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B66674" w14:textId="77777777" w:rsidR="007967A2" w:rsidRDefault="007967A2">
      <w:pPr>
        <w:ind w:firstLine="480"/>
        <w:rPr>
          <w:lang w:eastAsia="zh-CN"/>
        </w:rPr>
      </w:pPr>
    </w:p>
    <w:p w14:paraId="40851E99" w14:textId="77777777" w:rsidR="007967A2" w:rsidRDefault="007967A2">
      <w:pPr>
        <w:ind w:firstLine="480"/>
        <w:rPr>
          <w:lang w:eastAsia="zh-CN"/>
        </w:rPr>
      </w:pPr>
    </w:p>
    <w:p w14:paraId="4DF39EBC" w14:textId="77777777" w:rsidR="007967A2" w:rsidRDefault="007967A2">
      <w:pPr>
        <w:ind w:firstLine="480"/>
        <w:rPr>
          <w:lang w:eastAsia="zh-CN"/>
        </w:rPr>
      </w:pPr>
    </w:p>
    <w:p w14:paraId="161D7342" w14:textId="77777777" w:rsidR="007967A2" w:rsidRDefault="007967A2">
      <w:pPr>
        <w:rPr>
          <w:lang w:eastAsia="zh-CN"/>
        </w:rPr>
      </w:pPr>
    </w:p>
    <w:p w14:paraId="350296F8" w14:textId="79673DF1" w:rsidR="007967A2" w:rsidRPr="00161780" w:rsidRDefault="00F55CF4">
      <w:pPr>
        <w:jc w:val="center"/>
        <w:rPr>
          <w:b/>
          <w:sz w:val="36"/>
          <w:szCs w:val="36"/>
          <w:lang w:eastAsia="zh-CN"/>
        </w:rPr>
      </w:pPr>
      <w:proofErr w:type="gramStart"/>
      <w:r w:rsidRPr="00161780">
        <w:rPr>
          <w:rFonts w:hint="eastAsia"/>
          <w:b/>
          <w:sz w:val="36"/>
          <w:szCs w:val="36"/>
          <w:lang w:eastAsia="zh-CN"/>
        </w:rPr>
        <w:t>汇添富</w:t>
      </w:r>
      <w:proofErr w:type="gramEnd"/>
      <w:r w:rsidRPr="00161780">
        <w:rPr>
          <w:rFonts w:hint="eastAsia"/>
          <w:b/>
          <w:sz w:val="36"/>
          <w:szCs w:val="36"/>
          <w:lang w:eastAsia="zh-CN"/>
        </w:rPr>
        <w:t>上证</w:t>
      </w:r>
      <w:proofErr w:type="gramStart"/>
      <w:r w:rsidRPr="00161780">
        <w:rPr>
          <w:rFonts w:hint="eastAsia"/>
          <w:b/>
          <w:sz w:val="36"/>
          <w:szCs w:val="36"/>
          <w:lang w:eastAsia="zh-CN"/>
        </w:rPr>
        <w:t>科创板</w:t>
      </w:r>
      <w:proofErr w:type="gramEnd"/>
      <w:r w:rsidRPr="00161780">
        <w:rPr>
          <w:rFonts w:hint="eastAsia"/>
          <w:b/>
          <w:sz w:val="36"/>
          <w:szCs w:val="36"/>
          <w:lang w:eastAsia="zh-CN"/>
        </w:rPr>
        <w:t>综合价格指数增强型证券投资基金</w:t>
      </w:r>
      <w:r w:rsidR="00813D6B" w:rsidRPr="00161780">
        <w:rPr>
          <w:rFonts w:hint="eastAsia"/>
          <w:b/>
          <w:sz w:val="36"/>
          <w:szCs w:val="36"/>
          <w:lang w:eastAsia="zh-CN"/>
        </w:rPr>
        <w:t>托管协议</w:t>
      </w:r>
    </w:p>
    <w:p w14:paraId="586BAF54" w14:textId="77777777" w:rsidR="007967A2" w:rsidRPr="00BD4B52" w:rsidRDefault="007967A2">
      <w:pPr>
        <w:ind w:firstLine="480"/>
        <w:rPr>
          <w:sz w:val="44"/>
          <w:szCs w:val="44"/>
          <w:lang w:eastAsia="zh-CN"/>
        </w:rPr>
      </w:pPr>
    </w:p>
    <w:p w14:paraId="363211D1" w14:textId="77777777" w:rsidR="007967A2" w:rsidRDefault="007967A2">
      <w:pPr>
        <w:ind w:firstLine="480"/>
        <w:rPr>
          <w:sz w:val="44"/>
          <w:szCs w:val="44"/>
          <w:lang w:eastAsia="zh-CN"/>
        </w:rPr>
      </w:pPr>
    </w:p>
    <w:p w14:paraId="39E252C5" w14:textId="77777777" w:rsidR="007967A2" w:rsidRDefault="007967A2">
      <w:pPr>
        <w:ind w:firstLine="480"/>
        <w:rPr>
          <w:sz w:val="44"/>
          <w:szCs w:val="44"/>
          <w:lang w:eastAsia="zh-CN"/>
        </w:rPr>
      </w:pPr>
    </w:p>
    <w:p w14:paraId="625CEA0A" w14:textId="77777777" w:rsidR="0088704F" w:rsidRDefault="0088704F">
      <w:pPr>
        <w:ind w:firstLine="480"/>
        <w:rPr>
          <w:sz w:val="44"/>
          <w:szCs w:val="44"/>
          <w:lang w:eastAsia="zh-CN"/>
        </w:rPr>
      </w:pPr>
    </w:p>
    <w:p w14:paraId="3A8E3339" w14:textId="77777777" w:rsidR="007967A2" w:rsidRDefault="007967A2">
      <w:pPr>
        <w:ind w:firstLine="480"/>
        <w:rPr>
          <w:sz w:val="44"/>
          <w:szCs w:val="44"/>
          <w:lang w:eastAsia="zh-CN"/>
        </w:rPr>
      </w:pPr>
    </w:p>
    <w:p w14:paraId="7C4FDB82" w14:textId="77777777" w:rsidR="007967A2" w:rsidRDefault="007967A2">
      <w:pPr>
        <w:ind w:firstLine="480"/>
        <w:rPr>
          <w:sz w:val="44"/>
          <w:szCs w:val="44"/>
          <w:lang w:eastAsia="zh-CN"/>
        </w:rPr>
      </w:pPr>
    </w:p>
    <w:p w14:paraId="1EA50736" w14:textId="77777777" w:rsidR="007967A2" w:rsidRDefault="007967A2">
      <w:pPr>
        <w:ind w:firstLine="480"/>
        <w:rPr>
          <w:sz w:val="44"/>
          <w:szCs w:val="44"/>
          <w:lang w:eastAsia="zh-CN"/>
        </w:rPr>
      </w:pPr>
    </w:p>
    <w:p w14:paraId="3C125532" w14:textId="77777777" w:rsidR="007967A2" w:rsidRPr="00161780" w:rsidRDefault="00813D6B">
      <w:pPr>
        <w:jc w:val="center"/>
        <w:rPr>
          <w:b/>
          <w:sz w:val="30"/>
          <w:szCs w:val="30"/>
          <w:lang w:eastAsia="zh-CN"/>
        </w:rPr>
      </w:pPr>
      <w:r w:rsidRPr="00161780">
        <w:rPr>
          <w:rFonts w:hint="eastAsia"/>
          <w:b/>
          <w:sz w:val="30"/>
          <w:szCs w:val="30"/>
          <w:lang w:eastAsia="zh-CN"/>
        </w:rPr>
        <w:t>基金管理人：</w:t>
      </w:r>
      <w:proofErr w:type="gramStart"/>
      <w:r w:rsidRPr="00161780">
        <w:rPr>
          <w:rFonts w:hint="eastAsia"/>
          <w:b/>
          <w:sz w:val="30"/>
          <w:szCs w:val="30"/>
          <w:lang w:eastAsia="zh-CN"/>
        </w:rPr>
        <w:t>汇添富</w:t>
      </w:r>
      <w:r w:rsidRPr="00161780">
        <w:rPr>
          <w:b/>
          <w:sz w:val="30"/>
          <w:szCs w:val="30"/>
          <w:lang w:eastAsia="zh-CN"/>
        </w:rPr>
        <w:t>基金</w:t>
      </w:r>
      <w:proofErr w:type="gramEnd"/>
      <w:r w:rsidRPr="00161780">
        <w:rPr>
          <w:b/>
          <w:sz w:val="30"/>
          <w:szCs w:val="30"/>
          <w:lang w:eastAsia="zh-CN"/>
        </w:rPr>
        <w:t>管理</w:t>
      </w:r>
      <w:r w:rsidRPr="00161780">
        <w:rPr>
          <w:rFonts w:hint="eastAsia"/>
          <w:b/>
          <w:sz w:val="30"/>
          <w:szCs w:val="30"/>
          <w:lang w:eastAsia="zh-CN"/>
        </w:rPr>
        <w:t>股份</w:t>
      </w:r>
      <w:r w:rsidRPr="00161780">
        <w:rPr>
          <w:b/>
          <w:sz w:val="30"/>
          <w:szCs w:val="30"/>
          <w:lang w:eastAsia="zh-CN"/>
        </w:rPr>
        <w:t>有限公司</w:t>
      </w:r>
    </w:p>
    <w:p w14:paraId="265B29F2" w14:textId="77777777" w:rsidR="007967A2" w:rsidRPr="00161780" w:rsidRDefault="00813D6B">
      <w:pPr>
        <w:jc w:val="center"/>
        <w:rPr>
          <w:b/>
          <w:sz w:val="30"/>
          <w:szCs w:val="30"/>
          <w:lang w:eastAsia="zh-CN"/>
        </w:rPr>
      </w:pPr>
      <w:r w:rsidRPr="00161780">
        <w:rPr>
          <w:rFonts w:hint="eastAsia"/>
          <w:b/>
          <w:sz w:val="30"/>
          <w:szCs w:val="30"/>
          <w:lang w:eastAsia="zh-CN"/>
        </w:rPr>
        <w:t>基金托管人：中国邮政储蓄银行股份有限公司</w:t>
      </w:r>
    </w:p>
    <w:p w14:paraId="1264E708" w14:textId="77777777" w:rsidR="007967A2" w:rsidRDefault="007967A2">
      <w:pPr>
        <w:ind w:firstLine="480"/>
        <w:rPr>
          <w:sz w:val="44"/>
          <w:szCs w:val="44"/>
          <w:lang w:eastAsia="zh-CN"/>
        </w:rPr>
      </w:pPr>
    </w:p>
    <w:p w14:paraId="43FFE7A3" w14:textId="77777777" w:rsidR="007967A2" w:rsidRDefault="007967A2">
      <w:pPr>
        <w:ind w:firstLine="480"/>
        <w:rPr>
          <w:lang w:eastAsia="zh-CN"/>
        </w:rPr>
      </w:pPr>
    </w:p>
    <w:p w14:paraId="4B6627DD" w14:textId="77777777" w:rsidR="007967A2" w:rsidRDefault="007967A2">
      <w:pPr>
        <w:ind w:firstLine="480"/>
        <w:rPr>
          <w:lang w:eastAsia="zh-CN"/>
        </w:rPr>
      </w:pPr>
    </w:p>
    <w:p w14:paraId="29142659" w14:textId="77777777" w:rsidR="007967A2" w:rsidRDefault="007967A2">
      <w:pPr>
        <w:ind w:firstLine="480"/>
        <w:rPr>
          <w:lang w:eastAsia="zh-CN"/>
        </w:rPr>
      </w:pPr>
    </w:p>
    <w:p w14:paraId="050FEEBD" w14:textId="77777777" w:rsidR="007967A2" w:rsidRDefault="007967A2">
      <w:pPr>
        <w:ind w:firstLine="480"/>
        <w:rPr>
          <w:lang w:eastAsia="zh-CN"/>
        </w:rPr>
      </w:pPr>
    </w:p>
    <w:p w14:paraId="4F468A4C" w14:textId="77777777" w:rsidR="007967A2" w:rsidRDefault="007967A2">
      <w:pPr>
        <w:ind w:firstLine="480"/>
        <w:rPr>
          <w:lang w:eastAsia="zh-CN"/>
        </w:rPr>
      </w:pPr>
    </w:p>
    <w:p w14:paraId="603463F1" w14:textId="77777777" w:rsidR="007967A2" w:rsidRDefault="007967A2">
      <w:pPr>
        <w:jc w:val="both"/>
        <w:rPr>
          <w:sz w:val="30"/>
          <w:szCs w:val="30"/>
          <w:lang w:eastAsia="zh-CN"/>
        </w:rPr>
      </w:pPr>
    </w:p>
    <w:p w14:paraId="54EB08B0" w14:textId="77777777" w:rsidR="007967A2" w:rsidRDefault="007967A2">
      <w:pPr>
        <w:jc w:val="center"/>
        <w:rPr>
          <w:lang w:eastAsia="zh-CN"/>
        </w:rPr>
      </w:pPr>
    </w:p>
    <w:p w14:paraId="57B9369B" w14:textId="77777777" w:rsidR="007967A2" w:rsidRDefault="00813D6B">
      <w:pPr>
        <w:spacing w:line="240" w:lineRule="auto"/>
        <w:rPr>
          <w:lang w:eastAsia="zh-CN"/>
        </w:rPr>
      </w:pPr>
      <w:r>
        <w:rPr>
          <w:lang w:eastAsia="zh-CN"/>
        </w:rPr>
        <w:br w:type="page"/>
      </w:r>
    </w:p>
    <w:p w14:paraId="7770BD02" w14:textId="77777777" w:rsidR="007967A2" w:rsidRDefault="00813D6B">
      <w:pPr>
        <w:jc w:val="center"/>
        <w:rPr>
          <w:b/>
          <w:sz w:val="28"/>
        </w:rPr>
      </w:pPr>
      <w:r>
        <w:rPr>
          <w:rFonts w:hint="eastAsia"/>
          <w:b/>
          <w:sz w:val="28"/>
        </w:rPr>
        <w:lastRenderedPageBreak/>
        <w:t>目</w:t>
      </w:r>
      <w:r>
        <w:rPr>
          <w:b/>
          <w:sz w:val="28"/>
        </w:rPr>
        <w:t xml:space="preserve">    </w:t>
      </w:r>
      <w:r>
        <w:rPr>
          <w:rFonts w:hint="eastAsia"/>
          <w:b/>
          <w:sz w:val="28"/>
        </w:rPr>
        <w:t>录</w:t>
      </w:r>
    </w:p>
    <w:p w14:paraId="3B0FFABA" w14:textId="77777777" w:rsidR="007967A2" w:rsidRDefault="007967A2">
      <w:pPr>
        <w:jc w:val="center"/>
        <w:rPr>
          <w:lang w:eastAsia="zh-CN"/>
        </w:rPr>
      </w:pPr>
    </w:p>
    <w:p w14:paraId="1FDC5D45" w14:textId="77777777" w:rsidR="007034E2" w:rsidRDefault="00813D6B">
      <w:pPr>
        <w:pStyle w:val="10"/>
        <w:tabs>
          <w:tab w:val="right" w:leader="hyphen" w:pos="8302"/>
        </w:tabs>
        <w:rPr>
          <w:rFonts w:asciiTheme="minorHAnsi" w:eastAsiaTheme="minorEastAsia" w:hAnsiTheme="minorHAnsi" w:cstheme="minorBidi"/>
          <w:noProof/>
          <w:kern w:val="2"/>
          <w:sz w:val="21"/>
          <w:szCs w:val="22"/>
          <w:lang w:eastAsia="zh-CN"/>
        </w:rPr>
      </w:pPr>
      <w:r>
        <w:rPr>
          <w:lang w:eastAsia="zh-CN"/>
        </w:rPr>
        <w:fldChar w:fldCharType="begin"/>
      </w:r>
      <w:r>
        <w:rPr>
          <w:lang w:eastAsia="zh-CN"/>
        </w:rPr>
        <w:instrText>TOC \o "1-1" \h \z \u</w:instrText>
      </w:r>
      <w:r>
        <w:rPr>
          <w:lang w:eastAsia="zh-CN"/>
        </w:rPr>
        <w:fldChar w:fldCharType="separate"/>
      </w:r>
      <w:hyperlink w:anchor="_Toc230338757" w:history="1">
        <w:r w:rsidR="007034E2" w:rsidRPr="003F5731">
          <w:rPr>
            <w:rStyle w:val="ab"/>
            <w:rFonts w:hint="eastAsia"/>
            <w:noProof/>
            <w:lang w:eastAsia="zh-CN"/>
          </w:rPr>
          <w:t>一、基金托管协议当事人</w:t>
        </w:r>
        <w:r w:rsidR="007034E2">
          <w:rPr>
            <w:noProof/>
            <w:webHidden/>
          </w:rPr>
          <w:tab/>
        </w:r>
        <w:r w:rsidR="007034E2">
          <w:rPr>
            <w:noProof/>
            <w:webHidden/>
          </w:rPr>
          <w:fldChar w:fldCharType="begin"/>
        </w:r>
        <w:r w:rsidR="007034E2">
          <w:rPr>
            <w:noProof/>
            <w:webHidden/>
          </w:rPr>
          <w:instrText xml:space="preserve"> PAGEREF _Toc230338757 \h </w:instrText>
        </w:r>
        <w:r w:rsidR="007034E2">
          <w:rPr>
            <w:noProof/>
            <w:webHidden/>
          </w:rPr>
        </w:r>
        <w:r w:rsidR="007034E2">
          <w:rPr>
            <w:noProof/>
            <w:webHidden/>
          </w:rPr>
          <w:fldChar w:fldCharType="separate"/>
        </w:r>
        <w:r w:rsidR="007034E2">
          <w:rPr>
            <w:noProof/>
            <w:webHidden/>
          </w:rPr>
          <w:t>1</w:t>
        </w:r>
        <w:r w:rsidR="007034E2">
          <w:rPr>
            <w:noProof/>
            <w:webHidden/>
          </w:rPr>
          <w:fldChar w:fldCharType="end"/>
        </w:r>
      </w:hyperlink>
    </w:p>
    <w:p w14:paraId="63F2DE7B"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58" w:history="1">
        <w:r w:rsidRPr="003F5731">
          <w:rPr>
            <w:rStyle w:val="ab"/>
            <w:rFonts w:hint="eastAsia"/>
            <w:noProof/>
            <w:lang w:eastAsia="zh-CN"/>
          </w:rPr>
          <w:t>二、基金托管协议的依据、目的和原则</w:t>
        </w:r>
        <w:r>
          <w:rPr>
            <w:noProof/>
            <w:webHidden/>
          </w:rPr>
          <w:tab/>
        </w:r>
        <w:r>
          <w:rPr>
            <w:noProof/>
            <w:webHidden/>
          </w:rPr>
          <w:fldChar w:fldCharType="begin"/>
        </w:r>
        <w:r>
          <w:rPr>
            <w:noProof/>
            <w:webHidden/>
          </w:rPr>
          <w:instrText xml:space="preserve"> PAGEREF _Toc230338758 \h </w:instrText>
        </w:r>
        <w:r>
          <w:rPr>
            <w:noProof/>
            <w:webHidden/>
          </w:rPr>
        </w:r>
        <w:r>
          <w:rPr>
            <w:noProof/>
            <w:webHidden/>
          </w:rPr>
          <w:fldChar w:fldCharType="separate"/>
        </w:r>
        <w:r>
          <w:rPr>
            <w:noProof/>
            <w:webHidden/>
          </w:rPr>
          <w:t>2</w:t>
        </w:r>
        <w:r>
          <w:rPr>
            <w:noProof/>
            <w:webHidden/>
          </w:rPr>
          <w:fldChar w:fldCharType="end"/>
        </w:r>
      </w:hyperlink>
    </w:p>
    <w:p w14:paraId="774DFA49"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59" w:history="1">
        <w:r w:rsidRPr="003F5731">
          <w:rPr>
            <w:rStyle w:val="ab"/>
            <w:rFonts w:hint="eastAsia"/>
            <w:noProof/>
            <w:lang w:eastAsia="zh-CN"/>
          </w:rPr>
          <w:t>三、基金托管人对基金管理人的业务监督和核查</w:t>
        </w:r>
        <w:r>
          <w:rPr>
            <w:noProof/>
            <w:webHidden/>
          </w:rPr>
          <w:tab/>
        </w:r>
        <w:r>
          <w:rPr>
            <w:noProof/>
            <w:webHidden/>
          </w:rPr>
          <w:fldChar w:fldCharType="begin"/>
        </w:r>
        <w:r>
          <w:rPr>
            <w:noProof/>
            <w:webHidden/>
          </w:rPr>
          <w:instrText xml:space="preserve"> PAGEREF _Toc230338759 \h </w:instrText>
        </w:r>
        <w:r>
          <w:rPr>
            <w:noProof/>
            <w:webHidden/>
          </w:rPr>
        </w:r>
        <w:r>
          <w:rPr>
            <w:noProof/>
            <w:webHidden/>
          </w:rPr>
          <w:fldChar w:fldCharType="separate"/>
        </w:r>
        <w:r>
          <w:rPr>
            <w:noProof/>
            <w:webHidden/>
          </w:rPr>
          <w:t>3</w:t>
        </w:r>
        <w:r>
          <w:rPr>
            <w:noProof/>
            <w:webHidden/>
          </w:rPr>
          <w:fldChar w:fldCharType="end"/>
        </w:r>
      </w:hyperlink>
    </w:p>
    <w:p w14:paraId="0587A80D"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0" w:history="1">
        <w:r w:rsidRPr="003F5731">
          <w:rPr>
            <w:rStyle w:val="ab"/>
            <w:rFonts w:hint="eastAsia"/>
            <w:noProof/>
            <w:lang w:eastAsia="zh-CN"/>
          </w:rPr>
          <w:t>四、基金管理人对基金托管人的业务核查</w:t>
        </w:r>
        <w:r>
          <w:rPr>
            <w:noProof/>
            <w:webHidden/>
          </w:rPr>
          <w:tab/>
        </w:r>
        <w:r>
          <w:rPr>
            <w:noProof/>
            <w:webHidden/>
          </w:rPr>
          <w:fldChar w:fldCharType="begin"/>
        </w:r>
        <w:r>
          <w:rPr>
            <w:noProof/>
            <w:webHidden/>
          </w:rPr>
          <w:instrText xml:space="preserve"> PAGEREF _Toc230338760 \h </w:instrText>
        </w:r>
        <w:r>
          <w:rPr>
            <w:noProof/>
            <w:webHidden/>
          </w:rPr>
        </w:r>
        <w:r>
          <w:rPr>
            <w:noProof/>
            <w:webHidden/>
          </w:rPr>
          <w:fldChar w:fldCharType="separate"/>
        </w:r>
        <w:r>
          <w:rPr>
            <w:noProof/>
            <w:webHidden/>
          </w:rPr>
          <w:t>13</w:t>
        </w:r>
        <w:r>
          <w:rPr>
            <w:noProof/>
            <w:webHidden/>
          </w:rPr>
          <w:fldChar w:fldCharType="end"/>
        </w:r>
      </w:hyperlink>
    </w:p>
    <w:p w14:paraId="4046B2FE"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1" w:history="1">
        <w:r w:rsidRPr="003F5731">
          <w:rPr>
            <w:rStyle w:val="ab"/>
            <w:rFonts w:hint="eastAsia"/>
            <w:noProof/>
            <w:lang w:eastAsia="zh-CN"/>
          </w:rPr>
          <w:t>五、基金财产的保管</w:t>
        </w:r>
        <w:r>
          <w:rPr>
            <w:noProof/>
            <w:webHidden/>
          </w:rPr>
          <w:tab/>
        </w:r>
        <w:r>
          <w:rPr>
            <w:noProof/>
            <w:webHidden/>
          </w:rPr>
          <w:fldChar w:fldCharType="begin"/>
        </w:r>
        <w:r>
          <w:rPr>
            <w:noProof/>
            <w:webHidden/>
          </w:rPr>
          <w:instrText xml:space="preserve"> PAGEREF _Toc230338761 \h </w:instrText>
        </w:r>
        <w:r>
          <w:rPr>
            <w:noProof/>
            <w:webHidden/>
          </w:rPr>
        </w:r>
        <w:r>
          <w:rPr>
            <w:noProof/>
            <w:webHidden/>
          </w:rPr>
          <w:fldChar w:fldCharType="separate"/>
        </w:r>
        <w:r>
          <w:rPr>
            <w:noProof/>
            <w:webHidden/>
          </w:rPr>
          <w:t>13</w:t>
        </w:r>
        <w:r>
          <w:rPr>
            <w:noProof/>
            <w:webHidden/>
          </w:rPr>
          <w:fldChar w:fldCharType="end"/>
        </w:r>
      </w:hyperlink>
    </w:p>
    <w:p w14:paraId="734DA3EB"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2" w:history="1">
        <w:r w:rsidRPr="003F5731">
          <w:rPr>
            <w:rStyle w:val="ab"/>
            <w:rFonts w:hint="eastAsia"/>
            <w:noProof/>
            <w:lang w:eastAsia="zh-CN"/>
          </w:rPr>
          <w:t>六、指令的发送、确认及执行</w:t>
        </w:r>
        <w:r>
          <w:rPr>
            <w:noProof/>
            <w:webHidden/>
          </w:rPr>
          <w:tab/>
        </w:r>
        <w:r>
          <w:rPr>
            <w:noProof/>
            <w:webHidden/>
          </w:rPr>
          <w:fldChar w:fldCharType="begin"/>
        </w:r>
        <w:r>
          <w:rPr>
            <w:noProof/>
            <w:webHidden/>
          </w:rPr>
          <w:instrText xml:space="preserve"> PAGEREF _Toc230338762 \h </w:instrText>
        </w:r>
        <w:r>
          <w:rPr>
            <w:noProof/>
            <w:webHidden/>
          </w:rPr>
        </w:r>
        <w:r>
          <w:rPr>
            <w:noProof/>
            <w:webHidden/>
          </w:rPr>
          <w:fldChar w:fldCharType="separate"/>
        </w:r>
        <w:r>
          <w:rPr>
            <w:noProof/>
            <w:webHidden/>
          </w:rPr>
          <w:t>17</w:t>
        </w:r>
        <w:r>
          <w:rPr>
            <w:noProof/>
            <w:webHidden/>
          </w:rPr>
          <w:fldChar w:fldCharType="end"/>
        </w:r>
      </w:hyperlink>
    </w:p>
    <w:p w14:paraId="049672EC"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3" w:history="1">
        <w:r w:rsidRPr="003F5731">
          <w:rPr>
            <w:rStyle w:val="ab"/>
            <w:rFonts w:hint="eastAsia"/>
            <w:noProof/>
            <w:lang w:eastAsia="zh-CN"/>
          </w:rPr>
          <w:t>七、交易及清算交收安排</w:t>
        </w:r>
        <w:r>
          <w:rPr>
            <w:noProof/>
            <w:webHidden/>
          </w:rPr>
          <w:tab/>
        </w:r>
        <w:r>
          <w:rPr>
            <w:noProof/>
            <w:webHidden/>
          </w:rPr>
          <w:fldChar w:fldCharType="begin"/>
        </w:r>
        <w:r>
          <w:rPr>
            <w:noProof/>
            <w:webHidden/>
          </w:rPr>
          <w:instrText xml:space="preserve"> PAGEREF _Toc230338763 \h </w:instrText>
        </w:r>
        <w:r>
          <w:rPr>
            <w:noProof/>
            <w:webHidden/>
          </w:rPr>
        </w:r>
        <w:r>
          <w:rPr>
            <w:noProof/>
            <w:webHidden/>
          </w:rPr>
          <w:fldChar w:fldCharType="separate"/>
        </w:r>
        <w:r>
          <w:rPr>
            <w:noProof/>
            <w:webHidden/>
          </w:rPr>
          <w:t>21</w:t>
        </w:r>
        <w:r>
          <w:rPr>
            <w:noProof/>
            <w:webHidden/>
          </w:rPr>
          <w:fldChar w:fldCharType="end"/>
        </w:r>
      </w:hyperlink>
    </w:p>
    <w:p w14:paraId="1AC387A7"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4" w:history="1">
        <w:r w:rsidRPr="003F5731">
          <w:rPr>
            <w:rStyle w:val="ab"/>
            <w:rFonts w:hint="eastAsia"/>
            <w:noProof/>
            <w:lang w:eastAsia="zh-CN"/>
          </w:rPr>
          <w:t>八、基金资产净值计算和会计核算</w:t>
        </w:r>
        <w:r>
          <w:rPr>
            <w:noProof/>
            <w:webHidden/>
          </w:rPr>
          <w:tab/>
        </w:r>
        <w:r>
          <w:rPr>
            <w:noProof/>
            <w:webHidden/>
          </w:rPr>
          <w:fldChar w:fldCharType="begin"/>
        </w:r>
        <w:r>
          <w:rPr>
            <w:noProof/>
            <w:webHidden/>
          </w:rPr>
          <w:instrText xml:space="preserve"> PAGEREF _Toc230338764 \h </w:instrText>
        </w:r>
        <w:r>
          <w:rPr>
            <w:noProof/>
            <w:webHidden/>
          </w:rPr>
        </w:r>
        <w:r>
          <w:rPr>
            <w:noProof/>
            <w:webHidden/>
          </w:rPr>
          <w:fldChar w:fldCharType="separate"/>
        </w:r>
        <w:r>
          <w:rPr>
            <w:noProof/>
            <w:webHidden/>
          </w:rPr>
          <w:t>24</w:t>
        </w:r>
        <w:r>
          <w:rPr>
            <w:noProof/>
            <w:webHidden/>
          </w:rPr>
          <w:fldChar w:fldCharType="end"/>
        </w:r>
      </w:hyperlink>
    </w:p>
    <w:p w14:paraId="5A37C2D2"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5" w:history="1">
        <w:r w:rsidRPr="003F5731">
          <w:rPr>
            <w:rStyle w:val="ab"/>
            <w:rFonts w:hint="eastAsia"/>
            <w:noProof/>
            <w:lang w:eastAsia="zh-CN"/>
          </w:rPr>
          <w:t>九、基金收益分配</w:t>
        </w:r>
        <w:r>
          <w:rPr>
            <w:noProof/>
            <w:webHidden/>
          </w:rPr>
          <w:tab/>
        </w:r>
        <w:r>
          <w:rPr>
            <w:noProof/>
            <w:webHidden/>
          </w:rPr>
          <w:fldChar w:fldCharType="begin"/>
        </w:r>
        <w:r>
          <w:rPr>
            <w:noProof/>
            <w:webHidden/>
          </w:rPr>
          <w:instrText xml:space="preserve"> PAGEREF _Toc230338765 \h </w:instrText>
        </w:r>
        <w:r>
          <w:rPr>
            <w:noProof/>
            <w:webHidden/>
          </w:rPr>
        </w:r>
        <w:r>
          <w:rPr>
            <w:noProof/>
            <w:webHidden/>
          </w:rPr>
          <w:fldChar w:fldCharType="separate"/>
        </w:r>
        <w:r>
          <w:rPr>
            <w:noProof/>
            <w:webHidden/>
          </w:rPr>
          <w:t>31</w:t>
        </w:r>
        <w:r>
          <w:rPr>
            <w:noProof/>
            <w:webHidden/>
          </w:rPr>
          <w:fldChar w:fldCharType="end"/>
        </w:r>
      </w:hyperlink>
    </w:p>
    <w:p w14:paraId="2839D220"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6" w:history="1">
        <w:r w:rsidRPr="003F5731">
          <w:rPr>
            <w:rStyle w:val="ab"/>
            <w:rFonts w:hint="eastAsia"/>
            <w:noProof/>
            <w:lang w:eastAsia="zh-CN"/>
          </w:rPr>
          <w:t>十、基金信息披露</w:t>
        </w:r>
        <w:r>
          <w:rPr>
            <w:noProof/>
            <w:webHidden/>
          </w:rPr>
          <w:tab/>
        </w:r>
        <w:r>
          <w:rPr>
            <w:noProof/>
            <w:webHidden/>
          </w:rPr>
          <w:fldChar w:fldCharType="begin"/>
        </w:r>
        <w:r>
          <w:rPr>
            <w:noProof/>
            <w:webHidden/>
          </w:rPr>
          <w:instrText xml:space="preserve"> PAGEREF _Toc230338766 \h </w:instrText>
        </w:r>
        <w:r>
          <w:rPr>
            <w:noProof/>
            <w:webHidden/>
          </w:rPr>
        </w:r>
        <w:r>
          <w:rPr>
            <w:noProof/>
            <w:webHidden/>
          </w:rPr>
          <w:fldChar w:fldCharType="separate"/>
        </w:r>
        <w:r>
          <w:rPr>
            <w:noProof/>
            <w:webHidden/>
          </w:rPr>
          <w:t>33</w:t>
        </w:r>
        <w:r>
          <w:rPr>
            <w:noProof/>
            <w:webHidden/>
          </w:rPr>
          <w:fldChar w:fldCharType="end"/>
        </w:r>
      </w:hyperlink>
    </w:p>
    <w:p w14:paraId="4D3ED550"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7" w:history="1">
        <w:r w:rsidRPr="003F5731">
          <w:rPr>
            <w:rStyle w:val="ab"/>
            <w:rFonts w:hint="eastAsia"/>
            <w:noProof/>
            <w:lang w:eastAsia="zh-CN"/>
          </w:rPr>
          <w:t>十一、基金费用</w:t>
        </w:r>
        <w:r>
          <w:rPr>
            <w:noProof/>
            <w:webHidden/>
          </w:rPr>
          <w:tab/>
        </w:r>
        <w:r>
          <w:rPr>
            <w:noProof/>
            <w:webHidden/>
          </w:rPr>
          <w:fldChar w:fldCharType="begin"/>
        </w:r>
        <w:r>
          <w:rPr>
            <w:noProof/>
            <w:webHidden/>
          </w:rPr>
          <w:instrText xml:space="preserve"> PAGEREF _Toc230338767 \h </w:instrText>
        </w:r>
        <w:r>
          <w:rPr>
            <w:noProof/>
            <w:webHidden/>
          </w:rPr>
        </w:r>
        <w:r>
          <w:rPr>
            <w:noProof/>
            <w:webHidden/>
          </w:rPr>
          <w:fldChar w:fldCharType="separate"/>
        </w:r>
        <w:r>
          <w:rPr>
            <w:noProof/>
            <w:webHidden/>
          </w:rPr>
          <w:t>35</w:t>
        </w:r>
        <w:r>
          <w:rPr>
            <w:noProof/>
            <w:webHidden/>
          </w:rPr>
          <w:fldChar w:fldCharType="end"/>
        </w:r>
      </w:hyperlink>
    </w:p>
    <w:p w14:paraId="7E8A4709"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8" w:history="1">
        <w:r w:rsidRPr="003F5731">
          <w:rPr>
            <w:rStyle w:val="ab"/>
            <w:rFonts w:hint="eastAsia"/>
            <w:noProof/>
            <w:lang w:eastAsia="zh-CN"/>
          </w:rPr>
          <w:t>十二、基金份额持有人名册的登记与保管</w:t>
        </w:r>
        <w:r>
          <w:rPr>
            <w:noProof/>
            <w:webHidden/>
          </w:rPr>
          <w:tab/>
        </w:r>
        <w:r>
          <w:rPr>
            <w:noProof/>
            <w:webHidden/>
          </w:rPr>
          <w:fldChar w:fldCharType="begin"/>
        </w:r>
        <w:r>
          <w:rPr>
            <w:noProof/>
            <w:webHidden/>
          </w:rPr>
          <w:instrText xml:space="preserve"> PAGEREF _Toc230338768 \h </w:instrText>
        </w:r>
        <w:r>
          <w:rPr>
            <w:noProof/>
            <w:webHidden/>
          </w:rPr>
        </w:r>
        <w:r>
          <w:rPr>
            <w:noProof/>
            <w:webHidden/>
          </w:rPr>
          <w:fldChar w:fldCharType="separate"/>
        </w:r>
        <w:r>
          <w:rPr>
            <w:noProof/>
            <w:webHidden/>
          </w:rPr>
          <w:t>37</w:t>
        </w:r>
        <w:r>
          <w:rPr>
            <w:noProof/>
            <w:webHidden/>
          </w:rPr>
          <w:fldChar w:fldCharType="end"/>
        </w:r>
      </w:hyperlink>
    </w:p>
    <w:p w14:paraId="19D41078"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69" w:history="1">
        <w:r w:rsidRPr="003F5731">
          <w:rPr>
            <w:rStyle w:val="ab"/>
            <w:rFonts w:hint="eastAsia"/>
            <w:noProof/>
            <w:lang w:eastAsia="zh-CN"/>
          </w:rPr>
          <w:t>十三、基金有关文件档案的保存</w:t>
        </w:r>
        <w:r>
          <w:rPr>
            <w:noProof/>
            <w:webHidden/>
          </w:rPr>
          <w:tab/>
        </w:r>
        <w:r>
          <w:rPr>
            <w:noProof/>
            <w:webHidden/>
          </w:rPr>
          <w:fldChar w:fldCharType="begin"/>
        </w:r>
        <w:r>
          <w:rPr>
            <w:noProof/>
            <w:webHidden/>
          </w:rPr>
          <w:instrText xml:space="preserve"> PAGEREF _Toc230338769 \h </w:instrText>
        </w:r>
        <w:r>
          <w:rPr>
            <w:noProof/>
            <w:webHidden/>
          </w:rPr>
        </w:r>
        <w:r>
          <w:rPr>
            <w:noProof/>
            <w:webHidden/>
          </w:rPr>
          <w:fldChar w:fldCharType="separate"/>
        </w:r>
        <w:r>
          <w:rPr>
            <w:noProof/>
            <w:webHidden/>
          </w:rPr>
          <w:t>38</w:t>
        </w:r>
        <w:r>
          <w:rPr>
            <w:noProof/>
            <w:webHidden/>
          </w:rPr>
          <w:fldChar w:fldCharType="end"/>
        </w:r>
      </w:hyperlink>
    </w:p>
    <w:p w14:paraId="77888A28"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0" w:history="1">
        <w:r w:rsidRPr="003F5731">
          <w:rPr>
            <w:rStyle w:val="ab"/>
            <w:rFonts w:hint="eastAsia"/>
            <w:noProof/>
            <w:lang w:eastAsia="zh-CN"/>
          </w:rPr>
          <w:t>十四、基金管理人和基金托管人的更换</w:t>
        </w:r>
        <w:r>
          <w:rPr>
            <w:noProof/>
            <w:webHidden/>
          </w:rPr>
          <w:tab/>
        </w:r>
        <w:r>
          <w:rPr>
            <w:noProof/>
            <w:webHidden/>
          </w:rPr>
          <w:fldChar w:fldCharType="begin"/>
        </w:r>
        <w:r>
          <w:rPr>
            <w:noProof/>
            <w:webHidden/>
          </w:rPr>
          <w:instrText xml:space="preserve"> PAGEREF _Toc230338770 \h </w:instrText>
        </w:r>
        <w:r>
          <w:rPr>
            <w:noProof/>
            <w:webHidden/>
          </w:rPr>
        </w:r>
        <w:r>
          <w:rPr>
            <w:noProof/>
            <w:webHidden/>
          </w:rPr>
          <w:fldChar w:fldCharType="separate"/>
        </w:r>
        <w:r>
          <w:rPr>
            <w:noProof/>
            <w:webHidden/>
          </w:rPr>
          <w:t>38</w:t>
        </w:r>
        <w:r>
          <w:rPr>
            <w:noProof/>
            <w:webHidden/>
          </w:rPr>
          <w:fldChar w:fldCharType="end"/>
        </w:r>
      </w:hyperlink>
    </w:p>
    <w:p w14:paraId="4C291412"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1" w:history="1">
        <w:r w:rsidRPr="003F5731">
          <w:rPr>
            <w:rStyle w:val="ab"/>
            <w:rFonts w:hint="eastAsia"/>
            <w:noProof/>
            <w:lang w:eastAsia="zh-CN"/>
          </w:rPr>
          <w:t>十五、禁止行为</w:t>
        </w:r>
        <w:r>
          <w:rPr>
            <w:noProof/>
            <w:webHidden/>
          </w:rPr>
          <w:tab/>
        </w:r>
        <w:r>
          <w:rPr>
            <w:noProof/>
            <w:webHidden/>
          </w:rPr>
          <w:fldChar w:fldCharType="begin"/>
        </w:r>
        <w:r>
          <w:rPr>
            <w:noProof/>
            <w:webHidden/>
          </w:rPr>
          <w:instrText xml:space="preserve"> PAGEREF _Toc230338771 \h </w:instrText>
        </w:r>
        <w:r>
          <w:rPr>
            <w:noProof/>
            <w:webHidden/>
          </w:rPr>
        </w:r>
        <w:r>
          <w:rPr>
            <w:noProof/>
            <w:webHidden/>
          </w:rPr>
          <w:fldChar w:fldCharType="separate"/>
        </w:r>
        <w:r>
          <w:rPr>
            <w:noProof/>
            <w:webHidden/>
          </w:rPr>
          <w:t>41</w:t>
        </w:r>
        <w:r>
          <w:rPr>
            <w:noProof/>
            <w:webHidden/>
          </w:rPr>
          <w:fldChar w:fldCharType="end"/>
        </w:r>
      </w:hyperlink>
    </w:p>
    <w:p w14:paraId="5EF3D3F9"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2" w:history="1">
        <w:r w:rsidRPr="003F5731">
          <w:rPr>
            <w:rStyle w:val="ab"/>
            <w:rFonts w:hint="eastAsia"/>
            <w:noProof/>
            <w:lang w:eastAsia="zh-CN"/>
          </w:rPr>
          <w:t>十六、托管协议的变更、终止与基金财产的清算</w:t>
        </w:r>
        <w:r>
          <w:rPr>
            <w:noProof/>
            <w:webHidden/>
          </w:rPr>
          <w:tab/>
        </w:r>
        <w:r>
          <w:rPr>
            <w:noProof/>
            <w:webHidden/>
          </w:rPr>
          <w:fldChar w:fldCharType="begin"/>
        </w:r>
        <w:r>
          <w:rPr>
            <w:noProof/>
            <w:webHidden/>
          </w:rPr>
          <w:instrText xml:space="preserve"> PAGEREF _Toc230338772 \h </w:instrText>
        </w:r>
        <w:r>
          <w:rPr>
            <w:noProof/>
            <w:webHidden/>
          </w:rPr>
        </w:r>
        <w:r>
          <w:rPr>
            <w:noProof/>
            <w:webHidden/>
          </w:rPr>
          <w:fldChar w:fldCharType="separate"/>
        </w:r>
        <w:r>
          <w:rPr>
            <w:noProof/>
            <w:webHidden/>
          </w:rPr>
          <w:t>42</w:t>
        </w:r>
        <w:r>
          <w:rPr>
            <w:noProof/>
            <w:webHidden/>
          </w:rPr>
          <w:fldChar w:fldCharType="end"/>
        </w:r>
      </w:hyperlink>
    </w:p>
    <w:p w14:paraId="4B17E4B4"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3" w:history="1">
        <w:r w:rsidRPr="003F5731">
          <w:rPr>
            <w:rStyle w:val="ab"/>
            <w:rFonts w:hint="eastAsia"/>
            <w:noProof/>
            <w:lang w:eastAsia="zh-CN"/>
          </w:rPr>
          <w:t>十七、违约责任</w:t>
        </w:r>
        <w:r>
          <w:rPr>
            <w:noProof/>
            <w:webHidden/>
          </w:rPr>
          <w:tab/>
        </w:r>
        <w:r>
          <w:rPr>
            <w:noProof/>
            <w:webHidden/>
          </w:rPr>
          <w:fldChar w:fldCharType="begin"/>
        </w:r>
        <w:r>
          <w:rPr>
            <w:noProof/>
            <w:webHidden/>
          </w:rPr>
          <w:instrText xml:space="preserve"> PAGEREF _Toc230338773 \h </w:instrText>
        </w:r>
        <w:r>
          <w:rPr>
            <w:noProof/>
            <w:webHidden/>
          </w:rPr>
        </w:r>
        <w:r>
          <w:rPr>
            <w:noProof/>
            <w:webHidden/>
          </w:rPr>
          <w:fldChar w:fldCharType="separate"/>
        </w:r>
        <w:r>
          <w:rPr>
            <w:noProof/>
            <w:webHidden/>
          </w:rPr>
          <w:t>44</w:t>
        </w:r>
        <w:r>
          <w:rPr>
            <w:noProof/>
            <w:webHidden/>
          </w:rPr>
          <w:fldChar w:fldCharType="end"/>
        </w:r>
      </w:hyperlink>
    </w:p>
    <w:p w14:paraId="6EADA0C9"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4" w:history="1">
        <w:r w:rsidRPr="003F5731">
          <w:rPr>
            <w:rStyle w:val="ab"/>
            <w:rFonts w:hint="eastAsia"/>
            <w:noProof/>
            <w:lang w:eastAsia="zh-CN"/>
          </w:rPr>
          <w:t>十八、争议解决方式</w:t>
        </w:r>
        <w:r>
          <w:rPr>
            <w:noProof/>
            <w:webHidden/>
          </w:rPr>
          <w:tab/>
        </w:r>
        <w:r>
          <w:rPr>
            <w:noProof/>
            <w:webHidden/>
          </w:rPr>
          <w:fldChar w:fldCharType="begin"/>
        </w:r>
        <w:r>
          <w:rPr>
            <w:noProof/>
            <w:webHidden/>
          </w:rPr>
          <w:instrText xml:space="preserve"> PAGEREF _Toc230338774 \h </w:instrText>
        </w:r>
        <w:r>
          <w:rPr>
            <w:noProof/>
            <w:webHidden/>
          </w:rPr>
        </w:r>
        <w:r>
          <w:rPr>
            <w:noProof/>
            <w:webHidden/>
          </w:rPr>
          <w:fldChar w:fldCharType="separate"/>
        </w:r>
        <w:r>
          <w:rPr>
            <w:noProof/>
            <w:webHidden/>
          </w:rPr>
          <w:t>45</w:t>
        </w:r>
        <w:r>
          <w:rPr>
            <w:noProof/>
            <w:webHidden/>
          </w:rPr>
          <w:fldChar w:fldCharType="end"/>
        </w:r>
      </w:hyperlink>
    </w:p>
    <w:p w14:paraId="15FE1F3B"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5" w:history="1">
        <w:r w:rsidRPr="003F5731">
          <w:rPr>
            <w:rStyle w:val="ab"/>
            <w:rFonts w:hint="eastAsia"/>
            <w:noProof/>
            <w:lang w:eastAsia="zh-CN"/>
          </w:rPr>
          <w:t>十九、托管协议的效力</w:t>
        </w:r>
        <w:r>
          <w:rPr>
            <w:noProof/>
            <w:webHidden/>
          </w:rPr>
          <w:tab/>
        </w:r>
        <w:r>
          <w:rPr>
            <w:noProof/>
            <w:webHidden/>
          </w:rPr>
          <w:fldChar w:fldCharType="begin"/>
        </w:r>
        <w:r>
          <w:rPr>
            <w:noProof/>
            <w:webHidden/>
          </w:rPr>
          <w:instrText xml:space="preserve"> PAGEREF _Toc230338775 \h </w:instrText>
        </w:r>
        <w:r>
          <w:rPr>
            <w:noProof/>
            <w:webHidden/>
          </w:rPr>
        </w:r>
        <w:r>
          <w:rPr>
            <w:noProof/>
            <w:webHidden/>
          </w:rPr>
          <w:fldChar w:fldCharType="separate"/>
        </w:r>
        <w:r>
          <w:rPr>
            <w:noProof/>
            <w:webHidden/>
          </w:rPr>
          <w:t>45</w:t>
        </w:r>
        <w:r>
          <w:rPr>
            <w:noProof/>
            <w:webHidden/>
          </w:rPr>
          <w:fldChar w:fldCharType="end"/>
        </w:r>
      </w:hyperlink>
    </w:p>
    <w:p w14:paraId="5100D69A"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6" w:history="1">
        <w:r w:rsidRPr="003F5731">
          <w:rPr>
            <w:rStyle w:val="ab"/>
            <w:rFonts w:hint="eastAsia"/>
            <w:noProof/>
            <w:lang w:eastAsia="zh-CN"/>
          </w:rPr>
          <w:t>二十、其他事项</w:t>
        </w:r>
        <w:r>
          <w:rPr>
            <w:noProof/>
            <w:webHidden/>
          </w:rPr>
          <w:tab/>
        </w:r>
        <w:r>
          <w:rPr>
            <w:noProof/>
            <w:webHidden/>
          </w:rPr>
          <w:fldChar w:fldCharType="begin"/>
        </w:r>
        <w:r>
          <w:rPr>
            <w:noProof/>
            <w:webHidden/>
          </w:rPr>
          <w:instrText xml:space="preserve"> PAGEREF _Toc230338776 \h </w:instrText>
        </w:r>
        <w:r>
          <w:rPr>
            <w:noProof/>
            <w:webHidden/>
          </w:rPr>
        </w:r>
        <w:r>
          <w:rPr>
            <w:noProof/>
            <w:webHidden/>
          </w:rPr>
          <w:fldChar w:fldCharType="separate"/>
        </w:r>
        <w:r>
          <w:rPr>
            <w:noProof/>
            <w:webHidden/>
          </w:rPr>
          <w:t>46</w:t>
        </w:r>
        <w:r>
          <w:rPr>
            <w:noProof/>
            <w:webHidden/>
          </w:rPr>
          <w:fldChar w:fldCharType="end"/>
        </w:r>
      </w:hyperlink>
    </w:p>
    <w:p w14:paraId="2835A651" w14:textId="77777777" w:rsidR="007034E2" w:rsidRDefault="007034E2">
      <w:pPr>
        <w:pStyle w:val="10"/>
        <w:tabs>
          <w:tab w:val="right" w:leader="hyphen" w:pos="8302"/>
        </w:tabs>
        <w:rPr>
          <w:rFonts w:asciiTheme="minorHAnsi" w:eastAsiaTheme="minorEastAsia" w:hAnsiTheme="minorHAnsi" w:cstheme="minorBidi"/>
          <w:noProof/>
          <w:kern w:val="2"/>
          <w:sz w:val="21"/>
          <w:szCs w:val="22"/>
          <w:lang w:eastAsia="zh-CN"/>
        </w:rPr>
      </w:pPr>
      <w:hyperlink w:anchor="_Toc230338777" w:history="1">
        <w:r w:rsidRPr="003F5731">
          <w:rPr>
            <w:rStyle w:val="ab"/>
            <w:rFonts w:hint="eastAsia"/>
            <w:noProof/>
            <w:lang w:eastAsia="zh-CN"/>
          </w:rPr>
          <w:t>二十一、托管协议的签订</w:t>
        </w:r>
        <w:r>
          <w:rPr>
            <w:noProof/>
            <w:webHidden/>
          </w:rPr>
          <w:tab/>
        </w:r>
        <w:r>
          <w:rPr>
            <w:noProof/>
            <w:webHidden/>
          </w:rPr>
          <w:fldChar w:fldCharType="begin"/>
        </w:r>
        <w:r>
          <w:rPr>
            <w:noProof/>
            <w:webHidden/>
          </w:rPr>
          <w:instrText xml:space="preserve"> PAGEREF _Toc230338777 \h </w:instrText>
        </w:r>
        <w:r>
          <w:rPr>
            <w:noProof/>
            <w:webHidden/>
          </w:rPr>
        </w:r>
        <w:r>
          <w:rPr>
            <w:noProof/>
            <w:webHidden/>
          </w:rPr>
          <w:fldChar w:fldCharType="separate"/>
        </w:r>
        <w:r>
          <w:rPr>
            <w:noProof/>
            <w:webHidden/>
          </w:rPr>
          <w:t>46</w:t>
        </w:r>
        <w:r>
          <w:rPr>
            <w:noProof/>
            <w:webHidden/>
          </w:rPr>
          <w:fldChar w:fldCharType="end"/>
        </w:r>
      </w:hyperlink>
    </w:p>
    <w:p w14:paraId="7972C428" w14:textId="77777777" w:rsidR="007967A2" w:rsidRDefault="00813D6B">
      <w:pPr>
        <w:rPr>
          <w:lang w:eastAsia="zh-CN"/>
        </w:rPr>
      </w:pPr>
      <w:r>
        <w:rPr>
          <w:lang w:eastAsia="zh-CN"/>
        </w:rPr>
        <w:fldChar w:fldCharType="end"/>
      </w:r>
    </w:p>
    <w:p w14:paraId="42DC1A4F" w14:textId="77777777" w:rsidR="007967A2" w:rsidRDefault="007967A2">
      <w:pPr>
        <w:rPr>
          <w:lang w:eastAsia="zh-CN"/>
        </w:rPr>
      </w:pPr>
    </w:p>
    <w:p w14:paraId="10EA1235" w14:textId="77777777" w:rsidR="007967A2" w:rsidRDefault="007967A2">
      <w:pPr>
        <w:rPr>
          <w:lang w:eastAsia="zh-CN"/>
        </w:rPr>
      </w:pPr>
    </w:p>
    <w:p w14:paraId="7EC935FF" w14:textId="77777777" w:rsidR="007967A2" w:rsidRDefault="007967A2">
      <w:pPr>
        <w:ind w:firstLine="480"/>
        <w:rPr>
          <w:lang w:eastAsia="zh-CN"/>
        </w:rPr>
      </w:pPr>
    </w:p>
    <w:p w14:paraId="08296111" w14:textId="77777777" w:rsidR="007967A2" w:rsidRDefault="007967A2">
      <w:pPr>
        <w:ind w:firstLine="480"/>
        <w:rPr>
          <w:lang w:eastAsia="zh-CN"/>
        </w:rPr>
      </w:pPr>
    </w:p>
    <w:p w14:paraId="1DC0CE84" w14:textId="77777777" w:rsidR="007967A2" w:rsidRDefault="007967A2">
      <w:pPr>
        <w:ind w:firstLine="480"/>
        <w:rPr>
          <w:lang w:eastAsia="zh-CN"/>
        </w:rPr>
        <w:sectPr w:rsidR="007967A2" w:rsidSect="0088704F">
          <w:headerReference w:type="default" r:id="rId7"/>
          <w:footerReference w:type="default" r:id="rId8"/>
          <w:headerReference w:type="first" r:id="rId9"/>
          <w:pgSz w:w="11906" w:h="16838"/>
          <w:pgMar w:top="1440" w:right="1797" w:bottom="1440" w:left="1797" w:header="851" w:footer="992" w:gutter="0"/>
          <w:pgNumType w:start="1"/>
          <w:cols w:space="720"/>
          <w:titlePg/>
          <w:docGrid w:type="lines" w:linePitch="326"/>
        </w:sectPr>
      </w:pPr>
    </w:p>
    <w:p w14:paraId="08BF7253" w14:textId="7246B13C" w:rsidR="007967A2" w:rsidRDefault="00813D6B">
      <w:pPr>
        <w:ind w:firstLine="480"/>
        <w:jc w:val="both"/>
        <w:rPr>
          <w:lang w:eastAsia="zh-CN"/>
        </w:rPr>
      </w:pPr>
      <w:r>
        <w:rPr>
          <w:rFonts w:hint="eastAsia"/>
          <w:lang w:eastAsia="zh-CN"/>
        </w:rPr>
        <w:lastRenderedPageBreak/>
        <w:t>鉴于</w:t>
      </w:r>
      <w:proofErr w:type="gramStart"/>
      <w:r>
        <w:rPr>
          <w:rFonts w:hint="eastAsia"/>
          <w:lang w:eastAsia="zh-CN"/>
        </w:rPr>
        <w:t>汇添富基金</w:t>
      </w:r>
      <w:proofErr w:type="gramEnd"/>
      <w:r>
        <w:rPr>
          <w:rFonts w:hint="eastAsia"/>
          <w:lang w:eastAsia="zh-CN"/>
        </w:rPr>
        <w:t>管理股份有限公司系一家依照中国法律合法成立并有效存续的股份有限公司，按照相关法律法规的规定具备担任基金管理人的资格和能力</w:t>
      </w:r>
      <w:r>
        <w:rPr>
          <w:lang w:eastAsia="zh-CN"/>
        </w:rPr>
        <w:t>,</w:t>
      </w:r>
      <w:r>
        <w:rPr>
          <w:rFonts w:hint="eastAsia"/>
          <w:lang w:eastAsia="zh-CN"/>
        </w:rPr>
        <w:t>拟募集发行</w:t>
      </w:r>
      <w:proofErr w:type="gramStart"/>
      <w:r w:rsidR="00F55CF4" w:rsidRPr="00F55CF4">
        <w:rPr>
          <w:rFonts w:hint="eastAsia"/>
          <w:lang w:eastAsia="zh-CN"/>
        </w:rPr>
        <w:t>汇添富</w:t>
      </w:r>
      <w:proofErr w:type="gramEnd"/>
      <w:r w:rsidR="00F55CF4" w:rsidRPr="00F55CF4">
        <w:rPr>
          <w:rFonts w:hint="eastAsia"/>
          <w:lang w:eastAsia="zh-CN"/>
        </w:rPr>
        <w:t>上证</w:t>
      </w:r>
      <w:proofErr w:type="gramStart"/>
      <w:r w:rsidR="00F55CF4" w:rsidRPr="00F55CF4">
        <w:rPr>
          <w:rFonts w:hint="eastAsia"/>
          <w:lang w:eastAsia="zh-CN"/>
        </w:rPr>
        <w:t>科创板</w:t>
      </w:r>
      <w:proofErr w:type="gramEnd"/>
      <w:r w:rsidR="00F55CF4" w:rsidRPr="00F55CF4">
        <w:rPr>
          <w:rFonts w:hint="eastAsia"/>
          <w:lang w:eastAsia="zh-CN"/>
        </w:rPr>
        <w:t>综合价格指数增强型证券投资基金</w:t>
      </w:r>
      <w:r>
        <w:rPr>
          <w:rFonts w:hint="eastAsia"/>
          <w:lang w:eastAsia="zh-CN"/>
        </w:rPr>
        <w:t>；</w:t>
      </w:r>
    </w:p>
    <w:p w14:paraId="3391A1DC" w14:textId="77777777" w:rsidR="007967A2" w:rsidRDefault="00813D6B">
      <w:pPr>
        <w:ind w:firstLine="480"/>
        <w:jc w:val="both"/>
        <w:rPr>
          <w:lang w:eastAsia="zh-CN"/>
        </w:rPr>
      </w:pPr>
      <w:r>
        <w:rPr>
          <w:rFonts w:hint="eastAsia"/>
          <w:lang w:eastAsia="zh-CN"/>
        </w:rPr>
        <w:t>鉴于中国邮政储蓄银行股份有限公司系一家依照中国法律合法成立并有效存续的银行，按照相关法律法规的规定具备担任基金托管人的资格和能力；</w:t>
      </w:r>
    </w:p>
    <w:p w14:paraId="74FB483D" w14:textId="3381E377" w:rsidR="007967A2" w:rsidRDefault="00813D6B">
      <w:pPr>
        <w:ind w:firstLine="480"/>
        <w:jc w:val="both"/>
        <w:rPr>
          <w:lang w:eastAsia="zh-CN"/>
        </w:rPr>
      </w:pPr>
      <w:r>
        <w:rPr>
          <w:rFonts w:hint="eastAsia"/>
          <w:lang w:eastAsia="zh-CN"/>
        </w:rPr>
        <w:t>鉴于</w:t>
      </w:r>
      <w:proofErr w:type="gramStart"/>
      <w:r>
        <w:rPr>
          <w:rFonts w:hint="eastAsia"/>
          <w:lang w:eastAsia="zh-CN"/>
        </w:rPr>
        <w:t>汇添富基金</w:t>
      </w:r>
      <w:proofErr w:type="gramEnd"/>
      <w:r>
        <w:rPr>
          <w:rFonts w:hint="eastAsia"/>
          <w:lang w:eastAsia="zh-CN"/>
        </w:rPr>
        <w:t>管理股份有限公司拟担任</w:t>
      </w:r>
      <w:proofErr w:type="gramStart"/>
      <w:r w:rsidR="00F55CF4" w:rsidRPr="00F55CF4">
        <w:rPr>
          <w:rFonts w:hint="eastAsia"/>
          <w:lang w:eastAsia="zh-CN"/>
        </w:rPr>
        <w:t>汇添富</w:t>
      </w:r>
      <w:proofErr w:type="gramEnd"/>
      <w:r w:rsidR="00F55CF4" w:rsidRPr="00F55CF4">
        <w:rPr>
          <w:rFonts w:hint="eastAsia"/>
          <w:lang w:eastAsia="zh-CN"/>
        </w:rPr>
        <w:t>上证</w:t>
      </w:r>
      <w:proofErr w:type="gramStart"/>
      <w:r w:rsidR="00F55CF4" w:rsidRPr="00F55CF4">
        <w:rPr>
          <w:rFonts w:hint="eastAsia"/>
          <w:lang w:eastAsia="zh-CN"/>
        </w:rPr>
        <w:t>科创板</w:t>
      </w:r>
      <w:proofErr w:type="gramEnd"/>
      <w:r w:rsidR="00F55CF4" w:rsidRPr="00F55CF4">
        <w:rPr>
          <w:rFonts w:hint="eastAsia"/>
          <w:lang w:eastAsia="zh-CN"/>
        </w:rPr>
        <w:t>综合价格指数增强型证券投资基金</w:t>
      </w:r>
      <w:r>
        <w:rPr>
          <w:rFonts w:hint="eastAsia"/>
          <w:lang w:eastAsia="zh-CN"/>
        </w:rPr>
        <w:t>的基金管理人，中国邮政储蓄银行股份有限公司拟担任</w:t>
      </w:r>
      <w:proofErr w:type="gramStart"/>
      <w:r w:rsidR="00F55CF4" w:rsidRPr="00F55CF4">
        <w:rPr>
          <w:rFonts w:hint="eastAsia"/>
          <w:lang w:eastAsia="zh-CN"/>
        </w:rPr>
        <w:t>汇添富</w:t>
      </w:r>
      <w:proofErr w:type="gramEnd"/>
      <w:r w:rsidR="00F55CF4" w:rsidRPr="00F55CF4">
        <w:rPr>
          <w:rFonts w:hint="eastAsia"/>
          <w:lang w:eastAsia="zh-CN"/>
        </w:rPr>
        <w:t>上证</w:t>
      </w:r>
      <w:proofErr w:type="gramStart"/>
      <w:r w:rsidR="00F55CF4" w:rsidRPr="00F55CF4">
        <w:rPr>
          <w:rFonts w:hint="eastAsia"/>
          <w:lang w:eastAsia="zh-CN"/>
        </w:rPr>
        <w:t>科创板</w:t>
      </w:r>
      <w:proofErr w:type="gramEnd"/>
      <w:r w:rsidR="00F55CF4" w:rsidRPr="00F55CF4">
        <w:rPr>
          <w:rFonts w:hint="eastAsia"/>
          <w:lang w:eastAsia="zh-CN"/>
        </w:rPr>
        <w:t>综合价格指数增强型证券投资基金</w:t>
      </w:r>
      <w:r>
        <w:rPr>
          <w:rFonts w:hint="eastAsia"/>
          <w:lang w:eastAsia="zh-CN"/>
        </w:rPr>
        <w:t>的基金托管人；</w:t>
      </w:r>
    </w:p>
    <w:p w14:paraId="670F4BC3" w14:textId="0D3DFE79" w:rsidR="007967A2" w:rsidRDefault="00813D6B">
      <w:pPr>
        <w:ind w:firstLine="480"/>
        <w:jc w:val="both"/>
        <w:rPr>
          <w:lang w:eastAsia="zh-CN"/>
        </w:rPr>
      </w:pPr>
      <w:r>
        <w:rPr>
          <w:rFonts w:hint="eastAsia"/>
          <w:lang w:eastAsia="zh-CN"/>
        </w:rPr>
        <w:t>为</w:t>
      </w:r>
      <w:proofErr w:type="gramStart"/>
      <w:r>
        <w:rPr>
          <w:rFonts w:hint="eastAsia"/>
          <w:lang w:eastAsia="zh-CN"/>
        </w:rPr>
        <w:t>明确</w:t>
      </w:r>
      <w:r w:rsidR="00716CE6" w:rsidRPr="00716CE6">
        <w:rPr>
          <w:rFonts w:hint="eastAsia"/>
          <w:lang w:eastAsia="zh-CN"/>
        </w:rPr>
        <w:t>汇添富</w:t>
      </w:r>
      <w:proofErr w:type="gramEnd"/>
      <w:r w:rsidR="00716CE6" w:rsidRPr="00716CE6">
        <w:rPr>
          <w:rFonts w:hint="eastAsia"/>
          <w:lang w:eastAsia="zh-CN"/>
        </w:rPr>
        <w:t>上证</w:t>
      </w:r>
      <w:proofErr w:type="gramStart"/>
      <w:r w:rsidR="00716CE6" w:rsidRPr="00716CE6">
        <w:rPr>
          <w:rFonts w:hint="eastAsia"/>
          <w:lang w:eastAsia="zh-CN"/>
        </w:rPr>
        <w:t>科创板</w:t>
      </w:r>
      <w:proofErr w:type="gramEnd"/>
      <w:r w:rsidR="00716CE6" w:rsidRPr="00716CE6">
        <w:rPr>
          <w:rFonts w:hint="eastAsia"/>
          <w:lang w:eastAsia="zh-CN"/>
        </w:rPr>
        <w:t>综合价格指数增强型证券投资基金</w:t>
      </w:r>
      <w:r>
        <w:rPr>
          <w:rFonts w:hint="eastAsia"/>
          <w:lang w:eastAsia="zh-CN"/>
        </w:rPr>
        <w:t>（以下简称“本基金”或“基金”）的基金管理人和基金托管人之间的权利义务关系，特制订本托管协议；</w:t>
      </w:r>
    </w:p>
    <w:p w14:paraId="50DA5E91" w14:textId="61D8DECE" w:rsidR="007967A2" w:rsidRDefault="00813D6B">
      <w:pPr>
        <w:ind w:firstLine="480"/>
        <w:jc w:val="both"/>
        <w:rPr>
          <w:lang w:eastAsia="zh-CN"/>
        </w:rPr>
      </w:pPr>
      <w:r>
        <w:rPr>
          <w:rFonts w:hint="eastAsia"/>
          <w:lang w:eastAsia="zh-CN"/>
        </w:rPr>
        <w:t>除非另有约定，《</w:t>
      </w:r>
      <w:r w:rsidR="00716CE6" w:rsidRPr="00716CE6">
        <w:rPr>
          <w:rFonts w:hint="eastAsia"/>
          <w:lang w:eastAsia="zh-CN"/>
        </w:rPr>
        <w:t>汇添富上证科创板综合价格指数增强型证券投资基金</w:t>
      </w:r>
      <w:r>
        <w:rPr>
          <w:rFonts w:hint="eastAsia"/>
          <w:lang w:eastAsia="zh-CN"/>
        </w:rPr>
        <w:t>基金合同》（以下简称“基金合同”或“《基金合同》”）中定义的术语在用于本托管协议时应具有相同的含义；若有抵触应以基金合同为准，并依其条款解释。</w:t>
      </w:r>
    </w:p>
    <w:p w14:paraId="646ABBA3" w14:textId="77777777" w:rsidR="007967A2" w:rsidRDefault="007967A2">
      <w:pPr>
        <w:ind w:firstLine="480"/>
        <w:jc w:val="both"/>
        <w:rPr>
          <w:lang w:eastAsia="zh-CN"/>
        </w:rPr>
      </w:pPr>
    </w:p>
    <w:p w14:paraId="6DAD49AF" w14:textId="77777777" w:rsidR="007967A2" w:rsidRDefault="00813D6B">
      <w:pPr>
        <w:pStyle w:val="1"/>
        <w:rPr>
          <w:lang w:eastAsia="zh-CN"/>
        </w:rPr>
      </w:pPr>
      <w:bookmarkStart w:id="0" w:name="_Toc230338757"/>
      <w:bookmarkStart w:id="1" w:name="_GoBack"/>
      <w:bookmarkEnd w:id="1"/>
      <w:r>
        <w:rPr>
          <w:rFonts w:hint="eastAsia"/>
          <w:lang w:eastAsia="zh-CN"/>
        </w:rPr>
        <w:t>一、基金托管协议当事人</w:t>
      </w:r>
      <w:bookmarkEnd w:id="0"/>
    </w:p>
    <w:p w14:paraId="2BF0A6E0" w14:textId="77777777" w:rsidR="007967A2" w:rsidRDefault="00813D6B" w:rsidP="005A1FA6">
      <w:pPr>
        <w:ind w:firstLine="480"/>
        <w:jc w:val="both"/>
        <w:rPr>
          <w:lang w:eastAsia="zh-CN"/>
        </w:rPr>
      </w:pPr>
      <w:r>
        <w:rPr>
          <w:rFonts w:hint="eastAsia"/>
          <w:lang w:eastAsia="zh-CN"/>
        </w:rPr>
        <w:t>（一）基金管理人</w:t>
      </w:r>
    </w:p>
    <w:p w14:paraId="4A3EB338" w14:textId="77777777" w:rsidR="007967A2" w:rsidRDefault="00813D6B" w:rsidP="005A1FA6">
      <w:pPr>
        <w:ind w:firstLine="480"/>
        <w:jc w:val="both"/>
        <w:rPr>
          <w:lang w:eastAsia="zh-CN"/>
        </w:rPr>
      </w:pPr>
      <w:r>
        <w:rPr>
          <w:rFonts w:hint="eastAsia"/>
          <w:lang w:eastAsia="zh-CN"/>
        </w:rPr>
        <w:t>名称：</w:t>
      </w:r>
      <w:proofErr w:type="gramStart"/>
      <w:r>
        <w:rPr>
          <w:rFonts w:hint="eastAsia"/>
          <w:szCs w:val="18"/>
          <w:lang w:eastAsia="zh-CN"/>
        </w:rPr>
        <w:t>汇添富基金</w:t>
      </w:r>
      <w:proofErr w:type="gramEnd"/>
      <w:r>
        <w:rPr>
          <w:rFonts w:hint="eastAsia"/>
          <w:szCs w:val="18"/>
          <w:lang w:eastAsia="zh-CN"/>
        </w:rPr>
        <w:t>管理股份有限公司</w:t>
      </w:r>
    </w:p>
    <w:p w14:paraId="626E4EFF" w14:textId="5BBC7D50" w:rsidR="007967A2" w:rsidRDefault="00813D6B" w:rsidP="005A1FA6">
      <w:pPr>
        <w:ind w:firstLine="480"/>
        <w:jc w:val="both"/>
        <w:rPr>
          <w:lang w:eastAsia="zh-CN"/>
        </w:rPr>
      </w:pPr>
      <w:r>
        <w:rPr>
          <w:rFonts w:hint="eastAsia"/>
          <w:lang w:eastAsia="zh-CN"/>
        </w:rPr>
        <w:t>住所：</w:t>
      </w:r>
      <w:r w:rsidR="005A1FA6" w:rsidRPr="005A1FA6">
        <w:rPr>
          <w:lang w:eastAsia="zh-CN"/>
        </w:rPr>
        <w:t>上海市黄浦区外马路728号9楼</w:t>
      </w:r>
    </w:p>
    <w:p w14:paraId="3CD97CCE" w14:textId="006F6070" w:rsidR="007967A2" w:rsidRDefault="00813D6B" w:rsidP="005A1FA6">
      <w:pPr>
        <w:ind w:firstLine="480"/>
        <w:jc w:val="both"/>
        <w:rPr>
          <w:lang w:eastAsia="zh-CN"/>
        </w:rPr>
      </w:pPr>
      <w:r>
        <w:rPr>
          <w:rFonts w:hint="eastAsia"/>
          <w:lang w:eastAsia="zh-CN"/>
        </w:rPr>
        <w:t>办公地址：</w:t>
      </w:r>
      <w:r>
        <w:rPr>
          <w:rFonts w:hint="eastAsia"/>
          <w:szCs w:val="18"/>
          <w:lang w:eastAsia="zh-CN"/>
        </w:rPr>
        <w:t>上海市黄浦区外马路</w:t>
      </w:r>
      <w:r>
        <w:rPr>
          <w:szCs w:val="18"/>
          <w:lang w:eastAsia="zh-CN"/>
        </w:rPr>
        <w:t>728号</w:t>
      </w:r>
    </w:p>
    <w:p w14:paraId="7E95C173" w14:textId="77777777" w:rsidR="007967A2" w:rsidRDefault="00813D6B" w:rsidP="005A1FA6">
      <w:pPr>
        <w:ind w:firstLine="480"/>
        <w:jc w:val="both"/>
        <w:rPr>
          <w:lang w:eastAsia="zh-CN"/>
        </w:rPr>
      </w:pPr>
      <w:r>
        <w:rPr>
          <w:rFonts w:hint="eastAsia"/>
          <w:lang w:eastAsia="zh-CN"/>
        </w:rPr>
        <w:t>邮政编码：</w:t>
      </w:r>
      <w:r>
        <w:rPr>
          <w:lang w:eastAsia="zh-CN"/>
        </w:rPr>
        <w:t>200010</w:t>
      </w:r>
    </w:p>
    <w:p w14:paraId="522B5814" w14:textId="413D8D68" w:rsidR="007967A2" w:rsidRDefault="00813D6B" w:rsidP="005A1FA6">
      <w:pPr>
        <w:ind w:firstLine="480"/>
        <w:jc w:val="both"/>
        <w:rPr>
          <w:lang w:eastAsia="zh-CN"/>
        </w:rPr>
      </w:pPr>
      <w:r>
        <w:rPr>
          <w:rFonts w:hint="eastAsia"/>
          <w:lang w:eastAsia="zh-CN"/>
        </w:rPr>
        <w:t>法定代表人：</w:t>
      </w:r>
      <w:r w:rsidR="005A1FA6" w:rsidRPr="005A1FA6">
        <w:rPr>
          <w:bCs/>
          <w:lang w:eastAsia="zh-CN"/>
        </w:rPr>
        <w:t>鲁伟铭</w:t>
      </w:r>
    </w:p>
    <w:p w14:paraId="63DEE87B" w14:textId="6336DBDD" w:rsidR="007967A2" w:rsidRDefault="00813D6B" w:rsidP="005A1FA6">
      <w:pPr>
        <w:ind w:firstLine="480"/>
        <w:jc w:val="both"/>
        <w:rPr>
          <w:lang w:eastAsia="zh-CN"/>
        </w:rPr>
      </w:pPr>
      <w:r>
        <w:rPr>
          <w:rFonts w:hint="eastAsia"/>
          <w:lang w:eastAsia="zh-CN"/>
        </w:rPr>
        <w:t>成立时间：</w:t>
      </w:r>
      <w:r>
        <w:rPr>
          <w:bCs/>
          <w:lang w:eastAsia="zh-CN"/>
        </w:rPr>
        <w:t>2005年2月3日</w:t>
      </w:r>
    </w:p>
    <w:p w14:paraId="7989A221" w14:textId="77777777" w:rsidR="007967A2" w:rsidRDefault="00813D6B" w:rsidP="005A1FA6">
      <w:pPr>
        <w:ind w:firstLine="480"/>
        <w:jc w:val="both"/>
        <w:rPr>
          <w:lang w:eastAsia="zh-CN"/>
        </w:rPr>
      </w:pPr>
      <w:r>
        <w:rPr>
          <w:rFonts w:hint="eastAsia"/>
          <w:lang w:eastAsia="zh-CN"/>
        </w:rPr>
        <w:t>批准设立机关：中国证券监督管理委员会</w:t>
      </w:r>
    </w:p>
    <w:p w14:paraId="301DB7F6" w14:textId="56725960" w:rsidR="007967A2" w:rsidRDefault="00813D6B" w:rsidP="005A1FA6">
      <w:pPr>
        <w:ind w:firstLine="480"/>
        <w:jc w:val="both"/>
        <w:rPr>
          <w:lang w:eastAsia="zh-CN"/>
        </w:rPr>
      </w:pPr>
      <w:r>
        <w:rPr>
          <w:rFonts w:hint="eastAsia"/>
          <w:lang w:eastAsia="zh-CN"/>
        </w:rPr>
        <w:t>批准设立文号：</w:t>
      </w:r>
      <w:r>
        <w:rPr>
          <w:bCs/>
          <w:lang w:eastAsia="zh-CN"/>
        </w:rPr>
        <w:t>中国证监会证</w:t>
      </w:r>
      <w:proofErr w:type="gramStart"/>
      <w:r>
        <w:rPr>
          <w:bCs/>
          <w:lang w:eastAsia="zh-CN"/>
        </w:rPr>
        <w:t>监基金字</w:t>
      </w:r>
      <w:proofErr w:type="gramEnd"/>
      <w:r>
        <w:rPr>
          <w:bCs/>
          <w:lang w:eastAsia="zh-CN"/>
        </w:rPr>
        <w:t>【2005】5号</w:t>
      </w:r>
    </w:p>
    <w:p w14:paraId="7F272876" w14:textId="37843FFE" w:rsidR="007967A2" w:rsidRDefault="00813D6B" w:rsidP="005A1FA6">
      <w:pPr>
        <w:ind w:firstLine="480"/>
        <w:jc w:val="both"/>
        <w:rPr>
          <w:lang w:eastAsia="zh-CN"/>
        </w:rPr>
      </w:pPr>
      <w:r>
        <w:rPr>
          <w:rFonts w:hint="eastAsia"/>
          <w:lang w:eastAsia="zh-CN"/>
        </w:rPr>
        <w:t>组织形式：股份有限公司</w:t>
      </w:r>
    </w:p>
    <w:p w14:paraId="1C483DBE" w14:textId="0ABA39F3" w:rsidR="007967A2" w:rsidRDefault="00813D6B" w:rsidP="005A1FA6">
      <w:pPr>
        <w:ind w:firstLine="480"/>
        <w:jc w:val="both"/>
        <w:rPr>
          <w:lang w:eastAsia="zh-CN"/>
        </w:rPr>
      </w:pPr>
      <w:r>
        <w:rPr>
          <w:rFonts w:hint="eastAsia"/>
          <w:lang w:eastAsia="zh-CN"/>
        </w:rPr>
        <w:t>注册资本：</w:t>
      </w:r>
      <w:r>
        <w:rPr>
          <w:rFonts w:hint="eastAsia"/>
          <w:bCs/>
          <w:lang w:eastAsia="zh-CN"/>
        </w:rPr>
        <w:t>人民币</w:t>
      </w:r>
      <w:r>
        <w:rPr>
          <w:bCs/>
          <w:lang w:eastAsia="zh-CN"/>
        </w:rPr>
        <w:t>132,724,224元</w:t>
      </w:r>
    </w:p>
    <w:p w14:paraId="1A7553B4" w14:textId="29746686" w:rsidR="007967A2" w:rsidRDefault="00813D6B" w:rsidP="005A1FA6">
      <w:pPr>
        <w:ind w:firstLine="480"/>
        <w:jc w:val="both"/>
        <w:rPr>
          <w:lang w:eastAsia="zh-CN"/>
        </w:rPr>
      </w:pPr>
      <w:r>
        <w:rPr>
          <w:rFonts w:hint="eastAsia"/>
          <w:lang w:eastAsia="zh-CN"/>
        </w:rPr>
        <w:t>存续期间：持续经营</w:t>
      </w:r>
    </w:p>
    <w:p w14:paraId="2218E447" w14:textId="507BDD92" w:rsidR="007967A2" w:rsidRDefault="00813D6B" w:rsidP="005A1FA6">
      <w:pPr>
        <w:ind w:firstLine="480"/>
        <w:jc w:val="both"/>
        <w:rPr>
          <w:lang w:eastAsia="zh-CN"/>
        </w:rPr>
      </w:pPr>
      <w:r>
        <w:rPr>
          <w:rFonts w:hint="eastAsia"/>
          <w:lang w:eastAsia="zh-CN"/>
        </w:rPr>
        <w:lastRenderedPageBreak/>
        <w:t>经营范围：</w:t>
      </w:r>
      <w:r w:rsidR="008F2C83">
        <w:rPr>
          <w:rFonts w:hint="eastAsia"/>
          <w:lang w:eastAsia="zh-CN"/>
        </w:rPr>
        <w:t>基金募集，基金销售，资产管理，经中国证监会许可的其他业务。【依法须经批准的项目，经相关部门批准后方可开展经营活动】</w:t>
      </w:r>
    </w:p>
    <w:p w14:paraId="2FFA4100" w14:textId="77777777" w:rsidR="007967A2" w:rsidRDefault="00813D6B" w:rsidP="005A1FA6">
      <w:pPr>
        <w:ind w:firstLine="480"/>
        <w:jc w:val="both"/>
        <w:rPr>
          <w:lang w:eastAsia="zh-CN"/>
        </w:rPr>
      </w:pPr>
      <w:r>
        <w:rPr>
          <w:rFonts w:hint="eastAsia"/>
          <w:lang w:eastAsia="zh-CN"/>
        </w:rPr>
        <w:t>（二）基金托管人</w:t>
      </w:r>
    </w:p>
    <w:p w14:paraId="2E9C623C" w14:textId="77777777" w:rsidR="007967A2" w:rsidRDefault="00813D6B" w:rsidP="005A1FA6">
      <w:pPr>
        <w:ind w:firstLine="480"/>
        <w:jc w:val="both"/>
        <w:rPr>
          <w:lang w:eastAsia="zh-CN"/>
        </w:rPr>
      </w:pPr>
      <w:r>
        <w:rPr>
          <w:rFonts w:hint="eastAsia"/>
          <w:lang w:eastAsia="zh-CN"/>
        </w:rPr>
        <w:t>名称：中国邮政储蓄银行股份有限公司</w:t>
      </w:r>
    </w:p>
    <w:p w14:paraId="40716B58" w14:textId="77777777" w:rsidR="007967A2" w:rsidRDefault="00813D6B" w:rsidP="005A1FA6">
      <w:pPr>
        <w:ind w:firstLine="480"/>
        <w:jc w:val="both"/>
        <w:rPr>
          <w:lang w:eastAsia="zh-CN"/>
        </w:rPr>
      </w:pPr>
      <w:r>
        <w:rPr>
          <w:rFonts w:hint="eastAsia"/>
          <w:lang w:eastAsia="zh-CN"/>
        </w:rPr>
        <w:t>住所：北京市西城区金融大街</w:t>
      </w:r>
      <w:r>
        <w:rPr>
          <w:lang w:eastAsia="zh-CN"/>
        </w:rPr>
        <w:t>3</w:t>
      </w:r>
      <w:r>
        <w:rPr>
          <w:rFonts w:hint="eastAsia"/>
          <w:lang w:eastAsia="zh-CN"/>
        </w:rPr>
        <w:t>号</w:t>
      </w:r>
    </w:p>
    <w:p w14:paraId="5A2FD6C0" w14:textId="77777777" w:rsidR="007967A2" w:rsidRDefault="00813D6B" w:rsidP="005A1FA6">
      <w:pPr>
        <w:ind w:firstLine="480"/>
        <w:jc w:val="both"/>
        <w:rPr>
          <w:lang w:eastAsia="zh-CN"/>
        </w:rPr>
      </w:pPr>
      <w:r>
        <w:rPr>
          <w:rFonts w:hint="eastAsia"/>
          <w:lang w:eastAsia="zh-CN"/>
        </w:rPr>
        <w:t>办公地址：北京市西城区金融大街</w:t>
      </w:r>
      <w:r>
        <w:rPr>
          <w:lang w:eastAsia="zh-CN"/>
        </w:rPr>
        <w:t>3</w:t>
      </w:r>
      <w:r>
        <w:rPr>
          <w:rFonts w:hint="eastAsia"/>
          <w:lang w:eastAsia="zh-CN"/>
        </w:rPr>
        <w:t>号</w:t>
      </w:r>
      <w:r>
        <w:rPr>
          <w:lang w:eastAsia="zh-CN"/>
        </w:rPr>
        <w:t>A</w:t>
      </w:r>
      <w:r>
        <w:rPr>
          <w:rFonts w:hint="eastAsia"/>
          <w:lang w:eastAsia="zh-CN"/>
        </w:rPr>
        <w:t>座</w:t>
      </w:r>
    </w:p>
    <w:p w14:paraId="784E5E09" w14:textId="77777777" w:rsidR="007967A2" w:rsidRDefault="00813D6B" w:rsidP="005A1FA6">
      <w:pPr>
        <w:ind w:firstLine="480"/>
        <w:jc w:val="both"/>
        <w:rPr>
          <w:lang w:eastAsia="zh-CN"/>
        </w:rPr>
      </w:pPr>
      <w:r>
        <w:rPr>
          <w:rFonts w:hint="eastAsia"/>
          <w:lang w:eastAsia="zh-CN"/>
        </w:rPr>
        <w:t>邮政编码：</w:t>
      </w:r>
      <w:r>
        <w:rPr>
          <w:lang w:eastAsia="zh-CN"/>
        </w:rPr>
        <w:t>100808</w:t>
      </w:r>
    </w:p>
    <w:p w14:paraId="717A7AC0" w14:textId="3DD1B492" w:rsidR="007967A2" w:rsidRDefault="00813D6B" w:rsidP="005A1FA6">
      <w:pPr>
        <w:ind w:firstLine="480"/>
        <w:jc w:val="both"/>
        <w:rPr>
          <w:lang w:eastAsia="zh-CN"/>
        </w:rPr>
      </w:pPr>
      <w:r>
        <w:rPr>
          <w:rFonts w:hint="eastAsia"/>
          <w:lang w:eastAsia="zh-CN"/>
        </w:rPr>
        <w:t>法定代表人：</w:t>
      </w:r>
      <w:r w:rsidR="009216A7">
        <w:rPr>
          <w:rFonts w:hint="eastAsia"/>
          <w:lang w:eastAsia="zh-CN"/>
        </w:rPr>
        <w:t>郑国雨</w:t>
      </w:r>
    </w:p>
    <w:p w14:paraId="02C3FEC8" w14:textId="77777777" w:rsidR="007967A2" w:rsidRDefault="00813D6B" w:rsidP="005A1FA6">
      <w:pPr>
        <w:ind w:firstLine="480"/>
        <w:jc w:val="both"/>
        <w:rPr>
          <w:lang w:eastAsia="zh-CN"/>
        </w:rPr>
      </w:pPr>
      <w:r>
        <w:rPr>
          <w:rFonts w:hint="eastAsia"/>
          <w:lang w:eastAsia="zh-CN"/>
        </w:rPr>
        <w:t>成立日期：</w:t>
      </w:r>
      <w:r>
        <w:rPr>
          <w:lang w:eastAsia="zh-CN"/>
        </w:rPr>
        <w:t>2007</w:t>
      </w:r>
      <w:r>
        <w:rPr>
          <w:rFonts w:hint="eastAsia"/>
          <w:lang w:eastAsia="zh-CN"/>
        </w:rPr>
        <w:t>年</w:t>
      </w:r>
      <w:r>
        <w:rPr>
          <w:lang w:eastAsia="zh-CN"/>
        </w:rPr>
        <w:t>3</w:t>
      </w:r>
      <w:r>
        <w:rPr>
          <w:rFonts w:hint="eastAsia"/>
          <w:lang w:eastAsia="zh-CN"/>
        </w:rPr>
        <w:t>月</w:t>
      </w:r>
      <w:r>
        <w:rPr>
          <w:lang w:eastAsia="zh-CN"/>
        </w:rPr>
        <w:t>6</w:t>
      </w:r>
      <w:r>
        <w:rPr>
          <w:rFonts w:hint="eastAsia"/>
          <w:lang w:eastAsia="zh-CN"/>
        </w:rPr>
        <w:t>日</w:t>
      </w:r>
    </w:p>
    <w:p w14:paraId="3411E8D8" w14:textId="77777777" w:rsidR="007967A2" w:rsidRDefault="00813D6B" w:rsidP="005A1FA6">
      <w:pPr>
        <w:ind w:firstLine="480"/>
        <w:jc w:val="both"/>
        <w:rPr>
          <w:lang w:eastAsia="zh-CN"/>
        </w:rPr>
      </w:pPr>
      <w:r>
        <w:rPr>
          <w:rFonts w:hint="eastAsia"/>
          <w:lang w:eastAsia="zh-CN"/>
        </w:rPr>
        <w:t>批准设立机关及批准设立文号：中国银监</w:t>
      </w:r>
      <w:proofErr w:type="gramStart"/>
      <w:r>
        <w:rPr>
          <w:rFonts w:hint="eastAsia"/>
          <w:lang w:eastAsia="zh-CN"/>
        </w:rPr>
        <w:t>会银监复</w:t>
      </w:r>
      <w:proofErr w:type="gramEnd"/>
      <w:r>
        <w:rPr>
          <w:lang w:eastAsia="zh-CN"/>
        </w:rPr>
        <w:t>[2006]484</w:t>
      </w:r>
      <w:r>
        <w:rPr>
          <w:rFonts w:hint="eastAsia"/>
          <w:lang w:eastAsia="zh-CN"/>
        </w:rPr>
        <w:t>号</w:t>
      </w:r>
    </w:p>
    <w:p w14:paraId="2E1E6410" w14:textId="77777777" w:rsidR="007967A2" w:rsidRDefault="00813D6B" w:rsidP="005A1FA6">
      <w:pPr>
        <w:ind w:firstLine="480"/>
        <w:jc w:val="both"/>
        <w:rPr>
          <w:lang w:eastAsia="zh-CN"/>
        </w:rPr>
      </w:pPr>
      <w:r>
        <w:rPr>
          <w:rFonts w:hint="eastAsia"/>
          <w:lang w:eastAsia="zh-CN"/>
        </w:rPr>
        <w:t>基金托管业务批准文号：证监许可</w:t>
      </w:r>
      <w:r>
        <w:rPr>
          <w:lang w:eastAsia="zh-CN"/>
        </w:rPr>
        <w:t>[2009]673</w:t>
      </w:r>
      <w:r>
        <w:rPr>
          <w:rFonts w:hint="eastAsia"/>
          <w:lang w:eastAsia="zh-CN"/>
        </w:rPr>
        <w:t>号</w:t>
      </w:r>
    </w:p>
    <w:p w14:paraId="5EF19021" w14:textId="77777777" w:rsidR="007967A2" w:rsidRDefault="00813D6B" w:rsidP="005A1FA6">
      <w:pPr>
        <w:ind w:firstLine="480"/>
        <w:jc w:val="both"/>
        <w:rPr>
          <w:lang w:eastAsia="zh-CN"/>
        </w:rPr>
      </w:pPr>
      <w:r>
        <w:rPr>
          <w:rFonts w:hint="eastAsia"/>
          <w:lang w:eastAsia="zh-CN"/>
        </w:rPr>
        <w:t>组织形式：股份有限公司</w:t>
      </w:r>
    </w:p>
    <w:p w14:paraId="7433256A" w14:textId="644FF5A7" w:rsidR="007967A2" w:rsidRDefault="00813D6B" w:rsidP="005A1FA6">
      <w:pPr>
        <w:ind w:firstLineChars="200" w:firstLine="480"/>
        <w:jc w:val="both"/>
        <w:rPr>
          <w:rFonts w:asciiTheme="minorEastAsia" w:eastAsiaTheme="minorEastAsia" w:hAnsiTheme="minorEastAsia"/>
          <w:lang w:eastAsia="zh-CN"/>
        </w:rPr>
      </w:pPr>
      <w:r>
        <w:rPr>
          <w:rFonts w:hint="eastAsia"/>
          <w:lang w:eastAsia="zh-CN"/>
        </w:rPr>
        <w:t>注册资本：</w:t>
      </w:r>
      <w:r w:rsidR="003E5B8F">
        <w:rPr>
          <w:rFonts w:cs="宋体"/>
          <w:lang w:eastAsia="zh-CN"/>
        </w:rPr>
        <w:t>1200.95</w:t>
      </w:r>
      <w:r w:rsidR="009216A7">
        <w:rPr>
          <w:rFonts w:cs="宋体" w:hint="eastAsia"/>
          <w:lang w:eastAsia="zh-CN"/>
        </w:rPr>
        <w:t>亿元人民币</w:t>
      </w:r>
    </w:p>
    <w:p w14:paraId="692F5522" w14:textId="77777777" w:rsidR="007967A2" w:rsidRDefault="00813D6B" w:rsidP="005A1FA6">
      <w:pPr>
        <w:ind w:firstLine="480"/>
        <w:jc w:val="both"/>
        <w:rPr>
          <w:lang w:eastAsia="zh-CN"/>
        </w:rPr>
      </w:pPr>
      <w:r>
        <w:rPr>
          <w:rFonts w:hint="eastAsia"/>
          <w:lang w:eastAsia="zh-CN"/>
        </w:rPr>
        <w:t>存续期间：持续经营</w:t>
      </w:r>
    </w:p>
    <w:p w14:paraId="57E1DC7B" w14:textId="77777777" w:rsidR="007967A2" w:rsidRDefault="00813D6B" w:rsidP="005A1FA6">
      <w:pPr>
        <w:ind w:firstLine="480"/>
        <w:jc w:val="both"/>
        <w:rPr>
          <w:lang w:eastAsia="zh-CN"/>
        </w:rPr>
      </w:pPr>
      <w:r>
        <w:rPr>
          <w:rFonts w:hint="eastAsia"/>
          <w:lang w:eastAsia="zh-CN"/>
        </w:rPr>
        <w:t>经营范围：吸收公众存款；发放短期、中期、长期贷款；办理国内外结算；办理票据承兑和贴现；发行金融债</w:t>
      </w:r>
      <w:proofErr w:type="gramStart"/>
      <w:r>
        <w:rPr>
          <w:rFonts w:hint="eastAsia"/>
          <w:lang w:eastAsia="zh-CN"/>
        </w:rPr>
        <w:t>劵</w:t>
      </w:r>
      <w:proofErr w:type="gramEnd"/>
      <w:r>
        <w:rPr>
          <w:rFonts w:hint="eastAsia"/>
          <w:lang w:eastAsia="zh-CN"/>
        </w:rPr>
        <w:t>；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14:paraId="0ED44071" w14:textId="77777777" w:rsidR="007967A2" w:rsidRDefault="007967A2">
      <w:pPr>
        <w:ind w:firstLine="480"/>
        <w:jc w:val="both"/>
        <w:rPr>
          <w:lang w:eastAsia="zh-CN"/>
        </w:rPr>
      </w:pPr>
    </w:p>
    <w:p w14:paraId="7FB8D5C9" w14:textId="77777777" w:rsidR="007967A2" w:rsidRDefault="00813D6B">
      <w:pPr>
        <w:pStyle w:val="1"/>
        <w:rPr>
          <w:lang w:eastAsia="zh-CN"/>
        </w:rPr>
      </w:pPr>
      <w:bookmarkStart w:id="2" w:name="_Toc230338758"/>
      <w:r>
        <w:rPr>
          <w:rFonts w:hint="eastAsia"/>
          <w:lang w:eastAsia="zh-CN"/>
        </w:rPr>
        <w:t>二、基金托管协议的依据、目的和原则</w:t>
      </w:r>
      <w:bookmarkEnd w:id="2"/>
    </w:p>
    <w:p w14:paraId="70EE7CB3" w14:textId="77777777" w:rsidR="007967A2" w:rsidRDefault="00813D6B" w:rsidP="008B76CB">
      <w:pPr>
        <w:ind w:firstLine="480"/>
        <w:jc w:val="both"/>
        <w:rPr>
          <w:lang w:eastAsia="zh-CN"/>
        </w:rPr>
      </w:pPr>
      <w:r>
        <w:rPr>
          <w:rFonts w:hint="eastAsia"/>
          <w:lang w:eastAsia="zh-CN"/>
        </w:rPr>
        <w:t>（一）订立托管协议的依据</w:t>
      </w:r>
    </w:p>
    <w:p w14:paraId="0832C276" w14:textId="230B53BD" w:rsidR="007967A2" w:rsidRDefault="00813D6B" w:rsidP="008B76CB">
      <w:pPr>
        <w:ind w:firstLine="480"/>
        <w:jc w:val="both"/>
        <w:rPr>
          <w:lang w:eastAsia="zh-CN"/>
        </w:rPr>
      </w:pPr>
      <w:r>
        <w:rPr>
          <w:rFonts w:hint="eastAsia"/>
          <w:lang w:eastAsia="zh-CN"/>
        </w:rPr>
        <w:t>根据《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w:t>
      </w:r>
      <w:r w:rsidR="008B76CB" w:rsidRPr="008B76CB">
        <w:rPr>
          <w:lang w:eastAsia="zh-CN"/>
        </w:rPr>
        <w:t>、《公开募集证券投资基金运作指引第3号——指数基金指引》</w:t>
      </w:r>
      <w:r>
        <w:rPr>
          <w:rFonts w:hint="eastAsia"/>
          <w:lang w:eastAsia="zh-CN"/>
        </w:rPr>
        <w:t>、基金合同及其他有关规定订立本托管协议。</w:t>
      </w:r>
    </w:p>
    <w:p w14:paraId="1E5ADDD8" w14:textId="77777777" w:rsidR="007967A2" w:rsidRDefault="00813D6B" w:rsidP="008B76CB">
      <w:pPr>
        <w:ind w:firstLine="480"/>
        <w:jc w:val="both"/>
        <w:rPr>
          <w:lang w:eastAsia="zh-CN"/>
        </w:rPr>
      </w:pPr>
      <w:r>
        <w:rPr>
          <w:rFonts w:hint="eastAsia"/>
          <w:lang w:eastAsia="zh-CN"/>
        </w:rPr>
        <w:lastRenderedPageBreak/>
        <w:t>（二）订立托管协议的目的</w:t>
      </w:r>
    </w:p>
    <w:p w14:paraId="1EFD6B0E" w14:textId="77777777" w:rsidR="007967A2" w:rsidRDefault="00813D6B" w:rsidP="008B76CB">
      <w:pPr>
        <w:ind w:firstLine="480"/>
        <w:jc w:val="both"/>
        <w:rPr>
          <w:lang w:eastAsia="zh-CN"/>
        </w:rPr>
      </w:pPr>
      <w:r>
        <w:rPr>
          <w:rFonts w:hint="eastAsia"/>
          <w:lang w:eastAsia="zh-CN"/>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B00CBC7" w14:textId="77777777" w:rsidR="007967A2" w:rsidRDefault="00813D6B" w:rsidP="008B76CB">
      <w:pPr>
        <w:ind w:firstLine="480"/>
        <w:jc w:val="both"/>
        <w:rPr>
          <w:lang w:eastAsia="zh-CN"/>
        </w:rPr>
      </w:pPr>
      <w:r>
        <w:rPr>
          <w:rFonts w:hint="eastAsia"/>
          <w:lang w:eastAsia="zh-CN"/>
        </w:rPr>
        <w:t>（三）订立托管协议的原则</w:t>
      </w:r>
    </w:p>
    <w:p w14:paraId="68968D5F" w14:textId="77777777" w:rsidR="007967A2" w:rsidRDefault="00813D6B" w:rsidP="008B76CB">
      <w:pPr>
        <w:ind w:firstLine="480"/>
        <w:jc w:val="both"/>
        <w:rPr>
          <w:lang w:eastAsia="zh-CN"/>
        </w:rPr>
      </w:pPr>
      <w:r>
        <w:rPr>
          <w:rFonts w:hint="eastAsia"/>
          <w:lang w:eastAsia="zh-CN"/>
        </w:rPr>
        <w:t>基金管理人和基金托管人本着平等自愿、诚实信用、充分保护基金份额持有人合法权益的原则，经协商一致，签订本协议。</w:t>
      </w:r>
    </w:p>
    <w:p w14:paraId="72BA6DEB" w14:textId="77777777" w:rsidR="007967A2" w:rsidRDefault="00813D6B" w:rsidP="008B76CB">
      <w:pPr>
        <w:ind w:firstLine="480"/>
        <w:jc w:val="both"/>
        <w:rPr>
          <w:lang w:eastAsia="zh-CN"/>
        </w:rPr>
      </w:pPr>
      <w:r>
        <w:rPr>
          <w:rFonts w:hint="eastAsia"/>
          <w:lang w:eastAsia="zh-CN"/>
        </w:rPr>
        <w:t>（四）解释</w:t>
      </w:r>
    </w:p>
    <w:p w14:paraId="7517CC99" w14:textId="77777777" w:rsidR="007967A2" w:rsidRDefault="00813D6B" w:rsidP="008B76CB">
      <w:pPr>
        <w:ind w:firstLine="480"/>
        <w:jc w:val="both"/>
        <w:rPr>
          <w:lang w:eastAsia="zh-CN"/>
        </w:rPr>
      </w:pPr>
      <w:r>
        <w:rPr>
          <w:rFonts w:hint="eastAsia"/>
          <w:lang w:eastAsia="zh-CN"/>
        </w:rPr>
        <w:t>除非本协议另有约定，本协议的所有术语与基金合同的“释义”部分的相应术语具有相同含义；若有抵触应以基金合同为准，并依其条款解释。</w:t>
      </w:r>
    </w:p>
    <w:p w14:paraId="2D111014" w14:textId="2C2E6F36" w:rsidR="007967A2" w:rsidRDefault="00CA1A58">
      <w:pPr>
        <w:ind w:firstLine="480"/>
        <w:rPr>
          <w:lang w:eastAsia="zh-CN"/>
        </w:rPr>
      </w:pPr>
      <w:r>
        <w:rPr>
          <w:rFonts w:hint="eastAsia"/>
          <w:lang w:eastAsia="zh-CN"/>
        </w:rPr>
        <w:t>（五）</w:t>
      </w:r>
      <w:r w:rsidRPr="00CA1A58">
        <w:rPr>
          <w:rFonts w:hint="eastAsia"/>
          <w:lang w:eastAsia="zh-CN"/>
        </w:rPr>
        <w:t>本基金实施</w:t>
      </w:r>
      <w:proofErr w:type="gramStart"/>
      <w:r w:rsidRPr="00CA1A58">
        <w:rPr>
          <w:rFonts w:hint="eastAsia"/>
          <w:lang w:eastAsia="zh-CN"/>
        </w:rPr>
        <w:t>侧袋机制</w:t>
      </w:r>
      <w:proofErr w:type="gramEnd"/>
      <w:r w:rsidRPr="00CA1A58">
        <w:rPr>
          <w:rFonts w:hint="eastAsia"/>
          <w:lang w:eastAsia="zh-CN"/>
        </w:rPr>
        <w:t>的，</w:t>
      </w:r>
      <w:proofErr w:type="gramStart"/>
      <w:r w:rsidRPr="00CA1A58">
        <w:rPr>
          <w:rFonts w:hint="eastAsia"/>
          <w:lang w:eastAsia="zh-CN"/>
        </w:rPr>
        <w:t>侧袋机制</w:t>
      </w:r>
      <w:proofErr w:type="gramEnd"/>
      <w:r w:rsidRPr="00CA1A58">
        <w:rPr>
          <w:rFonts w:hint="eastAsia"/>
          <w:lang w:eastAsia="zh-CN"/>
        </w:rPr>
        <w:t>实施期间的相关安排</w:t>
      </w:r>
      <w:proofErr w:type="gramStart"/>
      <w:r w:rsidRPr="00CA1A58">
        <w:rPr>
          <w:rFonts w:hint="eastAsia"/>
          <w:lang w:eastAsia="zh-CN"/>
        </w:rPr>
        <w:t>见基金</w:t>
      </w:r>
      <w:proofErr w:type="gramEnd"/>
      <w:r w:rsidRPr="00CA1A58">
        <w:rPr>
          <w:rFonts w:hint="eastAsia"/>
          <w:lang w:eastAsia="zh-CN"/>
        </w:rPr>
        <w:t>合同和招募说明书的规定。</w:t>
      </w:r>
    </w:p>
    <w:p w14:paraId="0C6D3DB7" w14:textId="77777777" w:rsidR="00CA1A58" w:rsidRDefault="00CA1A58">
      <w:pPr>
        <w:ind w:firstLine="480"/>
        <w:rPr>
          <w:lang w:eastAsia="zh-CN"/>
        </w:rPr>
      </w:pPr>
    </w:p>
    <w:p w14:paraId="02A2AAE8" w14:textId="77777777" w:rsidR="007967A2" w:rsidRDefault="00813D6B">
      <w:pPr>
        <w:pStyle w:val="1"/>
        <w:rPr>
          <w:lang w:eastAsia="zh-CN"/>
        </w:rPr>
      </w:pPr>
      <w:bookmarkStart w:id="3" w:name="_Toc230338759"/>
      <w:r>
        <w:rPr>
          <w:rFonts w:hint="eastAsia"/>
          <w:lang w:eastAsia="zh-CN"/>
        </w:rPr>
        <w:t>三、基金托管人对基金管理人的业务监督和核查</w:t>
      </w:r>
      <w:bookmarkEnd w:id="3"/>
    </w:p>
    <w:p w14:paraId="35833F61" w14:textId="77777777" w:rsidR="007967A2" w:rsidRDefault="00813D6B">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一）基金托管人根据有关法律法规的规定及基金合同的约定，对基金投资范围、投资比例、投资限制等进行监督。基金合同明确约定基金投资风格或证券选择标准的，基金管理人应按照基金托管人要求的格式提供投资品种池，以便基金托管人对基金实际投资是否符合基金合同关于证券选择标准的约定进行监督。</w:t>
      </w:r>
    </w:p>
    <w:p w14:paraId="44011C1E" w14:textId="172821EC" w:rsidR="008B76CB" w:rsidRPr="008B76CB" w:rsidRDefault="008B76CB" w:rsidP="008B76CB">
      <w:pPr>
        <w:ind w:firstLine="480"/>
        <w:jc w:val="both"/>
        <w:rPr>
          <w:lang w:eastAsia="zh-CN"/>
        </w:rPr>
      </w:pPr>
      <w:r w:rsidRPr="008B76CB">
        <w:rPr>
          <w:lang w:eastAsia="zh-CN"/>
        </w:rPr>
        <w:t>本基金的投资范围为具有良好流动性的金融工具，包括国内依法发行上市的股票（含主板、</w:t>
      </w:r>
      <w:proofErr w:type="gramStart"/>
      <w:r w:rsidR="00E5648C">
        <w:rPr>
          <w:rFonts w:hint="eastAsia"/>
          <w:lang w:eastAsia="zh-CN"/>
        </w:rPr>
        <w:t>科创板</w:t>
      </w:r>
      <w:proofErr w:type="gramEnd"/>
      <w:r w:rsidR="00E5648C">
        <w:rPr>
          <w:rFonts w:hint="eastAsia"/>
          <w:lang w:eastAsia="zh-CN"/>
        </w:rPr>
        <w:t>、</w:t>
      </w:r>
      <w:r w:rsidRPr="008B76CB">
        <w:rPr>
          <w:lang w:eastAsia="zh-CN"/>
        </w:rPr>
        <w:t>创业板及其他经中国证监会允许上市的股票、存托凭证）、港股通标的股票、债券（包括国债、央行票据、金融债、企业债、公司债、中期票据、短期融资</w:t>
      </w:r>
      <w:proofErr w:type="gramStart"/>
      <w:r w:rsidRPr="008B76CB">
        <w:rPr>
          <w:lang w:eastAsia="zh-CN"/>
        </w:rPr>
        <w:t>券</w:t>
      </w:r>
      <w:proofErr w:type="gramEnd"/>
      <w:r w:rsidRPr="008B76CB">
        <w:rPr>
          <w:lang w:eastAsia="zh-CN"/>
        </w:rPr>
        <w:t>、超短期融资</w:t>
      </w:r>
      <w:proofErr w:type="gramStart"/>
      <w:r w:rsidRPr="008B76CB">
        <w:rPr>
          <w:lang w:eastAsia="zh-CN"/>
        </w:rPr>
        <w:t>券</w:t>
      </w:r>
      <w:proofErr w:type="gramEnd"/>
      <w:r w:rsidRPr="008B76CB">
        <w:rPr>
          <w:lang w:eastAsia="zh-CN"/>
        </w:rPr>
        <w:t>、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79A08350" w14:textId="77777777" w:rsidR="008B76CB" w:rsidRPr="008B76CB" w:rsidRDefault="008B76CB" w:rsidP="008B76CB">
      <w:pPr>
        <w:ind w:firstLine="480"/>
        <w:jc w:val="both"/>
        <w:rPr>
          <w:lang w:eastAsia="zh-CN"/>
        </w:rPr>
      </w:pPr>
      <w:r w:rsidRPr="008B76CB">
        <w:rPr>
          <w:lang w:eastAsia="zh-CN"/>
        </w:rPr>
        <w:t>本基金还可根据法律法规参与融资及转融通证券出借业务。</w:t>
      </w:r>
    </w:p>
    <w:p w14:paraId="1DDA7ACB" w14:textId="77777777" w:rsidR="008B76CB" w:rsidRPr="008B76CB" w:rsidRDefault="008B76CB" w:rsidP="008B76CB">
      <w:pPr>
        <w:ind w:firstLine="480"/>
        <w:jc w:val="both"/>
        <w:rPr>
          <w:lang w:eastAsia="zh-CN"/>
        </w:rPr>
      </w:pPr>
      <w:r w:rsidRPr="008B76CB">
        <w:rPr>
          <w:lang w:eastAsia="zh-CN"/>
        </w:rPr>
        <w:lastRenderedPageBreak/>
        <w:t>如法律法规或监管机构以后允许基金投资其他品种，基金管理人在履行适当程序后，可以将其纳入投资范围。</w:t>
      </w:r>
    </w:p>
    <w:p w14:paraId="16F4B157" w14:textId="77777777" w:rsidR="008B76CB" w:rsidRPr="008B76CB" w:rsidRDefault="00813D6B" w:rsidP="008B76CB">
      <w:pPr>
        <w:ind w:firstLine="480"/>
        <w:jc w:val="both"/>
        <w:rPr>
          <w:lang w:eastAsia="zh-CN"/>
        </w:rPr>
      </w:pPr>
      <w:r w:rsidRPr="008B76CB">
        <w:rPr>
          <w:lang w:eastAsia="zh-CN"/>
        </w:rPr>
        <w:t>基金的投资组合比例为：</w:t>
      </w:r>
      <w:r w:rsidR="008B76CB" w:rsidRPr="008B76CB">
        <w:rPr>
          <w:lang w:eastAsia="zh-CN"/>
        </w:rPr>
        <w:t>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2B1E185F" w14:textId="4A5E1912" w:rsidR="007967A2" w:rsidRPr="008B76CB" w:rsidRDefault="00813D6B" w:rsidP="008B76CB">
      <w:pPr>
        <w:ind w:firstLine="480"/>
        <w:jc w:val="both"/>
        <w:rPr>
          <w:lang w:eastAsia="zh-CN"/>
        </w:rPr>
      </w:pPr>
      <w:r w:rsidRPr="008B76CB">
        <w:rPr>
          <w:lang w:eastAsia="zh-CN"/>
        </w:rPr>
        <w:t>如法律法规或监管机构变更投资品种的投资比例限制，基金管理人在履行适当程序后，可以调整上述投资品种的投资比例。</w:t>
      </w:r>
    </w:p>
    <w:p w14:paraId="3C99CF07" w14:textId="77777777" w:rsidR="007967A2" w:rsidRDefault="00813D6B">
      <w:pPr>
        <w:ind w:firstLine="480"/>
        <w:rPr>
          <w:b/>
          <w:lang w:eastAsia="zh-CN"/>
        </w:rPr>
      </w:pPr>
      <w:r>
        <w:rPr>
          <w:rFonts w:hint="eastAsia"/>
          <w:lang w:eastAsia="zh-CN"/>
        </w:rPr>
        <w:t>本基金的投资组合遵循以下限制：</w:t>
      </w:r>
    </w:p>
    <w:p w14:paraId="59951DB7" w14:textId="77777777" w:rsidR="008B76CB" w:rsidRPr="008B76CB" w:rsidRDefault="008B76CB" w:rsidP="008B76CB">
      <w:pPr>
        <w:ind w:firstLine="480"/>
        <w:jc w:val="both"/>
        <w:rPr>
          <w:lang w:eastAsia="zh-CN"/>
        </w:rPr>
      </w:pPr>
      <w:bookmarkStart w:id="4" w:name="_Hlk196652094"/>
      <w:r w:rsidRPr="008B76CB">
        <w:rPr>
          <w:rFonts w:hint="eastAsia"/>
          <w:lang w:eastAsia="zh-CN"/>
        </w:rPr>
        <w:t>（</w:t>
      </w:r>
      <w:r w:rsidRPr="008B76CB">
        <w:rPr>
          <w:lang w:eastAsia="zh-CN"/>
        </w:rPr>
        <w:t>1）本基金投资于股票的资产不低于基金资产的80%，投资于标的指数成份股及其备选成份股的比例不低于非现金基金资产的80%；其中，投资于港股通标的股票的比例不超过股票资产的50%；</w:t>
      </w:r>
    </w:p>
    <w:p w14:paraId="48A1DE01"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04CEB51E"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3）本基金持有一家公司发行的证券（同一家公司在内地和香港同时上市的A+H股合并计算），其市值不超过基金资产净值的10％，完全按照有关指数的构成比例进行证券投资的部分不受此限制；</w:t>
      </w:r>
    </w:p>
    <w:p w14:paraId="0906F0D5"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4）本基金管理人管理的全部基金持有一家公司发行的证券（同一家公司在内地和香港同时上市的A+H股合并计算），不超过该证券的10％，完全按照有关指数的构成比例进行证券投资的部分不受此限制；</w:t>
      </w:r>
    </w:p>
    <w:p w14:paraId="6A51BFF1"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5）本基金投资于同一原始权益人的各类资产支持证券的比例，不得超过基金资产净值的10%；</w:t>
      </w:r>
    </w:p>
    <w:p w14:paraId="5D3D72F7"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6）本基金持有的全部资产支持证券，其市值不得超过基金资产净值的20%；</w:t>
      </w:r>
    </w:p>
    <w:p w14:paraId="19705595" w14:textId="77777777" w:rsidR="008B76CB" w:rsidRPr="008B76CB" w:rsidRDefault="008B76CB" w:rsidP="008B76CB">
      <w:pPr>
        <w:ind w:firstLine="480"/>
        <w:jc w:val="both"/>
        <w:rPr>
          <w:lang w:eastAsia="zh-CN"/>
        </w:rPr>
      </w:pPr>
      <w:r w:rsidRPr="008B76CB">
        <w:rPr>
          <w:rFonts w:hint="eastAsia"/>
          <w:lang w:eastAsia="zh-CN"/>
        </w:rPr>
        <w:lastRenderedPageBreak/>
        <w:t>（</w:t>
      </w:r>
      <w:r w:rsidRPr="008B76CB">
        <w:rPr>
          <w:lang w:eastAsia="zh-CN"/>
        </w:rPr>
        <w:t>7）本基金持有的同一(指同一信用级别)资产支持证券的比例，不得超过该资产支持证券规模的10%；</w:t>
      </w:r>
    </w:p>
    <w:p w14:paraId="05900588"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8）本基金管理人管理的全部基金投资于同一原始权益人的各类资产支持证券，不得超过其各类资产支持证券合计规模的10%；</w:t>
      </w:r>
    </w:p>
    <w:p w14:paraId="0130E211"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9）本基金应投资于信用级别评级为BBB以上(含BBB)的资产支持证券。基金持有资产支持证券期间，如果其信用等级下降、不再符合投资标准，应在评级报告发布之日起3个月内予以全部卖出；</w:t>
      </w:r>
    </w:p>
    <w:p w14:paraId="4B5D475E"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10）基金财产参与股票发行申购，本基金所申报的金额不超过本基金的总资产，本基金所申报的股票数量不超过拟发行股票公司本次发行股票的总量；</w:t>
      </w:r>
    </w:p>
    <w:p w14:paraId="5487CCE5"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78CC5A22"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2AACE99" w14:textId="746D51AA" w:rsidR="008B76CB" w:rsidRPr="008B76CB" w:rsidRDefault="008B76CB" w:rsidP="008B76CB">
      <w:pPr>
        <w:ind w:firstLine="480"/>
        <w:jc w:val="both"/>
        <w:rPr>
          <w:lang w:eastAsia="zh-CN"/>
        </w:rPr>
      </w:pPr>
      <w:r w:rsidRPr="008B76CB">
        <w:rPr>
          <w:rFonts w:hint="eastAsia"/>
          <w:lang w:eastAsia="zh-CN"/>
        </w:rPr>
        <w:t>（</w:t>
      </w:r>
      <w:r w:rsidRPr="008B76CB">
        <w:rPr>
          <w:lang w:eastAsia="zh-CN"/>
        </w:rPr>
        <w:t>13）本基金与私募类</w:t>
      </w:r>
      <w:proofErr w:type="gramStart"/>
      <w:r w:rsidRPr="008B76CB">
        <w:rPr>
          <w:lang w:eastAsia="zh-CN"/>
        </w:rPr>
        <w:t>证券资管产品</w:t>
      </w:r>
      <w:proofErr w:type="gramEnd"/>
      <w:r w:rsidRPr="008B76CB">
        <w:rPr>
          <w:lang w:eastAsia="zh-CN"/>
        </w:rPr>
        <w:t>及中国证监会认定的其他主体为交易对手开展逆回购交易的，可接受质押品的资质要求应当与基金合同约定的投资范围保持一致；</w:t>
      </w:r>
    </w:p>
    <w:p w14:paraId="7DC4B458"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14）本基金资产总值不超过基金资产净值的140%；</w:t>
      </w:r>
    </w:p>
    <w:p w14:paraId="7E47A254"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15）本基金参与股指期货和国债期货交易的，应当遵守下列要求：</w:t>
      </w:r>
    </w:p>
    <w:p w14:paraId="1D2B7537" w14:textId="77777777" w:rsidR="008B76CB" w:rsidRPr="008B76CB" w:rsidRDefault="008B76CB" w:rsidP="008B76CB">
      <w:pPr>
        <w:ind w:firstLine="480"/>
        <w:jc w:val="both"/>
        <w:rPr>
          <w:lang w:eastAsia="zh-CN"/>
        </w:rPr>
      </w:pPr>
      <w:r w:rsidRPr="008B76CB">
        <w:rPr>
          <w:lang w:eastAsia="zh-CN"/>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73C8CD5" w14:textId="77777777" w:rsidR="008B76CB" w:rsidRPr="008B76CB" w:rsidRDefault="008B76CB" w:rsidP="008B76CB">
      <w:pPr>
        <w:ind w:firstLine="480"/>
        <w:jc w:val="both"/>
        <w:rPr>
          <w:lang w:eastAsia="zh-CN"/>
        </w:rPr>
      </w:pPr>
      <w:r w:rsidRPr="008B76CB">
        <w:rPr>
          <w:lang w:eastAsia="zh-CN"/>
        </w:rPr>
        <w:t>2）本基金在任何交易日日终，持有的买入股指期货合约价值，不得超过基金资产净值的10%；在任何交易日日终，持有的卖出股指期货合约价值不得超过</w:t>
      </w:r>
      <w:r w:rsidRPr="008B76CB">
        <w:rPr>
          <w:lang w:eastAsia="zh-CN"/>
        </w:rPr>
        <w:lastRenderedPageBreak/>
        <w:t>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8F396A7" w14:textId="77777777" w:rsidR="008B76CB" w:rsidRPr="008B76CB" w:rsidRDefault="008B76CB" w:rsidP="008B76CB">
      <w:pPr>
        <w:ind w:firstLine="480"/>
        <w:jc w:val="both"/>
        <w:rPr>
          <w:lang w:eastAsia="zh-CN"/>
        </w:rPr>
      </w:pPr>
      <w:r w:rsidRPr="008B76CB">
        <w:rPr>
          <w:lang w:eastAsia="zh-CN"/>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13E76541"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2F242743"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17）本基金参与融资的，每个交易日日终，本基金持有的融资买入股票与其他有价证券市值之和，不得超过基金资产净值的95%；</w:t>
      </w:r>
    </w:p>
    <w:p w14:paraId="1902F51B"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18）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2181D664"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19）本基金投资存托凭证的比例限制依照境内上市交易的股票执行；</w:t>
      </w:r>
    </w:p>
    <w:p w14:paraId="3CAF62D8" w14:textId="77777777" w:rsidR="008B76CB" w:rsidRPr="008B76CB" w:rsidRDefault="008B76CB" w:rsidP="008B76CB">
      <w:pPr>
        <w:ind w:firstLine="480"/>
        <w:jc w:val="both"/>
        <w:rPr>
          <w:lang w:eastAsia="zh-CN"/>
        </w:rPr>
      </w:pPr>
      <w:r w:rsidRPr="008B76CB">
        <w:rPr>
          <w:rFonts w:hint="eastAsia"/>
          <w:lang w:eastAsia="zh-CN"/>
        </w:rPr>
        <w:t>（</w:t>
      </w:r>
      <w:r w:rsidRPr="008B76CB">
        <w:rPr>
          <w:lang w:eastAsia="zh-CN"/>
        </w:rPr>
        <w:t>20）法律法规及中国证监会规定的和《基金合同》约定的其他投资限制。</w:t>
      </w:r>
    </w:p>
    <w:p w14:paraId="3A25578F" w14:textId="47C520F6" w:rsidR="007F58F6" w:rsidRPr="007F58F6" w:rsidRDefault="007F58F6" w:rsidP="007F58F6">
      <w:pPr>
        <w:ind w:firstLine="482"/>
        <w:jc w:val="both"/>
        <w:rPr>
          <w:rFonts w:cs="宋体"/>
          <w:lang w:eastAsia="zh-CN"/>
        </w:rPr>
      </w:pPr>
      <w:r w:rsidRPr="007F58F6">
        <w:rPr>
          <w:rFonts w:cs="宋体"/>
          <w:lang w:eastAsia="zh-CN"/>
        </w:rPr>
        <w:t>除上述</w:t>
      </w:r>
      <w:r w:rsidR="00E5648C">
        <w:rPr>
          <w:rFonts w:cs="宋体" w:hint="eastAsia"/>
          <w:lang w:eastAsia="zh-CN"/>
        </w:rPr>
        <w:t>第</w:t>
      </w:r>
      <w:r w:rsidRPr="007F58F6">
        <w:rPr>
          <w:rFonts w:cs="宋体"/>
          <w:lang w:eastAsia="zh-CN"/>
        </w:rPr>
        <w:t>（2）、（9）、（12）、（13）、（18）项情形之外，因证券/期货市场波动、证券发行人合并、标的指数成份股调整、标的指数成份股流动性限制、基金规模变动等基金管理人之外的因素致使基金投资比例不符合上述规定投资</w:t>
      </w:r>
      <w:r w:rsidRPr="007F58F6">
        <w:rPr>
          <w:rFonts w:cs="宋体"/>
          <w:lang w:eastAsia="zh-CN"/>
        </w:rPr>
        <w:lastRenderedPageBreak/>
        <w:t>比例的，基金管理人应当在10个交易日内进行调整，但中国证监会规定的特殊情形除外。</w:t>
      </w:r>
    </w:p>
    <w:p w14:paraId="459CD839" w14:textId="77777777" w:rsidR="007F58F6" w:rsidRPr="007F58F6" w:rsidRDefault="007F58F6" w:rsidP="007F58F6">
      <w:pPr>
        <w:ind w:firstLine="482"/>
        <w:jc w:val="both"/>
        <w:rPr>
          <w:rFonts w:cs="宋体"/>
          <w:lang w:eastAsia="zh-CN"/>
        </w:rPr>
      </w:pPr>
      <w:r w:rsidRPr="007F58F6">
        <w:rPr>
          <w:rFonts w:cs="宋体"/>
          <w:lang w:eastAsia="zh-CN"/>
        </w:rPr>
        <w:t>因证券市场波动、证券发行人合并、基金规模变动等基金管理人之外的因素致使基金投资不符合第（18）项规定的，基金管理人不得新增出借业务。</w:t>
      </w:r>
    </w:p>
    <w:p w14:paraId="2D1FE34B" w14:textId="77777777" w:rsidR="007F58F6" w:rsidRPr="007F58F6" w:rsidRDefault="007F58F6" w:rsidP="007F58F6">
      <w:pPr>
        <w:ind w:firstLine="482"/>
        <w:jc w:val="both"/>
        <w:rPr>
          <w:rFonts w:cs="宋体"/>
          <w:lang w:eastAsia="zh-CN"/>
        </w:rPr>
      </w:pPr>
      <w:r w:rsidRPr="007F58F6">
        <w:rPr>
          <w:rFonts w:cs="宋体"/>
          <w:lang w:eastAsia="zh-CN"/>
        </w:rPr>
        <w:t>法律法规另有规定的从其规定。</w:t>
      </w:r>
    </w:p>
    <w:p w14:paraId="3B5F6CE4" w14:textId="66C5E1B9" w:rsidR="007F58F6" w:rsidRPr="007F58F6" w:rsidRDefault="007F58F6" w:rsidP="007F58F6">
      <w:pPr>
        <w:ind w:firstLine="482"/>
        <w:jc w:val="both"/>
        <w:rPr>
          <w:rFonts w:cs="宋体"/>
          <w:lang w:eastAsia="zh-CN"/>
        </w:rPr>
      </w:pPr>
      <w:r w:rsidRPr="007F58F6">
        <w:rPr>
          <w:rFonts w:cs="宋体"/>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4ED5968" w14:textId="5946C267" w:rsidR="007967A2" w:rsidRPr="007F58F6" w:rsidRDefault="007F58F6" w:rsidP="007F58F6">
      <w:pPr>
        <w:ind w:firstLine="482"/>
        <w:jc w:val="both"/>
        <w:rPr>
          <w:rFonts w:cs="宋体"/>
          <w:lang w:eastAsia="zh-CN"/>
        </w:rPr>
      </w:pPr>
      <w:r w:rsidRPr="007F58F6">
        <w:rPr>
          <w:rFonts w:cs="宋体"/>
          <w:lang w:eastAsia="zh-CN"/>
        </w:rPr>
        <w:t>法律法规或监管部门取消或调整上述限制，如适用于本基金，基金管理人在履行适当程序后，则本基金投资不再受相关限制或以调整以后的规定为准。</w:t>
      </w:r>
    </w:p>
    <w:bookmarkEnd w:id="4"/>
    <w:p w14:paraId="408BAEAB" w14:textId="77777777" w:rsidR="007967A2" w:rsidRDefault="00813D6B" w:rsidP="007F58F6">
      <w:pPr>
        <w:ind w:firstLine="482"/>
        <w:jc w:val="both"/>
        <w:rPr>
          <w:lang w:eastAsia="zh-CN"/>
        </w:rPr>
      </w:pPr>
      <w:r>
        <w:rPr>
          <w:rFonts w:hint="eastAsia"/>
          <w:lang w:eastAsia="zh-CN"/>
        </w:rPr>
        <w:t>（二）基金托管人根据有关法律法规的规定及基金合同的约定对下述基金投资禁止行为进行监督。</w:t>
      </w:r>
      <w:r>
        <w:rPr>
          <w:rFonts w:cs="Arial" w:hint="eastAsia"/>
          <w:szCs w:val="21"/>
          <w:lang w:eastAsia="zh-CN"/>
        </w:rPr>
        <w:t>除本协议</w:t>
      </w:r>
      <w:r>
        <w:rPr>
          <w:rFonts w:cs="Arial"/>
          <w:szCs w:val="21"/>
          <w:lang w:eastAsia="zh-CN"/>
        </w:rPr>
        <w:t>另有约定</w:t>
      </w:r>
      <w:r>
        <w:rPr>
          <w:rFonts w:cs="Arial" w:hint="eastAsia"/>
          <w:szCs w:val="21"/>
          <w:lang w:eastAsia="zh-CN"/>
        </w:rPr>
        <w:t>外</w:t>
      </w:r>
      <w:r>
        <w:rPr>
          <w:rFonts w:cs="Arial"/>
          <w:szCs w:val="21"/>
          <w:lang w:eastAsia="zh-CN"/>
        </w:rPr>
        <w:t>，</w:t>
      </w:r>
      <w:r>
        <w:rPr>
          <w:rFonts w:cs="Arial" w:hint="eastAsia"/>
          <w:szCs w:val="21"/>
          <w:lang w:eastAsia="zh-CN"/>
        </w:rPr>
        <w:t>基金托管人通过事后监督方式对基金管理人基金投资禁止行为进行监督。</w:t>
      </w:r>
    </w:p>
    <w:p w14:paraId="49B89F53" w14:textId="77777777" w:rsidR="007967A2" w:rsidRDefault="00813D6B" w:rsidP="007F58F6">
      <w:pPr>
        <w:spacing w:line="300" w:lineRule="auto"/>
        <w:ind w:firstLine="482"/>
        <w:jc w:val="both"/>
        <w:rPr>
          <w:lang w:eastAsia="zh-CN"/>
        </w:rPr>
      </w:pPr>
      <w:r>
        <w:rPr>
          <w:rFonts w:hint="eastAsia"/>
          <w:lang w:eastAsia="zh-CN"/>
        </w:rPr>
        <w:t>根据法律法规的规定及基金合同的约定，基金财产不得用于下列投资或者活动：</w:t>
      </w:r>
    </w:p>
    <w:p w14:paraId="4AC51EC0" w14:textId="77777777" w:rsidR="007967A2" w:rsidRDefault="00813D6B" w:rsidP="007F58F6">
      <w:pPr>
        <w:ind w:firstLineChars="200" w:firstLine="480"/>
        <w:jc w:val="both"/>
        <w:rPr>
          <w:bCs/>
          <w:lang w:eastAsia="zh-CN"/>
        </w:rPr>
      </w:pPr>
      <w:r>
        <w:rPr>
          <w:bCs/>
          <w:lang w:eastAsia="zh-CN"/>
        </w:rPr>
        <w:t>1</w:t>
      </w:r>
      <w:r>
        <w:rPr>
          <w:rFonts w:hint="eastAsia"/>
          <w:bCs/>
          <w:lang w:eastAsia="zh-CN"/>
        </w:rPr>
        <w:t>．</w:t>
      </w:r>
      <w:r>
        <w:rPr>
          <w:bCs/>
          <w:lang w:eastAsia="zh-CN"/>
        </w:rPr>
        <w:t>承销证券；</w:t>
      </w:r>
    </w:p>
    <w:p w14:paraId="07397F4D" w14:textId="77777777" w:rsidR="007967A2" w:rsidRDefault="00813D6B" w:rsidP="007F58F6">
      <w:pPr>
        <w:ind w:firstLineChars="200" w:firstLine="480"/>
        <w:jc w:val="both"/>
        <w:rPr>
          <w:bCs/>
          <w:lang w:eastAsia="zh-CN"/>
        </w:rPr>
      </w:pPr>
      <w:r>
        <w:rPr>
          <w:rFonts w:hint="eastAsia"/>
          <w:bCs/>
          <w:lang w:eastAsia="zh-CN"/>
        </w:rPr>
        <w:t>2．</w:t>
      </w:r>
      <w:r>
        <w:rPr>
          <w:bCs/>
          <w:lang w:eastAsia="zh-CN"/>
        </w:rPr>
        <w:t>违反规定向他人贷款或者提供担保；</w:t>
      </w:r>
    </w:p>
    <w:p w14:paraId="43D54E64" w14:textId="77777777" w:rsidR="007967A2" w:rsidRDefault="00813D6B" w:rsidP="007F58F6">
      <w:pPr>
        <w:ind w:firstLineChars="200" w:firstLine="480"/>
        <w:jc w:val="both"/>
        <w:rPr>
          <w:bCs/>
          <w:lang w:eastAsia="zh-CN"/>
        </w:rPr>
      </w:pPr>
      <w:r>
        <w:rPr>
          <w:rFonts w:hint="eastAsia"/>
          <w:bCs/>
          <w:lang w:eastAsia="zh-CN"/>
        </w:rPr>
        <w:t>3．</w:t>
      </w:r>
      <w:r>
        <w:rPr>
          <w:bCs/>
          <w:lang w:eastAsia="zh-CN"/>
        </w:rPr>
        <w:t>从事承担无限责任的投资；</w:t>
      </w:r>
    </w:p>
    <w:p w14:paraId="692D2C9D" w14:textId="77777777" w:rsidR="007967A2" w:rsidRDefault="00813D6B" w:rsidP="007F58F6">
      <w:pPr>
        <w:ind w:firstLineChars="200" w:firstLine="480"/>
        <w:jc w:val="both"/>
        <w:rPr>
          <w:bCs/>
          <w:lang w:eastAsia="zh-CN"/>
        </w:rPr>
      </w:pPr>
      <w:r>
        <w:rPr>
          <w:rFonts w:hint="eastAsia"/>
          <w:bCs/>
          <w:lang w:eastAsia="zh-CN"/>
        </w:rPr>
        <w:t>4. 买卖其他基金份额，但是法律法规或中国证监会另有规定的除外；</w:t>
      </w:r>
    </w:p>
    <w:p w14:paraId="05157E85" w14:textId="77777777" w:rsidR="007967A2" w:rsidRDefault="00813D6B" w:rsidP="007F58F6">
      <w:pPr>
        <w:ind w:firstLineChars="200" w:firstLine="480"/>
        <w:jc w:val="both"/>
        <w:rPr>
          <w:bCs/>
          <w:lang w:eastAsia="zh-CN"/>
        </w:rPr>
      </w:pPr>
      <w:r>
        <w:rPr>
          <w:rFonts w:hint="eastAsia"/>
          <w:bCs/>
          <w:lang w:eastAsia="zh-CN"/>
        </w:rPr>
        <w:t>5．</w:t>
      </w:r>
      <w:r>
        <w:rPr>
          <w:bCs/>
          <w:lang w:eastAsia="zh-CN"/>
        </w:rPr>
        <w:t>向基金管理人、基金托管人出资；</w:t>
      </w:r>
    </w:p>
    <w:p w14:paraId="24A374FB" w14:textId="77777777" w:rsidR="007967A2" w:rsidRDefault="00813D6B" w:rsidP="007F58F6">
      <w:pPr>
        <w:ind w:firstLineChars="200" w:firstLine="480"/>
        <w:jc w:val="both"/>
        <w:rPr>
          <w:bCs/>
          <w:lang w:eastAsia="zh-CN"/>
        </w:rPr>
      </w:pPr>
      <w:r>
        <w:rPr>
          <w:rFonts w:hint="eastAsia"/>
          <w:bCs/>
          <w:lang w:eastAsia="zh-CN"/>
        </w:rPr>
        <w:t>6．</w:t>
      </w:r>
      <w:r>
        <w:rPr>
          <w:bCs/>
          <w:lang w:eastAsia="zh-CN"/>
        </w:rPr>
        <w:t>从事内幕交易、操纵证券交易价格及其他不正当的证券交易活动；</w:t>
      </w:r>
    </w:p>
    <w:p w14:paraId="2DCB91A8" w14:textId="77777777" w:rsidR="007967A2" w:rsidRDefault="00813D6B" w:rsidP="007F58F6">
      <w:pPr>
        <w:ind w:firstLineChars="200" w:firstLine="480"/>
        <w:jc w:val="both"/>
        <w:rPr>
          <w:bCs/>
          <w:lang w:eastAsia="zh-CN"/>
        </w:rPr>
      </w:pPr>
      <w:r>
        <w:rPr>
          <w:rFonts w:hint="eastAsia"/>
          <w:bCs/>
          <w:lang w:eastAsia="zh-CN"/>
        </w:rPr>
        <w:t>7．</w:t>
      </w:r>
      <w:r>
        <w:rPr>
          <w:bCs/>
          <w:lang w:eastAsia="zh-CN"/>
        </w:rPr>
        <w:t>法律、行政法规和中国证监会规定禁止的其他活动</w:t>
      </w:r>
      <w:r>
        <w:rPr>
          <w:rFonts w:hint="eastAsia"/>
          <w:bCs/>
          <w:lang w:eastAsia="zh-CN"/>
        </w:rPr>
        <w:t>。</w:t>
      </w:r>
    </w:p>
    <w:p w14:paraId="759FB704" w14:textId="77777777" w:rsidR="007967A2" w:rsidRDefault="00813D6B" w:rsidP="007F58F6">
      <w:pPr>
        <w:ind w:firstLine="480"/>
        <w:jc w:val="both"/>
        <w:rPr>
          <w:bCs/>
          <w:lang w:eastAsia="zh-CN"/>
        </w:rPr>
      </w:pPr>
      <w:r>
        <w:rPr>
          <w:rFonts w:hint="eastAsia"/>
          <w:bCs/>
          <w:lang w:eastAsia="zh-CN"/>
        </w:rPr>
        <w:t>法律法规或监管部门取消或调整上述限制，如适用于本基金，基金管理人在履行适当程序后，则本基金投资不再受相关限制或以调整以后的规定为准。</w:t>
      </w:r>
    </w:p>
    <w:p w14:paraId="0B3CFE41" w14:textId="77777777" w:rsidR="007967A2" w:rsidRDefault="00813D6B">
      <w:pPr>
        <w:ind w:firstLine="480"/>
        <w:jc w:val="both"/>
        <w:rPr>
          <w:lang w:eastAsia="zh-CN"/>
        </w:rPr>
      </w:pPr>
      <w:r>
        <w:rPr>
          <w:rFonts w:hint="eastAsia"/>
          <w:lang w:eastAsia="zh-CN"/>
        </w:rPr>
        <w:t>（三）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w:t>
      </w:r>
      <w:r>
        <w:rPr>
          <w:rFonts w:hint="eastAsia"/>
          <w:lang w:eastAsia="zh-CN"/>
        </w:rPr>
        <w:lastRenderedPageBreak/>
        <w:t>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DF2C95F" w14:textId="77777777" w:rsidR="007967A2" w:rsidRDefault="00813D6B">
      <w:pPr>
        <w:ind w:firstLine="480"/>
        <w:jc w:val="both"/>
        <w:rPr>
          <w:bCs/>
          <w:lang w:eastAsia="zh-CN"/>
        </w:rPr>
      </w:pPr>
      <w:r>
        <w:rPr>
          <w:rFonts w:hint="eastAsia"/>
          <w:bCs/>
          <w:lang w:eastAsia="zh-CN"/>
        </w:rPr>
        <w:t>法律法规或监管部门取消或调整上述限制，如适用于本基金，基金管理人在履行适当程序后，则本基金投资不再受相关限制或以调整以后的规定为准。</w:t>
      </w:r>
    </w:p>
    <w:p w14:paraId="26241F79" w14:textId="7462B2C8" w:rsidR="007967A2" w:rsidRDefault="00813D6B">
      <w:pPr>
        <w:ind w:firstLine="480"/>
        <w:jc w:val="both"/>
        <w:rPr>
          <w:bCs/>
          <w:lang w:eastAsia="zh-CN"/>
        </w:rPr>
      </w:pPr>
      <w:r>
        <w:rPr>
          <w:rFonts w:hint="eastAsia"/>
          <w:bCs/>
          <w:lang w:eastAsia="zh-CN"/>
        </w:rPr>
        <w:t>根据法律法规有关从事关联交易的规定，基金管理人和基金托管人应事先按照相互认可的方式相互提供与本机构有控股关系的股东、实际控制人或与本机构有其他重大利害关系的公司名单及其更新，并确保所提供名单的真实性、完整性、全面性。名单变更后基金管理人应及时发送基金托管人，基金托管人于2个工作日内以双方认可的方式确认已知名单的变更。名单变更时间以基金托管人以双方认可的方式确认的时间为准。如果基金托管人在运作中严格遵循了监督流程，基金管理人仍违规进行交易，并造成基金资产损失的，由基金管理人承担责任，基金托管人不承担任何损失和责任。</w:t>
      </w:r>
    </w:p>
    <w:p w14:paraId="52D83641" w14:textId="77777777" w:rsidR="007967A2" w:rsidRDefault="00813D6B">
      <w:pPr>
        <w:ind w:firstLine="480"/>
        <w:jc w:val="both"/>
        <w:rPr>
          <w:bCs/>
          <w:lang w:eastAsia="zh-CN"/>
        </w:rPr>
      </w:pPr>
      <w:proofErr w:type="gramStart"/>
      <w:r>
        <w:rPr>
          <w:rFonts w:hint="eastAsia"/>
          <w:bCs/>
          <w:lang w:eastAsia="zh-CN"/>
        </w:rPr>
        <w:t>若基金</w:t>
      </w:r>
      <w:proofErr w:type="gramEnd"/>
      <w:r>
        <w:rPr>
          <w:rFonts w:hint="eastAsia"/>
          <w:bCs/>
          <w:lang w:eastAsia="zh-CN"/>
        </w:rPr>
        <w:t>托管人发现基金管理人与关联方进行法律法规禁止基金从事的交易时，基金托管人应及时提醒并协助基金管理人采取必要措施阻止该交易的发生，</w:t>
      </w:r>
      <w:proofErr w:type="gramStart"/>
      <w:r>
        <w:rPr>
          <w:rFonts w:hint="eastAsia"/>
          <w:bCs/>
          <w:lang w:eastAsia="zh-CN"/>
        </w:rPr>
        <w:t>若基金</w:t>
      </w:r>
      <w:proofErr w:type="gramEnd"/>
      <w:r>
        <w:rPr>
          <w:rFonts w:hint="eastAsia"/>
          <w:bCs/>
          <w:lang w:eastAsia="zh-CN"/>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4BA63886" w14:textId="77777777" w:rsidR="007967A2" w:rsidRDefault="00813D6B">
      <w:pPr>
        <w:ind w:firstLine="480"/>
        <w:jc w:val="both"/>
        <w:rPr>
          <w:lang w:eastAsia="zh-CN"/>
        </w:rPr>
      </w:pPr>
      <w:r>
        <w:rPr>
          <w:rFonts w:hint="eastAsia"/>
          <w:lang w:eastAsia="zh-CN"/>
        </w:rPr>
        <w:t>（四）基金托管人根据有关法律法规的规定及基金合同的约定，对基金管理人参与银行间债券市场进行监督。</w:t>
      </w:r>
    </w:p>
    <w:p w14:paraId="42D34F83" w14:textId="77777777" w:rsidR="007967A2" w:rsidRDefault="00813D6B">
      <w:pPr>
        <w:ind w:firstLine="480"/>
        <w:jc w:val="both"/>
        <w:rPr>
          <w:lang w:eastAsia="zh-CN"/>
        </w:rPr>
      </w:pPr>
      <w:r>
        <w:rPr>
          <w:rFonts w:hint="eastAsia"/>
          <w:lang w:eastAsia="zh-CN"/>
        </w:rPr>
        <w:t>基金管理人应在基金投资运作之前向基金托管人提供符合法律法规及行业标准的、经慎重选择的、本基金适用的银行间债券市场交易对手名单，并约定各交易对手所适用的交易结算方式。</w:t>
      </w:r>
      <w:r>
        <w:rPr>
          <w:rFonts w:cs="Arial" w:hint="eastAsia"/>
          <w:szCs w:val="21"/>
          <w:lang w:eastAsia="zh-CN"/>
        </w:rPr>
        <w:t>基金管理人应严格按照交易对手名单的范围在银行间债券市场选择交易对手。</w:t>
      </w:r>
      <w:r>
        <w:rPr>
          <w:rFonts w:hint="eastAsia"/>
          <w:lang w:eastAsia="zh-CN"/>
        </w:rPr>
        <w:t>基金托管人监督基金管理人是否按事前提供的银行间债券市场交易对手名单进行交易，如基金管理人未按要求提供银行间债券市</w:t>
      </w:r>
      <w:r>
        <w:rPr>
          <w:rFonts w:hint="eastAsia"/>
          <w:lang w:eastAsia="zh-CN"/>
        </w:rPr>
        <w:lastRenderedPageBreak/>
        <w:t>场交易对手名单，导致基金托管人无法有效履行监督职责，由此造成的损失和责任均由基金管理人承担。</w:t>
      </w:r>
    </w:p>
    <w:p w14:paraId="3F9E1E78" w14:textId="77777777" w:rsidR="007967A2" w:rsidRDefault="00813D6B">
      <w:pPr>
        <w:ind w:firstLine="480"/>
        <w:jc w:val="both"/>
        <w:rPr>
          <w:lang w:eastAsia="zh-CN"/>
        </w:rPr>
      </w:pPr>
      <w:r>
        <w:rPr>
          <w:rFonts w:hint="eastAsia"/>
          <w:lang w:eastAsia="zh-CN"/>
        </w:rPr>
        <w:t>基金管理人对银行间债券市场交易对手名单及结算方式进行更新，应及时通知基金托管人，新名单自基金托管人确认后生效，新名单生效前已与本次剔除的交易对手所进行但尚未结算的交易，仍应按照协议进行结算。如基金管理人根据市场情况需要调整银行间债券市场交易对手名单及结算方式的，应向基金托管人说明理由，并及时与基金托管人确认，双方共同协商解决。如果基金托管人发现基金管理人与不在名单内的银行间市场交易对手进行交易，应及时提醒基金管理人，经提醒后基金管理人仍未改正的，基金托管人不承担由此造成的任何损失和责任。</w:t>
      </w:r>
    </w:p>
    <w:p w14:paraId="3003BF2E" w14:textId="77777777" w:rsidR="007967A2" w:rsidRDefault="00813D6B">
      <w:pPr>
        <w:ind w:firstLine="480"/>
        <w:jc w:val="both"/>
        <w:rPr>
          <w:lang w:eastAsia="zh-CN"/>
        </w:rPr>
      </w:pPr>
      <w:r>
        <w:rPr>
          <w:rFonts w:hint="eastAsia"/>
          <w:lang w:eastAsia="zh-CN"/>
        </w:rPr>
        <w:t>基金管理人负责对交易对手的资信控制和交易方式进行控制，按银行间债券市场的交易规则进行交易，</w:t>
      </w:r>
      <w:r>
        <w:rPr>
          <w:rFonts w:cs="Arial" w:hint="eastAsia"/>
          <w:szCs w:val="21"/>
          <w:lang w:eastAsia="zh-CN"/>
        </w:rPr>
        <w:t>并负责解决因交易对手不履行合同而造成的纠纷及损失，基金托管人不承担由此造成的任何法律责任及损失。</w:t>
      </w:r>
      <w:r>
        <w:rPr>
          <w:rFonts w:hint="eastAsia"/>
          <w:lang w:eastAsia="zh-CN"/>
        </w:rPr>
        <w:t>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任何损失和责任。</w:t>
      </w:r>
    </w:p>
    <w:p w14:paraId="1ACA1C88" w14:textId="77777777" w:rsidR="007967A2" w:rsidRDefault="00813D6B" w:rsidP="007F58F6">
      <w:pPr>
        <w:ind w:firstLine="480"/>
        <w:jc w:val="both"/>
        <w:rPr>
          <w:lang w:eastAsia="zh-CN"/>
        </w:rPr>
      </w:pPr>
      <w:r>
        <w:rPr>
          <w:rFonts w:hint="eastAsia"/>
          <w:lang w:eastAsia="zh-CN"/>
        </w:rPr>
        <w:t>（五）基金托管人根据有关法律法规的规定及基金合同的约定，对基金管理人选择存款银行进行监督。</w:t>
      </w:r>
    </w:p>
    <w:p w14:paraId="56B5588F" w14:textId="77777777" w:rsidR="007967A2" w:rsidRDefault="00813D6B" w:rsidP="007F58F6">
      <w:pPr>
        <w:ind w:firstLine="480"/>
        <w:jc w:val="both"/>
        <w:rPr>
          <w:lang w:eastAsia="zh-CN"/>
        </w:rPr>
      </w:pPr>
      <w:r>
        <w:rPr>
          <w:rFonts w:hint="eastAsia"/>
          <w:lang w:eastAsia="zh-CN"/>
        </w:rPr>
        <w:t>基金投资银行存款的，基金管理人应根据法律法规的规定及基金合同的约定，确定符合条件的所有存款银行的名单，并在基金投资存款之前及时提供给基金托管人，基金托管人应据以对基金投资银行存款的交易对手是否符合有关规定进行监督，如基金管理人未按要求提供存款银行名单，导致基金托管人无法有效履行监督职责，由此造成的损失和责任均由基金管理人承担。</w:t>
      </w:r>
    </w:p>
    <w:p w14:paraId="061346E9" w14:textId="77777777" w:rsidR="007967A2" w:rsidRDefault="00813D6B" w:rsidP="007F58F6">
      <w:pPr>
        <w:ind w:firstLine="480"/>
        <w:jc w:val="both"/>
        <w:rPr>
          <w:lang w:eastAsia="zh-CN"/>
        </w:rPr>
      </w:pPr>
      <w:r>
        <w:rPr>
          <w:rFonts w:hint="eastAsia"/>
          <w:lang w:eastAsia="zh-CN"/>
        </w:rPr>
        <w:t>本基金投资银行存款应符合如下规定：</w:t>
      </w:r>
    </w:p>
    <w:p w14:paraId="2C940DC5" w14:textId="77777777" w:rsidR="007967A2" w:rsidRDefault="00813D6B" w:rsidP="007F58F6">
      <w:pPr>
        <w:ind w:firstLine="480"/>
        <w:jc w:val="both"/>
        <w:rPr>
          <w:lang w:eastAsia="zh-CN"/>
        </w:rPr>
      </w:pPr>
      <w:r>
        <w:rPr>
          <w:rFonts w:hint="eastAsia"/>
          <w:lang w:eastAsia="zh-CN"/>
        </w:rPr>
        <w:t>1．基金管理人与基金托管人应根据相关规定，就本基金投资银行存款另行签订书面协议，</w:t>
      </w:r>
      <w:r>
        <w:rPr>
          <w:rFonts w:hint="eastAsia"/>
          <w:spacing w:val="6"/>
          <w:lang w:eastAsia="zh-CN"/>
        </w:rPr>
        <w:t>明确基金管理人和基金托管人在办理基金投资银行存款业务中的权利义务</w:t>
      </w:r>
      <w:r>
        <w:rPr>
          <w:rFonts w:hint="eastAsia"/>
          <w:lang w:eastAsia="zh-CN"/>
        </w:rPr>
        <w:t>，以确保基金财产的安全，保护基金份额持有人的合法权益。</w:t>
      </w:r>
    </w:p>
    <w:p w14:paraId="46E11017" w14:textId="77777777" w:rsidR="007967A2" w:rsidRDefault="00813D6B" w:rsidP="007F58F6">
      <w:pPr>
        <w:ind w:firstLine="480"/>
        <w:jc w:val="both"/>
        <w:rPr>
          <w:lang w:eastAsia="zh-CN"/>
        </w:rPr>
      </w:pPr>
      <w:r>
        <w:rPr>
          <w:rFonts w:hint="eastAsia"/>
          <w:lang w:eastAsia="zh-CN"/>
        </w:rPr>
        <w:lastRenderedPageBreak/>
        <w:t>2．基金托管人应加强对基金银行存款业务的监督与核查，严格审查相关协议、账户资料、投资指令、存款证实书等有关文件，切实履行托管职责。</w:t>
      </w:r>
    </w:p>
    <w:p w14:paraId="43330DCF" w14:textId="77777777" w:rsidR="007967A2" w:rsidRDefault="00813D6B" w:rsidP="007F58F6">
      <w:pPr>
        <w:ind w:firstLine="480"/>
        <w:jc w:val="both"/>
        <w:rPr>
          <w:lang w:eastAsia="zh-CN"/>
        </w:rPr>
      </w:pPr>
      <w:r>
        <w:rPr>
          <w:rFonts w:hint="eastAsia"/>
          <w:lang w:eastAsia="zh-CN"/>
        </w:rPr>
        <w:t>3．基金管理人与基金托管人在开展基金存款业务时，应严格遵守《基金法》、《运作办法》等有关法律法规，以及国家有关账户管理、利率管理、支付结算等的各项规定。</w:t>
      </w:r>
    </w:p>
    <w:p w14:paraId="18A594AB" w14:textId="77777777" w:rsidR="007967A2" w:rsidRDefault="00813D6B" w:rsidP="007F58F6">
      <w:pPr>
        <w:ind w:firstLine="480"/>
        <w:jc w:val="both"/>
        <w:rPr>
          <w:lang w:eastAsia="zh-CN"/>
        </w:rPr>
      </w:pPr>
      <w:r>
        <w:rPr>
          <w:rFonts w:hint="eastAsia"/>
          <w:lang w:eastAsia="zh-CN"/>
        </w:rPr>
        <w:t>（六）基金托管人对基金投资流通受限证券的监督</w:t>
      </w:r>
    </w:p>
    <w:p w14:paraId="23452F20" w14:textId="77777777" w:rsidR="007967A2" w:rsidRDefault="00813D6B" w:rsidP="007F58F6">
      <w:pPr>
        <w:ind w:firstLine="480"/>
        <w:jc w:val="both"/>
        <w:rPr>
          <w:lang w:eastAsia="zh-CN"/>
        </w:rPr>
      </w:pPr>
      <w:r>
        <w:rPr>
          <w:rFonts w:hint="eastAsia"/>
          <w:lang w:eastAsia="zh-CN"/>
        </w:rPr>
        <w:t>1.</w:t>
      </w:r>
      <w:r>
        <w:rPr>
          <w:lang w:eastAsia="zh-CN"/>
        </w:rPr>
        <w:t>基金投资流通受限证券，应遵守《关于基金投资非公开发行股票等流通受限证券有关问题的通知》等有关法律法规规定。</w:t>
      </w:r>
    </w:p>
    <w:p w14:paraId="302DB1A6" w14:textId="77777777" w:rsidR="007967A2" w:rsidRDefault="00813D6B" w:rsidP="007F58F6">
      <w:pPr>
        <w:ind w:firstLine="480"/>
        <w:jc w:val="both"/>
        <w:rPr>
          <w:lang w:eastAsia="zh-CN"/>
        </w:rPr>
      </w:pPr>
      <w:r>
        <w:rPr>
          <w:rFonts w:hint="eastAsia"/>
          <w:lang w:eastAsia="zh-CN"/>
        </w:rPr>
        <w:t>2.</w:t>
      </w:r>
      <w:r>
        <w:rPr>
          <w:lang w:eastAsia="zh-CN"/>
        </w:rPr>
        <w:t>流通受限证券</w:t>
      </w:r>
      <w:r>
        <w:rPr>
          <w:rFonts w:hint="eastAsia"/>
          <w:lang w:eastAsia="zh-CN"/>
        </w:rPr>
        <w:t>与上文所述的流动性受限资产的范围并不完全一致</w:t>
      </w:r>
      <w:r>
        <w:rPr>
          <w:lang w:eastAsia="zh-CN"/>
        </w:rPr>
        <w:t>，包括由《上市公司证券发行</w:t>
      </w:r>
      <w:r>
        <w:rPr>
          <w:rFonts w:hint="eastAsia"/>
          <w:lang w:eastAsia="zh-CN"/>
        </w:rPr>
        <w:t>注册</w:t>
      </w:r>
      <w:r>
        <w:rPr>
          <w:lang w:eastAsia="zh-CN"/>
        </w:rPr>
        <w:t>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lang w:eastAsia="zh-CN"/>
        </w:rPr>
        <w:t>券</w:t>
      </w:r>
      <w:proofErr w:type="gramEnd"/>
      <w:r>
        <w:rPr>
          <w:lang w:eastAsia="zh-CN"/>
        </w:rPr>
        <w:t>等流通受限证券。</w:t>
      </w:r>
    </w:p>
    <w:p w14:paraId="6404EAAB" w14:textId="77777777" w:rsidR="007967A2" w:rsidRDefault="00813D6B" w:rsidP="007F58F6">
      <w:pPr>
        <w:ind w:firstLine="480"/>
        <w:jc w:val="both"/>
        <w:rPr>
          <w:lang w:eastAsia="zh-CN"/>
        </w:rPr>
      </w:pPr>
      <w:r>
        <w:rPr>
          <w:rFonts w:hint="eastAsia"/>
          <w:lang w:eastAsia="zh-CN"/>
        </w:rPr>
        <w:t>3.</w:t>
      </w:r>
      <w:r>
        <w:rPr>
          <w:lang w:eastAsia="zh-CN"/>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BAB9942" w14:textId="77777777" w:rsidR="007967A2" w:rsidRDefault="00813D6B" w:rsidP="007F58F6">
      <w:pPr>
        <w:ind w:firstLine="480"/>
        <w:jc w:val="both"/>
        <w:rPr>
          <w:lang w:eastAsia="zh-CN"/>
        </w:rPr>
      </w:pPr>
      <w:r>
        <w:rPr>
          <w:rFonts w:hint="eastAsia"/>
          <w:lang w:eastAsia="zh-CN"/>
        </w:rPr>
        <w:t>基金管理人应至少</w:t>
      </w:r>
      <w:proofErr w:type="gramStart"/>
      <w:r>
        <w:rPr>
          <w:rFonts w:hint="eastAsia"/>
          <w:lang w:eastAsia="zh-CN"/>
        </w:rPr>
        <w:t>于首次</w:t>
      </w:r>
      <w:proofErr w:type="gramEnd"/>
      <w:r>
        <w:rPr>
          <w:rFonts w:hint="eastAsia"/>
          <w:lang w:eastAsia="zh-CN"/>
        </w:rPr>
        <w:t>执行投资指令之前两个工作日将上述资料书面发至基金托管人，保证基金托管人有足够的时间进行审核。</w:t>
      </w:r>
    </w:p>
    <w:p w14:paraId="71234B78" w14:textId="77777777" w:rsidR="007967A2" w:rsidRDefault="00813D6B" w:rsidP="007F58F6">
      <w:pPr>
        <w:ind w:firstLine="480"/>
        <w:jc w:val="both"/>
        <w:rPr>
          <w:lang w:eastAsia="zh-CN"/>
        </w:rPr>
      </w:pPr>
      <w:r>
        <w:rPr>
          <w:rFonts w:hint="eastAsia"/>
          <w:lang w:eastAsia="zh-CN"/>
        </w:rPr>
        <w:t>4.</w:t>
      </w:r>
      <w:r>
        <w:rPr>
          <w:lang w:eastAsia="zh-CN"/>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w:t>
      </w:r>
      <w:proofErr w:type="gramStart"/>
      <w:r>
        <w:rPr>
          <w:lang w:eastAsia="zh-CN"/>
        </w:rPr>
        <w:t>于拟执行</w:t>
      </w:r>
      <w:proofErr w:type="gramEnd"/>
      <w:r>
        <w:rPr>
          <w:lang w:eastAsia="zh-CN"/>
        </w:rPr>
        <w:t>投资指令前两个工作日将上述信息书面发至基金托管人，保证基金托管人有足够的时间进行审核。</w:t>
      </w:r>
    </w:p>
    <w:p w14:paraId="72133A45" w14:textId="77777777" w:rsidR="007967A2" w:rsidRDefault="00813D6B" w:rsidP="007F58F6">
      <w:pPr>
        <w:ind w:firstLine="480"/>
        <w:jc w:val="both"/>
        <w:rPr>
          <w:lang w:eastAsia="zh-CN"/>
        </w:rPr>
      </w:pPr>
      <w:r>
        <w:rPr>
          <w:rFonts w:hint="eastAsia"/>
          <w:lang w:eastAsia="zh-CN"/>
        </w:rPr>
        <w:lastRenderedPageBreak/>
        <w:t>5.</w:t>
      </w:r>
      <w:r>
        <w:rPr>
          <w:lang w:eastAsia="zh-CN"/>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2381E66B" w14:textId="77777777" w:rsidR="00180F62" w:rsidRDefault="00813D6B" w:rsidP="007F58F6">
      <w:pPr>
        <w:ind w:firstLine="480"/>
        <w:jc w:val="both"/>
        <w:rPr>
          <w:lang w:eastAsia="zh-CN"/>
        </w:rPr>
      </w:pPr>
      <w:r>
        <w:rPr>
          <w:rFonts w:hint="eastAsia"/>
          <w:lang w:eastAsia="zh-CN"/>
        </w:rPr>
        <w:t>（七）</w:t>
      </w:r>
      <w:r w:rsidR="00180F62" w:rsidRPr="00180F62">
        <w:rPr>
          <w:rFonts w:hint="eastAsia"/>
          <w:lang w:eastAsia="zh-CN"/>
        </w:rPr>
        <w:t>基金参与转融通证券出借业务，基金管理人应当遵守谨慎经营的原则，配备技术系统和专业人员，制定科学合理的投资策略和风险管理制度，完善业务流程，有效防范和控制风险，基金托管人将对基金参与出借业务进行监督与复核。</w:t>
      </w:r>
    </w:p>
    <w:p w14:paraId="66AF56AF" w14:textId="1A4C805D" w:rsidR="007967A2" w:rsidRDefault="00180F62" w:rsidP="007F58F6">
      <w:pPr>
        <w:ind w:firstLine="480"/>
        <w:jc w:val="both"/>
        <w:rPr>
          <w:lang w:eastAsia="zh-CN"/>
        </w:rPr>
      </w:pPr>
      <w:r>
        <w:rPr>
          <w:rFonts w:hint="eastAsia"/>
          <w:lang w:eastAsia="zh-CN"/>
        </w:rPr>
        <w:t>（八）</w:t>
      </w:r>
      <w:r w:rsidR="00813D6B">
        <w:rPr>
          <w:rFonts w:hint="eastAsia"/>
          <w:lang w:eastAsia="zh-CN"/>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F9D6DE2" w14:textId="77777777" w:rsidR="007967A2" w:rsidRDefault="00813D6B" w:rsidP="007F58F6">
      <w:pPr>
        <w:ind w:firstLine="480"/>
        <w:jc w:val="both"/>
        <w:rPr>
          <w:lang w:eastAsia="zh-CN"/>
        </w:rPr>
      </w:pPr>
      <w:r>
        <w:rPr>
          <w:rFonts w:hint="eastAsia"/>
          <w:lang w:eastAsia="zh-CN"/>
        </w:rPr>
        <w:t>如果基金管理人未经基金托管人的审核擅自将不实的业绩表现数据印制在宣传推介材料上，</w:t>
      </w:r>
      <w:proofErr w:type="gramStart"/>
      <w:r>
        <w:rPr>
          <w:rFonts w:hint="eastAsia"/>
          <w:lang w:eastAsia="zh-CN"/>
        </w:rPr>
        <w:t>则基金</w:t>
      </w:r>
      <w:proofErr w:type="gramEnd"/>
      <w:r>
        <w:rPr>
          <w:rFonts w:hint="eastAsia"/>
          <w:lang w:eastAsia="zh-CN"/>
        </w:rPr>
        <w:t>托管人对此不承担任何责任。</w:t>
      </w:r>
    </w:p>
    <w:p w14:paraId="058D700A" w14:textId="5D0D53AC" w:rsidR="007967A2" w:rsidRDefault="00813D6B" w:rsidP="007F58F6">
      <w:pPr>
        <w:ind w:firstLine="480"/>
        <w:jc w:val="both"/>
        <w:rPr>
          <w:lang w:eastAsia="zh-CN"/>
        </w:rPr>
      </w:pPr>
      <w:r>
        <w:rPr>
          <w:rFonts w:hint="eastAsia"/>
          <w:lang w:eastAsia="zh-CN"/>
        </w:rPr>
        <w:t>（</w:t>
      </w:r>
      <w:r w:rsidR="008764D5">
        <w:rPr>
          <w:rFonts w:hint="eastAsia"/>
          <w:lang w:eastAsia="zh-CN"/>
        </w:rPr>
        <w:t>九</w:t>
      </w:r>
      <w:r>
        <w:rPr>
          <w:rFonts w:hint="eastAsia"/>
          <w:lang w:eastAsia="zh-CN"/>
        </w:rPr>
        <w:t>）基金托管人发现基金管理人的上述事项及投资指令或实际投资运作中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Pr>
          <w:lang w:eastAsia="zh-CN"/>
        </w:rPr>
        <w:t xml:space="preserve">, </w:t>
      </w:r>
      <w:r>
        <w:rPr>
          <w:rFonts w:hint="eastAsia"/>
          <w:lang w:eastAsia="zh-CN"/>
        </w:rPr>
        <w:t>基金托管人有权随时对通知事项进行复查</w:t>
      </w:r>
      <w:r>
        <w:rPr>
          <w:lang w:eastAsia="zh-CN"/>
        </w:rPr>
        <w:t xml:space="preserve">, </w:t>
      </w:r>
      <w:r>
        <w:rPr>
          <w:rFonts w:hint="eastAsia"/>
          <w:lang w:eastAsia="zh-CN"/>
        </w:rPr>
        <w:t>督促基金管理人改正。基金管理人对基金托管人通知的违规事项未能在上述规定期限内纠正的，基金托管人有权报告中国证监会。</w:t>
      </w:r>
    </w:p>
    <w:p w14:paraId="1E0FE9B4" w14:textId="77777777" w:rsidR="007967A2" w:rsidRDefault="00813D6B" w:rsidP="007F58F6">
      <w:pPr>
        <w:ind w:firstLine="480"/>
        <w:jc w:val="both"/>
        <w:rPr>
          <w:lang w:eastAsia="zh-CN"/>
        </w:rPr>
      </w:pPr>
      <w:r>
        <w:rPr>
          <w:rFonts w:hint="eastAsia"/>
          <w:lang w:eastAsia="zh-CN"/>
        </w:rPr>
        <w:t>基金托管人发现基金管理人的指令违反法律、行政法规和其他有关规定，或者违反基金合同约定的，应当拒绝执行，立即通知基金管理人及时改正。如基金管理人拒绝改正的，基金托管人有权报告中国证监会。</w:t>
      </w:r>
    </w:p>
    <w:p w14:paraId="63856F76" w14:textId="77777777" w:rsidR="007967A2" w:rsidRDefault="00813D6B" w:rsidP="007F58F6">
      <w:pPr>
        <w:ind w:firstLine="480"/>
        <w:jc w:val="both"/>
        <w:rPr>
          <w:lang w:eastAsia="zh-CN"/>
        </w:rPr>
      </w:pPr>
      <w:r>
        <w:rPr>
          <w:rFonts w:hint="eastAsia"/>
          <w:lang w:eastAsia="zh-CN"/>
        </w:rPr>
        <w:lastRenderedPageBreak/>
        <w:t>基金托管人发现基金管理人依据交易程序已经生效的指令违反法律、行政法规和其他有关规定，或者违反基金合同约定的，应当立即通知基金管理人，并及时向中国证监会报告。</w:t>
      </w:r>
    </w:p>
    <w:p w14:paraId="1111F03D" w14:textId="77777777" w:rsidR="007967A2" w:rsidRDefault="00813D6B" w:rsidP="007F58F6">
      <w:pPr>
        <w:ind w:firstLine="480"/>
        <w:jc w:val="both"/>
        <w:rPr>
          <w:lang w:eastAsia="zh-CN"/>
        </w:rPr>
      </w:pPr>
      <w:r>
        <w:rPr>
          <w:rFonts w:hint="eastAsia"/>
          <w:lang w:eastAsia="zh-CN"/>
        </w:rPr>
        <w:t>基金托管人依照相关法律法规、基金合同及托管协议约定履行了监督职责，基金管理人</w:t>
      </w:r>
      <w:proofErr w:type="gramStart"/>
      <w:r>
        <w:rPr>
          <w:rFonts w:hint="eastAsia"/>
          <w:lang w:eastAsia="zh-CN"/>
        </w:rPr>
        <w:t>仍违反</w:t>
      </w:r>
      <w:proofErr w:type="gramEnd"/>
      <w:r>
        <w:rPr>
          <w:rFonts w:hint="eastAsia"/>
          <w:lang w:eastAsia="zh-CN"/>
        </w:rPr>
        <w:t>法律法规规定、基金合同或托管协议约定的投资禁止行为而造成基金财产损失的，由基金管理人承担责任，基金托管人不承担任何责任。</w:t>
      </w:r>
    </w:p>
    <w:p w14:paraId="783A1CFD" w14:textId="35DDC203" w:rsidR="007967A2" w:rsidRDefault="00813D6B" w:rsidP="007F58F6">
      <w:pPr>
        <w:ind w:firstLine="480"/>
        <w:jc w:val="both"/>
        <w:rPr>
          <w:lang w:eastAsia="zh-CN"/>
        </w:rPr>
      </w:pPr>
      <w:r>
        <w:rPr>
          <w:rFonts w:hint="eastAsia"/>
          <w:lang w:eastAsia="zh-CN"/>
        </w:rPr>
        <w:t>（</w:t>
      </w:r>
      <w:r w:rsidR="008764D5">
        <w:rPr>
          <w:rFonts w:hint="eastAsia"/>
          <w:lang w:eastAsia="zh-CN"/>
        </w:rPr>
        <w:t>十</w:t>
      </w:r>
      <w:r>
        <w:rPr>
          <w:rFonts w:hint="eastAsia"/>
          <w:lang w:eastAsia="zh-CN"/>
        </w:rPr>
        <w:t>）对基金托管人按照法规要求需向中国证监会报送基金监督报告的事项，基金管理人应积极配合提供相关数据资料和制度等。</w:t>
      </w:r>
    </w:p>
    <w:p w14:paraId="68770507" w14:textId="30C64B46" w:rsidR="007967A2" w:rsidRDefault="00813D6B" w:rsidP="007F58F6">
      <w:pPr>
        <w:ind w:firstLine="480"/>
        <w:jc w:val="both"/>
        <w:rPr>
          <w:lang w:eastAsia="zh-CN"/>
        </w:rPr>
      </w:pPr>
      <w:r>
        <w:rPr>
          <w:rFonts w:hint="eastAsia"/>
          <w:lang w:eastAsia="zh-CN"/>
        </w:rPr>
        <w:t>（十</w:t>
      </w:r>
      <w:r w:rsidR="008764D5">
        <w:rPr>
          <w:rFonts w:hint="eastAsia"/>
          <w:lang w:eastAsia="zh-CN"/>
        </w:rPr>
        <w:t>一</w:t>
      </w:r>
      <w:r>
        <w:rPr>
          <w:rFonts w:hint="eastAsia"/>
          <w:lang w:eastAsia="zh-CN"/>
        </w:rPr>
        <w:t>）基金托管人发现基金管理人有重大违法、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3908C5C5" w14:textId="0C7AE4FB" w:rsidR="007967A2" w:rsidRDefault="00813D6B" w:rsidP="007F58F6">
      <w:pPr>
        <w:ind w:firstLine="480"/>
        <w:jc w:val="both"/>
        <w:rPr>
          <w:lang w:eastAsia="zh-CN"/>
        </w:rPr>
      </w:pPr>
      <w:r>
        <w:rPr>
          <w:rFonts w:hint="eastAsia"/>
          <w:lang w:eastAsia="zh-CN"/>
        </w:rPr>
        <w:t>（十</w:t>
      </w:r>
      <w:r w:rsidR="008764D5">
        <w:rPr>
          <w:rFonts w:hint="eastAsia"/>
          <w:lang w:eastAsia="zh-CN"/>
        </w:rPr>
        <w:t>二</w:t>
      </w:r>
      <w:r>
        <w:rPr>
          <w:rFonts w:hint="eastAsia"/>
          <w:lang w:eastAsia="zh-CN"/>
        </w:rPr>
        <w:t>）基金管理人应当遵守中华人民共和国反洗钱和反恐怖融资法律法规，不参与涉嫌洗钱、恐怖融资、扩散融资等违法犯罪活动；主动配合基金托管人开展客户及受益</w:t>
      </w:r>
      <w:r w:rsidR="008764D5">
        <w:rPr>
          <w:rFonts w:hint="eastAsia"/>
          <w:lang w:eastAsia="zh-CN"/>
        </w:rPr>
        <w:t>所有</w:t>
      </w:r>
      <w:r>
        <w:rPr>
          <w:rFonts w:hint="eastAsia"/>
          <w:lang w:eastAsia="zh-CN"/>
        </w:rPr>
        <w:t>人身份识别与尽职调查，在法律法规允许的范围内提供真实、准确、完整客户及受益所有人资料。对具备合理理由怀疑涉嫌洗钱、恐怖融资的客户，基金托管人有权按照反洗钱和反恐怖融资监管要求和内部规定采取必要管控措施。</w:t>
      </w:r>
    </w:p>
    <w:p w14:paraId="2097E372" w14:textId="2B4F7B3C" w:rsidR="007967A2" w:rsidRDefault="00813D6B" w:rsidP="007F58F6">
      <w:pPr>
        <w:ind w:firstLine="480"/>
        <w:jc w:val="both"/>
        <w:rPr>
          <w:lang w:eastAsia="zh-CN"/>
        </w:rPr>
      </w:pPr>
      <w:r>
        <w:rPr>
          <w:rFonts w:hint="eastAsia"/>
          <w:lang w:eastAsia="zh-CN"/>
        </w:rPr>
        <w:t>（十</w:t>
      </w:r>
      <w:r w:rsidR="008764D5">
        <w:rPr>
          <w:rFonts w:hint="eastAsia"/>
          <w:lang w:eastAsia="zh-CN"/>
        </w:rPr>
        <w:t>三</w:t>
      </w:r>
      <w:r>
        <w:rPr>
          <w:rFonts w:hint="eastAsia"/>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lang w:eastAsia="zh-CN"/>
        </w:rPr>
        <w:t>启用侧袋机制</w:t>
      </w:r>
      <w:proofErr w:type="gramEnd"/>
      <w:r>
        <w:rPr>
          <w:rFonts w:hint="eastAsia"/>
          <w:lang w:eastAsia="zh-CN"/>
        </w:rPr>
        <w:t>。</w:t>
      </w:r>
    </w:p>
    <w:p w14:paraId="7DFD4DD3" w14:textId="77777777" w:rsidR="007967A2" w:rsidRDefault="00813D6B" w:rsidP="007F58F6">
      <w:pPr>
        <w:ind w:firstLine="482"/>
        <w:jc w:val="both"/>
        <w:rPr>
          <w:lang w:eastAsia="zh-CN"/>
        </w:rPr>
      </w:pPr>
      <w:proofErr w:type="gramStart"/>
      <w:r>
        <w:rPr>
          <w:rFonts w:hint="eastAsia"/>
          <w:lang w:eastAsia="zh-CN"/>
        </w:rPr>
        <w:t>侧袋机制</w:t>
      </w:r>
      <w:proofErr w:type="gramEnd"/>
      <w:r>
        <w:rPr>
          <w:rFonts w:hint="eastAsia"/>
          <w:lang w:eastAsia="zh-CN"/>
        </w:rPr>
        <w:t>实施期间，本部分约定的投资组合比例、组合限制等约定仅</w:t>
      </w:r>
      <w:proofErr w:type="gramStart"/>
      <w:r>
        <w:rPr>
          <w:rFonts w:hint="eastAsia"/>
          <w:lang w:eastAsia="zh-CN"/>
        </w:rPr>
        <w:t>适用于主袋账户</w:t>
      </w:r>
      <w:proofErr w:type="gramEnd"/>
      <w:r>
        <w:rPr>
          <w:rFonts w:hint="eastAsia"/>
          <w:lang w:eastAsia="zh-CN"/>
        </w:rPr>
        <w:t>。</w:t>
      </w:r>
    </w:p>
    <w:p w14:paraId="799F8771" w14:textId="77777777" w:rsidR="007967A2" w:rsidRDefault="00813D6B" w:rsidP="007F58F6">
      <w:pPr>
        <w:ind w:firstLine="482"/>
        <w:jc w:val="both"/>
        <w:rPr>
          <w:lang w:eastAsia="zh-CN"/>
        </w:rPr>
      </w:pPr>
      <w:proofErr w:type="gramStart"/>
      <w:r>
        <w:rPr>
          <w:rFonts w:hint="eastAsia"/>
          <w:lang w:eastAsia="zh-CN"/>
        </w:rPr>
        <w:t>侧袋机制</w:t>
      </w:r>
      <w:proofErr w:type="gramEnd"/>
      <w:r>
        <w:rPr>
          <w:rFonts w:hint="eastAsia"/>
          <w:lang w:eastAsia="zh-CN"/>
        </w:rPr>
        <w:t>的具体规则依照相关法律法规的规定和基金合同、招募说明书的约定执行。</w:t>
      </w:r>
    </w:p>
    <w:p w14:paraId="781BFA8D" w14:textId="77777777" w:rsidR="007967A2" w:rsidRDefault="007967A2">
      <w:pPr>
        <w:ind w:firstLine="482"/>
        <w:rPr>
          <w:lang w:eastAsia="zh-CN"/>
        </w:rPr>
      </w:pPr>
    </w:p>
    <w:p w14:paraId="6467E0D7" w14:textId="77777777" w:rsidR="007967A2" w:rsidRDefault="00813D6B">
      <w:pPr>
        <w:pStyle w:val="1"/>
        <w:rPr>
          <w:lang w:eastAsia="zh-CN"/>
        </w:rPr>
      </w:pPr>
      <w:bookmarkStart w:id="5" w:name="_Toc230338760"/>
      <w:r>
        <w:rPr>
          <w:rFonts w:hint="eastAsia"/>
          <w:lang w:eastAsia="zh-CN"/>
        </w:rPr>
        <w:lastRenderedPageBreak/>
        <w:t>四、基金管理人对基金托管人的业务核查</w:t>
      </w:r>
      <w:bookmarkEnd w:id="5"/>
    </w:p>
    <w:p w14:paraId="00298E6C" w14:textId="77777777" w:rsidR="007967A2" w:rsidRDefault="00813D6B" w:rsidP="000D1897">
      <w:pPr>
        <w:ind w:firstLine="480"/>
        <w:jc w:val="both"/>
        <w:rPr>
          <w:lang w:eastAsia="zh-CN"/>
        </w:rPr>
      </w:pPr>
      <w:r>
        <w:rPr>
          <w:rFonts w:hint="eastAsia"/>
          <w:lang w:eastAsia="zh-CN"/>
        </w:rPr>
        <w:t>（一）基金管理人对基金托管人履行托管职责情况进行核查，核查事项包括但不限于基金托管人安全保管基金财产、开设基金财产的资金账户、证券账户及投资所需的其他账户，及时、准确复核基金管理人计算的基金资产净值、各类基金份额的基金份额净值，根据基金管理人指令办理清算交收且如遇到问题应及时反馈、相关信息披露和监督基金投资运作是否对非公开信息保密等行为。</w:t>
      </w:r>
    </w:p>
    <w:p w14:paraId="55497171" w14:textId="77777777" w:rsidR="007967A2" w:rsidRDefault="00813D6B" w:rsidP="000D1897">
      <w:pPr>
        <w:ind w:firstLine="480"/>
        <w:jc w:val="both"/>
        <w:rPr>
          <w:lang w:eastAsia="zh-CN"/>
        </w:rPr>
      </w:pPr>
      <w:r>
        <w:rPr>
          <w:rFonts w:hint="eastAsia"/>
          <w:lang w:eastAsia="zh-CN"/>
        </w:rPr>
        <w:t>基金管理人定期和不定期地对基金托管人保管的基金资产进行核查。基金托管人应积极配合基金管理人的核查行为，包括但不限于：提交相关资料以</w:t>
      </w:r>
      <w:proofErr w:type="gramStart"/>
      <w:r>
        <w:rPr>
          <w:rFonts w:hint="eastAsia"/>
          <w:lang w:eastAsia="zh-CN"/>
        </w:rPr>
        <w:t>供基金</w:t>
      </w:r>
      <w:proofErr w:type="gramEnd"/>
      <w:r>
        <w:rPr>
          <w:rFonts w:hint="eastAsia"/>
          <w:lang w:eastAsia="zh-CN"/>
        </w:rPr>
        <w:t>管理人核查托管财产的完整性和真实性，在规定时间内答复基金管理人并改正。</w:t>
      </w:r>
    </w:p>
    <w:p w14:paraId="7D91DC55" w14:textId="77777777" w:rsidR="007967A2" w:rsidRDefault="00813D6B" w:rsidP="000D1897">
      <w:pPr>
        <w:ind w:firstLine="480"/>
        <w:jc w:val="both"/>
        <w:rPr>
          <w:lang w:eastAsia="zh-CN"/>
        </w:rPr>
      </w:pPr>
      <w:r>
        <w:rPr>
          <w:rFonts w:hint="eastAsia"/>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并保证在规定期限内及时改正。在上述规定期限内，基金管理人有权随时对通知事项进行复查</w:t>
      </w:r>
      <w:r>
        <w:rPr>
          <w:lang w:eastAsia="zh-CN"/>
        </w:rPr>
        <w:t xml:space="preserve">, </w:t>
      </w:r>
      <w:r>
        <w:rPr>
          <w:rFonts w:hint="eastAsia"/>
          <w:lang w:eastAsia="zh-CN"/>
        </w:rPr>
        <w:t>督促基金托管人改正。基金托管人应积极配合基金管理人的核查行为，包括但不限于：提交相关资料以</w:t>
      </w:r>
      <w:proofErr w:type="gramStart"/>
      <w:r>
        <w:rPr>
          <w:rFonts w:hint="eastAsia"/>
          <w:lang w:eastAsia="zh-CN"/>
        </w:rPr>
        <w:t>供基金</w:t>
      </w:r>
      <w:proofErr w:type="gramEnd"/>
      <w:r>
        <w:rPr>
          <w:rFonts w:hint="eastAsia"/>
          <w:lang w:eastAsia="zh-CN"/>
        </w:rPr>
        <w:t>管理人核查托管财产的完整性和真实性，在规定时间内答复基金管理人并改正等。基金管理人有权要求基金托管人赔偿基金因此所遭受的损失。</w:t>
      </w:r>
    </w:p>
    <w:p w14:paraId="5FBEA0C3" w14:textId="77777777" w:rsidR="007967A2" w:rsidRDefault="00813D6B" w:rsidP="000D1897">
      <w:pPr>
        <w:ind w:firstLine="480"/>
        <w:jc w:val="both"/>
        <w:rPr>
          <w:lang w:eastAsia="zh-CN"/>
        </w:rPr>
      </w:pPr>
      <w:r>
        <w:rPr>
          <w:rFonts w:hint="eastAsia"/>
          <w:lang w:eastAsia="zh-CN"/>
        </w:rPr>
        <w:t>（三）基金管理人发现基金托管人有重大违规行为，应及时报告中国证监会和银行业监督管理机构，同时通知基金托管人限期纠正，并将纠正结果报告中国证监会。基金托管人无正当理由，拒绝、阻挠基金管理人根据本协议规定行使监督权，或采取拖延、欺诈等手段妨碍对方进行有效监督，情节严重或经基金管理人提出警告仍不改正的，基金管理人应报告中国证监会。</w:t>
      </w:r>
    </w:p>
    <w:p w14:paraId="2F2A4AA8" w14:textId="77777777" w:rsidR="007967A2" w:rsidRDefault="007967A2">
      <w:pPr>
        <w:ind w:firstLine="480"/>
        <w:rPr>
          <w:lang w:eastAsia="zh-CN"/>
        </w:rPr>
      </w:pPr>
    </w:p>
    <w:p w14:paraId="047EE581" w14:textId="77777777" w:rsidR="007967A2" w:rsidRDefault="00813D6B">
      <w:pPr>
        <w:pStyle w:val="1"/>
        <w:rPr>
          <w:lang w:eastAsia="zh-CN"/>
        </w:rPr>
      </w:pPr>
      <w:bookmarkStart w:id="6" w:name="_Toc230338761"/>
      <w:r>
        <w:rPr>
          <w:rFonts w:hint="eastAsia"/>
          <w:lang w:eastAsia="zh-CN"/>
        </w:rPr>
        <w:t>五、基金财产的保管</w:t>
      </w:r>
      <w:bookmarkEnd w:id="6"/>
    </w:p>
    <w:p w14:paraId="13372A82" w14:textId="77777777" w:rsidR="007967A2" w:rsidRDefault="00813D6B" w:rsidP="00437264">
      <w:pPr>
        <w:ind w:firstLine="480"/>
        <w:jc w:val="both"/>
        <w:rPr>
          <w:lang w:eastAsia="zh-CN"/>
        </w:rPr>
      </w:pPr>
      <w:r>
        <w:rPr>
          <w:rFonts w:hint="eastAsia"/>
          <w:lang w:eastAsia="zh-CN"/>
        </w:rPr>
        <w:t>（一）基金财产保管的原则</w:t>
      </w:r>
    </w:p>
    <w:p w14:paraId="466669E2" w14:textId="77777777" w:rsidR="007967A2" w:rsidRDefault="00813D6B" w:rsidP="00437264">
      <w:pPr>
        <w:ind w:firstLine="480"/>
        <w:jc w:val="both"/>
        <w:rPr>
          <w:lang w:eastAsia="zh-CN"/>
        </w:rPr>
      </w:pPr>
      <w:r>
        <w:rPr>
          <w:lang w:eastAsia="zh-CN"/>
        </w:rPr>
        <w:t>1</w:t>
      </w:r>
      <w:r>
        <w:rPr>
          <w:rFonts w:hint="eastAsia"/>
          <w:lang w:eastAsia="zh-CN"/>
        </w:rPr>
        <w:t>．基金财产应独立于基金管理人、基金托管人和证券经纪机构的固有财产。</w:t>
      </w:r>
    </w:p>
    <w:p w14:paraId="61F8E6D4" w14:textId="77777777" w:rsidR="007967A2" w:rsidRDefault="00813D6B" w:rsidP="00437264">
      <w:pPr>
        <w:ind w:firstLine="480"/>
        <w:jc w:val="both"/>
        <w:rPr>
          <w:lang w:eastAsia="zh-CN"/>
        </w:rPr>
      </w:pPr>
      <w:r>
        <w:rPr>
          <w:lang w:eastAsia="zh-CN"/>
        </w:rPr>
        <w:lastRenderedPageBreak/>
        <w:t>2</w:t>
      </w:r>
      <w:r>
        <w:rPr>
          <w:rFonts w:hint="eastAsia"/>
          <w:lang w:eastAsia="zh-CN"/>
        </w:rPr>
        <w:t>．基金托管人应安全保管基金财产。未经基金管理人的正当指令，不得自行运用、处分、分配基金的任何财产。如果基金财产在基金托管人保管期间损坏、灭失的，应由该基金托管人承担赔偿责任。</w:t>
      </w:r>
    </w:p>
    <w:p w14:paraId="24BC4A27" w14:textId="77777777" w:rsidR="007967A2" w:rsidRDefault="00813D6B" w:rsidP="00437264">
      <w:pPr>
        <w:ind w:firstLine="480"/>
        <w:jc w:val="both"/>
        <w:rPr>
          <w:lang w:eastAsia="zh-CN"/>
        </w:rPr>
      </w:pPr>
      <w:r>
        <w:rPr>
          <w:lang w:eastAsia="zh-CN"/>
        </w:rPr>
        <w:t>3</w:t>
      </w:r>
      <w:r>
        <w:rPr>
          <w:rFonts w:hint="eastAsia"/>
          <w:lang w:eastAsia="zh-CN"/>
        </w:rPr>
        <w:t>．基金托管人按照规定开设基金财产的资金账户、证券账户及投资所需的其他账户。</w:t>
      </w:r>
    </w:p>
    <w:p w14:paraId="66758CA9" w14:textId="77777777" w:rsidR="007967A2" w:rsidRDefault="00813D6B" w:rsidP="00437264">
      <w:pPr>
        <w:ind w:firstLine="480"/>
        <w:jc w:val="both"/>
        <w:rPr>
          <w:lang w:eastAsia="zh-CN"/>
        </w:rPr>
      </w:pPr>
      <w:r>
        <w:rPr>
          <w:lang w:eastAsia="zh-CN"/>
        </w:rPr>
        <w:t>4</w:t>
      </w:r>
      <w:r>
        <w:rPr>
          <w:rFonts w:hint="eastAsia"/>
          <w:lang w:eastAsia="zh-CN"/>
        </w:rPr>
        <w:t>．基金托管人对所托管的不同基金财产分别设置账户，独立核算，与基金托管人的其他业务和其他基金的托管业务实行严格的分账管理，确保基金财产的完整与独立。</w:t>
      </w:r>
    </w:p>
    <w:p w14:paraId="46A22F12" w14:textId="77777777" w:rsidR="007967A2" w:rsidRDefault="00813D6B" w:rsidP="00437264">
      <w:pPr>
        <w:ind w:firstLine="480"/>
        <w:jc w:val="both"/>
        <w:rPr>
          <w:lang w:eastAsia="zh-CN"/>
        </w:rPr>
      </w:pPr>
      <w:r>
        <w:rPr>
          <w:lang w:eastAsia="zh-CN"/>
        </w:rPr>
        <w:t>5</w:t>
      </w:r>
      <w:r>
        <w:rPr>
          <w:rFonts w:hint="eastAsia"/>
          <w:lang w:eastAsia="zh-CN"/>
        </w:rPr>
        <w:t>．基金托管人根据基金管理人的指令，按照法律法规的规定、基金合同和本协议的约定保管基金财产。</w:t>
      </w:r>
    </w:p>
    <w:p w14:paraId="56F4B328" w14:textId="77777777" w:rsidR="007967A2" w:rsidRDefault="00813D6B" w:rsidP="00437264">
      <w:pPr>
        <w:ind w:firstLine="480"/>
        <w:jc w:val="both"/>
        <w:rPr>
          <w:lang w:eastAsia="zh-CN"/>
        </w:rPr>
      </w:pPr>
      <w:r>
        <w:rPr>
          <w:lang w:eastAsia="zh-CN"/>
        </w:rPr>
        <w:t>6</w:t>
      </w:r>
      <w:r>
        <w:rPr>
          <w:rFonts w:hint="eastAsia"/>
          <w:lang w:eastAsia="zh-CN"/>
        </w:rPr>
        <w:t>．对于因为基金投资产生的应收资产和基金认购、申购过程中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的损失，基金托管人对此不承担任何责任，但应给予必要的配合。</w:t>
      </w:r>
    </w:p>
    <w:p w14:paraId="0489FBC6" w14:textId="77777777" w:rsidR="007967A2" w:rsidRDefault="00813D6B" w:rsidP="00437264">
      <w:pPr>
        <w:ind w:firstLine="480"/>
        <w:jc w:val="both"/>
        <w:rPr>
          <w:lang w:eastAsia="zh-CN"/>
        </w:rPr>
      </w:pPr>
      <w:r>
        <w:rPr>
          <w:lang w:eastAsia="zh-CN"/>
        </w:rPr>
        <w:t>7</w:t>
      </w:r>
      <w:r>
        <w:rPr>
          <w:rFonts w:hint="eastAsia"/>
          <w:lang w:eastAsia="zh-CN"/>
        </w:rPr>
        <w:t>．除依据法律法规和基金合同的规定外，基金托管人不得委托第三人托管基金财产。</w:t>
      </w:r>
    </w:p>
    <w:p w14:paraId="3C8C802B" w14:textId="77777777" w:rsidR="007967A2" w:rsidRDefault="00813D6B" w:rsidP="00437264">
      <w:pPr>
        <w:ind w:firstLine="480"/>
        <w:jc w:val="both"/>
        <w:rPr>
          <w:lang w:eastAsia="zh-CN"/>
        </w:rPr>
      </w:pPr>
      <w:r>
        <w:rPr>
          <w:rFonts w:hint="eastAsia"/>
          <w:lang w:eastAsia="zh-CN"/>
        </w:rPr>
        <w:t>（二）基金募集期间及募集资金的验资</w:t>
      </w:r>
    </w:p>
    <w:p w14:paraId="751DD606" w14:textId="77777777" w:rsidR="007967A2" w:rsidRDefault="00813D6B" w:rsidP="00437264">
      <w:pPr>
        <w:ind w:firstLine="480"/>
        <w:jc w:val="both"/>
        <w:rPr>
          <w:lang w:eastAsia="zh-CN"/>
        </w:rPr>
      </w:pPr>
      <w:r>
        <w:rPr>
          <w:lang w:eastAsia="zh-CN"/>
        </w:rPr>
        <w:t>1</w:t>
      </w:r>
      <w:r>
        <w:rPr>
          <w:rFonts w:hint="eastAsia"/>
          <w:lang w:eastAsia="zh-CN"/>
        </w:rPr>
        <w:t>．基金募集期间募集的资金应存于基金管理人开设的基金募集专户，在基金募集行为结束前</w:t>
      </w:r>
      <w:r>
        <w:rPr>
          <w:lang w:eastAsia="zh-CN"/>
        </w:rPr>
        <w:t>，任何人不得动用。</w:t>
      </w:r>
      <w:r>
        <w:rPr>
          <w:rFonts w:hint="eastAsia"/>
          <w:lang w:eastAsia="zh-CN"/>
        </w:rPr>
        <w:t>有效认购款项在基金募集期内产生的利息将折合成基金份额，</w:t>
      </w:r>
      <w:proofErr w:type="gramStart"/>
      <w:r>
        <w:rPr>
          <w:rFonts w:hint="eastAsia"/>
          <w:lang w:eastAsia="zh-CN"/>
        </w:rPr>
        <w:t>归基金</w:t>
      </w:r>
      <w:proofErr w:type="gramEnd"/>
      <w:r>
        <w:rPr>
          <w:rFonts w:hint="eastAsia"/>
          <w:lang w:eastAsia="zh-CN"/>
        </w:rPr>
        <w:t>份额持有人所有。基金募集期产生的利息以登记机构的记录为准。</w:t>
      </w:r>
    </w:p>
    <w:p w14:paraId="14A88D4F" w14:textId="52F46F55" w:rsidR="007967A2" w:rsidRDefault="00813D6B" w:rsidP="00437264">
      <w:pPr>
        <w:ind w:firstLine="480"/>
        <w:jc w:val="both"/>
        <w:rPr>
          <w:lang w:eastAsia="zh-CN"/>
        </w:rPr>
      </w:pPr>
      <w:r>
        <w:rPr>
          <w:lang w:eastAsia="zh-CN"/>
        </w:rPr>
        <w:t>2</w:t>
      </w:r>
      <w:r>
        <w:rPr>
          <w:rFonts w:hint="eastAsia"/>
          <w:lang w:eastAsia="zh-CN"/>
        </w:rPr>
        <w:t>．基金募集期满或基金提前结束募集时，募集的基金份额总额、基金募集金额、基金份额持有人人数符合《基金法》、《运作办法》等有关规定后，基金管理人应将属于基金财产的全部资金划入基金托管人为本基金开立的基金银行账户，基金托管人在收到资金当日出具相关证明文件，基金管理人在规定时间内，聘请符合《中华人民共和国证券法》规定的会计师事务所进行验资，出具验资报</w:t>
      </w:r>
      <w:r>
        <w:rPr>
          <w:rFonts w:hint="eastAsia"/>
          <w:lang w:eastAsia="zh-CN"/>
        </w:rPr>
        <w:lastRenderedPageBreak/>
        <w:t>告，验资报告中需对基金募集的资金进行确认。出具的验资报告由参加验资的</w:t>
      </w:r>
      <w:r>
        <w:rPr>
          <w:lang w:eastAsia="zh-CN"/>
        </w:rPr>
        <w:t>2</w:t>
      </w:r>
      <w:r>
        <w:rPr>
          <w:rFonts w:hint="eastAsia"/>
          <w:lang w:eastAsia="zh-CN"/>
        </w:rPr>
        <w:t>名或</w:t>
      </w:r>
      <w:r>
        <w:rPr>
          <w:lang w:eastAsia="zh-CN"/>
        </w:rPr>
        <w:t>2</w:t>
      </w:r>
      <w:r>
        <w:rPr>
          <w:rFonts w:hint="eastAsia"/>
          <w:lang w:eastAsia="zh-CN"/>
        </w:rPr>
        <w:t>名以上中国注册会计师签字方为有效。</w:t>
      </w:r>
    </w:p>
    <w:p w14:paraId="2141BD2F" w14:textId="77777777" w:rsidR="007967A2" w:rsidRDefault="00813D6B" w:rsidP="00437264">
      <w:pPr>
        <w:ind w:firstLine="480"/>
        <w:jc w:val="both"/>
        <w:rPr>
          <w:lang w:eastAsia="zh-CN"/>
        </w:rPr>
      </w:pPr>
      <w:r>
        <w:rPr>
          <w:lang w:eastAsia="zh-CN"/>
        </w:rPr>
        <w:t>3</w:t>
      </w:r>
      <w:r>
        <w:rPr>
          <w:rFonts w:hint="eastAsia"/>
          <w:lang w:eastAsia="zh-CN"/>
        </w:rPr>
        <w:t>．</w:t>
      </w:r>
      <w:proofErr w:type="gramStart"/>
      <w:r>
        <w:rPr>
          <w:rFonts w:hint="eastAsia"/>
          <w:lang w:eastAsia="zh-CN"/>
        </w:rPr>
        <w:t>若基金</w:t>
      </w:r>
      <w:proofErr w:type="gramEnd"/>
      <w:r>
        <w:rPr>
          <w:rFonts w:hint="eastAsia"/>
          <w:lang w:eastAsia="zh-CN"/>
        </w:rPr>
        <w:t>募集期限届满，未能达到基金合同生效的条件，由基金管理人按规定办理退款等事宜，基金托管人应提供充分协助。</w:t>
      </w:r>
    </w:p>
    <w:p w14:paraId="7203715D" w14:textId="77777777" w:rsidR="007967A2" w:rsidRDefault="00813D6B" w:rsidP="00437264">
      <w:pPr>
        <w:ind w:firstLine="480"/>
        <w:jc w:val="both"/>
        <w:rPr>
          <w:lang w:eastAsia="zh-CN"/>
        </w:rPr>
      </w:pPr>
      <w:r>
        <w:rPr>
          <w:rFonts w:hint="eastAsia"/>
          <w:lang w:eastAsia="zh-CN"/>
        </w:rPr>
        <w:t>（三）基金银行账户的开立和管理</w:t>
      </w:r>
    </w:p>
    <w:p w14:paraId="0920ECF5" w14:textId="77777777" w:rsidR="007967A2" w:rsidRDefault="00813D6B" w:rsidP="00437264">
      <w:pPr>
        <w:ind w:firstLine="480"/>
        <w:jc w:val="both"/>
        <w:rPr>
          <w:lang w:eastAsia="zh-CN"/>
        </w:rPr>
      </w:pPr>
      <w:r>
        <w:rPr>
          <w:lang w:eastAsia="zh-CN"/>
        </w:rPr>
        <w:t>1</w:t>
      </w:r>
      <w:r>
        <w:rPr>
          <w:rFonts w:hint="eastAsia"/>
          <w:lang w:eastAsia="zh-CN"/>
        </w:rPr>
        <w:t>．基金托管人应负责本基金的银行账户的开设和管理。</w:t>
      </w:r>
    </w:p>
    <w:p w14:paraId="4F2F2355" w14:textId="48303DCD" w:rsidR="007967A2" w:rsidRDefault="00813D6B" w:rsidP="00437264">
      <w:pPr>
        <w:ind w:firstLine="480"/>
        <w:jc w:val="both"/>
        <w:rPr>
          <w:lang w:eastAsia="zh-CN"/>
        </w:rPr>
      </w:pPr>
      <w:r>
        <w:rPr>
          <w:lang w:eastAsia="zh-CN"/>
        </w:rPr>
        <w:t>2</w:t>
      </w:r>
      <w:r>
        <w:rPr>
          <w:rFonts w:hint="eastAsia"/>
          <w:lang w:eastAsia="zh-CN"/>
        </w:rPr>
        <w:t>．基金托管人以本基金的名义在其营业机构开设本基金的银行账户，并根据基金管理人合法合</w:t>
      </w:r>
      <w:proofErr w:type="gramStart"/>
      <w:r>
        <w:rPr>
          <w:rFonts w:hint="eastAsia"/>
          <w:lang w:eastAsia="zh-CN"/>
        </w:rPr>
        <w:t>规</w:t>
      </w:r>
      <w:proofErr w:type="gramEnd"/>
      <w:r>
        <w:rPr>
          <w:rFonts w:hint="eastAsia"/>
          <w:lang w:eastAsia="zh-CN"/>
        </w:rPr>
        <w:t>的指令办理资金收付。本基金的银行预留印鉴由基金托管人保管和使用。本基金除证券交易所场内交易以外的一切货币收支活动，包括但不限于投资、支付赎回</w:t>
      </w:r>
      <w:r w:rsidR="0019483B">
        <w:rPr>
          <w:rFonts w:hint="eastAsia"/>
          <w:lang w:eastAsia="zh-CN"/>
        </w:rPr>
        <w:t>款</w:t>
      </w:r>
      <w:r>
        <w:rPr>
          <w:rFonts w:hint="eastAsia"/>
          <w:lang w:eastAsia="zh-CN"/>
        </w:rPr>
        <w:t>、支付基金收益、收取申购款，均需通过本基金的银行账户进行。</w:t>
      </w:r>
    </w:p>
    <w:p w14:paraId="5E6B53C9" w14:textId="77777777" w:rsidR="007967A2" w:rsidRDefault="00813D6B" w:rsidP="00437264">
      <w:pPr>
        <w:ind w:firstLine="480"/>
        <w:jc w:val="both"/>
        <w:rPr>
          <w:lang w:eastAsia="zh-CN"/>
        </w:rPr>
      </w:pPr>
      <w:r>
        <w:rPr>
          <w:lang w:eastAsia="zh-CN"/>
        </w:rPr>
        <w:t>3</w:t>
      </w:r>
      <w:r>
        <w:rPr>
          <w:rFonts w:hint="eastAsia"/>
          <w:lang w:eastAsia="zh-CN"/>
        </w:rPr>
        <w:t>．基金银行账户的开立和使用，限于满足开展本基金业务的需要。基金托管人和基金管理人不得假借本基金的名义开立任何其他银行账户；亦不得使用基金的任何账户进行本基金业务以外的活动。</w:t>
      </w:r>
    </w:p>
    <w:p w14:paraId="567A330A" w14:textId="77777777" w:rsidR="007967A2" w:rsidRDefault="00813D6B" w:rsidP="00437264">
      <w:pPr>
        <w:ind w:firstLine="480"/>
        <w:jc w:val="both"/>
        <w:rPr>
          <w:lang w:eastAsia="zh-CN"/>
        </w:rPr>
      </w:pPr>
      <w:r>
        <w:rPr>
          <w:lang w:eastAsia="zh-CN"/>
        </w:rPr>
        <w:t>4</w:t>
      </w:r>
      <w:r>
        <w:rPr>
          <w:rFonts w:hint="eastAsia"/>
          <w:lang w:eastAsia="zh-CN"/>
        </w:rPr>
        <w:t>．基金银行账户的开立和管理应符合相关法律法规的有关规定。</w:t>
      </w:r>
    </w:p>
    <w:p w14:paraId="2904EB7D" w14:textId="77777777" w:rsidR="007967A2" w:rsidRPr="00437264" w:rsidRDefault="00813D6B" w:rsidP="00437264">
      <w:pPr>
        <w:ind w:firstLine="480"/>
        <w:jc w:val="both"/>
        <w:rPr>
          <w:lang w:eastAsia="zh-CN"/>
        </w:rPr>
      </w:pPr>
      <w:r>
        <w:rPr>
          <w:rFonts w:hint="eastAsia"/>
          <w:lang w:eastAsia="zh-CN"/>
        </w:rPr>
        <w:t>（四）</w:t>
      </w:r>
      <w:r>
        <w:rPr>
          <w:lang w:eastAsia="zh-CN"/>
        </w:rPr>
        <w:t>第三方存管账户的开立和管理</w:t>
      </w:r>
    </w:p>
    <w:p w14:paraId="3CCAE09E" w14:textId="77777777" w:rsidR="007967A2" w:rsidRDefault="00813D6B" w:rsidP="00437264">
      <w:pPr>
        <w:ind w:firstLine="480"/>
        <w:jc w:val="both"/>
        <w:rPr>
          <w:lang w:eastAsia="zh-CN"/>
        </w:rPr>
      </w:pPr>
      <w:r>
        <w:rPr>
          <w:rFonts w:hint="eastAsia"/>
          <w:lang w:eastAsia="zh-CN"/>
        </w:rPr>
        <w:t>基金</w:t>
      </w:r>
      <w:r>
        <w:rPr>
          <w:lang w:eastAsia="zh-CN"/>
        </w:rPr>
        <w:t>管理人指定</w:t>
      </w:r>
      <w:r>
        <w:rPr>
          <w:rFonts w:hint="eastAsia"/>
          <w:lang w:eastAsia="zh-CN"/>
        </w:rPr>
        <w:t>基金</w:t>
      </w:r>
      <w:r>
        <w:rPr>
          <w:lang w:eastAsia="zh-CN"/>
        </w:rPr>
        <w:t>托管人为本</w:t>
      </w:r>
      <w:r>
        <w:rPr>
          <w:rFonts w:hint="eastAsia"/>
          <w:lang w:eastAsia="zh-CN"/>
        </w:rPr>
        <w:t>基金</w:t>
      </w:r>
      <w:r>
        <w:rPr>
          <w:lang w:eastAsia="zh-CN"/>
        </w:rPr>
        <w:t>的第三方存管银行，本</w:t>
      </w:r>
      <w:r>
        <w:rPr>
          <w:rFonts w:hint="eastAsia"/>
          <w:lang w:eastAsia="zh-CN"/>
        </w:rPr>
        <w:t>基金</w:t>
      </w:r>
      <w:r>
        <w:rPr>
          <w:lang w:eastAsia="zh-CN"/>
        </w:rPr>
        <w:t>第三方存管账户即托管账户，</w:t>
      </w:r>
      <w:r>
        <w:rPr>
          <w:rFonts w:hint="eastAsia"/>
          <w:lang w:eastAsia="zh-CN"/>
        </w:rPr>
        <w:t>基金</w:t>
      </w:r>
      <w:r>
        <w:rPr>
          <w:lang w:eastAsia="zh-CN"/>
        </w:rPr>
        <w:t>管理人按照</w:t>
      </w:r>
      <w:r>
        <w:rPr>
          <w:rFonts w:hint="eastAsia"/>
          <w:lang w:eastAsia="zh-CN"/>
        </w:rPr>
        <w:t>基金</w:t>
      </w:r>
      <w:r>
        <w:rPr>
          <w:lang w:eastAsia="zh-CN"/>
        </w:rPr>
        <w:t>托管人要求提供开户所需资料。</w:t>
      </w:r>
    </w:p>
    <w:p w14:paraId="4E17EECE" w14:textId="77777777" w:rsidR="007967A2" w:rsidRDefault="00813D6B" w:rsidP="00437264">
      <w:pPr>
        <w:ind w:firstLine="480"/>
        <w:jc w:val="both"/>
        <w:rPr>
          <w:lang w:eastAsia="zh-CN"/>
        </w:rPr>
      </w:pPr>
      <w:r>
        <w:rPr>
          <w:rFonts w:hint="eastAsia"/>
          <w:lang w:eastAsia="zh-CN"/>
        </w:rPr>
        <w:t>（</w:t>
      </w:r>
      <w:r>
        <w:rPr>
          <w:lang w:eastAsia="zh-CN"/>
        </w:rPr>
        <w:t>五</w:t>
      </w:r>
      <w:r>
        <w:rPr>
          <w:rFonts w:hint="eastAsia"/>
          <w:lang w:eastAsia="zh-CN"/>
        </w:rPr>
        <w:t>）基金证券账户的开立和管理</w:t>
      </w:r>
    </w:p>
    <w:p w14:paraId="073133C6" w14:textId="0971A02A" w:rsidR="007967A2" w:rsidRDefault="00813D6B" w:rsidP="00437264">
      <w:pPr>
        <w:ind w:firstLine="480"/>
        <w:jc w:val="both"/>
        <w:rPr>
          <w:lang w:eastAsia="zh-CN"/>
        </w:rPr>
      </w:pPr>
      <w:r>
        <w:rPr>
          <w:lang w:eastAsia="zh-CN"/>
        </w:rPr>
        <w:t>1</w:t>
      </w:r>
      <w:r>
        <w:rPr>
          <w:rFonts w:hint="eastAsia"/>
          <w:lang w:eastAsia="zh-CN"/>
        </w:rPr>
        <w:t>．基金管理人为基金开立本基金的证券账户，账户名称以实际开立为准。</w:t>
      </w:r>
    </w:p>
    <w:p w14:paraId="059BEBBB" w14:textId="77777777" w:rsidR="007967A2" w:rsidRDefault="00813D6B" w:rsidP="00437264">
      <w:pPr>
        <w:ind w:firstLine="480"/>
        <w:jc w:val="both"/>
        <w:rPr>
          <w:lang w:eastAsia="zh-CN"/>
        </w:rPr>
      </w:pPr>
      <w:r>
        <w:rPr>
          <w:lang w:eastAsia="zh-CN"/>
        </w:rPr>
        <w:t>2</w:t>
      </w:r>
      <w:r>
        <w:rPr>
          <w:rFonts w:hint="eastAsia"/>
          <w:lang w:eastAsia="zh-CN"/>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49AF0C45" w14:textId="77777777" w:rsidR="007967A2" w:rsidRDefault="00813D6B" w:rsidP="00437264">
      <w:pPr>
        <w:ind w:firstLine="480"/>
        <w:jc w:val="both"/>
        <w:rPr>
          <w:lang w:eastAsia="zh-CN"/>
        </w:rPr>
      </w:pPr>
      <w:r>
        <w:rPr>
          <w:rFonts w:hint="eastAsia"/>
          <w:lang w:eastAsia="zh-CN"/>
        </w:rPr>
        <w:t>3．基金证券账户资产的管理和运用由基金管理人负责。</w:t>
      </w:r>
    </w:p>
    <w:p w14:paraId="5B769AC4" w14:textId="10652800" w:rsidR="007967A2" w:rsidRDefault="00813D6B" w:rsidP="00437264">
      <w:pPr>
        <w:ind w:firstLine="480"/>
        <w:jc w:val="both"/>
        <w:rPr>
          <w:lang w:eastAsia="zh-CN"/>
        </w:rPr>
      </w:pPr>
      <w:r>
        <w:rPr>
          <w:rFonts w:hint="eastAsia"/>
          <w:lang w:eastAsia="zh-CN"/>
        </w:rPr>
        <w:t>（六）基金</w:t>
      </w:r>
      <w:r>
        <w:rPr>
          <w:lang w:eastAsia="zh-CN"/>
        </w:rPr>
        <w:t>证券资金账户的开立和管理</w:t>
      </w:r>
    </w:p>
    <w:p w14:paraId="701C3A06" w14:textId="77777777" w:rsidR="007967A2" w:rsidRDefault="00813D6B" w:rsidP="00437264">
      <w:pPr>
        <w:ind w:firstLine="480"/>
        <w:jc w:val="both"/>
        <w:rPr>
          <w:lang w:eastAsia="zh-CN"/>
        </w:rPr>
      </w:pPr>
      <w:r>
        <w:rPr>
          <w:rFonts w:hint="eastAsia"/>
          <w:lang w:eastAsia="zh-CN"/>
        </w:rPr>
        <w:t>基金</w:t>
      </w:r>
      <w:r>
        <w:rPr>
          <w:lang w:eastAsia="zh-CN"/>
        </w:rPr>
        <w:t>管理人负责</w:t>
      </w:r>
      <w:r>
        <w:rPr>
          <w:rFonts w:hint="eastAsia"/>
          <w:lang w:eastAsia="zh-CN"/>
        </w:rPr>
        <w:t>开立本基金的</w:t>
      </w:r>
      <w:r>
        <w:rPr>
          <w:lang w:eastAsia="zh-CN"/>
        </w:rPr>
        <w:t>证券资金账户，</w:t>
      </w:r>
      <w:r>
        <w:rPr>
          <w:rFonts w:hint="eastAsia"/>
          <w:lang w:eastAsia="zh-CN"/>
        </w:rPr>
        <w:t>并</w:t>
      </w:r>
      <w:r>
        <w:rPr>
          <w:lang w:eastAsia="zh-CN"/>
        </w:rPr>
        <w:t>配合</w:t>
      </w:r>
      <w:r>
        <w:rPr>
          <w:rFonts w:hint="eastAsia"/>
          <w:lang w:eastAsia="zh-CN"/>
        </w:rPr>
        <w:t>基金</w:t>
      </w:r>
      <w:r>
        <w:rPr>
          <w:lang w:eastAsia="zh-CN"/>
        </w:rPr>
        <w:t>托管人办理客户交易结算签约手续。证券资金账户开立后，</w:t>
      </w:r>
      <w:r>
        <w:rPr>
          <w:rFonts w:hint="eastAsia"/>
          <w:lang w:eastAsia="zh-CN"/>
        </w:rPr>
        <w:t>基金</w:t>
      </w:r>
      <w:r>
        <w:rPr>
          <w:lang w:eastAsia="zh-CN"/>
        </w:rPr>
        <w:t>管理人将证券资金账户的开户资料（复印件）加盖业务专用章后</w:t>
      </w:r>
      <w:proofErr w:type="gramStart"/>
      <w:r>
        <w:rPr>
          <w:lang w:eastAsia="zh-CN"/>
        </w:rPr>
        <w:t>交</w:t>
      </w:r>
      <w:r>
        <w:rPr>
          <w:rFonts w:hint="eastAsia"/>
          <w:lang w:eastAsia="zh-CN"/>
        </w:rPr>
        <w:t>基金</w:t>
      </w:r>
      <w:proofErr w:type="gramEnd"/>
      <w:r>
        <w:rPr>
          <w:lang w:eastAsia="zh-CN"/>
        </w:rPr>
        <w:t>托管人留存。</w:t>
      </w:r>
      <w:r>
        <w:rPr>
          <w:rFonts w:hint="eastAsia"/>
          <w:lang w:eastAsia="zh-CN"/>
        </w:rPr>
        <w:t>基金</w:t>
      </w:r>
      <w:r>
        <w:rPr>
          <w:lang w:eastAsia="zh-CN"/>
        </w:rPr>
        <w:t>管理人对证券资金账户不</w:t>
      </w:r>
      <w:r>
        <w:rPr>
          <w:lang w:eastAsia="zh-CN"/>
        </w:rPr>
        <w:lastRenderedPageBreak/>
        <w:t>设置每笔汇划资金上限和当日累计汇划资金上限。证券资金账户与托管账户之间的资金划拨由</w:t>
      </w:r>
      <w:r>
        <w:rPr>
          <w:rFonts w:hint="eastAsia"/>
          <w:lang w:eastAsia="zh-CN"/>
        </w:rPr>
        <w:t>基金</w:t>
      </w:r>
      <w:r>
        <w:rPr>
          <w:lang w:eastAsia="zh-CN"/>
        </w:rPr>
        <w:t>管理人向</w:t>
      </w:r>
      <w:r>
        <w:rPr>
          <w:rFonts w:hint="eastAsia"/>
          <w:lang w:eastAsia="zh-CN"/>
        </w:rPr>
        <w:t>基金</w:t>
      </w:r>
      <w:r>
        <w:rPr>
          <w:lang w:eastAsia="zh-CN"/>
        </w:rPr>
        <w:t>托管人发送银证转账指令</w:t>
      </w:r>
      <w:r>
        <w:rPr>
          <w:rFonts w:hint="eastAsia"/>
          <w:lang w:eastAsia="zh-CN"/>
        </w:rPr>
        <w:t>（托管账户与证券资金账户之间资金往来划拨的指令）</w:t>
      </w:r>
      <w:r>
        <w:rPr>
          <w:lang w:eastAsia="zh-CN"/>
        </w:rPr>
        <w:t>，</w:t>
      </w:r>
      <w:r>
        <w:rPr>
          <w:rFonts w:hint="eastAsia"/>
          <w:lang w:eastAsia="zh-CN"/>
        </w:rPr>
        <w:t>基金</w:t>
      </w:r>
      <w:r>
        <w:rPr>
          <w:lang w:eastAsia="zh-CN"/>
        </w:rPr>
        <w:t>托管人按照</w:t>
      </w:r>
      <w:r>
        <w:rPr>
          <w:rFonts w:hint="eastAsia"/>
          <w:lang w:eastAsia="zh-CN"/>
        </w:rPr>
        <w:t>基金</w:t>
      </w:r>
      <w:r>
        <w:rPr>
          <w:lang w:eastAsia="zh-CN"/>
        </w:rPr>
        <w:t>管理人的有效银证转账指令完成资金划拨。</w:t>
      </w:r>
    </w:p>
    <w:p w14:paraId="05EAFCCF" w14:textId="77777777" w:rsidR="007967A2" w:rsidRDefault="00813D6B" w:rsidP="00437264">
      <w:pPr>
        <w:ind w:firstLine="480"/>
        <w:jc w:val="both"/>
        <w:rPr>
          <w:lang w:eastAsia="zh-CN"/>
        </w:rPr>
      </w:pPr>
      <w:r>
        <w:rPr>
          <w:rFonts w:hint="eastAsia"/>
          <w:lang w:eastAsia="zh-CN"/>
        </w:rPr>
        <w:t>本基金</w:t>
      </w:r>
      <w:r>
        <w:rPr>
          <w:lang w:eastAsia="zh-CN"/>
        </w:rPr>
        <w:t>交易所证券交易资金采用第三方存管模式，即用于证券交易结算资金全额存放在基金管理人为</w:t>
      </w:r>
      <w:r>
        <w:rPr>
          <w:rFonts w:hint="eastAsia"/>
          <w:lang w:eastAsia="zh-CN"/>
        </w:rPr>
        <w:t>本</w:t>
      </w:r>
      <w:r>
        <w:rPr>
          <w:lang w:eastAsia="zh-CN"/>
        </w:rPr>
        <w:t>基金开设证券资金账户中，场内的证券交易资金清算由基金管理人所选择的证券</w:t>
      </w:r>
      <w:r>
        <w:rPr>
          <w:rFonts w:hint="eastAsia"/>
          <w:lang w:eastAsia="zh-CN"/>
        </w:rPr>
        <w:t>经营机构</w:t>
      </w:r>
      <w:r>
        <w:rPr>
          <w:lang w:eastAsia="zh-CN"/>
        </w:rPr>
        <w:t>负责。基金托管人不负责办理场内的证券交易资金清算，也不负责保管证券资金账户内存放的资金。</w:t>
      </w:r>
    </w:p>
    <w:p w14:paraId="22F131CC" w14:textId="77777777" w:rsidR="007967A2" w:rsidRDefault="00813D6B" w:rsidP="005060BB">
      <w:pPr>
        <w:ind w:firstLine="480"/>
        <w:jc w:val="both"/>
        <w:rPr>
          <w:lang w:eastAsia="zh-CN"/>
        </w:rPr>
      </w:pPr>
      <w:r>
        <w:rPr>
          <w:rFonts w:hint="eastAsia"/>
          <w:lang w:eastAsia="zh-CN"/>
        </w:rPr>
        <w:t>（</w:t>
      </w:r>
      <w:r>
        <w:rPr>
          <w:lang w:eastAsia="zh-CN"/>
        </w:rPr>
        <w:t>七</w:t>
      </w:r>
      <w:r>
        <w:rPr>
          <w:rFonts w:hint="eastAsia"/>
          <w:lang w:eastAsia="zh-CN"/>
        </w:rPr>
        <w:t>）债券托管账户的开设和管理</w:t>
      </w:r>
    </w:p>
    <w:p w14:paraId="1A10131D" w14:textId="77777777" w:rsidR="007967A2" w:rsidRDefault="00813D6B" w:rsidP="005060BB">
      <w:pPr>
        <w:ind w:firstLine="480"/>
        <w:jc w:val="both"/>
        <w:rPr>
          <w:lang w:eastAsia="zh-CN"/>
        </w:rPr>
      </w:pPr>
      <w:r>
        <w:rPr>
          <w:rFonts w:hint="eastAsia"/>
          <w:lang w:eastAsia="zh-CN"/>
        </w:rPr>
        <w:t>基金合同生效后，基金托管人根据中国人民银行、中央国债登记结算有限责任公司、银行间市场清算所股份有限公司的有关规定，在中央国债登记结算有限责任公司、银行间市场清算所股份有限公司开立债券托管账户，并代表基金进行银行间市场债券的结算。</w:t>
      </w:r>
    </w:p>
    <w:p w14:paraId="75B9F541" w14:textId="77777777" w:rsidR="007967A2" w:rsidRDefault="00813D6B" w:rsidP="005060BB">
      <w:pPr>
        <w:ind w:firstLine="480"/>
        <w:jc w:val="both"/>
        <w:rPr>
          <w:lang w:eastAsia="zh-CN"/>
        </w:rPr>
      </w:pPr>
      <w:r>
        <w:rPr>
          <w:rFonts w:hint="eastAsia"/>
          <w:lang w:eastAsia="zh-CN"/>
        </w:rPr>
        <w:t>（八）定期存款账户</w:t>
      </w:r>
    </w:p>
    <w:p w14:paraId="7A02C7E1" w14:textId="6CE5C39E" w:rsidR="007967A2" w:rsidRDefault="00813D6B" w:rsidP="005060BB">
      <w:pPr>
        <w:ind w:firstLine="480"/>
        <w:jc w:val="both"/>
        <w:rPr>
          <w:lang w:eastAsia="zh-CN"/>
        </w:rPr>
      </w:pPr>
      <w:r>
        <w:rPr>
          <w:rFonts w:hint="eastAsia"/>
          <w:lang w:eastAsia="zh-CN"/>
        </w:rPr>
        <w:t>本基金投资定期存款在存款机构开立的银行账户，其预留印鉴经各方商议后预留。本着便于本基金的安全保管和日常监督核查的原则，存款行应尽量选择</w:t>
      </w:r>
      <w:r w:rsidR="008476BC">
        <w:rPr>
          <w:rFonts w:hint="eastAsia"/>
          <w:lang w:eastAsia="zh-CN"/>
        </w:rPr>
        <w:t>基金</w:t>
      </w:r>
      <w:r>
        <w:rPr>
          <w:rFonts w:hint="eastAsia"/>
          <w:lang w:eastAsia="zh-CN"/>
        </w:rPr>
        <w:t>托管人经办行所在地的分支机构。对于任何的定期存款投资，</w:t>
      </w:r>
      <w:r w:rsidR="008476BC">
        <w:rPr>
          <w:rFonts w:hint="eastAsia"/>
          <w:lang w:eastAsia="zh-CN"/>
        </w:rPr>
        <w:t>基金</w:t>
      </w:r>
      <w:r>
        <w:rPr>
          <w:rFonts w:hint="eastAsia"/>
          <w:lang w:eastAsia="zh-CN"/>
        </w:rPr>
        <w:t>管理人都必须和存款机构签订定期存款协议，约定双方的权利和义务，该协议作为划款指令附件。该协议中必须明确如下条款</w:t>
      </w:r>
      <w:r w:rsidR="008476BC">
        <w:rPr>
          <w:rFonts w:hint="eastAsia"/>
          <w:lang w:eastAsia="zh-CN"/>
        </w:rPr>
        <w:t>或意思表示</w:t>
      </w:r>
      <w:r>
        <w:rPr>
          <w:rFonts w:hint="eastAsia"/>
          <w:lang w:eastAsia="zh-CN"/>
        </w:rPr>
        <w:t>：存款证实书不得被质押或以任何方式被抵押，并不得用于转让和背书；本息到期归还或提前支取的所有款项必须划至托管账户（明确户名、开户行、账号等），不得划入其他任何账户。如定期存款协议中未体现前述条款，</w:t>
      </w:r>
      <w:r w:rsidR="008476BC">
        <w:rPr>
          <w:rFonts w:hint="eastAsia"/>
          <w:lang w:eastAsia="zh-CN"/>
        </w:rPr>
        <w:t>基金</w:t>
      </w:r>
      <w:r>
        <w:rPr>
          <w:rFonts w:hint="eastAsia"/>
          <w:lang w:eastAsia="zh-CN"/>
        </w:rPr>
        <w:t>托管人有权拒绝执行定期存款投资的划款指令。</w:t>
      </w:r>
    </w:p>
    <w:p w14:paraId="7EA60616" w14:textId="7189D36A" w:rsidR="007967A2" w:rsidRDefault="00813D6B" w:rsidP="005060BB">
      <w:pPr>
        <w:ind w:firstLine="480"/>
        <w:jc w:val="both"/>
        <w:rPr>
          <w:lang w:eastAsia="zh-CN"/>
        </w:rPr>
      </w:pPr>
      <w:r>
        <w:rPr>
          <w:rFonts w:hint="eastAsia"/>
          <w:lang w:eastAsia="zh-CN"/>
        </w:rPr>
        <w:t>（九）其他账户的开立和管理</w:t>
      </w:r>
    </w:p>
    <w:p w14:paraId="424463DE" w14:textId="43D4672F" w:rsidR="007967A2" w:rsidRDefault="00813D6B" w:rsidP="005060BB">
      <w:pPr>
        <w:ind w:firstLine="480"/>
        <w:jc w:val="both"/>
        <w:rPr>
          <w:lang w:eastAsia="zh-CN"/>
        </w:rPr>
      </w:pPr>
      <w:r>
        <w:rPr>
          <w:lang w:eastAsia="zh-CN"/>
        </w:rPr>
        <w:t>1</w:t>
      </w:r>
      <w:r>
        <w:rPr>
          <w:rFonts w:hint="eastAsia"/>
          <w:lang w:eastAsia="zh-CN"/>
        </w:rPr>
        <w:t>．因业务发展需要而开立的其他账户，可以根据法律法规和基金合同的规定，在基金管理人和基金托管人商议后由基金托管人负责开立。新账户按有关规则使用并管理。</w:t>
      </w:r>
    </w:p>
    <w:p w14:paraId="54B80873" w14:textId="77777777" w:rsidR="007967A2" w:rsidRDefault="00813D6B" w:rsidP="005060BB">
      <w:pPr>
        <w:ind w:firstLine="480"/>
        <w:jc w:val="both"/>
        <w:rPr>
          <w:lang w:eastAsia="zh-CN"/>
        </w:rPr>
      </w:pPr>
      <w:r>
        <w:rPr>
          <w:lang w:eastAsia="zh-CN"/>
        </w:rPr>
        <w:t>2</w:t>
      </w:r>
      <w:r>
        <w:rPr>
          <w:rFonts w:hint="eastAsia"/>
          <w:lang w:eastAsia="zh-CN"/>
        </w:rPr>
        <w:t>．法律法规等有关规定对相关账户的开立和管理另有规定的，从其规定办理。</w:t>
      </w:r>
    </w:p>
    <w:p w14:paraId="33290496" w14:textId="4F806C7D" w:rsidR="007967A2" w:rsidRDefault="00813D6B" w:rsidP="005060BB">
      <w:pPr>
        <w:ind w:firstLine="480"/>
        <w:jc w:val="both"/>
        <w:rPr>
          <w:lang w:eastAsia="zh-CN"/>
        </w:rPr>
      </w:pPr>
      <w:r>
        <w:rPr>
          <w:rFonts w:hint="eastAsia"/>
          <w:lang w:eastAsia="zh-CN"/>
        </w:rPr>
        <w:lastRenderedPageBreak/>
        <w:t>（十）基金财产投资的有关有价凭证等的保管</w:t>
      </w:r>
    </w:p>
    <w:p w14:paraId="47A1BC0B" w14:textId="77777777" w:rsidR="007967A2" w:rsidRDefault="00813D6B" w:rsidP="005060BB">
      <w:pPr>
        <w:ind w:firstLine="480"/>
        <w:jc w:val="both"/>
        <w:rPr>
          <w:lang w:eastAsia="zh-CN"/>
        </w:rPr>
      </w:pPr>
      <w:r>
        <w:rPr>
          <w:rFonts w:hint="eastAsia"/>
          <w:lang w:eastAsia="zh-CN"/>
        </w:rPr>
        <w:t>基金财产投资的有关实物证券、银行定期存款证实书等有价凭证由基金托管人负责妥善保管，保管凭证由基金托管人持有，其中实物证券由基金托管人存放于基金托管人的保管库；也可存入登记机构的代保管库。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的证券及其他基金财产不承担保管责任。</w:t>
      </w:r>
    </w:p>
    <w:p w14:paraId="22B7CBC3" w14:textId="77777777" w:rsidR="007967A2" w:rsidRDefault="00813D6B" w:rsidP="005060BB">
      <w:pPr>
        <w:ind w:firstLine="480"/>
        <w:jc w:val="both"/>
        <w:rPr>
          <w:lang w:eastAsia="zh-CN"/>
        </w:rPr>
      </w:pPr>
      <w:r>
        <w:rPr>
          <w:rFonts w:hint="eastAsia"/>
          <w:lang w:eastAsia="zh-CN"/>
        </w:rPr>
        <w:t>（</w:t>
      </w:r>
      <w:r>
        <w:rPr>
          <w:lang w:eastAsia="zh-CN"/>
        </w:rPr>
        <w:t>十</w:t>
      </w:r>
      <w:r>
        <w:rPr>
          <w:rFonts w:hint="eastAsia"/>
          <w:lang w:eastAsia="zh-CN"/>
        </w:rPr>
        <w:t>一）与基金财产有关的重大合同的保管</w:t>
      </w:r>
    </w:p>
    <w:p w14:paraId="0010C28C" w14:textId="77777777" w:rsidR="007967A2" w:rsidRDefault="00813D6B" w:rsidP="005060BB">
      <w:pPr>
        <w:ind w:firstLine="480"/>
        <w:jc w:val="both"/>
        <w:rPr>
          <w:lang w:eastAsia="zh-CN"/>
        </w:rPr>
      </w:pPr>
      <w:r>
        <w:rPr>
          <w:rFonts w:hint="eastAsia"/>
          <w:lang w:eastAsia="zh-CN"/>
        </w:rPr>
        <w:t>除协议另有规定外，基金管理人在代表基金签署与基金有关的重大合同时应尽可能保证基金一方持有两份以上的正本，以便基金管理人和基金托管人至少各持有一份正本的原件。基金管理人应在重大合同签署后及时以加密方式或双方同意的其他方式将重大合同传真给基金托管人，并在</w:t>
      </w:r>
      <w:r>
        <w:rPr>
          <w:lang w:eastAsia="zh-CN"/>
        </w:rPr>
        <w:t>10</w:t>
      </w:r>
      <w:r>
        <w:rPr>
          <w:rFonts w:hint="eastAsia"/>
          <w:lang w:eastAsia="zh-CN"/>
        </w:rPr>
        <w:t>个工作日内将正本送达基金托管人处。重大合同的保管期限不得低于法律法规规定的最低期限。对于无法取得二份以上的正本的，基金管理人应向基金托管人提供加盖授权业务章的合同传真件，未经双方协商或未在合同约定范围内，合同原件不得转移。</w:t>
      </w:r>
    </w:p>
    <w:p w14:paraId="1E042C02" w14:textId="77777777" w:rsidR="007967A2" w:rsidRDefault="007967A2">
      <w:pPr>
        <w:ind w:firstLine="480"/>
        <w:rPr>
          <w:lang w:eastAsia="zh-CN"/>
        </w:rPr>
      </w:pPr>
    </w:p>
    <w:p w14:paraId="21191695" w14:textId="77777777" w:rsidR="007967A2" w:rsidRDefault="00813D6B">
      <w:pPr>
        <w:pStyle w:val="1"/>
        <w:rPr>
          <w:lang w:eastAsia="zh-CN"/>
        </w:rPr>
      </w:pPr>
      <w:bookmarkStart w:id="7" w:name="_Toc230338762"/>
      <w:r>
        <w:rPr>
          <w:rFonts w:hint="eastAsia"/>
          <w:lang w:eastAsia="zh-CN"/>
        </w:rPr>
        <w:t>六、指令的发送、确认及执行</w:t>
      </w:r>
      <w:bookmarkEnd w:id="7"/>
    </w:p>
    <w:p w14:paraId="5A8408AD" w14:textId="77777777" w:rsidR="007967A2" w:rsidRDefault="00813D6B" w:rsidP="00764065">
      <w:pPr>
        <w:ind w:firstLine="480"/>
        <w:jc w:val="both"/>
        <w:rPr>
          <w:lang w:eastAsia="zh-CN"/>
        </w:rPr>
      </w:pPr>
      <w:r>
        <w:rPr>
          <w:rFonts w:hint="eastAsia"/>
          <w:lang w:eastAsia="zh-CN"/>
        </w:rPr>
        <w:t>基金管理人在运用基金财产时向基金托管人发送资金划拨及其他款项收付指令，基金托管人执行基金管理人的投资指令、办理基金名下的资金往来等有关事项。</w:t>
      </w:r>
    </w:p>
    <w:p w14:paraId="164DB7AE" w14:textId="77777777" w:rsidR="007967A2" w:rsidRDefault="00813D6B" w:rsidP="00764065">
      <w:pPr>
        <w:ind w:firstLine="480"/>
        <w:jc w:val="both"/>
        <w:rPr>
          <w:lang w:eastAsia="zh-CN"/>
        </w:rPr>
      </w:pPr>
      <w:r>
        <w:rPr>
          <w:lang w:eastAsia="zh-CN"/>
        </w:rPr>
        <w:t>基金管理人发送的指令包括电子指令和纸质指令。</w:t>
      </w:r>
    </w:p>
    <w:p w14:paraId="3E8C5817" w14:textId="77777777" w:rsidR="007967A2" w:rsidRDefault="00813D6B" w:rsidP="00764065">
      <w:pPr>
        <w:ind w:firstLine="480"/>
        <w:jc w:val="both"/>
        <w:rPr>
          <w:lang w:eastAsia="zh-CN"/>
        </w:rPr>
      </w:pPr>
      <w:r>
        <w:rPr>
          <w:lang w:eastAsia="zh-CN"/>
        </w:rPr>
        <w:t>电子指令包括基金管理人发送的电子指令（采用深</w:t>
      </w:r>
      <w:proofErr w:type="gramStart"/>
      <w:r>
        <w:rPr>
          <w:lang w:eastAsia="zh-CN"/>
        </w:rPr>
        <w:t>证通金融</w:t>
      </w:r>
      <w:proofErr w:type="gramEnd"/>
      <w:r>
        <w:rPr>
          <w:lang w:eastAsia="zh-CN"/>
        </w:rPr>
        <w:t>数据交换平台发送的电子指令、通过</w:t>
      </w:r>
      <w:proofErr w:type="gramStart"/>
      <w:r>
        <w:rPr>
          <w:lang w:eastAsia="zh-CN"/>
        </w:rPr>
        <w:t>托管网</w:t>
      </w:r>
      <w:proofErr w:type="gramEnd"/>
      <w:r>
        <w:rPr>
          <w:lang w:eastAsia="zh-CN"/>
        </w:rPr>
        <w:t>银发送的电子指令）、自动产生的电子指令（</w:t>
      </w:r>
      <w:r>
        <w:rPr>
          <w:rFonts w:hint="eastAsia"/>
          <w:lang w:eastAsia="zh-CN"/>
        </w:rPr>
        <w:t>托管业务系统</w:t>
      </w:r>
      <w:r>
        <w:rPr>
          <w:lang w:eastAsia="zh-CN"/>
        </w:rPr>
        <w:t>通过预先设定的业务规则自动产生的电子指令）。电子指令一经发出即被视为合法有效指令，纸质指令作为应急方式备用。基金管理人通过深</w:t>
      </w:r>
      <w:proofErr w:type="gramStart"/>
      <w:r>
        <w:rPr>
          <w:lang w:eastAsia="zh-CN"/>
        </w:rPr>
        <w:t>证通金融</w:t>
      </w:r>
      <w:proofErr w:type="gramEnd"/>
      <w:r>
        <w:rPr>
          <w:lang w:eastAsia="zh-CN"/>
        </w:rPr>
        <w:t>数据交换平台</w:t>
      </w:r>
      <w:r>
        <w:rPr>
          <w:rFonts w:hint="eastAsia"/>
          <w:lang w:eastAsia="zh-CN"/>
        </w:rPr>
        <w:t>和</w:t>
      </w:r>
      <w:proofErr w:type="gramStart"/>
      <w:r>
        <w:rPr>
          <w:rFonts w:hint="eastAsia"/>
          <w:lang w:eastAsia="zh-CN"/>
        </w:rPr>
        <w:t>托管网</w:t>
      </w:r>
      <w:proofErr w:type="gramEnd"/>
      <w:r>
        <w:rPr>
          <w:rFonts w:hint="eastAsia"/>
          <w:lang w:eastAsia="zh-CN"/>
        </w:rPr>
        <w:t>银</w:t>
      </w:r>
      <w:r>
        <w:rPr>
          <w:lang w:eastAsia="zh-CN"/>
        </w:rPr>
        <w:t>发送的电子指令，基金托管人根据U</w:t>
      </w:r>
      <w:r>
        <w:rPr>
          <w:rFonts w:hint="eastAsia"/>
          <w:sz w:val="22"/>
          <w:lang w:eastAsia="zh-CN"/>
        </w:rPr>
        <w:t>ser</w:t>
      </w:r>
      <w:r>
        <w:rPr>
          <w:sz w:val="22"/>
          <w:lang w:eastAsia="zh-CN"/>
        </w:rPr>
        <w:t xml:space="preserve"> </w:t>
      </w:r>
      <w:r>
        <w:rPr>
          <w:lang w:eastAsia="zh-CN"/>
        </w:rPr>
        <w:t>ID唯一识别基金</w:t>
      </w:r>
      <w:r>
        <w:rPr>
          <w:lang w:eastAsia="zh-CN"/>
        </w:rPr>
        <w:lastRenderedPageBreak/>
        <w:t>管理人身份，基金管理人应妥善保管U</w:t>
      </w:r>
      <w:r>
        <w:rPr>
          <w:rFonts w:hint="eastAsia"/>
          <w:sz w:val="22"/>
          <w:lang w:eastAsia="zh-CN"/>
        </w:rPr>
        <w:t>ser</w:t>
      </w:r>
      <w:r>
        <w:rPr>
          <w:lang w:eastAsia="zh-CN"/>
        </w:rPr>
        <w:t xml:space="preserve"> ID，对于</w:t>
      </w:r>
      <w:r>
        <w:rPr>
          <w:rFonts w:hint="eastAsia"/>
          <w:lang w:eastAsia="zh-CN"/>
        </w:rPr>
        <w:t>正确</w:t>
      </w:r>
      <w:r>
        <w:rPr>
          <w:lang w:eastAsia="zh-CN"/>
        </w:rPr>
        <w:t>执行</w:t>
      </w:r>
      <w:r>
        <w:rPr>
          <w:rFonts w:hint="eastAsia"/>
          <w:lang w:eastAsia="zh-CN"/>
        </w:rPr>
        <w:t>基金管理人User ID发送的</w:t>
      </w:r>
      <w:r>
        <w:rPr>
          <w:lang w:eastAsia="zh-CN"/>
        </w:rPr>
        <w:t>电子指令造成的任何损失</w:t>
      </w:r>
      <w:r>
        <w:rPr>
          <w:rFonts w:hint="eastAsia"/>
          <w:lang w:eastAsia="zh-CN"/>
        </w:rPr>
        <w:t>，</w:t>
      </w:r>
      <w:r>
        <w:rPr>
          <w:lang w:eastAsia="zh-CN"/>
        </w:rPr>
        <w:t>基金托管人不承担责任。</w:t>
      </w:r>
    </w:p>
    <w:p w14:paraId="291C47F1" w14:textId="77777777" w:rsidR="007967A2" w:rsidRDefault="00813D6B" w:rsidP="00764065">
      <w:pPr>
        <w:ind w:firstLine="480"/>
        <w:jc w:val="both"/>
        <w:rPr>
          <w:lang w:eastAsia="zh-CN"/>
        </w:rPr>
      </w:pPr>
      <w:r>
        <w:rPr>
          <w:rFonts w:hint="eastAsia"/>
          <w:lang w:eastAsia="zh-CN"/>
        </w:rPr>
        <w:t>（一）基金管理人对纸质指令发送人员的书面授权</w:t>
      </w:r>
    </w:p>
    <w:p w14:paraId="3D00BD5F" w14:textId="77777777" w:rsidR="007967A2" w:rsidRDefault="00813D6B" w:rsidP="00764065">
      <w:pPr>
        <w:ind w:firstLine="480"/>
        <w:jc w:val="both"/>
        <w:rPr>
          <w:lang w:eastAsia="zh-CN"/>
        </w:rPr>
      </w:pPr>
      <w:r>
        <w:rPr>
          <w:lang w:eastAsia="zh-CN"/>
        </w:rPr>
        <w:t>1</w:t>
      </w:r>
      <w:r>
        <w:rPr>
          <w:rFonts w:hint="eastAsia"/>
          <w:lang w:eastAsia="zh-CN"/>
        </w:rPr>
        <w:t>．基金管理人应指定专人向基金托管人发送指令。</w:t>
      </w:r>
    </w:p>
    <w:p w14:paraId="606DB0AA" w14:textId="77777777" w:rsidR="007967A2" w:rsidRDefault="00813D6B" w:rsidP="00764065">
      <w:pPr>
        <w:ind w:firstLine="480"/>
        <w:jc w:val="both"/>
        <w:rPr>
          <w:lang w:eastAsia="zh-CN"/>
        </w:rPr>
      </w:pPr>
      <w:r>
        <w:rPr>
          <w:lang w:eastAsia="zh-CN"/>
        </w:rPr>
        <w:t>2</w:t>
      </w:r>
      <w:r>
        <w:rPr>
          <w:rFonts w:hint="eastAsia"/>
          <w:lang w:eastAsia="zh-CN"/>
        </w:rPr>
        <w:t>．基金管理人应向基金托管人提供书面授权文件，内容包括被授权人名单、预留印鉴及被授权人签字样本，授权文件应注明被授权人相应的权限。</w:t>
      </w:r>
    </w:p>
    <w:p w14:paraId="6B1F4AB6" w14:textId="77777777" w:rsidR="007967A2" w:rsidRDefault="00813D6B" w:rsidP="00764065">
      <w:pPr>
        <w:ind w:firstLine="480"/>
        <w:jc w:val="both"/>
        <w:rPr>
          <w:lang w:eastAsia="zh-CN"/>
        </w:rPr>
      </w:pPr>
      <w:r>
        <w:rPr>
          <w:lang w:eastAsia="zh-CN"/>
        </w:rPr>
        <w:t>3</w:t>
      </w:r>
      <w:r>
        <w:rPr>
          <w:rFonts w:hint="eastAsia"/>
          <w:lang w:eastAsia="zh-CN"/>
        </w:rPr>
        <w:t>．基金托管人在收到授权文件原件并向基金管理人电话确认后，授权文件即生效。</w:t>
      </w:r>
      <w:r>
        <w:rPr>
          <w:rFonts w:cs="Arial" w:hint="eastAsia"/>
          <w:szCs w:val="21"/>
          <w:lang w:eastAsia="zh-CN"/>
        </w:rPr>
        <w:t>如果授权文件中载明具体生效时间的，该生效时间不得早于基金托管人收到授权文件并经电话确认的时点，如早于，则以基金托管人收到授权文件并经电话确认的时点为授权文件的生效时间。</w:t>
      </w:r>
    </w:p>
    <w:p w14:paraId="2A8229F8" w14:textId="77777777" w:rsidR="007967A2" w:rsidRDefault="00813D6B" w:rsidP="00764065">
      <w:pPr>
        <w:ind w:firstLine="480"/>
        <w:jc w:val="both"/>
        <w:rPr>
          <w:lang w:eastAsia="zh-CN"/>
        </w:rPr>
      </w:pPr>
      <w:r>
        <w:rPr>
          <w:lang w:eastAsia="zh-CN"/>
        </w:rPr>
        <w:t>4</w:t>
      </w:r>
      <w:r>
        <w:rPr>
          <w:rFonts w:hint="eastAsia"/>
          <w:lang w:eastAsia="zh-CN"/>
        </w:rPr>
        <w:t>．基金管理人和基金托管人对授权文件负有保密义务，其内容不得向被授权人及相关操作人员以外的任何人泄露。但法律法规规定或有权机关另有要求的除外。</w:t>
      </w:r>
    </w:p>
    <w:p w14:paraId="5E90E0B0" w14:textId="77777777" w:rsidR="007967A2" w:rsidRDefault="00813D6B" w:rsidP="00764065">
      <w:pPr>
        <w:ind w:firstLine="480"/>
        <w:jc w:val="both"/>
        <w:rPr>
          <w:lang w:eastAsia="zh-CN"/>
        </w:rPr>
      </w:pPr>
      <w:r>
        <w:rPr>
          <w:rFonts w:hint="eastAsia"/>
          <w:lang w:eastAsia="zh-CN"/>
        </w:rPr>
        <w:t>（二）指令的内容</w:t>
      </w:r>
    </w:p>
    <w:p w14:paraId="7708B8B8" w14:textId="77777777" w:rsidR="007967A2" w:rsidRDefault="00813D6B" w:rsidP="00764065">
      <w:pPr>
        <w:ind w:firstLine="480"/>
        <w:jc w:val="both"/>
        <w:rPr>
          <w:lang w:eastAsia="zh-CN"/>
        </w:rPr>
      </w:pPr>
      <w:r>
        <w:rPr>
          <w:lang w:eastAsia="zh-CN"/>
        </w:rPr>
        <w:t>1</w:t>
      </w:r>
      <w:r>
        <w:rPr>
          <w:rFonts w:hint="eastAsia"/>
          <w:lang w:eastAsia="zh-CN"/>
        </w:rPr>
        <w:t>．指令包括赎回、分红付款指令、回购到期付款指令、与投资有关的付款指令以及其他资金划拨指令等。</w:t>
      </w:r>
    </w:p>
    <w:p w14:paraId="24A3638E" w14:textId="77777777" w:rsidR="007967A2" w:rsidRDefault="00813D6B" w:rsidP="00764065">
      <w:pPr>
        <w:ind w:firstLine="480"/>
        <w:jc w:val="both"/>
        <w:rPr>
          <w:lang w:eastAsia="zh-CN"/>
        </w:rPr>
      </w:pPr>
      <w:r>
        <w:rPr>
          <w:lang w:eastAsia="zh-CN"/>
        </w:rPr>
        <w:t>2</w:t>
      </w:r>
      <w:r>
        <w:rPr>
          <w:rFonts w:hint="eastAsia"/>
          <w:lang w:eastAsia="zh-CN"/>
        </w:rPr>
        <w:t>．基金管理人发给基金托管人的指令应写明款项事由、支付时间、到账时间、金额、账户信息（含收款行大额支付行号）等，纸质指令还需加盖预留印鉴并由被授权人签字。</w:t>
      </w:r>
    </w:p>
    <w:p w14:paraId="2B2F0A0A" w14:textId="77777777" w:rsidR="007967A2" w:rsidRDefault="00813D6B" w:rsidP="00764065">
      <w:pPr>
        <w:ind w:firstLine="480"/>
        <w:jc w:val="both"/>
        <w:rPr>
          <w:lang w:eastAsia="zh-CN"/>
        </w:rPr>
      </w:pPr>
      <w:r>
        <w:rPr>
          <w:rFonts w:hint="eastAsia"/>
          <w:lang w:eastAsia="zh-CN"/>
        </w:rPr>
        <w:t>（三）指令的发送、确认及执行的时间和程序</w:t>
      </w:r>
    </w:p>
    <w:p w14:paraId="46A0F81A" w14:textId="77777777" w:rsidR="007967A2" w:rsidRDefault="00813D6B" w:rsidP="00764065">
      <w:pPr>
        <w:ind w:firstLine="480"/>
        <w:jc w:val="both"/>
        <w:rPr>
          <w:lang w:eastAsia="zh-CN"/>
        </w:rPr>
      </w:pPr>
      <w:r>
        <w:rPr>
          <w:lang w:eastAsia="zh-CN"/>
        </w:rPr>
        <w:t>1</w:t>
      </w:r>
      <w:r>
        <w:rPr>
          <w:rFonts w:hint="eastAsia"/>
          <w:lang w:eastAsia="zh-CN"/>
        </w:rPr>
        <w:t>．指令的发送</w:t>
      </w:r>
    </w:p>
    <w:p w14:paraId="285AC873" w14:textId="77777777" w:rsidR="007967A2" w:rsidRDefault="00813D6B" w:rsidP="00764065">
      <w:pPr>
        <w:ind w:firstLine="480"/>
        <w:jc w:val="both"/>
        <w:rPr>
          <w:lang w:eastAsia="zh-CN"/>
        </w:rPr>
      </w:pPr>
      <w:r>
        <w:rPr>
          <w:rFonts w:hint="eastAsia"/>
          <w:lang w:eastAsia="zh-CN"/>
        </w:rPr>
        <w:t>基金管理人发送指令应采用电子指令或邮件方式或其他基金管理人和基金托管人双方共同确认的方式。</w:t>
      </w:r>
    </w:p>
    <w:p w14:paraId="3DC8B6CC" w14:textId="77777777" w:rsidR="007967A2" w:rsidRDefault="00813D6B" w:rsidP="00764065">
      <w:pPr>
        <w:ind w:firstLine="480"/>
        <w:jc w:val="both"/>
        <w:rPr>
          <w:lang w:eastAsia="zh-CN"/>
        </w:rPr>
      </w:pPr>
      <w:r>
        <w:rPr>
          <w:rFonts w:hint="eastAsia"/>
          <w:lang w:eastAsia="zh-CN"/>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基金托管人根据本协议确认后，则对于此</w:t>
      </w:r>
      <w:r>
        <w:rPr>
          <w:rFonts w:hint="eastAsia"/>
          <w:lang w:eastAsia="zh-CN"/>
        </w:rPr>
        <w:lastRenderedPageBreak/>
        <w:t>后该交易指令发送人员无权发送的指令，或超权限发送的指令，基金管理人不承担责任，授权已更改但未通知基金托管人及未经基金托管人确认的情况除外。</w:t>
      </w:r>
    </w:p>
    <w:p w14:paraId="581993D6" w14:textId="77777777" w:rsidR="007967A2" w:rsidRDefault="00813D6B" w:rsidP="00764065">
      <w:pPr>
        <w:ind w:firstLine="480"/>
        <w:jc w:val="both"/>
        <w:rPr>
          <w:lang w:eastAsia="zh-CN"/>
        </w:rPr>
      </w:pPr>
      <w:r>
        <w:rPr>
          <w:rFonts w:hint="eastAsia"/>
          <w:lang w:eastAsia="zh-CN"/>
        </w:rPr>
        <w:t>指令发出后，基金管理人应及时以电话方式向基金托管人确认。</w:t>
      </w:r>
    </w:p>
    <w:p w14:paraId="68496FE0" w14:textId="77777777" w:rsidR="007967A2" w:rsidRDefault="00813D6B" w:rsidP="00764065">
      <w:pPr>
        <w:ind w:firstLine="480"/>
        <w:jc w:val="both"/>
        <w:rPr>
          <w:lang w:eastAsia="zh-CN"/>
        </w:rPr>
      </w:pPr>
      <w:r>
        <w:rPr>
          <w:rFonts w:hint="eastAsia"/>
          <w:lang w:eastAsia="zh-CN"/>
        </w:rPr>
        <w:t>对于银行间同业市场债券交易，如果银行间簿记系统已经生成的交易需要取消或终止，基金管理人应书面通知基金托管人。</w:t>
      </w:r>
    </w:p>
    <w:p w14:paraId="6455DD3C" w14:textId="77777777" w:rsidR="007967A2" w:rsidRDefault="00813D6B" w:rsidP="00764065">
      <w:pPr>
        <w:ind w:firstLine="480"/>
        <w:jc w:val="both"/>
        <w:rPr>
          <w:lang w:eastAsia="zh-CN"/>
        </w:rPr>
      </w:pPr>
      <w:r>
        <w:rPr>
          <w:rFonts w:hint="eastAsia"/>
          <w:lang w:eastAsia="zh-CN"/>
        </w:rPr>
        <w:t>基金管理人应于划款前一日向基金托管人发送投资划款指令并电话确认，如需划款当日下达投资划款指令，在发送指令时，应为基金托管人留出执行指令所必需的时间</w:t>
      </w:r>
      <w:r>
        <w:rPr>
          <w:lang w:eastAsia="zh-CN"/>
        </w:rPr>
        <w:t>, 指令一般应在指定到账时点前2个工作小时发送（指令发送截止时间为当日15:00，其中银证转账指令发送截止时间为当日14:00），并进行电话确认。对于基金管理人在指令发送截止时点之后发送的指令，基金托管人不保证当日执行完毕并不承担责任。由于基金管理人的原因造成指令传输不及时、未能留出足够的划款时间，致使资金未能及时到账所造成的损失不由基金托管人承担。</w:t>
      </w:r>
    </w:p>
    <w:p w14:paraId="4D15201C" w14:textId="77777777" w:rsidR="007967A2" w:rsidRDefault="00813D6B" w:rsidP="00764065">
      <w:pPr>
        <w:ind w:firstLine="480"/>
        <w:jc w:val="both"/>
        <w:rPr>
          <w:lang w:eastAsia="zh-CN"/>
        </w:rPr>
      </w:pPr>
      <w:r>
        <w:rPr>
          <w:lang w:eastAsia="zh-CN"/>
        </w:rPr>
        <w:t>2</w:t>
      </w:r>
      <w:r>
        <w:rPr>
          <w:rFonts w:hint="eastAsia"/>
          <w:lang w:eastAsia="zh-CN"/>
        </w:rPr>
        <w:t>．指令的确认</w:t>
      </w:r>
    </w:p>
    <w:p w14:paraId="3E7DBFCB" w14:textId="77777777" w:rsidR="007967A2" w:rsidRDefault="00813D6B" w:rsidP="00764065">
      <w:pPr>
        <w:ind w:firstLine="480"/>
        <w:jc w:val="both"/>
        <w:rPr>
          <w:lang w:eastAsia="zh-CN"/>
        </w:rPr>
      </w:pPr>
      <w:r>
        <w:rPr>
          <w:rFonts w:hint="eastAsia"/>
          <w:lang w:eastAsia="zh-CN"/>
        </w:rPr>
        <w:t>基金托管人应指定专人接收基金管理人的指令，预先通知基金管理人其名单，并与基金管理人商定指令发送和接收方式。指令到达基金托管人后，基金托管人应指定专人立即审慎验证有关内容，纸质指令还需验证印鉴和签名，如有疑问必须及时通知基金管理人。基金托管人对划款</w:t>
      </w:r>
      <w:proofErr w:type="gramStart"/>
      <w:r>
        <w:rPr>
          <w:rFonts w:hint="eastAsia"/>
          <w:lang w:eastAsia="zh-CN"/>
        </w:rPr>
        <w:t>指令仅</w:t>
      </w:r>
      <w:proofErr w:type="gramEnd"/>
      <w:r>
        <w:rPr>
          <w:rFonts w:hint="eastAsia"/>
          <w:lang w:eastAsia="zh-CN"/>
        </w:rPr>
        <w:t>进行表面一致性审核，即指令的要素是否齐全、印鉴与被授权人是否与预留的授权文件内容相符。</w:t>
      </w:r>
    </w:p>
    <w:p w14:paraId="79339E9E" w14:textId="77777777" w:rsidR="007967A2" w:rsidRDefault="00813D6B" w:rsidP="00764065">
      <w:pPr>
        <w:ind w:firstLine="480"/>
        <w:jc w:val="both"/>
        <w:rPr>
          <w:lang w:eastAsia="zh-CN"/>
        </w:rPr>
      </w:pPr>
      <w:r>
        <w:rPr>
          <w:lang w:eastAsia="zh-CN"/>
        </w:rPr>
        <w:t>3</w:t>
      </w:r>
      <w:r>
        <w:rPr>
          <w:rFonts w:hint="eastAsia"/>
          <w:lang w:eastAsia="zh-CN"/>
        </w:rPr>
        <w:t>．指令的执行</w:t>
      </w:r>
    </w:p>
    <w:p w14:paraId="4C59055D" w14:textId="67A72513" w:rsidR="007967A2" w:rsidRDefault="00813D6B" w:rsidP="00764065">
      <w:pPr>
        <w:ind w:firstLine="480"/>
        <w:jc w:val="both"/>
        <w:rPr>
          <w:lang w:eastAsia="zh-CN"/>
        </w:rPr>
      </w:pPr>
      <w:r>
        <w:rPr>
          <w:rFonts w:hint="eastAsia"/>
          <w:lang w:eastAsia="zh-CN"/>
        </w:rPr>
        <w:t>基金托管人对指令验证后，应及时办理。基金管理人应确保基金托管人在执行指令时基金资金账户有足够的资金余额，在基金资金头寸充足的情况下，基金托管人对基金管理人符合法律法规、基金合同和本协议的指令不得拖延或延迟执行。如基金资金头寸不足，基金管理人应补足资金并通知基金托管人继续执行该指令，如基金管理人补足资金后预留的指令执行时间不足，或者基金管理人补足资金后未通知基金托管人继续执行指令，基金托管人</w:t>
      </w:r>
      <w:r>
        <w:rPr>
          <w:rFonts w:hint="eastAsia"/>
          <w:color w:val="000000"/>
          <w:lang w:eastAsia="zh-CN"/>
        </w:rPr>
        <w:t>不保证当日执行完毕并不承担责任；</w:t>
      </w:r>
      <w:r>
        <w:rPr>
          <w:rFonts w:hint="eastAsia"/>
          <w:lang w:eastAsia="zh-CN"/>
        </w:rPr>
        <w:t>如基金管理人未补足资金，基金托管人可不予执行该指令，基金托管人不承担因未执行该指令造成损失的责任。</w:t>
      </w:r>
    </w:p>
    <w:p w14:paraId="0E2FA544" w14:textId="77777777" w:rsidR="007967A2" w:rsidRDefault="00813D6B" w:rsidP="00764065">
      <w:pPr>
        <w:ind w:firstLine="480"/>
        <w:jc w:val="both"/>
        <w:rPr>
          <w:lang w:eastAsia="zh-CN"/>
        </w:rPr>
      </w:pPr>
      <w:r>
        <w:rPr>
          <w:rFonts w:hint="eastAsia"/>
          <w:lang w:eastAsia="zh-CN"/>
        </w:rPr>
        <w:t>（四）基金管理人发送错误指令的情形和处理程序</w:t>
      </w:r>
    </w:p>
    <w:p w14:paraId="54E3EB6E" w14:textId="77777777" w:rsidR="007967A2" w:rsidRDefault="00813D6B" w:rsidP="00764065">
      <w:pPr>
        <w:ind w:firstLine="480"/>
        <w:jc w:val="both"/>
        <w:rPr>
          <w:lang w:eastAsia="zh-CN"/>
        </w:rPr>
      </w:pPr>
      <w:r>
        <w:rPr>
          <w:rFonts w:hint="eastAsia"/>
          <w:lang w:eastAsia="zh-CN"/>
        </w:rPr>
        <w:lastRenderedPageBreak/>
        <w:t>基金管理人发送错误指令的情形包括指令发送人员无权或超越权限发送指令及交割信息错误，指令中重要信息模糊不清或不全等。</w:t>
      </w:r>
    </w:p>
    <w:p w14:paraId="46CBD0F9" w14:textId="77777777" w:rsidR="007967A2" w:rsidRDefault="00813D6B" w:rsidP="00764065">
      <w:pPr>
        <w:ind w:firstLine="480"/>
        <w:jc w:val="both"/>
        <w:rPr>
          <w:lang w:eastAsia="zh-CN"/>
        </w:rPr>
      </w:pPr>
      <w:r>
        <w:rPr>
          <w:rFonts w:hint="eastAsia"/>
          <w:lang w:eastAsia="zh-CN"/>
        </w:rPr>
        <w:t>基金托管人发现指令错误，有权拒绝执行，并及时提示基金管理人改正后再予以执行。如需撤销纸质指令，基金管理人应出具书面说明，并加盖业务用章。</w:t>
      </w:r>
    </w:p>
    <w:p w14:paraId="141CBD85" w14:textId="77777777" w:rsidR="007967A2" w:rsidRDefault="00813D6B" w:rsidP="00764065">
      <w:pPr>
        <w:ind w:firstLine="480"/>
        <w:jc w:val="both"/>
        <w:rPr>
          <w:lang w:eastAsia="zh-CN"/>
        </w:rPr>
      </w:pPr>
      <w:r>
        <w:rPr>
          <w:rFonts w:hint="eastAsia"/>
          <w:lang w:eastAsia="zh-CN"/>
        </w:rPr>
        <w:t>（五）基金托管人依照法律法规拒绝执行指令的情形和处理程序</w:t>
      </w:r>
    </w:p>
    <w:p w14:paraId="2D9F61B9" w14:textId="77777777" w:rsidR="007967A2" w:rsidRDefault="00813D6B" w:rsidP="00764065">
      <w:pPr>
        <w:ind w:firstLine="480"/>
        <w:jc w:val="both"/>
        <w:rPr>
          <w:lang w:eastAsia="zh-CN"/>
        </w:rPr>
      </w:pPr>
      <w:proofErr w:type="gramStart"/>
      <w:r>
        <w:rPr>
          <w:rFonts w:hint="eastAsia"/>
          <w:lang w:eastAsia="zh-CN"/>
        </w:rPr>
        <w:t>若基金</w:t>
      </w:r>
      <w:proofErr w:type="gramEnd"/>
      <w:r>
        <w:rPr>
          <w:rFonts w:hint="eastAsia"/>
          <w:lang w:eastAsia="zh-CN"/>
        </w:rPr>
        <w:t>托管人发现基金管理人的指令违反法律、行政法规和其他有关规定，或者违反基金合同约定的，应当拒绝执行，立即通知基金管理人。</w:t>
      </w:r>
    </w:p>
    <w:p w14:paraId="5674B7D8" w14:textId="77777777" w:rsidR="007967A2" w:rsidRDefault="00813D6B" w:rsidP="00764065">
      <w:pPr>
        <w:ind w:firstLine="480"/>
        <w:jc w:val="both"/>
        <w:rPr>
          <w:lang w:eastAsia="zh-CN"/>
        </w:rPr>
      </w:pPr>
      <w:proofErr w:type="gramStart"/>
      <w:r>
        <w:rPr>
          <w:rFonts w:hint="eastAsia"/>
          <w:lang w:eastAsia="zh-CN"/>
        </w:rPr>
        <w:t>若基金</w:t>
      </w:r>
      <w:proofErr w:type="gramEnd"/>
      <w:r>
        <w:rPr>
          <w:rFonts w:hint="eastAsia"/>
          <w:lang w:eastAsia="zh-CN"/>
        </w:rPr>
        <w:t>托管人发现基金管理人依据交易程序已经生效的指令违反法律、行政法规和其他有关规定，或者违反基金合同约定的，应当立即通知基金管理人。</w:t>
      </w:r>
    </w:p>
    <w:p w14:paraId="56BDB7CD" w14:textId="77777777" w:rsidR="007967A2" w:rsidRDefault="00813D6B" w:rsidP="00764065">
      <w:pPr>
        <w:ind w:firstLine="480"/>
        <w:jc w:val="both"/>
        <w:rPr>
          <w:lang w:eastAsia="zh-CN"/>
        </w:rPr>
      </w:pPr>
      <w:r>
        <w:rPr>
          <w:rFonts w:hint="eastAsia"/>
          <w:lang w:eastAsia="zh-CN"/>
        </w:rPr>
        <w:t>（六）基金托管人未按照基金管理人指令执行的处理方法</w:t>
      </w:r>
    </w:p>
    <w:p w14:paraId="4741279D" w14:textId="77777777" w:rsidR="007967A2" w:rsidRDefault="00813D6B" w:rsidP="00764065">
      <w:pPr>
        <w:ind w:firstLine="480"/>
        <w:jc w:val="both"/>
        <w:rPr>
          <w:lang w:eastAsia="zh-CN"/>
        </w:rPr>
      </w:pPr>
      <w:r>
        <w:rPr>
          <w:rFonts w:hint="eastAsia"/>
          <w:lang w:eastAsia="zh-CN"/>
        </w:rPr>
        <w:t>除本协议约定事由外，基金托管人无正当理由未能执行或错误执行基金管理人指令致使本基金的利益受到损害，应在发现后，及时采取措施予以弥补，给基金份额持有人造成损失的，基金托管人应依法承担相应的责任。</w:t>
      </w:r>
    </w:p>
    <w:p w14:paraId="29997A58" w14:textId="77777777" w:rsidR="007967A2" w:rsidRDefault="00813D6B" w:rsidP="00764065">
      <w:pPr>
        <w:ind w:firstLine="480"/>
        <w:jc w:val="both"/>
        <w:rPr>
          <w:lang w:eastAsia="zh-CN"/>
        </w:rPr>
      </w:pPr>
      <w:r>
        <w:rPr>
          <w:rFonts w:hint="eastAsia"/>
          <w:lang w:eastAsia="zh-CN"/>
        </w:rPr>
        <w:t>（七）更换被授权人的程序</w:t>
      </w:r>
    </w:p>
    <w:p w14:paraId="7FF7404E" w14:textId="77777777" w:rsidR="007967A2" w:rsidRDefault="00813D6B" w:rsidP="00764065">
      <w:pPr>
        <w:ind w:firstLine="480"/>
        <w:jc w:val="both"/>
        <w:rPr>
          <w:lang w:eastAsia="zh-CN"/>
        </w:rPr>
      </w:pPr>
      <w:r>
        <w:rPr>
          <w:rFonts w:hint="eastAsia"/>
          <w:lang w:eastAsia="zh-CN"/>
        </w:rPr>
        <w:t>基金管理人更换被授权人、更改或终止对被授权人的授权，应当至少提前一个工作日通知基金托管人，同时基金管理人向基金托管人传真或以双方认可的其他方式发送新的被授权人的姓名、权限、预留印鉴和签字样本，并及时通过电话确认，确保基金托管人收到后，授权文件即生效。基金管理人在此后三个工作日内将授权变更通知原件寄送至基金托管人，原件内容应与传真件或以双方认可的其他方式发送的内容完全一致，若有不一致的，以传真件或以双方认可的其他方式发送的内容为准。</w:t>
      </w:r>
    </w:p>
    <w:p w14:paraId="4B6AF555" w14:textId="77777777" w:rsidR="007967A2" w:rsidRDefault="00813D6B" w:rsidP="00764065">
      <w:pPr>
        <w:ind w:firstLine="480"/>
        <w:jc w:val="both"/>
        <w:rPr>
          <w:lang w:eastAsia="zh-CN"/>
        </w:rPr>
      </w:pPr>
      <w:r>
        <w:rPr>
          <w:rFonts w:hint="eastAsia"/>
          <w:lang w:eastAsia="zh-CN"/>
        </w:rPr>
        <w:t>被授权人变更通知生效前，基金托管人仍应按原约定执行指令，基金管理人不得否认其效力。</w:t>
      </w:r>
    </w:p>
    <w:p w14:paraId="6152A79A" w14:textId="77777777" w:rsidR="007967A2" w:rsidRDefault="00813D6B" w:rsidP="00764065">
      <w:pPr>
        <w:ind w:firstLine="480"/>
        <w:jc w:val="both"/>
        <w:rPr>
          <w:lang w:eastAsia="zh-CN"/>
        </w:rPr>
      </w:pPr>
      <w:r>
        <w:rPr>
          <w:rFonts w:hint="eastAsia"/>
          <w:lang w:eastAsia="zh-CN"/>
        </w:rPr>
        <w:t>基金托管人更换接收基金管理人指令的人员，应至少提前一个工作日及时通知基金管理人。</w:t>
      </w:r>
    </w:p>
    <w:p w14:paraId="3AF4A419" w14:textId="77777777" w:rsidR="007967A2" w:rsidRDefault="00813D6B" w:rsidP="00764065">
      <w:pPr>
        <w:ind w:firstLine="480"/>
        <w:jc w:val="both"/>
        <w:rPr>
          <w:lang w:eastAsia="zh-CN"/>
        </w:rPr>
      </w:pPr>
      <w:r>
        <w:rPr>
          <w:rFonts w:hint="eastAsia"/>
          <w:lang w:eastAsia="zh-CN"/>
        </w:rPr>
        <w:t>（八）其他事项</w:t>
      </w:r>
    </w:p>
    <w:p w14:paraId="5648352A" w14:textId="77777777" w:rsidR="007967A2" w:rsidRDefault="00813D6B" w:rsidP="00764065">
      <w:pPr>
        <w:ind w:firstLine="480"/>
        <w:jc w:val="both"/>
        <w:rPr>
          <w:lang w:eastAsia="zh-CN"/>
        </w:rPr>
      </w:pPr>
      <w:r>
        <w:rPr>
          <w:rFonts w:hint="eastAsia"/>
          <w:lang w:eastAsia="zh-CN"/>
        </w:rPr>
        <w:t>基金托管人在履行监督责任后，对执行基金管理人的合法指令对基金财产造成的损失不承担赔偿责任。</w:t>
      </w:r>
    </w:p>
    <w:p w14:paraId="2B2C5D2F" w14:textId="77777777" w:rsidR="007967A2" w:rsidRDefault="007967A2">
      <w:pPr>
        <w:ind w:firstLine="480"/>
        <w:rPr>
          <w:lang w:eastAsia="zh-CN"/>
        </w:rPr>
      </w:pPr>
    </w:p>
    <w:p w14:paraId="5FFF8E24" w14:textId="77777777" w:rsidR="007967A2" w:rsidRDefault="00813D6B">
      <w:pPr>
        <w:pStyle w:val="1"/>
        <w:rPr>
          <w:lang w:eastAsia="zh-CN"/>
        </w:rPr>
      </w:pPr>
      <w:bookmarkStart w:id="8" w:name="_Toc230338763"/>
      <w:r>
        <w:rPr>
          <w:rFonts w:hint="eastAsia"/>
          <w:lang w:eastAsia="zh-CN"/>
        </w:rPr>
        <w:t>七、交易及清算交收安排</w:t>
      </w:r>
      <w:bookmarkEnd w:id="8"/>
    </w:p>
    <w:p w14:paraId="69FCF283" w14:textId="77777777" w:rsidR="007967A2" w:rsidRDefault="00813D6B" w:rsidP="0088226E">
      <w:pPr>
        <w:ind w:firstLine="480"/>
        <w:jc w:val="both"/>
        <w:rPr>
          <w:lang w:eastAsia="zh-CN"/>
        </w:rPr>
      </w:pPr>
      <w:r>
        <w:rPr>
          <w:rFonts w:hint="eastAsia"/>
          <w:lang w:eastAsia="zh-CN"/>
        </w:rPr>
        <w:t>（一）选择代理证券买卖的证券经营机构</w:t>
      </w:r>
    </w:p>
    <w:p w14:paraId="27F079F6" w14:textId="77777777" w:rsidR="007967A2" w:rsidRDefault="00813D6B" w:rsidP="0088226E">
      <w:pPr>
        <w:ind w:firstLine="480"/>
        <w:jc w:val="both"/>
        <w:rPr>
          <w:lang w:eastAsia="zh-CN"/>
        </w:rPr>
      </w:pPr>
      <w:r>
        <w:rPr>
          <w:rFonts w:hint="eastAsia"/>
          <w:lang w:eastAsia="zh-CN"/>
        </w:rPr>
        <w:t>基金管理人负责选择代理本基金证券买卖的证券经营机构，并与基金托管人、证券经营机构签订证券经纪服务协议，明确三方在本基金参与场内证券买卖中的各类证券交易、证券交收及相关资金交收、交易数据传输与接收过程中的职责和义务。</w:t>
      </w:r>
    </w:p>
    <w:p w14:paraId="4F839B32" w14:textId="77777777" w:rsidR="007967A2" w:rsidRDefault="00813D6B" w:rsidP="0088226E">
      <w:pPr>
        <w:ind w:firstLine="480"/>
        <w:jc w:val="both"/>
        <w:rPr>
          <w:lang w:eastAsia="zh-CN"/>
        </w:rPr>
      </w:pPr>
      <w:r>
        <w:rPr>
          <w:rFonts w:hint="eastAsia"/>
          <w:lang w:eastAsia="zh-CN"/>
        </w:rPr>
        <w:t>基金管理人应及时将本基金财产的佣金费率等基本信息以及变更情况及时以书面形式通知基金托管人。</w:t>
      </w:r>
    </w:p>
    <w:p w14:paraId="06E5BC49" w14:textId="77777777" w:rsidR="007967A2" w:rsidRDefault="00813D6B" w:rsidP="0088226E">
      <w:pPr>
        <w:ind w:firstLine="480"/>
        <w:jc w:val="both"/>
        <w:rPr>
          <w:lang w:eastAsia="zh-CN"/>
        </w:rPr>
      </w:pPr>
      <w:r>
        <w:rPr>
          <w:rFonts w:hint="eastAsia"/>
          <w:lang w:eastAsia="zh-CN"/>
        </w:rPr>
        <w:t>因相关法律法规或交易规则的修改带来的变化以届时有效的法律法规和相关交易规则为准。</w:t>
      </w:r>
    </w:p>
    <w:p w14:paraId="3674FE4F" w14:textId="77777777" w:rsidR="007967A2" w:rsidRDefault="00813D6B" w:rsidP="0088226E">
      <w:pPr>
        <w:ind w:firstLine="480"/>
        <w:jc w:val="both"/>
        <w:rPr>
          <w:lang w:eastAsia="zh-CN"/>
        </w:rPr>
      </w:pPr>
      <w:r>
        <w:rPr>
          <w:rFonts w:hint="eastAsia"/>
          <w:lang w:eastAsia="zh-CN"/>
        </w:rPr>
        <w:t>（二）基金投资证券后的清算交收安排</w:t>
      </w:r>
    </w:p>
    <w:p w14:paraId="414CE29C" w14:textId="77777777" w:rsidR="007967A2" w:rsidRDefault="00813D6B" w:rsidP="0088226E">
      <w:pPr>
        <w:ind w:firstLine="480"/>
        <w:jc w:val="both"/>
        <w:rPr>
          <w:lang w:eastAsia="zh-CN"/>
        </w:rPr>
      </w:pPr>
      <w:r>
        <w:rPr>
          <w:lang w:eastAsia="zh-CN"/>
        </w:rPr>
        <w:t>1．清算与交收</w:t>
      </w:r>
    </w:p>
    <w:p w14:paraId="3D9E4035" w14:textId="77777777" w:rsidR="007967A2" w:rsidRDefault="00813D6B" w:rsidP="0088226E">
      <w:pPr>
        <w:ind w:firstLine="480"/>
        <w:jc w:val="both"/>
        <w:rPr>
          <w:lang w:eastAsia="zh-CN"/>
        </w:rPr>
      </w:pPr>
      <w:r>
        <w:rPr>
          <w:rFonts w:hint="eastAsia"/>
          <w:lang w:eastAsia="zh-CN"/>
        </w:rPr>
        <w:t>本基金财产所有场内证券交易的清算交收由基金管理人选择的证券经营机构作为结算参与人负责办理，由该证券经营机构直接根据相关登记结算公司的结算规则办理。基金管理人在投资前，应充分知晓与理解中登公司针对各类交易品种制定的结算业务规则和规定。证券经营机构代理本基金财产与中登公司完成证券交易及</w:t>
      </w:r>
      <w:proofErr w:type="gramStart"/>
      <w:r>
        <w:rPr>
          <w:rFonts w:hint="eastAsia"/>
          <w:lang w:eastAsia="zh-CN"/>
        </w:rPr>
        <w:t>非交易</w:t>
      </w:r>
      <w:proofErr w:type="gramEnd"/>
      <w:r>
        <w:rPr>
          <w:rFonts w:hint="eastAsia"/>
          <w:lang w:eastAsia="zh-CN"/>
        </w:rPr>
        <w:t>涉及的证券资金结算业务，并承担由证券经营机构原因造成的正常结算、交收业务无法完成的责任；若由于基金管理</w:t>
      </w:r>
      <w:proofErr w:type="gramStart"/>
      <w:r>
        <w:rPr>
          <w:rFonts w:hint="eastAsia"/>
          <w:lang w:eastAsia="zh-CN"/>
        </w:rPr>
        <w:t>人原因</w:t>
      </w:r>
      <w:proofErr w:type="gramEnd"/>
      <w:r>
        <w:rPr>
          <w:rFonts w:hint="eastAsia"/>
          <w:lang w:eastAsia="zh-CN"/>
        </w:rPr>
        <w:t>造成的正常结算业务无法完成，责任由基金管理人承担。</w:t>
      </w:r>
    </w:p>
    <w:p w14:paraId="7B11FA4E" w14:textId="77777777" w:rsidR="007967A2" w:rsidRDefault="00813D6B" w:rsidP="0088226E">
      <w:pPr>
        <w:ind w:firstLine="480"/>
        <w:jc w:val="both"/>
        <w:rPr>
          <w:lang w:eastAsia="zh-CN"/>
        </w:rPr>
      </w:pPr>
      <w:r>
        <w:rPr>
          <w:rFonts w:hint="eastAsia"/>
          <w:lang w:eastAsia="zh-CN"/>
        </w:rPr>
        <w:t>本基金财产场外资金汇划由基金托管人根据基金管理人的交易划款指令具体办理。基金场外交易用于交收的资金头寸不足时，基金托管人有权拒绝基金管理人发送的划款指令。</w:t>
      </w:r>
    </w:p>
    <w:p w14:paraId="7BBC865B" w14:textId="77777777" w:rsidR="007967A2" w:rsidRDefault="00813D6B" w:rsidP="0088226E">
      <w:pPr>
        <w:ind w:firstLine="480"/>
        <w:jc w:val="both"/>
        <w:rPr>
          <w:lang w:eastAsia="zh-CN"/>
        </w:rPr>
      </w:pPr>
      <w:r>
        <w:rPr>
          <w:lang w:eastAsia="zh-CN"/>
        </w:rPr>
        <w:t>2</w:t>
      </w:r>
      <w:r>
        <w:rPr>
          <w:rFonts w:hint="eastAsia"/>
          <w:lang w:eastAsia="zh-CN"/>
        </w:rPr>
        <w:t>．交易记录、资金和证券账目核对的时间和方式</w:t>
      </w:r>
    </w:p>
    <w:p w14:paraId="0A7B535D" w14:textId="77777777" w:rsidR="007967A2" w:rsidRDefault="00813D6B" w:rsidP="0088226E">
      <w:pPr>
        <w:ind w:firstLine="480"/>
        <w:jc w:val="both"/>
        <w:rPr>
          <w:lang w:eastAsia="zh-CN"/>
        </w:rPr>
      </w:pPr>
      <w:r>
        <w:rPr>
          <w:rFonts w:hint="eastAsia"/>
          <w:lang w:eastAsia="zh-CN"/>
        </w:rPr>
        <w:t>（1）资金账目的核对</w:t>
      </w:r>
    </w:p>
    <w:p w14:paraId="3839C577" w14:textId="77777777" w:rsidR="007967A2" w:rsidRDefault="00813D6B" w:rsidP="0088226E">
      <w:pPr>
        <w:ind w:firstLine="480"/>
        <w:jc w:val="both"/>
        <w:rPr>
          <w:lang w:eastAsia="zh-CN"/>
        </w:rPr>
      </w:pPr>
      <w:r>
        <w:rPr>
          <w:rFonts w:hint="eastAsia"/>
          <w:lang w:eastAsia="zh-CN"/>
        </w:rPr>
        <w:t>资金账目由基金管理人和基金托管人按日核实，账实相符。</w:t>
      </w:r>
    </w:p>
    <w:p w14:paraId="1B59464B" w14:textId="77777777" w:rsidR="007967A2" w:rsidRDefault="00813D6B" w:rsidP="0088226E">
      <w:pPr>
        <w:ind w:firstLine="480"/>
        <w:jc w:val="both"/>
        <w:rPr>
          <w:lang w:eastAsia="zh-CN"/>
        </w:rPr>
      </w:pPr>
      <w:r>
        <w:rPr>
          <w:rFonts w:hint="eastAsia"/>
          <w:lang w:eastAsia="zh-CN"/>
        </w:rPr>
        <w:t>（2）证券账目的核对</w:t>
      </w:r>
    </w:p>
    <w:p w14:paraId="4AEA597A" w14:textId="77777777" w:rsidR="007967A2" w:rsidRDefault="00813D6B" w:rsidP="0088226E">
      <w:pPr>
        <w:ind w:firstLine="480"/>
        <w:jc w:val="both"/>
        <w:rPr>
          <w:lang w:eastAsia="zh-CN"/>
        </w:rPr>
      </w:pPr>
      <w:r>
        <w:rPr>
          <w:rFonts w:hint="eastAsia"/>
          <w:lang w:eastAsia="zh-CN"/>
        </w:rPr>
        <w:lastRenderedPageBreak/>
        <w:t>基金管理人和基金托管人每交易日结束后核对基金证券账目，确保双方账目相符。基金管理人、基金托管人应按时核对交易所证券账户中的种类和数量，确保每日交易结束后证券账户</w:t>
      </w:r>
      <w:proofErr w:type="gramStart"/>
      <w:r>
        <w:rPr>
          <w:rFonts w:hint="eastAsia"/>
          <w:lang w:eastAsia="zh-CN"/>
        </w:rPr>
        <w:t>中证券</w:t>
      </w:r>
      <w:proofErr w:type="gramEnd"/>
      <w:r>
        <w:rPr>
          <w:rFonts w:hint="eastAsia"/>
          <w:lang w:eastAsia="zh-CN"/>
        </w:rPr>
        <w:t>的种类和数量与基金会计账簿中的记载一致。</w:t>
      </w:r>
    </w:p>
    <w:p w14:paraId="1B7779EF" w14:textId="77777777" w:rsidR="007967A2" w:rsidRDefault="00813D6B" w:rsidP="0088226E">
      <w:pPr>
        <w:ind w:firstLine="480"/>
        <w:jc w:val="both"/>
        <w:rPr>
          <w:lang w:eastAsia="zh-CN"/>
        </w:rPr>
      </w:pPr>
      <w:r>
        <w:rPr>
          <w:rFonts w:hint="eastAsia"/>
          <w:lang w:eastAsia="zh-CN"/>
        </w:rPr>
        <w:t>对于资金账目及证券账目，</w:t>
      </w:r>
      <w:proofErr w:type="gramStart"/>
      <w:r>
        <w:rPr>
          <w:rFonts w:hint="eastAsia"/>
          <w:lang w:eastAsia="zh-CN"/>
        </w:rPr>
        <w:t>若基金</w:t>
      </w:r>
      <w:proofErr w:type="gramEnd"/>
      <w:r>
        <w:rPr>
          <w:rFonts w:hint="eastAsia"/>
          <w:lang w:eastAsia="zh-CN"/>
        </w:rPr>
        <w:t>管理人与基金托管人核对不一致，双方应积极查找原因并纠正。</w:t>
      </w:r>
    </w:p>
    <w:p w14:paraId="518D8CC8" w14:textId="77777777" w:rsidR="007967A2" w:rsidRDefault="00813D6B" w:rsidP="0088226E">
      <w:pPr>
        <w:ind w:firstLine="480"/>
        <w:jc w:val="both"/>
        <w:rPr>
          <w:lang w:eastAsia="zh-CN"/>
        </w:rPr>
      </w:pPr>
      <w:r>
        <w:rPr>
          <w:rFonts w:hint="eastAsia"/>
          <w:lang w:eastAsia="zh-CN"/>
        </w:rPr>
        <w:t>（三）基金申购、赎回和转换业务处理的基本规定</w:t>
      </w:r>
    </w:p>
    <w:p w14:paraId="3E5EAF05" w14:textId="77777777" w:rsidR="007967A2" w:rsidRDefault="00813D6B" w:rsidP="0088226E">
      <w:pPr>
        <w:ind w:firstLine="480"/>
        <w:jc w:val="both"/>
        <w:rPr>
          <w:lang w:eastAsia="zh-CN"/>
        </w:rPr>
      </w:pPr>
      <w:r>
        <w:rPr>
          <w:lang w:eastAsia="zh-CN"/>
        </w:rPr>
        <w:t>1</w:t>
      </w:r>
      <w:r>
        <w:rPr>
          <w:rFonts w:hint="eastAsia"/>
          <w:lang w:eastAsia="zh-CN"/>
        </w:rPr>
        <w:t>．基金份额申购、赎回、转换的确认、清算由基金管理人指定的登记机构负责。</w:t>
      </w:r>
    </w:p>
    <w:p w14:paraId="516D2EE7" w14:textId="77777777" w:rsidR="007967A2" w:rsidRDefault="00813D6B" w:rsidP="0088226E">
      <w:pPr>
        <w:ind w:firstLine="480"/>
        <w:jc w:val="both"/>
        <w:rPr>
          <w:lang w:eastAsia="zh-CN"/>
        </w:rPr>
      </w:pPr>
      <w:r>
        <w:rPr>
          <w:lang w:eastAsia="zh-CN"/>
        </w:rPr>
        <w:t>2</w:t>
      </w:r>
      <w:r>
        <w:rPr>
          <w:rFonts w:hint="eastAsia"/>
          <w:lang w:eastAsia="zh-CN"/>
        </w:rPr>
        <w:t>．基金管理人应将每个开放日的申购、赎回、转换开放式基金的数据传送给基金托管人。基金管理人应对传递的申购、赎回、转换开放式基金的数据真实性负责。基金托管人应及时查收申购资金及转入资金的到账情况并根据基金管理人指令及时划付赎回及转出款项。</w:t>
      </w:r>
    </w:p>
    <w:p w14:paraId="64AD36D2" w14:textId="77777777" w:rsidR="007967A2" w:rsidRDefault="00813D6B" w:rsidP="0088226E">
      <w:pPr>
        <w:ind w:firstLine="480"/>
        <w:jc w:val="both"/>
        <w:rPr>
          <w:lang w:eastAsia="zh-CN"/>
        </w:rPr>
      </w:pPr>
      <w:r>
        <w:rPr>
          <w:lang w:eastAsia="zh-CN"/>
        </w:rPr>
        <w:t>3</w:t>
      </w:r>
      <w:r>
        <w:rPr>
          <w:rFonts w:hint="eastAsia"/>
          <w:lang w:eastAsia="zh-CN"/>
        </w:rPr>
        <w:t>．基金管理人应保证其委托的登记机构必须于每个工作日</w:t>
      </w:r>
      <w:r>
        <w:rPr>
          <w:lang w:eastAsia="zh-CN"/>
        </w:rPr>
        <w:t>15:00</w:t>
      </w:r>
      <w:r>
        <w:rPr>
          <w:rFonts w:hint="eastAsia"/>
          <w:lang w:eastAsia="zh-CN"/>
        </w:rPr>
        <w:t>前向基金托管人发送前一开放</w:t>
      </w:r>
      <w:proofErr w:type="gramStart"/>
      <w:r>
        <w:rPr>
          <w:rFonts w:hint="eastAsia"/>
          <w:lang w:eastAsia="zh-CN"/>
        </w:rPr>
        <w:t>日上述</w:t>
      </w:r>
      <w:proofErr w:type="gramEnd"/>
      <w:r>
        <w:rPr>
          <w:rFonts w:hint="eastAsia"/>
          <w:lang w:eastAsia="zh-CN"/>
        </w:rPr>
        <w:t>有关数据，并保证相关数据的准确、完整。</w:t>
      </w:r>
    </w:p>
    <w:p w14:paraId="641D0D80" w14:textId="77777777" w:rsidR="007967A2" w:rsidRDefault="00813D6B" w:rsidP="0088226E">
      <w:pPr>
        <w:ind w:firstLine="480"/>
        <w:jc w:val="both"/>
        <w:rPr>
          <w:lang w:eastAsia="zh-CN"/>
        </w:rPr>
      </w:pPr>
      <w:r>
        <w:rPr>
          <w:lang w:eastAsia="zh-CN"/>
        </w:rPr>
        <w:t>4</w:t>
      </w:r>
      <w:r>
        <w:rPr>
          <w:rFonts w:hint="eastAsia"/>
          <w:lang w:eastAsia="zh-CN"/>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99BC0F7" w14:textId="77777777" w:rsidR="007967A2" w:rsidRDefault="00813D6B" w:rsidP="0088226E">
      <w:pPr>
        <w:ind w:firstLine="480"/>
        <w:jc w:val="both"/>
        <w:rPr>
          <w:lang w:eastAsia="zh-CN"/>
        </w:rPr>
      </w:pPr>
      <w:r>
        <w:rPr>
          <w:lang w:eastAsia="zh-CN"/>
        </w:rPr>
        <w:t>5</w:t>
      </w:r>
      <w:r>
        <w:rPr>
          <w:rFonts w:hint="eastAsia"/>
          <w:lang w:eastAsia="zh-CN"/>
        </w:rPr>
        <w:t>．如基金管理人委托其他机构办理本基金的登记业务，上述事宜由基金管理人负责并保证上述事宜按时进行。</w:t>
      </w:r>
    </w:p>
    <w:p w14:paraId="774698EC" w14:textId="77777777" w:rsidR="007967A2" w:rsidRDefault="00813D6B" w:rsidP="0088226E">
      <w:pPr>
        <w:ind w:firstLine="480"/>
        <w:jc w:val="both"/>
        <w:rPr>
          <w:lang w:eastAsia="zh-CN"/>
        </w:rPr>
      </w:pPr>
      <w:r>
        <w:rPr>
          <w:lang w:eastAsia="zh-CN"/>
        </w:rPr>
        <w:t>6</w:t>
      </w:r>
      <w:r>
        <w:rPr>
          <w:rFonts w:hint="eastAsia"/>
          <w:lang w:eastAsia="zh-CN"/>
        </w:rPr>
        <w:t>．关于清算专用账户的设立和管理</w:t>
      </w:r>
    </w:p>
    <w:p w14:paraId="6A6583BA" w14:textId="77777777" w:rsidR="007967A2" w:rsidRDefault="00813D6B" w:rsidP="0088226E">
      <w:pPr>
        <w:ind w:firstLine="480"/>
        <w:jc w:val="both"/>
        <w:rPr>
          <w:lang w:eastAsia="zh-CN"/>
        </w:rPr>
      </w:pPr>
      <w:r>
        <w:rPr>
          <w:rFonts w:hint="eastAsia"/>
          <w:lang w:eastAsia="zh-CN"/>
        </w:rPr>
        <w:t>为满足申购、赎回及分红资金汇划的需要，由基金管理人开立资金清算的专用账户，该账户由登记机构管理。</w:t>
      </w:r>
    </w:p>
    <w:p w14:paraId="537B6949" w14:textId="77777777" w:rsidR="007967A2" w:rsidRDefault="00813D6B" w:rsidP="0088226E">
      <w:pPr>
        <w:ind w:firstLine="480"/>
        <w:jc w:val="both"/>
        <w:rPr>
          <w:lang w:eastAsia="zh-CN"/>
        </w:rPr>
      </w:pPr>
      <w:r>
        <w:rPr>
          <w:lang w:eastAsia="zh-CN"/>
        </w:rPr>
        <w:t>7</w:t>
      </w:r>
      <w:r>
        <w:rPr>
          <w:rFonts w:hint="eastAsia"/>
          <w:lang w:eastAsia="zh-CN"/>
        </w:rPr>
        <w:t>．对于基金申购过程中产生的应收资产，应由基金管理人负责与有关当事人确定到账日期并通知基金托管人，到账日基金财产没有到达基金账户的，基金托管人应及时通知基金管理人采取措施进行催收，由此给基金造成损失的，基金管理人应负责向有关当事人追偿基金的损失。</w:t>
      </w:r>
    </w:p>
    <w:p w14:paraId="4082F2E1" w14:textId="77777777" w:rsidR="007967A2" w:rsidRDefault="00813D6B" w:rsidP="0088226E">
      <w:pPr>
        <w:ind w:firstLine="480"/>
        <w:jc w:val="both"/>
        <w:rPr>
          <w:lang w:eastAsia="zh-CN"/>
        </w:rPr>
      </w:pPr>
      <w:r>
        <w:rPr>
          <w:lang w:eastAsia="zh-CN"/>
        </w:rPr>
        <w:t>8</w:t>
      </w:r>
      <w:r>
        <w:rPr>
          <w:rFonts w:hint="eastAsia"/>
          <w:lang w:eastAsia="zh-CN"/>
        </w:rPr>
        <w:t>．赎回和分红资金划拨规定</w:t>
      </w:r>
    </w:p>
    <w:p w14:paraId="7AAC8803" w14:textId="77777777" w:rsidR="007967A2" w:rsidRDefault="00813D6B" w:rsidP="0088226E">
      <w:pPr>
        <w:ind w:firstLine="480"/>
        <w:jc w:val="both"/>
        <w:rPr>
          <w:lang w:eastAsia="zh-CN"/>
        </w:rPr>
      </w:pPr>
      <w:r>
        <w:rPr>
          <w:rFonts w:hint="eastAsia"/>
          <w:lang w:eastAsia="zh-CN"/>
        </w:rPr>
        <w:lastRenderedPageBreak/>
        <w:t>拨付</w:t>
      </w:r>
      <w:proofErr w:type="gramStart"/>
      <w:r>
        <w:rPr>
          <w:rFonts w:hint="eastAsia"/>
          <w:lang w:eastAsia="zh-CN"/>
        </w:rPr>
        <w:t>赎回款</w:t>
      </w:r>
      <w:proofErr w:type="gramEnd"/>
      <w:r>
        <w:rPr>
          <w:rFonts w:hint="eastAsia"/>
          <w:lang w:eastAsia="zh-CN"/>
        </w:rPr>
        <w:t>或进行基金分红时，如基金银行账户有足够的资金，基金托管人应按时拨付；如果基金托管人未能按时拨付相关款项的，责任由基金托管人承担。因基金银行账户没有足够的资金，导致基金托管人不能按时拨付，如</w:t>
      </w:r>
      <w:proofErr w:type="gramStart"/>
      <w:r>
        <w:rPr>
          <w:rFonts w:hint="eastAsia"/>
          <w:lang w:eastAsia="zh-CN"/>
        </w:rPr>
        <w:t>系基金</w:t>
      </w:r>
      <w:proofErr w:type="gramEnd"/>
      <w:r>
        <w:rPr>
          <w:rFonts w:hint="eastAsia"/>
          <w:lang w:eastAsia="zh-CN"/>
        </w:rPr>
        <w:t>管理人的原因造成，责任由基金管理人承担，基金托管人不承担垫款义务。</w:t>
      </w:r>
    </w:p>
    <w:p w14:paraId="47EAD8F8" w14:textId="77777777" w:rsidR="007967A2" w:rsidRDefault="00813D6B" w:rsidP="0088226E">
      <w:pPr>
        <w:ind w:firstLine="480"/>
        <w:jc w:val="both"/>
        <w:rPr>
          <w:lang w:eastAsia="zh-CN"/>
        </w:rPr>
      </w:pPr>
      <w:r>
        <w:rPr>
          <w:lang w:eastAsia="zh-CN"/>
        </w:rPr>
        <w:t>9</w:t>
      </w:r>
      <w:r>
        <w:rPr>
          <w:rFonts w:hint="eastAsia"/>
          <w:lang w:eastAsia="zh-CN"/>
        </w:rPr>
        <w:t>．资金指令</w:t>
      </w:r>
    </w:p>
    <w:p w14:paraId="179281EE" w14:textId="77777777" w:rsidR="007967A2" w:rsidRDefault="00813D6B" w:rsidP="0088226E">
      <w:pPr>
        <w:ind w:firstLine="480"/>
        <w:jc w:val="both"/>
        <w:rPr>
          <w:lang w:eastAsia="zh-CN"/>
        </w:rPr>
      </w:pPr>
      <w:r>
        <w:rPr>
          <w:rFonts w:hint="eastAsia"/>
          <w:lang w:eastAsia="zh-CN"/>
        </w:rPr>
        <w:t>除申购款项到达基金银行账户需双方按约定方式对账外，资金划出、赎回和分红资金划拨时，基金管理人需向基金托管人下达指令。</w:t>
      </w:r>
    </w:p>
    <w:p w14:paraId="6A8F4726" w14:textId="77777777" w:rsidR="007967A2" w:rsidRDefault="00813D6B" w:rsidP="0088226E">
      <w:pPr>
        <w:ind w:firstLine="480"/>
        <w:jc w:val="both"/>
        <w:rPr>
          <w:lang w:eastAsia="zh-CN"/>
        </w:rPr>
      </w:pPr>
      <w:r>
        <w:rPr>
          <w:rFonts w:hint="eastAsia"/>
          <w:lang w:eastAsia="zh-CN"/>
        </w:rPr>
        <w:t>资金指令的格式、内容、发送、接收和确认方式等除与投资指令相同外，其他部分另行规定。</w:t>
      </w:r>
    </w:p>
    <w:p w14:paraId="15A965C8" w14:textId="77777777" w:rsidR="007967A2" w:rsidRDefault="00813D6B" w:rsidP="0088226E">
      <w:pPr>
        <w:ind w:firstLine="480"/>
        <w:jc w:val="both"/>
        <w:rPr>
          <w:lang w:eastAsia="zh-CN"/>
        </w:rPr>
      </w:pPr>
      <w:r>
        <w:rPr>
          <w:rFonts w:hint="eastAsia"/>
          <w:lang w:eastAsia="zh-CN"/>
        </w:rPr>
        <w:t>（四）</w:t>
      </w:r>
      <w:proofErr w:type="gramStart"/>
      <w:r>
        <w:rPr>
          <w:rFonts w:hint="eastAsia"/>
          <w:lang w:eastAsia="zh-CN"/>
        </w:rPr>
        <w:t>申赎净额</w:t>
      </w:r>
      <w:proofErr w:type="gramEnd"/>
      <w:r>
        <w:rPr>
          <w:rFonts w:hint="eastAsia"/>
          <w:lang w:eastAsia="zh-CN"/>
        </w:rPr>
        <w:t>结算</w:t>
      </w:r>
    </w:p>
    <w:p w14:paraId="1EB26F7E" w14:textId="77777777" w:rsidR="007967A2" w:rsidRDefault="00813D6B" w:rsidP="0088226E">
      <w:pPr>
        <w:ind w:firstLine="480"/>
        <w:jc w:val="both"/>
        <w:rPr>
          <w:lang w:eastAsia="zh-CN"/>
        </w:rPr>
      </w:pPr>
      <w:r>
        <w:rPr>
          <w:rFonts w:hint="eastAsia"/>
          <w:lang w:eastAsia="zh-CN"/>
        </w:rPr>
        <w:t>登记机构根据</w:t>
      </w:r>
      <w:r>
        <w:rPr>
          <w:lang w:eastAsia="zh-CN"/>
        </w:rPr>
        <w:t>T日</w:t>
      </w:r>
      <w:r>
        <w:rPr>
          <w:rFonts w:hint="eastAsia"/>
          <w:lang w:eastAsia="zh-CN"/>
        </w:rPr>
        <w:t>各类</w:t>
      </w:r>
      <w:r>
        <w:rPr>
          <w:lang w:eastAsia="zh-CN"/>
        </w:rPr>
        <w:t>基金份额净值计算基金投资者</w:t>
      </w:r>
      <w:proofErr w:type="gramStart"/>
      <w:r>
        <w:rPr>
          <w:lang w:eastAsia="zh-CN"/>
        </w:rPr>
        <w:t>申赎基金</w:t>
      </w:r>
      <w:proofErr w:type="gramEnd"/>
      <w:r>
        <w:rPr>
          <w:lang w:eastAsia="zh-CN"/>
        </w:rPr>
        <w:t>的份额，基金管理人将登记机构确认的有效数据汇总传输给基金托管人。基金管理人和基金托管人据此进行申购赎回的基金会计处理。基金申购、赎回等款项在基金管理人总清算账户和基金银行账户之间交收。基金管理人总清算账户与基金银行账户间的资金清算遵循“全额清算、净额交收”的原则。</w:t>
      </w:r>
    </w:p>
    <w:p w14:paraId="3E6BF357" w14:textId="77777777" w:rsidR="007967A2" w:rsidRDefault="00813D6B" w:rsidP="0088226E">
      <w:pPr>
        <w:ind w:firstLine="480"/>
        <w:jc w:val="both"/>
        <w:rPr>
          <w:lang w:eastAsia="zh-CN"/>
        </w:rPr>
      </w:pPr>
      <w:r>
        <w:rPr>
          <w:rFonts w:hint="eastAsia"/>
          <w:lang w:eastAsia="zh-CN"/>
        </w:rPr>
        <w:t>对于基金应收款，基金管理人将及时进行划付并通知基金托管人，基金托管人应及时查收，对于未准时划付的资金，应通知基金管理人。</w:t>
      </w:r>
    </w:p>
    <w:p w14:paraId="4E631DC8" w14:textId="77777777" w:rsidR="007967A2" w:rsidRDefault="00813D6B" w:rsidP="0088226E">
      <w:pPr>
        <w:ind w:firstLine="480"/>
        <w:jc w:val="both"/>
        <w:rPr>
          <w:lang w:eastAsia="zh-CN"/>
        </w:rPr>
      </w:pPr>
      <w:r>
        <w:rPr>
          <w:rFonts w:hint="eastAsia"/>
          <w:lang w:eastAsia="zh-CN"/>
        </w:rPr>
        <w:t>对于基金应付款，基金托管人应根据基金管理人的指令及时进行划付。对于未准时划付的资金，基金管理人应及时通知基金托管人划付。</w:t>
      </w:r>
    </w:p>
    <w:p w14:paraId="4B7A5EF1" w14:textId="157FD15F" w:rsidR="007967A2" w:rsidRDefault="00813D6B" w:rsidP="0088226E">
      <w:pPr>
        <w:ind w:firstLine="480"/>
        <w:jc w:val="both"/>
        <w:rPr>
          <w:lang w:eastAsia="zh-CN"/>
        </w:rPr>
      </w:pPr>
      <w:r>
        <w:rPr>
          <w:rFonts w:hint="eastAsia"/>
          <w:lang w:eastAsia="zh-CN"/>
        </w:rPr>
        <w:t>在发生巨额赎回时，款项的支付办法参照基金合同有关条款处理。</w:t>
      </w:r>
    </w:p>
    <w:p w14:paraId="309922DC" w14:textId="77777777" w:rsidR="007967A2" w:rsidRDefault="00813D6B" w:rsidP="0088226E">
      <w:pPr>
        <w:ind w:firstLine="480"/>
        <w:jc w:val="both"/>
        <w:rPr>
          <w:lang w:eastAsia="zh-CN"/>
        </w:rPr>
      </w:pPr>
      <w:r>
        <w:rPr>
          <w:rFonts w:hint="eastAsia"/>
          <w:lang w:eastAsia="zh-CN"/>
        </w:rPr>
        <w:t>（五）基金转换</w:t>
      </w:r>
    </w:p>
    <w:p w14:paraId="7DDB2D8E" w14:textId="77777777" w:rsidR="007967A2" w:rsidRDefault="00813D6B" w:rsidP="0088226E">
      <w:pPr>
        <w:ind w:firstLine="480"/>
        <w:jc w:val="both"/>
        <w:rPr>
          <w:lang w:eastAsia="zh-CN"/>
        </w:rPr>
      </w:pPr>
      <w:r>
        <w:rPr>
          <w:lang w:eastAsia="zh-CN"/>
        </w:rPr>
        <w:t>1</w:t>
      </w:r>
      <w:r>
        <w:rPr>
          <w:rFonts w:hint="eastAsia"/>
          <w:lang w:eastAsia="zh-CN"/>
        </w:rPr>
        <w:t>．在本基金与基金管理人管理的其它基金开展转换业务之前，基金管理人应函告基金托管人并就相关的资金清算和数据传递的时间、程序及托管协议当事人承担的权责事宜进行商谈。</w:t>
      </w:r>
    </w:p>
    <w:p w14:paraId="5C6FA668" w14:textId="77777777" w:rsidR="007967A2" w:rsidRDefault="00813D6B" w:rsidP="0088226E">
      <w:pPr>
        <w:ind w:firstLine="480"/>
        <w:jc w:val="both"/>
        <w:rPr>
          <w:lang w:eastAsia="zh-CN"/>
        </w:rPr>
      </w:pPr>
      <w:r>
        <w:rPr>
          <w:lang w:eastAsia="zh-CN"/>
        </w:rPr>
        <w:t>2</w:t>
      </w:r>
      <w:r>
        <w:rPr>
          <w:rFonts w:hint="eastAsia"/>
          <w:lang w:eastAsia="zh-CN"/>
        </w:rPr>
        <w:t>．基金托管人将根据基金管理人传送的基金转换数据进行账务处理。</w:t>
      </w:r>
    </w:p>
    <w:p w14:paraId="424FCD81" w14:textId="77777777" w:rsidR="007967A2" w:rsidRDefault="00813D6B" w:rsidP="0088226E">
      <w:pPr>
        <w:ind w:firstLine="480"/>
        <w:jc w:val="both"/>
        <w:rPr>
          <w:lang w:eastAsia="zh-CN"/>
        </w:rPr>
      </w:pPr>
      <w:r>
        <w:rPr>
          <w:lang w:eastAsia="zh-CN"/>
        </w:rPr>
        <w:t>3</w:t>
      </w:r>
      <w:r>
        <w:rPr>
          <w:rFonts w:hint="eastAsia"/>
          <w:lang w:eastAsia="zh-CN"/>
        </w:rPr>
        <w:t>．本基金开展基金转换业务应依照有关规定在规定媒介上公告。</w:t>
      </w:r>
    </w:p>
    <w:p w14:paraId="0A8BB305" w14:textId="77777777" w:rsidR="007967A2" w:rsidRDefault="00813D6B" w:rsidP="0088226E">
      <w:pPr>
        <w:ind w:firstLine="480"/>
        <w:jc w:val="both"/>
        <w:rPr>
          <w:lang w:eastAsia="zh-CN"/>
        </w:rPr>
      </w:pPr>
      <w:r>
        <w:rPr>
          <w:rFonts w:hint="eastAsia"/>
          <w:lang w:eastAsia="zh-CN"/>
        </w:rPr>
        <w:t>（六）基金现金分红</w:t>
      </w:r>
    </w:p>
    <w:p w14:paraId="2C5F8289" w14:textId="77777777" w:rsidR="007967A2" w:rsidRDefault="00813D6B" w:rsidP="0088226E">
      <w:pPr>
        <w:ind w:firstLine="480"/>
        <w:jc w:val="both"/>
        <w:rPr>
          <w:lang w:eastAsia="zh-CN"/>
        </w:rPr>
      </w:pPr>
      <w:r>
        <w:rPr>
          <w:lang w:eastAsia="zh-CN"/>
        </w:rPr>
        <w:lastRenderedPageBreak/>
        <w:t>1</w:t>
      </w:r>
      <w:r>
        <w:rPr>
          <w:rFonts w:hint="eastAsia"/>
          <w:lang w:eastAsia="zh-CN"/>
        </w:rPr>
        <w:t>．基金管理人确定分红方案应通知基金托管人，双方核定后在规定媒介上公告。</w:t>
      </w:r>
    </w:p>
    <w:p w14:paraId="671F92B1" w14:textId="77777777" w:rsidR="007967A2" w:rsidRDefault="00813D6B" w:rsidP="0088226E">
      <w:pPr>
        <w:ind w:firstLine="480"/>
        <w:jc w:val="both"/>
        <w:rPr>
          <w:lang w:eastAsia="zh-CN"/>
        </w:rPr>
      </w:pPr>
      <w:r>
        <w:rPr>
          <w:lang w:eastAsia="zh-CN"/>
        </w:rPr>
        <w:t>2</w:t>
      </w:r>
      <w:r>
        <w:rPr>
          <w:rFonts w:hint="eastAsia"/>
          <w:lang w:eastAsia="zh-CN"/>
        </w:rPr>
        <w:t>．基金托管人和基金管理人对基金分红进行账务处理并核对后，基金管理人向基金托管人发送现金红利的划款指令，基金托管人应及时将资金划入专用账户。</w:t>
      </w:r>
    </w:p>
    <w:p w14:paraId="414B70BC" w14:textId="77777777" w:rsidR="007967A2" w:rsidRDefault="00813D6B" w:rsidP="0088226E">
      <w:pPr>
        <w:ind w:firstLine="480"/>
        <w:jc w:val="both"/>
        <w:rPr>
          <w:lang w:eastAsia="zh-CN"/>
        </w:rPr>
      </w:pPr>
      <w:r>
        <w:rPr>
          <w:rFonts w:hint="eastAsia"/>
          <w:lang w:eastAsia="zh-CN"/>
        </w:rPr>
        <w:t>（七）基金融资</w:t>
      </w:r>
    </w:p>
    <w:p w14:paraId="0630AD60" w14:textId="77777777" w:rsidR="007967A2" w:rsidRDefault="00813D6B" w:rsidP="0088226E">
      <w:pPr>
        <w:ind w:firstLine="480"/>
        <w:jc w:val="both"/>
        <w:rPr>
          <w:lang w:eastAsia="zh-CN"/>
        </w:rPr>
      </w:pPr>
      <w:r>
        <w:rPr>
          <w:rFonts w:hint="eastAsia"/>
          <w:lang w:eastAsia="zh-CN"/>
        </w:rPr>
        <w:t>如本基金按国家有关规定首次进行融资时，基金管理人应征</w:t>
      </w:r>
      <w:proofErr w:type="gramStart"/>
      <w:r>
        <w:rPr>
          <w:rFonts w:hint="eastAsia"/>
          <w:lang w:eastAsia="zh-CN"/>
        </w:rPr>
        <w:t>得基金</w:t>
      </w:r>
      <w:proofErr w:type="gramEnd"/>
      <w:r>
        <w:rPr>
          <w:rFonts w:hint="eastAsia"/>
          <w:lang w:eastAsia="zh-CN"/>
        </w:rPr>
        <w:t>托管人同意后开展相应投资交易，基金托管人应为基金融资提供必要的协助。</w:t>
      </w:r>
    </w:p>
    <w:p w14:paraId="1477DD85" w14:textId="77777777" w:rsidR="007967A2" w:rsidRDefault="00813D6B" w:rsidP="0088226E">
      <w:pPr>
        <w:ind w:firstLine="480"/>
        <w:jc w:val="both"/>
        <w:rPr>
          <w:b/>
          <w:lang w:eastAsia="zh-CN"/>
        </w:rPr>
      </w:pPr>
      <w:r>
        <w:rPr>
          <w:rFonts w:hint="eastAsia"/>
          <w:lang w:eastAsia="zh-CN"/>
        </w:rPr>
        <w:t>（八）基金投资期货</w:t>
      </w:r>
    </w:p>
    <w:p w14:paraId="557A0025" w14:textId="77777777" w:rsidR="007967A2" w:rsidRDefault="00813D6B" w:rsidP="0088226E">
      <w:pPr>
        <w:ind w:firstLine="480"/>
        <w:jc w:val="both"/>
        <w:rPr>
          <w:lang w:eastAsia="zh-CN"/>
        </w:rPr>
      </w:pPr>
      <w:r>
        <w:rPr>
          <w:rFonts w:hint="eastAsia"/>
          <w:lang w:eastAsia="zh-CN"/>
        </w:rPr>
        <w:t>本基金投资期货相关事宜，</w:t>
      </w:r>
      <w:proofErr w:type="gramStart"/>
      <w:r>
        <w:rPr>
          <w:rFonts w:hint="eastAsia"/>
          <w:lang w:eastAsia="zh-CN"/>
        </w:rPr>
        <w:t>需基金</w:t>
      </w:r>
      <w:proofErr w:type="gramEnd"/>
      <w:r>
        <w:rPr>
          <w:rFonts w:hint="eastAsia"/>
          <w:lang w:eastAsia="zh-CN"/>
        </w:rPr>
        <w:t>管理人、基金托管人、期货公司另行签署相关操作协议，并</w:t>
      </w:r>
      <w:proofErr w:type="gramStart"/>
      <w:r>
        <w:rPr>
          <w:rFonts w:hint="eastAsia"/>
          <w:lang w:eastAsia="zh-CN"/>
        </w:rPr>
        <w:t>遵照协议</w:t>
      </w:r>
      <w:proofErr w:type="gramEnd"/>
      <w:r>
        <w:rPr>
          <w:rFonts w:hint="eastAsia"/>
          <w:lang w:eastAsia="zh-CN"/>
        </w:rPr>
        <w:t>中的约定执行。</w:t>
      </w:r>
    </w:p>
    <w:p w14:paraId="44647A8F" w14:textId="77777777" w:rsidR="007967A2" w:rsidRDefault="007967A2">
      <w:pPr>
        <w:ind w:firstLine="480"/>
        <w:rPr>
          <w:lang w:eastAsia="zh-CN"/>
        </w:rPr>
      </w:pPr>
    </w:p>
    <w:p w14:paraId="5DBEA819" w14:textId="77777777" w:rsidR="007967A2" w:rsidRDefault="00813D6B">
      <w:pPr>
        <w:pStyle w:val="1"/>
        <w:rPr>
          <w:lang w:eastAsia="zh-CN"/>
        </w:rPr>
      </w:pPr>
      <w:bookmarkStart w:id="9" w:name="_Toc230338764"/>
      <w:r>
        <w:rPr>
          <w:rFonts w:hint="eastAsia"/>
          <w:lang w:eastAsia="zh-CN"/>
        </w:rPr>
        <w:t>八、基金资产净值计算和会计核算</w:t>
      </w:r>
      <w:bookmarkEnd w:id="9"/>
    </w:p>
    <w:p w14:paraId="7643B35A" w14:textId="77777777" w:rsidR="007967A2" w:rsidRDefault="00813D6B" w:rsidP="00835FF9">
      <w:pPr>
        <w:ind w:firstLine="480"/>
        <w:jc w:val="both"/>
        <w:rPr>
          <w:lang w:eastAsia="zh-CN"/>
        </w:rPr>
      </w:pPr>
      <w:r>
        <w:rPr>
          <w:rFonts w:hint="eastAsia"/>
          <w:lang w:eastAsia="zh-CN"/>
        </w:rPr>
        <w:t>（一）基金资产净值的计算及复核程序</w:t>
      </w:r>
    </w:p>
    <w:p w14:paraId="1E446F98" w14:textId="77777777" w:rsidR="007967A2" w:rsidRDefault="00813D6B" w:rsidP="00835FF9">
      <w:pPr>
        <w:ind w:firstLine="480"/>
        <w:jc w:val="both"/>
        <w:rPr>
          <w:lang w:eastAsia="zh-CN"/>
        </w:rPr>
      </w:pPr>
      <w:r>
        <w:rPr>
          <w:lang w:eastAsia="zh-CN"/>
        </w:rPr>
        <w:t>1</w:t>
      </w:r>
      <w:r>
        <w:rPr>
          <w:rFonts w:hint="eastAsia"/>
          <w:lang w:eastAsia="zh-CN"/>
        </w:rPr>
        <w:t>．基金资产净值</w:t>
      </w:r>
    </w:p>
    <w:p w14:paraId="4279E346" w14:textId="77777777" w:rsidR="007967A2" w:rsidRDefault="00813D6B" w:rsidP="00835FF9">
      <w:pPr>
        <w:ind w:firstLine="480"/>
        <w:jc w:val="both"/>
        <w:rPr>
          <w:lang w:eastAsia="zh-CN"/>
        </w:rPr>
      </w:pPr>
      <w:r>
        <w:rPr>
          <w:rFonts w:hint="eastAsia"/>
          <w:lang w:eastAsia="zh-CN"/>
        </w:rPr>
        <w:t>基金资产净值是指基金资产总值减去基金负债后的价值。</w:t>
      </w:r>
    </w:p>
    <w:p w14:paraId="5910D217" w14:textId="3556A027" w:rsidR="007967A2" w:rsidRDefault="00813D6B" w:rsidP="00835FF9">
      <w:pPr>
        <w:ind w:firstLine="482"/>
        <w:jc w:val="both"/>
        <w:rPr>
          <w:lang w:eastAsia="zh-CN"/>
        </w:rPr>
      </w:pPr>
      <w:r>
        <w:rPr>
          <w:rFonts w:hint="eastAsia"/>
          <w:lang w:eastAsia="zh-CN"/>
        </w:rPr>
        <w:t>各类基金份额净值是按照每个估值日闭市后，各类基金资产净值除以该估值日该类基金份额余额后的数值。各类基金份额净值的计算，均精确到</w:t>
      </w:r>
      <w:r>
        <w:rPr>
          <w:lang w:eastAsia="zh-CN"/>
        </w:rPr>
        <w:t>0.0</w:t>
      </w:r>
      <w:r>
        <w:rPr>
          <w:rFonts w:hint="eastAsia"/>
          <w:lang w:eastAsia="zh-CN"/>
        </w:rPr>
        <w:t>0</w:t>
      </w:r>
      <w:r>
        <w:rPr>
          <w:lang w:eastAsia="zh-CN"/>
        </w:rPr>
        <w:t>01</w:t>
      </w:r>
      <w:r>
        <w:rPr>
          <w:rFonts w:hint="eastAsia"/>
          <w:lang w:eastAsia="zh-CN"/>
        </w:rPr>
        <w:t>元，小数点后第五位四舍五入，由此产生的误差计入基金财产。基金管理人可以设立大额赎回情形下的净值精度应急调整机制。国家另有规定的，从其规定。</w:t>
      </w:r>
    </w:p>
    <w:p w14:paraId="75589824" w14:textId="77777777" w:rsidR="007967A2" w:rsidRDefault="00813D6B" w:rsidP="00835FF9">
      <w:pPr>
        <w:ind w:firstLine="480"/>
        <w:jc w:val="both"/>
        <w:rPr>
          <w:lang w:eastAsia="zh-CN"/>
        </w:rPr>
      </w:pPr>
      <w:r>
        <w:rPr>
          <w:rFonts w:hint="eastAsia"/>
          <w:lang w:eastAsia="zh-CN"/>
        </w:rPr>
        <w:t>基金管理人</w:t>
      </w:r>
      <w:r>
        <w:rPr>
          <w:lang w:eastAsia="zh-CN"/>
        </w:rPr>
        <w:t>每个</w:t>
      </w:r>
      <w:r>
        <w:rPr>
          <w:rFonts w:hint="eastAsia"/>
          <w:lang w:eastAsia="zh-CN"/>
        </w:rPr>
        <w:t>估值日计算</w:t>
      </w:r>
      <w:r>
        <w:rPr>
          <w:lang w:eastAsia="zh-CN"/>
        </w:rPr>
        <w:t>基金资产净值及</w:t>
      </w:r>
      <w:r>
        <w:rPr>
          <w:rFonts w:hint="eastAsia"/>
          <w:lang w:eastAsia="zh-CN"/>
        </w:rPr>
        <w:t>各类基金份额净值，经基金托管人复核无误后，按规定公告。</w:t>
      </w:r>
    </w:p>
    <w:p w14:paraId="62D18A79" w14:textId="77777777" w:rsidR="007967A2" w:rsidRDefault="00813D6B" w:rsidP="00835FF9">
      <w:pPr>
        <w:ind w:firstLine="480"/>
        <w:jc w:val="both"/>
        <w:rPr>
          <w:lang w:eastAsia="zh-CN"/>
        </w:rPr>
      </w:pPr>
      <w:r>
        <w:rPr>
          <w:lang w:eastAsia="zh-CN"/>
        </w:rPr>
        <w:t>2</w:t>
      </w:r>
      <w:r>
        <w:rPr>
          <w:rFonts w:hint="eastAsia"/>
          <w:lang w:eastAsia="zh-CN"/>
        </w:rPr>
        <w:t>．复核程序</w:t>
      </w:r>
    </w:p>
    <w:p w14:paraId="1BBA254B" w14:textId="77777777" w:rsidR="007967A2" w:rsidRDefault="00813D6B" w:rsidP="00835FF9">
      <w:pPr>
        <w:ind w:firstLine="480"/>
        <w:jc w:val="both"/>
        <w:rPr>
          <w:lang w:eastAsia="zh-CN"/>
        </w:rPr>
      </w:pPr>
      <w:r>
        <w:rPr>
          <w:rFonts w:hint="eastAsia"/>
          <w:lang w:eastAsia="zh-CN"/>
        </w:rPr>
        <w:t>基金管理人</w:t>
      </w:r>
      <w:proofErr w:type="gramStart"/>
      <w:r>
        <w:rPr>
          <w:lang w:eastAsia="zh-CN"/>
        </w:rPr>
        <w:t>应每个</w:t>
      </w:r>
      <w:proofErr w:type="gramEnd"/>
      <w:r>
        <w:rPr>
          <w:rFonts w:hint="eastAsia"/>
          <w:lang w:eastAsia="zh-CN"/>
        </w:rPr>
        <w:t>估值日对基金资产进行估值，但基金管理人根据法律法规或基金合同的规定暂停估值时除外。基金管理人每个估值日对基金资产估值后，将各类基金份额净值结果发送基金托管人，经基金托管人复核无误后，由基金管理人依据基金合同和相关法律法规的规定对外公布。</w:t>
      </w:r>
    </w:p>
    <w:p w14:paraId="4F355FD9" w14:textId="77777777" w:rsidR="007967A2" w:rsidRDefault="00813D6B" w:rsidP="00E31EE9">
      <w:pPr>
        <w:ind w:firstLine="480"/>
        <w:jc w:val="both"/>
        <w:rPr>
          <w:lang w:eastAsia="zh-CN"/>
        </w:rPr>
      </w:pPr>
      <w:r>
        <w:rPr>
          <w:rFonts w:hint="eastAsia"/>
          <w:lang w:eastAsia="zh-CN"/>
        </w:rPr>
        <w:t>（二）基金资产估值方法和特殊情形的处理</w:t>
      </w:r>
    </w:p>
    <w:p w14:paraId="4DAAEB1D" w14:textId="77777777" w:rsidR="007967A2" w:rsidRDefault="00813D6B" w:rsidP="00E31EE9">
      <w:pPr>
        <w:ind w:firstLine="480"/>
        <w:jc w:val="both"/>
        <w:rPr>
          <w:lang w:eastAsia="zh-CN"/>
        </w:rPr>
      </w:pPr>
      <w:r>
        <w:rPr>
          <w:lang w:eastAsia="zh-CN"/>
        </w:rPr>
        <w:lastRenderedPageBreak/>
        <w:t>1</w:t>
      </w:r>
      <w:r>
        <w:rPr>
          <w:rFonts w:hint="eastAsia"/>
          <w:lang w:eastAsia="zh-CN"/>
        </w:rPr>
        <w:t>．估值对象</w:t>
      </w:r>
    </w:p>
    <w:p w14:paraId="7FB59E50" w14:textId="77777777" w:rsidR="00835FF9" w:rsidRDefault="00835FF9" w:rsidP="00E31EE9">
      <w:pPr>
        <w:ind w:firstLine="480"/>
        <w:jc w:val="both"/>
        <w:rPr>
          <w:szCs w:val="20"/>
          <w:lang w:eastAsia="zh-CN"/>
        </w:rPr>
      </w:pPr>
      <w:r w:rsidRPr="00835FF9">
        <w:rPr>
          <w:rFonts w:hint="eastAsia"/>
          <w:szCs w:val="20"/>
          <w:lang w:eastAsia="zh-CN"/>
        </w:rPr>
        <w:t>基金所拥有的股票、债券、资产支持证券、股指期货合约、国债期货合约、股票期权合约和银行存款本息、应收款项、其它投资等资产及负债。</w:t>
      </w:r>
    </w:p>
    <w:p w14:paraId="7B97D724" w14:textId="76FA69B1" w:rsidR="007967A2" w:rsidRDefault="00813D6B" w:rsidP="00E31EE9">
      <w:pPr>
        <w:ind w:firstLine="480"/>
        <w:jc w:val="both"/>
        <w:rPr>
          <w:lang w:eastAsia="zh-CN"/>
        </w:rPr>
      </w:pPr>
      <w:bookmarkStart w:id="10" w:name="_Hlk211256595"/>
      <w:r>
        <w:rPr>
          <w:lang w:eastAsia="zh-CN"/>
        </w:rPr>
        <w:t>2</w:t>
      </w:r>
      <w:r>
        <w:rPr>
          <w:rFonts w:hint="eastAsia"/>
          <w:lang w:eastAsia="zh-CN"/>
        </w:rPr>
        <w:t>．估值方法</w:t>
      </w:r>
    </w:p>
    <w:p w14:paraId="0B257D83" w14:textId="77777777" w:rsidR="007967A2" w:rsidRDefault="00813D6B" w:rsidP="00E31EE9">
      <w:pPr>
        <w:pStyle w:val="div"/>
        <w:spacing w:line="360" w:lineRule="auto"/>
        <w:ind w:firstLineChars="200" w:firstLine="480"/>
      </w:pPr>
      <w:r>
        <w:rPr>
          <w:rFonts w:ascii="宋体" w:hAnsi="宋体" w:hint="eastAsia"/>
          <w:kern w:val="0"/>
          <w:sz w:val="24"/>
        </w:rPr>
        <w:t>（</w:t>
      </w:r>
      <w:r>
        <w:rPr>
          <w:rFonts w:ascii="宋体" w:hAnsi="宋体"/>
          <w:kern w:val="0"/>
          <w:sz w:val="24"/>
        </w:rPr>
        <w:t>1）证券交易所上市的有价证券的估值</w:t>
      </w:r>
    </w:p>
    <w:p w14:paraId="384CC0C4" w14:textId="5E60E701" w:rsidR="007967A2" w:rsidRDefault="00813D6B" w:rsidP="00E31EE9">
      <w:pPr>
        <w:pStyle w:val="div"/>
        <w:spacing w:line="360" w:lineRule="auto"/>
        <w:ind w:firstLineChars="200" w:firstLine="480"/>
      </w:pPr>
      <w:r>
        <w:rPr>
          <w:rFonts w:ascii="宋体" w:hAnsi="宋体" w:cs="宋体" w:hint="eastAsia"/>
          <w:kern w:val="0"/>
          <w:sz w:val="24"/>
          <w:szCs w:val="24"/>
        </w:rPr>
        <w:t>①</w:t>
      </w:r>
      <w:r w:rsidR="00835FF9" w:rsidRPr="00835FF9">
        <w:rPr>
          <w:rFonts w:ascii="宋体" w:hAnsi="宋体" w:cs="宋体"/>
          <w:kern w:val="0"/>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38BDF30" w14:textId="2C164270" w:rsidR="007967A2" w:rsidRDefault="00813D6B" w:rsidP="00E31EE9">
      <w:pPr>
        <w:pStyle w:val="div"/>
        <w:spacing w:line="360" w:lineRule="auto"/>
        <w:ind w:firstLineChars="200" w:firstLine="480"/>
        <w:rPr>
          <w:rFonts w:ascii="宋体" w:hAnsi="宋体" w:cs="宋体"/>
          <w:kern w:val="0"/>
          <w:sz w:val="24"/>
          <w:szCs w:val="24"/>
        </w:rPr>
      </w:pPr>
      <w:r w:rsidRPr="00E31EE9">
        <w:rPr>
          <w:rFonts w:ascii="宋体" w:hAnsi="宋体" w:cs="宋体" w:hint="eastAsia"/>
          <w:kern w:val="0"/>
          <w:sz w:val="24"/>
          <w:szCs w:val="24"/>
        </w:rPr>
        <w:t>②</w:t>
      </w:r>
      <w:r w:rsidR="00835FF9" w:rsidRPr="00835FF9">
        <w:rPr>
          <w:rFonts w:ascii="宋体" w:hAnsi="宋体" w:cs="宋体"/>
          <w:kern w:val="0"/>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CFF8C0A" w14:textId="119A133C" w:rsidR="00835FF9" w:rsidRPr="00835FF9" w:rsidRDefault="00835FF9" w:rsidP="00E31EE9">
      <w:pPr>
        <w:pStyle w:val="div"/>
        <w:spacing w:line="360" w:lineRule="auto"/>
        <w:ind w:firstLineChars="200" w:firstLine="480"/>
        <w:rPr>
          <w:rFonts w:ascii="宋体" w:hAnsi="宋体" w:cs="宋体"/>
          <w:kern w:val="0"/>
          <w:sz w:val="24"/>
          <w:szCs w:val="24"/>
        </w:rPr>
      </w:pPr>
      <w:r w:rsidRPr="00E31EE9">
        <w:rPr>
          <w:rFonts w:ascii="宋体" w:hAnsi="宋体" w:cs="宋体" w:hint="eastAsia"/>
          <w:kern w:val="0"/>
          <w:sz w:val="24"/>
          <w:szCs w:val="24"/>
        </w:rPr>
        <w:t>③</w:t>
      </w:r>
      <w:r w:rsidRPr="00835FF9">
        <w:rPr>
          <w:rFonts w:ascii="宋体" w:hAnsi="宋体" w:cs="宋体" w:hint="eastAsia"/>
          <w:kern w:val="0"/>
          <w:sz w:val="24"/>
          <w:szCs w:val="24"/>
        </w:rPr>
        <w:t>交易所上市不存在活跃市场的有价证券，采用估值技术确定公允价值。</w:t>
      </w:r>
    </w:p>
    <w:p w14:paraId="57FE3949" w14:textId="77777777" w:rsidR="007967A2" w:rsidRDefault="00813D6B" w:rsidP="00E31EE9">
      <w:pPr>
        <w:pStyle w:val="div"/>
        <w:spacing w:line="360" w:lineRule="auto"/>
        <w:ind w:firstLineChars="200" w:firstLine="480"/>
      </w:pPr>
      <w:r>
        <w:rPr>
          <w:rFonts w:ascii="宋体" w:hAnsi="宋体" w:hint="eastAsia"/>
          <w:kern w:val="0"/>
          <w:sz w:val="24"/>
        </w:rPr>
        <w:t>（</w:t>
      </w:r>
      <w:r>
        <w:rPr>
          <w:rFonts w:ascii="宋体" w:hAnsi="宋体"/>
          <w:kern w:val="0"/>
          <w:sz w:val="24"/>
        </w:rPr>
        <w:t>2）处于未上市期间的有价证券应区分如下情况处理：</w:t>
      </w:r>
    </w:p>
    <w:p w14:paraId="4EE8814E" w14:textId="76E5FAB0" w:rsidR="007967A2" w:rsidRDefault="00813D6B" w:rsidP="00E31EE9">
      <w:pPr>
        <w:pStyle w:val="div"/>
        <w:spacing w:line="360" w:lineRule="auto"/>
        <w:ind w:firstLineChars="200" w:firstLine="480"/>
      </w:pPr>
      <w:r>
        <w:rPr>
          <w:rFonts w:ascii="宋体" w:hAnsi="宋体" w:cs="宋体" w:hint="eastAsia"/>
          <w:kern w:val="0"/>
          <w:sz w:val="24"/>
          <w:szCs w:val="24"/>
        </w:rPr>
        <w:t>①</w:t>
      </w:r>
      <w:r w:rsidR="00E31EE9" w:rsidRPr="00E31EE9">
        <w:rPr>
          <w:rFonts w:ascii="宋体" w:hAnsi="宋体"/>
          <w:kern w:val="0"/>
          <w:sz w:val="24"/>
        </w:rPr>
        <w:t>送股、转增股、配股和公开增发的新股，按估值日在证券交易所挂牌的同一股票的估值方法估值；该日无交易的，以最近一日的市价（收盘价）估值；</w:t>
      </w:r>
    </w:p>
    <w:p w14:paraId="48B57ABB" w14:textId="44B6E1CB" w:rsidR="007967A2" w:rsidRDefault="00813D6B" w:rsidP="00E31EE9">
      <w:pPr>
        <w:pStyle w:val="div"/>
        <w:spacing w:line="360" w:lineRule="auto"/>
        <w:ind w:firstLineChars="200" w:firstLine="480"/>
      </w:pPr>
      <w:r>
        <w:rPr>
          <w:rFonts w:ascii="宋体" w:hAnsi="宋体" w:cs="宋体" w:hint="eastAsia"/>
          <w:kern w:val="0"/>
          <w:sz w:val="24"/>
          <w:szCs w:val="24"/>
        </w:rPr>
        <w:t>②</w:t>
      </w:r>
      <w:r w:rsidR="00E31EE9" w:rsidRPr="00E31EE9">
        <w:rPr>
          <w:rFonts w:ascii="宋体" w:hAnsi="宋体" w:hint="eastAsia"/>
          <w:kern w:val="0"/>
          <w:sz w:val="24"/>
        </w:rPr>
        <w:t>首次公开发行未上市的股票，采用估值技术确定公允价值，在估值技术难以可靠计量公允价值的情况下，按成本估值；</w:t>
      </w:r>
    </w:p>
    <w:p w14:paraId="75323943" w14:textId="0B8EB1FD" w:rsidR="007967A2" w:rsidRDefault="00813D6B" w:rsidP="00E31EE9">
      <w:pPr>
        <w:pStyle w:val="div"/>
        <w:spacing w:line="360" w:lineRule="auto"/>
        <w:ind w:firstLineChars="200" w:firstLine="480"/>
      </w:pPr>
      <w:r>
        <w:rPr>
          <w:rFonts w:ascii="宋体" w:hAnsi="宋体" w:cs="宋体" w:hint="eastAsia"/>
          <w:kern w:val="0"/>
          <w:sz w:val="24"/>
          <w:szCs w:val="24"/>
        </w:rPr>
        <w:t>③</w:t>
      </w:r>
      <w:r w:rsidR="00E31EE9" w:rsidRPr="00E31EE9">
        <w:rPr>
          <w:rFonts w:ascii="宋体" w:hAnsi="宋体" w:hint="eastAsia"/>
          <w:kern w:val="0"/>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00E31EE9" w:rsidRPr="00E31EE9">
        <w:rPr>
          <w:rFonts w:ascii="宋体" w:hAnsi="宋体" w:hint="eastAsia"/>
          <w:kern w:val="0"/>
          <w:sz w:val="24"/>
        </w:rPr>
        <w:t>券</w:t>
      </w:r>
      <w:proofErr w:type="gramEnd"/>
      <w:r w:rsidR="00E31EE9" w:rsidRPr="00E31EE9">
        <w:rPr>
          <w:rFonts w:ascii="宋体" w:hAnsi="宋体" w:hint="eastAsia"/>
          <w:kern w:val="0"/>
          <w:sz w:val="24"/>
        </w:rPr>
        <w:t>等流通受限股票，按监管机构或行业协会有关规定确定公允价值。</w:t>
      </w:r>
    </w:p>
    <w:p w14:paraId="22CBBDAC" w14:textId="77777777" w:rsidR="007967A2" w:rsidRDefault="00813D6B" w:rsidP="00E31EE9">
      <w:pPr>
        <w:pStyle w:val="div"/>
        <w:spacing w:line="360" w:lineRule="auto"/>
        <w:ind w:firstLine="480"/>
        <w:rPr>
          <w:rFonts w:ascii="宋体" w:hAnsi="宋体" w:cs="宋体"/>
          <w:kern w:val="0"/>
          <w:sz w:val="24"/>
          <w:szCs w:val="24"/>
        </w:rPr>
      </w:pPr>
      <w:r>
        <w:rPr>
          <w:rFonts w:ascii="宋体" w:hAnsi="宋体" w:hint="eastAsia"/>
          <w:kern w:val="0"/>
          <w:sz w:val="24"/>
        </w:rPr>
        <w:t>（</w:t>
      </w:r>
      <w:r>
        <w:rPr>
          <w:rFonts w:ascii="宋体" w:hAnsi="宋体"/>
          <w:kern w:val="0"/>
          <w:sz w:val="24"/>
        </w:rPr>
        <w:t>3</w:t>
      </w:r>
      <w:r>
        <w:rPr>
          <w:rFonts w:ascii="宋体" w:hAnsi="宋体" w:hint="eastAsia"/>
          <w:kern w:val="0"/>
          <w:sz w:val="24"/>
        </w:rPr>
        <w:t>）</w:t>
      </w:r>
      <w:r>
        <w:rPr>
          <w:rFonts w:ascii="宋体" w:hAnsi="宋体" w:cs="宋体"/>
          <w:kern w:val="0"/>
          <w:sz w:val="24"/>
          <w:szCs w:val="24"/>
        </w:rPr>
        <w:t>以公允价值计量</w:t>
      </w:r>
      <w:r>
        <w:rPr>
          <w:rFonts w:ascii="宋体" w:hAnsi="宋体" w:hint="eastAsia"/>
          <w:kern w:val="0"/>
          <w:sz w:val="24"/>
        </w:rPr>
        <w:t>的固定收益品种</w:t>
      </w:r>
    </w:p>
    <w:p w14:paraId="7D382C8C" w14:textId="11CFD8B5" w:rsidR="007967A2" w:rsidRDefault="00813D6B" w:rsidP="00E31EE9">
      <w:pPr>
        <w:pStyle w:val="div"/>
        <w:spacing w:line="360" w:lineRule="auto"/>
        <w:ind w:firstLine="480"/>
        <w:rPr>
          <w:rFonts w:ascii="宋体" w:hAnsi="宋体" w:cs="宋体"/>
          <w:kern w:val="0"/>
          <w:sz w:val="24"/>
          <w:szCs w:val="24"/>
        </w:rPr>
      </w:pPr>
      <w:r>
        <w:rPr>
          <w:rFonts w:ascii="宋体" w:hAnsi="宋体" w:cs="宋体" w:hint="eastAsia"/>
          <w:kern w:val="0"/>
          <w:sz w:val="24"/>
          <w:szCs w:val="24"/>
        </w:rPr>
        <w:t>①</w:t>
      </w:r>
      <w:r w:rsidR="00E31EE9" w:rsidRPr="00E31EE9">
        <w:rPr>
          <w:rFonts w:ascii="宋体" w:hAnsi="宋体" w:cs="宋体" w:hint="eastAsia"/>
          <w:kern w:val="0"/>
          <w:sz w:val="24"/>
          <w:szCs w:val="24"/>
        </w:rPr>
        <w:t>对于已上市或已挂牌转让的不含</w:t>
      </w:r>
      <w:proofErr w:type="gramStart"/>
      <w:r w:rsidR="00E31EE9" w:rsidRPr="00E31EE9">
        <w:rPr>
          <w:rFonts w:ascii="宋体" w:hAnsi="宋体" w:cs="宋体" w:hint="eastAsia"/>
          <w:kern w:val="0"/>
          <w:sz w:val="24"/>
          <w:szCs w:val="24"/>
        </w:rPr>
        <w:t>权固定</w:t>
      </w:r>
      <w:proofErr w:type="gramEnd"/>
      <w:r w:rsidR="00E31EE9" w:rsidRPr="00E31EE9">
        <w:rPr>
          <w:rFonts w:ascii="宋体" w:hAnsi="宋体" w:cs="宋体" w:hint="eastAsia"/>
          <w:kern w:val="0"/>
          <w:sz w:val="24"/>
          <w:szCs w:val="24"/>
        </w:rPr>
        <w:t>收益品种，选取第三方估值基准服务机构提供的相应品种当日的估值全价；</w:t>
      </w:r>
    </w:p>
    <w:p w14:paraId="6F11F87C" w14:textId="6F8BD5A8" w:rsidR="007967A2" w:rsidRDefault="00813D6B" w:rsidP="00E31EE9">
      <w:pPr>
        <w:pStyle w:val="div"/>
        <w:spacing w:line="360" w:lineRule="auto"/>
        <w:ind w:firstLine="480"/>
        <w:rPr>
          <w:rFonts w:ascii="宋体" w:hAnsi="宋体" w:cs="宋体"/>
          <w:kern w:val="0"/>
          <w:sz w:val="24"/>
          <w:szCs w:val="24"/>
        </w:rPr>
      </w:pPr>
      <w:r>
        <w:rPr>
          <w:rFonts w:ascii="宋体" w:hAnsi="宋体" w:cs="宋体" w:hint="eastAsia"/>
          <w:kern w:val="0"/>
          <w:sz w:val="24"/>
          <w:szCs w:val="24"/>
        </w:rPr>
        <w:t>②</w:t>
      </w:r>
      <w:r w:rsidR="00E31EE9" w:rsidRPr="00E31EE9">
        <w:rPr>
          <w:rFonts w:ascii="宋体" w:hAnsi="宋体" w:cs="宋体" w:hint="eastAsia"/>
          <w:kern w:val="0"/>
          <w:sz w:val="24"/>
          <w:szCs w:val="24"/>
        </w:rPr>
        <w:t>对于已上市或已挂牌转让的含</w:t>
      </w:r>
      <w:proofErr w:type="gramStart"/>
      <w:r w:rsidR="00E31EE9" w:rsidRPr="00E31EE9">
        <w:rPr>
          <w:rFonts w:ascii="宋体" w:hAnsi="宋体" w:cs="宋体" w:hint="eastAsia"/>
          <w:kern w:val="0"/>
          <w:sz w:val="24"/>
          <w:szCs w:val="24"/>
        </w:rPr>
        <w:t>权固定</w:t>
      </w:r>
      <w:proofErr w:type="gramEnd"/>
      <w:r w:rsidR="00E31EE9" w:rsidRPr="00E31EE9">
        <w:rPr>
          <w:rFonts w:ascii="宋体" w:hAnsi="宋体" w:cs="宋体" w:hint="eastAsia"/>
          <w:kern w:val="0"/>
          <w:sz w:val="24"/>
          <w:szCs w:val="24"/>
        </w:rPr>
        <w:t>收益品种，选取第三方估值基准服务</w:t>
      </w:r>
      <w:r w:rsidR="00E31EE9" w:rsidRPr="00E31EE9">
        <w:rPr>
          <w:rFonts w:ascii="宋体" w:hAnsi="宋体" w:cs="宋体" w:hint="eastAsia"/>
          <w:kern w:val="0"/>
          <w:sz w:val="24"/>
          <w:szCs w:val="24"/>
        </w:rPr>
        <w:lastRenderedPageBreak/>
        <w:t>机构提供的相应品种当日的唯一估值全价或推荐估值全价；</w:t>
      </w:r>
    </w:p>
    <w:p w14:paraId="1F76902E" w14:textId="50260F38" w:rsidR="007967A2" w:rsidRDefault="00813D6B" w:rsidP="00E31EE9">
      <w:pPr>
        <w:pStyle w:val="div"/>
        <w:spacing w:line="360" w:lineRule="auto"/>
        <w:ind w:firstLineChars="200" w:firstLine="480"/>
      </w:pPr>
      <w:r>
        <w:rPr>
          <w:rFonts w:ascii="宋体" w:hAnsi="宋体" w:cs="宋体" w:hint="eastAsia"/>
          <w:kern w:val="0"/>
          <w:sz w:val="24"/>
          <w:szCs w:val="24"/>
        </w:rPr>
        <w:t>③</w:t>
      </w:r>
      <w:r w:rsidR="00E31EE9" w:rsidRPr="00E31EE9">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285F42D" w14:textId="4D966CA9" w:rsidR="007967A2" w:rsidRDefault="00813D6B" w:rsidP="00E31EE9">
      <w:pPr>
        <w:pStyle w:val="div"/>
        <w:spacing w:line="360" w:lineRule="auto"/>
        <w:ind w:firstLineChars="200" w:firstLine="480"/>
      </w:pPr>
      <w:r>
        <w:rPr>
          <w:rFonts w:ascii="宋体" w:hAnsi="宋体" w:cs="宋体" w:hint="eastAsia"/>
          <w:kern w:val="0"/>
          <w:sz w:val="24"/>
          <w:szCs w:val="24"/>
        </w:rPr>
        <w:t>④</w:t>
      </w:r>
      <w:r w:rsidR="00E31EE9" w:rsidRPr="00E31EE9">
        <w:rPr>
          <w:rFonts w:ascii="宋体" w:hAnsi="宋体" w:cs="宋体" w:hint="eastAsia"/>
          <w:kern w:val="0"/>
          <w:sz w:val="24"/>
          <w:szCs w:val="24"/>
        </w:rPr>
        <w:t>对于未上市或未挂牌转让且不存在活跃市场的固定收益品种，应采用在当前情况下适用并且有足够可利用数据和其他信息支持的估值技术确定其公允价值。</w:t>
      </w:r>
    </w:p>
    <w:p w14:paraId="65357911" w14:textId="4A8AA7AD" w:rsidR="007967A2" w:rsidRDefault="00813D6B" w:rsidP="00E31EE9">
      <w:pPr>
        <w:pStyle w:val="div"/>
        <w:spacing w:line="360" w:lineRule="auto"/>
        <w:ind w:firstLine="480"/>
        <w:rPr>
          <w:rFonts w:ascii="宋体" w:hAnsi="宋体" w:cs="宋体"/>
          <w:kern w:val="0"/>
          <w:sz w:val="24"/>
          <w:szCs w:val="24"/>
        </w:rPr>
      </w:pPr>
      <w:r>
        <w:rPr>
          <w:rStyle w:val="custom"/>
          <w:rFonts w:ascii="宋体" w:hAnsi="宋体" w:cs="宋体" w:hint="eastAsia"/>
          <w:kern w:val="0"/>
          <w:sz w:val="24"/>
          <w:szCs w:val="24"/>
        </w:rPr>
        <w:t>（4）</w:t>
      </w:r>
      <w:r w:rsidR="00E31EE9" w:rsidRPr="00E31EE9">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F7264FB" w14:textId="576BC46B" w:rsidR="007967A2"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（5）</w:t>
      </w:r>
      <w:r w:rsidR="00E31EE9" w:rsidRPr="00E31EE9">
        <w:rPr>
          <w:rFonts w:ascii="宋体" w:hAnsi="宋体" w:cs="宋体" w:hint="eastAsia"/>
          <w:kern w:val="0"/>
          <w:sz w:val="24"/>
          <w:szCs w:val="24"/>
        </w:rPr>
        <w:t>同一</w:t>
      </w:r>
      <w:r w:rsidR="00D25BA4">
        <w:rPr>
          <w:rFonts w:ascii="宋体" w:hAnsi="宋体" w:cs="宋体" w:hint="eastAsia"/>
          <w:kern w:val="0"/>
          <w:sz w:val="24"/>
          <w:szCs w:val="24"/>
        </w:rPr>
        <w:t>证券</w:t>
      </w:r>
      <w:r w:rsidR="00E31EE9" w:rsidRPr="00E31EE9">
        <w:rPr>
          <w:rFonts w:ascii="宋体" w:hAnsi="宋体" w:cs="宋体" w:hint="eastAsia"/>
          <w:kern w:val="0"/>
          <w:sz w:val="24"/>
          <w:szCs w:val="24"/>
        </w:rPr>
        <w:t>同时在两个或两个以上市场交易的，按</w:t>
      </w:r>
      <w:r w:rsidR="00D25BA4">
        <w:rPr>
          <w:rFonts w:ascii="宋体" w:hAnsi="宋体" w:cs="宋体" w:hint="eastAsia"/>
          <w:kern w:val="0"/>
          <w:sz w:val="24"/>
          <w:szCs w:val="24"/>
        </w:rPr>
        <w:t>证券</w:t>
      </w:r>
      <w:r w:rsidR="00E31EE9" w:rsidRPr="00E31EE9">
        <w:rPr>
          <w:rFonts w:ascii="宋体" w:hAnsi="宋体" w:cs="宋体" w:hint="eastAsia"/>
          <w:kern w:val="0"/>
          <w:sz w:val="24"/>
          <w:szCs w:val="24"/>
        </w:rPr>
        <w:t>所处的市场分别估值。</w:t>
      </w:r>
    </w:p>
    <w:p w14:paraId="7298C8EC" w14:textId="1E587C28" w:rsidR="007967A2"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（6）</w:t>
      </w:r>
      <w:r w:rsidR="00E31EE9" w:rsidRPr="00E31EE9">
        <w:rPr>
          <w:rFonts w:ascii="宋体" w:hAnsi="宋体" w:cs="宋体"/>
          <w:kern w:val="0"/>
          <w:sz w:val="24"/>
          <w:szCs w:val="24"/>
        </w:rPr>
        <w:t>本基金投资股指期货合约，一般以股指期货估值日的结算价进行估值，估值当日无结算价的，且最近交易日后经济环境未发生重大变化的，采用最近交易日结算价估值。</w:t>
      </w:r>
    </w:p>
    <w:p w14:paraId="6A60FA78" w14:textId="1FAF5676" w:rsidR="007967A2"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（7）</w:t>
      </w:r>
      <w:r w:rsidR="00E31EE9" w:rsidRPr="00E31EE9">
        <w:rPr>
          <w:rFonts w:ascii="宋体" w:hAnsi="宋体" w:cs="宋体" w:hint="eastAsia"/>
          <w:kern w:val="0"/>
          <w:sz w:val="24"/>
          <w:szCs w:val="24"/>
        </w:rPr>
        <w:t>本基金投资股票期权合约，一般以股票期权估值日的结算价进行估值，估值当日无结算价的，且最近交易日后经济环境未发生重大变化的，采用最近交易日结算价估值。</w:t>
      </w:r>
    </w:p>
    <w:p w14:paraId="2575CDCC" w14:textId="007F06B6" w:rsidR="007967A2"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（8）</w:t>
      </w:r>
      <w:r w:rsidR="00E31EE9" w:rsidRPr="00E31EE9">
        <w:rPr>
          <w:rFonts w:ascii="宋体" w:hAnsi="宋体" w:cs="宋体"/>
          <w:kern w:val="0"/>
          <w:sz w:val="24"/>
          <w:szCs w:val="24"/>
        </w:rPr>
        <w:t>本基金投资国债期货合约，一般以国债期货估值日的结算价</w:t>
      </w:r>
      <w:r w:rsidR="00D25BA4">
        <w:rPr>
          <w:rFonts w:ascii="宋体" w:hAnsi="宋体" w:cs="宋体" w:hint="eastAsia"/>
          <w:kern w:val="0"/>
          <w:sz w:val="24"/>
          <w:szCs w:val="24"/>
        </w:rPr>
        <w:t>进行</w:t>
      </w:r>
      <w:r w:rsidR="00E31EE9" w:rsidRPr="00E31EE9">
        <w:rPr>
          <w:rFonts w:ascii="宋体" w:hAnsi="宋体" w:cs="宋体"/>
          <w:kern w:val="0"/>
          <w:sz w:val="24"/>
          <w:szCs w:val="24"/>
        </w:rPr>
        <w:t>估值，估值当日无结算价的，且最近交易日后经济环境未发生重大变化的，采用最近交易日结算价估值。</w:t>
      </w:r>
    </w:p>
    <w:p w14:paraId="5F92380C" w14:textId="77777777" w:rsidR="00E31EE9" w:rsidRPr="00E31EE9"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（9）</w:t>
      </w:r>
      <w:r w:rsidR="00E31EE9" w:rsidRPr="00E31EE9">
        <w:rPr>
          <w:rFonts w:ascii="宋体" w:hAnsi="宋体" w:cs="宋体" w:hint="eastAsia"/>
          <w:kern w:val="0"/>
          <w:sz w:val="24"/>
          <w:szCs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1A843353" w14:textId="77777777" w:rsidR="00E31EE9" w:rsidRDefault="00E31EE9" w:rsidP="00E31EE9">
      <w:pPr>
        <w:pStyle w:val="div"/>
        <w:spacing w:line="360" w:lineRule="auto"/>
        <w:ind w:firstLine="420"/>
        <w:rPr>
          <w:rFonts w:ascii="宋体" w:hAnsi="宋体" w:cs="宋体"/>
          <w:kern w:val="0"/>
          <w:sz w:val="24"/>
          <w:szCs w:val="24"/>
        </w:rPr>
      </w:pPr>
      <w:r w:rsidRPr="00E31EE9">
        <w:rPr>
          <w:rFonts w:ascii="宋体" w:hAnsi="宋体" w:cs="宋体" w:hint="eastAsia"/>
          <w:kern w:val="0"/>
          <w:sz w:val="24"/>
          <w:szCs w:val="24"/>
        </w:rPr>
        <w:t>税收：对于按照中国法律法规和基金投资境内外股票市场交易互联互通机制</w:t>
      </w:r>
      <w:r w:rsidRPr="00E31EE9">
        <w:rPr>
          <w:rFonts w:ascii="宋体" w:hAnsi="宋体" w:cs="宋体" w:hint="eastAsia"/>
          <w:kern w:val="0"/>
          <w:sz w:val="24"/>
          <w:szCs w:val="24"/>
        </w:rPr>
        <w:lastRenderedPageBreak/>
        <w:t>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965A096" w14:textId="691FB62B" w:rsidR="007967A2"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w:t>
      </w:r>
      <w:r w:rsidR="00E31EE9" w:rsidRPr="00E31EE9">
        <w:rPr>
          <w:rFonts w:ascii="宋体" w:hAnsi="宋体" w:cs="宋体"/>
          <w:kern w:val="0"/>
          <w:sz w:val="24"/>
          <w:szCs w:val="24"/>
        </w:rPr>
        <w:t>本基金参与融资和转融通证券出借业务的，按照相关法律法规和行业协会的相关规定进行估值。</w:t>
      </w:r>
    </w:p>
    <w:p w14:paraId="5ACE663E" w14:textId="3A9BB679" w:rsidR="007967A2" w:rsidRDefault="00813D6B" w:rsidP="00E31EE9">
      <w:pPr>
        <w:pStyle w:val="div"/>
        <w:spacing w:line="360" w:lineRule="auto"/>
        <w:ind w:firstLine="42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w:t>
      </w:r>
      <w:r w:rsidR="00E31EE9" w:rsidRPr="00E31EE9">
        <w:rPr>
          <w:rFonts w:ascii="宋体" w:hAnsi="宋体" w:cs="宋体"/>
          <w:kern w:val="0"/>
          <w:sz w:val="24"/>
          <w:szCs w:val="24"/>
        </w:rPr>
        <w:t>本基金投资存托凭证的估值核算，依照境内上市交易的股票进行。</w:t>
      </w:r>
    </w:p>
    <w:p w14:paraId="3B354ADD" w14:textId="5543C2EB" w:rsidR="007967A2" w:rsidRDefault="00813D6B" w:rsidP="00E31EE9">
      <w:pPr>
        <w:pStyle w:val="div"/>
        <w:spacing w:line="360" w:lineRule="auto"/>
        <w:ind w:firstLineChars="200" w:firstLine="480"/>
      </w:pPr>
      <w:r>
        <w:rPr>
          <w:rFonts w:ascii="宋体" w:hAnsi="宋体" w:cs="宋体" w:hint="eastAsia"/>
          <w:kern w:val="0"/>
          <w:sz w:val="24"/>
          <w:szCs w:val="24"/>
        </w:rPr>
        <w:t>（</w:t>
      </w:r>
      <w:r>
        <w:rPr>
          <w:rFonts w:ascii="宋体" w:hAnsi="宋体" w:cs="宋体"/>
          <w:kern w:val="0"/>
          <w:sz w:val="24"/>
          <w:szCs w:val="24"/>
        </w:rPr>
        <w:t>12</w:t>
      </w:r>
      <w:r>
        <w:rPr>
          <w:rFonts w:ascii="宋体" w:hAnsi="宋体" w:hint="eastAsia"/>
          <w:kern w:val="0"/>
          <w:sz w:val="24"/>
        </w:rPr>
        <w:t>）</w:t>
      </w:r>
      <w:r w:rsidR="00E31EE9" w:rsidRPr="00E31EE9">
        <w:rPr>
          <w:rFonts w:ascii="宋体" w:hAnsi="宋体"/>
          <w:kern w:val="0"/>
          <w:sz w:val="24"/>
        </w:rPr>
        <w:t>如有确凿证据表明按上述方法进行估值不能客观反映其公允价值的，基金管理人可根据具体情况与基金托管人商定后，按最能反映公允价值的价格估值。</w:t>
      </w:r>
    </w:p>
    <w:p w14:paraId="0685E12C" w14:textId="4409127A" w:rsidR="007967A2" w:rsidRDefault="00813D6B" w:rsidP="00E31EE9">
      <w:pPr>
        <w:pStyle w:val="div"/>
        <w:spacing w:line="360" w:lineRule="auto"/>
        <w:ind w:firstLineChars="200" w:firstLine="480"/>
        <w:rPr>
          <w:highlight w:val="yellow"/>
        </w:rPr>
      </w:pPr>
      <w:r>
        <w:rPr>
          <w:rFonts w:ascii="宋体" w:hAnsi="宋体" w:hint="eastAsia"/>
          <w:kern w:val="0"/>
          <w:sz w:val="24"/>
        </w:rPr>
        <w:t>（</w:t>
      </w:r>
      <w:r>
        <w:rPr>
          <w:rFonts w:ascii="宋体" w:hAnsi="宋体" w:cs="宋体" w:hint="eastAsia"/>
          <w:kern w:val="0"/>
          <w:sz w:val="24"/>
          <w:szCs w:val="24"/>
        </w:rPr>
        <w:t>1</w:t>
      </w:r>
      <w:r>
        <w:rPr>
          <w:rFonts w:ascii="宋体" w:hAnsi="宋体" w:cs="宋体"/>
          <w:kern w:val="0"/>
          <w:sz w:val="24"/>
          <w:szCs w:val="24"/>
        </w:rPr>
        <w:t>3</w:t>
      </w:r>
      <w:r>
        <w:rPr>
          <w:rFonts w:ascii="宋体" w:hAnsi="宋体" w:hint="eastAsia"/>
          <w:kern w:val="0"/>
          <w:sz w:val="24"/>
        </w:rPr>
        <w:t>）</w:t>
      </w:r>
      <w:r w:rsidR="00E31EE9" w:rsidRPr="00E31EE9">
        <w:rPr>
          <w:rFonts w:ascii="宋体" w:hAnsi="宋体" w:hint="eastAsia"/>
          <w:kern w:val="0"/>
          <w:sz w:val="24"/>
        </w:rPr>
        <w:t>当发生大额申购或赎回情形时，基金管理人可以采用摆动定价机制，以确保基金估值的公平性。</w:t>
      </w:r>
    </w:p>
    <w:p w14:paraId="11224126" w14:textId="77777777" w:rsidR="00E31EE9" w:rsidRPr="00E31EE9" w:rsidRDefault="00813D6B" w:rsidP="00E31EE9">
      <w:pPr>
        <w:pStyle w:val="div"/>
        <w:spacing w:line="360" w:lineRule="auto"/>
        <w:ind w:firstLineChars="200" w:firstLine="480"/>
        <w:rPr>
          <w:rFonts w:ascii="宋体" w:hAnsi="宋体"/>
          <w:kern w:val="0"/>
          <w:sz w:val="24"/>
        </w:rPr>
      </w:pPr>
      <w:r w:rsidRPr="00E31EE9">
        <w:rPr>
          <w:rFonts w:ascii="宋体" w:hAnsi="宋体" w:hint="eastAsia"/>
          <w:kern w:val="0"/>
          <w:sz w:val="24"/>
        </w:rPr>
        <w:t>（1</w:t>
      </w:r>
      <w:r w:rsidRPr="00E31EE9">
        <w:rPr>
          <w:rFonts w:ascii="宋体" w:hAnsi="宋体"/>
          <w:kern w:val="0"/>
          <w:sz w:val="24"/>
        </w:rPr>
        <w:t>4</w:t>
      </w:r>
      <w:r>
        <w:rPr>
          <w:rFonts w:ascii="宋体" w:hAnsi="宋体" w:hint="eastAsia"/>
          <w:kern w:val="0"/>
          <w:sz w:val="24"/>
        </w:rPr>
        <w:t>）</w:t>
      </w:r>
      <w:r w:rsidR="00E31EE9" w:rsidRPr="00E31EE9">
        <w:rPr>
          <w:rFonts w:ascii="宋体" w:hAnsi="宋体"/>
          <w:kern w:val="0"/>
          <w:sz w:val="24"/>
        </w:rPr>
        <w:t>相关法律法规以及监管部门有强制规定的，从其规定。如有新增事项，按国家最新规定估值。</w:t>
      </w:r>
    </w:p>
    <w:p w14:paraId="6A29F949" w14:textId="77777777" w:rsidR="00E31EE9" w:rsidRPr="00E31EE9" w:rsidRDefault="00E31EE9" w:rsidP="00E31EE9">
      <w:pPr>
        <w:pStyle w:val="div"/>
        <w:spacing w:line="360" w:lineRule="auto"/>
        <w:ind w:firstLineChars="200" w:firstLine="480"/>
        <w:rPr>
          <w:rFonts w:ascii="宋体" w:hAnsi="宋体"/>
          <w:kern w:val="0"/>
          <w:sz w:val="24"/>
        </w:rPr>
      </w:pPr>
      <w:r w:rsidRPr="00E31EE9">
        <w:rPr>
          <w:rFonts w:ascii="宋体" w:hAnsi="宋体"/>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798F14A" w14:textId="674D6558" w:rsidR="007967A2" w:rsidRPr="00E31EE9" w:rsidRDefault="00E31EE9" w:rsidP="00E31EE9">
      <w:pPr>
        <w:pStyle w:val="div"/>
        <w:spacing w:line="360" w:lineRule="auto"/>
        <w:ind w:firstLineChars="200" w:firstLine="480"/>
        <w:rPr>
          <w:rFonts w:ascii="宋体" w:hAnsi="宋体"/>
          <w:kern w:val="0"/>
          <w:sz w:val="24"/>
        </w:rPr>
      </w:pPr>
      <w:r w:rsidRPr="00E31EE9">
        <w:rPr>
          <w:rFonts w:ascii="宋体" w:hAnsi="宋体"/>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bookmarkEnd w:id="10"/>
    <w:p w14:paraId="116D5783" w14:textId="77777777" w:rsidR="007967A2" w:rsidRDefault="00813D6B" w:rsidP="00E31EE9">
      <w:pPr>
        <w:ind w:firstLine="480"/>
        <w:jc w:val="both"/>
        <w:rPr>
          <w:lang w:eastAsia="zh-CN"/>
        </w:rPr>
      </w:pPr>
      <w:r>
        <w:rPr>
          <w:lang w:eastAsia="zh-CN"/>
        </w:rPr>
        <w:t>3</w:t>
      </w:r>
      <w:r>
        <w:rPr>
          <w:rFonts w:hint="eastAsia"/>
          <w:lang w:eastAsia="zh-CN"/>
        </w:rPr>
        <w:t>．特殊情形的处理</w:t>
      </w:r>
    </w:p>
    <w:p w14:paraId="2AC2F5D6" w14:textId="77777777" w:rsidR="007967A2" w:rsidRDefault="00813D6B" w:rsidP="00E31EE9">
      <w:pPr>
        <w:pStyle w:val="div"/>
        <w:spacing w:line="360" w:lineRule="auto"/>
        <w:ind w:firstLine="420"/>
      </w:pPr>
      <w:r>
        <w:rPr>
          <w:rFonts w:ascii="宋体" w:hAnsi="宋体" w:cs="宋体" w:hint="eastAsia"/>
          <w:kern w:val="0"/>
          <w:sz w:val="24"/>
          <w:szCs w:val="24"/>
        </w:rPr>
        <w:t>（1）</w:t>
      </w:r>
      <w:r>
        <w:rPr>
          <w:rFonts w:ascii="宋体" w:hAnsi="宋体"/>
          <w:kern w:val="0"/>
          <w:sz w:val="24"/>
        </w:rPr>
        <w:t>基金管理人、基金托管人按</w:t>
      </w:r>
      <w:r>
        <w:rPr>
          <w:rFonts w:ascii="宋体" w:hAnsi="宋体" w:cs="宋体"/>
          <w:kern w:val="0"/>
          <w:sz w:val="24"/>
          <w:szCs w:val="24"/>
        </w:rPr>
        <w:t>本部分有关估值方法约定的</w:t>
      </w:r>
      <w:r>
        <w:rPr>
          <w:rFonts w:ascii="宋体" w:hAnsi="宋体" w:hint="eastAsia"/>
          <w:kern w:val="0"/>
          <w:sz w:val="24"/>
        </w:rPr>
        <w:t>第</w:t>
      </w:r>
      <w:r>
        <w:rPr>
          <w:rFonts w:ascii="宋体" w:hAnsi="宋体"/>
          <w:kern w:val="0"/>
          <w:sz w:val="24"/>
        </w:rPr>
        <w:t>2条第（</w:t>
      </w:r>
      <w:r>
        <w:rPr>
          <w:rFonts w:ascii="宋体" w:hAnsi="宋体" w:cs="宋体"/>
          <w:kern w:val="0"/>
          <w:sz w:val="24"/>
          <w:szCs w:val="24"/>
        </w:rPr>
        <w:t>12</w:t>
      </w:r>
      <w:r>
        <w:rPr>
          <w:rFonts w:ascii="宋体" w:hAnsi="宋体"/>
          <w:kern w:val="0"/>
          <w:sz w:val="24"/>
        </w:rPr>
        <w:t>）款进行估值时，所造成的误差不作为基金</w:t>
      </w:r>
      <w:r>
        <w:rPr>
          <w:rFonts w:ascii="宋体" w:hAnsi="宋体" w:cs="宋体"/>
          <w:kern w:val="0"/>
          <w:sz w:val="24"/>
          <w:szCs w:val="24"/>
        </w:rPr>
        <w:t>资产估值</w:t>
      </w:r>
      <w:r>
        <w:rPr>
          <w:rFonts w:ascii="宋体" w:hAnsi="宋体"/>
          <w:kern w:val="0"/>
          <w:sz w:val="24"/>
        </w:rPr>
        <w:t>错误处理。</w:t>
      </w:r>
    </w:p>
    <w:p w14:paraId="145DE3E4" w14:textId="3D493FA9" w:rsidR="007967A2" w:rsidRDefault="00813D6B" w:rsidP="00E31EE9">
      <w:pPr>
        <w:ind w:firstLine="480"/>
        <w:jc w:val="both"/>
        <w:rPr>
          <w:lang w:eastAsia="zh-CN"/>
        </w:rPr>
      </w:pPr>
      <w:r>
        <w:rPr>
          <w:rFonts w:cs="宋体" w:hint="eastAsia"/>
          <w:lang w:eastAsia="zh-CN"/>
        </w:rPr>
        <w:t>（2）</w:t>
      </w:r>
      <w:r w:rsidR="00E31EE9" w:rsidRPr="00E31EE9">
        <w:rPr>
          <w:rFonts w:cs="宋体"/>
          <w:lang w:eastAsia="zh-CN"/>
        </w:rPr>
        <w:t>由于证券/期货交易所、登记结算公司、指数编制机构等第三方机构发送的数据错误，或由于其他不可抗力等原因，基金管理人和基金托管人虽然已经采取必要、适当、合理的措施进行检查，但未能发现错误的，由此造成的基金资</w:t>
      </w:r>
      <w:r w:rsidR="00E31EE9" w:rsidRPr="00E31EE9">
        <w:rPr>
          <w:rFonts w:cs="宋体"/>
          <w:lang w:eastAsia="zh-CN"/>
        </w:rPr>
        <w:lastRenderedPageBreak/>
        <w:t>产估值错误，基金管理人和基金托管人免除赔偿责任。但基金管理人和基金托管人应当积极采取必要的措施减轻或消除由此造成的影响。</w:t>
      </w:r>
    </w:p>
    <w:p w14:paraId="70FC70CD" w14:textId="77777777" w:rsidR="007967A2" w:rsidRDefault="00813D6B" w:rsidP="00354795">
      <w:pPr>
        <w:ind w:firstLine="480"/>
        <w:jc w:val="both"/>
        <w:rPr>
          <w:lang w:eastAsia="zh-CN"/>
        </w:rPr>
      </w:pPr>
      <w:r>
        <w:rPr>
          <w:lang w:eastAsia="zh-CN"/>
        </w:rPr>
        <w:t>4、实施</w:t>
      </w:r>
      <w:proofErr w:type="gramStart"/>
      <w:r>
        <w:rPr>
          <w:lang w:eastAsia="zh-CN"/>
        </w:rPr>
        <w:t>侧袋机制</w:t>
      </w:r>
      <w:proofErr w:type="gramEnd"/>
      <w:r>
        <w:rPr>
          <w:lang w:eastAsia="zh-CN"/>
        </w:rPr>
        <w:t>期间的基金资产估值</w:t>
      </w:r>
    </w:p>
    <w:p w14:paraId="1F80538C" w14:textId="77777777" w:rsidR="007967A2" w:rsidRDefault="00813D6B" w:rsidP="00354795">
      <w:pPr>
        <w:ind w:firstLineChars="200" w:firstLine="480"/>
        <w:jc w:val="both"/>
        <w:rPr>
          <w:lang w:eastAsia="zh-CN"/>
        </w:rPr>
      </w:pPr>
      <w:r>
        <w:rPr>
          <w:rFonts w:hint="eastAsia"/>
          <w:bCs/>
          <w:lang w:eastAsia="zh-CN"/>
        </w:rPr>
        <w:t>本基金实施</w:t>
      </w:r>
      <w:proofErr w:type="gramStart"/>
      <w:r>
        <w:rPr>
          <w:rFonts w:hint="eastAsia"/>
          <w:bCs/>
          <w:lang w:eastAsia="zh-CN"/>
        </w:rPr>
        <w:t>侧袋机制</w:t>
      </w:r>
      <w:proofErr w:type="gramEnd"/>
      <w:r>
        <w:rPr>
          <w:rFonts w:hint="eastAsia"/>
          <w:bCs/>
          <w:lang w:eastAsia="zh-CN"/>
        </w:rPr>
        <w:t>的，应根据本部分的约定</w:t>
      </w:r>
      <w:proofErr w:type="gramStart"/>
      <w:r>
        <w:rPr>
          <w:rFonts w:hint="eastAsia"/>
          <w:bCs/>
          <w:lang w:eastAsia="zh-CN"/>
        </w:rPr>
        <w:t>对主袋账户</w:t>
      </w:r>
      <w:proofErr w:type="gramEnd"/>
      <w:r>
        <w:rPr>
          <w:rFonts w:hint="eastAsia"/>
          <w:bCs/>
          <w:lang w:eastAsia="zh-CN"/>
        </w:rPr>
        <w:t>资产进行估值并</w:t>
      </w:r>
      <w:proofErr w:type="gramStart"/>
      <w:r>
        <w:rPr>
          <w:rFonts w:hint="eastAsia"/>
          <w:bCs/>
          <w:lang w:eastAsia="zh-CN"/>
        </w:rPr>
        <w:t>披露主袋账户</w:t>
      </w:r>
      <w:proofErr w:type="gramEnd"/>
      <w:r>
        <w:rPr>
          <w:rFonts w:hint="eastAsia"/>
          <w:bCs/>
          <w:lang w:eastAsia="zh-CN"/>
        </w:rPr>
        <w:t>的基金净值信息，暂停</w:t>
      </w:r>
      <w:proofErr w:type="gramStart"/>
      <w:r>
        <w:rPr>
          <w:rFonts w:hint="eastAsia"/>
          <w:bCs/>
          <w:lang w:eastAsia="zh-CN"/>
        </w:rPr>
        <w:t>披露侧袋账户</w:t>
      </w:r>
      <w:proofErr w:type="gramEnd"/>
      <w:r>
        <w:rPr>
          <w:rFonts w:hint="eastAsia"/>
          <w:bCs/>
          <w:lang w:eastAsia="zh-CN"/>
        </w:rPr>
        <w:t>份额净值。</w:t>
      </w:r>
    </w:p>
    <w:p w14:paraId="1911EB11" w14:textId="77777777" w:rsidR="007967A2" w:rsidRDefault="00813D6B" w:rsidP="00354795">
      <w:pPr>
        <w:ind w:firstLine="480"/>
        <w:jc w:val="both"/>
        <w:rPr>
          <w:lang w:eastAsia="zh-CN"/>
        </w:rPr>
      </w:pPr>
      <w:r>
        <w:rPr>
          <w:rFonts w:hint="eastAsia"/>
          <w:lang w:eastAsia="zh-CN"/>
        </w:rPr>
        <w:t>（三）估值错误的处理方式</w:t>
      </w:r>
    </w:p>
    <w:p w14:paraId="5F73B068" w14:textId="77777777" w:rsidR="007967A2" w:rsidRDefault="00813D6B" w:rsidP="00354795">
      <w:pPr>
        <w:ind w:firstLineChars="200" w:firstLine="480"/>
        <w:jc w:val="both"/>
        <w:rPr>
          <w:bCs/>
          <w:lang w:eastAsia="zh-CN"/>
        </w:rPr>
      </w:pPr>
      <w:r>
        <w:rPr>
          <w:bCs/>
          <w:lang w:eastAsia="zh-CN"/>
        </w:rPr>
        <w:t>基金管理人和基金托管人将采取必要、适当、合理的措施确保基金资产估值的准确性、及时性。当</w:t>
      </w:r>
      <w:r>
        <w:rPr>
          <w:rFonts w:hint="eastAsia"/>
          <w:bCs/>
          <w:lang w:eastAsia="zh-CN"/>
        </w:rPr>
        <w:t>某类</w:t>
      </w:r>
      <w:r>
        <w:rPr>
          <w:bCs/>
          <w:lang w:eastAsia="zh-CN"/>
        </w:rPr>
        <w:t>基金份额净值小数点后4位以内(含第4位)发生估值错误时，视为</w:t>
      </w:r>
      <w:r>
        <w:rPr>
          <w:rFonts w:hint="eastAsia"/>
          <w:bCs/>
          <w:lang w:eastAsia="zh-CN"/>
        </w:rPr>
        <w:t>该类</w:t>
      </w:r>
      <w:r>
        <w:rPr>
          <w:bCs/>
          <w:lang w:eastAsia="zh-CN"/>
        </w:rPr>
        <w:t>基金份额净值错误。</w:t>
      </w:r>
    </w:p>
    <w:p w14:paraId="74437FB0" w14:textId="77777777" w:rsidR="007967A2" w:rsidRDefault="00813D6B" w:rsidP="00354795">
      <w:pPr>
        <w:ind w:firstLineChars="200" w:firstLine="480"/>
        <w:jc w:val="both"/>
        <w:rPr>
          <w:bCs/>
          <w:lang w:eastAsia="zh-CN"/>
        </w:rPr>
      </w:pPr>
      <w:r>
        <w:rPr>
          <w:bCs/>
          <w:lang w:eastAsia="zh-CN"/>
        </w:rPr>
        <w:t>本</w:t>
      </w:r>
      <w:r>
        <w:rPr>
          <w:rFonts w:hint="eastAsia"/>
          <w:bCs/>
          <w:lang w:eastAsia="zh-CN"/>
        </w:rPr>
        <w:t>托管协议</w:t>
      </w:r>
      <w:r>
        <w:rPr>
          <w:bCs/>
          <w:lang w:eastAsia="zh-CN"/>
        </w:rPr>
        <w:t>的当事人应按照以下约定处理：</w:t>
      </w:r>
    </w:p>
    <w:p w14:paraId="5C867115" w14:textId="77777777" w:rsidR="007967A2" w:rsidRDefault="00813D6B" w:rsidP="00354795">
      <w:pPr>
        <w:pStyle w:val="div"/>
        <w:spacing w:line="360" w:lineRule="auto"/>
        <w:ind w:firstLineChars="200" w:firstLine="480"/>
      </w:pPr>
      <w:r>
        <w:rPr>
          <w:rFonts w:ascii="宋体" w:hAnsi="宋体"/>
          <w:kern w:val="0"/>
          <w:sz w:val="24"/>
        </w:rPr>
        <w:t>1、估值错误类型</w:t>
      </w:r>
    </w:p>
    <w:p w14:paraId="2CAD0D12" w14:textId="77777777" w:rsidR="007967A2" w:rsidRDefault="00813D6B" w:rsidP="00354795">
      <w:pPr>
        <w:pStyle w:val="div"/>
        <w:spacing w:line="360" w:lineRule="auto"/>
        <w:ind w:firstLineChars="200" w:firstLine="480"/>
      </w:pPr>
      <w:r>
        <w:rPr>
          <w:rFonts w:ascii="宋体" w:hAnsi="宋体"/>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5DB283C" w14:textId="77777777" w:rsidR="007967A2" w:rsidRDefault="00813D6B" w:rsidP="00354795">
      <w:pPr>
        <w:pStyle w:val="div"/>
        <w:spacing w:line="360" w:lineRule="auto"/>
        <w:ind w:firstLineChars="200" w:firstLine="480"/>
      </w:pPr>
      <w:r>
        <w:rPr>
          <w:rFonts w:ascii="宋体" w:hAnsi="宋体"/>
          <w:kern w:val="0"/>
          <w:sz w:val="24"/>
        </w:rPr>
        <w:t>上述估值错误的主要类型包括但不限于：资料申报差错、数据传输差错、数据计算差错、系统故障差错、下达指令差错等。</w:t>
      </w:r>
    </w:p>
    <w:p w14:paraId="43A33E38" w14:textId="77777777" w:rsidR="007967A2" w:rsidRDefault="00813D6B" w:rsidP="00354795">
      <w:pPr>
        <w:pStyle w:val="div"/>
        <w:spacing w:line="360" w:lineRule="auto"/>
        <w:ind w:firstLineChars="200" w:firstLine="480"/>
      </w:pPr>
      <w:r>
        <w:rPr>
          <w:rFonts w:ascii="宋体" w:hAnsi="宋体"/>
          <w:kern w:val="0"/>
          <w:sz w:val="24"/>
        </w:rPr>
        <w:t>2、估值错误处理原则</w:t>
      </w:r>
    </w:p>
    <w:p w14:paraId="6896BB90" w14:textId="77777777" w:rsidR="007967A2" w:rsidRDefault="00813D6B" w:rsidP="00354795">
      <w:pPr>
        <w:pStyle w:val="div"/>
        <w:spacing w:line="360" w:lineRule="auto"/>
        <w:ind w:firstLineChars="200" w:firstLine="480"/>
      </w:pPr>
      <w:r>
        <w:rPr>
          <w:rFonts w:ascii="宋体" w:hAnsi="宋体"/>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9A67F9E" w14:textId="77777777" w:rsidR="007967A2" w:rsidRDefault="00813D6B" w:rsidP="00354795">
      <w:pPr>
        <w:pStyle w:val="div"/>
        <w:spacing w:line="360" w:lineRule="auto"/>
        <w:ind w:firstLineChars="200" w:firstLine="480"/>
      </w:pPr>
      <w:r>
        <w:rPr>
          <w:rFonts w:ascii="宋体" w:hAnsi="宋体"/>
          <w:kern w:val="0"/>
          <w:sz w:val="24"/>
        </w:rPr>
        <w:t>（2）估值错误的责任方对有关当事人的直接损失负责，不对间接损失负责，并且仅对估值错误的有关直接当事人负责，不对第三方负责。</w:t>
      </w:r>
    </w:p>
    <w:p w14:paraId="037AB75B" w14:textId="77777777" w:rsidR="007967A2" w:rsidRDefault="00813D6B" w:rsidP="00354795">
      <w:pPr>
        <w:pStyle w:val="div"/>
        <w:spacing w:line="360" w:lineRule="auto"/>
        <w:ind w:firstLineChars="200" w:firstLine="480"/>
      </w:pPr>
      <w:r>
        <w:rPr>
          <w:rFonts w:ascii="宋体" w:hAnsi="宋体"/>
          <w:kern w:val="0"/>
          <w:sz w:val="24"/>
        </w:rPr>
        <w:t>（3）因估值错误而获得不当得利的当事人负有及时返还不当得利的义务</w:t>
      </w:r>
      <w:r>
        <w:rPr>
          <w:rFonts w:ascii="宋体" w:hAnsi="宋体" w:cs="宋体"/>
          <w:kern w:val="0"/>
          <w:sz w:val="24"/>
          <w:szCs w:val="24"/>
        </w:rPr>
        <w:t>。</w:t>
      </w:r>
      <w:r>
        <w:rPr>
          <w:rFonts w:ascii="宋体" w:hAnsi="宋体"/>
          <w:kern w:val="0"/>
          <w:sz w:val="24"/>
        </w:rPr>
        <w:lastRenderedPageBreak/>
        <w:t>但估值错误责任方仍应对估值错误负责。如果由于获得不当得利的当事人</w:t>
      </w:r>
      <w:proofErr w:type="gramStart"/>
      <w:r>
        <w:rPr>
          <w:rFonts w:ascii="宋体" w:hAnsi="宋体"/>
          <w:kern w:val="0"/>
          <w:sz w:val="24"/>
        </w:rPr>
        <w:t>不</w:t>
      </w:r>
      <w:proofErr w:type="gramEnd"/>
      <w:r>
        <w:rPr>
          <w:rFonts w:ascii="宋体" w:hAnsi="宋体"/>
          <w:kern w:val="0"/>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5D8C15A" w14:textId="77777777" w:rsidR="007967A2" w:rsidRDefault="00813D6B" w:rsidP="00354795">
      <w:pPr>
        <w:pStyle w:val="div"/>
        <w:spacing w:line="360" w:lineRule="auto"/>
        <w:ind w:firstLineChars="200" w:firstLine="480"/>
      </w:pPr>
      <w:r>
        <w:rPr>
          <w:rFonts w:ascii="宋体" w:hAnsi="宋体"/>
          <w:kern w:val="0"/>
          <w:sz w:val="24"/>
        </w:rPr>
        <w:t>（4）估值错误调整采用尽量恢复至假设未发生估值错误的正确情形的方式。</w:t>
      </w:r>
    </w:p>
    <w:p w14:paraId="377E6260" w14:textId="77777777" w:rsidR="007967A2" w:rsidRDefault="00813D6B" w:rsidP="00354795">
      <w:pPr>
        <w:pStyle w:val="div"/>
        <w:spacing w:line="360" w:lineRule="auto"/>
        <w:ind w:firstLine="42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）按法律法规规定的其他原则处理估值错误。</w:t>
      </w:r>
    </w:p>
    <w:p w14:paraId="0690DE10" w14:textId="77777777" w:rsidR="007967A2" w:rsidRDefault="00813D6B" w:rsidP="00354795">
      <w:pPr>
        <w:pStyle w:val="div"/>
        <w:spacing w:line="360" w:lineRule="auto"/>
        <w:ind w:firstLineChars="200" w:firstLine="480"/>
      </w:pPr>
      <w:r>
        <w:rPr>
          <w:rFonts w:ascii="宋体" w:hAnsi="宋体"/>
          <w:kern w:val="0"/>
          <w:sz w:val="24"/>
        </w:rPr>
        <w:t>3、估值错误处理程序</w:t>
      </w:r>
    </w:p>
    <w:p w14:paraId="7EA3AF7A" w14:textId="77777777" w:rsidR="007967A2" w:rsidRDefault="00813D6B" w:rsidP="00354795">
      <w:pPr>
        <w:pStyle w:val="div"/>
        <w:spacing w:line="360" w:lineRule="auto"/>
        <w:ind w:firstLineChars="200" w:firstLine="480"/>
      </w:pPr>
      <w:r>
        <w:rPr>
          <w:rFonts w:ascii="宋体" w:hAnsi="宋体"/>
          <w:kern w:val="0"/>
          <w:sz w:val="24"/>
        </w:rPr>
        <w:t>估值错误被发现后，有关的当事人应当及时进行处理，处理的程序如下：</w:t>
      </w:r>
    </w:p>
    <w:p w14:paraId="688FC6D7" w14:textId="77777777" w:rsidR="007967A2" w:rsidRDefault="00813D6B" w:rsidP="00354795">
      <w:pPr>
        <w:pStyle w:val="div"/>
        <w:spacing w:line="360" w:lineRule="auto"/>
        <w:ind w:firstLineChars="200" w:firstLine="480"/>
      </w:pPr>
      <w:r>
        <w:rPr>
          <w:rFonts w:ascii="宋体" w:hAnsi="宋体"/>
          <w:kern w:val="0"/>
          <w:sz w:val="24"/>
        </w:rPr>
        <w:t>（1）查明估值错误发生的原因，列明所有的当事人，并根据估值错误发生的原因确定估值错误的责任方；</w:t>
      </w:r>
    </w:p>
    <w:p w14:paraId="6ECC191E" w14:textId="77777777" w:rsidR="007967A2" w:rsidRDefault="00813D6B" w:rsidP="00354795">
      <w:pPr>
        <w:pStyle w:val="div"/>
        <w:spacing w:line="360" w:lineRule="auto"/>
        <w:ind w:firstLineChars="200" w:firstLine="480"/>
      </w:pPr>
      <w:r>
        <w:rPr>
          <w:rFonts w:ascii="宋体" w:hAnsi="宋体"/>
          <w:kern w:val="0"/>
          <w:sz w:val="24"/>
        </w:rPr>
        <w:t>（2）根据估值错误处理原则或当事人协商的方法对因估值错误造成的损失进行评估；</w:t>
      </w:r>
    </w:p>
    <w:p w14:paraId="26EC8D22" w14:textId="77777777" w:rsidR="007967A2" w:rsidRDefault="00813D6B" w:rsidP="00354795">
      <w:pPr>
        <w:pStyle w:val="div"/>
        <w:spacing w:line="360" w:lineRule="auto"/>
        <w:ind w:firstLineChars="200" w:firstLine="480"/>
      </w:pPr>
      <w:r>
        <w:rPr>
          <w:rFonts w:ascii="宋体" w:hAnsi="宋体"/>
          <w:kern w:val="0"/>
          <w:sz w:val="24"/>
        </w:rPr>
        <w:t>（3）根据估值错误处理原则或当事人协商的方法由估值错误的责任方进行更正和赔偿损失；</w:t>
      </w:r>
    </w:p>
    <w:p w14:paraId="5BEF274B" w14:textId="77777777" w:rsidR="007967A2" w:rsidRDefault="00813D6B" w:rsidP="00354795">
      <w:pPr>
        <w:pStyle w:val="div"/>
        <w:spacing w:line="360" w:lineRule="auto"/>
        <w:ind w:firstLineChars="200" w:firstLine="480"/>
      </w:pPr>
      <w:r>
        <w:rPr>
          <w:rFonts w:ascii="宋体" w:hAnsi="宋体"/>
          <w:kern w:val="0"/>
          <w:sz w:val="24"/>
        </w:rPr>
        <w:t>（4）根据估值错误处理的方法，需要修改基金登记机构交易数据的，由基金登记机构进行更正，并就估值错误的更正向有关当事人进行确认。</w:t>
      </w:r>
    </w:p>
    <w:p w14:paraId="00C34F34" w14:textId="77777777" w:rsidR="007967A2" w:rsidRDefault="00813D6B" w:rsidP="00354795">
      <w:pPr>
        <w:pStyle w:val="div"/>
        <w:spacing w:line="360" w:lineRule="auto"/>
        <w:ind w:firstLineChars="200" w:firstLine="480"/>
      </w:pPr>
      <w:r>
        <w:rPr>
          <w:rFonts w:ascii="宋体" w:hAnsi="宋体"/>
          <w:kern w:val="0"/>
          <w:sz w:val="24"/>
        </w:rPr>
        <w:t>4、基金份额净值估值错误处理的方法如下：</w:t>
      </w:r>
    </w:p>
    <w:p w14:paraId="5FC22108" w14:textId="77777777" w:rsidR="007967A2" w:rsidRDefault="00813D6B" w:rsidP="00354795">
      <w:pPr>
        <w:pStyle w:val="div"/>
        <w:spacing w:line="360" w:lineRule="auto"/>
        <w:ind w:firstLineChars="200" w:firstLine="480"/>
      </w:pPr>
      <w:r>
        <w:rPr>
          <w:rFonts w:ascii="宋体" w:hAnsi="宋体"/>
          <w:kern w:val="0"/>
          <w:sz w:val="24"/>
        </w:rPr>
        <w:t>（1）</w:t>
      </w:r>
      <w:r>
        <w:rPr>
          <w:rFonts w:ascii="宋体" w:hAnsi="宋体" w:cs="宋体"/>
          <w:kern w:val="0"/>
          <w:sz w:val="24"/>
          <w:szCs w:val="24"/>
        </w:rPr>
        <w:t>某类</w:t>
      </w:r>
      <w:r>
        <w:rPr>
          <w:rFonts w:ascii="宋体" w:hAnsi="宋体"/>
          <w:kern w:val="0"/>
          <w:sz w:val="24"/>
        </w:rPr>
        <w:t>基金份额净值计算出现错误时，基金管理人应当立即予以纠正，通报基金托管人，并采取合理的措施防止损失进一步扩大。</w:t>
      </w:r>
    </w:p>
    <w:p w14:paraId="357A1104" w14:textId="77777777" w:rsidR="007967A2" w:rsidRDefault="00813D6B" w:rsidP="00354795">
      <w:pPr>
        <w:pStyle w:val="div"/>
        <w:spacing w:line="360" w:lineRule="auto"/>
        <w:ind w:firstLineChars="200" w:firstLine="480"/>
      </w:pPr>
      <w:r>
        <w:rPr>
          <w:rFonts w:ascii="宋体" w:hAnsi="宋体"/>
          <w:kern w:val="0"/>
          <w:sz w:val="24"/>
        </w:rPr>
        <w:t>（2）错误偏差达到</w:t>
      </w:r>
      <w:r>
        <w:rPr>
          <w:rFonts w:ascii="宋体" w:hAnsi="宋体" w:cs="宋体"/>
          <w:kern w:val="0"/>
          <w:sz w:val="24"/>
          <w:szCs w:val="24"/>
        </w:rPr>
        <w:t>该类</w:t>
      </w:r>
      <w:r>
        <w:rPr>
          <w:rFonts w:ascii="宋体" w:hAnsi="宋体"/>
          <w:kern w:val="0"/>
          <w:sz w:val="24"/>
        </w:rPr>
        <w:t>基金份额净值的0.25%时，基金管理人应当通报基金托管人并报中国证监会备案；错误偏差达到</w:t>
      </w:r>
      <w:r>
        <w:rPr>
          <w:rFonts w:ascii="宋体" w:hAnsi="宋体" w:cs="宋体"/>
          <w:kern w:val="0"/>
          <w:sz w:val="24"/>
          <w:szCs w:val="24"/>
        </w:rPr>
        <w:t>该类</w:t>
      </w:r>
      <w:r>
        <w:rPr>
          <w:rFonts w:ascii="宋体" w:hAnsi="宋体"/>
          <w:kern w:val="0"/>
          <w:sz w:val="24"/>
        </w:rPr>
        <w:t>基金份额净值的0.5%时，基金管理人应当公告</w:t>
      </w:r>
      <w:r>
        <w:rPr>
          <w:rFonts w:ascii="宋体" w:hAnsi="宋体" w:cs="宋体"/>
          <w:kern w:val="0"/>
          <w:sz w:val="24"/>
          <w:szCs w:val="24"/>
        </w:rPr>
        <w:t>，并报中国证监会备案</w:t>
      </w:r>
      <w:r>
        <w:rPr>
          <w:rFonts w:ascii="宋体" w:hAnsi="宋体"/>
          <w:kern w:val="0"/>
          <w:sz w:val="24"/>
        </w:rPr>
        <w:t>。</w:t>
      </w:r>
    </w:p>
    <w:p w14:paraId="26EB94FB" w14:textId="77777777" w:rsidR="007967A2" w:rsidRDefault="00813D6B" w:rsidP="00354795">
      <w:pPr>
        <w:pStyle w:val="div"/>
        <w:spacing w:line="360" w:lineRule="auto"/>
        <w:ind w:firstLine="420"/>
        <w:rPr>
          <w:kern w:val="0"/>
          <w:sz w:val="24"/>
        </w:rPr>
      </w:pPr>
      <w:r>
        <w:rPr>
          <w:rFonts w:ascii="宋体" w:hAnsi="宋体"/>
          <w:kern w:val="0"/>
          <w:sz w:val="24"/>
          <w:szCs w:val="21"/>
        </w:rPr>
        <w:t>（3）前述内容如法律法规或监管</w:t>
      </w:r>
      <w:r>
        <w:rPr>
          <w:rFonts w:ascii="宋体" w:hAnsi="宋体" w:cs="宋体"/>
          <w:kern w:val="0"/>
          <w:sz w:val="24"/>
          <w:szCs w:val="24"/>
        </w:rPr>
        <w:t>机构</w:t>
      </w:r>
      <w:r>
        <w:rPr>
          <w:rFonts w:ascii="宋体" w:hAnsi="宋体"/>
          <w:kern w:val="0"/>
          <w:sz w:val="24"/>
        </w:rPr>
        <w:t>另有规定的，从其规定处理。</w:t>
      </w:r>
      <w:r>
        <w:rPr>
          <w:rFonts w:ascii="宋体" w:hAnsi="宋体" w:cs="宋体"/>
          <w:kern w:val="0"/>
          <w:sz w:val="24"/>
          <w:szCs w:val="24"/>
        </w:rPr>
        <w:t>如果行业另有通行做法，</w:t>
      </w:r>
      <w:r>
        <w:rPr>
          <w:rFonts w:ascii="宋体" w:hAnsi="宋体" w:cs="宋体" w:hint="eastAsia"/>
          <w:bCs/>
          <w:kern w:val="0"/>
          <w:sz w:val="24"/>
          <w:szCs w:val="24"/>
        </w:rPr>
        <w:t>在不违反法律法规且不损害投资者利益的前提下</w:t>
      </w:r>
      <w:r>
        <w:rPr>
          <w:rFonts w:ascii="宋体" w:hAnsi="宋体" w:cs="宋体"/>
          <w:kern w:val="0"/>
          <w:sz w:val="24"/>
          <w:szCs w:val="24"/>
        </w:rPr>
        <w:t>，基金管理人和基金托管人应本着平等和保护基金份额持有人利益的原则进行协商。</w:t>
      </w:r>
    </w:p>
    <w:p w14:paraId="36BF2272" w14:textId="77777777" w:rsidR="007967A2" w:rsidRDefault="00813D6B" w:rsidP="00354795">
      <w:pPr>
        <w:ind w:firstLine="480"/>
        <w:jc w:val="both"/>
        <w:rPr>
          <w:lang w:eastAsia="zh-CN"/>
        </w:rPr>
      </w:pPr>
      <w:r>
        <w:rPr>
          <w:rFonts w:hint="eastAsia"/>
          <w:lang w:eastAsia="zh-CN"/>
        </w:rPr>
        <w:t>（四）暂停估值的情形</w:t>
      </w:r>
    </w:p>
    <w:p w14:paraId="5D995145" w14:textId="77777777" w:rsidR="007967A2" w:rsidRDefault="00813D6B" w:rsidP="00354795">
      <w:pPr>
        <w:pStyle w:val="div"/>
        <w:spacing w:line="360" w:lineRule="auto"/>
        <w:ind w:firstLine="420"/>
      </w:pPr>
      <w:r>
        <w:rPr>
          <w:rFonts w:ascii="宋体" w:hAnsi="宋体"/>
          <w:kern w:val="0"/>
          <w:sz w:val="24"/>
        </w:rPr>
        <w:lastRenderedPageBreak/>
        <w:t>1</w:t>
      </w:r>
      <w:r>
        <w:rPr>
          <w:rFonts w:ascii="宋体" w:hAnsi="宋体" w:cs="宋体"/>
          <w:kern w:val="0"/>
          <w:sz w:val="24"/>
          <w:szCs w:val="24"/>
        </w:rPr>
        <w:t>、</w:t>
      </w:r>
      <w:r>
        <w:rPr>
          <w:rFonts w:ascii="宋体" w:hAnsi="宋体"/>
          <w:kern w:val="0"/>
          <w:sz w:val="24"/>
        </w:rPr>
        <w:t>基金投资所涉及的证券</w:t>
      </w:r>
      <w:r>
        <w:rPr>
          <w:rFonts w:ascii="宋体" w:hAnsi="宋体" w:cs="宋体"/>
          <w:kern w:val="0"/>
          <w:sz w:val="24"/>
          <w:szCs w:val="24"/>
        </w:rPr>
        <w:t>/期货</w:t>
      </w:r>
      <w:r>
        <w:rPr>
          <w:rFonts w:ascii="宋体" w:hAnsi="宋体"/>
          <w:kern w:val="0"/>
          <w:sz w:val="24"/>
        </w:rPr>
        <w:t>交易市场遇法定节假日或因其他原因暂停营业时；</w:t>
      </w:r>
    </w:p>
    <w:p w14:paraId="5DCFA672" w14:textId="77777777" w:rsidR="007967A2" w:rsidRDefault="00813D6B" w:rsidP="00354795">
      <w:pPr>
        <w:pStyle w:val="div"/>
        <w:spacing w:line="360" w:lineRule="auto"/>
        <w:ind w:firstLine="420"/>
      </w:pPr>
      <w:r>
        <w:rPr>
          <w:rFonts w:ascii="宋体" w:hAnsi="宋体"/>
          <w:kern w:val="0"/>
          <w:sz w:val="24"/>
        </w:rPr>
        <w:t>2</w:t>
      </w:r>
      <w:r>
        <w:rPr>
          <w:rFonts w:ascii="宋体" w:hAnsi="宋体" w:cs="宋体"/>
          <w:kern w:val="0"/>
          <w:sz w:val="24"/>
          <w:szCs w:val="24"/>
        </w:rPr>
        <w:t>、</w:t>
      </w:r>
      <w:r>
        <w:rPr>
          <w:rFonts w:ascii="宋体" w:hAnsi="宋体"/>
          <w:kern w:val="0"/>
          <w:sz w:val="24"/>
        </w:rPr>
        <w:t>因不可抗力</w:t>
      </w:r>
      <w:r>
        <w:rPr>
          <w:rFonts w:ascii="宋体" w:hAnsi="宋体" w:cs="宋体"/>
          <w:kern w:val="0"/>
          <w:sz w:val="24"/>
          <w:szCs w:val="24"/>
        </w:rPr>
        <w:t>或其他情形</w:t>
      </w:r>
      <w:r>
        <w:rPr>
          <w:rFonts w:ascii="宋体" w:hAnsi="宋体"/>
          <w:kern w:val="0"/>
          <w:sz w:val="24"/>
        </w:rPr>
        <w:t>致使基金管理人、基金托管人无法准确评估基金资产价值时；</w:t>
      </w:r>
    </w:p>
    <w:p w14:paraId="02315037" w14:textId="77777777" w:rsidR="007967A2" w:rsidRDefault="00813D6B" w:rsidP="00354795">
      <w:pPr>
        <w:pStyle w:val="div"/>
        <w:spacing w:line="360" w:lineRule="auto"/>
        <w:ind w:firstLineChars="200" w:firstLine="480"/>
      </w:pPr>
      <w:r>
        <w:rPr>
          <w:rFonts w:ascii="宋体" w:hAnsi="宋体"/>
          <w:kern w:val="0"/>
          <w:sz w:val="24"/>
        </w:rPr>
        <w:t>3</w:t>
      </w:r>
      <w:r>
        <w:rPr>
          <w:rFonts w:ascii="宋体" w:hAnsi="宋体" w:cs="宋体"/>
          <w:kern w:val="0"/>
          <w:sz w:val="24"/>
          <w:szCs w:val="24"/>
        </w:rPr>
        <w:t>、</w:t>
      </w:r>
      <w:r>
        <w:rPr>
          <w:rFonts w:ascii="宋体" w:hAnsi="宋体"/>
          <w:kern w:val="0"/>
          <w:sz w:val="24"/>
        </w:rPr>
        <w:t>当特定资产占前一估值日基金资产净值50%以上的，经与基金托管人协商确认后，基金管理人应当暂停估值；</w:t>
      </w:r>
    </w:p>
    <w:p w14:paraId="38DEF791" w14:textId="77777777" w:rsidR="007967A2" w:rsidRDefault="00813D6B" w:rsidP="00354795">
      <w:pPr>
        <w:pStyle w:val="div"/>
        <w:spacing w:line="360" w:lineRule="auto"/>
        <w:ind w:firstLine="420"/>
      </w:pPr>
      <w:r>
        <w:rPr>
          <w:rFonts w:ascii="宋体" w:hAnsi="宋体"/>
          <w:kern w:val="0"/>
          <w:sz w:val="24"/>
        </w:rPr>
        <w:t>4</w:t>
      </w:r>
      <w:r>
        <w:rPr>
          <w:rFonts w:ascii="宋体" w:hAnsi="宋体" w:cs="宋体"/>
          <w:kern w:val="0"/>
          <w:sz w:val="24"/>
          <w:szCs w:val="24"/>
        </w:rPr>
        <w:t>、法律法规规定、</w:t>
      </w:r>
      <w:r>
        <w:rPr>
          <w:rFonts w:ascii="宋体" w:hAnsi="宋体"/>
          <w:kern w:val="0"/>
          <w:sz w:val="24"/>
        </w:rPr>
        <w:t>中国证监会和基金合同认定的</w:t>
      </w:r>
      <w:r>
        <w:rPr>
          <w:rFonts w:ascii="宋体" w:hAnsi="宋体" w:cs="宋体"/>
          <w:kern w:val="0"/>
          <w:sz w:val="24"/>
          <w:szCs w:val="24"/>
        </w:rPr>
        <w:t>其它</w:t>
      </w:r>
      <w:r>
        <w:rPr>
          <w:rFonts w:ascii="宋体" w:hAnsi="宋体"/>
          <w:kern w:val="0"/>
          <w:sz w:val="24"/>
        </w:rPr>
        <w:t>情形。</w:t>
      </w:r>
    </w:p>
    <w:p w14:paraId="5CCC483F" w14:textId="77777777" w:rsidR="007967A2" w:rsidRDefault="00813D6B" w:rsidP="00354795">
      <w:pPr>
        <w:ind w:firstLine="480"/>
        <w:jc w:val="both"/>
        <w:rPr>
          <w:lang w:eastAsia="zh-CN"/>
        </w:rPr>
      </w:pPr>
      <w:r>
        <w:rPr>
          <w:rFonts w:hint="eastAsia"/>
          <w:lang w:eastAsia="zh-CN"/>
        </w:rPr>
        <w:t>（五）基金会计制度</w:t>
      </w:r>
    </w:p>
    <w:p w14:paraId="23FC902D" w14:textId="77777777" w:rsidR="007967A2" w:rsidRDefault="00813D6B" w:rsidP="00354795">
      <w:pPr>
        <w:ind w:firstLine="480"/>
        <w:jc w:val="both"/>
        <w:rPr>
          <w:lang w:eastAsia="zh-CN"/>
        </w:rPr>
      </w:pPr>
      <w:r>
        <w:rPr>
          <w:rFonts w:hint="eastAsia"/>
          <w:lang w:eastAsia="zh-CN"/>
        </w:rPr>
        <w:t>按国家有关部门规定的会计制度执行。</w:t>
      </w:r>
    </w:p>
    <w:p w14:paraId="2B33C86B" w14:textId="77777777" w:rsidR="007967A2" w:rsidRDefault="00813D6B" w:rsidP="00354795">
      <w:pPr>
        <w:ind w:firstLine="480"/>
        <w:jc w:val="both"/>
        <w:rPr>
          <w:lang w:eastAsia="zh-CN"/>
        </w:rPr>
      </w:pPr>
      <w:r>
        <w:rPr>
          <w:rFonts w:hint="eastAsia"/>
          <w:lang w:eastAsia="zh-CN"/>
        </w:rPr>
        <w:t>（六）基金账册的建立</w:t>
      </w:r>
    </w:p>
    <w:p w14:paraId="7C9C81F1" w14:textId="77777777" w:rsidR="007967A2" w:rsidRDefault="00813D6B" w:rsidP="00354795">
      <w:pPr>
        <w:ind w:firstLine="480"/>
        <w:jc w:val="both"/>
        <w:rPr>
          <w:lang w:eastAsia="zh-CN"/>
        </w:rPr>
      </w:pPr>
      <w:r>
        <w:rPr>
          <w:rFonts w:hint="eastAsia"/>
          <w:lang w:eastAsia="zh-CN"/>
        </w:rPr>
        <w:t>基金管理人进行基金会计核算并编制基金财务会计报告。基金管理人、基金托管人分别独立地设置、记录和保管本基金的全套账册。</w:t>
      </w:r>
      <w:proofErr w:type="gramStart"/>
      <w:r>
        <w:rPr>
          <w:rFonts w:hint="eastAsia"/>
          <w:lang w:eastAsia="zh-CN"/>
        </w:rPr>
        <w:t>若基金</w:t>
      </w:r>
      <w:proofErr w:type="gramEnd"/>
      <w:r>
        <w:rPr>
          <w:rFonts w:hint="eastAsia"/>
          <w:lang w:eastAsia="zh-CN"/>
        </w:rPr>
        <w:t>管理人和基金托管人对会计处理方法存在分歧，应以基金管理人的处理方法为准。若当日核对不符，暂时无法查找到错账的原因而影响到基金净值信息的计算和公告的，以基金管理人的账册为准。</w:t>
      </w:r>
    </w:p>
    <w:p w14:paraId="1B31E8EC" w14:textId="77777777" w:rsidR="007967A2" w:rsidRDefault="00813D6B" w:rsidP="00354795">
      <w:pPr>
        <w:ind w:firstLine="480"/>
        <w:jc w:val="both"/>
        <w:rPr>
          <w:lang w:eastAsia="zh-CN"/>
        </w:rPr>
      </w:pPr>
      <w:r>
        <w:rPr>
          <w:rFonts w:hint="eastAsia"/>
          <w:lang w:eastAsia="zh-CN"/>
        </w:rPr>
        <w:t>（七）基金财务报表与报告的编制和复核</w:t>
      </w:r>
    </w:p>
    <w:p w14:paraId="64C16EA3" w14:textId="77777777" w:rsidR="007967A2" w:rsidRDefault="00813D6B" w:rsidP="00354795">
      <w:pPr>
        <w:ind w:firstLine="480"/>
        <w:jc w:val="both"/>
        <w:rPr>
          <w:lang w:eastAsia="zh-CN"/>
        </w:rPr>
      </w:pPr>
      <w:r>
        <w:rPr>
          <w:lang w:eastAsia="zh-CN"/>
        </w:rPr>
        <w:t>1</w:t>
      </w:r>
      <w:r>
        <w:rPr>
          <w:rFonts w:hint="eastAsia"/>
          <w:lang w:eastAsia="zh-CN"/>
        </w:rPr>
        <w:t>．财务报表的编制</w:t>
      </w:r>
    </w:p>
    <w:p w14:paraId="6BBE594D" w14:textId="207BFAB1" w:rsidR="007967A2" w:rsidRDefault="00813D6B" w:rsidP="00220EA6">
      <w:pPr>
        <w:ind w:firstLine="480"/>
        <w:jc w:val="both"/>
        <w:rPr>
          <w:lang w:eastAsia="zh-CN"/>
        </w:rPr>
      </w:pPr>
      <w:r>
        <w:rPr>
          <w:rFonts w:hint="eastAsia"/>
          <w:lang w:eastAsia="zh-CN"/>
        </w:rPr>
        <w:t>基金管理人应当及时编制并对外提供真实、完整的基金财务会计报告。基金管理人在月度报表完成当日，将报表盖章后提供给基金托管人复核，并将复核结果书面通知基金管理人。</w:t>
      </w:r>
      <w:r w:rsidR="005169A6" w:rsidRPr="005169A6">
        <w:rPr>
          <w:rFonts w:hint="eastAsia"/>
          <w:lang w:eastAsia="zh-CN"/>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hint="eastAsia"/>
          <w:lang w:eastAsia="zh-CN"/>
        </w:rPr>
        <w:t>基金管理人应当在每个季度结束之日起15个工作日内，编制完成基金季度报告，将季度报告登载在规定网站上，并将季度报告提示性公告登载在规定报刊上；在上半年结束之日起两个月内，编制完成基金中期报告，将中期报告登载在规定网站上，并将中期报告提示性公告登载在规定报刊上；在每年结束之日起三个月内，编制完成基金年度报告，将年度报告登载在规定网站上，并将年度报告提示性公告登载在规定报刊上。</w:t>
      </w:r>
      <w:r>
        <w:rPr>
          <w:rFonts w:hint="eastAsia"/>
          <w:lang w:eastAsia="zh-CN"/>
        </w:rPr>
        <w:lastRenderedPageBreak/>
        <w:t>基金年度报告中的财务会计报告应当经过符合《中华人民共和国证券法》规定的会计师事务所审计。基金合同生效不足2个月的，基金管理人可以不编制当期季度报告、中期报告或者年度报告。</w:t>
      </w:r>
    </w:p>
    <w:p w14:paraId="0074C302" w14:textId="77777777" w:rsidR="007967A2" w:rsidRDefault="00813D6B" w:rsidP="00354795">
      <w:pPr>
        <w:ind w:firstLine="480"/>
        <w:jc w:val="both"/>
        <w:rPr>
          <w:lang w:eastAsia="zh-CN"/>
        </w:rPr>
      </w:pPr>
      <w:r>
        <w:rPr>
          <w:lang w:eastAsia="zh-CN"/>
        </w:rPr>
        <w:t>2</w:t>
      </w:r>
      <w:r>
        <w:rPr>
          <w:rFonts w:hint="eastAsia"/>
          <w:lang w:eastAsia="zh-CN"/>
        </w:rPr>
        <w:t>．报表复核</w:t>
      </w:r>
    </w:p>
    <w:p w14:paraId="1A69C3B9" w14:textId="77777777" w:rsidR="007967A2" w:rsidRDefault="00813D6B" w:rsidP="00354795">
      <w:pPr>
        <w:ind w:firstLine="480"/>
        <w:jc w:val="both"/>
        <w:rPr>
          <w:lang w:eastAsia="zh-CN"/>
        </w:rPr>
      </w:pPr>
      <w:r>
        <w:rPr>
          <w:rFonts w:hint="eastAsia"/>
          <w:lang w:eastAsia="zh-CN"/>
        </w:rPr>
        <w:t>基金管理人在月度报表完成当日，将报表提供给基金托管人复核；基金托管人在收到后应在3个工作日内进行复核，并将复核结果书面通知基金管理人。基金管理人在季度报告完成当日，将有关报告提供给基金托管人复核，基金托管人应在收到后5个工作日内完成复核。基金管理人在中期报告完成当日，将有关报告提供给基金托管人复核，基金托管人应在收到后1</w:t>
      </w:r>
      <w:r>
        <w:rPr>
          <w:lang w:eastAsia="zh-CN"/>
        </w:rPr>
        <w:t>0</w:t>
      </w:r>
      <w:r>
        <w:rPr>
          <w:rFonts w:hint="eastAsia"/>
          <w:lang w:eastAsia="zh-CN"/>
        </w:rPr>
        <w:t>个工作日内完成复核。基金管理人在年度报告完成当日，将有关报告提供基金托管人复核，基金托管人应在收到后15个工作日内完成复核。基金管理人和基金托管人之间的上述文件往来均以传真的方式或双方商定的其他方式进行。</w:t>
      </w:r>
    </w:p>
    <w:p w14:paraId="66865930" w14:textId="77777777" w:rsidR="007967A2" w:rsidRDefault="00813D6B" w:rsidP="00354795">
      <w:pPr>
        <w:ind w:firstLine="480"/>
        <w:jc w:val="both"/>
        <w:rPr>
          <w:lang w:eastAsia="zh-CN"/>
        </w:rPr>
      </w:pPr>
      <w:r>
        <w:rPr>
          <w:rFonts w:hint="eastAsia"/>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w:t>
      </w:r>
      <w:r>
        <w:rPr>
          <w:bCs/>
          <w:lang w:eastAsia="zh-CN"/>
        </w:rPr>
        <w:t>向基金管理人</w:t>
      </w:r>
      <w:r>
        <w:rPr>
          <w:rFonts w:hint="eastAsia"/>
          <w:bCs/>
          <w:lang w:eastAsia="zh-CN"/>
        </w:rPr>
        <w:t>进行书面</w:t>
      </w:r>
      <w:r>
        <w:rPr>
          <w:bCs/>
          <w:lang w:eastAsia="zh-CN"/>
        </w:rPr>
        <w:t>或者</w:t>
      </w:r>
      <w:r>
        <w:rPr>
          <w:rFonts w:hint="eastAsia"/>
          <w:bCs/>
          <w:lang w:eastAsia="zh-CN"/>
        </w:rPr>
        <w:t>电子确认</w:t>
      </w:r>
      <w:r>
        <w:rPr>
          <w:rFonts w:hint="eastAsia"/>
          <w:lang w:eastAsia="zh-CN"/>
        </w:rPr>
        <w:t>。如果基金管理人与基金托管人不能</w:t>
      </w:r>
      <w:proofErr w:type="gramStart"/>
      <w:r>
        <w:rPr>
          <w:rFonts w:hint="eastAsia"/>
          <w:lang w:eastAsia="zh-CN"/>
        </w:rPr>
        <w:t>于应当</w:t>
      </w:r>
      <w:proofErr w:type="gramEnd"/>
      <w:r>
        <w:rPr>
          <w:rFonts w:hint="eastAsia"/>
          <w:lang w:eastAsia="zh-CN"/>
        </w:rPr>
        <w:t>发布公告之日之前就相关报表达成一致，基金管理人有权按照其编制的报表对外发布公告，基金托管人有权就相关情况报中国证监会备案。</w:t>
      </w:r>
    </w:p>
    <w:p w14:paraId="4B1868A1" w14:textId="77777777" w:rsidR="007967A2" w:rsidRDefault="00813D6B" w:rsidP="00354795">
      <w:pPr>
        <w:ind w:firstLine="480"/>
        <w:jc w:val="both"/>
        <w:rPr>
          <w:lang w:eastAsia="zh-CN"/>
        </w:rPr>
      </w:pPr>
      <w:r>
        <w:rPr>
          <w:rFonts w:hint="eastAsia"/>
          <w:lang w:eastAsia="zh-CN"/>
        </w:rPr>
        <w:t>（八）基金管理人应在编制季度报告、中期报告或者年度报告之前向基金托管人提供基金业绩比较基准的基础数据和编制结果。</w:t>
      </w:r>
    </w:p>
    <w:p w14:paraId="0272D716" w14:textId="77777777" w:rsidR="007967A2" w:rsidRDefault="00813D6B">
      <w:pPr>
        <w:pStyle w:val="1"/>
        <w:rPr>
          <w:lang w:eastAsia="zh-CN"/>
        </w:rPr>
      </w:pPr>
      <w:bookmarkStart w:id="11" w:name="_Toc230338765"/>
      <w:r>
        <w:rPr>
          <w:rFonts w:hint="eastAsia"/>
          <w:lang w:eastAsia="zh-CN"/>
        </w:rPr>
        <w:t>九、基金收益分配</w:t>
      </w:r>
      <w:bookmarkEnd w:id="11"/>
    </w:p>
    <w:p w14:paraId="0AB21E5E" w14:textId="77777777" w:rsidR="007967A2" w:rsidRDefault="00813D6B" w:rsidP="005A3BEA">
      <w:pPr>
        <w:ind w:firstLineChars="200" w:firstLine="480"/>
        <w:jc w:val="both"/>
        <w:rPr>
          <w:bCs/>
          <w:lang w:eastAsia="zh-CN"/>
        </w:rPr>
      </w:pPr>
      <w:r>
        <w:rPr>
          <w:rFonts w:hint="eastAsia"/>
          <w:bCs/>
          <w:lang w:eastAsia="zh-CN"/>
        </w:rPr>
        <w:t>（一）</w:t>
      </w:r>
      <w:r>
        <w:rPr>
          <w:bCs/>
          <w:lang w:eastAsia="zh-CN"/>
        </w:rPr>
        <w:t>基金利润的构成</w:t>
      </w:r>
    </w:p>
    <w:p w14:paraId="6E43B88A" w14:textId="77777777" w:rsidR="007967A2" w:rsidRDefault="00813D6B" w:rsidP="005A3BEA">
      <w:pPr>
        <w:ind w:firstLineChars="200" w:firstLine="480"/>
        <w:jc w:val="both"/>
        <w:rPr>
          <w:bCs/>
          <w:lang w:eastAsia="zh-CN"/>
        </w:rPr>
      </w:pPr>
      <w:r>
        <w:rPr>
          <w:rFonts w:hint="eastAsia"/>
          <w:bCs/>
          <w:lang w:eastAsia="zh-CN"/>
        </w:rPr>
        <w:t>基金利润指基金利息收入、投资收益、公允价值变动收益和其他收入扣除相关费用后的余额，基金已实现收益指基金利润减去公允价值变动收益后的余额。</w:t>
      </w:r>
    </w:p>
    <w:p w14:paraId="370B8667" w14:textId="77777777" w:rsidR="007967A2" w:rsidRDefault="00813D6B" w:rsidP="005A3BEA">
      <w:pPr>
        <w:ind w:firstLineChars="200" w:firstLine="480"/>
        <w:jc w:val="both"/>
        <w:rPr>
          <w:bCs/>
          <w:lang w:eastAsia="zh-CN"/>
        </w:rPr>
      </w:pPr>
      <w:r>
        <w:rPr>
          <w:rFonts w:hint="eastAsia"/>
          <w:bCs/>
          <w:lang w:eastAsia="zh-CN"/>
        </w:rPr>
        <w:t>（二）</w:t>
      </w:r>
      <w:r>
        <w:rPr>
          <w:bCs/>
          <w:lang w:eastAsia="zh-CN"/>
        </w:rPr>
        <w:t>基金可供分配利润</w:t>
      </w:r>
    </w:p>
    <w:p w14:paraId="502FE6EC" w14:textId="77777777" w:rsidR="007967A2" w:rsidRDefault="00813D6B" w:rsidP="005A3BEA">
      <w:pPr>
        <w:ind w:firstLineChars="200" w:firstLine="480"/>
        <w:jc w:val="both"/>
        <w:rPr>
          <w:bCs/>
          <w:lang w:eastAsia="zh-CN"/>
        </w:rPr>
      </w:pPr>
      <w:r>
        <w:rPr>
          <w:rFonts w:hint="eastAsia"/>
          <w:bCs/>
          <w:lang w:eastAsia="zh-CN"/>
        </w:rPr>
        <w:t>基金可供分配利润指截至收益分配基准日基金未分配利润与未分配利润中已实现收益的孰低数。</w:t>
      </w:r>
    </w:p>
    <w:p w14:paraId="58BACCD7" w14:textId="77777777" w:rsidR="007967A2" w:rsidRDefault="00813D6B" w:rsidP="005A3BEA">
      <w:pPr>
        <w:ind w:firstLineChars="200" w:firstLine="480"/>
        <w:jc w:val="both"/>
        <w:rPr>
          <w:bCs/>
          <w:lang w:eastAsia="zh-CN"/>
        </w:rPr>
      </w:pPr>
      <w:r>
        <w:rPr>
          <w:rFonts w:hint="eastAsia"/>
          <w:bCs/>
          <w:lang w:eastAsia="zh-CN"/>
        </w:rPr>
        <w:t>（三）</w:t>
      </w:r>
      <w:r>
        <w:rPr>
          <w:bCs/>
          <w:lang w:eastAsia="zh-CN"/>
        </w:rPr>
        <w:t>基金收益分配原则</w:t>
      </w:r>
    </w:p>
    <w:p w14:paraId="330F374D" w14:textId="77777777" w:rsidR="00C968AD" w:rsidRPr="00C968AD" w:rsidRDefault="00C968AD" w:rsidP="005A3BEA">
      <w:pPr>
        <w:ind w:firstLineChars="200" w:firstLine="480"/>
        <w:jc w:val="both"/>
        <w:rPr>
          <w:rFonts w:cs="宋体"/>
          <w:lang w:eastAsia="zh-CN"/>
        </w:rPr>
      </w:pPr>
      <w:r w:rsidRPr="00C968AD">
        <w:rPr>
          <w:rFonts w:cs="宋体"/>
          <w:lang w:eastAsia="zh-CN"/>
        </w:rPr>
        <w:lastRenderedPageBreak/>
        <w:t>1、在符合有关基金分红条件的前提下，本基金可进行基金收益分配，若《基金合同》生效不满3个月可不进行收益分配；</w:t>
      </w:r>
    </w:p>
    <w:p w14:paraId="69C95F8F" w14:textId="77777777" w:rsidR="00C968AD" w:rsidRPr="00C968AD" w:rsidRDefault="00C968AD" w:rsidP="005A3BEA">
      <w:pPr>
        <w:ind w:firstLineChars="200" w:firstLine="480"/>
        <w:jc w:val="both"/>
        <w:rPr>
          <w:rFonts w:cs="宋体"/>
          <w:lang w:eastAsia="zh-CN"/>
        </w:rPr>
      </w:pPr>
      <w:r w:rsidRPr="00C968AD">
        <w:rPr>
          <w:rFonts w:cs="宋体"/>
          <w:lang w:eastAsia="zh-CN"/>
        </w:rPr>
        <w:t>2、本基金收益分配方式分两种：现金分红与红利再投资，投资者可选择现金红利或将现金红利自动转为相应类别的基金份额进行再投资，基金份额持有人可对A类、B类、C类基金份额分别选择不同的分红方式；若投资者不选择，本基金默认的收益分配方式是现金分红；</w:t>
      </w:r>
    </w:p>
    <w:p w14:paraId="6D63E1F0" w14:textId="77777777" w:rsidR="00C968AD" w:rsidRPr="00C968AD" w:rsidRDefault="00C968AD" w:rsidP="005A3BEA">
      <w:pPr>
        <w:ind w:firstLineChars="200" w:firstLine="480"/>
        <w:jc w:val="both"/>
        <w:rPr>
          <w:rFonts w:cs="宋体"/>
          <w:lang w:eastAsia="zh-CN"/>
        </w:rPr>
      </w:pPr>
      <w:r w:rsidRPr="00C968AD">
        <w:rPr>
          <w:rFonts w:cs="宋体"/>
          <w:lang w:eastAsia="zh-CN"/>
        </w:rPr>
        <w:t>3、基金管理人可对基金相对业绩比较基准的超额收益率和/或基金的可供分配利润进行评价，</w:t>
      </w:r>
      <w:proofErr w:type="gramStart"/>
      <w:r w:rsidRPr="00C968AD">
        <w:rPr>
          <w:rFonts w:cs="宋体"/>
          <w:lang w:eastAsia="zh-CN"/>
        </w:rPr>
        <w:t>当收益评价日核定</w:t>
      </w:r>
      <w:proofErr w:type="gramEnd"/>
      <w:r w:rsidRPr="00C968AD">
        <w:rPr>
          <w:rFonts w:cs="宋体"/>
          <w:lang w:eastAsia="zh-CN"/>
        </w:rPr>
        <w:t>的超额收益率或者基金可供分配利润金额大于零时，基金管理人可进行收益分配；</w:t>
      </w:r>
    </w:p>
    <w:p w14:paraId="2BDFB118" w14:textId="77777777" w:rsidR="00C968AD" w:rsidRPr="00C968AD" w:rsidRDefault="00C968AD" w:rsidP="005A3BEA">
      <w:pPr>
        <w:ind w:firstLineChars="200" w:firstLine="480"/>
        <w:jc w:val="both"/>
        <w:rPr>
          <w:rFonts w:cs="宋体"/>
          <w:lang w:eastAsia="zh-CN"/>
        </w:rPr>
      </w:pPr>
      <w:r w:rsidRPr="00C968AD">
        <w:rPr>
          <w:rFonts w:cs="宋体"/>
          <w:lang w:eastAsia="zh-CN"/>
        </w:rPr>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3F99B7C4" w14:textId="77777777" w:rsidR="00C968AD" w:rsidRPr="00C968AD" w:rsidRDefault="00C968AD" w:rsidP="005A3BEA">
      <w:pPr>
        <w:ind w:firstLineChars="200" w:firstLine="480"/>
        <w:jc w:val="both"/>
        <w:rPr>
          <w:rFonts w:cs="宋体"/>
          <w:lang w:eastAsia="zh-CN"/>
        </w:rPr>
      </w:pPr>
      <w:r w:rsidRPr="00C968AD">
        <w:rPr>
          <w:rFonts w:cs="宋体"/>
          <w:lang w:eastAsia="zh-CN"/>
        </w:rPr>
        <w:t>5、同一类别内每一基金份额享有同等分配权；</w:t>
      </w:r>
    </w:p>
    <w:p w14:paraId="072BB013" w14:textId="77777777" w:rsidR="00C968AD" w:rsidRPr="00C968AD" w:rsidRDefault="00C968AD" w:rsidP="005A3BEA">
      <w:pPr>
        <w:ind w:firstLineChars="200" w:firstLine="480"/>
        <w:jc w:val="both"/>
        <w:rPr>
          <w:rFonts w:cs="宋体"/>
          <w:lang w:eastAsia="zh-CN"/>
        </w:rPr>
      </w:pPr>
      <w:r w:rsidRPr="00C968AD">
        <w:rPr>
          <w:rFonts w:cs="宋体"/>
          <w:lang w:eastAsia="zh-CN"/>
        </w:rPr>
        <w:t>6、法律法规或监管机构另有规定的，从其规定。</w:t>
      </w:r>
    </w:p>
    <w:p w14:paraId="320E8286" w14:textId="77777777" w:rsidR="00C968AD" w:rsidRPr="00C968AD" w:rsidRDefault="00C968AD" w:rsidP="005A3BEA">
      <w:pPr>
        <w:ind w:firstLineChars="200" w:firstLine="480"/>
        <w:jc w:val="both"/>
        <w:rPr>
          <w:rFonts w:cs="宋体"/>
          <w:lang w:eastAsia="zh-CN"/>
        </w:rPr>
      </w:pPr>
      <w:r w:rsidRPr="00C968AD">
        <w:rPr>
          <w:rFonts w:cs="宋体"/>
          <w:lang w:eastAsia="zh-CN"/>
        </w:rPr>
        <w:t>在不违反法律法规且对基金份额持有人利益无实质性不利影响的前提下，基金管理人可对基金收益分配原则进行调整，无需召开基金份额持有人大会。</w:t>
      </w:r>
    </w:p>
    <w:p w14:paraId="7B40DEF7" w14:textId="77777777" w:rsidR="007967A2" w:rsidRDefault="00813D6B" w:rsidP="005A3BEA">
      <w:pPr>
        <w:ind w:firstLineChars="200" w:firstLine="480"/>
        <w:jc w:val="both"/>
        <w:rPr>
          <w:bCs/>
          <w:lang w:eastAsia="zh-CN"/>
        </w:rPr>
      </w:pPr>
      <w:r>
        <w:rPr>
          <w:rFonts w:hint="eastAsia"/>
          <w:bCs/>
          <w:lang w:eastAsia="zh-CN"/>
        </w:rPr>
        <w:t>（四）</w:t>
      </w:r>
      <w:r>
        <w:rPr>
          <w:bCs/>
          <w:lang w:eastAsia="zh-CN"/>
        </w:rPr>
        <w:t>收益分配方案</w:t>
      </w:r>
    </w:p>
    <w:p w14:paraId="02B6B1BB" w14:textId="17414B49" w:rsidR="007967A2" w:rsidRDefault="00813D6B" w:rsidP="005A3BEA">
      <w:pPr>
        <w:ind w:firstLineChars="200" w:firstLine="480"/>
        <w:jc w:val="both"/>
        <w:rPr>
          <w:bCs/>
          <w:lang w:eastAsia="zh-CN"/>
        </w:rPr>
      </w:pPr>
      <w:r>
        <w:rPr>
          <w:rFonts w:hint="eastAsia"/>
          <w:bCs/>
          <w:lang w:eastAsia="zh-CN"/>
        </w:rPr>
        <w:t>基金收益分配方案中应载明截至收益分配基准日的可供分配利润</w:t>
      </w:r>
      <w:r w:rsidR="00E5359D">
        <w:rPr>
          <w:rFonts w:hint="eastAsia"/>
          <w:bCs/>
          <w:lang w:eastAsia="zh-CN"/>
        </w:rPr>
        <w:t>（如需）</w:t>
      </w:r>
      <w:r>
        <w:rPr>
          <w:rFonts w:hint="eastAsia"/>
          <w:bCs/>
          <w:lang w:eastAsia="zh-CN"/>
        </w:rPr>
        <w:t>、基金收益分配对象、分配时间、分配数额及比例、分配方式等内容。</w:t>
      </w:r>
    </w:p>
    <w:p w14:paraId="35CCFA1F" w14:textId="77777777" w:rsidR="007967A2" w:rsidRDefault="00813D6B" w:rsidP="005A3BEA">
      <w:pPr>
        <w:ind w:firstLineChars="200" w:firstLine="480"/>
        <w:jc w:val="both"/>
        <w:rPr>
          <w:bCs/>
          <w:lang w:eastAsia="zh-CN"/>
        </w:rPr>
      </w:pPr>
      <w:r>
        <w:rPr>
          <w:rFonts w:hint="eastAsia"/>
          <w:bCs/>
          <w:lang w:eastAsia="zh-CN"/>
        </w:rPr>
        <w:t>（五）</w:t>
      </w:r>
      <w:r>
        <w:rPr>
          <w:bCs/>
          <w:lang w:eastAsia="zh-CN"/>
        </w:rPr>
        <w:t>收益分配方案的确定、公告与实施</w:t>
      </w:r>
    </w:p>
    <w:p w14:paraId="13A45108" w14:textId="2F65D218" w:rsidR="007967A2" w:rsidRDefault="00813D6B" w:rsidP="005A3BEA">
      <w:pPr>
        <w:ind w:firstLineChars="200" w:firstLine="480"/>
        <w:jc w:val="both"/>
        <w:rPr>
          <w:bCs/>
          <w:lang w:eastAsia="zh-CN"/>
        </w:rPr>
      </w:pPr>
      <w:r>
        <w:rPr>
          <w:rFonts w:hint="eastAsia"/>
          <w:bCs/>
          <w:lang w:eastAsia="zh-CN"/>
        </w:rPr>
        <w:t>本基金收益分配方案由基金管理人拟定，并由基金托管人复核，</w:t>
      </w:r>
      <w:r>
        <w:rPr>
          <w:rFonts w:hint="eastAsia"/>
          <w:lang w:eastAsia="zh-CN"/>
        </w:rPr>
        <w:t>在</w:t>
      </w:r>
      <w:r>
        <w:rPr>
          <w:lang w:eastAsia="zh-CN"/>
        </w:rPr>
        <w:t>2</w:t>
      </w:r>
      <w:r>
        <w:rPr>
          <w:rFonts w:hint="eastAsia"/>
          <w:lang w:eastAsia="zh-CN"/>
        </w:rPr>
        <w:t>日内</w:t>
      </w:r>
      <w:r>
        <w:rPr>
          <w:bCs/>
          <w:lang w:eastAsia="zh-CN"/>
        </w:rPr>
        <w:t>在规定媒介公告。</w:t>
      </w:r>
    </w:p>
    <w:p w14:paraId="21C55B40" w14:textId="77777777" w:rsidR="007967A2" w:rsidRDefault="00813D6B" w:rsidP="005A3BEA">
      <w:pPr>
        <w:ind w:firstLineChars="200" w:firstLine="480"/>
        <w:jc w:val="both"/>
        <w:rPr>
          <w:bCs/>
          <w:lang w:eastAsia="zh-CN"/>
        </w:rPr>
      </w:pPr>
      <w:r>
        <w:rPr>
          <w:rFonts w:hint="eastAsia"/>
          <w:bCs/>
          <w:lang w:eastAsia="zh-CN"/>
        </w:rPr>
        <w:t>（六）</w:t>
      </w:r>
      <w:r>
        <w:rPr>
          <w:bCs/>
          <w:lang w:eastAsia="zh-CN"/>
        </w:rPr>
        <w:t>基金收益分配中发生的费用</w:t>
      </w:r>
    </w:p>
    <w:p w14:paraId="2B4A7AB2" w14:textId="77777777" w:rsidR="007967A2" w:rsidRDefault="00813D6B" w:rsidP="005A3BEA">
      <w:pPr>
        <w:ind w:firstLineChars="225" w:firstLine="540"/>
        <w:jc w:val="both"/>
        <w:rPr>
          <w:bCs/>
          <w:lang w:eastAsia="zh-CN"/>
        </w:rPr>
      </w:pPr>
      <w:r>
        <w:rPr>
          <w:rFonts w:hint="eastAsia"/>
          <w:bCs/>
          <w:lang w:eastAsia="zh-CN"/>
        </w:rPr>
        <w:t>基金收益分配时所发生的银行转账或其他手续费用由投资者自行承担。当投资者的现金红利小于一定金额，不足以支付银行转账或其他手续费用时，基金</w:t>
      </w:r>
      <w:r>
        <w:rPr>
          <w:rFonts w:hint="eastAsia"/>
          <w:bCs/>
          <w:lang w:eastAsia="zh-CN"/>
        </w:rPr>
        <w:lastRenderedPageBreak/>
        <w:t>登记机构可将基金份额持有人的现金红利自动转为相应类别的基金份额。红利再投资的计算方法，依照《业务规则》执行。</w:t>
      </w:r>
    </w:p>
    <w:p w14:paraId="6351CD56" w14:textId="77777777" w:rsidR="007967A2" w:rsidRDefault="00813D6B" w:rsidP="005A3BEA">
      <w:pPr>
        <w:ind w:firstLineChars="225" w:firstLine="540"/>
        <w:jc w:val="both"/>
        <w:rPr>
          <w:bCs/>
          <w:lang w:eastAsia="zh-CN"/>
        </w:rPr>
      </w:pPr>
      <w:r>
        <w:rPr>
          <w:rFonts w:hint="eastAsia"/>
          <w:bCs/>
          <w:lang w:eastAsia="zh-CN"/>
        </w:rPr>
        <w:t>七、实施</w:t>
      </w:r>
      <w:proofErr w:type="gramStart"/>
      <w:r>
        <w:rPr>
          <w:rFonts w:hint="eastAsia"/>
          <w:bCs/>
          <w:lang w:eastAsia="zh-CN"/>
        </w:rPr>
        <w:t>侧袋机制</w:t>
      </w:r>
      <w:proofErr w:type="gramEnd"/>
      <w:r>
        <w:rPr>
          <w:rFonts w:hint="eastAsia"/>
          <w:bCs/>
          <w:lang w:eastAsia="zh-CN"/>
        </w:rPr>
        <w:t>期间的收益分配</w:t>
      </w:r>
    </w:p>
    <w:p w14:paraId="543F51CE" w14:textId="77777777" w:rsidR="007967A2" w:rsidRDefault="00813D6B" w:rsidP="005A3BEA">
      <w:pPr>
        <w:ind w:firstLineChars="200" w:firstLine="480"/>
        <w:jc w:val="both"/>
        <w:rPr>
          <w:bCs/>
          <w:lang w:eastAsia="zh-CN"/>
        </w:rPr>
      </w:pPr>
      <w:r>
        <w:rPr>
          <w:rFonts w:hint="eastAsia"/>
          <w:bCs/>
          <w:lang w:eastAsia="zh-CN"/>
        </w:rPr>
        <w:t>本基金实施</w:t>
      </w:r>
      <w:proofErr w:type="gramStart"/>
      <w:r>
        <w:rPr>
          <w:rFonts w:hint="eastAsia"/>
          <w:bCs/>
          <w:lang w:eastAsia="zh-CN"/>
        </w:rPr>
        <w:t>侧袋机制</w:t>
      </w:r>
      <w:proofErr w:type="gramEnd"/>
      <w:r>
        <w:rPr>
          <w:rFonts w:hint="eastAsia"/>
          <w:bCs/>
          <w:lang w:eastAsia="zh-CN"/>
        </w:rPr>
        <w:t>的，</w:t>
      </w:r>
      <w:proofErr w:type="gramStart"/>
      <w:r>
        <w:rPr>
          <w:rFonts w:hint="eastAsia"/>
          <w:bCs/>
          <w:lang w:eastAsia="zh-CN"/>
        </w:rPr>
        <w:t>侧袋账户</w:t>
      </w:r>
      <w:proofErr w:type="gramEnd"/>
      <w:r>
        <w:rPr>
          <w:rFonts w:hint="eastAsia"/>
          <w:bCs/>
          <w:lang w:eastAsia="zh-CN"/>
        </w:rPr>
        <w:t>不进行收益分配，详见招募说明书的规定。</w:t>
      </w:r>
    </w:p>
    <w:p w14:paraId="1C322574" w14:textId="77777777" w:rsidR="007967A2" w:rsidRDefault="007967A2">
      <w:pPr>
        <w:ind w:firstLineChars="200" w:firstLine="480"/>
        <w:rPr>
          <w:bCs/>
          <w:lang w:eastAsia="zh-CN"/>
        </w:rPr>
      </w:pPr>
    </w:p>
    <w:p w14:paraId="4AD38FE8" w14:textId="77777777" w:rsidR="007967A2" w:rsidRDefault="00813D6B">
      <w:pPr>
        <w:pStyle w:val="1"/>
        <w:rPr>
          <w:lang w:eastAsia="zh-CN"/>
        </w:rPr>
      </w:pPr>
      <w:bookmarkStart w:id="12" w:name="_Toc230338766"/>
      <w:r>
        <w:rPr>
          <w:rFonts w:hint="eastAsia"/>
          <w:lang w:eastAsia="zh-CN"/>
        </w:rPr>
        <w:t>十、基金信息披露</w:t>
      </w:r>
      <w:bookmarkEnd w:id="12"/>
    </w:p>
    <w:p w14:paraId="31449D09" w14:textId="77777777" w:rsidR="007967A2" w:rsidRDefault="00813D6B" w:rsidP="0032753A">
      <w:pPr>
        <w:ind w:firstLine="480"/>
        <w:jc w:val="both"/>
        <w:rPr>
          <w:lang w:eastAsia="zh-CN"/>
        </w:rPr>
      </w:pPr>
      <w:r>
        <w:rPr>
          <w:rFonts w:hint="eastAsia"/>
          <w:lang w:eastAsia="zh-CN"/>
        </w:rPr>
        <w:t>（一）保密义务</w:t>
      </w:r>
    </w:p>
    <w:p w14:paraId="30492F5F" w14:textId="77777777" w:rsidR="007967A2" w:rsidRDefault="00813D6B" w:rsidP="0032753A">
      <w:pPr>
        <w:ind w:firstLine="480"/>
        <w:jc w:val="both"/>
        <w:rPr>
          <w:lang w:eastAsia="zh-CN"/>
        </w:rPr>
      </w:pPr>
      <w:r>
        <w:rPr>
          <w:rFonts w:hint="eastAsia"/>
          <w:lang w:eastAsia="zh-CN"/>
        </w:rPr>
        <w:t>基金托管人和基金管理人应按法律法规、基金合同的有关规定进行信息披露，拟公开披露的信息在公开披露之前应予保密。除按《基金法》、《流动性风险管理规定》、《信息披露办法》、基金合同及其他有关规定进行信息披露外，基金管理人和基金托管人对基金运作中产生的信息以及从对方获得的业务信息应予保密。</w:t>
      </w:r>
    </w:p>
    <w:p w14:paraId="02AB25D5" w14:textId="77777777" w:rsidR="007967A2" w:rsidRDefault="00813D6B" w:rsidP="0032753A">
      <w:pPr>
        <w:ind w:firstLine="480"/>
        <w:jc w:val="both"/>
        <w:rPr>
          <w:lang w:eastAsia="zh-CN"/>
        </w:rPr>
      </w:pPr>
      <w:r>
        <w:rPr>
          <w:rFonts w:hint="eastAsia"/>
          <w:lang w:eastAsia="zh-CN"/>
        </w:rPr>
        <w:t>基金管理人和基金托管人除了为</w:t>
      </w:r>
      <w:proofErr w:type="gramStart"/>
      <w:r>
        <w:rPr>
          <w:rFonts w:hint="eastAsia"/>
          <w:lang w:eastAsia="zh-CN"/>
        </w:rPr>
        <w:t>合法履行</w:t>
      </w:r>
      <w:proofErr w:type="gramEnd"/>
      <w:r>
        <w:rPr>
          <w:rFonts w:hint="eastAsia"/>
          <w:lang w:eastAsia="zh-CN"/>
        </w:rPr>
        <w:t>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7AD71971" w14:textId="77777777" w:rsidR="007967A2" w:rsidRDefault="00813D6B" w:rsidP="0032753A">
      <w:pPr>
        <w:ind w:firstLine="480"/>
        <w:jc w:val="both"/>
        <w:rPr>
          <w:lang w:eastAsia="zh-CN"/>
        </w:rPr>
      </w:pPr>
      <w:r>
        <w:rPr>
          <w:lang w:eastAsia="zh-CN"/>
        </w:rPr>
        <w:t>1</w:t>
      </w:r>
      <w:r>
        <w:rPr>
          <w:rFonts w:hint="eastAsia"/>
          <w:lang w:eastAsia="zh-CN"/>
        </w:rPr>
        <w:t>．非因基金管理人和基金托管人的原因导致保密信息被披露、泄露或公开；</w:t>
      </w:r>
    </w:p>
    <w:p w14:paraId="28F805AE" w14:textId="4BB12CA7" w:rsidR="007967A2" w:rsidRDefault="00813D6B" w:rsidP="0032753A">
      <w:pPr>
        <w:ind w:firstLine="480"/>
        <w:jc w:val="both"/>
        <w:rPr>
          <w:lang w:eastAsia="zh-CN"/>
        </w:rPr>
      </w:pPr>
      <w:r>
        <w:rPr>
          <w:lang w:eastAsia="zh-CN"/>
        </w:rPr>
        <w:t>2</w:t>
      </w:r>
      <w:r>
        <w:rPr>
          <w:rFonts w:hint="eastAsia"/>
          <w:lang w:eastAsia="zh-CN"/>
        </w:rPr>
        <w:t>．基金管理人和基金托管人为遵守和服从法院判决或裁定、仲裁裁决或中国证监会等监管机构的命令、决定所做出的信息披露或公开；</w:t>
      </w:r>
    </w:p>
    <w:p w14:paraId="4DFEB7E8" w14:textId="77777777" w:rsidR="007967A2" w:rsidRDefault="00813D6B" w:rsidP="0032753A">
      <w:pPr>
        <w:ind w:firstLine="480"/>
        <w:jc w:val="both"/>
        <w:rPr>
          <w:lang w:eastAsia="zh-CN"/>
        </w:rPr>
      </w:pPr>
      <w:r>
        <w:rPr>
          <w:rFonts w:hint="eastAsia"/>
          <w:lang w:eastAsia="zh-CN"/>
        </w:rPr>
        <w:t>3．基金管理人和基金托管人在要求保密的前提下对自身聘请的外部法律顾问、财务顾问、审计人员、技术顾问等</w:t>
      </w:r>
      <w:proofErr w:type="gramStart"/>
      <w:r>
        <w:rPr>
          <w:rFonts w:hint="eastAsia"/>
          <w:lang w:eastAsia="zh-CN"/>
        </w:rPr>
        <w:t>作出</w:t>
      </w:r>
      <w:proofErr w:type="gramEnd"/>
      <w:r>
        <w:rPr>
          <w:rFonts w:hint="eastAsia"/>
          <w:lang w:eastAsia="zh-CN"/>
        </w:rPr>
        <w:t>的必要信息披露。</w:t>
      </w:r>
    </w:p>
    <w:p w14:paraId="3FE21500" w14:textId="77777777" w:rsidR="007967A2" w:rsidRDefault="00813D6B" w:rsidP="0032753A">
      <w:pPr>
        <w:ind w:firstLine="480"/>
        <w:jc w:val="both"/>
        <w:rPr>
          <w:lang w:eastAsia="zh-CN"/>
        </w:rPr>
      </w:pPr>
      <w:r>
        <w:rPr>
          <w:rFonts w:hint="eastAsia"/>
          <w:lang w:eastAsia="zh-CN"/>
        </w:rPr>
        <w:t>（二）信息披露的内容</w:t>
      </w:r>
    </w:p>
    <w:p w14:paraId="5F4C730B" w14:textId="2ED9A8B9" w:rsidR="007967A2" w:rsidRDefault="00813D6B" w:rsidP="0032753A">
      <w:pPr>
        <w:ind w:firstLine="480"/>
        <w:jc w:val="both"/>
        <w:rPr>
          <w:lang w:eastAsia="zh-CN"/>
        </w:rPr>
      </w:pPr>
      <w:r>
        <w:rPr>
          <w:rFonts w:hint="eastAsia"/>
          <w:bCs/>
          <w:lang w:eastAsia="zh-CN"/>
        </w:rPr>
        <w:t>基金的信息披露主要包括</w:t>
      </w:r>
      <w:r>
        <w:rPr>
          <w:bCs/>
          <w:lang w:eastAsia="zh-CN"/>
        </w:rPr>
        <w:t>基金招募说明书、基金合同、基金托管协议</w:t>
      </w:r>
      <w:r>
        <w:rPr>
          <w:rFonts w:hint="eastAsia"/>
          <w:bCs/>
          <w:lang w:eastAsia="zh-CN"/>
        </w:rPr>
        <w:t>、基金产品资料概要、基金份额发售公告、基金合同生效公告、基金净值信息、基金份额申购、赎回价格、基金定期报告（包括年度报告、中期报告和季度报告）、临时报告、澄清公告、清算报告、基金份额持有人大会决议、实施</w:t>
      </w:r>
      <w:proofErr w:type="gramStart"/>
      <w:r>
        <w:rPr>
          <w:rFonts w:hint="eastAsia"/>
          <w:bCs/>
          <w:lang w:eastAsia="zh-CN"/>
        </w:rPr>
        <w:t>侧袋机制</w:t>
      </w:r>
      <w:proofErr w:type="gramEnd"/>
      <w:r>
        <w:rPr>
          <w:rFonts w:hint="eastAsia"/>
          <w:bCs/>
          <w:lang w:eastAsia="zh-CN"/>
        </w:rPr>
        <w:t>期间的信息披露、</w:t>
      </w:r>
      <w:r w:rsidR="00AF4F12">
        <w:rPr>
          <w:rFonts w:hint="eastAsia"/>
          <w:bCs/>
          <w:lang w:eastAsia="zh-CN"/>
        </w:rPr>
        <w:t>投资资产支持证券、国债期货、股指期货、股票期权、港股通标的股票</w:t>
      </w:r>
      <w:r>
        <w:rPr>
          <w:rFonts w:hint="eastAsia"/>
          <w:bCs/>
          <w:lang w:eastAsia="zh-CN"/>
        </w:rPr>
        <w:t>的信息披露、参与融资业务</w:t>
      </w:r>
      <w:r w:rsidR="00AF4F12">
        <w:rPr>
          <w:rFonts w:hint="eastAsia"/>
          <w:bCs/>
          <w:lang w:eastAsia="zh-CN"/>
        </w:rPr>
        <w:t>和</w:t>
      </w:r>
      <w:r w:rsidR="00AF4F12" w:rsidRPr="00AF4F12">
        <w:rPr>
          <w:bCs/>
          <w:lang w:eastAsia="zh-CN"/>
        </w:rPr>
        <w:t>转融通证券出借业务</w:t>
      </w:r>
      <w:r>
        <w:rPr>
          <w:rFonts w:hint="eastAsia"/>
          <w:bCs/>
          <w:lang w:eastAsia="zh-CN"/>
        </w:rPr>
        <w:t>的信息披露以及中国证监会</w:t>
      </w:r>
      <w:r>
        <w:rPr>
          <w:rFonts w:hint="eastAsia"/>
          <w:bCs/>
          <w:lang w:eastAsia="zh-CN"/>
        </w:rPr>
        <w:lastRenderedPageBreak/>
        <w:t>规定的其他信息。</w:t>
      </w:r>
      <w:r>
        <w:rPr>
          <w:rFonts w:hint="eastAsia"/>
          <w:lang w:eastAsia="zh-CN"/>
        </w:rPr>
        <w:t>基金年度报告</w:t>
      </w:r>
      <w:r w:rsidR="00AC4611">
        <w:rPr>
          <w:rFonts w:hint="eastAsia"/>
          <w:lang w:eastAsia="zh-CN"/>
        </w:rPr>
        <w:t>中的财务会计报告</w:t>
      </w:r>
      <w:r>
        <w:rPr>
          <w:rFonts w:hint="eastAsia"/>
          <w:lang w:eastAsia="zh-CN"/>
        </w:rPr>
        <w:t>需</w:t>
      </w:r>
      <w:proofErr w:type="gramStart"/>
      <w:r>
        <w:rPr>
          <w:rFonts w:hint="eastAsia"/>
          <w:lang w:eastAsia="zh-CN"/>
        </w:rPr>
        <w:t>经符合</w:t>
      </w:r>
      <w:proofErr w:type="gramEnd"/>
      <w:r>
        <w:rPr>
          <w:rFonts w:hint="eastAsia"/>
          <w:lang w:eastAsia="zh-CN"/>
        </w:rPr>
        <w:t>《中华人民共和国证券法》规定的会计师事务所审计后，方可披露。</w:t>
      </w:r>
    </w:p>
    <w:p w14:paraId="12E6693B" w14:textId="77777777" w:rsidR="007967A2" w:rsidRDefault="00813D6B" w:rsidP="0032753A">
      <w:pPr>
        <w:ind w:firstLineChars="200" w:firstLine="480"/>
        <w:jc w:val="both"/>
        <w:rPr>
          <w:bCs/>
          <w:lang w:eastAsia="zh-CN"/>
        </w:rPr>
      </w:pPr>
      <w:r>
        <w:rPr>
          <w:bCs/>
          <w:lang w:eastAsia="zh-CN"/>
        </w:rPr>
        <w:t>基金托管人应当按照相关法律法规、中国证监会的规定和《基金合同》的约定，对基金管理人编制的基金资产净值、</w:t>
      </w:r>
      <w:r>
        <w:rPr>
          <w:rFonts w:hint="eastAsia"/>
          <w:bCs/>
          <w:lang w:eastAsia="zh-CN"/>
        </w:rPr>
        <w:t>各类</w:t>
      </w:r>
      <w:r>
        <w:rPr>
          <w:bCs/>
          <w:lang w:eastAsia="zh-CN"/>
        </w:rPr>
        <w:t>基金份额净值、基金份额申购赎回价格、基金</w:t>
      </w:r>
      <w:r>
        <w:rPr>
          <w:rFonts w:hint="eastAsia"/>
          <w:bCs/>
          <w:lang w:eastAsia="zh-CN"/>
        </w:rPr>
        <w:t>业绩表现数据、基金</w:t>
      </w:r>
      <w:r>
        <w:rPr>
          <w:bCs/>
          <w:lang w:eastAsia="zh-CN"/>
        </w:rPr>
        <w:t>定期报告</w:t>
      </w:r>
      <w:r>
        <w:rPr>
          <w:rFonts w:hint="eastAsia"/>
          <w:bCs/>
          <w:lang w:eastAsia="zh-CN"/>
        </w:rPr>
        <w:t>、</w:t>
      </w:r>
      <w:r>
        <w:rPr>
          <w:bCs/>
          <w:lang w:eastAsia="zh-CN"/>
        </w:rPr>
        <w:t>更新的招募说明书</w:t>
      </w:r>
      <w:r>
        <w:rPr>
          <w:rFonts w:hint="eastAsia"/>
          <w:bCs/>
          <w:lang w:eastAsia="zh-CN"/>
        </w:rPr>
        <w:t>、更新的基金产品资料概要、基金清算报告</w:t>
      </w:r>
      <w:r>
        <w:rPr>
          <w:bCs/>
          <w:lang w:eastAsia="zh-CN"/>
        </w:rPr>
        <w:t>等公开披露的相关基金信息进行复核、审查，并向基金管理人</w:t>
      </w:r>
      <w:r>
        <w:rPr>
          <w:rFonts w:hint="eastAsia"/>
          <w:bCs/>
          <w:lang w:eastAsia="zh-CN"/>
        </w:rPr>
        <w:t>进行书面</w:t>
      </w:r>
      <w:r>
        <w:rPr>
          <w:bCs/>
          <w:lang w:eastAsia="zh-CN"/>
        </w:rPr>
        <w:t>或者</w:t>
      </w:r>
      <w:r>
        <w:rPr>
          <w:rFonts w:hint="eastAsia"/>
          <w:bCs/>
          <w:lang w:eastAsia="zh-CN"/>
        </w:rPr>
        <w:t>电子确认</w:t>
      </w:r>
      <w:r>
        <w:rPr>
          <w:bCs/>
          <w:lang w:eastAsia="zh-CN"/>
        </w:rPr>
        <w:t>。</w:t>
      </w:r>
    </w:p>
    <w:p w14:paraId="2C5FB60E" w14:textId="77777777" w:rsidR="007967A2" w:rsidRDefault="00813D6B" w:rsidP="0032753A">
      <w:pPr>
        <w:ind w:firstLine="480"/>
        <w:jc w:val="both"/>
        <w:rPr>
          <w:lang w:eastAsia="zh-CN"/>
        </w:rPr>
      </w:pPr>
      <w:r>
        <w:rPr>
          <w:rFonts w:hint="eastAsia"/>
          <w:lang w:eastAsia="zh-CN"/>
        </w:rPr>
        <w:t>（三）基金托管人和基金管理人在信息披露中的职责和信息披露程序</w:t>
      </w:r>
    </w:p>
    <w:p w14:paraId="6ED804B6" w14:textId="77777777" w:rsidR="007967A2" w:rsidRDefault="00813D6B" w:rsidP="0032753A">
      <w:pPr>
        <w:ind w:firstLine="480"/>
        <w:jc w:val="both"/>
        <w:rPr>
          <w:lang w:eastAsia="zh-CN"/>
        </w:rPr>
      </w:pPr>
      <w:r>
        <w:rPr>
          <w:lang w:eastAsia="zh-CN"/>
        </w:rPr>
        <w:t>1</w:t>
      </w:r>
      <w:r>
        <w:rPr>
          <w:rFonts w:hint="eastAsia"/>
          <w:lang w:eastAsia="zh-CN"/>
        </w:rPr>
        <w:t>．职责</w:t>
      </w:r>
    </w:p>
    <w:p w14:paraId="70399AD9" w14:textId="77777777" w:rsidR="007967A2" w:rsidRDefault="00813D6B" w:rsidP="0032753A">
      <w:pPr>
        <w:ind w:firstLine="480"/>
        <w:jc w:val="both"/>
        <w:rPr>
          <w:lang w:eastAsia="zh-CN"/>
        </w:rPr>
      </w:pPr>
      <w:r>
        <w:rPr>
          <w:rFonts w:hint="eastAsia"/>
          <w:lang w:eastAsia="zh-CN"/>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14:paraId="6CF663DA" w14:textId="77777777" w:rsidR="007967A2" w:rsidRDefault="00813D6B" w:rsidP="0032753A">
      <w:pPr>
        <w:ind w:firstLine="480"/>
        <w:jc w:val="both"/>
        <w:rPr>
          <w:lang w:eastAsia="zh-CN"/>
        </w:rPr>
      </w:pPr>
      <w:r>
        <w:rPr>
          <w:rFonts w:hint="eastAsia"/>
          <w:lang w:eastAsia="zh-CN"/>
        </w:rPr>
        <w:t>基金管理人应当在中国证监会规定的时间内，将应予披露的基金信息通过中国证监会规定媒介披露。根据法律法规应由基金托管人公开披露的信息，基金托管人将通过规定报刊和基金托管人的互联网网站公开披露。</w:t>
      </w:r>
    </w:p>
    <w:p w14:paraId="43618720" w14:textId="77777777" w:rsidR="007967A2" w:rsidRDefault="00813D6B" w:rsidP="0032753A">
      <w:pPr>
        <w:ind w:firstLine="480"/>
        <w:jc w:val="both"/>
        <w:rPr>
          <w:lang w:eastAsia="zh-CN"/>
        </w:rPr>
      </w:pPr>
      <w:r>
        <w:rPr>
          <w:rFonts w:hint="eastAsia"/>
          <w:lang w:eastAsia="zh-CN"/>
        </w:rPr>
        <w:t>基金托管人应按《基金法》和中国证监会的有关规定出具基金托管情况报告。基金托管人报告</w:t>
      </w:r>
      <w:proofErr w:type="gramStart"/>
      <w:r>
        <w:rPr>
          <w:rFonts w:hint="eastAsia"/>
          <w:lang w:eastAsia="zh-CN"/>
        </w:rPr>
        <w:t>说明该半年度</w:t>
      </w:r>
      <w:proofErr w:type="gramEnd"/>
      <w:r>
        <w:rPr>
          <w:lang w:eastAsia="zh-CN"/>
        </w:rPr>
        <w:t>/</w:t>
      </w:r>
      <w:r>
        <w:rPr>
          <w:rFonts w:hint="eastAsia"/>
          <w:lang w:eastAsia="zh-CN"/>
        </w:rPr>
        <w:t>年度基金托管人和基金管理人履行基金合同的情况，是基金中期报告和年度报告的组成部分。</w:t>
      </w:r>
    </w:p>
    <w:p w14:paraId="0F89A3E1" w14:textId="77777777" w:rsidR="007967A2" w:rsidRDefault="00813D6B" w:rsidP="0032753A">
      <w:pPr>
        <w:ind w:firstLine="480"/>
        <w:jc w:val="both"/>
        <w:rPr>
          <w:lang w:eastAsia="zh-CN"/>
        </w:rPr>
      </w:pPr>
      <w:r>
        <w:rPr>
          <w:rFonts w:hint="eastAsia"/>
          <w:lang w:eastAsia="zh-CN"/>
        </w:rPr>
        <w:t>当出现下述情况时，基金管理人和基金托管人可暂停或延迟信息披露：</w:t>
      </w:r>
    </w:p>
    <w:p w14:paraId="2E60ACA1" w14:textId="77777777" w:rsidR="007967A2" w:rsidRDefault="00813D6B" w:rsidP="0032753A">
      <w:pPr>
        <w:ind w:firstLine="480"/>
        <w:jc w:val="both"/>
        <w:rPr>
          <w:lang w:eastAsia="zh-CN"/>
        </w:rPr>
      </w:pPr>
      <w:r>
        <w:rPr>
          <w:rFonts w:hint="eastAsia"/>
          <w:lang w:eastAsia="zh-CN"/>
        </w:rPr>
        <w:t>（1）</w:t>
      </w:r>
      <w:r>
        <w:rPr>
          <w:lang w:eastAsia="zh-CN"/>
        </w:rPr>
        <w:t>基金投资所涉及的证券/期货交易所遇法定节假日或因其他原因暂停营业时；</w:t>
      </w:r>
    </w:p>
    <w:p w14:paraId="4DCB77AD" w14:textId="77777777" w:rsidR="007967A2" w:rsidRDefault="00813D6B" w:rsidP="0032753A">
      <w:pPr>
        <w:ind w:firstLine="480"/>
        <w:jc w:val="both"/>
        <w:rPr>
          <w:lang w:eastAsia="zh-CN"/>
        </w:rPr>
      </w:pPr>
      <w:r>
        <w:rPr>
          <w:rFonts w:hint="eastAsia"/>
          <w:lang w:eastAsia="zh-CN"/>
        </w:rPr>
        <w:t>（2）</w:t>
      </w:r>
      <w:r>
        <w:rPr>
          <w:lang w:eastAsia="zh-CN"/>
        </w:rPr>
        <w:t>因不可抗力或其他情形致使基金管理人、基金托管人无法准确评估基金资产价值时；</w:t>
      </w:r>
    </w:p>
    <w:p w14:paraId="11BB03DD" w14:textId="77777777" w:rsidR="007967A2" w:rsidRDefault="00813D6B" w:rsidP="0032753A">
      <w:pPr>
        <w:ind w:firstLine="480"/>
        <w:jc w:val="both"/>
        <w:rPr>
          <w:lang w:eastAsia="zh-CN"/>
        </w:rPr>
      </w:pPr>
      <w:r>
        <w:rPr>
          <w:rFonts w:hint="eastAsia"/>
          <w:lang w:eastAsia="zh-CN"/>
        </w:rPr>
        <w:t>（3）</w:t>
      </w:r>
      <w:r>
        <w:rPr>
          <w:lang w:eastAsia="zh-CN"/>
        </w:rPr>
        <w:t>法律法规规定、中国证监会或《基金合同》认定的其他情形。</w:t>
      </w:r>
    </w:p>
    <w:p w14:paraId="4E8FEADC" w14:textId="77777777" w:rsidR="007967A2" w:rsidRDefault="00813D6B" w:rsidP="0032753A">
      <w:pPr>
        <w:ind w:firstLine="480"/>
        <w:jc w:val="both"/>
        <w:rPr>
          <w:lang w:eastAsia="zh-CN"/>
        </w:rPr>
      </w:pPr>
      <w:r>
        <w:rPr>
          <w:lang w:eastAsia="zh-CN"/>
        </w:rPr>
        <w:t>2</w:t>
      </w:r>
      <w:r>
        <w:rPr>
          <w:rFonts w:hint="eastAsia"/>
          <w:lang w:eastAsia="zh-CN"/>
        </w:rPr>
        <w:t>．程序</w:t>
      </w:r>
    </w:p>
    <w:p w14:paraId="0231CEE5" w14:textId="77777777" w:rsidR="007967A2" w:rsidRDefault="00813D6B" w:rsidP="0032753A">
      <w:pPr>
        <w:ind w:firstLine="480"/>
        <w:jc w:val="both"/>
        <w:rPr>
          <w:lang w:eastAsia="zh-CN"/>
        </w:rPr>
      </w:pPr>
      <w:r>
        <w:rPr>
          <w:rFonts w:hint="eastAsia"/>
          <w:lang w:eastAsia="zh-CN"/>
        </w:rPr>
        <w:lastRenderedPageBreak/>
        <w:t>按有关规定须经基金托管人复核的信息披露文件，由基金管理人起草、并经基金托管人复核后由基金管理人公告。发生基金合同中规定需要披露的事项时，按基金合同规定公布。</w:t>
      </w:r>
    </w:p>
    <w:p w14:paraId="4BDAD9EB" w14:textId="77777777" w:rsidR="007967A2" w:rsidRDefault="00813D6B" w:rsidP="0032753A">
      <w:pPr>
        <w:ind w:firstLine="480"/>
        <w:jc w:val="both"/>
        <w:rPr>
          <w:lang w:eastAsia="zh-CN"/>
        </w:rPr>
      </w:pPr>
      <w:r>
        <w:rPr>
          <w:lang w:eastAsia="zh-CN"/>
        </w:rPr>
        <w:t>3</w:t>
      </w:r>
      <w:r>
        <w:rPr>
          <w:rFonts w:hint="eastAsia"/>
          <w:lang w:eastAsia="zh-CN"/>
        </w:rPr>
        <w:t>．信息文本的存放</w:t>
      </w:r>
    </w:p>
    <w:p w14:paraId="25E6E517" w14:textId="77777777" w:rsidR="007967A2" w:rsidRDefault="00813D6B" w:rsidP="0032753A">
      <w:pPr>
        <w:ind w:firstLine="480"/>
        <w:jc w:val="both"/>
        <w:rPr>
          <w:lang w:eastAsia="zh-CN"/>
        </w:rPr>
      </w:pPr>
      <w:r>
        <w:rPr>
          <w:rFonts w:hint="eastAsia"/>
          <w:lang w:eastAsia="zh-CN"/>
        </w:rPr>
        <w:t>依法必须披露的信息发布后，基金管理人、基金托管人应当按照相关法律法规规定将信息置备于各自住所，供社会公众查阅、复制。</w:t>
      </w:r>
    </w:p>
    <w:p w14:paraId="25EF703C" w14:textId="77777777" w:rsidR="007967A2" w:rsidRDefault="00813D6B" w:rsidP="0032753A">
      <w:pPr>
        <w:ind w:firstLine="480"/>
        <w:jc w:val="both"/>
        <w:rPr>
          <w:lang w:eastAsia="zh-CN"/>
        </w:rPr>
      </w:pPr>
      <w:r>
        <w:rPr>
          <w:rFonts w:hint="eastAsia"/>
          <w:lang w:eastAsia="zh-CN"/>
        </w:rPr>
        <w:t>投资者可以免费查阅上述文件。在支付工本费后可在合理时间获得上述文件的复制件或复印件。基金管理人和基金托管人应保证文本的内容与所公告的内容完全一致。</w:t>
      </w:r>
    </w:p>
    <w:p w14:paraId="6DB16F35" w14:textId="77777777" w:rsidR="007967A2" w:rsidRDefault="007967A2">
      <w:pPr>
        <w:ind w:firstLine="480"/>
        <w:rPr>
          <w:lang w:eastAsia="zh-CN"/>
        </w:rPr>
      </w:pPr>
    </w:p>
    <w:p w14:paraId="4B04340C" w14:textId="77777777" w:rsidR="007967A2" w:rsidRDefault="00813D6B">
      <w:pPr>
        <w:pStyle w:val="1"/>
        <w:rPr>
          <w:lang w:eastAsia="zh-CN"/>
        </w:rPr>
      </w:pPr>
      <w:bookmarkStart w:id="13" w:name="_Toc230338767"/>
      <w:r>
        <w:rPr>
          <w:rFonts w:hint="eastAsia"/>
          <w:lang w:eastAsia="zh-CN"/>
        </w:rPr>
        <w:t>十一、基金费用</w:t>
      </w:r>
      <w:bookmarkEnd w:id="13"/>
    </w:p>
    <w:p w14:paraId="7B4D8A7F" w14:textId="77777777" w:rsidR="007967A2" w:rsidRDefault="00813D6B" w:rsidP="0032753A">
      <w:pPr>
        <w:ind w:firstLine="480"/>
        <w:jc w:val="both"/>
        <w:rPr>
          <w:lang w:eastAsia="zh-CN"/>
        </w:rPr>
      </w:pPr>
      <w:bookmarkStart w:id="14" w:name="_Hlk211257079"/>
      <w:r>
        <w:rPr>
          <w:rFonts w:hint="eastAsia"/>
          <w:lang w:eastAsia="zh-CN"/>
        </w:rPr>
        <w:t>（一）基金管理费的计提比例和计提方法</w:t>
      </w:r>
    </w:p>
    <w:p w14:paraId="68C717AE" w14:textId="47DDFD0E" w:rsidR="007967A2" w:rsidRDefault="00813D6B" w:rsidP="0032753A">
      <w:pPr>
        <w:ind w:firstLine="480"/>
        <w:jc w:val="both"/>
        <w:rPr>
          <w:lang w:eastAsia="zh-CN"/>
        </w:rPr>
      </w:pPr>
      <w:r>
        <w:rPr>
          <w:rFonts w:hint="eastAsia"/>
          <w:lang w:eastAsia="zh-CN"/>
        </w:rPr>
        <w:t>基金管理费按前一日基金资产净值的</w:t>
      </w:r>
      <w:r w:rsidR="0032553C">
        <w:rPr>
          <w:lang w:eastAsia="zh-CN"/>
        </w:rPr>
        <w:t>0.80</w:t>
      </w:r>
      <w:r>
        <w:rPr>
          <w:lang w:eastAsia="zh-CN"/>
        </w:rPr>
        <w:t>%</w:t>
      </w:r>
      <w:r>
        <w:rPr>
          <w:rFonts w:hint="eastAsia"/>
          <w:lang w:eastAsia="zh-CN"/>
        </w:rPr>
        <w:t>年费率计提。计算方法如下：</w:t>
      </w:r>
    </w:p>
    <w:p w14:paraId="38E45DA1" w14:textId="6C52F622" w:rsidR="007967A2" w:rsidRDefault="00813D6B" w:rsidP="0032753A">
      <w:pPr>
        <w:ind w:firstLine="480"/>
        <w:jc w:val="both"/>
        <w:rPr>
          <w:lang w:eastAsia="zh-CN"/>
        </w:rPr>
      </w:pPr>
      <w:r>
        <w:rPr>
          <w:lang w:eastAsia="zh-CN"/>
        </w:rPr>
        <w:t>H</w:t>
      </w:r>
      <w:r>
        <w:rPr>
          <w:rFonts w:hint="eastAsia"/>
          <w:lang w:eastAsia="zh-CN"/>
        </w:rPr>
        <w:t>＝</w:t>
      </w:r>
      <w:r>
        <w:rPr>
          <w:lang w:eastAsia="zh-CN"/>
        </w:rPr>
        <w:t>E</w:t>
      </w:r>
      <w:r>
        <w:rPr>
          <w:rFonts w:hint="eastAsia"/>
          <w:lang w:eastAsia="zh-CN"/>
        </w:rPr>
        <w:t>×</w:t>
      </w:r>
      <w:r w:rsidR="0032553C">
        <w:rPr>
          <w:lang w:eastAsia="zh-CN"/>
        </w:rPr>
        <w:t>0.80</w:t>
      </w:r>
      <w:r>
        <w:rPr>
          <w:lang w:eastAsia="zh-CN"/>
        </w:rPr>
        <w:t>%</w:t>
      </w:r>
      <w:r>
        <w:rPr>
          <w:rFonts w:hint="eastAsia"/>
          <w:lang w:eastAsia="zh-CN"/>
        </w:rPr>
        <w:t>÷当年天数</w:t>
      </w:r>
    </w:p>
    <w:p w14:paraId="2BE8C726" w14:textId="77777777" w:rsidR="007967A2" w:rsidRDefault="00813D6B" w:rsidP="0032753A">
      <w:pPr>
        <w:ind w:firstLine="480"/>
        <w:jc w:val="both"/>
        <w:rPr>
          <w:lang w:eastAsia="zh-CN"/>
        </w:rPr>
      </w:pPr>
      <w:r>
        <w:rPr>
          <w:lang w:eastAsia="zh-CN"/>
        </w:rPr>
        <w:t>H</w:t>
      </w:r>
      <w:r>
        <w:rPr>
          <w:rFonts w:hint="eastAsia"/>
          <w:lang w:eastAsia="zh-CN"/>
        </w:rPr>
        <w:t>为每日应计提的基金管理费</w:t>
      </w:r>
    </w:p>
    <w:p w14:paraId="1C2CD898" w14:textId="77777777" w:rsidR="007967A2" w:rsidRDefault="00813D6B" w:rsidP="0032753A">
      <w:pPr>
        <w:ind w:firstLine="480"/>
        <w:jc w:val="both"/>
        <w:rPr>
          <w:lang w:eastAsia="zh-CN"/>
        </w:rPr>
      </w:pPr>
      <w:r>
        <w:rPr>
          <w:lang w:eastAsia="zh-CN"/>
        </w:rPr>
        <w:t>E</w:t>
      </w:r>
      <w:r>
        <w:rPr>
          <w:rFonts w:hint="eastAsia"/>
          <w:lang w:eastAsia="zh-CN"/>
        </w:rPr>
        <w:t>为前一日的基金资产净值</w:t>
      </w:r>
    </w:p>
    <w:p w14:paraId="4451D667" w14:textId="77777777" w:rsidR="0032553C" w:rsidRDefault="0032553C" w:rsidP="0032753A">
      <w:pPr>
        <w:ind w:firstLine="480"/>
        <w:jc w:val="both"/>
        <w:rPr>
          <w:lang w:eastAsia="zh-CN"/>
        </w:rPr>
      </w:pPr>
      <w:r w:rsidRPr="0032553C">
        <w:rPr>
          <w:rFonts w:hint="eastAsia"/>
          <w:lang w:eastAsia="zh-CN"/>
        </w:rPr>
        <w:t>基金管理费每日计提，逐日累计至每月月末，按月支付，经基金管理人与基金托管人双方核对无误后，自动在次月初五</w:t>
      </w:r>
      <w:proofErr w:type="gramStart"/>
      <w:r w:rsidRPr="0032553C">
        <w:rPr>
          <w:rFonts w:hint="eastAsia"/>
          <w:lang w:eastAsia="zh-CN"/>
        </w:rPr>
        <w:t>个</w:t>
      </w:r>
      <w:proofErr w:type="gramEnd"/>
      <w:r w:rsidRPr="0032553C">
        <w:rPr>
          <w:rFonts w:hint="eastAsia"/>
          <w:lang w:eastAsia="zh-CN"/>
        </w:rPr>
        <w:t>工作日内、按照指定的账户路径进行资金支付，基金管理人无需再出具资金划拨指令。若遇法定节假日、休息日或不可抗力致使无法按时支付的，顺延至法定节假日、休息日结束之日起</w:t>
      </w:r>
      <w:r w:rsidRPr="0032553C">
        <w:rPr>
          <w:lang w:eastAsia="zh-CN"/>
        </w:rPr>
        <w:t>5个工作日内或不可抗力情形消除之日起5个工作日内支付。</w:t>
      </w:r>
    </w:p>
    <w:p w14:paraId="20C2A696" w14:textId="617799BD" w:rsidR="007967A2" w:rsidRDefault="00813D6B" w:rsidP="0032753A">
      <w:pPr>
        <w:ind w:firstLine="480"/>
        <w:jc w:val="both"/>
        <w:rPr>
          <w:lang w:eastAsia="zh-CN"/>
        </w:rPr>
      </w:pPr>
      <w:r>
        <w:rPr>
          <w:rFonts w:hint="eastAsia"/>
          <w:lang w:eastAsia="zh-CN"/>
        </w:rPr>
        <w:t>（二）基金托管费的计提比例和计提方法</w:t>
      </w:r>
    </w:p>
    <w:p w14:paraId="667D7A2B" w14:textId="19EAD0F4" w:rsidR="007967A2" w:rsidRDefault="00813D6B" w:rsidP="0032753A">
      <w:pPr>
        <w:ind w:firstLine="480"/>
        <w:jc w:val="both"/>
        <w:rPr>
          <w:lang w:eastAsia="zh-CN"/>
        </w:rPr>
      </w:pPr>
      <w:r>
        <w:rPr>
          <w:rFonts w:hint="eastAsia"/>
          <w:lang w:eastAsia="zh-CN"/>
        </w:rPr>
        <w:t>基金托管费按前一日基金资产净值的</w:t>
      </w:r>
      <w:r>
        <w:rPr>
          <w:lang w:eastAsia="zh-CN"/>
        </w:rPr>
        <w:t>0.</w:t>
      </w:r>
      <w:r w:rsidR="0032553C">
        <w:rPr>
          <w:lang w:eastAsia="zh-CN"/>
        </w:rPr>
        <w:t>15</w:t>
      </w:r>
      <w:r>
        <w:rPr>
          <w:lang w:eastAsia="zh-CN"/>
        </w:rPr>
        <w:t>%</w:t>
      </w:r>
      <w:r>
        <w:rPr>
          <w:rFonts w:hint="eastAsia"/>
          <w:lang w:eastAsia="zh-CN"/>
        </w:rPr>
        <w:t>年费率计提。计算方法如下：</w:t>
      </w:r>
    </w:p>
    <w:p w14:paraId="76C4ADDE" w14:textId="271620B1" w:rsidR="007967A2" w:rsidRDefault="00813D6B" w:rsidP="0032753A">
      <w:pPr>
        <w:ind w:firstLine="480"/>
        <w:jc w:val="both"/>
        <w:rPr>
          <w:lang w:eastAsia="zh-CN"/>
        </w:rPr>
      </w:pPr>
      <w:r>
        <w:rPr>
          <w:lang w:eastAsia="zh-CN"/>
        </w:rPr>
        <w:t>H</w:t>
      </w:r>
      <w:r>
        <w:rPr>
          <w:rFonts w:hint="eastAsia"/>
          <w:lang w:eastAsia="zh-CN"/>
        </w:rPr>
        <w:t>＝</w:t>
      </w:r>
      <w:r>
        <w:rPr>
          <w:lang w:eastAsia="zh-CN"/>
        </w:rPr>
        <w:t>E</w:t>
      </w:r>
      <w:r>
        <w:rPr>
          <w:rFonts w:hint="eastAsia"/>
          <w:lang w:eastAsia="zh-CN"/>
        </w:rPr>
        <w:t>×</w:t>
      </w:r>
      <w:r>
        <w:rPr>
          <w:lang w:eastAsia="zh-CN"/>
        </w:rPr>
        <w:t>0.</w:t>
      </w:r>
      <w:r w:rsidR="0032553C">
        <w:rPr>
          <w:lang w:eastAsia="zh-CN"/>
        </w:rPr>
        <w:t>15</w:t>
      </w:r>
      <w:r>
        <w:rPr>
          <w:lang w:eastAsia="zh-CN"/>
        </w:rPr>
        <w:t>%</w:t>
      </w:r>
      <w:r>
        <w:rPr>
          <w:rFonts w:hint="eastAsia"/>
          <w:lang w:eastAsia="zh-CN"/>
        </w:rPr>
        <w:t>÷当年天数</w:t>
      </w:r>
    </w:p>
    <w:p w14:paraId="724F0D37" w14:textId="77777777" w:rsidR="007967A2" w:rsidRDefault="00813D6B" w:rsidP="0032753A">
      <w:pPr>
        <w:ind w:firstLine="480"/>
        <w:jc w:val="both"/>
        <w:rPr>
          <w:lang w:eastAsia="zh-CN"/>
        </w:rPr>
      </w:pPr>
      <w:r>
        <w:rPr>
          <w:lang w:eastAsia="zh-CN"/>
        </w:rPr>
        <w:t>H</w:t>
      </w:r>
      <w:r>
        <w:rPr>
          <w:rFonts w:hint="eastAsia"/>
          <w:lang w:eastAsia="zh-CN"/>
        </w:rPr>
        <w:t>为每日应计提的基金托管费</w:t>
      </w:r>
    </w:p>
    <w:p w14:paraId="5DBAE2A7" w14:textId="77777777" w:rsidR="007967A2" w:rsidRDefault="00813D6B" w:rsidP="0032753A">
      <w:pPr>
        <w:ind w:firstLine="480"/>
        <w:jc w:val="both"/>
        <w:rPr>
          <w:lang w:eastAsia="zh-CN"/>
        </w:rPr>
      </w:pPr>
      <w:r>
        <w:rPr>
          <w:lang w:eastAsia="zh-CN"/>
        </w:rPr>
        <w:t>E</w:t>
      </w:r>
      <w:r>
        <w:rPr>
          <w:rFonts w:hint="eastAsia"/>
          <w:lang w:eastAsia="zh-CN"/>
        </w:rPr>
        <w:t>为前一日的基金资产净值</w:t>
      </w:r>
    </w:p>
    <w:p w14:paraId="79D8D6B4" w14:textId="77777777" w:rsidR="0032553C" w:rsidRDefault="0032553C" w:rsidP="0032753A">
      <w:pPr>
        <w:ind w:firstLine="480"/>
        <w:jc w:val="both"/>
        <w:rPr>
          <w:lang w:eastAsia="zh-CN"/>
        </w:rPr>
      </w:pPr>
      <w:r w:rsidRPr="0032553C">
        <w:rPr>
          <w:rFonts w:hint="eastAsia"/>
          <w:lang w:eastAsia="zh-CN"/>
        </w:rPr>
        <w:t>基金托管费每日计提，逐日累计至每月月末，按月支付，经基金管理人与基金托管人双方核对无误后，自动在次月初五</w:t>
      </w:r>
      <w:proofErr w:type="gramStart"/>
      <w:r w:rsidRPr="0032553C">
        <w:rPr>
          <w:rFonts w:hint="eastAsia"/>
          <w:lang w:eastAsia="zh-CN"/>
        </w:rPr>
        <w:t>个</w:t>
      </w:r>
      <w:proofErr w:type="gramEnd"/>
      <w:r w:rsidRPr="0032553C">
        <w:rPr>
          <w:rFonts w:hint="eastAsia"/>
          <w:lang w:eastAsia="zh-CN"/>
        </w:rPr>
        <w:t>工作日内、按照指定的账户路径进</w:t>
      </w:r>
      <w:r w:rsidRPr="0032553C">
        <w:rPr>
          <w:rFonts w:hint="eastAsia"/>
          <w:lang w:eastAsia="zh-CN"/>
        </w:rPr>
        <w:lastRenderedPageBreak/>
        <w:t>行资金支付，基金管理人无需再出具资金划拨指令。若遇法定节假日、休息日或不可抗力致使无法按时支付的，顺延至法定节假日、休息日结束之日起</w:t>
      </w:r>
      <w:r w:rsidRPr="0032553C">
        <w:rPr>
          <w:lang w:eastAsia="zh-CN"/>
        </w:rPr>
        <w:t>5个工作日内或不可抗力情形消除之日起5个工作日内支付。</w:t>
      </w:r>
    </w:p>
    <w:p w14:paraId="45D4DD9B" w14:textId="0A765CF5" w:rsidR="007967A2" w:rsidRDefault="00813D6B" w:rsidP="0032753A">
      <w:pPr>
        <w:ind w:firstLine="480"/>
        <w:jc w:val="both"/>
        <w:rPr>
          <w:bCs/>
          <w:lang w:eastAsia="zh-CN"/>
        </w:rPr>
      </w:pPr>
      <w:r>
        <w:rPr>
          <w:rFonts w:hint="eastAsia"/>
          <w:lang w:eastAsia="zh-CN"/>
        </w:rPr>
        <w:t>（三）</w:t>
      </w:r>
      <w:r>
        <w:rPr>
          <w:bCs/>
          <w:lang w:eastAsia="zh-CN"/>
        </w:rPr>
        <w:t>销售服务费</w:t>
      </w:r>
      <w:r>
        <w:rPr>
          <w:rFonts w:hint="eastAsia"/>
          <w:lang w:eastAsia="zh-CN"/>
        </w:rPr>
        <w:t>的计提比例和计提方法</w:t>
      </w:r>
    </w:p>
    <w:p w14:paraId="124659DB" w14:textId="6A8FE3E7" w:rsidR="007967A2" w:rsidRDefault="0032553C" w:rsidP="0032753A">
      <w:pPr>
        <w:pStyle w:val="div"/>
        <w:spacing w:line="360" w:lineRule="auto"/>
        <w:ind w:firstLine="480"/>
        <w:rPr>
          <w:rStyle w:val="custom"/>
          <w:rFonts w:ascii="宋体" w:hAnsi="宋体" w:cs="宋体"/>
          <w:kern w:val="0"/>
          <w:sz w:val="24"/>
          <w:szCs w:val="24"/>
        </w:rPr>
      </w:pPr>
      <w:r w:rsidRPr="0032553C">
        <w:rPr>
          <w:rStyle w:val="custom"/>
          <w:rFonts w:ascii="宋体" w:hAnsi="宋体" w:cs="宋体" w:hint="eastAsia"/>
          <w:kern w:val="0"/>
          <w:sz w:val="24"/>
          <w:szCs w:val="24"/>
        </w:rPr>
        <w:t>本基金</w:t>
      </w:r>
      <w:r w:rsidRPr="0032553C">
        <w:rPr>
          <w:rStyle w:val="custom"/>
          <w:rFonts w:ascii="宋体" w:hAnsi="宋体" w:cs="宋体"/>
          <w:kern w:val="0"/>
          <w:sz w:val="24"/>
          <w:szCs w:val="24"/>
        </w:rPr>
        <w:t>A类、B类基金份额不收取销售服务费，C类基金份额的销售服务费年费率为0.</w:t>
      </w:r>
      <w:r w:rsidR="00F54615">
        <w:rPr>
          <w:rStyle w:val="custom"/>
          <w:rFonts w:ascii="宋体" w:hAnsi="宋体" w:cs="宋体"/>
          <w:kern w:val="0"/>
          <w:sz w:val="24"/>
          <w:szCs w:val="24"/>
        </w:rPr>
        <w:t>20</w:t>
      </w:r>
      <w:r w:rsidRPr="0032553C">
        <w:rPr>
          <w:rStyle w:val="custom"/>
          <w:rFonts w:ascii="宋体" w:hAnsi="宋体" w:cs="宋体"/>
          <w:kern w:val="0"/>
          <w:sz w:val="24"/>
          <w:szCs w:val="24"/>
        </w:rPr>
        <w:t>%。</w:t>
      </w:r>
      <w:r w:rsidR="00813D6B">
        <w:rPr>
          <w:rStyle w:val="custom"/>
          <w:rFonts w:ascii="宋体" w:hAnsi="宋体" w:cs="宋体"/>
          <w:kern w:val="0"/>
          <w:sz w:val="24"/>
          <w:szCs w:val="24"/>
        </w:rPr>
        <w:t>计算方法如下：</w:t>
      </w:r>
    </w:p>
    <w:p w14:paraId="2FF1D22B" w14:textId="4D14D272" w:rsidR="007967A2" w:rsidRDefault="00813D6B" w:rsidP="0032753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w:t>
      </w:r>
      <w:r w:rsidR="0032553C">
        <w:rPr>
          <w:rStyle w:val="custom"/>
          <w:rFonts w:ascii="宋体" w:hAnsi="宋体" w:cs="宋体"/>
          <w:kern w:val="0"/>
          <w:sz w:val="24"/>
          <w:szCs w:val="24"/>
        </w:rPr>
        <w:t>E×0.</w:t>
      </w:r>
      <w:r w:rsidR="00F54615">
        <w:rPr>
          <w:rStyle w:val="custom"/>
          <w:rFonts w:ascii="宋体" w:hAnsi="宋体" w:cs="宋体"/>
          <w:kern w:val="0"/>
          <w:sz w:val="24"/>
          <w:szCs w:val="24"/>
        </w:rPr>
        <w:t>20</w:t>
      </w:r>
      <w:r>
        <w:rPr>
          <w:rStyle w:val="custom"/>
          <w:rFonts w:ascii="宋体" w:hAnsi="宋体" w:cs="宋体"/>
          <w:kern w:val="0"/>
          <w:sz w:val="24"/>
          <w:szCs w:val="24"/>
        </w:rPr>
        <w:t>%÷当年天数</w:t>
      </w:r>
    </w:p>
    <w:p w14:paraId="6B188A85" w14:textId="77777777" w:rsidR="007967A2" w:rsidRDefault="00813D6B" w:rsidP="0032753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14:paraId="2786F46C" w14:textId="77777777" w:rsidR="007967A2" w:rsidRDefault="00813D6B" w:rsidP="0032753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14:paraId="440E3CB2" w14:textId="42A7ACBB" w:rsidR="0032553C" w:rsidRDefault="0032553C" w:rsidP="0032753A">
      <w:pPr>
        <w:snapToGrid w:val="0"/>
        <w:ind w:firstLineChars="200" w:firstLine="480"/>
        <w:jc w:val="both"/>
        <w:rPr>
          <w:rStyle w:val="custom"/>
          <w:rFonts w:cs="宋体"/>
          <w:lang w:eastAsia="zh-CN"/>
        </w:rPr>
      </w:pPr>
      <w:r w:rsidRPr="0032553C">
        <w:rPr>
          <w:rStyle w:val="custom"/>
          <w:rFonts w:cs="宋体" w:hint="eastAsia"/>
          <w:lang w:eastAsia="zh-CN"/>
        </w:rPr>
        <w:t>销售服务费每日计提，逐日累计至每月月末，按月支付</w:t>
      </w:r>
      <w:r w:rsidR="00F54615" w:rsidRPr="00F54615">
        <w:rPr>
          <w:rStyle w:val="custom"/>
          <w:rFonts w:cs="宋体" w:hint="eastAsia"/>
          <w:lang w:eastAsia="zh-CN"/>
        </w:rPr>
        <w:t>。对于确认为基金财产支付的销售服务费</w:t>
      </w:r>
      <w:r w:rsidRPr="0032553C">
        <w:rPr>
          <w:rStyle w:val="custom"/>
          <w:rFonts w:cs="宋体" w:hint="eastAsia"/>
          <w:lang w:eastAsia="zh-CN"/>
        </w:rPr>
        <w:t>，经基金管理人与基金托管人双方核对无误后，自动在次月初五</w:t>
      </w:r>
      <w:proofErr w:type="gramStart"/>
      <w:r w:rsidRPr="0032553C">
        <w:rPr>
          <w:rStyle w:val="custom"/>
          <w:rFonts w:cs="宋体" w:hint="eastAsia"/>
          <w:lang w:eastAsia="zh-CN"/>
        </w:rPr>
        <w:t>个</w:t>
      </w:r>
      <w:proofErr w:type="gramEnd"/>
      <w:r w:rsidRPr="0032553C">
        <w:rPr>
          <w:rStyle w:val="custom"/>
          <w:rFonts w:cs="宋体" w:hint="eastAsia"/>
          <w:lang w:eastAsia="zh-CN"/>
        </w:rPr>
        <w:t>工作日内、按照指定的账户路径进行资金支付，基金管理人无需再出具资金划拨指令。若遇法定节假日、休息日或不可抗力致使无法按时支付的，顺延至法定节假日、休息日结束之日起</w:t>
      </w:r>
      <w:r w:rsidRPr="0032553C">
        <w:rPr>
          <w:rStyle w:val="custom"/>
          <w:rFonts w:cs="宋体"/>
          <w:lang w:eastAsia="zh-CN"/>
        </w:rPr>
        <w:t>5个工作日内或不可抗力情形消除之日起5个工作日内支付。</w:t>
      </w:r>
    </w:p>
    <w:bookmarkEnd w:id="14"/>
    <w:p w14:paraId="54E63C2E" w14:textId="77777777" w:rsidR="00F54615" w:rsidRDefault="00F54615" w:rsidP="0032753A">
      <w:pPr>
        <w:snapToGrid w:val="0"/>
        <w:ind w:firstLineChars="200" w:firstLine="480"/>
        <w:jc w:val="both"/>
        <w:rPr>
          <w:lang w:eastAsia="zh-CN"/>
        </w:rPr>
      </w:pPr>
      <w:r w:rsidRPr="00F54615">
        <w:rPr>
          <w:rFonts w:hint="eastAsia"/>
          <w:lang w:eastAsia="zh-CN"/>
        </w:rPr>
        <w:t>其中，对于投资者通过直销机构认购</w:t>
      </w:r>
      <w:r w:rsidRPr="00F54615">
        <w:rPr>
          <w:lang w:eastAsia="zh-CN"/>
        </w:rPr>
        <w:t>/申购的C类基金份额所计提的销售服务费或者通过其他销售机构认购/申购且持续持有期限超过一年（即365天）以后继续计提的C类基金份额销售服务费，将在投资者赎回相应基金份额或基金合同终止时随</w:t>
      </w:r>
      <w:proofErr w:type="gramStart"/>
      <w:r w:rsidRPr="00F54615">
        <w:rPr>
          <w:lang w:eastAsia="zh-CN"/>
        </w:rPr>
        <w:t>赎回款或清算款</w:t>
      </w:r>
      <w:proofErr w:type="gramEnd"/>
      <w:r w:rsidRPr="00F54615">
        <w:rPr>
          <w:lang w:eastAsia="zh-CN"/>
        </w:rPr>
        <w:t>一并返还给投资者。</w:t>
      </w:r>
    </w:p>
    <w:p w14:paraId="7928994C" w14:textId="7BAA720C" w:rsidR="007967A2" w:rsidRDefault="00813D6B" w:rsidP="0032753A">
      <w:pPr>
        <w:snapToGrid w:val="0"/>
        <w:ind w:firstLineChars="200" w:firstLine="480"/>
        <w:jc w:val="both"/>
        <w:rPr>
          <w:lang w:eastAsia="zh-CN"/>
        </w:rPr>
      </w:pPr>
      <w:r>
        <w:rPr>
          <w:rFonts w:hint="eastAsia"/>
          <w:lang w:eastAsia="zh-CN"/>
        </w:rPr>
        <w:t>（四）在首期支付基金管理费、销售服务费前，基金管理人应向基金托管人出具正式函件指定基金管理费、销售服务费的收款账户。基金管理人如需要变更该等账户，应提前5个工作日向基金托管人出具书面的收款账户变更通知。</w:t>
      </w:r>
    </w:p>
    <w:p w14:paraId="258DFA50" w14:textId="77777777" w:rsidR="007967A2" w:rsidRDefault="00813D6B" w:rsidP="0032753A">
      <w:pPr>
        <w:ind w:firstLine="480"/>
        <w:jc w:val="both"/>
        <w:rPr>
          <w:lang w:eastAsia="zh-CN"/>
        </w:rPr>
      </w:pPr>
      <w:r>
        <w:rPr>
          <w:rFonts w:hint="eastAsia"/>
          <w:lang w:eastAsia="zh-CN"/>
        </w:rPr>
        <w:t>（五）基金合同生效以后的与基金相关的信息披露费用（但法律法规、中国证监会另有规定的除外）、证券/期货等交易费用、基金份额持有人大会费用、基金合同生效以后的与基金相关的会计师费、律师费、诉讼费和仲裁费、基金的银行汇划费用、基金的账户开户费用、账户维护费用、</w:t>
      </w:r>
      <w:r>
        <w:rPr>
          <w:rStyle w:val="custom"/>
          <w:rFonts w:cs="宋体"/>
          <w:lang w:eastAsia="zh-CN"/>
        </w:rPr>
        <w:t>因投资港股通标的股票而产生的各项合理费用</w:t>
      </w:r>
      <w:r>
        <w:rPr>
          <w:rFonts w:hint="eastAsia"/>
          <w:lang w:eastAsia="zh-CN"/>
        </w:rPr>
        <w:t>以及按照国家有关规定可以列入的其他费用由基金管理人和基金托管人根据有关法规及相应协议的规定，列入或摊入当期基金费用。</w:t>
      </w:r>
    </w:p>
    <w:p w14:paraId="52C892B9" w14:textId="77777777" w:rsidR="007967A2" w:rsidRDefault="00813D6B" w:rsidP="0032753A">
      <w:pPr>
        <w:ind w:firstLine="480"/>
        <w:jc w:val="both"/>
        <w:rPr>
          <w:lang w:eastAsia="zh-CN"/>
        </w:rPr>
      </w:pPr>
      <w:r>
        <w:rPr>
          <w:rFonts w:hint="eastAsia"/>
          <w:lang w:eastAsia="zh-CN"/>
        </w:rPr>
        <w:t>（六）不列入基金费用的项目</w:t>
      </w:r>
    </w:p>
    <w:p w14:paraId="73B19DDE" w14:textId="4D7DA990" w:rsidR="007967A2" w:rsidRDefault="00813D6B" w:rsidP="0032753A">
      <w:pPr>
        <w:ind w:firstLine="480"/>
        <w:jc w:val="both"/>
        <w:rPr>
          <w:lang w:eastAsia="zh-CN"/>
        </w:rPr>
      </w:pPr>
      <w:r>
        <w:rPr>
          <w:rFonts w:hint="eastAsia"/>
          <w:lang w:eastAsia="zh-CN"/>
        </w:rPr>
        <w:lastRenderedPageBreak/>
        <w:t>基金管理人和基金托管人因未履行或未完全履行义务导致的费用支出或基金财产的损失，以及处理与基金运作无关的事项发生的费用等不列入基金费用。基金合同生效之前的</w:t>
      </w:r>
      <w:r w:rsidR="0032553C" w:rsidRPr="0032553C">
        <w:rPr>
          <w:rFonts w:hint="eastAsia"/>
          <w:lang w:eastAsia="zh-CN"/>
        </w:rPr>
        <w:t>相关费用</w:t>
      </w:r>
      <w:r w:rsidR="0032553C">
        <w:rPr>
          <w:rFonts w:hint="eastAsia"/>
          <w:lang w:eastAsia="zh-CN"/>
        </w:rPr>
        <w:t>、</w:t>
      </w:r>
      <w:r w:rsidR="0032553C" w:rsidRPr="0032553C">
        <w:rPr>
          <w:lang w:eastAsia="zh-CN"/>
        </w:rPr>
        <w:t>基金的指数许可使用费（该费用由基金管理人承担）</w:t>
      </w:r>
      <w:r>
        <w:rPr>
          <w:rFonts w:hint="eastAsia"/>
          <w:lang w:eastAsia="zh-CN"/>
        </w:rPr>
        <w:t>等不得从基金财产中列支。</w:t>
      </w:r>
    </w:p>
    <w:p w14:paraId="0002459D" w14:textId="77777777" w:rsidR="007967A2" w:rsidRDefault="00813D6B" w:rsidP="0032753A">
      <w:pPr>
        <w:ind w:firstLine="480"/>
        <w:jc w:val="both"/>
        <w:rPr>
          <w:lang w:eastAsia="zh-CN"/>
        </w:rPr>
      </w:pPr>
      <w:r>
        <w:rPr>
          <w:rFonts w:hint="eastAsia"/>
          <w:lang w:eastAsia="zh-CN"/>
        </w:rPr>
        <w:t>（七）基金管理费、基金托管费、销售服务费的调整</w:t>
      </w:r>
    </w:p>
    <w:p w14:paraId="7235442A" w14:textId="77777777" w:rsidR="007967A2" w:rsidRDefault="00813D6B" w:rsidP="0032753A">
      <w:pPr>
        <w:ind w:firstLine="480"/>
        <w:jc w:val="both"/>
        <w:rPr>
          <w:lang w:eastAsia="zh-CN"/>
        </w:rPr>
      </w:pPr>
      <w:r>
        <w:rPr>
          <w:rFonts w:hint="eastAsia"/>
          <w:lang w:eastAsia="zh-CN"/>
        </w:rPr>
        <w:t>基金管理人和基金托管人协商一致并履行适当程序后，基金管理人可以在基金合同约定的范围内调整费率或收费方式，并最迟应于新的费率或收费方式实施日前依照《信息披露办法》的有关规定在规定媒介上公告。</w:t>
      </w:r>
    </w:p>
    <w:p w14:paraId="0084FEF1" w14:textId="77777777" w:rsidR="007967A2" w:rsidRDefault="00813D6B" w:rsidP="0032753A">
      <w:pPr>
        <w:ind w:firstLine="480"/>
        <w:jc w:val="both"/>
        <w:rPr>
          <w:lang w:eastAsia="zh-CN"/>
        </w:rPr>
      </w:pPr>
      <w:r>
        <w:rPr>
          <w:rFonts w:hint="eastAsia"/>
          <w:lang w:eastAsia="zh-CN"/>
        </w:rPr>
        <w:t>（八）实施</w:t>
      </w:r>
      <w:proofErr w:type="gramStart"/>
      <w:r>
        <w:rPr>
          <w:rFonts w:hint="eastAsia"/>
          <w:lang w:eastAsia="zh-CN"/>
        </w:rPr>
        <w:t>侧袋机制</w:t>
      </w:r>
      <w:proofErr w:type="gramEnd"/>
      <w:r>
        <w:rPr>
          <w:rFonts w:hint="eastAsia"/>
          <w:lang w:eastAsia="zh-CN"/>
        </w:rPr>
        <w:t>期间的基金费用</w:t>
      </w:r>
    </w:p>
    <w:p w14:paraId="09351262" w14:textId="4EFF6A98" w:rsidR="007967A2" w:rsidRDefault="00813D6B" w:rsidP="0032753A">
      <w:pPr>
        <w:ind w:firstLine="480"/>
        <w:jc w:val="both"/>
        <w:rPr>
          <w:lang w:eastAsia="zh-CN"/>
        </w:rPr>
      </w:pPr>
      <w:r>
        <w:rPr>
          <w:rFonts w:hint="eastAsia"/>
          <w:lang w:eastAsia="zh-CN"/>
        </w:rPr>
        <w:t>本基金实施</w:t>
      </w:r>
      <w:proofErr w:type="gramStart"/>
      <w:r>
        <w:rPr>
          <w:rFonts w:hint="eastAsia"/>
          <w:lang w:eastAsia="zh-CN"/>
        </w:rPr>
        <w:t>侧袋机制</w:t>
      </w:r>
      <w:proofErr w:type="gramEnd"/>
      <w:r>
        <w:rPr>
          <w:rFonts w:hint="eastAsia"/>
          <w:lang w:eastAsia="zh-CN"/>
        </w:rPr>
        <w:t>的，</w:t>
      </w:r>
      <w:proofErr w:type="gramStart"/>
      <w:r>
        <w:rPr>
          <w:rFonts w:hint="eastAsia"/>
          <w:lang w:eastAsia="zh-CN"/>
        </w:rPr>
        <w:t>与侧袋账户</w:t>
      </w:r>
      <w:proofErr w:type="gramEnd"/>
      <w:r>
        <w:rPr>
          <w:rFonts w:hint="eastAsia"/>
          <w:lang w:eastAsia="zh-CN"/>
        </w:rPr>
        <w:t>有关的费用可以</w:t>
      </w:r>
      <w:proofErr w:type="gramStart"/>
      <w:r>
        <w:rPr>
          <w:rFonts w:hint="eastAsia"/>
          <w:lang w:eastAsia="zh-CN"/>
        </w:rPr>
        <w:t>从侧袋账户</w:t>
      </w:r>
      <w:proofErr w:type="gramEnd"/>
      <w:r>
        <w:rPr>
          <w:rFonts w:hint="eastAsia"/>
          <w:lang w:eastAsia="zh-CN"/>
        </w:rPr>
        <w:t>中列支，但应</w:t>
      </w:r>
      <w:proofErr w:type="gramStart"/>
      <w:r>
        <w:rPr>
          <w:rFonts w:hint="eastAsia"/>
          <w:lang w:eastAsia="zh-CN"/>
        </w:rPr>
        <w:t>待侧袋</w:t>
      </w:r>
      <w:proofErr w:type="gramEnd"/>
      <w:r>
        <w:rPr>
          <w:rFonts w:hint="eastAsia"/>
          <w:lang w:eastAsia="zh-CN"/>
        </w:rPr>
        <w:t>账户资产变现后方可列支，有关费用可酌情收取或减免，但不得收取管理费，详见招募说明书的规定。</w:t>
      </w:r>
    </w:p>
    <w:p w14:paraId="540F013C" w14:textId="77777777" w:rsidR="007967A2" w:rsidRDefault="00813D6B" w:rsidP="0032753A">
      <w:pPr>
        <w:ind w:firstLine="480"/>
        <w:jc w:val="both"/>
        <w:rPr>
          <w:lang w:eastAsia="zh-CN"/>
        </w:rPr>
      </w:pPr>
      <w:r>
        <w:rPr>
          <w:rFonts w:hint="eastAsia"/>
          <w:lang w:eastAsia="zh-CN"/>
        </w:rPr>
        <w:t>（九）违规处理方式</w:t>
      </w:r>
    </w:p>
    <w:p w14:paraId="5EAF32A6" w14:textId="77777777" w:rsidR="007967A2" w:rsidRDefault="00813D6B" w:rsidP="0032753A">
      <w:pPr>
        <w:ind w:firstLine="480"/>
        <w:jc w:val="both"/>
        <w:rPr>
          <w:lang w:eastAsia="zh-CN"/>
        </w:rPr>
      </w:pPr>
      <w:r>
        <w:rPr>
          <w:rFonts w:hint="eastAsia"/>
          <w:lang w:eastAsia="zh-CN"/>
        </w:rPr>
        <w:t>基金托管人发现基金管理人违反《基金法》、基金合同、《运作办法》及其他有关规定从基金财产中列支费用时，基金托管人可要求基金管理人予以说明解释，如基金管理人无正当理由，基金托管人可拒绝支付。</w:t>
      </w:r>
    </w:p>
    <w:p w14:paraId="0236F65B" w14:textId="77777777" w:rsidR="007967A2" w:rsidRDefault="007967A2">
      <w:pPr>
        <w:ind w:firstLine="480"/>
        <w:rPr>
          <w:lang w:eastAsia="zh-CN"/>
        </w:rPr>
      </w:pPr>
    </w:p>
    <w:p w14:paraId="1195B1B1" w14:textId="77777777" w:rsidR="007967A2" w:rsidRDefault="00813D6B">
      <w:pPr>
        <w:pStyle w:val="1"/>
        <w:rPr>
          <w:lang w:eastAsia="zh-CN"/>
        </w:rPr>
      </w:pPr>
      <w:bookmarkStart w:id="15" w:name="_Toc230338768"/>
      <w:r>
        <w:rPr>
          <w:rFonts w:hint="eastAsia"/>
          <w:lang w:eastAsia="zh-CN"/>
        </w:rPr>
        <w:t>十二、基金份额持有人名册的登记与保管</w:t>
      </w:r>
      <w:bookmarkEnd w:id="15"/>
    </w:p>
    <w:p w14:paraId="36CE825C" w14:textId="77777777" w:rsidR="007967A2" w:rsidRDefault="00813D6B" w:rsidP="0032753A">
      <w:pPr>
        <w:ind w:firstLine="480"/>
        <w:jc w:val="both"/>
        <w:rPr>
          <w:lang w:eastAsia="zh-CN"/>
        </w:rPr>
      </w:pPr>
      <w:r>
        <w:rPr>
          <w:rFonts w:hint="eastAsia"/>
          <w:lang w:eastAsia="zh-CN"/>
        </w:rPr>
        <w:t>本基金的基金管理人和基金托管人须分别妥善保管的基金份额持有人名册，包括基金合同生效日、基金合同终止日、基金权益登记日、基金份额持有人大会权益登记日、每年</w:t>
      </w:r>
      <w:r>
        <w:rPr>
          <w:lang w:eastAsia="zh-CN"/>
        </w:rPr>
        <w:t>6</w:t>
      </w:r>
      <w:r>
        <w:rPr>
          <w:rFonts w:hint="eastAsia"/>
          <w:lang w:eastAsia="zh-CN"/>
        </w:rPr>
        <w:t>月</w:t>
      </w:r>
      <w:r>
        <w:rPr>
          <w:lang w:eastAsia="zh-CN"/>
        </w:rPr>
        <w:t>30</w:t>
      </w:r>
      <w:r>
        <w:rPr>
          <w:rFonts w:hint="eastAsia"/>
          <w:lang w:eastAsia="zh-CN"/>
        </w:rPr>
        <w:t>日、</w:t>
      </w:r>
      <w:r>
        <w:rPr>
          <w:lang w:eastAsia="zh-CN"/>
        </w:rPr>
        <w:t>12</w:t>
      </w:r>
      <w:r>
        <w:rPr>
          <w:rFonts w:hint="eastAsia"/>
          <w:lang w:eastAsia="zh-CN"/>
        </w:rPr>
        <w:t>月</w:t>
      </w:r>
      <w:r>
        <w:rPr>
          <w:lang w:eastAsia="zh-CN"/>
        </w:rPr>
        <w:t>31</w:t>
      </w:r>
      <w:r>
        <w:rPr>
          <w:rFonts w:hint="eastAsia"/>
          <w:lang w:eastAsia="zh-CN"/>
        </w:rPr>
        <w:t>日的基金份额持有人名册。基金份额持有人名册的内容至少应包括持有人的名称和持有的基金份额。</w:t>
      </w:r>
    </w:p>
    <w:p w14:paraId="2B6BD099" w14:textId="77777777" w:rsidR="007967A2" w:rsidRDefault="00813D6B" w:rsidP="0032753A">
      <w:pPr>
        <w:ind w:firstLine="480"/>
        <w:jc w:val="both"/>
        <w:rPr>
          <w:lang w:eastAsia="zh-CN"/>
        </w:rPr>
      </w:pPr>
      <w:r>
        <w:rPr>
          <w:rFonts w:hint="eastAsia"/>
          <w:lang w:eastAsia="zh-CN"/>
        </w:rPr>
        <w:t>基金份额持有人名册由登记机构编制，由基金管理人审核并提交基金托管人保管。基金托管人有权要求基金管理人提供基金份额持有人名册，基金管理人应及时提供，不得拖延或拒绝提供。</w:t>
      </w:r>
    </w:p>
    <w:p w14:paraId="622E5ADE" w14:textId="77777777" w:rsidR="007967A2" w:rsidRDefault="00813D6B" w:rsidP="0032753A">
      <w:pPr>
        <w:ind w:firstLine="480"/>
        <w:jc w:val="both"/>
        <w:rPr>
          <w:lang w:eastAsia="zh-CN"/>
        </w:rPr>
      </w:pPr>
      <w:r>
        <w:rPr>
          <w:rFonts w:hint="eastAsia"/>
          <w:lang w:eastAsia="zh-CN"/>
        </w:rPr>
        <w:t>基金管理人应及时向基金托管人提交基金份额持有人名册。每年</w:t>
      </w:r>
      <w:r>
        <w:rPr>
          <w:lang w:eastAsia="zh-CN"/>
        </w:rPr>
        <w:t>6</w:t>
      </w:r>
      <w:r>
        <w:rPr>
          <w:rFonts w:hint="eastAsia"/>
          <w:lang w:eastAsia="zh-CN"/>
        </w:rPr>
        <w:t>月</w:t>
      </w:r>
      <w:r>
        <w:rPr>
          <w:lang w:eastAsia="zh-CN"/>
        </w:rPr>
        <w:t>30</w:t>
      </w:r>
      <w:r>
        <w:rPr>
          <w:rFonts w:hint="eastAsia"/>
          <w:lang w:eastAsia="zh-CN"/>
        </w:rPr>
        <w:t>日和</w:t>
      </w:r>
      <w:r>
        <w:rPr>
          <w:lang w:eastAsia="zh-CN"/>
        </w:rPr>
        <w:t>12</w:t>
      </w:r>
      <w:r>
        <w:rPr>
          <w:rFonts w:hint="eastAsia"/>
          <w:lang w:eastAsia="zh-CN"/>
        </w:rPr>
        <w:t>月</w:t>
      </w:r>
      <w:r>
        <w:rPr>
          <w:lang w:eastAsia="zh-CN"/>
        </w:rPr>
        <w:t>31</w:t>
      </w:r>
      <w:r>
        <w:rPr>
          <w:rFonts w:hint="eastAsia"/>
          <w:lang w:eastAsia="zh-CN"/>
        </w:rPr>
        <w:t>日的基金份额持有人名册应于下月前十个工作日内提交；基金合同生</w:t>
      </w:r>
      <w:r>
        <w:rPr>
          <w:rFonts w:hint="eastAsia"/>
          <w:lang w:eastAsia="zh-CN"/>
        </w:rPr>
        <w:lastRenderedPageBreak/>
        <w:t>效日、基金合同终止日、基金权益登记日、基金份额持有人大会权益登记日等涉及到基金重要事项日期的基金份额持有人名册应于发生日后十个工作日内提交。</w:t>
      </w:r>
    </w:p>
    <w:p w14:paraId="2760D5F6" w14:textId="77777777" w:rsidR="007967A2" w:rsidRDefault="00813D6B" w:rsidP="0032753A">
      <w:pPr>
        <w:ind w:firstLine="480"/>
        <w:jc w:val="both"/>
        <w:rPr>
          <w:lang w:eastAsia="zh-CN"/>
        </w:rPr>
      </w:pPr>
      <w:r>
        <w:rPr>
          <w:rFonts w:hint="eastAsia"/>
          <w:lang w:eastAsia="zh-CN"/>
        </w:rPr>
        <w:t>基金管理人和基金托管人应妥善保管基金份额持有人名册，保存期限不低于法律法规规定的最低期限。基金托管人不得将所保管的基金份额持有人名册用于基金托管业务以外的其他用途，并应遵守保密义务。</w:t>
      </w:r>
      <w:proofErr w:type="gramStart"/>
      <w:r>
        <w:rPr>
          <w:rFonts w:hint="eastAsia"/>
          <w:lang w:eastAsia="zh-CN"/>
        </w:rPr>
        <w:t>若基金</w:t>
      </w:r>
      <w:proofErr w:type="gramEnd"/>
      <w:r>
        <w:rPr>
          <w:rFonts w:hint="eastAsia"/>
          <w:lang w:eastAsia="zh-CN"/>
        </w:rPr>
        <w:t>管理人或基金托管人由于自身原因无法妥善保管基金份额持有人名册，应按有关法规规定各自承担相应的责任。</w:t>
      </w:r>
    </w:p>
    <w:p w14:paraId="48FCF3A4" w14:textId="77777777" w:rsidR="007967A2" w:rsidRDefault="007967A2">
      <w:pPr>
        <w:ind w:firstLine="480"/>
        <w:rPr>
          <w:lang w:eastAsia="zh-CN"/>
        </w:rPr>
      </w:pPr>
    </w:p>
    <w:p w14:paraId="2B1BBA0A" w14:textId="77777777" w:rsidR="007967A2" w:rsidRDefault="00813D6B">
      <w:pPr>
        <w:pStyle w:val="1"/>
        <w:rPr>
          <w:lang w:eastAsia="zh-CN"/>
        </w:rPr>
      </w:pPr>
      <w:bookmarkStart w:id="16" w:name="_Toc230338769"/>
      <w:r>
        <w:rPr>
          <w:rFonts w:hint="eastAsia"/>
          <w:lang w:eastAsia="zh-CN"/>
        </w:rPr>
        <w:t>十三、基金有关文件档案的保存</w:t>
      </w:r>
      <w:bookmarkEnd w:id="16"/>
    </w:p>
    <w:p w14:paraId="61BCD4D7" w14:textId="77777777" w:rsidR="007967A2" w:rsidRDefault="00813D6B" w:rsidP="0032753A">
      <w:pPr>
        <w:ind w:firstLine="480"/>
        <w:jc w:val="both"/>
        <w:rPr>
          <w:lang w:eastAsia="zh-CN"/>
        </w:rPr>
      </w:pPr>
      <w:r>
        <w:rPr>
          <w:rFonts w:hint="eastAsia"/>
          <w:lang w:eastAsia="zh-CN"/>
        </w:rPr>
        <w:t>（一）档案保存</w:t>
      </w:r>
    </w:p>
    <w:p w14:paraId="243E39B0" w14:textId="77777777" w:rsidR="007967A2" w:rsidRDefault="00813D6B" w:rsidP="0032753A">
      <w:pPr>
        <w:ind w:firstLine="480"/>
        <w:jc w:val="both"/>
        <w:rPr>
          <w:lang w:eastAsia="zh-CN"/>
        </w:rPr>
      </w:pPr>
      <w:r>
        <w:rPr>
          <w:rFonts w:hint="eastAsia"/>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0237D8E7" w14:textId="77777777" w:rsidR="007967A2" w:rsidRDefault="00813D6B" w:rsidP="0032753A">
      <w:pPr>
        <w:ind w:firstLine="480"/>
        <w:jc w:val="both"/>
        <w:rPr>
          <w:lang w:eastAsia="zh-CN"/>
        </w:rPr>
      </w:pPr>
      <w:r>
        <w:rPr>
          <w:rFonts w:hint="eastAsia"/>
          <w:lang w:eastAsia="zh-CN"/>
        </w:rPr>
        <w:t>（二）合同档案的建立</w:t>
      </w:r>
    </w:p>
    <w:p w14:paraId="3388BFBB" w14:textId="77777777" w:rsidR="007967A2" w:rsidRDefault="00813D6B" w:rsidP="0032753A">
      <w:pPr>
        <w:ind w:firstLine="480"/>
        <w:jc w:val="both"/>
        <w:rPr>
          <w:lang w:eastAsia="zh-CN"/>
        </w:rPr>
      </w:pPr>
      <w:r>
        <w:rPr>
          <w:rFonts w:hint="eastAsia"/>
          <w:lang w:eastAsia="zh-CN"/>
        </w:rPr>
        <w:t>基金管理人代表基金签署与基金相关的重大合同文本后，应及时以加密方式或双方同意的其他方式将重大合同传真给基金托管人，并在十个工作日内将合同文本正本送达基金托管人处。</w:t>
      </w:r>
    </w:p>
    <w:p w14:paraId="20302A0D" w14:textId="77777777" w:rsidR="007967A2" w:rsidRDefault="00813D6B" w:rsidP="0032753A">
      <w:pPr>
        <w:ind w:firstLine="480"/>
        <w:jc w:val="both"/>
        <w:rPr>
          <w:lang w:eastAsia="zh-CN"/>
        </w:rPr>
      </w:pPr>
      <w:r>
        <w:rPr>
          <w:rFonts w:hint="eastAsia"/>
          <w:lang w:eastAsia="zh-CN"/>
        </w:rPr>
        <w:t>（三）变更与协助</w:t>
      </w:r>
    </w:p>
    <w:p w14:paraId="72C9F947" w14:textId="77777777" w:rsidR="007967A2" w:rsidRDefault="00813D6B" w:rsidP="0032753A">
      <w:pPr>
        <w:ind w:firstLine="480"/>
        <w:jc w:val="both"/>
        <w:rPr>
          <w:lang w:eastAsia="zh-CN"/>
        </w:rPr>
      </w:pPr>
      <w:proofErr w:type="gramStart"/>
      <w:r>
        <w:rPr>
          <w:rFonts w:hint="eastAsia"/>
          <w:lang w:eastAsia="zh-CN"/>
        </w:rPr>
        <w:t>若基金</w:t>
      </w:r>
      <w:proofErr w:type="gramEnd"/>
      <w:r>
        <w:rPr>
          <w:rFonts w:hint="eastAsia"/>
          <w:lang w:eastAsia="zh-CN"/>
        </w:rPr>
        <w:t>管理人</w:t>
      </w:r>
      <w:r>
        <w:rPr>
          <w:lang w:eastAsia="zh-CN"/>
        </w:rPr>
        <w:t>/</w:t>
      </w:r>
      <w:r>
        <w:rPr>
          <w:rFonts w:hint="eastAsia"/>
          <w:lang w:eastAsia="zh-CN"/>
        </w:rPr>
        <w:t>基金托管人发生变更，未变更的一方有义务协助变更后的接任人接收相应文件。</w:t>
      </w:r>
    </w:p>
    <w:p w14:paraId="496D20B6" w14:textId="77777777" w:rsidR="007967A2" w:rsidRDefault="00813D6B" w:rsidP="0032753A">
      <w:pPr>
        <w:ind w:firstLine="480"/>
        <w:jc w:val="both"/>
        <w:rPr>
          <w:lang w:eastAsia="zh-CN"/>
        </w:rPr>
      </w:pPr>
      <w:r>
        <w:rPr>
          <w:rFonts w:hint="eastAsia"/>
          <w:lang w:eastAsia="zh-CN"/>
        </w:rPr>
        <w:t>（四）基金管理人和基金托管人应按各自职责完整保存原始凭证、记账凭证、基金账册、交易记录和重要合同等，保存期限不低于法律法规规定的最低期限。</w:t>
      </w:r>
    </w:p>
    <w:p w14:paraId="7A8CD322" w14:textId="77777777" w:rsidR="007967A2" w:rsidRDefault="007967A2">
      <w:pPr>
        <w:ind w:firstLine="480"/>
        <w:rPr>
          <w:lang w:eastAsia="zh-CN"/>
        </w:rPr>
      </w:pPr>
    </w:p>
    <w:p w14:paraId="078CCA92" w14:textId="77777777" w:rsidR="007967A2" w:rsidRDefault="00813D6B">
      <w:pPr>
        <w:pStyle w:val="1"/>
        <w:rPr>
          <w:lang w:eastAsia="zh-CN"/>
        </w:rPr>
      </w:pPr>
      <w:bookmarkStart w:id="17" w:name="_Toc230338770"/>
      <w:r>
        <w:rPr>
          <w:rFonts w:hint="eastAsia"/>
          <w:lang w:eastAsia="zh-CN"/>
        </w:rPr>
        <w:t>十四、基金管理人和基金托管人的更换</w:t>
      </w:r>
      <w:bookmarkEnd w:id="17"/>
    </w:p>
    <w:p w14:paraId="3F440966" w14:textId="77777777" w:rsidR="007967A2" w:rsidRDefault="00813D6B" w:rsidP="0032753A">
      <w:pPr>
        <w:ind w:firstLine="480"/>
        <w:jc w:val="both"/>
        <w:rPr>
          <w:lang w:eastAsia="zh-CN"/>
        </w:rPr>
      </w:pPr>
      <w:bookmarkStart w:id="18" w:name="_Hlk211257227"/>
      <w:r>
        <w:rPr>
          <w:rFonts w:hint="eastAsia"/>
          <w:lang w:eastAsia="zh-CN"/>
        </w:rPr>
        <w:t>（一）基金管理人的更换</w:t>
      </w:r>
    </w:p>
    <w:p w14:paraId="30295709" w14:textId="77777777" w:rsidR="007967A2" w:rsidRDefault="00813D6B" w:rsidP="0032753A">
      <w:pPr>
        <w:ind w:firstLine="480"/>
        <w:jc w:val="both"/>
        <w:rPr>
          <w:lang w:eastAsia="zh-CN"/>
        </w:rPr>
      </w:pPr>
      <w:r>
        <w:rPr>
          <w:lang w:eastAsia="zh-CN"/>
        </w:rPr>
        <w:t>1</w:t>
      </w:r>
      <w:r>
        <w:rPr>
          <w:rFonts w:hint="eastAsia"/>
          <w:lang w:eastAsia="zh-CN"/>
        </w:rPr>
        <w:t>．基金管理人的更换条件</w:t>
      </w:r>
    </w:p>
    <w:p w14:paraId="3CFCCAF6" w14:textId="77777777" w:rsidR="007967A2" w:rsidRDefault="00813D6B" w:rsidP="0032753A">
      <w:pPr>
        <w:ind w:firstLineChars="200" w:firstLine="480"/>
        <w:jc w:val="both"/>
        <w:rPr>
          <w:bCs/>
          <w:lang w:eastAsia="zh-CN"/>
        </w:rPr>
      </w:pPr>
      <w:r>
        <w:rPr>
          <w:bCs/>
          <w:lang w:eastAsia="zh-CN"/>
        </w:rPr>
        <w:t>有下列情形之一的，基金管理人职责终止：</w:t>
      </w:r>
    </w:p>
    <w:p w14:paraId="49031F46" w14:textId="77777777" w:rsidR="007967A2" w:rsidRDefault="00813D6B" w:rsidP="0032753A">
      <w:pPr>
        <w:ind w:firstLineChars="200" w:firstLine="480"/>
        <w:jc w:val="both"/>
        <w:rPr>
          <w:bCs/>
          <w:lang w:eastAsia="zh-CN"/>
        </w:rPr>
      </w:pPr>
      <w:r>
        <w:rPr>
          <w:rFonts w:hint="eastAsia"/>
          <w:bCs/>
          <w:lang w:eastAsia="zh-CN"/>
        </w:rPr>
        <w:lastRenderedPageBreak/>
        <w:t>（</w:t>
      </w:r>
      <w:r>
        <w:rPr>
          <w:bCs/>
          <w:lang w:eastAsia="zh-CN"/>
        </w:rPr>
        <w:t>1</w:t>
      </w:r>
      <w:r>
        <w:rPr>
          <w:rFonts w:hint="eastAsia"/>
          <w:bCs/>
          <w:lang w:eastAsia="zh-CN"/>
        </w:rPr>
        <w:t>）</w:t>
      </w:r>
      <w:r>
        <w:rPr>
          <w:bCs/>
          <w:lang w:eastAsia="zh-CN"/>
        </w:rPr>
        <w:t>被依法取消基金管理资格；</w:t>
      </w:r>
    </w:p>
    <w:p w14:paraId="17D3AD74" w14:textId="77777777" w:rsidR="007967A2" w:rsidRDefault="00813D6B" w:rsidP="0032753A">
      <w:pPr>
        <w:ind w:firstLineChars="200" w:firstLine="480"/>
        <w:jc w:val="both"/>
        <w:rPr>
          <w:bCs/>
          <w:lang w:eastAsia="zh-CN"/>
        </w:rPr>
      </w:pPr>
      <w:r>
        <w:rPr>
          <w:rFonts w:hint="eastAsia"/>
          <w:bCs/>
          <w:lang w:eastAsia="zh-CN"/>
        </w:rPr>
        <w:t>（</w:t>
      </w:r>
      <w:r>
        <w:rPr>
          <w:bCs/>
          <w:lang w:eastAsia="zh-CN"/>
        </w:rPr>
        <w:t>2</w:t>
      </w:r>
      <w:r>
        <w:rPr>
          <w:rFonts w:hint="eastAsia"/>
          <w:bCs/>
          <w:lang w:eastAsia="zh-CN"/>
        </w:rPr>
        <w:t>）</w:t>
      </w:r>
      <w:r>
        <w:rPr>
          <w:bCs/>
          <w:lang w:eastAsia="zh-CN"/>
        </w:rPr>
        <w:t>被基金份额持有人大会解任；</w:t>
      </w:r>
    </w:p>
    <w:p w14:paraId="2EB1F9A2" w14:textId="77777777" w:rsidR="007967A2" w:rsidRDefault="00813D6B" w:rsidP="0032753A">
      <w:pPr>
        <w:ind w:firstLineChars="200" w:firstLine="480"/>
        <w:jc w:val="both"/>
        <w:rPr>
          <w:bCs/>
          <w:lang w:eastAsia="zh-CN"/>
        </w:rPr>
      </w:pPr>
      <w:r>
        <w:rPr>
          <w:rFonts w:hint="eastAsia"/>
          <w:bCs/>
          <w:lang w:eastAsia="zh-CN"/>
        </w:rPr>
        <w:t>（</w:t>
      </w:r>
      <w:r>
        <w:rPr>
          <w:bCs/>
          <w:lang w:eastAsia="zh-CN"/>
        </w:rPr>
        <w:t>3</w:t>
      </w:r>
      <w:r>
        <w:rPr>
          <w:rFonts w:hint="eastAsia"/>
          <w:bCs/>
          <w:lang w:eastAsia="zh-CN"/>
        </w:rPr>
        <w:t>）</w:t>
      </w:r>
      <w:r>
        <w:rPr>
          <w:bCs/>
          <w:lang w:eastAsia="zh-CN"/>
        </w:rPr>
        <w:t>依法解散、被依法撤销或被依法宣告破产；</w:t>
      </w:r>
    </w:p>
    <w:p w14:paraId="7CC2820E" w14:textId="77777777" w:rsidR="007967A2" w:rsidRDefault="00813D6B" w:rsidP="0032753A">
      <w:pPr>
        <w:ind w:firstLineChars="200" w:firstLine="480"/>
        <w:jc w:val="both"/>
        <w:rPr>
          <w:bCs/>
          <w:lang w:eastAsia="zh-CN"/>
        </w:rPr>
      </w:pPr>
      <w:r>
        <w:rPr>
          <w:rFonts w:hint="eastAsia"/>
          <w:bCs/>
          <w:lang w:eastAsia="zh-CN"/>
        </w:rPr>
        <w:t>（</w:t>
      </w:r>
      <w:r>
        <w:rPr>
          <w:bCs/>
          <w:lang w:eastAsia="zh-CN"/>
        </w:rPr>
        <w:t>4</w:t>
      </w:r>
      <w:r>
        <w:rPr>
          <w:rFonts w:hint="eastAsia"/>
          <w:bCs/>
          <w:lang w:eastAsia="zh-CN"/>
        </w:rPr>
        <w:t>）法律法规及中国证监会规定的和《基金合同》约定的其他</w:t>
      </w:r>
      <w:r>
        <w:rPr>
          <w:bCs/>
          <w:lang w:eastAsia="zh-CN"/>
        </w:rPr>
        <w:t>情形。</w:t>
      </w:r>
    </w:p>
    <w:p w14:paraId="4D045ADB" w14:textId="77777777" w:rsidR="007967A2" w:rsidRDefault="00813D6B" w:rsidP="0032753A">
      <w:pPr>
        <w:ind w:firstLine="480"/>
        <w:jc w:val="both"/>
        <w:rPr>
          <w:lang w:eastAsia="zh-CN"/>
        </w:rPr>
      </w:pPr>
      <w:r>
        <w:rPr>
          <w:lang w:eastAsia="zh-CN"/>
        </w:rPr>
        <w:t>2</w:t>
      </w:r>
      <w:r>
        <w:rPr>
          <w:rFonts w:hint="eastAsia"/>
          <w:lang w:eastAsia="zh-CN"/>
        </w:rPr>
        <w:t>．基金管理人的更换程序</w:t>
      </w:r>
    </w:p>
    <w:p w14:paraId="3B1E627E" w14:textId="77777777" w:rsidR="007967A2" w:rsidRDefault="00813D6B" w:rsidP="0032753A">
      <w:pPr>
        <w:ind w:firstLine="480"/>
        <w:jc w:val="both"/>
        <w:rPr>
          <w:lang w:eastAsia="zh-CN"/>
        </w:rPr>
      </w:pPr>
      <w:r>
        <w:rPr>
          <w:rFonts w:hint="eastAsia"/>
          <w:lang w:eastAsia="zh-CN"/>
        </w:rPr>
        <w:t>更换基金管理人必须依照如下程序进行：</w:t>
      </w:r>
    </w:p>
    <w:p w14:paraId="17B55AEF" w14:textId="77777777" w:rsidR="007967A2" w:rsidRDefault="00813D6B" w:rsidP="0032753A">
      <w:pPr>
        <w:ind w:firstLineChars="200" w:firstLine="480"/>
        <w:jc w:val="both"/>
        <w:rPr>
          <w:bCs/>
          <w:lang w:eastAsia="zh-CN"/>
        </w:rPr>
      </w:pPr>
      <w:r>
        <w:rPr>
          <w:rFonts w:hint="eastAsia"/>
          <w:bCs/>
          <w:lang w:eastAsia="zh-CN"/>
        </w:rPr>
        <w:t>（</w:t>
      </w:r>
      <w:r>
        <w:rPr>
          <w:bCs/>
          <w:lang w:eastAsia="zh-CN"/>
        </w:rPr>
        <w:t>1</w:t>
      </w:r>
      <w:r>
        <w:rPr>
          <w:rFonts w:hint="eastAsia"/>
          <w:bCs/>
          <w:lang w:eastAsia="zh-CN"/>
        </w:rPr>
        <w:t>）</w:t>
      </w:r>
      <w:r>
        <w:rPr>
          <w:bCs/>
          <w:lang w:eastAsia="zh-CN"/>
        </w:rPr>
        <w:t>提名：</w:t>
      </w:r>
      <w:proofErr w:type="gramStart"/>
      <w:r>
        <w:rPr>
          <w:bCs/>
          <w:lang w:eastAsia="zh-CN"/>
        </w:rPr>
        <w:t>新任基金</w:t>
      </w:r>
      <w:proofErr w:type="gramEnd"/>
      <w:r>
        <w:rPr>
          <w:bCs/>
          <w:lang w:eastAsia="zh-CN"/>
        </w:rPr>
        <w:t>管理人由基金托管人或由单独或合计持有10%以上（含10%）基金份额的基金份额持有人提名；</w:t>
      </w:r>
    </w:p>
    <w:p w14:paraId="236E5087" w14:textId="7A9D251B" w:rsidR="007967A2" w:rsidRDefault="00813D6B" w:rsidP="0032753A">
      <w:pPr>
        <w:ind w:firstLineChars="200" w:firstLine="480"/>
        <w:jc w:val="both"/>
        <w:rPr>
          <w:bCs/>
          <w:lang w:eastAsia="zh-CN"/>
        </w:rPr>
      </w:pPr>
      <w:r>
        <w:rPr>
          <w:rFonts w:hint="eastAsia"/>
          <w:bCs/>
          <w:lang w:eastAsia="zh-CN"/>
        </w:rPr>
        <w:t>（</w:t>
      </w:r>
      <w:r>
        <w:rPr>
          <w:bCs/>
          <w:lang w:eastAsia="zh-CN"/>
        </w:rPr>
        <w:t>2</w:t>
      </w:r>
      <w:r>
        <w:rPr>
          <w:rFonts w:hint="eastAsia"/>
          <w:bCs/>
          <w:lang w:eastAsia="zh-CN"/>
        </w:rPr>
        <w:t>）</w:t>
      </w:r>
      <w:r>
        <w:rPr>
          <w:bCs/>
          <w:lang w:eastAsia="zh-CN"/>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A140C61" w14:textId="77777777" w:rsidR="007967A2" w:rsidRDefault="00813D6B" w:rsidP="0032753A">
      <w:pPr>
        <w:ind w:firstLineChars="200" w:firstLine="480"/>
        <w:jc w:val="both"/>
        <w:rPr>
          <w:bCs/>
          <w:lang w:eastAsia="zh-CN"/>
        </w:rPr>
      </w:pPr>
      <w:r>
        <w:rPr>
          <w:rFonts w:hint="eastAsia"/>
          <w:bCs/>
          <w:lang w:eastAsia="zh-CN"/>
        </w:rPr>
        <w:t>（</w:t>
      </w:r>
      <w:r>
        <w:rPr>
          <w:bCs/>
          <w:lang w:eastAsia="zh-CN"/>
        </w:rPr>
        <w:t>3</w:t>
      </w:r>
      <w:r>
        <w:rPr>
          <w:rFonts w:hint="eastAsia"/>
          <w:bCs/>
          <w:lang w:eastAsia="zh-CN"/>
        </w:rPr>
        <w:t>）</w:t>
      </w:r>
      <w:r>
        <w:rPr>
          <w:bCs/>
          <w:lang w:eastAsia="zh-CN"/>
        </w:rPr>
        <w:t>临时基金管理人：</w:t>
      </w:r>
      <w:proofErr w:type="gramStart"/>
      <w:r>
        <w:rPr>
          <w:bCs/>
          <w:lang w:eastAsia="zh-CN"/>
        </w:rPr>
        <w:t>新任基金</w:t>
      </w:r>
      <w:proofErr w:type="gramEnd"/>
      <w:r>
        <w:rPr>
          <w:bCs/>
          <w:lang w:eastAsia="zh-CN"/>
        </w:rPr>
        <w:t>管理人产生之前，由中国证监会指定临时基金管理人；</w:t>
      </w:r>
    </w:p>
    <w:p w14:paraId="4E2BCE10" w14:textId="77777777" w:rsidR="007967A2" w:rsidRDefault="00813D6B" w:rsidP="0032753A">
      <w:pPr>
        <w:ind w:firstLineChars="200" w:firstLine="480"/>
        <w:jc w:val="both"/>
        <w:rPr>
          <w:bCs/>
          <w:lang w:eastAsia="zh-CN"/>
        </w:rPr>
      </w:pPr>
      <w:r>
        <w:rPr>
          <w:rFonts w:hint="eastAsia"/>
          <w:bCs/>
          <w:lang w:eastAsia="zh-CN"/>
        </w:rPr>
        <w:t>（</w:t>
      </w:r>
      <w:r>
        <w:rPr>
          <w:bCs/>
          <w:lang w:eastAsia="zh-CN"/>
        </w:rPr>
        <w:t>4</w:t>
      </w:r>
      <w:r>
        <w:rPr>
          <w:rFonts w:hint="eastAsia"/>
          <w:bCs/>
          <w:lang w:eastAsia="zh-CN"/>
        </w:rPr>
        <w:t>）</w:t>
      </w:r>
      <w:r>
        <w:rPr>
          <w:bCs/>
          <w:lang w:eastAsia="zh-CN"/>
        </w:rPr>
        <w:t>备案：</w:t>
      </w:r>
      <w:r>
        <w:rPr>
          <w:rFonts w:cs="宋体"/>
          <w:lang w:eastAsia="zh-CN"/>
        </w:rPr>
        <w:t>基金份额持有人大会更换基金管理人的决议须报中国证监会备案；</w:t>
      </w:r>
    </w:p>
    <w:p w14:paraId="018D1A14" w14:textId="3AB23A44" w:rsidR="007967A2" w:rsidRDefault="00813D6B" w:rsidP="0032753A">
      <w:pPr>
        <w:ind w:firstLine="420"/>
        <w:jc w:val="both"/>
        <w:rPr>
          <w:rFonts w:eastAsia="Times New Roman"/>
          <w:lang w:eastAsia="zh-CN"/>
        </w:rPr>
      </w:pPr>
      <w:r>
        <w:rPr>
          <w:rFonts w:hint="eastAsia"/>
          <w:bCs/>
          <w:lang w:eastAsia="zh-CN"/>
        </w:rPr>
        <w:t>（</w:t>
      </w:r>
      <w:r>
        <w:rPr>
          <w:bCs/>
          <w:lang w:eastAsia="zh-CN"/>
        </w:rPr>
        <w:t>5</w:t>
      </w:r>
      <w:r>
        <w:rPr>
          <w:rFonts w:hint="eastAsia"/>
          <w:bCs/>
          <w:lang w:eastAsia="zh-CN"/>
        </w:rPr>
        <w:t>）</w:t>
      </w:r>
      <w:r>
        <w:rPr>
          <w:bCs/>
          <w:lang w:eastAsia="zh-CN"/>
        </w:rPr>
        <w:t>公告：</w:t>
      </w:r>
      <w:r>
        <w:rPr>
          <w:rFonts w:cs="宋体"/>
          <w:lang w:eastAsia="zh-CN"/>
        </w:rPr>
        <w:t>基金管理人更换后，由基金托管人在更换基金管理人的基金份额持有人大会决议生效后2日内在规定媒介公告；</w:t>
      </w:r>
    </w:p>
    <w:p w14:paraId="1D2E11B6" w14:textId="77777777" w:rsidR="007967A2" w:rsidRDefault="00813D6B" w:rsidP="0032753A">
      <w:pPr>
        <w:ind w:firstLineChars="200" w:firstLine="480"/>
        <w:jc w:val="both"/>
        <w:rPr>
          <w:bCs/>
          <w:lang w:eastAsia="zh-CN"/>
        </w:rPr>
      </w:pPr>
      <w:r>
        <w:rPr>
          <w:rFonts w:hint="eastAsia"/>
          <w:bCs/>
          <w:lang w:eastAsia="zh-CN"/>
        </w:rPr>
        <w:t>（</w:t>
      </w:r>
      <w:r>
        <w:rPr>
          <w:bCs/>
          <w:lang w:eastAsia="zh-CN"/>
        </w:rPr>
        <w:t>6</w:t>
      </w:r>
      <w:r>
        <w:rPr>
          <w:rFonts w:hint="eastAsia"/>
          <w:bCs/>
          <w:lang w:eastAsia="zh-CN"/>
        </w:rPr>
        <w:t>）</w:t>
      </w:r>
      <w:r>
        <w:rPr>
          <w:bCs/>
          <w:lang w:eastAsia="zh-CN"/>
        </w:rPr>
        <w:t>交接：</w:t>
      </w:r>
      <w:r>
        <w:rPr>
          <w:rFonts w:cs="宋体"/>
          <w:lang w:eastAsia="zh-CN"/>
        </w:rPr>
        <w:t>基金管理人职责终止的，基金管理人应妥善保管基金管理业务资料，及时向临时基金管理人或</w:t>
      </w:r>
      <w:proofErr w:type="gramStart"/>
      <w:r>
        <w:rPr>
          <w:rFonts w:cs="宋体"/>
          <w:lang w:eastAsia="zh-CN"/>
        </w:rPr>
        <w:t>新任基金</w:t>
      </w:r>
      <w:proofErr w:type="gramEnd"/>
      <w:r>
        <w:rPr>
          <w:rFonts w:cs="宋体"/>
          <w:lang w:eastAsia="zh-CN"/>
        </w:rPr>
        <w:t>管理人办理基金管理业务的移交手续，临时基金管理人或</w:t>
      </w:r>
      <w:proofErr w:type="gramStart"/>
      <w:r>
        <w:rPr>
          <w:rFonts w:cs="宋体"/>
          <w:lang w:eastAsia="zh-CN"/>
        </w:rPr>
        <w:t>新任基金</w:t>
      </w:r>
      <w:proofErr w:type="gramEnd"/>
      <w:r>
        <w:rPr>
          <w:rFonts w:cs="宋体"/>
          <w:lang w:eastAsia="zh-CN"/>
        </w:rPr>
        <w:t>管理人应及时接收。临时基金管理人或</w:t>
      </w:r>
      <w:proofErr w:type="gramStart"/>
      <w:r>
        <w:rPr>
          <w:rFonts w:cs="宋体"/>
          <w:lang w:eastAsia="zh-CN"/>
        </w:rPr>
        <w:t>新任基金</w:t>
      </w:r>
      <w:proofErr w:type="gramEnd"/>
      <w:r>
        <w:rPr>
          <w:rFonts w:cs="宋体"/>
          <w:lang w:eastAsia="zh-CN"/>
        </w:rPr>
        <w:t>管理人应与基金托管人核对基金资产总值和基金资产净值；</w:t>
      </w:r>
    </w:p>
    <w:p w14:paraId="0B6A3F8C" w14:textId="77777777" w:rsidR="007967A2" w:rsidRDefault="00813D6B" w:rsidP="0032753A">
      <w:pPr>
        <w:ind w:firstLineChars="200" w:firstLine="480"/>
        <w:jc w:val="both"/>
        <w:rPr>
          <w:bCs/>
          <w:lang w:eastAsia="zh-CN"/>
        </w:rPr>
      </w:pPr>
      <w:r>
        <w:rPr>
          <w:rFonts w:hint="eastAsia"/>
          <w:bCs/>
          <w:lang w:eastAsia="zh-CN"/>
        </w:rPr>
        <w:t>（</w:t>
      </w:r>
      <w:r>
        <w:rPr>
          <w:bCs/>
          <w:lang w:eastAsia="zh-CN"/>
        </w:rPr>
        <w:t>7</w:t>
      </w:r>
      <w:r>
        <w:rPr>
          <w:rFonts w:hint="eastAsia"/>
          <w:bCs/>
          <w:lang w:eastAsia="zh-CN"/>
        </w:rPr>
        <w:t>）</w:t>
      </w:r>
      <w:r>
        <w:rPr>
          <w:bCs/>
          <w:lang w:eastAsia="zh-CN"/>
        </w:rPr>
        <w:t>审计：</w:t>
      </w:r>
      <w:r>
        <w:rPr>
          <w:rFonts w:cs="宋体"/>
          <w:lang w:eastAsia="zh-CN"/>
        </w:rPr>
        <w:t>基金管理人职责终止的，应当按照法律法规规定聘请</w:t>
      </w:r>
      <w:r>
        <w:rPr>
          <w:rFonts w:cs="宋体" w:hint="eastAsia"/>
          <w:lang w:eastAsia="zh-CN"/>
        </w:rPr>
        <w:t>符合《中华人民共和国证券法》规定的</w:t>
      </w:r>
      <w:r>
        <w:rPr>
          <w:rFonts w:cs="宋体"/>
          <w:lang w:eastAsia="zh-CN"/>
        </w:rPr>
        <w:t>会计师事务所对基金财产进行审计，并将审计结果予以公告，同时报中国证监会备案，审计费用从基金财产中列支；</w:t>
      </w:r>
    </w:p>
    <w:p w14:paraId="0614A755" w14:textId="77777777" w:rsidR="007967A2" w:rsidRDefault="00813D6B" w:rsidP="0032753A">
      <w:pPr>
        <w:ind w:firstLineChars="200" w:firstLine="480"/>
        <w:jc w:val="both"/>
        <w:rPr>
          <w:bCs/>
          <w:lang w:eastAsia="zh-CN"/>
        </w:rPr>
      </w:pPr>
      <w:r>
        <w:rPr>
          <w:rFonts w:hint="eastAsia"/>
          <w:bCs/>
          <w:lang w:eastAsia="zh-CN"/>
        </w:rPr>
        <w:t>（</w:t>
      </w:r>
      <w:r>
        <w:rPr>
          <w:bCs/>
          <w:lang w:eastAsia="zh-CN"/>
        </w:rPr>
        <w:t>8</w:t>
      </w:r>
      <w:r>
        <w:rPr>
          <w:rFonts w:hint="eastAsia"/>
          <w:bCs/>
          <w:lang w:eastAsia="zh-CN"/>
        </w:rPr>
        <w:t>）</w:t>
      </w:r>
      <w:r>
        <w:rPr>
          <w:bCs/>
          <w:lang w:eastAsia="zh-CN"/>
        </w:rPr>
        <w:t>基金名称变更：</w:t>
      </w:r>
      <w:r>
        <w:rPr>
          <w:rFonts w:cs="宋体"/>
          <w:lang w:eastAsia="zh-CN"/>
        </w:rPr>
        <w:t>基金管理人更换后，如果原任或</w:t>
      </w:r>
      <w:proofErr w:type="gramStart"/>
      <w:r>
        <w:rPr>
          <w:rFonts w:cs="宋体"/>
          <w:lang w:eastAsia="zh-CN"/>
        </w:rPr>
        <w:t>新任基金</w:t>
      </w:r>
      <w:proofErr w:type="gramEnd"/>
      <w:r>
        <w:rPr>
          <w:rFonts w:cs="宋体"/>
          <w:lang w:eastAsia="zh-CN"/>
        </w:rPr>
        <w:t>管理人要求，应按其要求替换或删除基金名称中与</w:t>
      </w:r>
      <w:proofErr w:type="gramStart"/>
      <w:r>
        <w:rPr>
          <w:rFonts w:cs="宋体"/>
          <w:lang w:eastAsia="zh-CN"/>
        </w:rPr>
        <w:t>原基金</w:t>
      </w:r>
      <w:proofErr w:type="gramEnd"/>
      <w:r>
        <w:rPr>
          <w:rFonts w:cs="宋体"/>
          <w:lang w:eastAsia="zh-CN"/>
        </w:rPr>
        <w:t>管理人有关的名称字样。</w:t>
      </w:r>
    </w:p>
    <w:p w14:paraId="61640BF5" w14:textId="77777777" w:rsidR="007967A2" w:rsidRDefault="00813D6B" w:rsidP="0032753A">
      <w:pPr>
        <w:ind w:firstLine="480"/>
        <w:jc w:val="both"/>
        <w:rPr>
          <w:lang w:eastAsia="zh-CN"/>
        </w:rPr>
      </w:pPr>
      <w:r>
        <w:rPr>
          <w:rFonts w:hint="eastAsia"/>
          <w:lang w:eastAsia="zh-CN"/>
        </w:rPr>
        <w:t>（二）基金托管人的更换</w:t>
      </w:r>
    </w:p>
    <w:p w14:paraId="562B8E4E" w14:textId="77777777" w:rsidR="007967A2" w:rsidRDefault="00813D6B" w:rsidP="0032753A">
      <w:pPr>
        <w:ind w:firstLine="480"/>
        <w:jc w:val="both"/>
        <w:rPr>
          <w:lang w:eastAsia="zh-CN"/>
        </w:rPr>
      </w:pPr>
      <w:r>
        <w:rPr>
          <w:lang w:eastAsia="zh-CN"/>
        </w:rPr>
        <w:t>1</w:t>
      </w:r>
      <w:r>
        <w:rPr>
          <w:rFonts w:hint="eastAsia"/>
          <w:lang w:eastAsia="zh-CN"/>
        </w:rPr>
        <w:t>．基金托管人的更换条件</w:t>
      </w:r>
    </w:p>
    <w:p w14:paraId="5FFF35D4" w14:textId="77777777" w:rsidR="007967A2" w:rsidRDefault="00813D6B" w:rsidP="0032753A">
      <w:pPr>
        <w:ind w:firstLineChars="200" w:firstLine="480"/>
        <w:jc w:val="both"/>
        <w:rPr>
          <w:bCs/>
          <w:lang w:eastAsia="zh-CN"/>
        </w:rPr>
      </w:pPr>
      <w:r>
        <w:rPr>
          <w:bCs/>
          <w:lang w:eastAsia="zh-CN"/>
        </w:rPr>
        <w:lastRenderedPageBreak/>
        <w:t>有下列情形之一的，基金托管人职责终止：</w:t>
      </w:r>
    </w:p>
    <w:p w14:paraId="5CC0EAA5" w14:textId="77777777" w:rsidR="007967A2" w:rsidRDefault="00813D6B" w:rsidP="0032753A">
      <w:pPr>
        <w:ind w:firstLineChars="200" w:firstLine="480"/>
        <w:jc w:val="both"/>
        <w:rPr>
          <w:bCs/>
          <w:lang w:eastAsia="zh-CN"/>
        </w:rPr>
      </w:pPr>
      <w:r>
        <w:rPr>
          <w:rFonts w:hint="eastAsia"/>
          <w:bCs/>
          <w:lang w:eastAsia="zh-CN"/>
        </w:rPr>
        <w:t>（</w:t>
      </w:r>
      <w:r>
        <w:rPr>
          <w:bCs/>
          <w:lang w:eastAsia="zh-CN"/>
        </w:rPr>
        <w:t>1</w:t>
      </w:r>
      <w:r>
        <w:rPr>
          <w:rFonts w:hint="eastAsia"/>
          <w:bCs/>
          <w:lang w:eastAsia="zh-CN"/>
        </w:rPr>
        <w:t>）</w:t>
      </w:r>
      <w:r>
        <w:rPr>
          <w:bCs/>
          <w:lang w:eastAsia="zh-CN"/>
        </w:rPr>
        <w:t>被依法取消基金托管资格；</w:t>
      </w:r>
    </w:p>
    <w:p w14:paraId="6FF6939B" w14:textId="77777777" w:rsidR="007967A2" w:rsidRDefault="00813D6B" w:rsidP="0032753A">
      <w:pPr>
        <w:ind w:firstLineChars="200" w:firstLine="480"/>
        <w:jc w:val="both"/>
        <w:rPr>
          <w:bCs/>
          <w:lang w:eastAsia="zh-CN"/>
        </w:rPr>
      </w:pPr>
      <w:r>
        <w:rPr>
          <w:rFonts w:hint="eastAsia"/>
          <w:bCs/>
          <w:lang w:eastAsia="zh-CN"/>
        </w:rPr>
        <w:t>（</w:t>
      </w:r>
      <w:r>
        <w:rPr>
          <w:bCs/>
          <w:lang w:eastAsia="zh-CN"/>
        </w:rPr>
        <w:t>2</w:t>
      </w:r>
      <w:r>
        <w:rPr>
          <w:rFonts w:hint="eastAsia"/>
          <w:bCs/>
          <w:lang w:eastAsia="zh-CN"/>
        </w:rPr>
        <w:t>）</w:t>
      </w:r>
      <w:r>
        <w:rPr>
          <w:bCs/>
          <w:lang w:eastAsia="zh-CN"/>
        </w:rPr>
        <w:t>被基金份额持有人大会解任；</w:t>
      </w:r>
    </w:p>
    <w:p w14:paraId="61898F14" w14:textId="77777777" w:rsidR="007967A2" w:rsidRDefault="00813D6B" w:rsidP="0032753A">
      <w:pPr>
        <w:ind w:firstLineChars="200" w:firstLine="480"/>
        <w:jc w:val="both"/>
        <w:rPr>
          <w:bCs/>
          <w:lang w:eastAsia="zh-CN"/>
        </w:rPr>
      </w:pPr>
      <w:r>
        <w:rPr>
          <w:rFonts w:hint="eastAsia"/>
          <w:bCs/>
          <w:lang w:eastAsia="zh-CN"/>
        </w:rPr>
        <w:t>（</w:t>
      </w:r>
      <w:r>
        <w:rPr>
          <w:bCs/>
          <w:lang w:eastAsia="zh-CN"/>
        </w:rPr>
        <w:t>3</w:t>
      </w:r>
      <w:r>
        <w:rPr>
          <w:rFonts w:hint="eastAsia"/>
          <w:bCs/>
          <w:lang w:eastAsia="zh-CN"/>
        </w:rPr>
        <w:t>）</w:t>
      </w:r>
      <w:r>
        <w:rPr>
          <w:bCs/>
          <w:lang w:eastAsia="zh-CN"/>
        </w:rPr>
        <w:t>依法解散、被依法撤销或被依法宣告破产；</w:t>
      </w:r>
    </w:p>
    <w:p w14:paraId="7542D026" w14:textId="77777777" w:rsidR="007967A2" w:rsidRDefault="00813D6B" w:rsidP="0032753A">
      <w:pPr>
        <w:ind w:firstLineChars="200" w:firstLine="480"/>
        <w:jc w:val="both"/>
        <w:rPr>
          <w:bCs/>
          <w:lang w:eastAsia="zh-CN"/>
        </w:rPr>
      </w:pPr>
      <w:r>
        <w:rPr>
          <w:rFonts w:hint="eastAsia"/>
          <w:bCs/>
          <w:lang w:eastAsia="zh-CN"/>
        </w:rPr>
        <w:t>（</w:t>
      </w:r>
      <w:r>
        <w:rPr>
          <w:bCs/>
          <w:lang w:eastAsia="zh-CN"/>
        </w:rPr>
        <w:t>4</w:t>
      </w:r>
      <w:r>
        <w:rPr>
          <w:rFonts w:hint="eastAsia"/>
          <w:bCs/>
          <w:lang w:eastAsia="zh-CN"/>
        </w:rPr>
        <w:t>）法律法规及中国证监会规定的和《基金合同》约定的其他</w:t>
      </w:r>
      <w:r>
        <w:rPr>
          <w:bCs/>
          <w:lang w:eastAsia="zh-CN"/>
        </w:rPr>
        <w:t>情形。</w:t>
      </w:r>
    </w:p>
    <w:p w14:paraId="1F383280" w14:textId="77777777" w:rsidR="007967A2" w:rsidRDefault="00813D6B" w:rsidP="0032753A">
      <w:pPr>
        <w:ind w:firstLine="480"/>
        <w:jc w:val="both"/>
        <w:rPr>
          <w:lang w:eastAsia="zh-CN"/>
        </w:rPr>
      </w:pPr>
      <w:r>
        <w:rPr>
          <w:lang w:eastAsia="zh-CN"/>
        </w:rPr>
        <w:t>2</w:t>
      </w:r>
      <w:r>
        <w:rPr>
          <w:rFonts w:hint="eastAsia"/>
          <w:lang w:eastAsia="zh-CN"/>
        </w:rPr>
        <w:t>．基金托管人的更换程序</w:t>
      </w:r>
    </w:p>
    <w:p w14:paraId="49F6132B" w14:textId="77777777" w:rsidR="007967A2" w:rsidRDefault="00813D6B" w:rsidP="0032753A">
      <w:pPr>
        <w:ind w:firstLine="420"/>
        <w:jc w:val="both"/>
        <w:rPr>
          <w:rFonts w:eastAsia="Times New Roman"/>
          <w:lang w:eastAsia="zh-CN"/>
        </w:rPr>
      </w:pPr>
      <w:r>
        <w:rPr>
          <w:rFonts w:cs="宋体" w:hint="eastAsia"/>
          <w:lang w:eastAsia="zh-CN"/>
        </w:rPr>
        <w:t>（1）</w:t>
      </w:r>
      <w:r>
        <w:rPr>
          <w:rFonts w:cs="宋体"/>
          <w:lang w:eastAsia="zh-CN"/>
        </w:rPr>
        <w:t>提名：</w:t>
      </w:r>
      <w:proofErr w:type="gramStart"/>
      <w:r>
        <w:rPr>
          <w:rFonts w:cs="宋体"/>
          <w:lang w:eastAsia="zh-CN"/>
        </w:rPr>
        <w:t>新任基金</w:t>
      </w:r>
      <w:proofErr w:type="gramEnd"/>
      <w:r>
        <w:rPr>
          <w:rFonts w:cs="宋体"/>
          <w:lang w:eastAsia="zh-CN"/>
        </w:rPr>
        <w:t>托管人由基金管理人或由单独或合计持有10%以上（含10%）基金份额的基金份额持有人提名；</w:t>
      </w:r>
    </w:p>
    <w:p w14:paraId="004A3B15" w14:textId="0654E277" w:rsidR="007967A2" w:rsidRDefault="00813D6B" w:rsidP="0032753A">
      <w:pPr>
        <w:ind w:firstLine="420"/>
        <w:jc w:val="both"/>
        <w:rPr>
          <w:rFonts w:eastAsia="Times New Roman"/>
          <w:lang w:eastAsia="zh-CN"/>
        </w:rPr>
      </w:pPr>
      <w:r>
        <w:rPr>
          <w:rFonts w:cs="宋体" w:hint="eastAsia"/>
          <w:lang w:eastAsia="zh-CN"/>
        </w:rPr>
        <w:t>（2）</w:t>
      </w:r>
      <w:r>
        <w:rPr>
          <w:rFonts w:cs="宋体"/>
          <w:lang w:eastAsia="zh-CN"/>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AC93BAB" w14:textId="77777777" w:rsidR="007967A2" w:rsidRDefault="00813D6B" w:rsidP="0032753A">
      <w:pPr>
        <w:ind w:firstLine="420"/>
        <w:jc w:val="both"/>
        <w:rPr>
          <w:rFonts w:eastAsia="Times New Roman"/>
          <w:lang w:eastAsia="zh-CN"/>
        </w:rPr>
      </w:pPr>
      <w:r>
        <w:rPr>
          <w:rFonts w:cs="宋体" w:hint="eastAsia"/>
          <w:lang w:eastAsia="zh-CN"/>
        </w:rPr>
        <w:t>（3）</w:t>
      </w:r>
      <w:r>
        <w:rPr>
          <w:rFonts w:cs="宋体"/>
          <w:lang w:eastAsia="zh-CN"/>
        </w:rPr>
        <w:t>临时基金托管人：</w:t>
      </w:r>
      <w:proofErr w:type="gramStart"/>
      <w:r>
        <w:rPr>
          <w:rFonts w:cs="宋体"/>
          <w:lang w:eastAsia="zh-CN"/>
        </w:rPr>
        <w:t>新任基金</w:t>
      </w:r>
      <w:proofErr w:type="gramEnd"/>
      <w:r>
        <w:rPr>
          <w:rFonts w:cs="宋体"/>
          <w:lang w:eastAsia="zh-CN"/>
        </w:rPr>
        <w:t>托管人产生之前，由中国证监会指定临时基金托管人；</w:t>
      </w:r>
    </w:p>
    <w:p w14:paraId="5502DAF3" w14:textId="77777777" w:rsidR="007967A2" w:rsidRDefault="00813D6B" w:rsidP="0032753A">
      <w:pPr>
        <w:ind w:firstLine="420"/>
        <w:jc w:val="both"/>
        <w:rPr>
          <w:rFonts w:eastAsia="Times New Roman"/>
          <w:lang w:eastAsia="zh-CN"/>
        </w:rPr>
      </w:pPr>
      <w:r>
        <w:rPr>
          <w:rFonts w:cs="宋体" w:hint="eastAsia"/>
          <w:lang w:eastAsia="zh-CN"/>
        </w:rPr>
        <w:t>（4）</w:t>
      </w:r>
      <w:r>
        <w:rPr>
          <w:rFonts w:cs="宋体"/>
          <w:lang w:eastAsia="zh-CN"/>
        </w:rPr>
        <w:t>备案：基金份额持有人大会更换基金托管人的决议须报中国证监会备案；</w:t>
      </w:r>
    </w:p>
    <w:p w14:paraId="69967D9B" w14:textId="6272156C" w:rsidR="007967A2" w:rsidRDefault="00813D6B" w:rsidP="0032753A">
      <w:pPr>
        <w:ind w:firstLine="420"/>
        <w:jc w:val="both"/>
        <w:rPr>
          <w:rFonts w:eastAsia="Times New Roman"/>
          <w:lang w:eastAsia="zh-CN"/>
        </w:rPr>
      </w:pPr>
      <w:r>
        <w:rPr>
          <w:rFonts w:cs="宋体" w:hint="eastAsia"/>
          <w:lang w:eastAsia="zh-CN"/>
        </w:rPr>
        <w:t>（5）</w:t>
      </w:r>
      <w:r>
        <w:rPr>
          <w:rFonts w:cs="宋体"/>
          <w:lang w:eastAsia="zh-CN"/>
        </w:rPr>
        <w:t>公告：基金托管人更换后，由基金管理人在更换基金托管人的基金份额持有人大会决议生效后2日内在规定媒介公告；</w:t>
      </w:r>
    </w:p>
    <w:p w14:paraId="4D5DA1A3" w14:textId="77777777" w:rsidR="007967A2" w:rsidRDefault="00813D6B" w:rsidP="0032753A">
      <w:pPr>
        <w:ind w:firstLine="420"/>
        <w:jc w:val="both"/>
        <w:rPr>
          <w:rFonts w:eastAsia="Times New Roman"/>
          <w:lang w:eastAsia="zh-CN"/>
        </w:rPr>
      </w:pPr>
      <w:r>
        <w:rPr>
          <w:rFonts w:cs="宋体" w:hint="eastAsia"/>
          <w:lang w:eastAsia="zh-CN"/>
        </w:rPr>
        <w:t>（6）</w:t>
      </w:r>
      <w:r>
        <w:rPr>
          <w:rFonts w:cs="宋体"/>
          <w:lang w:eastAsia="zh-CN"/>
        </w:rPr>
        <w:t>交接：基金托管人职责终止的，应当妥善保管基金财产和基金托管业务资料，及时办理基金财产和基金托管业务的移交手续，</w:t>
      </w:r>
      <w:proofErr w:type="gramStart"/>
      <w:r>
        <w:rPr>
          <w:rFonts w:cs="宋体"/>
          <w:lang w:eastAsia="zh-CN"/>
        </w:rPr>
        <w:t>新任基金</w:t>
      </w:r>
      <w:proofErr w:type="gramEnd"/>
      <w:r>
        <w:rPr>
          <w:rFonts w:cs="宋体"/>
          <w:lang w:eastAsia="zh-CN"/>
        </w:rPr>
        <w:t>托管人或者临时基金托管人应当及时接收。临时基金托管人或</w:t>
      </w:r>
      <w:proofErr w:type="gramStart"/>
      <w:r>
        <w:rPr>
          <w:rFonts w:cs="宋体"/>
          <w:lang w:eastAsia="zh-CN"/>
        </w:rPr>
        <w:t>新任基金</w:t>
      </w:r>
      <w:proofErr w:type="gramEnd"/>
      <w:r>
        <w:rPr>
          <w:rFonts w:cs="宋体"/>
          <w:lang w:eastAsia="zh-CN"/>
        </w:rPr>
        <w:t>托管人与基金管理人核对基金资产总值和基金资产净值；</w:t>
      </w:r>
    </w:p>
    <w:p w14:paraId="1C0ECD7F" w14:textId="77777777" w:rsidR="007967A2" w:rsidRDefault="00813D6B" w:rsidP="0032753A">
      <w:pPr>
        <w:ind w:firstLine="420"/>
        <w:jc w:val="both"/>
        <w:rPr>
          <w:rFonts w:eastAsia="Times New Roman"/>
          <w:lang w:eastAsia="zh-CN"/>
        </w:rPr>
      </w:pPr>
      <w:r>
        <w:rPr>
          <w:rFonts w:cs="宋体" w:hint="eastAsia"/>
          <w:lang w:eastAsia="zh-CN"/>
        </w:rPr>
        <w:t>（7）</w:t>
      </w:r>
      <w:r>
        <w:rPr>
          <w:rFonts w:cs="宋体"/>
          <w:lang w:eastAsia="zh-CN"/>
        </w:rPr>
        <w:t>审计：基金托管人职责终止的，应当按照法律法规规定聘请</w:t>
      </w:r>
      <w:r>
        <w:rPr>
          <w:rFonts w:cs="宋体" w:hint="eastAsia"/>
          <w:lang w:eastAsia="zh-CN"/>
        </w:rPr>
        <w:t>符合《中华人民共和国证券法》规定的</w:t>
      </w:r>
      <w:r>
        <w:rPr>
          <w:rFonts w:cs="宋体"/>
          <w:lang w:eastAsia="zh-CN"/>
        </w:rPr>
        <w:t>会计师事务所对基金财产进行审计，并将审计结果予以公告，同时报中国证监会备案，审计费用从基金财产中列支。</w:t>
      </w:r>
    </w:p>
    <w:p w14:paraId="7EEE4E76" w14:textId="77777777" w:rsidR="007967A2" w:rsidRDefault="00813D6B" w:rsidP="0032753A">
      <w:pPr>
        <w:ind w:firstLine="480"/>
        <w:jc w:val="both"/>
        <w:rPr>
          <w:lang w:eastAsia="zh-CN"/>
        </w:rPr>
      </w:pPr>
      <w:r>
        <w:rPr>
          <w:lang w:eastAsia="zh-CN"/>
        </w:rPr>
        <w:t>3</w:t>
      </w:r>
      <w:r>
        <w:rPr>
          <w:rFonts w:hint="eastAsia"/>
          <w:lang w:eastAsia="zh-CN"/>
        </w:rPr>
        <w:t>．基金管理人与基金托管人同时更换</w:t>
      </w:r>
      <w:r>
        <w:rPr>
          <w:lang w:eastAsia="zh-CN"/>
        </w:rPr>
        <w:t>的条件和程序</w:t>
      </w:r>
    </w:p>
    <w:p w14:paraId="1744F018" w14:textId="77777777" w:rsidR="007967A2" w:rsidRDefault="00813D6B" w:rsidP="0032753A">
      <w:pPr>
        <w:ind w:firstLine="420"/>
        <w:jc w:val="both"/>
        <w:rPr>
          <w:rFonts w:eastAsia="Times New Roman"/>
          <w:lang w:eastAsia="zh-CN"/>
        </w:rPr>
      </w:pPr>
      <w:r>
        <w:rPr>
          <w:rFonts w:cs="宋体" w:hint="eastAsia"/>
          <w:lang w:eastAsia="zh-CN"/>
        </w:rPr>
        <w:t>（1）</w:t>
      </w:r>
      <w:r>
        <w:rPr>
          <w:rFonts w:cs="宋体"/>
          <w:lang w:eastAsia="zh-CN"/>
        </w:rPr>
        <w:t>提名：如果基金管理人和基金托管人同时更换，由单独或合计持有基金总份额10%以上（含10%）的基金份额持有人提名新的基金管理人和基金托管人；</w:t>
      </w:r>
    </w:p>
    <w:p w14:paraId="4ABB797F" w14:textId="77777777" w:rsidR="007967A2" w:rsidRDefault="00813D6B" w:rsidP="0032753A">
      <w:pPr>
        <w:ind w:firstLine="420"/>
        <w:jc w:val="both"/>
        <w:rPr>
          <w:rFonts w:eastAsia="Times New Roman"/>
          <w:lang w:eastAsia="zh-CN"/>
        </w:rPr>
      </w:pPr>
      <w:r>
        <w:rPr>
          <w:rFonts w:cs="宋体" w:hint="eastAsia"/>
          <w:lang w:eastAsia="zh-CN"/>
        </w:rPr>
        <w:t>（2）</w:t>
      </w:r>
      <w:r>
        <w:rPr>
          <w:rFonts w:cs="宋体"/>
          <w:lang w:eastAsia="zh-CN"/>
        </w:rPr>
        <w:t>基金管理人和基金托管人的更换分别按上述程序进行；</w:t>
      </w:r>
    </w:p>
    <w:p w14:paraId="1530E07F" w14:textId="39F39F0E" w:rsidR="007967A2" w:rsidRDefault="00813D6B" w:rsidP="0032753A">
      <w:pPr>
        <w:ind w:firstLine="420"/>
        <w:jc w:val="both"/>
        <w:rPr>
          <w:rFonts w:eastAsia="Times New Roman"/>
          <w:lang w:eastAsia="zh-CN"/>
        </w:rPr>
      </w:pPr>
      <w:r>
        <w:rPr>
          <w:rFonts w:cs="宋体" w:hint="eastAsia"/>
          <w:lang w:eastAsia="zh-CN"/>
        </w:rPr>
        <w:lastRenderedPageBreak/>
        <w:t>（3）</w:t>
      </w:r>
      <w:r>
        <w:rPr>
          <w:rFonts w:cs="宋体"/>
          <w:lang w:eastAsia="zh-CN"/>
        </w:rPr>
        <w:t>公告：</w:t>
      </w:r>
      <w:proofErr w:type="gramStart"/>
      <w:r>
        <w:rPr>
          <w:rFonts w:cs="宋体"/>
          <w:lang w:eastAsia="zh-CN"/>
        </w:rPr>
        <w:t>新任基金</w:t>
      </w:r>
      <w:proofErr w:type="gramEnd"/>
      <w:r>
        <w:rPr>
          <w:rFonts w:cs="宋体"/>
          <w:lang w:eastAsia="zh-CN"/>
        </w:rPr>
        <w:t>管理人和</w:t>
      </w:r>
      <w:proofErr w:type="gramStart"/>
      <w:r>
        <w:rPr>
          <w:rFonts w:cs="宋体"/>
          <w:lang w:eastAsia="zh-CN"/>
        </w:rPr>
        <w:t>新任基金</w:t>
      </w:r>
      <w:proofErr w:type="gramEnd"/>
      <w:r>
        <w:rPr>
          <w:rFonts w:cs="宋体"/>
          <w:lang w:eastAsia="zh-CN"/>
        </w:rPr>
        <w:t>托管人应在更换基金管理人和基金托管人的基金份额持有人大会决议生效后2日内在规定媒介上联合公告。</w:t>
      </w:r>
    </w:p>
    <w:p w14:paraId="0F211612" w14:textId="77777777" w:rsidR="007967A2" w:rsidRDefault="00813D6B" w:rsidP="0032753A">
      <w:pPr>
        <w:ind w:firstLine="480"/>
        <w:jc w:val="both"/>
        <w:rPr>
          <w:rFonts w:cs="宋体"/>
          <w:lang w:eastAsia="zh-CN"/>
        </w:rPr>
      </w:pPr>
      <w:r>
        <w:rPr>
          <w:rFonts w:hint="eastAsia"/>
          <w:lang w:eastAsia="zh-CN"/>
        </w:rPr>
        <w:t>（三）</w:t>
      </w:r>
      <w:proofErr w:type="gramStart"/>
      <w:r>
        <w:rPr>
          <w:rFonts w:cs="宋体"/>
          <w:lang w:eastAsia="zh-CN"/>
        </w:rPr>
        <w:t>新任基金</w:t>
      </w:r>
      <w:proofErr w:type="gramEnd"/>
      <w:r>
        <w:rPr>
          <w:rFonts w:cs="宋体"/>
          <w:lang w:eastAsia="zh-CN"/>
        </w:rPr>
        <w:t>管理人或临时基金管理人</w:t>
      </w:r>
      <w:r>
        <w:rPr>
          <w:rFonts w:hint="eastAsia"/>
          <w:lang w:eastAsia="zh-CN"/>
        </w:rPr>
        <w:t>接收</w:t>
      </w:r>
      <w:r>
        <w:rPr>
          <w:rFonts w:cs="宋体"/>
          <w:lang w:eastAsia="zh-CN"/>
        </w:rPr>
        <w:t>基金管理业务，或</w:t>
      </w:r>
      <w:proofErr w:type="gramStart"/>
      <w:r>
        <w:rPr>
          <w:rFonts w:cs="宋体"/>
          <w:lang w:eastAsia="zh-CN"/>
        </w:rPr>
        <w:t>新任基金</w:t>
      </w:r>
      <w:proofErr w:type="gramEnd"/>
      <w:r>
        <w:rPr>
          <w:rFonts w:cs="宋体"/>
          <w:lang w:eastAsia="zh-CN"/>
        </w:rPr>
        <w:t>托管人或临时基金托管人</w:t>
      </w:r>
      <w:r>
        <w:rPr>
          <w:rFonts w:hint="eastAsia"/>
          <w:lang w:eastAsia="zh-CN"/>
        </w:rPr>
        <w:t>接收</w:t>
      </w:r>
      <w:r>
        <w:rPr>
          <w:rFonts w:cs="宋体"/>
          <w:lang w:eastAsia="zh-CN"/>
        </w:rPr>
        <w:t>基金财产和基金托管业务前，</w:t>
      </w:r>
      <w:proofErr w:type="gramStart"/>
      <w:r>
        <w:rPr>
          <w:rFonts w:cs="宋体"/>
          <w:lang w:eastAsia="zh-CN"/>
        </w:rPr>
        <w:t>原基金</w:t>
      </w:r>
      <w:proofErr w:type="gramEnd"/>
      <w:r>
        <w:rPr>
          <w:rFonts w:cs="宋体"/>
          <w:lang w:eastAsia="zh-CN"/>
        </w:rPr>
        <w:t>管理人或</w:t>
      </w:r>
      <w:proofErr w:type="gramStart"/>
      <w:r>
        <w:rPr>
          <w:rFonts w:cs="宋体"/>
          <w:lang w:eastAsia="zh-CN"/>
        </w:rPr>
        <w:t>原基金</w:t>
      </w:r>
      <w:proofErr w:type="gramEnd"/>
      <w:r>
        <w:rPr>
          <w:rFonts w:cs="宋体"/>
          <w:lang w:eastAsia="zh-CN"/>
        </w:rPr>
        <w:t>托管人应依据法律法规和《基金合同》的约定继续履行相关职责，并保证不做出对基金份额持有人的利益造成损害的行为。</w:t>
      </w:r>
      <w:proofErr w:type="gramStart"/>
      <w:r>
        <w:rPr>
          <w:rFonts w:cs="宋体"/>
          <w:lang w:eastAsia="zh-CN"/>
        </w:rPr>
        <w:t>原基金</w:t>
      </w:r>
      <w:proofErr w:type="gramEnd"/>
      <w:r>
        <w:rPr>
          <w:rFonts w:cs="宋体"/>
          <w:lang w:eastAsia="zh-CN"/>
        </w:rPr>
        <w:t>管理人或</w:t>
      </w:r>
      <w:proofErr w:type="gramStart"/>
      <w:r>
        <w:rPr>
          <w:rFonts w:cs="宋体"/>
          <w:lang w:eastAsia="zh-CN"/>
        </w:rPr>
        <w:t>原基金</w:t>
      </w:r>
      <w:proofErr w:type="gramEnd"/>
      <w:r>
        <w:rPr>
          <w:rFonts w:cs="宋体"/>
          <w:lang w:eastAsia="zh-CN"/>
        </w:rPr>
        <w:t>托管人在继续履行相关职责期间，仍有权按照《基金合同》的约定收取基金管理费或基金托管费。</w:t>
      </w:r>
    </w:p>
    <w:bookmarkEnd w:id="18"/>
    <w:p w14:paraId="03587148" w14:textId="77777777" w:rsidR="007967A2" w:rsidRDefault="007967A2">
      <w:pPr>
        <w:ind w:firstLine="480"/>
        <w:rPr>
          <w:lang w:eastAsia="zh-CN"/>
        </w:rPr>
      </w:pPr>
    </w:p>
    <w:p w14:paraId="72FE883B" w14:textId="77777777" w:rsidR="007967A2" w:rsidRDefault="00813D6B">
      <w:pPr>
        <w:pStyle w:val="1"/>
        <w:rPr>
          <w:lang w:eastAsia="zh-CN"/>
        </w:rPr>
      </w:pPr>
      <w:bookmarkStart w:id="19" w:name="_Toc230338771"/>
      <w:r>
        <w:rPr>
          <w:rFonts w:hint="eastAsia"/>
          <w:lang w:eastAsia="zh-CN"/>
        </w:rPr>
        <w:t>十五、禁止行为</w:t>
      </w:r>
      <w:bookmarkEnd w:id="19"/>
    </w:p>
    <w:p w14:paraId="29BD3EAA" w14:textId="77777777" w:rsidR="007967A2" w:rsidRDefault="00813D6B" w:rsidP="0032753A">
      <w:pPr>
        <w:ind w:firstLine="480"/>
        <w:jc w:val="both"/>
        <w:rPr>
          <w:lang w:eastAsia="zh-CN"/>
        </w:rPr>
      </w:pPr>
      <w:r>
        <w:rPr>
          <w:rFonts w:hint="eastAsia"/>
          <w:lang w:eastAsia="zh-CN"/>
        </w:rPr>
        <w:t>托管协议当事人禁止从事的行为，包括但不限于：</w:t>
      </w:r>
    </w:p>
    <w:p w14:paraId="5C19C3B7" w14:textId="77777777" w:rsidR="007967A2" w:rsidRDefault="00813D6B" w:rsidP="0032753A">
      <w:pPr>
        <w:ind w:firstLine="480"/>
        <w:jc w:val="both"/>
        <w:rPr>
          <w:lang w:eastAsia="zh-CN"/>
        </w:rPr>
      </w:pPr>
      <w:r>
        <w:rPr>
          <w:rFonts w:hint="eastAsia"/>
          <w:lang w:eastAsia="zh-CN"/>
        </w:rPr>
        <w:t>（一）基金管理人、基金托管人将其固有财产或者他人财产混同于基金财产从事证券投资。</w:t>
      </w:r>
    </w:p>
    <w:p w14:paraId="63763A04" w14:textId="77777777" w:rsidR="007967A2" w:rsidRDefault="00813D6B" w:rsidP="0032753A">
      <w:pPr>
        <w:ind w:firstLine="480"/>
        <w:jc w:val="both"/>
        <w:rPr>
          <w:lang w:eastAsia="zh-CN"/>
        </w:rPr>
      </w:pPr>
      <w:r>
        <w:rPr>
          <w:rFonts w:hint="eastAsia"/>
          <w:lang w:eastAsia="zh-CN"/>
        </w:rPr>
        <w:t>（二）基金管理人不公平地对待其管理的不同基金财产，基金托管人不公平地对待其托管的不同基金财产。</w:t>
      </w:r>
    </w:p>
    <w:p w14:paraId="499C92EE" w14:textId="77777777" w:rsidR="007967A2" w:rsidRDefault="00813D6B" w:rsidP="0032753A">
      <w:pPr>
        <w:ind w:firstLine="480"/>
        <w:jc w:val="both"/>
        <w:rPr>
          <w:lang w:eastAsia="zh-CN"/>
        </w:rPr>
      </w:pPr>
      <w:r>
        <w:rPr>
          <w:rFonts w:hint="eastAsia"/>
          <w:lang w:eastAsia="zh-CN"/>
        </w:rPr>
        <w:t>（三）基金管理人、基金托管人利用基金财产为基金份额持有人以外的第三人牟取利益。</w:t>
      </w:r>
    </w:p>
    <w:p w14:paraId="16BD8862" w14:textId="77777777" w:rsidR="007967A2" w:rsidRDefault="00813D6B" w:rsidP="0032753A">
      <w:pPr>
        <w:ind w:firstLine="480"/>
        <w:jc w:val="both"/>
        <w:rPr>
          <w:lang w:eastAsia="zh-CN"/>
        </w:rPr>
      </w:pPr>
      <w:r>
        <w:rPr>
          <w:rFonts w:hint="eastAsia"/>
          <w:lang w:eastAsia="zh-CN"/>
        </w:rPr>
        <w:t>（四）基金管理人、基金托管人向基金份额持有人违规承诺收益或者承担损失。</w:t>
      </w:r>
    </w:p>
    <w:p w14:paraId="0025DBDE" w14:textId="77777777" w:rsidR="007967A2" w:rsidRDefault="00813D6B" w:rsidP="0032753A">
      <w:pPr>
        <w:ind w:firstLine="480"/>
        <w:jc w:val="both"/>
        <w:rPr>
          <w:lang w:eastAsia="zh-CN"/>
        </w:rPr>
      </w:pPr>
      <w:r>
        <w:rPr>
          <w:rFonts w:hint="eastAsia"/>
          <w:lang w:eastAsia="zh-CN"/>
        </w:rPr>
        <w:t>（五）基金管理人、基金托管人对他人泄露基金经营过程中任何尚未按法律法规规定的方式公开披露的信息。</w:t>
      </w:r>
    </w:p>
    <w:p w14:paraId="477072F8" w14:textId="77777777" w:rsidR="007967A2" w:rsidRDefault="00813D6B" w:rsidP="0032753A">
      <w:pPr>
        <w:ind w:firstLine="480"/>
        <w:jc w:val="both"/>
        <w:rPr>
          <w:lang w:eastAsia="zh-CN"/>
        </w:rPr>
      </w:pPr>
      <w:r>
        <w:rPr>
          <w:rFonts w:hint="eastAsia"/>
          <w:lang w:eastAsia="zh-CN"/>
        </w:rPr>
        <w:t>（六）基金管理人在没有充足资金的情况下向基金托管人发出投资指令和赎回、分红资金的划拨指令，或违规向基金托管人发出指令。</w:t>
      </w:r>
    </w:p>
    <w:p w14:paraId="3FF76B16" w14:textId="0C436CDC" w:rsidR="007967A2" w:rsidRDefault="00813D6B" w:rsidP="0032753A">
      <w:pPr>
        <w:ind w:firstLine="480"/>
        <w:jc w:val="both"/>
        <w:rPr>
          <w:lang w:eastAsia="zh-CN"/>
        </w:rPr>
      </w:pPr>
      <w:r>
        <w:rPr>
          <w:rFonts w:hint="eastAsia"/>
          <w:lang w:eastAsia="zh-CN"/>
        </w:rPr>
        <w:t>（七）基金管理人、基金托管人在行政上、财务上不独立</w:t>
      </w:r>
      <w:r w:rsidR="00A96EA5">
        <w:rPr>
          <w:rFonts w:hint="eastAsia"/>
          <w:lang w:eastAsia="zh-CN"/>
        </w:rPr>
        <w:t>，</w:t>
      </w:r>
      <w:r>
        <w:rPr>
          <w:rFonts w:hint="eastAsia"/>
          <w:lang w:eastAsia="zh-CN"/>
        </w:rPr>
        <w:t>其高级管理人员和其他从业人员相互兼职。</w:t>
      </w:r>
    </w:p>
    <w:p w14:paraId="11D40ECD" w14:textId="77777777" w:rsidR="007967A2" w:rsidRDefault="00813D6B" w:rsidP="0032753A">
      <w:pPr>
        <w:ind w:firstLine="480"/>
        <w:jc w:val="both"/>
        <w:rPr>
          <w:lang w:eastAsia="zh-CN"/>
        </w:rPr>
      </w:pPr>
      <w:r>
        <w:rPr>
          <w:rFonts w:hint="eastAsia"/>
          <w:lang w:eastAsia="zh-CN"/>
        </w:rPr>
        <w:t>（八）基金托管人私自动用或处分基金资产，根据基金管理人的合法指令、基金合同或托管协议的规定进行处分的除外。</w:t>
      </w:r>
    </w:p>
    <w:p w14:paraId="0F487FDB" w14:textId="77777777" w:rsidR="007967A2" w:rsidRDefault="00813D6B" w:rsidP="0032753A">
      <w:pPr>
        <w:ind w:firstLine="480"/>
        <w:jc w:val="both"/>
        <w:rPr>
          <w:lang w:eastAsia="zh-CN"/>
        </w:rPr>
      </w:pPr>
      <w:r>
        <w:rPr>
          <w:rFonts w:hint="eastAsia"/>
          <w:lang w:eastAsia="zh-CN"/>
        </w:rPr>
        <w:t>（九）基金财产用于下列投资或者活动：</w:t>
      </w:r>
    </w:p>
    <w:p w14:paraId="6B5D9C91" w14:textId="77777777" w:rsidR="007967A2" w:rsidRDefault="00813D6B" w:rsidP="0032753A">
      <w:pPr>
        <w:ind w:firstLineChars="200" w:firstLine="480"/>
        <w:jc w:val="both"/>
        <w:rPr>
          <w:bCs/>
          <w:lang w:eastAsia="zh-CN"/>
        </w:rPr>
      </w:pPr>
      <w:r>
        <w:rPr>
          <w:bCs/>
          <w:lang w:eastAsia="zh-CN"/>
        </w:rPr>
        <w:lastRenderedPageBreak/>
        <w:t>1</w:t>
      </w:r>
      <w:r>
        <w:rPr>
          <w:rFonts w:hint="eastAsia"/>
          <w:bCs/>
          <w:lang w:eastAsia="zh-CN"/>
        </w:rPr>
        <w:t>．</w:t>
      </w:r>
      <w:r>
        <w:rPr>
          <w:bCs/>
          <w:lang w:eastAsia="zh-CN"/>
        </w:rPr>
        <w:t>承销证券；</w:t>
      </w:r>
    </w:p>
    <w:p w14:paraId="014C66BB" w14:textId="77777777" w:rsidR="007967A2" w:rsidRDefault="00813D6B" w:rsidP="0032753A">
      <w:pPr>
        <w:ind w:firstLineChars="200" w:firstLine="480"/>
        <w:jc w:val="both"/>
        <w:rPr>
          <w:bCs/>
          <w:lang w:eastAsia="zh-CN"/>
        </w:rPr>
      </w:pPr>
      <w:r>
        <w:rPr>
          <w:rFonts w:hint="eastAsia"/>
          <w:bCs/>
          <w:lang w:eastAsia="zh-CN"/>
        </w:rPr>
        <w:t>2．</w:t>
      </w:r>
      <w:r>
        <w:rPr>
          <w:bCs/>
          <w:lang w:eastAsia="zh-CN"/>
        </w:rPr>
        <w:t>违反规定向他人贷款或者提供担保；</w:t>
      </w:r>
    </w:p>
    <w:p w14:paraId="6B0DD7BE" w14:textId="77777777" w:rsidR="007967A2" w:rsidRDefault="00813D6B" w:rsidP="0032753A">
      <w:pPr>
        <w:ind w:firstLineChars="200" w:firstLine="480"/>
        <w:jc w:val="both"/>
        <w:rPr>
          <w:bCs/>
          <w:lang w:eastAsia="zh-CN"/>
        </w:rPr>
      </w:pPr>
      <w:r>
        <w:rPr>
          <w:rFonts w:hint="eastAsia"/>
          <w:bCs/>
          <w:lang w:eastAsia="zh-CN"/>
        </w:rPr>
        <w:t>3．</w:t>
      </w:r>
      <w:r>
        <w:rPr>
          <w:bCs/>
          <w:lang w:eastAsia="zh-CN"/>
        </w:rPr>
        <w:t>从事承担无限责任的投资；</w:t>
      </w:r>
    </w:p>
    <w:p w14:paraId="0D1A7CA1" w14:textId="77777777" w:rsidR="007967A2" w:rsidRDefault="00813D6B" w:rsidP="0032753A">
      <w:pPr>
        <w:ind w:firstLineChars="200" w:firstLine="480"/>
        <w:jc w:val="both"/>
        <w:rPr>
          <w:bCs/>
          <w:lang w:eastAsia="zh-CN"/>
        </w:rPr>
      </w:pPr>
      <w:r>
        <w:rPr>
          <w:rFonts w:hint="eastAsia"/>
          <w:bCs/>
          <w:lang w:eastAsia="zh-CN"/>
        </w:rPr>
        <w:t>4. 买卖其他基金份额，但是</w:t>
      </w:r>
      <w:r>
        <w:rPr>
          <w:rFonts w:hint="eastAsia"/>
          <w:lang w:eastAsia="zh-CN"/>
        </w:rPr>
        <w:t>法律法规或</w:t>
      </w:r>
      <w:r>
        <w:rPr>
          <w:rFonts w:hint="eastAsia"/>
          <w:bCs/>
          <w:lang w:eastAsia="zh-CN"/>
        </w:rPr>
        <w:t>中国证监会另有规定的除外；</w:t>
      </w:r>
    </w:p>
    <w:p w14:paraId="4C2BDB05" w14:textId="77777777" w:rsidR="007967A2" w:rsidRDefault="00813D6B" w:rsidP="0032753A">
      <w:pPr>
        <w:ind w:firstLineChars="200" w:firstLine="480"/>
        <w:jc w:val="both"/>
        <w:rPr>
          <w:bCs/>
          <w:lang w:eastAsia="zh-CN"/>
        </w:rPr>
      </w:pPr>
      <w:r>
        <w:rPr>
          <w:rFonts w:hint="eastAsia"/>
          <w:bCs/>
          <w:lang w:eastAsia="zh-CN"/>
        </w:rPr>
        <w:t>5．</w:t>
      </w:r>
      <w:r>
        <w:rPr>
          <w:bCs/>
          <w:lang w:eastAsia="zh-CN"/>
        </w:rPr>
        <w:t>向基金管理人、基金托管人出资；</w:t>
      </w:r>
    </w:p>
    <w:p w14:paraId="497E20F0" w14:textId="77777777" w:rsidR="007967A2" w:rsidRDefault="00813D6B" w:rsidP="0032753A">
      <w:pPr>
        <w:ind w:firstLineChars="200" w:firstLine="480"/>
        <w:jc w:val="both"/>
        <w:rPr>
          <w:bCs/>
          <w:lang w:eastAsia="zh-CN"/>
        </w:rPr>
      </w:pPr>
      <w:r>
        <w:rPr>
          <w:rFonts w:hint="eastAsia"/>
          <w:bCs/>
          <w:lang w:eastAsia="zh-CN"/>
        </w:rPr>
        <w:t>6．</w:t>
      </w:r>
      <w:r>
        <w:rPr>
          <w:bCs/>
          <w:lang w:eastAsia="zh-CN"/>
        </w:rPr>
        <w:t>从事内幕交易、操纵证券交易价格及其他不正当的证券交易活动；</w:t>
      </w:r>
    </w:p>
    <w:p w14:paraId="06C27407" w14:textId="77777777" w:rsidR="007967A2" w:rsidRDefault="00813D6B" w:rsidP="0032753A">
      <w:pPr>
        <w:ind w:firstLineChars="200" w:firstLine="480"/>
        <w:jc w:val="both"/>
        <w:rPr>
          <w:bCs/>
          <w:lang w:eastAsia="zh-CN"/>
        </w:rPr>
      </w:pPr>
      <w:r>
        <w:rPr>
          <w:rFonts w:hint="eastAsia"/>
          <w:bCs/>
          <w:lang w:eastAsia="zh-CN"/>
        </w:rPr>
        <w:t>7．</w:t>
      </w:r>
      <w:r>
        <w:rPr>
          <w:bCs/>
          <w:lang w:eastAsia="zh-CN"/>
        </w:rPr>
        <w:t>法律、行政法规和中国证监会规定禁止的其他活动</w:t>
      </w:r>
      <w:r>
        <w:rPr>
          <w:rFonts w:hint="eastAsia"/>
          <w:bCs/>
          <w:lang w:eastAsia="zh-CN"/>
        </w:rPr>
        <w:t>。</w:t>
      </w:r>
    </w:p>
    <w:p w14:paraId="6CE9E60A" w14:textId="77777777" w:rsidR="007967A2" w:rsidRDefault="00813D6B" w:rsidP="0032753A">
      <w:pPr>
        <w:ind w:firstLineChars="200" w:firstLine="480"/>
        <w:jc w:val="both"/>
        <w:rPr>
          <w:bCs/>
          <w:lang w:eastAsia="zh-CN"/>
        </w:rPr>
      </w:pPr>
      <w:r>
        <w:rPr>
          <w:rFonts w:hint="eastAsia"/>
          <w:bCs/>
          <w:lang w:eastAsia="zh-CN"/>
        </w:rPr>
        <w:t>法律法规或监管部门取消或变更上述限制，如适用于本基金，基金管理人在履行适当程序后，则本基金投资可不再受相关限制或以变更后的规定为准。</w:t>
      </w:r>
    </w:p>
    <w:p w14:paraId="642B01FF" w14:textId="77777777" w:rsidR="007967A2" w:rsidRDefault="00813D6B" w:rsidP="0032753A">
      <w:pPr>
        <w:ind w:firstLine="480"/>
        <w:jc w:val="both"/>
        <w:rPr>
          <w:lang w:eastAsia="zh-CN"/>
        </w:rPr>
      </w:pPr>
      <w:r>
        <w:rPr>
          <w:rFonts w:hint="eastAsia"/>
          <w:lang w:eastAsia="zh-CN"/>
        </w:rPr>
        <w:t>（十）法律法规和基金合同禁止的其他行为，以及依照法律、行政法规有关规定，由中国证监会规定禁止基金管理人、基金托管人从事的其他行为。</w:t>
      </w:r>
    </w:p>
    <w:p w14:paraId="60F870EC" w14:textId="77777777" w:rsidR="007967A2" w:rsidRDefault="007967A2">
      <w:pPr>
        <w:ind w:firstLine="480"/>
        <w:rPr>
          <w:lang w:eastAsia="zh-CN"/>
        </w:rPr>
      </w:pPr>
    </w:p>
    <w:p w14:paraId="3610ED0B" w14:textId="77777777" w:rsidR="007967A2" w:rsidRDefault="00813D6B">
      <w:pPr>
        <w:pStyle w:val="1"/>
        <w:rPr>
          <w:lang w:eastAsia="zh-CN"/>
        </w:rPr>
      </w:pPr>
      <w:bookmarkStart w:id="20" w:name="_Toc230338772"/>
      <w:r>
        <w:rPr>
          <w:rFonts w:hint="eastAsia"/>
          <w:lang w:eastAsia="zh-CN"/>
        </w:rPr>
        <w:t>十六、托管协议的变更、终止与基金财产的清算</w:t>
      </w:r>
      <w:bookmarkEnd w:id="20"/>
    </w:p>
    <w:p w14:paraId="42629AA2" w14:textId="77777777" w:rsidR="007967A2" w:rsidRDefault="00813D6B" w:rsidP="0032753A">
      <w:pPr>
        <w:ind w:firstLine="480"/>
        <w:jc w:val="both"/>
        <w:rPr>
          <w:lang w:eastAsia="zh-CN"/>
        </w:rPr>
      </w:pPr>
      <w:r>
        <w:rPr>
          <w:rFonts w:hint="eastAsia"/>
          <w:lang w:eastAsia="zh-CN"/>
        </w:rPr>
        <w:t>（一）托管协议的变更程序</w:t>
      </w:r>
    </w:p>
    <w:p w14:paraId="5BD3184F" w14:textId="59F2DD09" w:rsidR="007967A2" w:rsidRDefault="00813D6B" w:rsidP="0032753A">
      <w:pPr>
        <w:ind w:firstLine="480"/>
        <w:jc w:val="both"/>
        <w:rPr>
          <w:lang w:eastAsia="zh-CN"/>
        </w:rPr>
      </w:pPr>
      <w:r>
        <w:rPr>
          <w:rFonts w:hint="eastAsia"/>
          <w:lang w:eastAsia="zh-CN"/>
        </w:rPr>
        <w:t>本协议双方当事人经协商一致，可以对协议进行修改。修改后的新协议，其内容不得与基金合同的规定有任何冲突。</w:t>
      </w:r>
    </w:p>
    <w:p w14:paraId="4C587846" w14:textId="77777777" w:rsidR="007967A2" w:rsidRDefault="00813D6B" w:rsidP="0032753A">
      <w:pPr>
        <w:ind w:firstLine="480"/>
        <w:jc w:val="both"/>
        <w:rPr>
          <w:lang w:eastAsia="zh-CN"/>
        </w:rPr>
      </w:pPr>
      <w:r>
        <w:rPr>
          <w:rFonts w:hint="eastAsia"/>
          <w:lang w:eastAsia="zh-CN"/>
        </w:rPr>
        <w:t>（二）基金托管协议终止的情形</w:t>
      </w:r>
    </w:p>
    <w:p w14:paraId="790AECA5" w14:textId="77777777" w:rsidR="007967A2" w:rsidRDefault="00813D6B" w:rsidP="0032753A">
      <w:pPr>
        <w:ind w:firstLine="480"/>
        <w:jc w:val="both"/>
        <w:rPr>
          <w:lang w:eastAsia="zh-CN"/>
        </w:rPr>
      </w:pPr>
      <w:r>
        <w:rPr>
          <w:lang w:eastAsia="zh-CN"/>
        </w:rPr>
        <w:t>1</w:t>
      </w:r>
      <w:r>
        <w:rPr>
          <w:rFonts w:hint="eastAsia"/>
          <w:lang w:eastAsia="zh-CN"/>
        </w:rPr>
        <w:t>．基金合同终止；</w:t>
      </w:r>
    </w:p>
    <w:p w14:paraId="33256044" w14:textId="77777777" w:rsidR="007967A2" w:rsidRDefault="00813D6B" w:rsidP="0032753A">
      <w:pPr>
        <w:ind w:firstLine="480"/>
        <w:jc w:val="both"/>
        <w:rPr>
          <w:lang w:eastAsia="zh-CN"/>
        </w:rPr>
      </w:pPr>
      <w:r>
        <w:rPr>
          <w:lang w:eastAsia="zh-CN"/>
        </w:rPr>
        <w:t>2</w:t>
      </w:r>
      <w:r>
        <w:rPr>
          <w:rFonts w:hint="eastAsia"/>
          <w:lang w:eastAsia="zh-CN"/>
        </w:rPr>
        <w:t>．基金托管人解散、依法被撤销、破产或由其他基金托管人接管基金资产；</w:t>
      </w:r>
    </w:p>
    <w:p w14:paraId="3BEAE0F4" w14:textId="77777777" w:rsidR="007967A2" w:rsidRDefault="00813D6B" w:rsidP="0032753A">
      <w:pPr>
        <w:ind w:firstLine="480"/>
        <w:jc w:val="both"/>
        <w:rPr>
          <w:lang w:eastAsia="zh-CN"/>
        </w:rPr>
      </w:pPr>
      <w:r>
        <w:rPr>
          <w:lang w:eastAsia="zh-CN"/>
        </w:rPr>
        <w:t>3</w:t>
      </w:r>
      <w:r>
        <w:rPr>
          <w:rFonts w:hint="eastAsia"/>
          <w:lang w:eastAsia="zh-CN"/>
        </w:rPr>
        <w:t>．基金管理人解散、依法被撤销、破产或由其他基金管理人接管基金管理权；</w:t>
      </w:r>
    </w:p>
    <w:p w14:paraId="3CC4B8B9" w14:textId="77777777" w:rsidR="007967A2" w:rsidRDefault="00813D6B" w:rsidP="0032753A">
      <w:pPr>
        <w:ind w:firstLine="480"/>
        <w:jc w:val="both"/>
        <w:rPr>
          <w:lang w:eastAsia="zh-CN"/>
        </w:rPr>
      </w:pPr>
      <w:r>
        <w:rPr>
          <w:lang w:eastAsia="zh-CN"/>
        </w:rPr>
        <w:t>4</w:t>
      </w:r>
      <w:r>
        <w:rPr>
          <w:rFonts w:hint="eastAsia"/>
          <w:lang w:eastAsia="zh-CN"/>
        </w:rPr>
        <w:t>．发生法律法规或基金合同规定的终止事项。</w:t>
      </w:r>
    </w:p>
    <w:p w14:paraId="61EF6101" w14:textId="77777777" w:rsidR="007967A2" w:rsidRDefault="00813D6B" w:rsidP="0032753A">
      <w:pPr>
        <w:ind w:firstLineChars="200" w:firstLine="480"/>
        <w:jc w:val="both"/>
        <w:rPr>
          <w:bCs/>
          <w:lang w:eastAsia="zh-CN"/>
        </w:rPr>
      </w:pPr>
      <w:bookmarkStart w:id="21" w:name="_Hlk211257343"/>
      <w:r>
        <w:rPr>
          <w:rFonts w:hint="eastAsia"/>
          <w:bCs/>
          <w:lang w:eastAsia="zh-CN"/>
        </w:rPr>
        <w:t>（</w:t>
      </w:r>
      <w:r>
        <w:rPr>
          <w:bCs/>
          <w:lang w:eastAsia="zh-CN"/>
        </w:rPr>
        <w:t>三</w:t>
      </w:r>
      <w:r>
        <w:rPr>
          <w:rFonts w:hint="eastAsia"/>
          <w:bCs/>
          <w:lang w:eastAsia="zh-CN"/>
        </w:rPr>
        <w:t>）</w:t>
      </w:r>
      <w:r>
        <w:rPr>
          <w:bCs/>
          <w:lang w:eastAsia="zh-CN"/>
        </w:rPr>
        <w:t>基金财产的清算</w:t>
      </w:r>
    </w:p>
    <w:p w14:paraId="37694E5D" w14:textId="77777777" w:rsidR="007967A2" w:rsidRDefault="00813D6B" w:rsidP="0032753A">
      <w:pPr>
        <w:ind w:firstLineChars="200" w:firstLine="480"/>
        <w:jc w:val="both"/>
        <w:rPr>
          <w:bCs/>
          <w:lang w:eastAsia="zh-CN"/>
        </w:rPr>
      </w:pPr>
      <w:r>
        <w:rPr>
          <w:bCs/>
          <w:lang w:eastAsia="zh-CN"/>
        </w:rPr>
        <w:t>1、基金财产清算小组：自出现《基金合同》终止事由之日起30个工作日内成立清算小组，基金管理人组织基金财产清算小组并在中国证监会的监督下进行基金清算。</w:t>
      </w:r>
    </w:p>
    <w:p w14:paraId="5DF007F2" w14:textId="77777777" w:rsidR="007967A2" w:rsidRDefault="00813D6B" w:rsidP="0032753A">
      <w:pPr>
        <w:ind w:firstLineChars="200" w:firstLine="480"/>
        <w:jc w:val="both"/>
        <w:rPr>
          <w:bCs/>
          <w:lang w:eastAsia="zh-CN"/>
        </w:rPr>
      </w:pPr>
      <w:r>
        <w:rPr>
          <w:bCs/>
          <w:lang w:eastAsia="zh-CN"/>
        </w:rPr>
        <w:lastRenderedPageBreak/>
        <w:t>2、基金财产清算小组组成：基金财产清算小组成员由基金管理人、基金托管人、</w:t>
      </w:r>
      <w:r>
        <w:rPr>
          <w:rFonts w:hint="eastAsia"/>
          <w:bCs/>
          <w:lang w:eastAsia="zh-CN"/>
        </w:rPr>
        <w:t>符合《中华人民共和国证券法》规定</w:t>
      </w:r>
      <w:r>
        <w:rPr>
          <w:bCs/>
          <w:lang w:eastAsia="zh-CN"/>
        </w:rPr>
        <w:t>的注册会计师、律师以及中国证监会指定的人员组成。基金财产清算小组可以聘用必要的工作人员。</w:t>
      </w:r>
    </w:p>
    <w:p w14:paraId="5C6DB7AA" w14:textId="77777777" w:rsidR="007967A2" w:rsidRDefault="00813D6B" w:rsidP="0032753A">
      <w:pPr>
        <w:ind w:firstLineChars="200" w:firstLine="480"/>
        <w:jc w:val="both"/>
        <w:rPr>
          <w:bCs/>
          <w:lang w:eastAsia="zh-CN"/>
        </w:rPr>
      </w:pPr>
      <w:r>
        <w:rPr>
          <w:bCs/>
          <w:lang w:eastAsia="zh-CN"/>
        </w:rPr>
        <w:t>3、基金财产清算小组职责：基金财产清算小组负责基金财产的保管、清理、估价、变现和分配。基金财产清算小组可以依法进行必要的民事活动。</w:t>
      </w:r>
    </w:p>
    <w:p w14:paraId="782BCC0C" w14:textId="77777777" w:rsidR="007967A2" w:rsidRDefault="00813D6B" w:rsidP="0032753A">
      <w:pPr>
        <w:ind w:firstLineChars="200" w:firstLine="480"/>
        <w:jc w:val="both"/>
        <w:rPr>
          <w:bCs/>
          <w:lang w:eastAsia="zh-CN"/>
        </w:rPr>
      </w:pPr>
      <w:r>
        <w:rPr>
          <w:bCs/>
          <w:lang w:eastAsia="zh-CN"/>
        </w:rPr>
        <w:t>4、基金财产清算程序：</w:t>
      </w:r>
    </w:p>
    <w:p w14:paraId="433FD9A7" w14:textId="77777777" w:rsidR="007967A2" w:rsidRDefault="00813D6B" w:rsidP="0032753A">
      <w:pPr>
        <w:ind w:firstLineChars="200" w:firstLine="480"/>
        <w:jc w:val="both"/>
        <w:rPr>
          <w:bCs/>
          <w:lang w:eastAsia="zh-CN"/>
        </w:rPr>
      </w:pPr>
      <w:r>
        <w:rPr>
          <w:bCs/>
          <w:lang w:eastAsia="zh-CN"/>
        </w:rPr>
        <w:t>（1）《基金合同》终止情形出现时，由基金财产清算小组统一接管基金；</w:t>
      </w:r>
    </w:p>
    <w:p w14:paraId="038DA7B9" w14:textId="77777777" w:rsidR="007967A2" w:rsidRDefault="00813D6B" w:rsidP="0032753A">
      <w:pPr>
        <w:ind w:firstLineChars="200" w:firstLine="480"/>
        <w:jc w:val="both"/>
        <w:rPr>
          <w:bCs/>
          <w:lang w:eastAsia="zh-CN"/>
        </w:rPr>
      </w:pPr>
      <w:r>
        <w:rPr>
          <w:bCs/>
          <w:lang w:eastAsia="zh-CN"/>
        </w:rPr>
        <w:t>（2）对基金财产和债权债务进行清理和确认；</w:t>
      </w:r>
    </w:p>
    <w:p w14:paraId="6C6825B1" w14:textId="77777777" w:rsidR="007967A2" w:rsidRDefault="00813D6B" w:rsidP="0032753A">
      <w:pPr>
        <w:ind w:firstLineChars="200" w:firstLine="480"/>
        <w:jc w:val="both"/>
        <w:rPr>
          <w:bCs/>
          <w:lang w:eastAsia="zh-CN"/>
        </w:rPr>
      </w:pPr>
      <w:r>
        <w:rPr>
          <w:bCs/>
          <w:lang w:eastAsia="zh-CN"/>
        </w:rPr>
        <w:t>（3）对基金财产进行估值和变现；</w:t>
      </w:r>
    </w:p>
    <w:p w14:paraId="727AEE0F" w14:textId="77777777" w:rsidR="007967A2" w:rsidRDefault="00813D6B" w:rsidP="0032753A">
      <w:pPr>
        <w:ind w:firstLineChars="200" w:firstLine="480"/>
        <w:jc w:val="both"/>
        <w:rPr>
          <w:bCs/>
          <w:lang w:eastAsia="zh-CN"/>
        </w:rPr>
      </w:pPr>
      <w:r>
        <w:rPr>
          <w:bCs/>
          <w:lang w:eastAsia="zh-CN"/>
        </w:rPr>
        <w:t>（4）制作清算报告；</w:t>
      </w:r>
    </w:p>
    <w:p w14:paraId="710BB1E7" w14:textId="77777777" w:rsidR="007967A2" w:rsidRDefault="00813D6B" w:rsidP="0032753A">
      <w:pPr>
        <w:ind w:firstLineChars="200" w:firstLine="480"/>
        <w:jc w:val="both"/>
        <w:rPr>
          <w:bCs/>
          <w:lang w:eastAsia="zh-CN"/>
        </w:rPr>
      </w:pPr>
      <w:r>
        <w:rPr>
          <w:bCs/>
          <w:lang w:eastAsia="zh-CN"/>
        </w:rPr>
        <w:t>（5）聘请</w:t>
      </w:r>
      <w:r>
        <w:rPr>
          <w:rFonts w:cs="宋体" w:hint="eastAsia"/>
          <w:lang w:eastAsia="zh-CN"/>
        </w:rPr>
        <w:t>符合《中华人民共和国证券法》规定的</w:t>
      </w:r>
      <w:r>
        <w:rPr>
          <w:bCs/>
          <w:lang w:eastAsia="zh-CN"/>
        </w:rPr>
        <w:t>会计师事务所对清算报告进行外部审计，聘请律师事务所对清算报告出具法律意见书；</w:t>
      </w:r>
    </w:p>
    <w:p w14:paraId="68B4DFE1" w14:textId="77777777" w:rsidR="007967A2" w:rsidRDefault="00813D6B" w:rsidP="0032753A">
      <w:pPr>
        <w:ind w:firstLineChars="200" w:firstLine="480"/>
        <w:jc w:val="both"/>
        <w:rPr>
          <w:bCs/>
          <w:lang w:eastAsia="zh-CN"/>
        </w:rPr>
      </w:pPr>
      <w:r>
        <w:rPr>
          <w:bCs/>
          <w:lang w:eastAsia="zh-CN"/>
        </w:rPr>
        <w:t>（6）将清算报告报中国证监会备案并公告</w:t>
      </w:r>
      <w:r>
        <w:rPr>
          <w:rFonts w:hint="eastAsia"/>
          <w:bCs/>
          <w:lang w:eastAsia="zh-CN"/>
        </w:rPr>
        <w:t>；</w:t>
      </w:r>
    </w:p>
    <w:p w14:paraId="7DFDA967" w14:textId="77777777" w:rsidR="007967A2" w:rsidRDefault="00813D6B" w:rsidP="0032753A">
      <w:pPr>
        <w:ind w:firstLineChars="200" w:firstLine="480"/>
        <w:jc w:val="both"/>
        <w:rPr>
          <w:bCs/>
          <w:lang w:eastAsia="zh-CN"/>
        </w:rPr>
      </w:pPr>
      <w:r>
        <w:rPr>
          <w:bCs/>
          <w:lang w:eastAsia="zh-CN"/>
        </w:rPr>
        <w:t>（7）对基金</w:t>
      </w:r>
      <w:r>
        <w:rPr>
          <w:rFonts w:hint="eastAsia"/>
          <w:bCs/>
          <w:lang w:eastAsia="zh-CN"/>
        </w:rPr>
        <w:t>剩余</w:t>
      </w:r>
      <w:r>
        <w:rPr>
          <w:bCs/>
          <w:lang w:eastAsia="zh-CN"/>
        </w:rPr>
        <w:t>财产进行分配</w:t>
      </w:r>
      <w:r>
        <w:rPr>
          <w:rFonts w:hint="eastAsia"/>
          <w:bCs/>
          <w:lang w:eastAsia="zh-CN"/>
        </w:rPr>
        <w:t>。</w:t>
      </w:r>
    </w:p>
    <w:p w14:paraId="0758DF7D" w14:textId="77777777" w:rsidR="007967A2" w:rsidRDefault="00813D6B" w:rsidP="0032753A">
      <w:pPr>
        <w:ind w:firstLineChars="200" w:firstLine="480"/>
        <w:jc w:val="both"/>
        <w:rPr>
          <w:bCs/>
          <w:lang w:eastAsia="zh-CN"/>
        </w:rPr>
      </w:pPr>
      <w:r>
        <w:rPr>
          <w:rFonts w:hint="eastAsia"/>
          <w:bCs/>
          <w:lang w:eastAsia="zh-CN"/>
        </w:rPr>
        <w:t>5、基金财产清算的期限为</w:t>
      </w:r>
      <w:r>
        <w:rPr>
          <w:bCs/>
          <w:lang w:eastAsia="zh-CN"/>
        </w:rPr>
        <w:t>6个月，但因本基金所持证券的流动性受到限制而不能及时变现的，清算期限相应顺延。</w:t>
      </w:r>
    </w:p>
    <w:p w14:paraId="778276AE" w14:textId="77777777" w:rsidR="007967A2" w:rsidRDefault="00813D6B" w:rsidP="0032753A">
      <w:pPr>
        <w:ind w:firstLineChars="200" w:firstLine="480"/>
        <w:jc w:val="both"/>
        <w:rPr>
          <w:bCs/>
          <w:lang w:eastAsia="zh-CN"/>
        </w:rPr>
      </w:pPr>
      <w:r>
        <w:rPr>
          <w:rFonts w:hint="eastAsia"/>
          <w:bCs/>
          <w:lang w:eastAsia="zh-CN"/>
        </w:rPr>
        <w:t>（</w:t>
      </w:r>
      <w:r>
        <w:rPr>
          <w:bCs/>
          <w:lang w:eastAsia="zh-CN"/>
        </w:rPr>
        <w:t>四</w:t>
      </w:r>
      <w:r>
        <w:rPr>
          <w:rFonts w:hint="eastAsia"/>
          <w:bCs/>
          <w:lang w:eastAsia="zh-CN"/>
        </w:rPr>
        <w:t>）</w:t>
      </w:r>
      <w:r>
        <w:rPr>
          <w:bCs/>
          <w:lang w:eastAsia="zh-CN"/>
        </w:rPr>
        <w:t>清算费用</w:t>
      </w:r>
    </w:p>
    <w:p w14:paraId="630FDADC" w14:textId="77777777" w:rsidR="007967A2" w:rsidRDefault="00813D6B" w:rsidP="0032753A">
      <w:pPr>
        <w:ind w:firstLineChars="200" w:firstLine="480"/>
        <w:jc w:val="both"/>
        <w:rPr>
          <w:bCs/>
          <w:lang w:eastAsia="zh-CN"/>
        </w:rPr>
      </w:pPr>
      <w:r>
        <w:rPr>
          <w:bCs/>
          <w:lang w:eastAsia="zh-CN"/>
        </w:rPr>
        <w:t>清算费用是指基金财产清算小组在进行基金</w:t>
      </w:r>
      <w:r>
        <w:rPr>
          <w:rFonts w:hint="eastAsia"/>
          <w:bCs/>
          <w:lang w:eastAsia="zh-CN"/>
        </w:rPr>
        <w:t>财产</w:t>
      </w:r>
      <w:r>
        <w:rPr>
          <w:bCs/>
          <w:lang w:eastAsia="zh-CN"/>
        </w:rPr>
        <w:t>清算过程中发生的所有合理费用，清算费用由基金财产清算小组优先从基金</w:t>
      </w:r>
      <w:r>
        <w:rPr>
          <w:rFonts w:hint="eastAsia"/>
          <w:bCs/>
          <w:lang w:eastAsia="zh-CN"/>
        </w:rPr>
        <w:t>剩余</w:t>
      </w:r>
      <w:r>
        <w:rPr>
          <w:bCs/>
          <w:lang w:eastAsia="zh-CN"/>
        </w:rPr>
        <w:t>财产中支付。</w:t>
      </w:r>
    </w:p>
    <w:p w14:paraId="724C0841" w14:textId="77777777" w:rsidR="007967A2" w:rsidRDefault="00813D6B" w:rsidP="0032753A">
      <w:pPr>
        <w:ind w:firstLineChars="200" w:firstLine="480"/>
        <w:jc w:val="both"/>
        <w:rPr>
          <w:bCs/>
          <w:lang w:eastAsia="zh-CN"/>
        </w:rPr>
      </w:pPr>
      <w:r>
        <w:rPr>
          <w:rFonts w:hint="eastAsia"/>
          <w:bCs/>
          <w:lang w:eastAsia="zh-CN"/>
        </w:rPr>
        <w:t>（</w:t>
      </w:r>
      <w:r>
        <w:rPr>
          <w:bCs/>
          <w:lang w:eastAsia="zh-CN"/>
        </w:rPr>
        <w:t>五</w:t>
      </w:r>
      <w:r>
        <w:rPr>
          <w:rFonts w:hint="eastAsia"/>
          <w:bCs/>
          <w:lang w:eastAsia="zh-CN"/>
        </w:rPr>
        <w:t>）</w:t>
      </w:r>
      <w:r>
        <w:rPr>
          <w:bCs/>
          <w:lang w:eastAsia="zh-CN"/>
        </w:rPr>
        <w:t>基金财产清算剩余资产的分配</w:t>
      </w:r>
    </w:p>
    <w:p w14:paraId="69E599C0" w14:textId="77777777" w:rsidR="007967A2" w:rsidRDefault="00813D6B" w:rsidP="0032753A">
      <w:pPr>
        <w:pStyle w:val="div"/>
        <w:spacing w:line="360" w:lineRule="auto"/>
        <w:ind w:firstLineChars="200" w:firstLine="480"/>
      </w:pPr>
      <w:r>
        <w:rPr>
          <w:rFonts w:ascii="宋体" w:hAnsi="宋体"/>
          <w:kern w:val="0"/>
          <w:sz w:val="24"/>
        </w:rPr>
        <w:t>依据基金财产清算的分配方案，将基金财产清算后的全部剩余资产扣除基金财产清算费用、交纳所欠税款并清偿基金债务后，按</w:t>
      </w:r>
      <w:r>
        <w:rPr>
          <w:rFonts w:ascii="宋体" w:hAnsi="宋体" w:cs="宋体"/>
          <w:kern w:val="0"/>
          <w:sz w:val="24"/>
          <w:szCs w:val="24"/>
        </w:rPr>
        <w:t>基金份额持有人持有的基金份额比例</w:t>
      </w:r>
      <w:r>
        <w:rPr>
          <w:rFonts w:ascii="宋体" w:hAnsi="宋体"/>
          <w:kern w:val="0"/>
          <w:sz w:val="24"/>
        </w:rPr>
        <w:t>进行分配</w:t>
      </w:r>
      <w:r>
        <w:rPr>
          <w:rFonts w:ascii="宋体" w:hAnsi="宋体" w:cs="宋体"/>
          <w:kern w:val="0"/>
          <w:sz w:val="24"/>
          <w:szCs w:val="24"/>
        </w:rPr>
        <w:t>。</w:t>
      </w:r>
    </w:p>
    <w:p w14:paraId="28229E8D" w14:textId="77777777" w:rsidR="00F54615" w:rsidRDefault="00F54615" w:rsidP="0032753A">
      <w:pPr>
        <w:ind w:firstLineChars="200" w:firstLine="480"/>
        <w:jc w:val="both"/>
        <w:rPr>
          <w:bCs/>
          <w:lang w:eastAsia="zh-CN"/>
        </w:rPr>
      </w:pPr>
      <w:r w:rsidRPr="00F54615">
        <w:rPr>
          <w:rFonts w:hint="eastAsia"/>
          <w:bCs/>
          <w:lang w:eastAsia="zh-CN"/>
        </w:rPr>
        <w:t>其中，对于投资者通过直销机构认购</w:t>
      </w:r>
      <w:r w:rsidRPr="00F54615">
        <w:rPr>
          <w:bCs/>
          <w:lang w:eastAsia="zh-CN"/>
        </w:rPr>
        <w:t>/申购的C类基金份额所计提的销售服务费或者通过其他销售机构认购/申购且持续持有期限超过一年（即365天）以后继续计提的C类基金份额销售服务费，将在基金合同终止时随</w:t>
      </w:r>
      <w:proofErr w:type="gramStart"/>
      <w:r w:rsidRPr="00F54615">
        <w:rPr>
          <w:bCs/>
          <w:lang w:eastAsia="zh-CN"/>
        </w:rPr>
        <w:t>清算款</w:t>
      </w:r>
      <w:proofErr w:type="gramEnd"/>
      <w:r w:rsidRPr="00F54615">
        <w:rPr>
          <w:bCs/>
          <w:lang w:eastAsia="zh-CN"/>
        </w:rPr>
        <w:t>一并返还给投资者。</w:t>
      </w:r>
    </w:p>
    <w:p w14:paraId="28484992" w14:textId="6A966EB9" w:rsidR="007967A2" w:rsidRDefault="00813D6B" w:rsidP="0032753A">
      <w:pPr>
        <w:ind w:firstLineChars="200" w:firstLine="480"/>
        <w:jc w:val="both"/>
        <w:rPr>
          <w:bCs/>
          <w:lang w:eastAsia="zh-CN"/>
        </w:rPr>
      </w:pPr>
      <w:r>
        <w:rPr>
          <w:rFonts w:hint="eastAsia"/>
          <w:bCs/>
          <w:lang w:eastAsia="zh-CN"/>
        </w:rPr>
        <w:t>（</w:t>
      </w:r>
      <w:r>
        <w:rPr>
          <w:bCs/>
          <w:lang w:eastAsia="zh-CN"/>
        </w:rPr>
        <w:t>六</w:t>
      </w:r>
      <w:r>
        <w:rPr>
          <w:rFonts w:hint="eastAsia"/>
          <w:bCs/>
          <w:lang w:eastAsia="zh-CN"/>
        </w:rPr>
        <w:t>）</w:t>
      </w:r>
      <w:r>
        <w:rPr>
          <w:bCs/>
          <w:lang w:eastAsia="zh-CN"/>
        </w:rPr>
        <w:t>基金财产清算的公告</w:t>
      </w:r>
    </w:p>
    <w:p w14:paraId="783B3250" w14:textId="77777777" w:rsidR="007967A2" w:rsidRDefault="00813D6B" w:rsidP="0032753A">
      <w:pPr>
        <w:ind w:firstLineChars="200" w:firstLine="480"/>
        <w:jc w:val="both"/>
        <w:rPr>
          <w:bCs/>
          <w:lang w:eastAsia="zh-CN"/>
        </w:rPr>
      </w:pPr>
      <w:r>
        <w:rPr>
          <w:bCs/>
          <w:lang w:eastAsia="zh-CN"/>
        </w:rPr>
        <w:lastRenderedPageBreak/>
        <w:t>清算过程中的有关重大事项须及时公告；基金财产清算报告</w:t>
      </w:r>
      <w:proofErr w:type="gramStart"/>
      <w:r>
        <w:rPr>
          <w:bCs/>
          <w:lang w:eastAsia="zh-CN"/>
        </w:rPr>
        <w:t>经</w:t>
      </w:r>
      <w:r>
        <w:rPr>
          <w:rFonts w:hint="eastAsia"/>
          <w:bCs/>
          <w:lang w:eastAsia="zh-CN"/>
        </w:rPr>
        <w:t>符合</w:t>
      </w:r>
      <w:proofErr w:type="gramEnd"/>
      <w:r>
        <w:rPr>
          <w:rFonts w:hint="eastAsia"/>
          <w:bCs/>
          <w:lang w:eastAsia="zh-CN"/>
        </w:rPr>
        <w:t>《中华人民共和国证券法》规定的</w:t>
      </w:r>
      <w:r>
        <w:rPr>
          <w:bCs/>
          <w:lang w:eastAsia="zh-CN"/>
        </w:rPr>
        <w:t>会计师事务所审计并由律师事务所出具法律意见书后报中国证监会备案并公告。基金财产清算公告于基金财产清算报告报中国证监会备案后</w:t>
      </w:r>
      <w:r>
        <w:rPr>
          <w:rFonts w:hint="eastAsia"/>
          <w:bCs/>
          <w:lang w:eastAsia="zh-CN"/>
        </w:rPr>
        <w:t>5</w:t>
      </w:r>
      <w:r>
        <w:rPr>
          <w:bCs/>
          <w:lang w:eastAsia="zh-CN"/>
        </w:rPr>
        <w:t>个工作日内由基金财产清算小组进行公告</w:t>
      </w:r>
      <w:r>
        <w:rPr>
          <w:rFonts w:hint="eastAsia"/>
          <w:bCs/>
          <w:lang w:eastAsia="zh-CN"/>
        </w:rPr>
        <w:t>，基金财产清算小组应当将清算报告登载在规定网站上，并将清算报告提示性公告登载在规定报刊上。</w:t>
      </w:r>
    </w:p>
    <w:p w14:paraId="120623D2" w14:textId="77777777" w:rsidR="007967A2" w:rsidRDefault="00813D6B" w:rsidP="0032753A">
      <w:pPr>
        <w:ind w:firstLineChars="200" w:firstLine="480"/>
        <w:jc w:val="both"/>
        <w:rPr>
          <w:bCs/>
          <w:lang w:eastAsia="zh-CN"/>
        </w:rPr>
      </w:pPr>
      <w:r>
        <w:rPr>
          <w:rFonts w:hint="eastAsia"/>
          <w:bCs/>
          <w:lang w:eastAsia="zh-CN"/>
        </w:rPr>
        <w:t>（</w:t>
      </w:r>
      <w:r>
        <w:rPr>
          <w:bCs/>
          <w:lang w:eastAsia="zh-CN"/>
        </w:rPr>
        <w:t>七</w:t>
      </w:r>
      <w:r>
        <w:rPr>
          <w:rFonts w:hint="eastAsia"/>
          <w:bCs/>
          <w:lang w:eastAsia="zh-CN"/>
        </w:rPr>
        <w:t>）</w:t>
      </w:r>
      <w:r>
        <w:rPr>
          <w:bCs/>
          <w:lang w:eastAsia="zh-CN"/>
        </w:rPr>
        <w:t>基金财产清算账册及文件的保存</w:t>
      </w:r>
    </w:p>
    <w:p w14:paraId="1098F367" w14:textId="77777777" w:rsidR="007967A2" w:rsidRDefault="00813D6B" w:rsidP="0032753A">
      <w:pPr>
        <w:ind w:firstLineChars="200" w:firstLine="480"/>
        <w:jc w:val="both"/>
        <w:rPr>
          <w:bCs/>
          <w:lang w:eastAsia="zh-CN"/>
        </w:rPr>
      </w:pPr>
      <w:r>
        <w:rPr>
          <w:bCs/>
          <w:lang w:eastAsia="zh-CN"/>
        </w:rPr>
        <w:t>基金财产清算账册及有关文件由基金托管人保存</w:t>
      </w:r>
      <w:r>
        <w:rPr>
          <w:rFonts w:hint="eastAsia"/>
          <w:bCs/>
          <w:lang w:eastAsia="zh-CN"/>
        </w:rPr>
        <w:t>不得低于法律法规规定的最低期限</w:t>
      </w:r>
      <w:r>
        <w:rPr>
          <w:bCs/>
          <w:lang w:eastAsia="zh-CN"/>
        </w:rPr>
        <w:t>。</w:t>
      </w:r>
    </w:p>
    <w:bookmarkEnd w:id="21"/>
    <w:p w14:paraId="56BE6E2A" w14:textId="77777777" w:rsidR="007967A2" w:rsidRDefault="007967A2" w:rsidP="0032753A">
      <w:pPr>
        <w:ind w:firstLine="480"/>
        <w:jc w:val="both"/>
        <w:rPr>
          <w:lang w:eastAsia="zh-CN"/>
        </w:rPr>
      </w:pPr>
    </w:p>
    <w:p w14:paraId="6295207D" w14:textId="77777777" w:rsidR="007967A2" w:rsidRDefault="00813D6B">
      <w:pPr>
        <w:pStyle w:val="1"/>
        <w:rPr>
          <w:lang w:eastAsia="zh-CN"/>
        </w:rPr>
      </w:pPr>
      <w:bookmarkStart w:id="22" w:name="_Toc230338773"/>
      <w:r>
        <w:rPr>
          <w:rFonts w:hint="eastAsia"/>
          <w:lang w:eastAsia="zh-CN"/>
        </w:rPr>
        <w:t>十七、违约责任</w:t>
      </w:r>
      <w:bookmarkEnd w:id="22"/>
    </w:p>
    <w:p w14:paraId="0E0C5672" w14:textId="77777777" w:rsidR="007967A2" w:rsidRDefault="00813D6B" w:rsidP="0032753A">
      <w:pPr>
        <w:ind w:firstLine="480"/>
        <w:jc w:val="both"/>
        <w:rPr>
          <w:lang w:eastAsia="zh-CN"/>
        </w:rPr>
      </w:pPr>
      <w:r>
        <w:rPr>
          <w:rFonts w:hint="eastAsia"/>
          <w:lang w:eastAsia="zh-CN"/>
        </w:rPr>
        <w:t>（一）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之一的，当事人免责：</w:t>
      </w:r>
    </w:p>
    <w:p w14:paraId="0A5D10A2" w14:textId="77777777" w:rsidR="007967A2" w:rsidRDefault="00813D6B" w:rsidP="0032753A">
      <w:pPr>
        <w:ind w:firstLine="480"/>
        <w:jc w:val="both"/>
        <w:rPr>
          <w:lang w:eastAsia="zh-CN"/>
        </w:rPr>
      </w:pPr>
      <w:r>
        <w:rPr>
          <w:lang w:eastAsia="zh-CN"/>
        </w:rPr>
        <w:t>1</w:t>
      </w:r>
      <w:r>
        <w:rPr>
          <w:rFonts w:hint="eastAsia"/>
          <w:lang w:eastAsia="zh-CN"/>
        </w:rPr>
        <w:t>．不可抗力；</w:t>
      </w:r>
    </w:p>
    <w:p w14:paraId="2F53D9B0" w14:textId="77777777" w:rsidR="007967A2" w:rsidRDefault="00813D6B" w:rsidP="0032753A">
      <w:pPr>
        <w:ind w:firstLine="480"/>
        <w:jc w:val="both"/>
        <w:rPr>
          <w:lang w:eastAsia="zh-CN"/>
        </w:rPr>
      </w:pPr>
      <w:r>
        <w:rPr>
          <w:lang w:eastAsia="zh-CN"/>
        </w:rPr>
        <w:t>2</w:t>
      </w:r>
      <w:r>
        <w:rPr>
          <w:rFonts w:hint="eastAsia"/>
          <w:lang w:eastAsia="zh-CN"/>
        </w:rPr>
        <w:t>．基金管理人和/或基金托管人按照当时有效的法律法规或中国证监会的规定作为或不作为而造成的损失等；</w:t>
      </w:r>
    </w:p>
    <w:p w14:paraId="3ED30FAD" w14:textId="77777777" w:rsidR="007967A2" w:rsidRDefault="00813D6B" w:rsidP="0032753A">
      <w:pPr>
        <w:ind w:firstLine="480"/>
        <w:jc w:val="both"/>
        <w:rPr>
          <w:lang w:eastAsia="zh-CN"/>
        </w:rPr>
      </w:pPr>
      <w:r>
        <w:rPr>
          <w:lang w:eastAsia="zh-CN"/>
        </w:rPr>
        <w:t>3</w:t>
      </w:r>
      <w:r>
        <w:rPr>
          <w:rFonts w:hint="eastAsia"/>
          <w:lang w:eastAsia="zh-CN"/>
        </w:rPr>
        <w:t>．基金管理人由于按照基金合同规定的投资原则</w:t>
      </w:r>
      <w:r>
        <w:rPr>
          <w:rFonts w:hint="eastAsia"/>
          <w:bCs/>
          <w:lang w:eastAsia="zh-CN"/>
        </w:rPr>
        <w:t>行使或不行使其</w:t>
      </w:r>
      <w:r>
        <w:rPr>
          <w:rFonts w:hint="eastAsia"/>
          <w:lang w:eastAsia="zh-CN"/>
        </w:rPr>
        <w:t>投资</w:t>
      </w:r>
      <w:r>
        <w:rPr>
          <w:rFonts w:hint="eastAsia"/>
          <w:bCs/>
          <w:lang w:eastAsia="zh-CN"/>
        </w:rPr>
        <w:t>权而</w:t>
      </w:r>
      <w:r>
        <w:rPr>
          <w:rFonts w:hint="eastAsia"/>
          <w:lang w:eastAsia="zh-CN"/>
        </w:rPr>
        <w:t>造成的损失等。</w:t>
      </w:r>
    </w:p>
    <w:p w14:paraId="420D386A" w14:textId="77777777" w:rsidR="007967A2" w:rsidRDefault="00813D6B" w:rsidP="0032753A">
      <w:pPr>
        <w:ind w:firstLineChars="200" w:firstLine="480"/>
        <w:jc w:val="both"/>
        <w:rPr>
          <w:lang w:eastAsia="zh-CN"/>
        </w:rPr>
      </w:pPr>
      <w:r>
        <w:rPr>
          <w:rFonts w:hint="eastAsia"/>
          <w:lang w:eastAsia="zh-CN"/>
        </w:rPr>
        <w:t>（二）</w:t>
      </w:r>
      <w:r>
        <w:rPr>
          <w:bCs/>
          <w:lang w:eastAsia="zh-CN"/>
        </w:rPr>
        <w:t>在发生一方或多方违约的情况下，在最大限度地保护基金份额持有人利益的前提下，</w:t>
      </w:r>
      <w:r>
        <w:rPr>
          <w:rFonts w:hint="eastAsia"/>
          <w:bCs/>
          <w:lang w:eastAsia="zh-CN"/>
        </w:rPr>
        <w:t>托管协议</w:t>
      </w:r>
      <w:r>
        <w:rPr>
          <w:bCs/>
          <w:lang w:eastAsia="zh-CN"/>
        </w:rPr>
        <w:t xml:space="preserve">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103A08D0" w14:textId="77777777" w:rsidR="007967A2" w:rsidRDefault="00813D6B" w:rsidP="0032753A">
      <w:pPr>
        <w:ind w:firstLine="480"/>
        <w:jc w:val="both"/>
        <w:rPr>
          <w:lang w:eastAsia="zh-CN"/>
        </w:rPr>
      </w:pPr>
      <w:r>
        <w:rPr>
          <w:rFonts w:hint="eastAsia"/>
          <w:lang w:eastAsia="zh-CN"/>
        </w:rPr>
        <w:t>（三）由于基金管理人、基金托管人不可控制的因素导致业务出现差错，基金管理人和基金托管人虽然已经采取必要、适当、合理的措施进行检查，但是未能发现错误</w:t>
      </w:r>
      <w:bookmarkStart w:id="23" w:name="_Hlk211257532"/>
      <w:r>
        <w:rPr>
          <w:rFonts w:hint="eastAsia"/>
          <w:lang w:eastAsia="zh-CN"/>
        </w:rPr>
        <w:t>或因前述原因未能避免或更正错误</w:t>
      </w:r>
      <w:bookmarkEnd w:id="23"/>
      <w:r>
        <w:rPr>
          <w:rFonts w:hint="eastAsia"/>
          <w:lang w:eastAsia="zh-CN"/>
        </w:rPr>
        <w:t>的，由此造成基金财产或投资人损</w:t>
      </w:r>
      <w:r>
        <w:rPr>
          <w:rFonts w:hint="eastAsia"/>
          <w:lang w:eastAsia="zh-CN"/>
        </w:rPr>
        <w:lastRenderedPageBreak/>
        <w:t>失，基金管理人和基金托管人免除赔偿责任。但是基金管理人和基金托管人应积极采取必要的措施消除或减轻由此造成的影响。</w:t>
      </w:r>
    </w:p>
    <w:p w14:paraId="1D70BFEC" w14:textId="77777777" w:rsidR="007967A2" w:rsidRDefault="007967A2">
      <w:pPr>
        <w:ind w:firstLine="480"/>
        <w:rPr>
          <w:lang w:eastAsia="zh-CN"/>
        </w:rPr>
      </w:pPr>
    </w:p>
    <w:p w14:paraId="097F8898" w14:textId="77777777" w:rsidR="007967A2" w:rsidRDefault="00813D6B">
      <w:pPr>
        <w:pStyle w:val="1"/>
        <w:rPr>
          <w:lang w:eastAsia="zh-CN"/>
        </w:rPr>
      </w:pPr>
      <w:bookmarkStart w:id="24" w:name="_Toc230338774"/>
      <w:r>
        <w:rPr>
          <w:rFonts w:hint="eastAsia"/>
          <w:lang w:eastAsia="zh-CN"/>
        </w:rPr>
        <w:t>十八、争议解决方式</w:t>
      </w:r>
      <w:bookmarkEnd w:id="24"/>
    </w:p>
    <w:p w14:paraId="7CA7EA1C" w14:textId="77777777" w:rsidR="007967A2" w:rsidRDefault="00813D6B" w:rsidP="0032753A">
      <w:pPr>
        <w:ind w:firstLine="480"/>
        <w:jc w:val="both"/>
        <w:rPr>
          <w:lang w:eastAsia="zh-CN"/>
        </w:rPr>
      </w:pPr>
      <w:r>
        <w:rPr>
          <w:rFonts w:hint="eastAsia"/>
          <w:lang w:eastAsia="zh-CN"/>
        </w:rPr>
        <w:t>双方当事人同意，因《托管协议》而产生的或与《托管协议》有关的一切争议，如经友好协商、调解未能解决的，</w:t>
      </w:r>
      <w:bookmarkStart w:id="25" w:name="_Hlk168426513"/>
      <w:r>
        <w:rPr>
          <w:rFonts w:hint="eastAsia"/>
          <w:lang w:eastAsia="zh-CN"/>
        </w:rPr>
        <w:t>任何一方均有权将争议提交中国国际经济贸易仲裁委员会，仲裁地点为北京市，按照中国国际经济贸易仲裁委员会届时有效的仲裁规则进行仲裁。仲裁裁决是终局的，对当事人均有约束力。除非仲裁裁决另有规定，仲裁费、律师费由败诉方承担。</w:t>
      </w:r>
    </w:p>
    <w:bookmarkEnd w:id="25"/>
    <w:p w14:paraId="50CD2B88" w14:textId="77777777" w:rsidR="007967A2" w:rsidRDefault="00813D6B" w:rsidP="0032753A">
      <w:pPr>
        <w:ind w:firstLine="480"/>
        <w:jc w:val="both"/>
        <w:rPr>
          <w:lang w:eastAsia="zh-CN"/>
        </w:rPr>
      </w:pPr>
      <w:r>
        <w:rPr>
          <w:rFonts w:hint="eastAsia"/>
          <w:lang w:eastAsia="zh-CN"/>
        </w:rPr>
        <w:t xml:space="preserve">争议处理期间，基金管理人和基金托管人应恪守各自的职责，继续忠实、勤勉、尽责地履行基金合同和托管协议规定的义务，维护基金份额持有人的合法权益。  </w:t>
      </w:r>
    </w:p>
    <w:p w14:paraId="6A0BE7E1" w14:textId="77777777" w:rsidR="007967A2" w:rsidRDefault="00813D6B" w:rsidP="0032753A">
      <w:pPr>
        <w:ind w:firstLine="480"/>
        <w:jc w:val="both"/>
        <w:rPr>
          <w:lang w:eastAsia="zh-CN"/>
        </w:rPr>
      </w:pPr>
      <w:r>
        <w:rPr>
          <w:rFonts w:hint="eastAsia"/>
          <w:lang w:eastAsia="zh-CN"/>
        </w:rPr>
        <w:t>《托管协议》受中国法律（不包括香港特别行政区、澳门特别行政区和台湾地区法律）管辖</w:t>
      </w:r>
      <w:r>
        <w:rPr>
          <w:rFonts w:cs="宋体" w:hint="eastAsia"/>
          <w:lang w:eastAsia="zh-CN"/>
        </w:rPr>
        <w:t>并从其解释</w:t>
      </w:r>
      <w:r>
        <w:rPr>
          <w:rFonts w:hint="eastAsia"/>
          <w:lang w:eastAsia="zh-CN"/>
        </w:rPr>
        <w:t>。</w:t>
      </w:r>
    </w:p>
    <w:p w14:paraId="65CB9D05" w14:textId="77777777" w:rsidR="007967A2" w:rsidRDefault="007967A2">
      <w:pPr>
        <w:rPr>
          <w:lang w:eastAsia="zh-CN"/>
        </w:rPr>
      </w:pPr>
    </w:p>
    <w:p w14:paraId="4F53B370" w14:textId="77777777" w:rsidR="007967A2" w:rsidRDefault="00813D6B">
      <w:pPr>
        <w:pStyle w:val="1"/>
        <w:rPr>
          <w:lang w:eastAsia="zh-CN"/>
        </w:rPr>
      </w:pPr>
      <w:bookmarkStart w:id="26" w:name="_Toc230338775"/>
      <w:r>
        <w:rPr>
          <w:rFonts w:hint="eastAsia"/>
          <w:lang w:eastAsia="zh-CN"/>
        </w:rPr>
        <w:t>十九、托管协议的效力</w:t>
      </w:r>
      <w:bookmarkEnd w:id="26"/>
    </w:p>
    <w:p w14:paraId="5917BBBC" w14:textId="77777777" w:rsidR="007967A2" w:rsidRDefault="00813D6B" w:rsidP="0032753A">
      <w:pPr>
        <w:ind w:firstLine="480"/>
        <w:jc w:val="both"/>
        <w:rPr>
          <w:lang w:eastAsia="zh-CN"/>
        </w:rPr>
      </w:pPr>
      <w:r>
        <w:rPr>
          <w:rFonts w:hint="eastAsia"/>
          <w:lang w:eastAsia="zh-CN"/>
        </w:rPr>
        <w:t>双方对托管协议的效力约定如下：</w:t>
      </w:r>
    </w:p>
    <w:p w14:paraId="7E89F249" w14:textId="77777777" w:rsidR="007967A2" w:rsidRDefault="00813D6B" w:rsidP="0032753A">
      <w:pPr>
        <w:ind w:firstLine="480"/>
        <w:jc w:val="both"/>
        <w:rPr>
          <w:lang w:eastAsia="zh-CN"/>
        </w:rPr>
      </w:pPr>
      <w:r>
        <w:rPr>
          <w:rFonts w:hint="eastAsia"/>
          <w:lang w:eastAsia="zh-CN"/>
        </w:rPr>
        <w:t>（一）基金管理人在向中国证监会申请基金募集时提交的托管协议草案，应经托管协议当事人双方盖章以及双方法定代表人或授权代表签字(章)，协议当事人双方根据中国证监会的意见修改托管协议草案。托管协议以中国证监会注册的文本为正式文本。</w:t>
      </w:r>
    </w:p>
    <w:p w14:paraId="0D20D64E" w14:textId="77777777" w:rsidR="007967A2" w:rsidRDefault="00813D6B" w:rsidP="0032753A">
      <w:pPr>
        <w:ind w:firstLine="480"/>
        <w:jc w:val="both"/>
        <w:rPr>
          <w:lang w:eastAsia="zh-CN"/>
        </w:rPr>
      </w:pPr>
      <w:r>
        <w:rPr>
          <w:rFonts w:hint="eastAsia"/>
          <w:lang w:eastAsia="zh-CN"/>
        </w:rPr>
        <w:t>（二）托管协议自基金合同生效之日起生效。托管协议的有效期自其生效之日起至该基金财产清算结果报中国证监会备案并公告之日止。</w:t>
      </w:r>
    </w:p>
    <w:p w14:paraId="3FCA2482" w14:textId="77777777" w:rsidR="007967A2" w:rsidRDefault="00813D6B" w:rsidP="0032753A">
      <w:pPr>
        <w:ind w:firstLine="480"/>
        <w:jc w:val="both"/>
        <w:rPr>
          <w:lang w:eastAsia="zh-CN"/>
        </w:rPr>
      </w:pPr>
      <w:r>
        <w:rPr>
          <w:rFonts w:hint="eastAsia"/>
          <w:lang w:eastAsia="zh-CN"/>
        </w:rPr>
        <w:t>（三）托管协议自生效之日起对托管协议当事人具有同等的法律约束力。</w:t>
      </w:r>
    </w:p>
    <w:p w14:paraId="48E77594" w14:textId="77777777" w:rsidR="007967A2" w:rsidRDefault="00813D6B" w:rsidP="0032753A">
      <w:pPr>
        <w:ind w:firstLine="480"/>
        <w:jc w:val="both"/>
        <w:rPr>
          <w:lang w:eastAsia="zh-CN"/>
        </w:rPr>
      </w:pPr>
      <w:r>
        <w:rPr>
          <w:rFonts w:hint="eastAsia"/>
          <w:lang w:eastAsia="zh-CN"/>
        </w:rPr>
        <w:t>（四）本协议一式三份，协议双方各持一份，上报有关监管部门一份，每份具有同等法律效力。</w:t>
      </w:r>
    </w:p>
    <w:p w14:paraId="72968D3F" w14:textId="77777777" w:rsidR="007967A2" w:rsidRDefault="007967A2">
      <w:pPr>
        <w:ind w:firstLine="480"/>
        <w:rPr>
          <w:lang w:eastAsia="zh-CN"/>
        </w:rPr>
      </w:pPr>
    </w:p>
    <w:p w14:paraId="14B5ABF7" w14:textId="77777777" w:rsidR="007967A2" w:rsidRDefault="00813D6B">
      <w:pPr>
        <w:pStyle w:val="1"/>
        <w:rPr>
          <w:lang w:eastAsia="zh-CN"/>
        </w:rPr>
      </w:pPr>
      <w:bookmarkStart w:id="27" w:name="_Toc230338776"/>
      <w:r>
        <w:rPr>
          <w:rFonts w:hint="eastAsia"/>
          <w:lang w:eastAsia="zh-CN"/>
        </w:rPr>
        <w:lastRenderedPageBreak/>
        <w:t>二十、其他事项</w:t>
      </w:r>
      <w:bookmarkEnd w:id="27"/>
    </w:p>
    <w:p w14:paraId="1892E2CC" w14:textId="77777777" w:rsidR="007967A2" w:rsidRDefault="00813D6B" w:rsidP="0032753A">
      <w:pPr>
        <w:ind w:firstLine="480"/>
        <w:jc w:val="both"/>
        <w:rPr>
          <w:lang w:eastAsia="zh-CN"/>
        </w:rPr>
      </w:pPr>
      <w:r>
        <w:rPr>
          <w:rFonts w:hint="eastAsia"/>
          <w:lang w:eastAsia="zh-CN"/>
        </w:rPr>
        <w:t>除本协议有明确定义外，本协议的用语定义适用基金合同的约定。本协议未尽事宜，当事人依据基金合同、有关法律法规等规定协商办理。</w:t>
      </w:r>
    </w:p>
    <w:p w14:paraId="56136B33" w14:textId="77777777" w:rsidR="007967A2" w:rsidRDefault="007967A2">
      <w:pPr>
        <w:ind w:firstLine="480"/>
        <w:rPr>
          <w:lang w:eastAsia="zh-CN"/>
        </w:rPr>
      </w:pPr>
    </w:p>
    <w:p w14:paraId="42045B1E" w14:textId="77777777" w:rsidR="007967A2" w:rsidRDefault="00813D6B">
      <w:pPr>
        <w:pStyle w:val="1"/>
        <w:rPr>
          <w:lang w:eastAsia="zh-CN"/>
        </w:rPr>
      </w:pPr>
      <w:bookmarkStart w:id="28" w:name="_Toc230338777"/>
      <w:r>
        <w:rPr>
          <w:rFonts w:hint="eastAsia"/>
          <w:lang w:eastAsia="zh-CN"/>
        </w:rPr>
        <w:t>二十一、托管协议的签订</w:t>
      </w:r>
      <w:bookmarkEnd w:id="28"/>
    </w:p>
    <w:p w14:paraId="3C2874B3" w14:textId="77777777" w:rsidR="007967A2" w:rsidRDefault="00813D6B" w:rsidP="0032753A">
      <w:pPr>
        <w:ind w:firstLineChars="200" w:firstLine="480"/>
        <w:jc w:val="both"/>
        <w:rPr>
          <w:lang w:eastAsia="zh-CN"/>
        </w:rPr>
      </w:pPr>
      <w:r>
        <w:rPr>
          <w:rFonts w:hint="eastAsia"/>
          <w:lang w:eastAsia="zh-CN"/>
        </w:rPr>
        <w:t>本托管协议经基金管理人和基金托管人认可后，由该双方当事人在基金托管协议上盖章，并由各自的法定代表人或授权代表签字（章），并注明基金托管协议的签订地点和签订日期。</w:t>
      </w:r>
    </w:p>
    <w:p w14:paraId="20533524" w14:textId="77777777" w:rsidR="007967A2" w:rsidRPr="004949F2" w:rsidRDefault="007967A2" w:rsidP="004949F2">
      <w:pPr>
        <w:jc w:val="both"/>
        <w:rPr>
          <w:lang w:eastAsia="zh-CN"/>
        </w:rPr>
      </w:pPr>
    </w:p>
    <w:sectPr w:rsidR="007967A2" w:rsidRPr="004949F2" w:rsidSect="004949F2">
      <w:footerReference w:type="default" r:id="rId10"/>
      <w:pgSz w:w="11906" w:h="16838"/>
      <w:pgMar w:top="1440" w:right="1797" w:bottom="1440" w:left="1797" w:header="851" w:footer="992" w:gutter="0"/>
      <w:pgNumType w:start="1"/>
      <w:cols w:space="720"/>
      <w:docGrid w:type="line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2C4CA" w16cid:durableId="2C9781CA"/>
  <w16cid:commentId w16cid:paraId="69A2D5FC" w16cid:durableId="2C9782A8"/>
  <w16cid:commentId w16cid:paraId="458E6A3A" w16cid:durableId="2C97832A"/>
  <w16cid:commentId w16cid:paraId="4BCCD1D3" w16cid:durableId="2C9784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3E38D" w14:textId="77777777" w:rsidR="00B643B5" w:rsidRDefault="00B643B5">
      <w:pPr>
        <w:spacing w:line="240" w:lineRule="auto"/>
      </w:pPr>
      <w:r>
        <w:separator/>
      </w:r>
    </w:p>
  </w:endnote>
  <w:endnote w:type="continuationSeparator" w:id="0">
    <w:p w14:paraId="2BBE74E3" w14:textId="77777777" w:rsidR="00B643B5" w:rsidRDefault="00B64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98663" w14:textId="77777777" w:rsidR="00711841" w:rsidRDefault="00711841">
    <w:pPr>
      <w:pStyle w:val="a8"/>
      <w:jc w:val="center"/>
    </w:pPr>
  </w:p>
  <w:p w14:paraId="0565642D" w14:textId="77777777" w:rsidR="00711841" w:rsidRDefault="00711841">
    <w:pPr>
      <w:pStyle w:val="a8"/>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185B" w14:textId="7622CA53" w:rsidR="00711841" w:rsidRDefault="00711841">
    <w:pPr>
      <w:pStyle w:val="a8"/>
      <w:jc w:val="center"/>
    </w:pPr>
    <w:r>
      <w:fldChar w:fldCharType="begin"/>
    </w:r>
    <w:r>
      <w:instrText>PAGE   \* MERGEFORMAT</w:instrText>
    </w:r>
    <w:r>
      <w:fldChar w:fldCharType="separate"/>
    </w:r>
    <w:r w:rsidR="00161780" w:rsidRPr="00161780">
      <w:rPr>
        <w:noProof/>
        <w:lang w:val="zh-CN" w:eastAsia="zh-CN"/>
      </w:rPr>
      <w:t>2</w:t>
    </w:r>
    <w:r>
      <w:fldChar w:fldCharType="end"/>
    </w:r>
  </w:p>
  <w:p w14:paraId="2B5C1D86" w14:textId="77777777" w:rsidR="00711841" w:rsidRDefault="00711841">
    <w:pPr>
      <w:pStyle w:val="a8"/>
      <w:jc w:val="cen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0A451" w14:textId="77777777" w:rsidR="00B643B5" w:rsidRDefault="00B643B5">
      <w:r>
        <w:separator/>
      </w:r>
    </w:p>
  </w:footnote>
  <w:footnote w:type="continuationSeparator" w:id="0">
    <w:p w14:paraId="59EB3714" w14:textId="77777777" w:rsidR="00B643B5" w:rsidRDefault="00B6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51C4" w14:textId="1A591463" w:rsidR="00711841" w:rsidRDefault="00711841">
    <w:pPr>
      <w:pStyle w:val="a9"/>
      <w:tabs>
        <w:tab w:val="clear" w:pos="4153"/>
      </w:tabs>
      <w:jc w:val="left"/>
      <w:rPr>
        <w:lang w:eastAsia="zh-CN"/>
      </w:rPr>
    </w:pPr>
    <w:proofErr w:type="gramStart"/>
    <w:r w:rsidRPr="00F55CF4">
      <w:rPr>
        <w:lang w:eastAsia="zh-CN"/>
      </w:rPr>
      <w:t>汇添富</w:t>
    </w:r>
    <w:proofErr w:type="gramEnd"/>
    <w:r w:rsidRPr="00F55CF4">
      <w:rPr>
        <w:lang w:eastAsia="zh-CN"/>
      </w:rPr>
      <w:t>上证</w:t>
    </w:r>
    <w:proofErr w:type="gramStart"/>
    <w:r w:rsidRPr="00F55CF4">
      <w:rPr>
        <w:lang w:eastAsia="zh-CN"/>
      </w:rPr>
      <w:t>科创板</w:t>
    </w:r>
    <w:proofErr w:type="gramEnd"/>
    <w:r w:rsidRPr="00F55CF4">
      <w:rPr>
        <w:lang w:eastAsia="zh-CN"/>
      </w:rPr>
      <w:t>综合价格指数增强型证券投资基金</w:t>
    </w:r>
    <w:r>
      <w:rPr>
        <w:lang w:eastAsia="zh-CN"/>
      </w:rPr>
      <w:tab/>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CB0E8" w14:textId="77777777" w:rsidR="0088704F" w:rsidRDefault="0088704F" w:rsidP="001617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DBkY2UxYTcyNzVlZTE3MDI0ODNmY2E0ZDU5NzMifQ=="/>
    <w:docVar w:name="KSO_WPS_MARK_KEY" w:val="933c7acc-ccb0-43b5-afe1-2e0f98636abf"/>
  </w:docVars>
  <w:rsids>
    <w:rsidRoot w:val="00172A27"/>
    <w:rsid w:val="00000E29"/>
    <w:rsid w:val="000044F2"/>
    <w:rsid w:val="00011106"/>
    <w:rsid w:val="00012B9A"/>
    <w:rsid w:val="00013F85"/>
    <w:rsid w:val="0002012B"/>
    <w:rsid w:val="00022B70"/>
    <w:rsid w:val="0002708F"/>
    <w:rsid w:val="00041593"/>
    <w:rsid w:val="00052E11"/>
    <w:rsid w:val="000708DA"/>
    <w:rsid w:val="00072940"/>
    <w:rsid w:val="0008163F"/>
    <w:rsid w:val="00083D80"/>
    <w:rsid w:val="00084023"/>
    <w:rsid w:val="00084C8F"/>
    <w:rsid w:val="00091044"/>
    <w:rsid w:val="000936DB"/>
    <w:rsid w:val="0009504F"/>
    <w:rsid w:val="000A0F57"/>
    <w:rsid w:val="000A1DA1"/>
    <w:rsid w:val="000A2A12"/>
    <w:rsid w:val="000A30E1"/>
    <w:rsid w:val="000B42B3"/>
    <w:rsid w:val="000B746C"/>
    <w:rsid w:val="000C261F"/>
    <w:rsid w:val="000C4767"/>
    <w:rsid w:val="000C4E96"/>
    <w:rsid w:val="000D1897"/>
    <w:rsid w:val="000D5238"/>
    <w:rsid w:val="000D6388"/>
    <w:rsid w:val="000E238F"/>
    <w:rsid w:val="000E6C7E"/>
    <w:rsid w:val="000F4C39"/>
    <w:rsid w:val="000F7219"/>
    <w:rsid w:val="000F76EA"/>
    <w:rsid w:val="0010143D"/>
    <w:rsid w:val="0010228F"/>
    <w:rsid w:val="001053EF"/>
    <w:rsid w:val="00114E54"/>
    <w:rsid w:val="00131B71"/>
    <w:rsid w:val="00131FA2"/>
    <w:rsid w:val="00161780"/>
    <w:rsid w:val="00172A27"/>
    <w:rsid w:val="0017312E"/>
    <w:rsid w:val="00173273"/>
    <w:rsid w:val="00174764"/>
    <w:rsid w:val="00180F62"/>
    <w:rsid w:val="0018248A"/>
    <w:rsid w:val="00182F67"/>
    <w:rsid w:val="00185526"/>
    <w:rsid w:val="0019483B"/>
    <w:rsid w:val="00195774"/>
    <w:rsid w:val="00196F24"/>
    <w:rsid w:val="001A601E"/>
    <w:rsid w:val="001B1739"/>
    <w:rsid w:val="001B7FD6"/>
    <w:rsid w:val="001C36DE"/>
    <w:rsid w:val="001C5F15"/>
    <w:rsid w:val="001C692F"/>
    <w:rsid w:val="001D1DE2"/>
    <w:rsid w:val="001D4F26"/>
    <w:rsid w:val="001E28B4"/>
    <w:rsid w:val="001E3647"/>
    <w:rsid w:val="001E4208"/>
    <w:rsid w:val="001E428A"/>
    <w:rsid w:val="001E516E"/>
    <w:rsid w:val="001F07A2"/>
    <w:rsid w:val="001F0846"/>
    <w:rsid w:val="001F0BB4"/>
    <w:rsid w:val="001F1031"/>
    <w:rsid w:val="001F118B"/>
    <w:rsid w:val="001F3712"/>
    <w:rsid w:val="001F59D5"/>
    <w:rsid w:val="001F76F3"/>
    <w:rsid w:val="00201B90"/>
    <w:rsid w:val="00203EA5"/>
    <w:rsid w:val="0021261F"/>
    <w:rsid w:val="00220EA6"/>
    <w:rsid w:val="0022598E"/>
    <w:rsid w:val="002265EB"/>
    <w:rsid w:val="0023080C"/>
    <w:rsid w:val="00231935"/>
    <w:rsid w:val="00232741"/>
    <w:rsid w:val="0023573E"/>
    <w:rsid w:val="002360A4"/>
    <w:rsid w:val="002404CE"/>
    <w:rsid w:val="00257B3C"/>
    <w:rsid w:val="00263225"/>
    <w:rsid w:val="002707C4"/>
    <w:rsid w:val="002725C2"/>
    <w:rsid w:val="00274551"/>
    <w:rsid w:val="00275232"/>
    <w:rsid w:val="00290C68"/>
    <w:rsid w:val="0029156C"/>
    <w:rsid w:val="00294DAC"/>
    <w:rsid w:val="002952F2"/>
    <w:rsid w:val="002A04E0"/>
    <w:rsid w:val="002A139A"/>
    <w:rsid w:val="002A29B1"/>
    <w:rsid w:val="002A55D9"/>
    <w:rsid w:val="002B1F9C"/>
    <w:rsid w:val="002B2DDF"/>
    <w:rsid w:val="002B410E"/>
    <w:rsid w:val="002C63CE"/>
    <w:rsid w:val="002D1A97"/>
    <w:rsid w:val="002D2D99"/>
    <w:rsid w:val="002D6230"/>
    <w:rsid w:val="002E3C0A"/>
    <w:rsid w:val="002E5362"/>
    <w:rsid w:val="002E5A73"/>
    <w:rsid w:val="002E7F22"/>
    <w:rsid w:val="002F506A"/>
    <w:rsid w:val="00304B69"/>
    <w:rsid w:val="003078D1"/>
    <w:rsid w:val="00310FDC"/>
    <w:rsid w:val="00312484"/>
    <w:rsid w:val="003125CC"/>
    <w:rsid w:val="003214F3"/>
    <w:rsid w:val="00324863"/>
    <w:rsid w:val="0032553C"/>
    <w:rsid w:val="00325656"/>
    <w:rsid w:val="0032753A"/>
    <w:rsid w:val="003317BB"/>
    <w:rsid w:val="003361A8"/>
    <w:rsid w:val="00340AF4"/>
    <w:rsid w:val="00340E53"/>
    <w:rsid w:val="00341130"/>
    <w:rsid w:val="003457AA"/>
    <w:rsid w:val="0035200A"/>
    <w:rsid w:val="00354795"/>
    <w:rsid w:val="00357808"/>
    <w:rsid w:val="00372340"/>
    <w:rsid w:val="0037634E"/>
    <w:rsid w:val="00380818"/>
    <w:rsid w:val="003821C5"/>
    <w:rsid w:val="00383E63"/>
    <w:rsid w:val="003876DE"/>
    <w:rsid w:val="00393612"/>
    <w:rsid w:val="00394280"/>
    <w:rsid w:val="00394959"/>
    <w:rsid w:val="003974D4"/>
    <w:rsid w:val="003A6AEF"/>
    <w:rsid w:val="003A6CBB"/>
    <w:rsid w:val="003B12F3"/>
    <w:rsid w:val="003B6DCD"/>
    <w:rsid w:val="003C23C6"/>
    <w:rsid w:val="003E186E"/>
    <w:rsid w:val="003E5B8F"/>
    <w:rsid w:val="003F162E"/>
    <w:rsid w:val="00403D83"/>
    <w:rsid w:val="00403E7C"/>
    <w:rsid w:val="00406A22"/>
    <w:rsid w:val="00415A2C"/>
    <w:rsid w:val="004216FC"/>
    <w:rsid w:val="004217CF"/>
    <w:rsid w:val="00426251"/>
    <w:rsid w:val="0043165D"/>
    <w:rsid w:val="00434894"/>
    <w:rsid w:val="00437264"/>
    <w:rsid w:val="004407E4"/>
    <w:rsid w:val="00441D07"/>
    <w:rsid w:val="00446613"/>
    <w:rsid w:val="00447A82"/>
    <w:rsid w:val="0045222B"/>
    <w:rsid w:val="00453747"/>
    <w:rsid w:val="00454BE7"/>
    <w:rsid w:val="004554B4"/>
    <w:rsid w:val="00465C3D"/>
    <w:rsid w:val="004706BB"/>
    <w:rsid w:val="0047548D"/>
    <w:rsid w:val="004824CF"/>
    <w:rsid w:val="0048281A"/>
    <w:rsid w:val="004878A0"/>
    <w:rsid w:val="00490C8A"/>
    <w:rsid w:val="00490D6D"/>
    <w:rsid w:val="00491A60"/>
    <w:rsid w:val="004949F2"/>
    <w:rsid w:val="004957C0"/>
    <w:rsid w:val="00496FB8"/>
    <w:rsid w:val="004A00EF"/>
    <w:rsid w:val="004A2900"/>
    <w:rsid w:val="004A380F"/>
    <w:rsid w:val="004C529E"/>
    <w:rsid w:val="004C5952"/>
    <w:rsid w:val="004C6D12"/>
    <w:rsid w:val="004D0437"/>
    <w:rsid w:val="004D0EA1"/>
    <w:rsid w:val="004E395E"/>
    <w:rsid w:val="004E502D"/>
    <w:rsid w:val="004F1EC2"/>
    <w:rsid w:val="005000F7"/>
    <w:rsid w:val="005060BB"/>
    <w:rsid w:val="00506E7A"/>
    <w:rsid w:val="00507CDB"/>
    <w:rsid w:val="00507EAF"/>
    <w:rsid w:val="005124CF"/>
    <w:rsid w:val="005138A6"/>
    <w:rsid w:val="00513A1E"/>
    <w:rsid w:val="00513B58"/>
    <w:rsid w:val="005169A6"/>
    <w:rsid w:val="005255D6"/>
    <w:rsid w:val="005263B5"/>
    <w:rsid w:val="00527CEA"/>
    <w:rsid w:val="0053044D"/>
    <w:rsid w:val="005430CA"/>
    <w:rsid w:val="00562549"/>
    <w:rsid w:val="00565D0B"/>
    <w:rsid w:val="00570592"/>
    <w:rsid w:val="00572646"/>
    <w:rsid w:val="00575905"/>
    <w:rsid w:val="0057659F"/>
    <w:rsid w:val="00577DC2"/>
    <w:rsid w:val="005838C8"/>
    <w:rsid w:val="005879E8"/>
    <w:rsid w:val="00591C7F"/>
    <w:rsid w:val="005A1FA6"/>
    <w:rsid w:val="005A214C"/>
    <w:rsid w:val="005A3BEA"/>
    <w:rsid w:val="005A57F2"/>
    <w:rsid w:val="005A7778"/>
    <w:rsid w:val="005B0D09"/>
    <w:rsid w:val="005B2D80"/>
    <w:rsid w:val="005B3B40"/>
    <w:rsid w:val="005C4152"/>
    <w:rsid w:val="005C4BE0"/>
    <w:rsid w:val="005E257C"/>
    <w:rsid w:val="005E6382"/>
    <w:rsid w:val="005F1CD6"/>
    <w:rsid w:val="005F2136"/>
    <w:rsid w:val="005F259A"/>
    <w:rsid w:val="005F542B"/>
    <w:rsid w:val="005F717A"/>
    <w:rsid w:val="006106FE"/>
    <w:rsid w:val="00610B7A"/>
    <w:rsid w:val="00610CB8"/>
    <w:rsid w:val="00616848"/>
    <w:rsid w:val="006205B4"/>
    <w:rsid w:val="00625318"/>
    <w:rsid w:val="00625729"/>
    <w:rsid w:val="0062761C"/>
    <w:rsid w:val="00627780"/>
    <w:rsid w:val="0063250E"/>
    <w:rsid w:val="0063543A"/>
    <w:rsid w:val="0064179E"/>
    <w:rsid w:val="00641903"/>
    <w:rsid w:val="0064351B"/>
    <w:rsid w:val="006505D9"/>
    <w:rsid w:val="00653F50"/>
    <w:rsid w:val="00654EED"/>
    <w:rsid w:val="00657CCB"/>
    <w:rsid w:val="0066201B"/>
    <w:rsid w:val="00663E17"/>
    <w:rsid w:val="0067532E"/>
    <w:rsid w:val="00675FAD"/>
    <w:rsid w:val="00676906"/>
    <w:rsid w:val="00680B5F"/>
    <w:rsid w:val="00680FFD"/>
    <w:rsid w:val="00685F6A"/>
    <w:rsid w:val="00694F3A"/>
    <w:rsid w:val="006A0323"/>
    <w:rsid w:val="006A16D7"/>
    <w:rsid w:val="006A35CF"/>
    <w:rsid w:val="006A4589"/>
    <w:rsid w:val="006B0FFC"/>
    <w:rsid w:val="006B1251"/>
    <w:rsid w:val="006B4670"/>
    <w:rsid w:val="006B7492"/>
    <w:rsid w:val="006C0818"/>
    <w:rsid w:val="006C2CD5"/>
    <w:rsid w:val="006C5D7C"/>
    <w:rsid w:val="006D6C48"/>
    <w:rsid w:val="006D6F1B"/>
    <w:rsid w:val="006E3D7B"/>
    <w:rsid w:val="0070084E"/>
    <w:rsid w:val="007034E2"/>
    <w:rsid w:val="00711841"/>
    <w:rsid w:val="00716CE6"/>
    <w:rsid w:val="0072357A"/>
    <w:rsid w:val="00726D77"/>
    <w:rsid w:val="00727932"/>
    <w:rsid w:val="0073395C"/>
    <w:rsid w:val="007361D6"/>
    <w:rsid w:val="007368C2"/>
    <w:rsid w:val="00745DBF"/>
    <w:rsid w:val="007465C6"/>
    <w:rsid w:val="00755689"/>
    <w:rsid w:val="00757669"/>
    <w:rsid w:val="00757D56"/>
    <w:rsid w:val="00764026"/>
    <w:rsid w:val="00764065"/>
    <w:rsid w:val="0076548C"/>
    <w:rsid w:val="00766332"/>
    <w:rsid w:val="00772F95"/>
    <w:rsid w:val="00776247"/>
    <w:rsid w:val="00781086"/>
    <w:rsid w:val="007861A7"/>
    <w:rsid w:val="00793AA9"/>
    <w:rsid w:val="00794DDD"/>
    <w:rsid w:val="00796555"/>
    <w:rsid w:val="007967A2"/>
    <w:rsid w:val="00796C46"/>
    <w:rsid w:val="007A2DE1"/>
    <w:rsid w:val="007A4DF4"/>
    <w:rsid w:val="007A7401"/>
    <w:rsid w:val="007B1892"/>
    <w:rsid w:val="007B6B88"/>
    <w:rsid w:val="007B716C"/>
    <w:rsid w:val="007B71D1"/>
    <w:rsid w:val="007C1D7F"/>
    <w:rsid w:val="007C3828"/>
    <w:rsid w:val="007C4917"/>
    <w:rsid w:val="007D0A47"/>
    <w:rsid w:val="007E03B6"/>
    <w:rsid w:val="007E1B61"/>
    <w:rsid w:val="007E7EF9"/>
    <w:rsid w:val="007F2EC4"/>
    <w:rsid w:val="007F58F6"/>
    <w:rsid w:val="008024E4"/>
    <w:rsid w:val="00813D6B"/>
    <w:rsid w:val="00822D92"/>
    <w:rsid w:val="00824631"/>
    <w:rsid w:val="008300A5"/>
    <w:rsid w:val="00831BCD"/>
    <w:rsid w:val="008337AA"/>
    <w:rsid w:val="00835FF9"/>
    <w:rsid w:val="0084670A"/>
    <w:rsid w:val="008469E9"/>
    <w:rsid w:val="008476BC"/>
    <w:rsid w:val="008570E3"/>
    <w:rsid w:val="00875733"/>
    <w:rsid w:val="008764D5"/>
    <w:rsid w:val="0088226E"/>
    <w:rsid w:val="0088704F"/>
    <w:rsid w:val="00892627"/>
    <w:rsid w:val="008958D3"/>
    <w:rsid w:val="00896606"/>
    <w:rsid w:val="008A6D5A"/>
    <w:rsid w:val="008A7ED3"/>
    <w:rsid w:val="008B3C4E"/>
    <w:rsid w:val="008B76CB"/>
    <w:rsid w:val="008C10CB"/>
    <w:rsid w:val="008C6191"/>
    <w:rsid w:val="008C7B55"/>
    <w:rsid w:val="008D0A81"/>
    <w:rsid w:val="008D1DA5"/>
    <w:rsid w:val="008D299B"/>
    <w:rsid w:val="008D2EAF"/>
    <w:rsid w:val="008D5A14"/>
    <w:rsid w:val="008E1CFE"/>
    <w:rsid w:val="008E23D7"/>
    <w:rsid w:val="008E3803"/>
    <w:rsid w:val="008E46BE"/>
    <w:rsid w:val="008E6248"/>
    <w:rsid w:val="008E62D8"/>
    <w:rsid w:val="008F07B8"/>
    <w:rsid w:val="008F27EF"/>
    <w:rsid w:val="008F2C83"/>
    <w:rsid w:val="008F71AF"/>
    <w:rsid w:val="00904AFD"/>
    <w:rsid w:val="00911177"/>
    <w:rsid w:val="00911F6C"/>
    <w:rsid w:val="009143FE"/>
    <w:rsid w:val="0091495D"/>
    <w:rsid w:val="00916866"/>
    <w:rsid w:val="009216A7"/>
    <w:rsid w:val="0093025B"/>
    <w:rsid w:val="0094224F"/>
    <w:rsid w:val="009442FA"/>
    <w:rsid w:val="00960B8D"/>
    <w:rsid w:val="00975CF7"/>
    <w:rsid w:val="00976ACE"/>
    <w:rsid w:val="009772C4"/>
    <w:rsid w:val="00982243"/>
    <w:rsid w:val="00983907"/>
    <w:rsid w:val="00983F90"/>
    <w:rsid w:val="00990896"/>
    <w:rsid w:val="00994EE9"/>
    <w:rsid w:val="009A141B"/>
    <w:rsid w:val="009A3917"/>
    <w:rsid w:val="009A6C10"/>
    <w:rsid w:val="009B1575"/>
    <w:rsid w:val="009C253A"/>
    <w:rsid w:val="009C2C17"/>
    <w:rsid w:val="009C31EC"/>
    <w:rsid w:val="009C34FC"/>
    <w:rsid w:val="009C5804"/>
    <w:rsid w:val="009C70AB"/>
    <w:rsid w:val="009E034D"/>
    <w:rsid w:val="009E1753"/>
    <w:rsid w:val="009E298E"/>
    <w:rsid w:val="009E610D"/>
    <w:rsid w:val="009F5E01"/>
    <w:rsid w:val="00A04ADB"/>
    <w:rsid w:val="00A05951"/>
    <w:rsid w:val="00A0761F"/>
    <w:rsid w:val="00A13EB5"/>
    <w:rsid w:val="00A25CAA"/>
    <w:rsid w:val="00A30180"/>
    <w:rsid w:val="00A34AFB"/>
    <w:rsid w:val="00A36207"/>
    <w:rsid w:val="00A40BAA"/>
    <w:rsid w:val="00A421BF"/>
    <w:rsid w:val="00A516A4"/>
    <w:rsid w:val="00A56318"/>
    <w:rsid w:val="00A578E0"/>
    <w:rsid w:val="00A634B5"/>
    <w:rsid w:val="00A64BA3"/>
    <w:rsid w:val="00A65154"/>
    <w:rsid w:val="00A65B57"/>
    <w:rsid w:val="00A65F6D"/>
    <w:rsid w:val="00A70EC9"/>
    <w:rsid w:val="00A725D4"/>
    <w:rsid w:val="00A775C9"/>
    <w:rsid w:val="00A840EC"/>
    <w:rsid w:val="00A91F0B"/>
    <w:rsid w:val="00A93BD8"/>
    <w:rsid w:val="00A96EA5"/>
    <w:rsid w:val="00AA1E73"/>
    <w:rsid w:val="00AA73BB"/>
    <w:rsid w:val="00AB053C"/>
    <w:rsid w:val="00AB2F21"/>
    <w:rsid w:val="00AB4387"/>
    <w:rsid w:val="00AC4611"/>
    <w:rsid w:val="00AC78B6"/>
    <w:rsid w:val="00AC7DBA"/>
    <w:rsid w:val="00AD02B2"/>
    <w:rsid w:val="00AD5BCB"/>
    <w:rsid w:val="00AD60E9"/>
    <w:rsid w:val="00AD6404"/>
    <w:rsid w:val="00AD6FFD"/>
    <w:rsid w:val="00AD7121"/>
    <w:rsid w:val="00AE34B7"/>
    <w:rsid w:val="00AE5172"/>
    <w:rsid w:val="00AE521A"/>
    <w:rsid w:val="00AE68FE"/>
    <w:rsid w:val="00AF4F12"/>
    <w:rsid w:val="00AF7944"/>
    <w:rsid w:val="00B01B06"/>
    <w:rsid w:val="00B02C03"/>
    <w:rsid w:val="00B034B5"/>
    <w:rsid w:val="00B06792"/>
    <w:rsid w:val="00B10594"/>
    <w:rsid w:val="00B1199D"/>
    <w:rsid w:val="00B11BB7"/>
    <w:rsid w:val="00B12916"/>
    <w:rsid w:val="00B16662"/>
    <w:rsid w:val="00B170B6"/>
    <w:rsid w:val="00B249F7"/>
    <w:rsid w:val="00B373B6"/>
    <w:rsid w:val="00B40F88"/>
    <w:rsid w:val="00B4439A"/>
    <w:rsid w:val="00B44D87"/>
    <w:rsid w:val="00B47298"/>
    <w:rsid w:val="00B5032F"/>
    <w:rsid w:val="00B5097B"/>
    <w:rsid w:val="00B56027"/>
    <w:rsid w:val="00B605A2"/>
    <w:rsid w:val="00B643B5"/>
    <w:rsid w:val="00B67963"/>
    <w:rsid w:val="00B7517C"/>
    <w:rsid w:val="00B84F9A"/>
    <w:rsid w:val="00B8522A"/>
    <w:rsid w:val="00B86B8A"/>
    <w:rsid w:val="00B91DE8"/>
    <w:rsid w:val="00B9309A"/>
    <w:rsid w:val="00B97203"/>
    <w:rsid w:val="00BA03FF"/>
    <w:rsid w:val="00BB1210"/>
    <w:rsid w:val="00BB3664"/>
    <w:rsid w:val="00BB58C4"/>
    <w:rsid w:val="00BC38FB"/>
    <w:rsid w:val="00BC5840"/>
    <w:rsid w:val="00BD45F0"/>
    <w:rsid w:val="00BD4B52"/>
    <w:rsid w:val="00BD6E0B"/>
    <w:rsid w:val="00BD7B40"/>
    <w:rsid w:val="00BE4293"/>
    <w:rsid w:val="00C124C6"/>
    <w:rsid w:val="00C172AD"/>
    <w:rsid w:val="00C21132"/>
    <w:rsid w:val="00C24748"/>
    <w:rsid w:val="00C2572F"/>
    <w:rsid w:val="00C3087C"/>
    <w:rsid w:val="00C36E4E"/>
    <w:rsid w:val="00C40918"/>
    <w:rsid w:val="00C40C03"/>
    <w:rsid w:val="00C42692"/>
    <w:rsid w:val="00C517AB"/>
    <w:rsid w:val="00C541A6"/>
    <w:rsid w:val="00C70082"/>
    <w:rsid w:val="00C72A68"/>
    <w:rsid w:val="00C8036F"/>
    <w:rsid w:val="00C83939"/>
    <w:rsid w:val="00C847B6"/>
    <w:rsid w:val="00C877A8"/>
    <w:rsid w:val="00C87C8A"/>
    <w:rsid w:val="00C968AD"/>
    <w:rsid w:val="00C97A36"/>
    <w:rsid w:val="00CA1240"/>
    <w:rsid w:val="00CA1A58"/>
    <w:rsid w:val="00CA784A"/>
    <w:rsid w:val="00CB463F"/>
    <w:rsid w:val="00CB609B"/>
    <w:rsid w:val="00CB6F08"/>
    <w:rsid w:val="00CD75D0"/>
    <w:rsid w:val="00CE05F0"/>
    <w:rsid w:val="00CE345E"/>
    <w:rsid w:val="00CE5162"/>
    <w:rsid w:val="00CF23CE"/>
    <w:rsid w:val="00CF3742"/>
    <w:rsid w:val="00D00401"/>
    <w:rsid w:val="00D01C1B"/>
    <w:rsid w:val="00D10FB8"/>
    <w:rsid w:val="00D12585"/>
    <w:rsid w:val="00D21CB5"/>
    <w:rsid w:val="00D25BA4"/>
    <w:rsid w:val="00D317C8"/>
    <w:rsid w:val="00D32AB7"/>
    <w:rsid w:val="00D34616"/>
    <w:rsid w:val="00D356D7"/>
    <w:rsid w:val="00D40D87"/>
    <w:rsid w:val="00D40F52"/>
    <w:rsid w:val="00D45EE8"/>
    <w:rsid w:val="00D46B45"/>
    <w:rsid w:val="00D620FD"/>
    <w:rsid w:val="00D62C79"/>
    <w:rsid w:val="00D64750"/>
    <w:rsid w:val="00D64C23"/>
    <w:rsid w:val="00D708A9"/>
    <w:rsid w:val="00D72201"/>
    <w:rsid w:val="00D87433"/>
    <w:rsid w:val="00D90C19"/>
    <w:rsid w:val="00D93831"/>
    <w:rsid w:val="00D97B2A"/>
    <w:rsid w:val="00DA30FB"/>
    <w:rsid w:val="00DA4230"/>
    <w:rsid w:val="00DA49A3"/>
    <w:rsid w:val="00DA6010"/>
    <w:rsid w:val="00DB15CE"/>
    <w:rsid w:val="00DB738E"/>
    <w:rsid w:val="00DC51CA"/>
    <w:rsid w:val="00DC6CB3"/>
    <w:rsid w:val="00DC6EF3"/>
    <w:rsid w:val="00DD118B"/>
    <w:rsid w:val="00DD5BEC"/>
    <w:rsid w:val="00DD7EDA"/>
    <w:rsid w:val="00DE23EF"/>
    <w:rsid w:val="00DE3891"/>
    <w:rsid w:val="00DE51B7"/>
    <w:rsid w:val="00DE631D"/>
    <w:rsid w:val="00DE6CE1"/>
    <w:rsid w:val="00DF2105"/>
    <w:rsid w:val="00DF4FD8"/>
    <w:rsid w:val="00E006BE"/>
    <w:rsid w:val="00E01FDF"/>
    <w:rsid w:val="00E03FD9"/>
    <w:rsid w:val="00E11128"/>
    <w:rsid w:val="00E11701"/>
    <w:rsid w:val="00E1406E"/>
    <w:rsid w:val="00E149CC"/>
    <w:rsid w:val="00E272B5"/>
    <w:rsid w:val="00E31EE9"/>
    <w:rsid w:val="00E32462"/>
    <w:rsid w:val="00E3614F"/>
    <w:rsid w:val="00E369B9"/>
    <w:rsid w:val="00E422DE"/>
    <w:rsid w:val="00E52597"/>
    <w:rsid w:val="00E5359D"/>
    <w:rsid w:val="00E5648C"/>
    <w:rsid w:val="00E644FB"/>
    <w:rsid w:val="00E67C48"/>
    <w:rsid w:val="00E72166"/>
    <w:rsid w:val="00E73B43"/>
    <w:rsid w:val="00E75FA4"/>
    <w:rsid w:val="00E764AA"/>
    <w:rsid w:val="00E7737F"/>
    <w:rsid w:val="00E807BD"/>
    <w:rsid w:val="00E82C97"/>
    <w:rsid w:val="00E87D7C"/>
    <w:rsid w:val="00EB26D6"/>
    <w:rsid w:val="00EB2A69"/>
    <w:rsid w:val="00EB44B6"/>
    <w:rsid w:val="00EB51A9"/>
    <w:rsid w:val="00EB57ED"/>
    <w:rsid w:val="00EB6245"/>
    <w:rsid w:val="00EB6E2E"/>
    <w:rsid w:val="00EC4D95"/>
    <w:rsid w:val="00ED18D5"/>
    <w:rsid w:val="00ED664F"/>
    <w:rsid w:val="00ED7079"/>
    <w:rsid w:val="00EE0642"/>
    <w:rsid w:val="00EF3339"/>
    <w:rsid w:val="00EF73C4"/>
    <w:rsid w:val="00F0353D"/>
    <w:rsid w:val="00F048B2"/>
    <w:rsid w:val="00F111AC"/>
    <w:rsid w:val="00F11A25"/>
    <w:rsid w:val="00F164DF"/>
    <w:rsid w:val="00F21A48"/>
    <w:rsid w:val="00F23851"/>
    <w:rsid w:val="00F32785"/>
    <w:rsid w:val="00F34E05"/>
    <w:rsid w:val="00F478D0"/>
    <w:rsid w:val="00F54615"/>
    <w:rsid w:val="00F55CF4"/>
    <w:rsid w:val="00F55E8F"/>
    <w:rsid w:val="00F62113"/>
    <w:rsid w:val="00F676A8"/>
    <w:rsid w:val="00F80E47"/>
    <w:rsid w:val="00F82C80"/>
    <w:rsid w:val="00F83AF2"/>
    <w:rsid w:val="00F85DAF"/>
    <w:rsid w:val="00F90521"/>
    <w:rsid w:val="00F9359E"/>
    <w:rsid w:val="00F93EA7"/>
    <w:rsid w:val="00F94E4A"/>
    <w:rsid w:val="00F95904"/>
    <w:rsid w:val="00F97736"/>
    <w:rsid w:val="00F977FB"/>
    <w:rsid w:val="00FA1ACC"/>
    <w:rsid w:val="00FB1BAB"/>
    <w:rsid w:val="00FB1FC9"/>
    <w:rsid w:val="00FC2795"/>
    <w:rsid w:val="00FC2AA8"/>
    <w:rsid w:val="00FC3308"/>
    <w:rsid w:val="00FC6D64"/>
    <w:rsid w:val="00FD091F"/>
    <w:rsid w:val="00FD4166"/>
    <w:rsid w:val="00FD4D2D"/>
    <w:rsid w:val="00FD5AAB"/>
    <w:rsid w:val="00FD60B6"/>
    <w:rsid w:val="00FE2498"/>
    <w:rsid w:val="00FE3D34"/>
    <w:rsid w:val="00FE4E42"/>
    <w:rsid w:val="00FE57A3"/>
    <w:rsid w:val="00FE6C60"/>
    <w:rsid w:val="00FE6FBF"/>
    <w:rsid w:val="00FF261C"/>
    <w:rsid w:val="01866D88"/>
    <w:rsid w:val="0664469F"/>
    <w:rsid w:val="067E5E96"/>
    <w:rsid w:val="0DE12731"/>
    <w:rsid w:val="10275007"/>
    <w:rsid w:val="10D06E87"/>
    <w:rsid w:val="12B1537C"/>
    <w:rsid w:val="1A0C478F"/>
    <w:rsid w:val="25E860D5"/>
    <w:rsid w:val="2F5425D3"/>
    <w:rsid w:val="2F551528"/>
    <w:rsid w:val="32D465D8"/>
    <w:rsid w:val="35B574A4"/>
    <w:rsid w:val="3B090162"/>
    <w:rsid w:val="3DC835B4"/>
    <w:rsid w:val="416365FB"/>
    <w:rsid w:val="421E026C"/>
    <w:rsid w:val="435840C6"/>
    <w:rsid w:val="43FD0694"/>
    <w:rsid w:val="490D54F5"/>
    <w:rsid w:val="4BF36E54"/>
    <w:rsid w:val="4CC872DE"/>
    <w:rsid w:val="50867E4E"/>
    <w:rsid w:val="56FD44C9"/>
    <w:rsid w:val="5C6610C6"/>
    <w:rsid w:val="61261685"/>
    <w:rsid w:val="61513795"/>
    <w:rsid w:val="62C80925"/>
    <w:rsid w:val="62EE2CA9"/>
    <w:rsid w:val="6ACC06C4"/>
    <w:rsid w:val="6EE24EAF"/>
    <w:rsid w:val="6FF924F0"/>
    <w:rsid w:val="77D462AD"/>
    <w:rsid w:val="79E73297"/>
    <w:rsid w:val="7B5A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B0C1F"/>
  <w15:docId w15:val="{0669474E-7E77-483D-94F4-4CC61D3A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rFonts w:ascii="宋体" w:hAnsi="宋体"/>
      <w:sz w:val="24"/>
      <w:szCs w:val="24"/>
      <w:lang w:eastAsia="en-US"/>
    </w:rPr>
  </w:style>
  <w:style w:type="paragraph" w:styleId="1">
    <w:name w:val="heading 1"/>
    <w:basedOn w:val="a"/>
    <w:next w:val="a"/>
    <w:link w:val="1Char"/>
    <w:qFormat/>
    <w:pPr>
      <w:keepNext/>
      <w:outlineLvl w:val="0"/>
    </w:pPr>
    <w:rPr>
      <w:rFonts w:ascii="Cambria" w:hAnsi="Cambria"/>
      <w:b/>
      <w:bCs/>
      <w:kern w:val="32"/>
      <w:sz w:val="32"/>
      <w:szCs w:val="32"/>
    </w:rPr>
  </w:style>
  <w:style w:type="paragraph" w:styleId="2">
    <w:name w:val="heading 2"/>
    <w:basedOn w:val="a"/>
    <w:next w:val="a"/>
    <w:link w:val="2Char"/>
    <w:qFormat/>
    <w:pPr>
      <w:keepNext/>
      <w:spacing w:before="240" w:after="60"/>
      <w:outlineLvl w:val="1"/>
    </w:pPr>
    <w:rPr>
      <w:rFonts w:ascii="Cambria" w:hAnsi="Cambria"/>
      <w:b/>
      <w:bCs/>
      <w:i/>
      <w:iCs/>
      <w:sz w:val="28"/>
      <w:szCs w:val="28"/>
    </w:rPr>
  </w:style>
  <w:style w:type="paragraph" w:styleId="3">
    <w:name w:val="heading 3"/>
    <w:basedOn w:val="a"/>
    <w:next w:val="a"/>
    <w:link w:val="3Char"/>
    <w:qFormat/>
    <w:pPr>
      <w:keepNext/>
      <w:spacing w:before="240" w:after="60"/>
      <w:outlineLvl w:val="2"/>
    </w:pPr>
    <w:rPr>
      <w:rFonts w:ascii="Cambria" w:hAnsi="Cambria"/>
      <w:b/>
      <w:bCs/>
      <w:sz w:val="26"/>
      <w:szCs w:val="26"/>
    </w:rPr>
  </w:style>
  <w:style w:type="paragraph" w:styleId="4">
    <w:name w:val="heading 4"/>
    <w:basedOn w:val="a"/>
    <w:next w:val="a"/>
    <w:link w:val="4Char"/>
    <w:qFormat/>
    <w:pPr>
      <w:keepNext/>
      <w:spacing w:before="240" w:after="60"/>
      <w:outlineLvl w:val="3"/>
    </w:pPr>
    <w:rPr>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spacing w:before="240" w:after="60"/>
      <w:outlineLvl w:val="5"/>
    </w:pPr>
    <w:rPr>
      <w:b/>
      <w:bCs/>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i/>
      <w:iCs/>
    </w:rPr>
  </w:style>
  <w:style w:type="paragraph" w:styleId="9">
    <w:name w:val="heading 9"/>
    <w:basedOn w:val="a"/>
    <w:next w:val="a"/>
    <w:link w:val="9Char"/>
    <w:qFormat/>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qFormat/>
  </w:style>
  <w:style w:type="paragraph" w:styleId="a5">
    <w:name w:val="Plain Text"/>
    <w:basedOn w:val="a"/>
    <w:link w:val="Char0"/>
    <w:qFormat/>
    <w:pPr>
      <w:widowControl w:val="0"/>
      <w:adjustRightInd w:val="0"/>
      <w:spacing w:line="312" w:lineRule="atLeast"/>
      <w:jc w:val="both"/>
      <w:textAlignment w:val="baseline"/>
    </w:pPr>
    <w:rPr>
      <w:rFonts w:hAnsi="Courier New"/>
      <w:sz w:val="21"/>
      <w:szCs w:val="20"/>
      <w:lang w:eastAsia="zh-CN"/>
    </w:rPr>
  </w:style>
  <w:style w:type="paragraph" w:styleId="a6">
    <w:name w:val="Date"/>
    <w:basedOn w:val="a"/>
    <w:next w:val="a"/>
    <w:link w:val="Char1"/>
    <w:qFormat/>
    <w:pPr>
      <w:ind w:leftChars="2500" w:left="100"/>
    </w:pPr>
  </w:style>
  <w:style w:type="paragraph" w:styleId="a7">
    <w:name w:val="Balloon Text"/>
    <w:basedOn w:val="a"/>
    <w:link w:val="Char2"/>
    <w:qFormat/>
    <w:pPr>
      <w:spacing w:line="240" w:lineRule="auto"/>
    </w:pPr>
    <w:rPr>
      <w:sz w:val="18"/>
      <w:szCs w:val="18"/>
    </w:rPr>
  </w:style>
  <w:style w:type="paragraph" w:styleId="a8">
    <w:name w:val="footer"/>
    <w:basedOn w:val="a"/>
    <w:link w:val="Char3"/>
    <w:uiPriority w:val="99"/>
    <w:qFormat/>
    <w:pPr>
      <w:tabs>
        <w:tab w:val="center" w:pos="4153"/>
        <w:tab w:val="right" w:pos="8306"/>
      </w:tabs>
      <w:snapToGrid w:val="0"/>
      <w:spacing w:line="240" w:lineRule="auto"/>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style>
  <w:style w:type="paragraph" w:styleId="aa">
    <w:name w:val="annotation subject"/>
    <w:basedOn w:val="a4"/>
    <w:next w:val="a4"/>
    <w:qFormat/>
    <w:rPr>
      <w:b/>
      <w:bCs/>
    </w:rPr>
  </w:style>
  <w:style w:type="character" w:styleId="ab">
    <w:name w:val="Hyperlink"/>
    <w:uiPriority w:val="99"/>
    <w:qFormat/>
    <w:rPr>
      <w:rFonts w:cs="Times New Roman"/>
      <w:color w:val="0000FF"/>
      <w:u w:val="single"/>
    </w:rPr>
  </w:style>
  <w:style w:type="character" w:styleId="ac">
    <w:name w:val="annotation reference"/>
    <w:qFormat/>
    <w:rPr>
      <w:rFonts w:cs="Times New Roman"/>
      <w:sz w:val="21"/>
      <w:szCs w:val="21"/>
    </w:rPr>
  </w:style>
  <w:style w:type="paragraph" w:customStyle="1" w:styleId="TOC1">
    <w:name w:val="TOC 标题1"/>
    <w:basedOn w:val="1"/>
    <w:next w:val="a"/>
    <w:qFormat/>
    <w:pPr>
      <w:outlineLvl w:val="9"/>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
    <w:name w:val="修订1"/>
    <w:qFormat/>
    <w:rPr>
      <w:rFonts w:ascii="宋体" w:hAnsi="宋体"/>
      <w:sz w:val="24"/>
      <w:szCs w:val="24"/>
      <w:lang w:eastAsia="en-US"/>
    </w:rPr>
  </w:style>
  <w:style w:type="paragraph" w:customStyle="1" w:styleId="Style25">
    <w:name w:val="_Style 25"/>
    <w:qFormat/>
    <w:rPr>
      <w:rFonts w:ascii="宋体" w:hAnsi="宋体"/>
      <w:sz w:val="24"/>
      <w:szCs w:val="24"/>
      <w:lang w:eastAsia="en-US"/>
    </w:rPr>
  </w:style>
  <w:style w:type="character" w:customStyle="1" w:styleId="Char3">
    <w:name w:val="页脚 Char"/>
    <w:link w:val="a8"/>
    <w:uiPriority w:val="99"/>
    <w:qFormat/>
    <w:rPr>
      <w:rFonts w:ascii="宋体" w:eastAsia="宋体" w:cs="Times New Roman"/>
      <w:sz w:val="18"/>
      <w:szCs w:val="18"/>
    </w:rPr>
  </w:style>
  <w:style w:type="character" w:customStyle="1" w:styleId="8Char">
    <w:name w:val="标题 8 Char"/>
    <w:link w:val="8"/>
    <w:qFormat/>
    <w:rPr>
      <w:rFonts w:cs="Times New Roman"/>
      <w:i/>
      <w:iCs/>
      <w:sz w:val="24"/>
      <w:szCs w:val="24"/>
    </w:rPr>
  </w:style>
  <w:style w:type="character" w:customStyle="1" w:styleId="7Char">
    <w:name w:val="标题 7 Char"/>
    <w:link w:val="7"/>
    <w:qFormat/>
    <w:rPr>
      <w:rFonts w:cs="Times New Roman"/>
      <w:sz w:val="24"/>
      <w:szCs w:val="24"/>
    </w:rPr>
  </w:style>
  <w:style w:type="character" w:customStyle="1" w:styleId="Char1">
    <w:name w:val="日期 Char"/>
    <w:link w:val="a6"/>
    <w:qFormat/>
    <w:rPr>
      <w:rFonts w:ascii="宋体" w:eastAsia="宋体" w:cs="Times New Roman"/>
    </w:rPr>
  </w:style>
  <w:style w:type="character" w:customStyle="1" w:styleId="5Char">
    <w:name w:val="标题 5 Char"/>
    <w:link w:val="5"/>
    <w:qFormat/>
    <w:rPr>
      <w:rFonts w:cs="Times New Roman"/>
      <w:b/>
      <w:bCs/>
      <w:i/>
      <w:iCs/>
      <w:sz w:val="26"/>
      <w:szCs w:val="26"/>
    </w:rPr>
  </w:style>
  <w:style w:type="character" w:customStyle="1" w:styleId="1Char">
    <w:name w:val="标题 1 Char"/>
    <w:link w:val="1"/>
    <w:qFormat/>
    <w:rPr>
      <w:rFonts w:ascii="Cambria" w:eastAsia="宋体" w:hAnsi="Cambria" w:cs="Times New Roman"/>
      <w:b/>
      <w:bCs/>
      <w:kern w:val="32"/>
      <w:sz w:val="32"/>
      <w:szCs w:val="32"/>
    </w:rPr>
  </w:style>
  <w:style w:type="character" w:customStyle="1" w:styleId="6Char">
    <w:name w:val="标题 6 Char"/>
    <w:link w:val="6"/>
    <w:qFormat/>
    <w:rPr>
      <w:rFonts w:cs="Times New Roman"/>
      <w:b/>
      <w:bCs/>
    </w:rPr>
  </w:style>
  <w:style w:type="character" w:customStyle="1" w:styleId="Char4">
    <w:name w:val="页眉 Char"/>
    <w:link w:val="a9"/>
    <w:uiPriority w:val="99"/>
    <w:qFormat/>
    <w:rPr>
      <w:rFonts w:ascii="宋体" w:eastAsia="宋体" w:cs="Times New Roman"/>
      <w:sz w:val="18"/>
      <w:szCs w:val="18"/>
    </w:rPr>
  </w:style>
  <w:style w:type="character" w:customStyle="1" w:styleId="3Char">
    <w:name w:val="标题 3 Char"/>
    <w:link w:val="3"/>
    <w:qFormat/>
    <w:rPr>
      <w:rFonts w:ascii="Cambria" w:eastAsia="宋体" w:hAnsi="Cambria" w:cs="Times New Roman"/>
      <w:b/>
      <w:bCs/>
      <w:sz w:val="26"/>
      <w:szCs w:val="26"/>
    </w:rPr>
  </w:style>
  <w:style w:type="character" w:customStyle="1" w:styleId="4Char">
    <w:name w:val="标题 4 Char"/>
    <w:link w:val="4"/>
    <w:qFormat/>
    <w:rPr>
      <w:rFonts w:cs="Times New Roman"/>
      <w:b/>
      <w:bCs/>
      <w:sz w:val="28"/>
      <w:szCs w:val="28"/>
    </w:rPr>
  </w:style>
  <w:style w:type="character" w:customStyle="1" w:styleId="9Char">
    <w:name w:val="标题 9 Char"/>
    <w:link w:val="9"/>
    <w:qFormat/>
    <w:rPr>
      <w:rFonts w:ascii="Cambria" w:eastAsia="宋体" w:hAnsi="Cambria" w:cs="Times New Roman"/>
    </w:rPr>
  </w:style>
  <w:style w:type="character" w:customStyle="1" w:styleId="2Char">
    <w:name w:val="标题 2 Char"/>
    <w:link w:val="2"/>
    <w:qFormat/>
    <w:rPr>
      <w:rFonts w:ascii="Cambria" w:eastAsia="宋体" w:hAnsi="Cambria" w:cs="Times New Roman"/>
      <w:b/>
      <w:bCs/>
      <w:i/>
      <w:iCs/>
      <w:sz w:val="28"/>
      <w:szCs w:val="28"/>
    </w:rPr>
  </w:style>
  <w:style w:type="character" w:customStyle="1" w:styleId="read">
    <w:name w:val="read"/>
    <w:qFormat/>
  </w:style>
  <w:style w:type="character" w:customStyle="1" w:styleId="Char2">
    <w:name w:val="批注框文本 Char"/>
    <w:link w:val="a7"/>
    <w:qFormat/>
    <w:rPr>
      <w:rFonts w:ascii="宋体" w:eastAsia="宋体" w:cs="Times New Roman"/>
      <w:sz w:val="18"/>
      <w:szCs w:val="18"/>
    </w:rPr>
  </w:style>
  <w:style w:type="character" w:customStyle="1" w:styleId="Char">
    <w:name w:val="批注文字 Char"/>
    <w:link w:val="a4"/>
    <w:qFormat/>
    <w:rPr>
      <w:rFonts w:ascii="宋体" w:eastAsia="宋体" w:hAnsi="宋体"/>
      <w:sz w:val="24"/>
      <w:szCs w:val="24"/>
      <w:lang w:val="en-US" w:eastAsia="en-US" w:bidi="ar-SA"/>
    </w:rPr>
  </w:style>
  <w:style w:type="paragraph" w:styleId="ad">
    <w:name w:val="List Paragraph"/>
    <w:basedOn w:val="a"/>
    <w:uiPriority w:val="34"/>
    <w:qFormat/>
    <w:pPr>
      <w:spacing w:line="240" w:lineRule="auto"/>
      <w:ind w:firstLineChars="200" w:firstLine="420"/>
    </w:pPr>
    <w:rPr>
      <w:rFonts w:cs="宋体"/>
      <w:lang w:eastAsia="zh-CN"/>
    </w:rPr>
  </w:style>
  <w:style w:type="paragraph" w:customStyle="1" w:styleId="20">
    <w:name w:val="修订2"/>
    <w:hidden/>
    <w:uiPriority w:val="99"/>
    <w:unhideWhenUsed/>
    <w:qFormat/>
    <w:rPr>
      <w:rFonts w:ascii="宋体" w:hAnsi="宋体"/>
      <w:sz w:val="24"/>
      <w:szCs w:val="24"/>
      <w:lang w:eastAsia="en-US"/>
    </w:rPr>
  </w:style>
  <w:style w:type="paragraph" w:customStyle="1" w:styleId="div">
    <w:name w:val="div"/>
    <w:basedOn w:val="a"/>
    <w:qFormat/>
    <w:pPr>
      <w:widowControl w:val="0"/>
      <w:spacing w:line="240" w:lineRule="auto"/>
      <w:jc w:val="both"/>
    </w:pPr>
    <w:rPr>
      <w:rFonts w:ascii="Times New Roman" w:hAnsi="Times New Roman"/>
      <w:kern w:val="2"/>
      <w:sz w:val="21"/>
      <w:szCs w:val="20"/>
      <w:lang w:eastAsia="zh-CN"/>
    </w:rPr>
  </w:style>
  <w:style w:type="character" w:customStyle="1" w:styleId="custom">
    <w:name w:val="custom"/>
    <w:basedOn w:val="a0"/>
    <w:qFormat/>
  </w:style>
  <w:style w:type="character" w:customStyle="1" w:styleId="serial-tag">
    <w:name w:val="serial-tag"/>
    <w:basedOn w:val="a0"/>
    <w:qFormat/>
  </w:style>
  <w:style w:type="paragraph" w:customStyle="1" w:styleId="30">
    <w:name w:val="修订3"/>
    <w:hidden/>
    <w:uiPriority w:val="99"/>
    <w:unhideWhenUsed/>
    <w:qFormat/>
    <w:rPr>
      <w:rFonts w:ascii="宋体" w:hAnsi="宋体"/>
      <w:sz w:val="24"/>
      <w:szCs w:val="24"/>
      <w:lang w:eastAsia="en-US"/>
    </w:rPr>
  </w:style>
  <w:style w:type="character" w:customStyle="1" w:styleId="Char0">
    <w:name w:val="纯文本 Char"/>
    <w:basedOn w:val="a0"/>
    <w:link w:val="a5"/>
    <w:qFormat/>
    <w:rPr>
      <w:rFonts w:ascii="宋体" w:hAnsi="Courier New"/>
      <w:sz w:val="21"/>
    </w:rPr>
  </w:style>
  <w:style w:type="paragraph" w:styleId="21">
    <w:name w:val="Body Text Indent 2"/>
    <w:basedOn w:val="a"/>
    <w:link w:val="2Char0"/>
    <w:uiPriority w:val="99"/>
    <w:semiHidden/>
    <w:unhideWhenUsed/>
    <w:rsid w:val="00E31EE9"/>
    <w:pPr>
      <w:spacing w:after="120" w:line="480" w:lineRule="auto"/>
      <w:ind w:leftChars="200" w:left="420"/>
    </w:pPr>
  </w:style>
  <w:style w:type="character" w:customStyle="1" w:styleId="2Char0">
    <w:name w:val="正文文本缩进 2 Char"/>
    <w:basedOn w:val="a0"/>
    <w:link w:val="21"/>
    <w:uiPriority w:val="99"/>
    <w:semiHidden/>
    <w:rsid w:val="00E31EE9"/>
    <w:rPr>
      <w:rFonts w:ascii="宋体" w:hAnsi="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7760D-AFAC-4042-9433-C4260217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5358</Words>
  <Characters>30544</Characters>
  <Application>Microsoft Office Word</Application>
  <DocSecurity>0</DocSecurity>
  <Lines>254</Lines>
  <Paragraphs>71</Paragraphs>
  <ScaleCrop>false</ScaleCrop>
  <Company>易方达基金管理有限公司</Company>
  <LinksUpToDate>false</LinksUpToDate>
  <CharactersWithSpaces>35831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张明 Armin</dc:creator>
  <cp:lastModifiedBy>谭蓉</cp:lastModifiedBy>
  <cp:revision>18</cp:revision>
  <cp:lastPrinted>2025-11-07T02:17:00Z</cp:lastPrinted>
  <dcterms:created xsi:type="dcterms:W3CDTF">2025-10-20T06:07:00Z</dcterms:created>
  <dcterms:modified xsi:type="dcterms:W3CDTF">2026-05-22T06:09:00Z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57F9F6F30AF643D5AB9C20DD62BC48F5</vt:lpwstr>
  </property>
  <property fmtid="{D5CDD505-2E9C-101B-9397-08002B2CF9AE}" pid="4" name="KSOTemplateDocerSaveRecord">
    <vt:lpwstr>eyJoZGlkIjoiNTAyODg2MDg2OGY1OTE1NmJiMjM5ZTQ3NGM4M2VjM2YifQ==</vt:lpwstr>
  </property>
</Properties>
</file>