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3A181" w14:textId="77777777" w:rsidR="00C232C2" w:rsidRDefault="007D252B">
      <w:pPr>
        <w:tabs>
          <w:tab w:val="left" w:pos="6660"/>
        </w:tabs>
        <w:spacing w:line="360" w:lineRule="auto"/>
        <w:jc w:val="center"/>
        <w:rPr>
          <w:bCs/>
          <w:sz w:val="44"/>
        </w:rPr>
      </w:pPr>
      <w:r>
        <w:rPr>
          <w:rFonts w:hint="eastAsia"/>
          <w:bCs/>
          <w:sz w:val="44"/>
        </w:rPr>
        <w:t xml:space="preserve"> </w:t>
      </w:r>
    </w:p>
    <w:p w14:paraId="5597C1E1" w14:textId="77777777" w:rsidR="00C232C2" w:rsidRDefault="00C232C2">
      <w:pPr>
        <w:jc w:val="center"/>
        <w:rPr>
          <w:b/>
          <w:sz w:val="52"/>
        </w:rPr>
      </w:pPr>
    </w:p>
    <w:p w14:paraId="39F5C3DC" w14:textId="77777777" w:rsidR="00C232C2" w:rsidRDefault="007D252B">
      <w:pPr>
        <w:jc w:val="center"/>
        <w:rPr>
          <w:b/>
          <w:sz w:val="52"/>
        </w:rPr>
      </w:pPr>
      <w:r>
        <w:rPr>
          <w:rFonts w:hint="eastAsia"/>
          <w:b/>
          <w:sz w:val="52"/>
        </w:rPr>
        <w:t>广发</w:t>
      </w:r>
      <w:r>
        <w:rPr>
          <w:b/>
          <w:sz w:val="52"/>
        </w:rPr>
        <w:t>基金管理有限公司</w:t>
      </w:r>
    </w:p>
    <w:p w14:paraId="246790B6" w14:textId="77777777" w:rsidR="00C232C2" w:rsidRDefault="00C232C2">
      <w:pPr>
        <w:rPr>
          <w:b/>
        </w:rPr>
      </w:pPr>
    </w:p>
    <w:p w14:paraId="34275C07" w14:textId="77777777" w:rsidR="00C232C2" w:rsidRDefault="00C232C2">
      <w:pPr>
        <w:jc w:val="center"/>
        <w:rPr>
          <w:b/>
          <w:sz w:val="52"/>
        </w:rPr>
      </w:pPr>
    </w:p>
    <w:p w14:paraId="65023E13" w14:textId="77777777" w:rsidR="00C232C2" w:rsidRDefault="007D252B">
      <w:pPr>
        <w:jc w:val="center"/>
        <w:rPr>
          <w:b/>
          <w:sz w:val="48"/>
        </w:rPr>
      </w:pPr>
      <w:bookmarkStart w:id="0" w:name="_Toc123112223"/>
      <w:bookmarkStart w:id="1" w:name="_Toc123112262"/>
      <w:bookmarkStart w:id="2" w:name="_Toc139992300"/>
      <w:bookmarkStart w:id="3" w:name="_Toc123701382"/>
      <w:bookmarkStart w:id="4" w:name="_Toc139991725"/>
      <w:r>
        <w:rPr>
          <w:rFonts w:hint="eastAsia"/>
          <w:b/>
          <w:sz w:val="48"/>
        </w:rPr>
        <w:t>广发港股通医疗创新精选混合型证券投资基金</w:t>
      </w:r>
    </w:p>
    <w:p w14:paraId="22144E53" w14:textId="2F26C8A2" w:rsidR="00C232C2" w:rsidRDefault="007D252B">
      <w:pPr>
        <w:jc w:val="center"/>
        <w:rPr>
          <w:b/>
          <w:sz w:val="48"/>
        </w:rPr>
      </w:pPr>
      <w:r>
        <w:rPr>
          <w:b/>
          <w:sz w:val="48"/>
        </w:rPr>
        <w:t>基金合同</w:t>
      </w:r>
      <w:bookmarkEnd w:id="0"/>
      <w:bookmarkEnd w:id="1"/>
      <w:bookmarkEnd w:id="2"/>
      <w:bookmarkEnd w:id="3"/>
      <w:bookmarkEnd w:id="4"/>
    </w:p>
    <w:p w14:paraId="000D7D74" w14:textId="77777777" w:rsidR="00C232C2" w:rsidRDefault="00C232C2">
      <w:pPr>
        <w:jc w:val="center"/>
        <w:rPr>
          <w:b/>
          <w:sz w:val="52"/>
        </w:rPr>
      </w:pPr>
    </w:p>
    <w:p w14:paraId="20928091" w14:textId="77777777" w:rsidR="00C232C2" w:rsidRDefault="00C232C2">
      <w:pPr>
        <w:jc w:val="center"/>
        <w:rPr>
          <w:b/>
          <w:sz w:val="52"/>
        </w:rPr>
      </w:pPr>
    </w:p>
    <w:p w14:paraId="2F5B01B6" w14:textId="77777777" w:rsidR="00C232C2" w:rsidRDefault="00C232C2">
      <w:pPr>
        <w:jc w:val="center"/>
        <w:rPr>
          <w:b/>
          <w:sz w:val="52"/>
        </w:rPr>
      </w:pPr>
    </w:p>
    <w:p w14:paraId="515D6BB9" w14:textId="77777777" w:rsidR="00C232C2" w:rsidRDefault="00C232C2">
      <w:pPr>
        <w:jc w:val="center"/>
        <w:rPr>
          <w:b/>
          <w:sz w:val="52"/>
        </w:rPr>
      </w:pPr>
    </w:p>
    <w:p w14:paraId="07FA726D" w14:textId="77777777" w:rsidR="00C232C2" w:rsidRDefault="00C232C2">
      <w:pPr>
        <w:jc w:val="center"/>
        <w:rPr>
          <w:b/>
          <w:sz w:val="52"/>
        </w:rPr>
      </w:pPr>
    </w:p>
    <w:p w14:paraId="2E046763" w14:textId="77777777" w:rsidR="00C232C2" w:rsidRDefault="00C232C2">
      <w:pPr>
        <w:rPr>
          <w:b/>
        </w:rPr>
      </w:pPr>
    </w:p>
    <w:p w14:paraId="79FF05BF" w14:textId="77777777" w:rsidR="00C232C2" w:rsidRDefault="007D252B">
      <w:pPr>
        <w:ind w:firstLine="723"/>
        <w:rPr>
          <w:b/>
          <w:sz w:val="36"/>
        </w:rPr>
      </w:pPr>
      <w:bookmarkStart w:id="5" w:name="_Toc123701383"/>
      <w:bookmarkStart w:id="6" w:name="_Toc139991726"/>
      <w:bookmarkStart w:id="7" w:name="_Toc139992301"/>
      <w:bookmarkStart w:id="8" w:name="_Toc123112224"/>
      <w:bookmarkStart w:id="9" w:name="_Toc123112263"/>
      <w:r>
        <w:rPr>
          <w:b/>
          <w:sz w:val="36"/>
        </w:rPr>
        <w:t>基金管理人：</w:t>
      </w:r>
      <w:bookmarkEnd w:id="5"/>
      <w:bookmarkEnd w:id="6"/>
      <w:bookmarkEnd w:id="7"/>
      <w:bookmarkEnd w:id="8"/>
      <w:bookmarkEnd w:id="9"/>
      <w:r>
        <w:rPr>
          <w:rFonts w:hint="eastAsia"/>
          <w:b/>
          <w:sz w:val="36"/>
        </w:rPr>
        <w:t>广发基金管理有限公司</w:t>
      </w:r>
      <w:r>
        <w:rPr>
          <w:b/>
          <w:sz w:val="36"/>
        </w:rPr>
        <w:t xml:space="preserve">         </w:t>
      </w:r>
      <w:r>
        <w:rPr>
          <w:rFonts w:hint="eastAsia"/>
          <w:b/>
          <w:sz w:val="36"/>
        </w:rPr>
        <w:t xml:space="preserve"> </w:t>
      </w:r>
    </w:p>
    <w:p w14:paraId="478C66D9" w14:textId="77777777" w:rsidR="00C232C2" w:rsidRDefault="007D252B">
      <w:pPr>
        <w:ind w:firstLine="723"/>
        <w:rPr>
          <w:b/>
          <w:sz w:val="36"/>
        </w:rPr>
      </w:pPr>
      <w:bookmarkStart w:id="10" w:name="_Toc123112264"/>
      <w:bookmarkStart w:id="11" w:name="_Toc139991727"/>
      <w:bookmarkStart w:id="12" w:name="_Toc123701384"/>
      <w:bookmarkStart w:id="13" w:name="_Toc123112225"/>
      <w:bookmarkStart w:id="14" w:name="_Toc139992302"/>
      <w:r>
        <w:rPr>
          <w:b/>
          <w:sz w:val="36"/>
        </w:rPr>
        <w:t>基金托管人：</w:t>
      </w:r>
      <w:r>
        <w:rPr>
          <w:rFonts w:ascii="宋体" w:hAnsi="宋体" w:hint="eastAsia"/>
          <w:b/>
          <w:sz w:val="36"/>
        </w:rPr>
        <w:t>中国农业银行股份有限公司</w:t>
      </w:r>
      <w:r>
        <w:rPr>
          <w:b/>
          <w:sz w:val="36"/>
        </w:rPr>
        <w:t xml:space="preserve">          </w:t>
      </w:r>
      <w:bookmarkEnd w:id="10"/>
      <w:bookmarkEnd w:id="11"/>
      <w:bookmarkEnd w:id="12"/>
      <w:bookmarkEnd w:id="13"/>
      <w:bookmarkEnd w:id="14"/>
      <w:r>
        <w:rPr>
          <w:b/>
          <w:sz w:val="36"/>
        </w:rPr>
        <w:t xml:space="preserve"> </w:t>
      </w:r>
    </w:p>
    <w:p w14:paraId="70527369" w14:textId="77777777" w:rsidR="00C232C2" w:rsidRDefault="00C232C2">
      <w:pPr>
        <w:jc w:val="center"/>
        <w:rPr>
          <w:bCs/>
          <w:sz w:val="32"/>
        </w:rPr>
      </w:pPr>
    </w:p>
    <w:p w14:paraId="26228885" w14:textId="77777777" w:rsidR="00C232C2" w:rsidRDefault="00C232C2">
      <w:pPr>
        <w:jc w:val="center"/>
        <w:rPr>
          <w:bCs/>
          <w:sz w:val="28"/>
        </w:rPr>
      </w:pPr>
      <w:bookmarkStart w:id="15" w:name="_Toc123112266"/>
      <w:bookmarkStart w:id="16" w:name="_Toc123701386"/>
      <w:bookmarkStart w:id="17" w:name="_Toc123112227"/>
      <w:bookmarkStart w:id="18" w:name="_Toc139991729"/>
    </w:p>
    <w:p w14:paraId="15DC1615" w14:textId="77777777" w:rsidR="00C232C2" w:rsidRDefault="00C232C2">
      <w:pPr>
        <w:rPr>
          <w:sz w:val="28"/>
        </w:rPr>
      </w:pPr>
    </w:p>
    <w:p w14:paraId="3747ED36" w14:textId="77777777" w:rsidR="00C232C2" w:rsidRDefault="00C232C2">
      <w:pPr>
        <w:rPr>
          <w:sz w:val="28"/>
        </w:rPr>
      </w:pPr>
    </w:p>
    <w:p w14:paraId="5D63F254" w14:textId="77777777" w:rsidR="00C232C2" w:rsidRDefault="00C232C2">
      <w:pPr>
        <w:rPr>
          <w:sz w:val="28"/>
        </w:rPr>
      </w:pPr>
    </w:p>
    <w:p w14:paraId="5E5465D1" w14:textId="77777777" w:rsidR="00C232C2" w:rsidRDefault="007D252B">
      <w:pPr>
        <w:tabs>
          <w:tab w:val="left" w:pos="1980"/>
        </w:tabs>
        <w:rPr>
          <w:sz w:val="28"/>
        </w:rPr>
      </w:pPr>
      <w:r>
        <w:rPr>
          <w:sz w:val="28"/>
        </w:rPr>
        <w:tab/>
      </w:r>
    </w:p>
    <w:p w14:paraId="66D2F2F1" w14:textId="77777777" w:rsidR="00C232C2" w:rsidRDefault="007D252B">
      <w:pPr>
        <w:jc w:val="center"/>
        <w:rPr>
          <w:bCs/>
          <w:sz w:val="28"/>
        </w:rPr>
      </w:pPr>
      <w:r>
        <w:rPr>
          <w:sz w:val="28"/>
        </w:rPr>
        <w:br w:type="page"/>
      </w:r>
      <w:r>
        <w:rPr>
          <w:bCs/>
          <w:sz w:val="28"/>
        </w:rPr>
        <w:lastRenderedPageBreak/>
        <w:t>目</w:t>
      </w:r>
      <w:r>
        <w:rPr>
          <w:bCs/>
          <w:sz w:val="28"/>
        </w:rPr>
        <w:t xml:space="preserve">    </w:t>
      </w:r>
      <w:r>
        <w:rPr>
          <w:bCs/>
          <w:sz w:val="28"/>
        </w:rPr>
        <w:t>录</w:t>
      </w:r>
      <w:bookmarkEnd w:id="15"/>
      <w:bookmarkEnd w:id="16"/>
      <w:bookmarkEnd w:id="17"/>
      <w:bookmarkEnd w:id="18"/>
    </w:p>
    <w:p w14:paraId="45BEF698" w14:textId="1531DD21" w:rsidR="00C232C2" w:rsidRDefault="007D252B">
      <w:pPr>
        <w:pStyle w:val="11"/>
        <w:rPr>
          <w:rFonts w:ascii="等线" w:eastAsia="等线" w:hAnsi="等线"/>
          <w:noProof/>
          <w:sz w:val="24"/>
          <w:szCs w:val="24"/>
        </w:rPr>
      </w:pPr>
      <w:r>
        <w:rPr>
          <w:bCs/>
          <w:sz w:val="24"/>
        </w:rPr>
        <w:fldChar w:fldCharType="begin"/>
      </w:r>
      <w:r>
        <w:rPr>
          <w:bCs/>
          <w:sz w:val="24"/>
        </w:rPr>
        <w:instrText xml:space="preserve"> TOC \o "1-1" \h \z \u </w:instrText>
      </w:r>
      <w:r>
        <w:rPr>
          <w:bCs/>
          <w:sz w:val="24"/>
        </w:rPr>
        <w:fldChar w:fldCharType="separate"/>
      </w:r>
      <w:hyperlink w:anchor="_Toc101516856" w:tooltip="Current Document" w:history="1">
        <w:r w:rsidR="00C232C2">
          <w:rPr>
            <w:rStyle w:val="af8"/>
            <w:noProof/>
            <w:sz w:val="24"/>
            <w:szCs w:val="24"/>
          </w:rPr>
          <w:t>第一部分</w:t>
        </w:r>
        <w:r w:rsidR="00C232C2">
          <w:rPr>
            <w:rStyle w:val="af8"/>
            <w:noProof/>
            <w:sz w:val="24"/>
            <w:szCs w:val="24"/>
          </w:rPr>
          <w:t xml:space="preserve">  </w:t>
        </w:r>
        <w:r w:rsidR="00C232C2">
          <w:rPr>
            <w:rStyle w:val="af8"/>
            <w:noProof/>
            <w:sz w:val="24"/>
            <w:szCs w:val="24"/>
          </w:rPr>
          <w:t>前言</w:t>
        </w:r>
        <w:r w:rsidR="00C232C2">
          <w:rPr>
            <w:noProof/>
            <w:sz w:val="24"/>
            <w:szCs w:val="24"/>
          </w:rPr>
          <w:tab/>
        </w:r>
        <w:r w:rsidR="00C232C2">
          <w:rPr>
            <w:noProof/>
            <w:sz w:val="24"/>
            <w:szCs w:val="24"/>
          </w:rPr>
          <w:fldChar w:fldCharType="begin"/>
        </w:r>
        <w:r w:rsidR="00C232C2">
          <w:rPr>
            <w:noProof/>
            <w:sz w:val="24"/>
            <w:szCs w:val="24"/>
          </w:rPr>
          <w:instrText xml:space="preserve"> PAGEREF _Toc101516856 \h </w:instrText>
        </w:r>
        <w:r w:rsidR="00C232C2">
          <w:rPr>
            <w:noProof/>
            <w:sz w:val="24"/>
            <w:szCs w:val="24"/>
          </w:rPr>
        </w:r>
        <w:r w:rsidR="00C232C2">
          <w:rPr>
            <w:noProof/>
            <w:sz w:val="24"/>
            <w:szCs w:val="24"/>
          </w:rPr>
          <w:fldChar w:fldCharType="separate"/>
        </w:r>
        <w:r w:rsidR="00FF707A">
          <w:rPr>
            <w:noProof/>
            <w:sz w:val="24"/>
            <w:szCs w:val="24"/>
          </w:rPr>
          <w:t>1</w:t>
        </w:r>
        <w:r w:rsidR="00C232C2">
          <w:rPr>
            <w:noProof/>
            <w:sz w:val="24"/>
            <w:szCs w:val="24"/>
          </w:rPr>
          <w:fldChar w:fldCharType="end"/>
        </w:r>
      </w:hyperlink>
    </w:p>
    <w:p w14:paraId="4A070667" w14:textId="17B4B847" w:rsidR="00C232C2" w:rsidRDefault="007D252B">
      <w:pPr>
        <w:pStyle w:val="11"/>
        <w:rPr>
          <w:rFonts w:ascii="等线" w:eastAsia="等线" w:hAnsi="等线"/>
          <w:noProof/>
          <w:sz w:val="24"/>
          <w:szCs w:val="24"/>
        </w:rPr>
      </w:pPr>
      <w:hyperlink w:anchor="_Toc101516857" w:tooltip="Current Document" w:history="1">
        <w:r w:rsidR="00C232C2">
          <w:rPr>
            <w:rStyle w:val="af8"/>
            <w:noProof/>
            <w:sz w:val="24"/>
            <w:szCs w:val="24"/>
          </w:rPr>
          <w:t>第二部分</w:t>
        </w:r>
        <w:r w:rsidR="00C232C2">
          <w:rPr>
            <w:rStyle w:val="af8"/>
            <w:noProof/>
            <w:sz w:val="24"/>
            <w:szCs w:val="24"/>
          </w:rPr>
          <w:t xml:space="preserve">  </w:t>
        </w:r>
        <w:r w:rsidR="00C232C2">
          <w:rPr>
            <w:rStyle w:val="af8"/>
            <w:noProof/>
            <w:sz w:val="24"/>
            <w:szCs w:val="24"/>
          </w:rPr>
          <w:t>释义</w:t>
        </w:r>
        <w:r w:rsidR="00C232C2">
          <w:rPr>
            <w:noProof/>
            <w:sz w:val="24"/>
            <w:szCs w:val="24"/>
          </w:rPr>
          <w:tab/>
        </w:r>
        <w:r w:rsidR="00C232C2">
          <w:rPr>
            <w:noProof/>
            <w:sz w:val="24"/>
            <w:szCs w:val="24"/>
          </w:rPr>
          <w:fldChar w:fldCharType="begin"/>
        </w:r>
        <w:r w:rsidR="00C232C2">
          <w:rPr>
            <w:noProof/>
            <w:sz w:val="24"/>
            <w:szCs w:val="24"/>
          </w:rPr>
          <w:instrText xml:space="preserve"> PAGEREF _Toc101516857 \h </w:instrText>
        </w:r>
        <w:r w:rsidR="00C232C2">
          <w:rPr>
            <w:noProof/>
            <w:sz w:val="24"/>
            <w:szCs w:val="24"/>
          </w:rPr>
        </w:r>
        <w:r w:rsidR="00C232C2">
          <w:rPr>
            <w:noProof/>
            <w:sz w:val="24"/>
            <w:szCs w:val="24"/>
          </w:rPr>
          <w:fldChar w:fldCharType="separate"/>
        </w:r>
        <w:r w:rsidR="00FF707A">
          <w:rPr>
            <w:noProof/>
            <w:sz w:val="24"/>
            <w:szCs w:val="24"/>
          </w:rPr>
          <w:t>3</w:t>
        </w:r>
        <w:r w:rsidR="00C232C2">
          <w:rPr>
            <w:noProof/>
            <w:sz w:val="24"/>
            <w:szCs w:val="24"/>
          </w:rPr>
          <w:fldChar w:fldCharType="end"/>
        </w:r>
      </w:hyperlink>
    </w:p>
    <w:p w14:paraId="0A8D6773" w14:textId="45C4AED8" w:rsidR="00C232C2" w:rsidRDefault="007D252B">
      <w:pPr>
        <w:pStyle w:val="11"/>
        <w:rPr>
          <w:rFonts w:ascii="等线" w:eastAsia="等线" w:hAnsi="等线"/>
          <w:noProof/>
          <w:sz w:val="24"/>
          <w:szCs w:val="24"/>
        </w:rPr>
      </w:pPr>
      <w:hyperlink w:anchor="_Toc101516858" w:tooltip="Current Document" w:history="1">
        <w:r w:rsidR="00C232C2">
          <w:rPr>
            <w:rStyle w:val="af8"/>
            <w:noProof/>
            <w:sz w:val="24"/>
            <w:szCs w:val="24"/>
          </w:rPr>
          <w:t>第三部分</w:t>
        </w:r>
        <w:r w:rsidR="00C232C2">
          <w:rPr>
            <w:rStyle w:val="af8"/>
            <w:noProof/>
            <w:sz w:val="24"/>
            <w:szCs w:val="24"/>
          </w:rPr>
          <w:t xml:space="preserve">  </w:t>
        </w:r>
        <w:r w:rsidR="00C232C2">
          <w:rPr>
            <w:rStyle w:val="af8"/>
            <w:noProof/>
            <w:sz w:val="24"/>
            <w:szCs w:val="24"/>
          </w:rPr>
          <w:t>基金的基本情况</w:t>
        </w:r>
        <w:r w:rsidR="00C232C2">
          <w:rPr>
            <w:noProof/>
            <w:sz w:val="24"/>
            <w:szCs w:val="24"/>
          </w:rPr>
          <w:tab/>
        </w:r>
        <w:r w:rsidR="00C232C2">
          <w:rPr>
            <w:noProof/>
            <w:sz w:val="24"/>
            <w:szCs w:val="24"/>
          </w:rPr>
          <w:fldChar w:fldCharType="begin"/>
        </w:r>
        <w:r w:rsidR="00C232C2">
          <w:rPr>
            <w:noProof/>
            <w:sz w:val="24"/>
            <w:szCs w:val="24"/>
          </w:rPr>
          <w:instrText xml:space="preserve"> PAGEREF _Toc101516858 \h </w:instrText>
        </w:r>
        <w:r w:rsidR="00C232C2">
          <w:rPr>
            <w:noProof/>
            <w:sz w:val="24"/>
            <w:szCs w:val="24"/>
          </w:rPr>
        </w:r>
        <w:r w:rsidR="00C232C2">
          <w:rPr>
            <w:noProof/>
            <w:sz w:val="24"/>
            <w:szCs w:val="24"/>
          </w:rPr>
          <w:fldChar w:fldCharType="separate"/>
        </w:r>
        <w:r w:rsidR="00FF707A">
          <w:rPr>
            <w:noProof/>
            <w:sz w:val="24"/>
            <w:szCs w:val="24"/>
          </w:rPr>
          <w:t>9</w:t>
        </w:r>
        <w:r w:rsidR="00C232C2">
          <w:rPr>
            <w:noProof/>
            <w:sz w:val="24"/>
            <w:szCs w:val="24"/>
          </w:rPr>
          <w:fldChar w:fldCharType="end"/>
        </w:r>
      </w:hyperlink>
    </w:p>
    <w:p w14:paraId="6DC66BEF" w14:textId="2CEE89D8" w:rsidR="00C232C2" w:rsidRDefault="007D252B">
      <w:pPr>
        <w:pStyle w:val="11"/>
        <w:rPr>
          <w:rFonts w:ascii="等线" w:eastAsia="等线" w:hAnsi="等线"/>
          <w:noProof/>
          <w:sz w:val="24"/>
          <w:szCs w:val="24"/>
        </w:rPr>
      </w:pPr>
      <w:hyperlink w:anchor="_Toc101516859" w:tooltip="Current Document" w:history="1">
        <w:r w:rsidR="00C232C2">
          <w:rPr>
            <w:rStyle w:val="af8"/>
            <w:noProof/>
            <w:sz w:val="24"/>
            <w:szCs w:val="24"/>
          </w:rPr>
          <w:t>第四部分</w:t>
        </w:r>
        <w:r w:rsidR="00C232C2">
          <w:rPr>
            <w:rStyle w:val="af8"/>
            <w:noProof/>
            <w:sz w:val="24"/>
            <w:szCs w:val="24"/>
          </w:rPr>
          <w:t xml:space="preserve">  </w:t>
        </w:r>
        <w:r w:rsidR="00C232C2">
          <w:rPr>
            <w:rStyle w:val="af8"/>
            <w:noProof/>
            <w:sz w:val="24"/>
            <w:szCs w:val="24"/>
          </w:rPr>
          <w:t>基金份额的发售</w:t>
        </w:r>
        <w:r w:rsidR="00C232C2">
          <w:rPr>
            <w:noProof/>
            <w:sz w:val="24"/>
            <w:szCs w:val="24"/>
          </w:rPr>
          <w:tab/>
        </w:r>
        <w:r w:rsidR="00C232C2">
          <w:rPr>
            <w:noProof/>
            <w:sz w:val="24"/>
            <w:szCs w:val="24"/>
          </w:rPr>
          <w:fldChar w:fldCharType="begin"/>
        </w:r>
        <w:r w:rsidR="00C232C2">
          <w:rPr>
            <w:noProof/>
            <w:sz w:val="24"/>
            <w:szCs w:val="24"/>
          </w:rPr>
          <w:instrText xml:space="preserve"> PAGEREF _Toc101516859 \h </w:instrText>
        </w:r>
        <w:r w:rsidR="00C232C2">
          <w:rPr>
            <w:noProof/>
            <w:sz w:val="24"/>
            <w:szCs w:val="24"/>
          </w:rPr>
        </w:r>
        <w:r w:rsidR="00C232C2">
          <w:rPr>
            <w:noProof/>
            <w:sz w:val="24"/>
            <w:szCs w:val="24"/>
          </w:rPr>
          <w:fldChar w:fldCharType="separate"/>
        </w:r>
        <w:r w:rsidR="00FF707A">
          <w:rPr>
            <w:noProof/>
            <w:sz w:val="24"/>
            <w:szCs w:val="24"/>
          </w:rPr>
          <w:t>11</w:t>
        </w:r>
        <w:r w:rsidR="00C232C2">
          <w:rPr>
            <w:noProof/>
            <w:sz w:val="24"/>
            <w:szCs w:val="24"/>
          </w:rPr>
          <w:fldChar w:fldCharType="end"/>
        </w:r>
      </w:hyperlink>
    </w:p>
    <w:p w14:paraId="7027A2C3" w14:textId="06E08D6E" w:rsidR="00C232C2" w:rsidRDefault="007D252B">
      <w:pPr>
        <w:pStyle w:val="11"/>
        <w:rPr>
          <w:rFonts w:ascii="等线" w:eastAsia="等线" w:hAnsi="等线"/>
          <w:noProof/>
          <w:sz w:val="24"/>
          <w:szCs w:val="24"/>
        </w:rPr>
      </w:pPr>
      <w:hyperlink w:anchor="_Toc101516860" w:tooltip="Current Document" w:history="1">
        <w:r w:rsidR="00C232C2">
          <w:rPr>
            <w:rStyle w:val="af8"/>
            <w:noProof/>
            <w:sz w:val="24"/>
            <w:szCs w:val="24"/>
          </w:rPr>
          <w:t>第五部分</w:t>
        </w:r>
        <w:r w:rsidR="00C232C2">
          <w:rPr>
            <w:rStyle w:val="af8"/>
            <w:noProof/>
            <w:sz w:val="24"/>
            <w:szCs w:val="24"/>
          </w:rPr>
          <w:t xml:space="preserve">  </w:t>
        </w:r>
        <w:r w:rsidR="00C232C2">
          <w:rPr>
            <w:rStyle w:val="af8"/>
            <w:noProof/>
            <w:sz w:val="24"/>
            <w:szCs w:val="24"/>
          </w:rPr>
          <w:t>基金备案</w:t>
        </w:r>
        <w:r w:rsidR="00C232C2">
          <w:rPr>
            <w:noProof/>
            <w:sz w:val="24"/>
            <w:szCs w:val="24"/>
          </w:rPr>
          <w:tab/>
        </w:r>
        <w:r w:rsidR="00C232C2">
          <w:rPr>
            <w:noProof/>
            <w:sz w:val="24"/>
            <w:szCs w:val="24"/>
          </w:rPr>
          <w:fldChar w:fldCharType="begin"/>
        </w:r>
        <w:r w:rsidR="00C232C2">
          <w:rPr>
            <w:noProof/>
            <w:sz w:val="24"/>
            <w:szCs w:val="24"/>
          </w:rPr>
          <w:instrText xml:space="preserve"> PAGEREF _Toc101516860 \h </w:instrText>
        </w:r>
        <w:r w:rsidR="00C232C2">
          <w:rPr>
            <w:noProof/>
            <w:sz w:val="24"/>
            <w:szCs w:val="24"/>
          </w:rPr>
        </w:r>
        <w:r w:rsidR="00C232C2">
          <w:rPr>
            <w:noProof/>
            <w:sz w:val="24"/>
            <w:szCs w:val="24"/>
          </w:rPr>
          <w:fldChar w:fldCharType="separate"/>
        </w:r>
        <w:r w:rsidR="00FF707A">
          <w:rPr>
            <w:noProof/>
            <w:sz w:val="24"/>
            <w:szCs w:val="24"/>
          </w:rPr>
          <w:t>13</w:t>
        </w:r>
        <w:r w:rsidR="00C232C2">
          <w:rPr>
            <w:noProof/>
            <w:sz w:val="24"/>
            <w:szCs w:val="24"/>
          </w:rPr>
          <w:fldChar w:fldCharType="end"/>
        </w:r>
      </w:hyperlink>
    </w:p>
    <w:p w14:paraId="3B9C0542" w14:textId="2D96A47E" w:rsidR="00C232C2" w:rsidRDefault="007D252B">
      <w:pPr>
        <w:pStyle w:val="11"/>
        <w:rPr>
          <w:rFonts w:ascii="等线" w:eastAsia="等线" w:hAnsi="等线"/>
          <w:noProof/>
          <w:sz w:val="24"/>
          <w:szCs w:val="24"/>
        </w:rPr>
      </w:pPr>
      <w:hyperlink w:anchor="_Toc101516861" w:tooltip="Current Document" w:history="1">
        <w:r w:rsidR="00C232C2">
          <w:rPr>
            <w:rStyle w:val="af8"/>
            <w:noProof/>
            <w:sz w:val="24"/>
            <w:szCs w:val="24"/>
          </w:rPr>
          <w:t>第六部分</w:t>
        </w:r>
        <w:r w:rsidR="00C232C2">
          <w:rPr>
            <w:rStyle w:val="af8"/>
            <w:noProof/>
            <w:sz w:val="24"/>
            <w:szCs w:val="24"/>
          </w:rPr>
          <w:t xml:space="preserve">  </w:t>
        </w:r>
        <w:r w:rsidR="00C232C2">
          <w:rPr>
            <w:rStyle w:val="af8"/>
            <w:noProof/>
            <w:sz w:val="24"/>
            <w:szCs w:val="24"/>
          </w:rPr>
          <w:t>基金份额的申购与赎回</w:t>
        </w:r>
        <w:r w:rsidR="00C232C2">
          <w:rPr>
            <w:noProof/>
            <w:sz w:val="24"/>
            <w:szCs w:val="24"/>
          </w:rPr>
          <w:tab/>
        </w:r>
        <w:r w:rsidR="00C232C2">
          <w:rPr>
            <w:noProof/>
            <w:sz w:val="24"/>
            <w:szCs w:val="24"/>
          </w:rPr>
          <w:fldChar w:fldCharType="begin"/>
        </w:r>
        <w:r w:rsidR="00C232C2">
          <w:rPr>
            <w:noProof/>
            <w:sz w:val="24"/>
            <w:szCs w:val="24"/>
          </w:rPr>
          <w:instrText xml:space="preserve"> PAGEREF _Toc101516861 \h </w:instrText>
        </w:r>
        <w:r w:rsidR="00C232C2">
          <w:rPr>
            <w:noProof/>
            <w:sz w:val="24"/>
            <w:szCs w:val="24"/>
          </w:rPr>
        </w:r>
        <w:r w:rsidR="00C232C2">
          <w:rPr>
            <w:noProof/>
            <w:sz w:val="24"/>
            <w:szCs w:val="24"/>
          </w:rPr>
          <w:fldChar w:fldCharType="separate"/>
        </w:r>
        <w:r w:rsidR="00FF707A">
          <w:rPr>
            <w:noProof/>
            <w:sz w:val="24"/>
            <w:szCs w:val="24"/>
          </w:rPr>
          <w:t>14</w:t>
        </w:r>
        <w:r w:rsidR="00C232C2">
          <w:rPr>
            <w:noProof/>
            <w:sz w:val="24"/>
            <w:szCs w:val="24"/>
          </w:rPr>
          <w:fldChar w:fldCharType="end"/>
        </w:r>
      </w:hyperlink>
    </w:p>
    <w:p w14:paraId="6B827689" w14:textId="6ED120F5" w:rsidR="00C232C2" w:rsidRDefault="007D252B">
      <w:pPr>
        <w:pStyle w:val="11"/>
        <w:rPr>
          <w:rFonts w:ascii="等线" w:eastAsia="等线" w:hAnsi="等线"/>
          <w:noProof/>
          <w:sz w:val="24"/>
          <w:szCs w:val="24"/>
        </w:rPr>
      </w:pPr>
      <w:hyperlink w:anchor="_Toc101516862" w:tooltip="Current Document" w:history="1">
        <w:r w:rsidR="00C232C2">
          <w:rPr>
            <w:rStyle w:val="af8"/>
            <w:noProof/>
            <w:sz w:val="24"/>
            <w:szCs w:val="24"/>
          </w:rPr>
          <w:t>第七部分</w:t>
        </w:r>
        <w:r w:rsidR="00C232C2">
          <w:rPr>
            <w:rStyle w:val="af8"/>
            <w:noProof/>
            <w:sz w:val="24"/>
            <w:szCs w:val="24"/>
          </w:rPr>
          <w:t xml:space="preserve">  </w:t>
        </w:r>
        <w:r w:rsidR="00C232C2">
          <w:rPr>
            <w:rStyle w:val="af8"/>
            <w:noProof/>
            <w:sz w:val="24"/>
            <w:szCs w:val="24"/>
          </w:rPr>
          <w:t>基金合同当事人及权利义务</w:t>
        </w:r>
        <w:r w:rsidR="00C232C2">
          <w:rPr>
            <w:noProof/>
            <w:sz w:val="24"/>
            <w:szCs w:val="24"/>
          </w:rPr>
          <w:tab/>
        </w:r>
        <w:r w:rsidR="00C232C2">
          <w:rPr>
            <w:noProof/>
            <w:sz w:val="24"/>
            <w:szCs w:val="24"/>
          </w:rPr>
          <w:fldChar w:fldCharType="begin"/>
        </w:r>
        <w:r w:rsidR="00C232C2">
          <w:rPr>
            <w:noProof/>
            <w:sz w:val="24"/>
            <w:szCs w:val="24"/>
          </w:rPr>
          <w:instrText xml:space="preserve"> PAGEREF _Toc101516862 \h </w:instrText>
        </w:r>
        <w:r w:rsidR="00C232C2">
          <w:rPr>
            <w:noProof/>
            <w:sz w:val="24"/>
            <w:szCs w:val="24"/>
          </w:rPr>
        </w:r>
        <w:r w:rsidR="00C232C2">
          <w:rPr>
            <w:noProof/>
            <w:sz w:val="24"/>
            <w:szCs w:val="24"/>
          </w:rPr>
          <w:fldChar w:fldCharType="separate"/>
        </w:r>
        <w:r w:rsidR="00FF707A">
          <w:rPr>
            <w:noProof/>
            <w:sz w:val="24"/>
            <w:szCs w:val="24"/>
          </w:rPr>
          <w:t>23</w:t>
        </w:r>
        <w:r w:rsidR="00C232C2">
          <w:rPr>
            <w:noProof/>
            <w:sz w:val="24"/>
            <w:szCs w:val="24"/>
          </w:rPr>
          <w:fldChar w:fldCharType="end"/>
        </w:r>
      </w:hyperlink>
    </w:p>
    <w:p w14:paraId="070A6381" w14:textId="50640D70" w:rsidR="00C232C2" w:rsidRDefault="007D252B">
      <w:pPr>
        <w:pStyle w:val="11"/>
        <w:rPr>
          <w:rFonts w:ascii="等线" w:eastAsia="等线" w:hAnsi="等线"/>
          <w:noProof/>
          <w:sz w:val="24"/>
          <w:szCs w:val="24"/>
        </w:rPr>
      </w:pPr>
      <w:hyperlink w:anchor="_Toc101516863" w:tooltip="Current Document" w:history="1">
        <w:r w:rsidR="00C232C2">
          <w:rPr>
            <w:rStyle w:val="af8"/>
            <w:noProof/>
            <w:sz w:val="24"/>
            <w:szCs w:val="24"/>
          </w:rPr>
          <w:t>第八部分</w:t>
        </w:r>
        <w:r w:rsidR="00C232C2">
          <w:rPr>
            <w:rStyle w:val="af8"/>
            <w:noProof/>
            <w:sz w:val="24"/>
            <w:szCs w:val="24"/>
          </w:rPr>
          <w:t xml:space="preserve">  </w:t>
        </w:r>
        <w:r w:rsidR="00C232C2">
          <w:rPr>
            <w:rStyle w:val="af8"/>
            <w:noProof/>
            <w:sz w:val="24"/>
            <w:szCs w:val="24"/>
          </w:rPr>
          <w:t>基金份额持有人大会</w:t>
        </w:r>
        <w:r w:rsidR="00C232C2">
          <w:rPr>
            <w:noProof/>
            <w:sz w:val="24"/>
            <w:szCs w:val="24"/>
          </w:rPr>
          <w:tab/>
        </w:r>
        <w:r w:rsidR="00C232C2">
          <w:rPr>
            <w:noProof/>
            <w:sz w:val="24"/>
            <w:szCs w:val="24"/>
          </w:rPr>
          <w:fldChar w:fldCharType="begin"/>
        </w:r>
        <w:r w:rsidR="00C232C2">
          <w:rPr>
            <w:noProof/>
            <w:sz w:val="24"/>
            <w:szCs w:val="24"/>
          </w:rPr>
          <w:instrText xml:space="preserve"> PAGEREF _Toc101516863 \h </w:instrText>
        </w:r>
        <w:r w:rsidR="00C232C2">
          <w:rPr>
            <w:noProof/>
            <w:sz w:val="24"/>
            <w:szCs w:val="24"/>
          </w:rPr>
        </w:r>
        <w:r w:rsidR="00C232C2">
          <w:rPr>
            <w:noProof/>
            <w:sz w:val="24"/>
            <w:szCs w:val="24"/>
          </w:rPr>
          <w:fldChar w:fldCharType="separate"/>
        </w:r>
        <w:r w:rsidR="00FF707A">
          <w:rPr>
            <w:noProof/>
            <w:sz w:val="24"/>
            <w:szCs w:val="24"/>
          </w:rPr>
          <w:t>31</w:t>
        </w:r>
        <w:r w:rsidR="00C232C2">
          <w:rPr>
            <w:noProof/>
            <w:sz w:val="24"/>
            <w:szCs w:val="24"/>
          </w:rPr>
          <w:fldChar w:fldCharType="end"/>
        </w:r>
      </w:hyperlink>
    </w:p>
    <w:p w14:paraId="3497F78C" w14:textId="7D9D7B4D" w:rsidR="00C232C2" w:rsidRDefault="007D252B">
      <w:pPr>
        <w:pStyle w:val="11"/>
        <w:rPr>
          <w:rFonts w:ascii="等线" w:eastAsia="等线" w:hAnsi="等线"/>
          <w:noProof/>
          <w:sz w:val="24"/>
          <w:szCs w:val="24"/>
        </w:rPr>
      </w:pPr>
      <w:hyperlink w:anchor="_Toc101516864" w:tooltip="Current Document" w:history="1">
        <w:r w:rsidR="00C232C2">
          <w:rPr>
            <w:rStyle w:val="af8"/>
            <w:noProof/>
            <w:sz w:val="24"/>
            <w:szCs w:val="24"/>
          </w:rPr>
          <w:t>第九部分</w:t>
        </w:r>
        <w:r w:rsidR="00C232C2">
          <w:rPr>
            <w:rStyle w:val="af8"/>
            <w:noProof/>
            <w:sz w:val="24"/>
            <w:szCs w:val="24"/>
          </w:rPr>
          <w:t xml:space="preserve">  </w:t>
        </w:r>
        <w:r w:rsidR="00C232C2">
          <w:rPr>
            <w:rStyle w:val="af8"/>
            <w:noProof/>
            <w:sz w:val="24"/>
            <w:szCs w:val="24"/>
          </w:rPr>
          <w:t>基金管理人、基金托管人的更换条件和程序</w:t>
        </w:r>
        <w:r w:rsidR="00C232C2">
          <w:rPr>
            <w:noProof/>
            <w:sz w:val="24"/>
            <w:szCs w:val="24"/>
          </w:rPr>
          <w:tab/>
        </w:r>
        <w:r w:rsidR="00C232C2">
          <w:rPr>
            <w:noProof/>
            <w:sz w:val="24"/>
            <w:szCs w:val="24"/>
          </w:rPr>
          <w:fldChar w:fldCharType="begin"/>
        </w:r>
        <w:r w:rsidR="00C232C2">
          <w:rPr>
            <w:noProof/>
            <w:sz w:val="24"/>
            <w:szCs w:val="24"/>
          </w:rPr>
          <w:instrText xml:space="preserve"> PAGEREF _Toc101516864 \h </w:instrText>
        </w:r>
        <w:r w:rsidR="00C232C2">
          <w:rPr>
            <w:noProof/>
            <w:sz w:val="24"/>
            <w:szCs w:val="24"/>
          </w:rPr>
        </w:r>
        <w:r w:rsidR="00C232C2">
          <w:rPr>
            <w:noProof/>
            <w:sz w:val="24"/>
            <w:szCs w:val="24"/>
          </w:rPr>
          <w:fldChar w:fldCharType="separate"/>
        </w:r>
        <w:r w:rsidR="00FF707A">
          <w:rPr>
            <w:noProof/>
            <w:sz w:val="24"/>
            <w:szCs w:val="24"/>
          </w:rPr>
          <w:t>40</w:t>
        </w:r>
        <w:r w:rsidR="00C232C2">
          <w:rPr>
            <w:noProof/>
            <w:sz w:val="24"/>
            <w:szCs w:val="24"/>
          </w:rPr>
          <w:fldChar w:fldCharType="end"/>
        </w:r>
      </w:hyperlink>
    </w:p>
    <w:p w14:paraId="45008BBA" w14:textId="0A835557" w:rsidR="00C232C2" w:rsidRDefault="007D252B">
      <w:pPr>
        <w:pStyle w:val="11"/>
        <w:rPr>
          <w:rFonts w:ascii="等线" w:eastAsia="等线" w:hAnsi="等线"/>
          <w:noProof/>
          <w:sz w:val="24"/>
          <w:szCs w:val="24"/>
        </w:rPr>
      </w:pPr>
      <w:hyperlink w:anchor="_Toc101516865" w:tooltip="Current Document" w:history="1">
        <w:r w:rsidR="00C232C2">
          <w:rPr>
            <w:rStyle w:val="af8"/>
            <w:noProof/>
            <w:sz w:val="24"/>
            <w:szCs w:val="24"/>
          </w:rPr>
          <w:t>第十部分</w:t>
        </w:r>
        <w:r w:rsidR="00C232C2">
          <w:rPr>
            <w:rStyle w:val="af8"/>
            <w:noProof/>
            <w:sz w:val="24"/>
            <w:szCs w:val="24"/>
          </w:rPr>
          <w:t xml:space="preserve">  </w:t>
        </w:r>
        <w:r w:rsidR="00C232C2">
          <w:rPr>
            <w:rStyle w:val="af8"/>
            <w:noProof/>
            <w:sz w:val="24"/>
            <w:szCs w:val="24"/>
          </w:rPr>
          <w:t>基金的托管</w:t>
        </w:r>
        <w:r w:rsidR="00C232C2">
          <w:rPr>
            <w:noProof/>
            <w:sz w:val="24"/>
            <w:szCs w:val="24"/>
          </w:rPr>
          <w:tab/>
        </w:r>
        <w:r w:rsidR="00C232C2">
          <w:rPr>
            <w:noProof/>
            <w:sz w:val="24"/>
            <w:szCs w:val="24"/>
          </w:rPr>
          <w:fldChar w:fldCharType="begin"/>
        </w:r>
        <w:r w:rsidR="00C232C2">
          <w:rPr>
            <w:noProof/>
            <w:sz w:val="24"/>
            <w:szCs w:val="24"/>
          </w:rPr>
          <w:instrText xml:space="preserve"> PAGEREF _Toc101516865 \h </w:instrText>
        </w:r>
        <w:r w:rsidR="00C232C2">
          <w:rPr>
            <w:noProof/>
            <w:sz w:val="24"/>
            <w:szCs w:val="24"/>
          </w:rPr>
        </w:r>
        <w:r w:rsidR="00C232C2">
          <w:rPr>
            <w:noProof/>
            <w:sz w:val="24"/>
            <w:szCs w:val="24"/>
          </w:rPr>
          <w:fldChar w:fldCharType="separate"/>
        </w:r>
        <w:r w:rsidR="00FF707A">
          <w:rPr>
            <w:noProof/>
            <w:sz w:val="24"/>
            <w:szCs w:val="24"/>
          </w:rPr>
          <w:t>43</w:t>
        </w:r>
        <w:r w:rsidR="00C232C2">
          <w:rPr>
            <w:noProof/>
            <w:sz w:val="24"/>
            <w:szCs w:val="24"/>
          </w:rPr>
          <w:fldChar w:fldCharType="end"/>
        </w:r>
      </w:hyperlink>
    </w:p>
    <w:p w14:paraId="40FD3E8E" w14:textId="3E6ABF03" w:rsidR="00C232C2" w:rsidRDefault="007D252B">
      <w:pPr>
        <w:pStyle w:val="11"/>
        <w:rPr>
          <w:rFonts w:ascii="等线" w:eastAsia="等线" w:hAnsi="等线"/>
          <w:noProof/>
          <w:sz w:val="24"/>
          <w:szCs w:val="24"/>
        </w:rPr>
      </w:pPr>
      <w:hyperlink w:anchor="_Toc101516866" w:tooltip="Current Document" w:history="1">
        <w:r w:rsidR="00C232C2">
          <w:rPr>
            <w:rStyle w:val="af8"/>
            <w:noProof/>
            <w:sz w:val="24"/>
            <w:szCs w:val="24"/>
          </w:rPr>
          <w:t>第十一部分</w:t>
        </w:r>
        <w:r w:rsidR="00C232C2">
          <w:rPr>
            <w:rStyle w:val="af8"/>
            <w:noProof/>
            <w:sz w:val="24"/>
            <w:szCs w:val="24"/>
          </w:rPr>
          <w:t xml:space="preserve">  </w:t>
        </w:r>
        <w:r w:rsidR="00C232C2">
          <w:rPr>
            <w:rStyle w:val="af8"/>
            <w:noProof/>
            <w:sz w:val="24"/>
            <w:szCs w:val="24"/>
          </w:rPr>
          <w:t>基金份额的登记</w:t>
        </w:r>
        <w:r w:rsidR="00C232C2">
          <w:rPr>
            <w:noProof/>
            <w:sz w:val="24"/>
            <w:szCs w:val="24"/>
          </w:rPr>
          <w:tab/>
        </w:r>
        <w:r w:rsidR="00C232C2">
          <w:rPr>
            <w:noProof/>
            <w:sz w:val="24"/>
            <w:szCs w:val="24"/>
          </w:rPr>
          <w:fldChar w:fldCharType="begin"/>
        </w:r>
        <w:r w:rsidR="00C232C2">
          <w:rPr>
            <w:noProof/>
            <w:sz w:val="24"/>
            <w:szCs w:val="24"/>
          </w:rPr>
          <w:instrText xml:space="preserve"> PAGEREF _Toc101516866 \h </w:instrText>
        </w:r>
        <w:r w:rsidR="00C232C2">
          <w:rPr>
            <w:noProof/>
            <w:sz w:val="24"/>
            <w:szCs w:val="24"/>
          </w:rPr>
        </w:r>
        <w:r w:rsidR="00C232C2">
          <w:rPr>
            <w:noProof/>
            <w:sz w:val="24"/>
            <w:szCs w:val="24"/>
          </w:rPr>
          <w:fldChar w:fldCharType="separate"/>
        </w:r>
        <w:r w:rsidR="00FF707A">
          <w:rPr>
            <w:noProof/>
            <w:sz w:val="24"/>
            <w:szCs w:val="24"/>
          </w:rPr>
          <w:t>44</w:t>
        </w:r>
        <w:r w:rsidR="00C232C2">
          <w:rPr>
            <w:noProof/>
            <w:sz w:val="24"/>
            <w:szCs w:val="24"/>
          </w:rPr>
          <w:fldChar w:fldCharType="end"/>
        </w:r>
      </w:hyperlink>
    </w:p>
    <w:p w14:paraId="4E559B36" w14:textId="33ADB4FC" w:rsidR="00C232C2" w:rsidRDefault="007D252B">
      <w:pPr>
        <w:pStyle w:val="11"/>
        <w:rPr>
          <w:rFonts w:ascii="等线" w:eastAsia="等线" w:hAnsi="等线"/>
          <w:noProof/>
          <w:sz w:val="24"/>
          <w:szCs w:val="24"/>
        </w:rPr>
      </w:pPr>
      <w:hyperlink w:anchor="_Toc101516867" w:tooltip="Current Document" w:history="1">
        <w:r w:rsidR="00C232C2">
          <w:rPr>
            <w:rStyle w:val="af8"/>
            <w:noProof/>
            <w:sz w:val="24"/>
            <w:szCs w:val="24"/>
          </w:rPr>
          <w:t>第十二部分</w:t>
        </w:r>
        <w:r w:rsidR="00C232C2">
          <w:rPr>
            <w:rStyle w:val="af8"/>
            <w:noProof/>
            <w:sz w:val="24"/>
            <w:szCs w:val="24"/>
          </w:rPr>
          <w:t xml:space="preserve">  </w:t>
        </w:r>
        <w:r w:rsidR="00C232C2">
          <w:rPr>
            <w:rStyle w:val="af8"/>
            <w:noProof/>
            <w:sz w:val="24"/>
            <w:szCs w:val="24"/>
          </w:rPr>
          <w:t>基金的投资</w:t>
        </w:r>
        <w:r w:rsidR="00C232C2">
          <w:rPr>
            <w:noProof/>
            <w:sz w:val="24"/>
            <w:szCs w:val="24"/>
          </w:rPr>
          <w:tab/>
        </w:r>
        <w:r w:rsidR="00C232C2">
          <w:rPr>
            <w:noProof/>
            <w:sz w:val="24"/>
            <w:szCs w:val="24"/>
          </w:rPr>
          <w:fldChar w:fldCharType="begin"/>
        </w:r>
        <w:r w:rsidR="00C232C2">
          <w:rPr>
            <w:noProof/>
            <w:sz w:val="24"/>
            <w:szCs w:val="24"/>
          </w:rPr>
          <w:instrText xml:space="preserve"> PAGEREF _Toc101516867 \h </w:instrText>
        </w:r>
        <w:r w:rsidR="00C232C2">
          <w:rPr>
            <w:noProof/>
            <w:sz w:val="24"/>
            <w:szCs w:val="24"/>
          </w:rPr>
        </w:r>
        <w:r w:rsidR="00C232C2">
          <w:rPr>
            <w:noProof/>
            <w:sz w:val="24"/>
            <w:szCs w:val="24"/>
          </w:rPr>
          <w:fldChar w:fldCharType="separate"/>
        </w:r>
        <w:r w:rsidR="00FF707A">
          <w:rPr>
            <w:noProof/>
            <w:sz w:val="24"/>
            <w:szCs w:val="24"/>
          </w:rPr>
          <w:t>46</w:t>
        </w:r>
        <w:r w:rsidR="00C232C2">
          <w:rPr>
            <w:noProof/>
            <w:sz w:val="24"/>
            <w:szCs w:val="24"/>
          </w:rPr>
          <w:fldChar w:fldCharType="end"/>
        </w:r>
      </w:hyperlink>
    </w:p>
    <w:p w14:paraId="4530475A" w14:textId="3B099EB9" w:rsidR="00C232C2" w:rsidRDefault="007D252B">
      <w:pPr>
        <w:pStyle w:val="11"/>
        <w:rPr>
          <w:rFonts w:ascii="等线" w:eastAsia="等线" w:hAnsi="等线"/>
          <w:noProof/>
          <w:sz w:val="24"/>
          <w:szCs w:val="24"/>
        </w:rPr>
      </w:pPr>
      <w:hyperlink w:anchor="_Toc101516868" w:history="1">
        <w:r>
          <w:rPr>
            <w:rStyle w:val="af8"/>
            <w:noProof/>
            <w:sz w:val="24"/>
            <w:szCs w:val="24"/>
          </w:rPr>
          <w:t>第十三部分</w:t>
        </w:r>
        <w:r>
          <w:rPr>
            <w:rStyle w:val="af8"/>
            <w:noProof/>
            <w:sz w:val="24"/>
            <w:szCs w:val="24"/>
          </w:rPr>
          <w:t xml:space="preserve">  </w:t>
        </w:r>
        <w:r>
          <w:rPr>
            <w:rStyle w:val="af8"/>
            <w:noProof/>
            <w:sz w:val="24"/>
            <w:szCs w:val="24"/>
          </w:rPr>
          <w:t>基金的财产</w:t>
        </w:r>
        <w:r>
          <w:rPr>
            <w:noProof/>
            <w:sz w:val="24"/>
            <w:szCs w:val="24"/>
          </w:rPr>
          <w:tab/>
        </w:r>
        <w:r>
          <w:rPr>
            <w:noProof/>
            <w:sz w:val="24"/>
            <w:szCs w:val="24"/>
          </w:rPr>
          <w:fldChar w:fldCharType="begin"/>
        </w:r>
        <w:r>
          <w:rPr>
            <w:noProof/>
            <w:sz w:val="24"/>
            <w:szCs w:val="24"/>
          </w:rPr>
          <w:instrText xml:space="preserve"> PAGEREF _Toc101516868 \h </w:instrText>
        </w:r>
        <w:r>
          <w:rPr>
            <w:noProof/>
            <w:sz w:val="24"/>
            <w:szCs w:val="24"/>
          </w:rPr>
        </w:r>
        <w:r>
          <w:rPr>
            <w:noProof/>
            <w:sz w:val="24"/>
            <w:szCs w:val="24"/>
          </w:rPr>
          <w:fldChar w:fldCharType="separate"/>
        </w:r>
        <w:r w:rsidR="00FF707A">
          <w:rPr>
            <w:noProof/>
            <w:sz w:val="24"/>
            <w:szCs w:val="24"/>
          </w:rPr>
          <w:t>59</w:t>
        </w:r>
        <w:r>
          <w:rPr>
            <w:noProof/>
            <w:sz w:val="24"/>
            <w:szCs w:val="24"/>
          </w:rPr>
          <w:fldChar w:fldCharType="end"/>
        </w:r>
      </w:hyperlink>
    </w:p>
    <w:p w14:paraId="682E0E47" w14:textId="7BCCDAF2" w:rsidR="00C232C2" w:rsidRDefault="007D252B">
      <w:pPr>
        <w:pStyle w:val="11"/>
        <w:rPr>
          <w:rFonts w:ascii="等线" w:eastAsia="等线" w:hAnsi="等线"/>
          <w:noProof/>
          <w:sz w:val="24"/>
          <w:szCs w:val="24"/>
        </w:rPr>
      </w:pPr>
      <w:hyperlink w:anchor="_Toc101516869" w:history="1">
        <w:r>
          <w:rPr>
            <w:rStyle w:val="af8"/>
            <w:noProof/>
            <w:sz w:val="24"/>
            <w:szCs w:val="24"/>
          </w:rPr>
          <w:t>第十四部分</w:t>
        </w:r>
        <w:r>
          <w:rPr>
            <w:rStyle w:val="af8"/>
            <w:noProof/>
            <w:sz w:val="24"/>
            <w:szCs w:val="24"/>
          </w:rPr>
          <w:t xml:space="preserve">  </w:t>
        </w:r>
        <w:r>
          <w:rPr>
            <w:rStyle w:val="af8"/>
            <w:noProof/>
            <w:sz w:val="24"/>
            <w:szCs w:val="24"/>
          </w:rPr>
          <w:t>基金资产估值</w:t>
        </w:r>
        <w:r>
          <w:rPr>
            <w:noProof/>
            <w:sz w:val="24"/>
            <w:szCs w:val="24"/>
          </w:rPr>
          <w:tab/>
        </w:r>
        <w:r>
          <w:rPr>
            <w:noProof/>
            <w:sz w:val="24"/>
            <w:szCs w:val="24"/>
          </w:rPr>
          <w:fldChar w:fldCharType="begin"/>
        </w:r>
        <w:r>
          <w:rPr>
            <w:noProof/>
            <w:sz w:val="24"/>
            <w:szCs w:val="24"/>
          </w:rPr>
          <w:instrText xml:space="preserve"> PAGEREF _Toc101516869 \h </w:instrText>
        </w:r>
        <w:r>
          <w:rPr>
            <w:noProof/>
            <w:sz w:val="24"/>
            <w:szCs w:val="24"/>
          </w:rPr>
        </w:r>
        <w:r>
          <w:rPr>
            <w:noProof/>
            <w:sz w:val="24"/>
            <w:szCs w:val="24"/>
          </w:rPr>
          <w:fldChar w:fldCharType="separate"/>
        </w:r>
        <w:r w:rsidR="00FF707A">
          <w:rPr>
            <w:noProof/>
            <w:sz w:val="24"/>
            <w:szCs w:val="24"/>
          </w:rPr>
          <w:t>60</w:t>
        </w:r>
        <w:r>
          <w:rPr>
            <w:noProof/>
            <w:sz w:val="24"/>
            <w:szCs w:val="24"/>
          </w:rPr>
          <w:fldChar w:fldCharType="end"/>
        </w:r>
      </w:hyperlink>
    </w:p>
    <w:p w14:paraId="49E697AE" w14:textId="0D5410E8" w:rsidR="00C232C2" w:rsidRDefault="007D252B">
      <w:pPr>
        <w:pStyle w:val="11"/>
        <w:rPr>
          <w:rFonts w:ascii="等线" w:eastAsia="等线" w:hAnsi="等线"/>
          <w:noProof/>
          <w:sz w:val="24"/>
          <w:szCs w:val="24"/>
        </w:rPr>
      </w:pPr>
      <w:hyperlink w:anchor="_Toc101516870" w:history="1">
        <w:r>
          <w:rPr>
            <w:rStyle w:val="af8"/>
            <w:noProof/>
            <w:sz w:val="24"/>
            <w:szCs w:val="24"/>
          </w:rPr>
          <w:t>第十五部分</w:t>
        </w:r>
        <w:r>
          <w:rPr>
            <w:rStyle w:val="af8"/>
            <w:noProof/>
            <w:sz w:val="24"/>
            <w:szCs w:val="24"/>
          </w:rPr>
          <w:t xml:space="preserve">  </w:t>
        </w:r>
        <w:r>
          <w:rPr>
            <w:rStyle w:val="af8"/>
            <w:noProof/>
            <w:sz w:val="24"/>
            <w:szCs w:val="24"/>
          </w:rPr>
          <w:t>基金费用与</w:t>
        </w:r>
        <w:r>
          <w:rPr>
            <w:rStyle w:val="af8"/>
            <w:noProof/>
            <w:sz w:val="24"/>
            <w:szCs w:val="24"/>
          </w:rPr>
          <w:t>税收</w:t>
        </w:r>
        <w:r>
          <w:rPr>
            <w:noProof/>
            <w:sz w:val="24"/>
            <w:szCs w:val="24"/>
          </w:rPr>
          <w:tab/>
        </w:r>
        <w:r>
          <w:rPr>
            <w:noProof/>
            <w:sz w:val="24"/>
            <w:szCs w:val="24"/>
          </w:rPr>
          <w:fldChar w:fldCharType="begin"/>
        </w:r>
        <w:r>
          <w:rPr>
            <w:noProof/>
            <w:sz w:val="24"/>
            <w:szCs w:val="24"/>
          </w:rPr>
          <w:instrText xml:space="preserve"> PAGEREF _Toc101516870 \h </w:instrText>
        </w:r>
        <w:r>
          <w:rPr>
            <w:noProof/>
            <w:sz w:val="24"/>
            <w:szCs w:val="24"/>
          </w:rPr>
        </w:r>
        <w:r>
          <w:rPr>
            <w:noProof/>
            <w:sz w:val="24"/>
            <w:szCs w:val="24"/>
          </w:rPr>
          <w:fldChar w:fldCharType="separate"/>
        </w:r>
        <w:r w:rsidR="00FF707A">
          <w:rPr>
            <w:noProof/>
            <w:sz w:val="24"/>
            <w:szCs w:val="24"/>
          </w:rPr>
          <w:t>67</w:t>
        </w:r>
        <w:r>
          <w:rPr>
            <w:noProof/>
            <w:sz w:val="24"/>
            <w:szCs w:val="24"/>
          </w:rPr>
          <w:fldChar w:fldCharType="end"/>
        </w:r>
      </w:hyperlink>
    </w:p>
    <w:p w14:paraId="2E55B88B" w14:textId="56707C73" w:rsidR="00C232C2" w:rsidRDefault="007D252B">
      <w:pPr>
        <w:pStyle w:val="11"/>
        <w:rPr>
          <w:rFonts w:ascii="等线" w:eastAsia="等线" w:hAnsi="等线"/>
          <w:noProof/>
          <w:sz w:val="24"/>
          <w:szCs w:val="24"/>
        </w:rPr>
      </w:pPr>
      <w:hyperlink w:anchor="_Toc101516871" w:history="1">
        <w:r>
          <w:rPr>
            <w:rStyle w:val="af8"/>
            <w:noProof/>
            <w:sz w:val="24"/>
            <w:szCs w:val="24"/>
          </w:rPr>
          <w:t>第十六部分</w:t>
        </w:r>
        <w:r>
          <w:rPr>
            <w:rStyle w:val="af8"/>
            <w:noProof/>
            <w:sz w:val="24"/>
            <w:szCs w:val="24"/>
          </w:rPr>
          <w:t xml:space="preserve">  </w:t>
        </w:r>
        <w:r>
          <w:rPr>
            <w:rStyle w:val="af8"/>
            <w:noProof/>
            <w:sz w:val="24"/>
            <w:szCs w:val="24"/>
          </w:rPr>
          <w:t>基金的收益与分配</w:t>
        </w:r>
        <w:r>
          <w:rPr>
            <w:noProof/>
            <w:sz w:val="24"/>
            <w:szCs w:val="24"/>
          </w:rPr>
          <w:tab/>
        </w:r>
        <w:r>
          <w:rPr>
            <w:noProof/>
            <w:sz w:val="24"/>
            <w:szCs w:val="24"/>
          </w:rPr>
          <w:fldChar w:fldCharType="begin"/>
        </w:r>
        <w:r>
          <w:rPr>
            <w:noProof/>
            <w:sz w:val="24"/>
            <w:szCs w:val="24"/>
          </w:rPr>
          <w:instrText xml:space="preserve"> PAGEREF _Toc101516871 \h </w:instrText>
        </w:r>
        <w:r>
          <w:rPr>
            <w:noProof/>
            <w:sz w:val="24"/>
            <w:szCs w:val="24"/>
          </w:rPr>
        </w:r>
        <w:r>
          <w:rPr>
            <w:noProof/>
            <w:sz w:val="24"/>
            <w:szCs w:val="24"/>
          </w:rPr>
          <w:fldChar w:fldCharType="separate"/>
        </w:r>
        <w:r w:rsidR="00FF707A">
          <w:rPr>
            <w:noProof/>
            <w:sz w:val="24"/>
            <w:szCs w:val="24"/>
          </w:rPr>
          <w:t>70</w:t>
        </w:r>
        <w:r>
          <w:rPr>
            <w:noProof/>
            <w:sz w:val="24"/>
            <w:szCs w:val="24"/>
          </w:rPr>
          <w:fldChar w:fldCharType="end"/>
        </w:r>
      </w:hyperlink>
    </w:p>
    <w:p w14:paraId="2995672B" w14:textId="479405CC" w:rsidR="00C232C2" w:rsidRDefault="007D252B">
      <w:pPr>
        <w:pStyle w:val="11"/>
        <w:rPr>
          <w:rFonts w:ascii="等线" w:eastAsia="等线" w:hAnsi="等线"/>
          <w:noProof/>
          <w:sz w:val="24"/>
          <w:szCs w:val="24"/>
        </w:rPr>
      </w:pPr>
      <w:hyperlink w:anchor="_Toc101516872" w:history="1">
        <w:r>
          <w:rPr>
            <w:rStyle w:val="af8"/>
            <w:noProof/>
            <w:sz w:val="24"/>
            <w:szCs w:val="24"/>
          </w:rPr>
          <w:t>第十七部分</w:t>
        </w:r>
        <w:r>
          <w:rPr>
            <w:rStyle w:val="af8"/>
            <w:noProof/>
            <w:sz w:val="24"/>
            <w:szCs w:val="24"/>
          </w:rPr>
          <w:t xml:space="preserve">  </w:t>
        </w:r>
        <w:r>
          <w:rPr>
            <w:rStyle w:val="af8"/>
            <w:noProof/>
            <w:sz w:val="24"/>
            <w:szCs w:val="24"/>
          </w:rPr>
          <w:t>基金的会计与审计</w:t>
        </w:r>
        <w:r>
          <w:rPr>
            <w:noProof/>
            <w:sz w:val="24"/>
            <w:szCs w:val="24"/>
          </w:rPr>
          <w:tab/>
        </w:r>
        <w:r>
          <w:rPr>
            <w:noProof/>
            <w:sz w:val="24"/>
            <w:szCs w:val="24"/>
          </w:rPr>
          <w:fldChar w:fldCharType="begin"/>
        </w:r>
        <w:r>
          <w:rPr>
            <w:noProof/>
            <w:sz w:val="24"/>
            <w:szCs w:val="24"/>
          </w:rPr>
          <w:instrText xml:space="preserve"> PAGEREF _Toc101516872 \h </w:instrText>
        </w:r>
        <w:r>
          <w:rPr>
            <w:noProof/>
            <w:sz w:val="24"/>
            <w:szCs w:val="24"/>
          </w:rPr>
        </w:r>
        <w:r>
          <w:rPr>
            <w:noProof/>
            <w:sz w:val="24"/>
            <w:szCs w:val="24"/>
          </w:rPr>
          <w:fldChar w:fldCharType="separate"/>
        </w:r>
        <w:r w:rsidR="00FF707A">
          <w:rPr>
            <w:noProof/>
            <w:sz w:val="24"/>
            <w:szCs w:val="24"/>
          </w:rPr>
          <w:t>72</w:t>
        </w:r>
        <w:r>
          <w:rPr>
            <w:noProof/>
            <w:sz w:val="24"/>
            <w:szCs w:val="24"/>
          </w:rPr>
          <w:fldChar w:fldCharType="end"/>
        </w:r>
      </w:hyperlink>
    </w:p>
    <w:p w14:paraId="63A398B6" w14:textId="72BD4435" w:rsidR="00C232C2" w:rsidRDefault="007D252B">
      <w:pPr>
        <w:pStyle w:val="11"/>
        <w:rPr>
          <w:rFonts w:ascii="等线" w:eastAsia="等线" w:hAnsi="等线"/>
          <w:noProof/>
          <w:sz w:val="24"/>
          <w:szCs w:val="24"/>
        </w:rPr>
      </w:pPr>
      <w:hyperlink w:anchor="_Toc101516873" w:history="1">
        <w:r>
          <w:rPr>
            <w:rStyle w:val="af8"/>
            <w:noProof/>
            <w:sz w:val="24"/>
            <w:szCs w:val="24"/>
          </w:rPr>
          <w:t>第十八部分</w:t>
        </w:r>
        <w:r>
          <w:rPr>
            <w:rStyle w:val="af8"/>
            <w:noProof/>
            <w:sz w:val="24"/>
            <w:szCs w:val="24"/>
          </w:rPr>
          <w:t xml:space="preserve">  </w:t>
        </w:r>
        <w:r>
          <w:rPr>
            <w:rStyle w:val="af8"/>
            <w:noProof/>
            <w:sz w:val="24"/>
            <w:szCs w:val="24"/>
          </w:rPr>
          <w:t>基金的信息披露</w:t>
        </w:r>
        <w:r>
          <w:rPr>
            <w:noProof/>
            <w:sz w:val="24"/>
            <w:szCs w:val="24"/>
          </w:rPr>
          <w:tab/>
        </w:r>
        <w:r>
          <w:rPr>
            <w:noProof/>
            <w:sz w:val="24"/>
            <w:szCs w:val="24"/>
          </w:rPr>
          <w:fldChar w:fldCharType="begin"/>
        </w:r>
        <w:r>
          <w:rPr>
            <w:noProof/>
            <w:sz w:val="24"/>
            <w:szCs w:val="24"/>
          </w:rPr>
          <w:instrText xml:space="preserve"> PAGEREF _Toc101516873 \h </w:instrText>
        </w:r>
        <w:r>
          <w:rPr>
            <w:noProof/>
            <w:sz w:val="24"/>
            <w:szCs w:val="24"/>
          </w:rPr>
        </w:r>
        <w:r>
          <w:rPr>
            <w:noProof/>
            <w:sz w:val="24"/>
            <w:szCs w:val="24"/>
          </w:rPr>
          <w:fldChar w:fldCharType="separate"/>
        </w:r>
        <w:r w:rsidR="00FF707A">
          <w:rPr>
            <w:noProof/>
            <w:sz w:val="24"/>
            <w:szCs w:val="24"/>
          </w:rPr>
          <w:t>73</w:t>
        </w:r>
        <w:r>
          <w:rPr>
            <w:noProof/>
            <w:sz w:val="24"/>
            <w:szCs w:val="24"/>
          </w:rPr>
          <w:fldChar w:fldCharType="end"/>
        </w:r>
      </w:hyperlink>
    </w:p>
    <w:p w14:paraId="162671E2" w14:textId="50F6AD4C" w:rsidR="00C232C2" w:rsidRDefault="007D252B">
      <w:pPr>
        <w:pStyle w:val="11"/>
        <w:rPr>
          <w:rFonts w:ascii="等线" w:eastAsia="等线" w:hAnsi="等线"/>
          <w:noProof/>
          <w:sz w:val="24"/>
          <w:szCs w:val="24"/>
        </w:rPr>
      </w:pPr>
      <w:hyperlink w:anchor="_Toc101516874" w:history="1">
        <w:r>
          <w:rPr>
            <w:rStyle w:val="af8"/>
            <w:noProof/>
            <w:sz w:val="24"/>
            <w:szCs w:val="24"/>
          </w:rPr>
          <w:t>第十九部分</w:t>
        </w:r>
        <w:r>
          <w:rPr>
            <w:rStyle w:val="af8"/>
            <w:noProof/>
            <w:sz w:val="24"/>
            <w:szCs w:val="24"/>
          </w:rPr>
          <w:t xml:space="preserve">  </w:t>
        </w:r>
        <w:r>
          <w:rPr>
            <w:rStyle w:val="af8"/>
            <w:noProof/>
            <w:sz w:val="24"/>
            <w:szCs w:val="24"/>
          </w:rPr>
          <w:t>基金合同的变更、终止与基金财产的清算</w:t>
        </w:r>
        <w:r>
          <w:rPr>
            <w:noProof/>
            <w:sz w:val="24"/>
            <w:szCs w:val="24"/>
          </w:rPr>
          <w:tab/>
        </w:r>
        <w:r>
          <w:rPr>
            <w:noProof/>
            <w:sz w:val="24"/>
            <w:szCs w:val="24"/>
          </w:rPr>
          <w:fldChar w:fldCharType="begin"/>
        </w:r>
        <w:r>
          <w:rPr>
            <w:noProof/>
            <w:sz w:val="24"/>
            <w:szCs w:val="24"/>
          </w:rPr>
          <w:instrText xml:space="preserve"> PAGEREF _Toc101516874 \h </w:instrText>
        </w:r>
        <w:r>
          <w:rPr>
            <w:noProof/>
            <w:sz w:val="24"/>
            <w:szCs w:val="24"/>
          </w:rPr>
        </w:r>
        <w:r>
          <w:rPr>
            <w:noProof/>
            <w:sz w:val="24"/>
            <w:szCs w:val="24"/>
          </w:rPr>
          <w:fldChar w:fldCharType="separate"/>
        </w:r>
        <w:r w:rsidR="00FF707A">
          <w:rPr>
            <w:noProof/>
            <w:sz w:val="24"/>
            <w:szCs w:val="24"/>
          </w:rPr>
          <w:t>80</w:t>
        </w:r>
        <w:r>
          <w:rPr>
            <w:noProof/>
            <w:sz w:val="24"/>
            <w:szCs w:val="24"/>
          </w:rPr>
          <w:fldChar w:fldCharType="end"/>
        </w:r>
      </w:hyperlink>
    </w:p>
    <w:p w14:paraId="5BEBB6ED" w14:textId="5EBF0891" w:rsidR="00C232C2" w:rsidRDefault="007D252B">
      <w:pPr>
        <w:pStyle w:val="11"/>
        <w:rPr>
          <w:rFonts w:ascii="等线" w:eastAsia="等线" w:hAnsi="等线"/>
          <w:noProof/>
          <w:sz w:val="24"/>
          <w:szCs w:val="24"/>
        </w:rPr>
      </w:pPr>
      <w:hyperlink w:anchor="_Toc101516875" w:history="1">
        <w:r>
          <w:rPr>
            <w:rStyle w:val="af8"/>
            <w:noProof/>
            <w:sz w:val="24"/>
            <w:szCs w:val="24"/>
          </w:rPr>
          <w:t>第二十部分</w:t>
        </w:r>
        <w:r>
          <w:rPr>
            <w:rStyle w:val="af8"/>
            <w:noProof/>
            <w:sz w:val="24"/>
            <w:szCs w:val="24"/>
          </w:rPr>
          <w:t xml:space="preserve">  </w:t>
        </w:r>
        <w:r>
          <w:rPr>
            <w:rStyle w:val="af8"/>
            <w:noProof/>
            <w:sz w:val="24"/>
            <w:szCs w:val="24"/>
          </w:rPr>
          <w:t>违约责任</w:t>
        </w:r>
        <w:r>
          <w:rPr>
            <w:noProof/>
            <w:sz w:val="24"/>
            <w:szCs w:val="24"/>
          </w:rPr>
          <w:tab/>
        </w:r>
        <w:r>
          <w:rPr>
            <w:noProof/>
            <w:sz w:val="24"/>
            <w:szCs w:val="24"/>
          </w:rPr>
          <w:fldChar w:fldCharType="begin"/>
        </w:r>
        <w:r>
          <w:rPr>
            <w:noProof/>
            <w:sz w:val="24"/>
            <w:szCs w:val="24"/>
          </w:rPr>
          <w:instrText xml:space="preserve"> PAGEREF _Toc101516875 \h </w:instrText>
        </w:r>
        <w:r>
          <w:rPr>
            <w:noProof/>
            <w:sz w:val="24"/>
            <w:szCs w:val="24"/>
          </w:rPr>
        </w:r>
        <w:r>
          <w:rPr>
            <w:noProof/>
            <w:sz w:val="24"/>
            <w:szCs w:val="24"/>
          </w:rPr>
          <w:fldChar w:fldCharType="separate"/>
        </w:r>
        <w:r w:rsidR="00FF707A">
          <w:rPr>
            <w:noProof/>
            <w:sz w:val="24"/>
            <w:szCs w:val="24"/>
          </w:rPr>
          <w:t>82</w:t>
        </w:r>
        <w:r>
          <w:rPr>
            <w:noProof/>
            <w:sz w:val="24"/>
            <w:szCs w:val="24"/>
          </w:rPr>
          <w:fldChar w:fldCharType="end"/>
        </w:r>
      </w:hyperlink>
    </w:p>
    <w:p w14:paraId="7CD59B67" w14:textId="00D2FD82" w:rsidR="00C232C2" w:rsidRDefault="007D252B">
      <w:pPr>
        <w:pStyle w:val="11"/>
        <w:rPr>
          <w:rFonts w:ascii="等线" w:eastAsia="等线" w:hAnsi="等线"/>
          <w:noProof/>
          <w:sz w:val="24"/>
          <w:szCs w:val="24"/>
        </w:rPr>
      </w:pPr>
      <w:hyperlink w:anchor="_Toc101516876" w:history="1">
        <w:r>
          <w:rPr>
            <w:rStyle w:val="af8"/>
            <w:noProof/>
            <w:sz w:val="24"/>
            <w:szCs w:val="24"/>
          </w:rPr>
          <w:t>第二十一部分</w:t>
        </w:r>
        <w:r>
          <w:rPr>
            <w:rStyle w:val="af8"/>
            <w:noProof/>
            <w:sz w:val="24"/>
            <w:szCs w:val="24"/>
          </w:rPr>
          <w:t xml:space="preserve">  </w:t>
        </w:r>
        <w:r>
          <w:rPr>
            <w:rStyle w:val="af8"/>
            <w:noProof/>
            <w:sz w:val="24"/>
            <w:szCs w:val="24"/>
          </w:rPr>
          <w:t>争议的处理和</w:t>
        </w:r>
        <w:r>
          <w:rPr>
            <w:rStyle w:val="af8"/>
            <w:noProof/>
            <w:sz w:val="24"/>
            <w:szCs w:val="24"/>
          </w:rPr>
          <w:t>适用的法律</w:t>
        </w:r>
        <w:r>
          <w:rPr>
            <w:noProof/>
            <w:sz w:val="24"/>
            <w:szCs w:val="24"/>
          </w:rPr>
          <w:tab/>
        </w:r>
        <w:r>
          <w:rPr>
            <w:noProof/>
            <w:sz w:val="24"/>
            <w:szCs w:val="24"/>
          </w:rPr>
          <w:fldChar w:fldCharType="begin"/>
        </w:r>
        <w:r>
          <w:rPr>
            <w:noProof/>
            <w:sz w:val="24"/>
            <w:szCs w:val="24"/>
          </w:rPr>
          <w:instrText xml:space="preserve"> PAGEREF _Toc101516876 \h </w:instrText>
        </w:r>
        <w:r>
          <w:rPr>
            <w:noProof/>
            <w:sz w:val="24"/>
            <w:szCs w:val="24"/>
          </w:rPr>
        </w:r>
        <w:r>
          <w:rPr>
            <w:noProof/>
            <w:sz w:val="24"/>
            <w:szCs w:val="24"/>
          </w:rPr>
          <w:fldChar w:fldCharType="separate"/>
        </w:r>
        <w:r w:rsidR="00FF707A">
          <w:rPr>
            <w:noProof/>
            <w:sz w:val="24"/>
            <w:szCs w:val="24"/>
          </w:rPr>
          <w:t>83</w:t>
        </w:r>
        <w:r>
          <w:rPr>
            <w:noProof/>
            <w:sz w:val="24"/>
            <w:szCs w:val="24"/>
          </w:rPr>
          <w:fldChar w:fldCharType="end"/>
        </w:r>
      </w:hyperlink>
    </w:p>
    <w:p w14:paraId="29B7C18B" w14:textId="1DD9508A" w:rsidR="00C232C2" w:rsidRDefault="007D252B">
      <w:pPr>
        <w:pStyle w:val="11"/>
        <w:rPr>
          <w:rFonts w:ascii="等线" w:eastAsia="等线" w:hAnsi="等线"/>
          <w:noProof/>
          <w:sz w:val="24"/>
          <w:szCs w:val="24"/>
        </w:rPr>
      </w:pPr>
      <w:hyperlink w:anchor="_Toc101516877" w:history="1">
        <w:r>
          <w:rPr>
            <w:rStyle w:val="af8"/>
            <w:noProof/>
            <w:sz w:val="24"/>
            <w:szCs w:val="24"/>
          </w:rPr>
          <w:t>第二十二部分</w:t>
        </w:r>
        <w:r>
          <w:rPr>
            <w:rStyle w:val="af8"/>
            <w:noProof/>
            <w:sz w:val="24"/>
            <w:szCs w:val="24"/>
          </w:rPr>
          <w:t xml:space="preserve">  </w:t>
        </w:r>
        <w:r>
          <w:rPr>
            <w:rStyle w:val="af8"/>
            <w:noProof/>
            <w:sz w:val="24"/>
            <w:szCs w:val="24"/>
          </w:rPr>
          <w:t>基金合同的效力</w:t>
        </w:r>
        <w:r>
          <w:rPr>
            <w:noProof/>
            <w:sz w:val="24"/>
            <w:szCs w:val="24"/>
          </w:rPr>
          <w:tab/>
        </w:r>
        <w:r>
          <w:rPr>
            <w:noProof/>
            <w:sz w:val="24"/>
            <w:szCs w:val="24"/>
          </w:rPr>
          <w:fldChar w:fldCharType="begin"/>
        </w:r>
        <w:r>
          <w:rPr>
            <w:noProof/>
            <w:sz w:val="24"/>
            <w:szCs w:val="24"/>
          </w:rPr>
          <w:instrText xml:space="preserve"> PAGEREF _Toc101516877 \h </w:instrText>
        </w:r>
        <w:r>
          <w:rPr>
            <w:noProof/>
            <w:sz w:val="24"/>
            <w:szCs w:val="24"/>
          </w:rPr>
        </w:r>
        <w:r>
          <w:rPr>
            <w:noProof/>
            <w:sz w:val="24"/>
            <w:szCs w:val="24"/>
          </w:rPr>
          <w:fldChar w:fldCharType="separate"/>
        </w:r>
        <w:r w:rsidR="00FF707A">
          <w:rPr>
            <w:noProof/>
            <w:sz w:val="24"/>
            <w:szCs w:val="24"/>
          </w:rPr>
          <w:t>84</w:t>
        </w:r>
        <w:r>
          <w:rPr>
            <w:noProof/>
            <w:sz w:val="24"/>
            <w:szCs w:val="24"/>
          </w:rPr>
          <w:fldChar w:fldCharType="end"/>
        </w:r>
      </w:hyperlink>
    </w:p>
    <w:p w14:paraId="0988C68B" w14:textId="1DCF3468" w:rsidR="00C232C2" w:rsidRDefault="007D252B">
      <w:pPr>
        <w:pStyle w:val="11"/>
        <w:rPr>
          <w:rFonts w:ascii="等线" w:eastAsia="等线" w:hAnsi="等线"/>
          <w:noProof/>
          <w:sz w:val="24"/>
          <w:szCs w:val="24"/>
        </w:rPr>
      </w:pPr>
      <w:hyperlink w:anchor="_Toc101516878" w:history="1">
        <w:r>
          <w:rPr>
            <w:rStyle w:val="af8"/>
            <w:noProof/>
            <w:sz w:val="24"/>
            <w:szCs w:val="24"/>
          </w:rPr>
          <w:t>第二十三部分</w:t>
        </w:r>
        <w:r>
          <w:rPr>
            <w:rStyle w:val="af8"/>
            <w:noProof/>
            <w:sz w:val="24"/>
            <w:szCs w:val="24"/>
          </w:rPr>
          <w:t xml:space="preserve">  </w:t>
        </w:r>
        <w:r>
          <w:rPr>
            <w:rStyle w:val="af8"/>
            <w:noProof/>
            <w:sz w:val="24"/>
            <w:szCs w:val="24"/>
          </w:rPr>
          <w:t>其他事项</w:t>
        </w:r>
        <w:r>
          <w:rPr>
            <w:noProof/>
            <w:sz w:val="24"/>
            <w:szCs w:val="24"/>
          </w:rPr>
          <w:tab/>
        </w:r>
        <w:r>
          <w:rPr>
            <w:noProof/>
            <w:sz w:val="24"/>
            <w:szCs w:val="24"/>
          </w:rPr>
          <w:fldChar w:fldCharType="begin"/>
        </w:r>
        <w:r>
          <w:rPr>
            <w:noProof/>
            <w:sz w:val="24"/>
            <w:szCs w:val="24"/>
          </w:rPr>
          <w:instrText xml:space="preserve"> PAGEREF _Toc101516878 \h </w:instrText>
        </w:r>
        <w:r>
          <w:rPr>
            <w:noProof/>
            <w:sz w:val="24"/>
            <w:szCs w:val="24"/>
          </w:rPr>
        </w:r>
        <w:r>
          <w:rPr>
            <w:noProof/>
            <w:sz w:val="24"/>
            <w:szCs w:val="24"/>
          </w:rPr>
          <w:fldChar w:fldCharType="separate"/>
        </w:r>
        <w:r w:rsidR="00FF707A">
          <w:rPr>
            <w:noProof/>
            <w:sz w:val="24"/>
            <w:szCs w:val="24"/>
          </w:rPr>
          <w:t>85</w:t>
        </w:r>
        <w:r>
          <w:rPr>
            <w:noProof/>
            <w:sz w:val="24"/>
            <w:szCs w:val="24"/>
          </w:rPr>
          <w:fldChar w:fldCharType="end"/>
        </w:r>
      </w:hyperlink>
    </w:p>
    <w:p w14:paraId="5F357C30" w14:textId="1D0E2CB5" w:rsidR="00C232C2" w:rsidRDefault="007D252B">
      <w:pPr>
        <w:pStyle w:val="11"/>
        <w:rPr>
          <w:rFonts w:ascii="等线" w:eastAsia="等线" w:hAnsi="等线"/>
          <w:noProof/>
        </w:rPr>
      </w:pPr>
      <w:hyperlink w:anchor="_Toc101516879" w:history="1">
        <w:r>
          <w:rPr>
            <w:rStyle w:val="af8"/>
            <w:noProof/>
            <w:sz w:val="24"/>
            <w:szCs w:val="24"/>
          </w:rPr>
          <w:t>第二十四部分</w:t>
        </w:r>
        <w:r>
          <w:rPr>
            <w:rStyle w:val="af8"/>
            <w:noProof/>
            <w:sz w:val="24"/>
            <w:szCs w:val="24"/>
          </w:rPr>
          <w:t xml:space="preserve">  </w:t>
        </w:r>
        <w:r>
          <w:rPr>
            <w:rStyle w:val="af8"/>
            <w:noProof/>
            <w:sz w:val="24"/>
            <w:szCs w:val="24"/>
          </w:rPr>
          <w:t>基金合同内容摘要</w:t>
        </w:r>
        <w:r>
          <w:rPr>
            <w:noProof/>
            <w:sz w:val="24"/>
            <w:szCs w:val="24"/>
          </w:rPr>
          <w:tab/>
        </w:r>
        <w:r>
          <w:rPr>
            <w:noProof/>
            <w:sz w:val="24"/>
            <w:szCs w:val="24"/>
          </w:rPr>
          <w:fldChar w:fldCharType="begin"/>
        </w:r>
        <w:r>
          <w:rPr>
            <w:noProof/>
            <w:sz w:val="24"/>
            <w:szCs w:val="24"/>
          </w:rPr>
          <w:instrText xml:space="preserve"> PAGEREF _Toc101516879 \h </w:instrText>
        </w:r>
        <w:r>
          <w:rPr>
            <w:noProof/>
            <w:sz w:val="24"/>
            <w:szCs w:val="24"/>
          </w:rPr>
        </w:r>
        <w:r>
          <w:rPr>
            <w:noProof/>
            <w:sz w:val="24"/>
            <w:szCs w:val="24"/>
          </w:rPr>
          <w:fldChar w:fldCharType="separate"/>
        </w:r>
        <w:r w:rsidR="00FF707A">
          <w:rPr>
            <w:noProof/>
            <w:sz w:val="24"/>
            <w:szCs w:val="24"/>
          </w:rPr>
          <w:t>86</w:t>
        </w:r>
        <w:r>
          <w:rPr>
            <w:noProof/>
            <w:sz w:val="24"/>
            <w:szCs w:val="24"/>
          </w:rPr>
          <w:fldChar w:fldCharType="end"/>
        </w:r>
      </w:hyperlink>
    </w:p>
    <w:p w14:paraId="54416F8E" w14:textId="77777777" w:rsidR="00C232C2" w:rsidRDefault="007D252B">
      <w:pPr>
        <w:pStyle w:val="1"/>
        <w:spacing w:before="0" w:after="0"/>
        <w:jc w:val="left"/>
        <w:rPr>
          <w:rFonts w:ascii="Times New Roman"/>
          <w:b w:val="0"/>
          <w:bCs/>
          <w:color w:val="auto"/>
        </w:rPr>
        <w:sectPr w:rsidR="00C232C2">
          <w:headerReference w:type="default" r:id="rId8"/>
          <w:footerReference w:type="default" r:id="rId9"/>
          <w:pgSz w:w="11906" w:h="16838"/>
          <w:pgMar w:top="1440" w:right="1800" w:bottom="1440" w:left="1800" w:header="851" w:footer="992" w:gutter="0"/>
          <w:pgNumType w:start="1"/>
          <w:cols w:space="720"/>
          <w:docGrid w:type="lines" w:linePitch="312"/>
        </w:sectPr>
      </w:pPr>
      <w:r>
        <w:rPr>
          <w:rFonts w:ascii="Times New Roman"/>
          <w:b w:val="0"/>
          <w:bCs/>
          <w:color w:val="auto"/>
        </w:rPr>
        <w:fldChar w:fldCharType="end"/>
      </w:r>
      <w:bookmarkStart w:id="19" w:name="_Toc23386"/>
      <w:bookmarkStart w:id="20" w:name="_Toc141703880"/>
      <w:bookmarkStart w:id="21" w:name="_Toc6306"/>
      <w:bookmarkStart w:id="22" w:name="_Toc4966"/>
      <w:bookmarkStart w:id="23" w:name="_Toc26897"/>
      <w:bookmarkStart w:id="24" w:name="_Toc139991730"/>
      <w:bookmarkStart w:id="25" w:name="_Toc15517"/>
      <w:bookmarkStart w:id="26" w:name="_Toc29629"/>
      <w:bookmarkStart w:id="27" w:name="_Toc8727"/>
      <w:bookmarkStart w:id="28" w:name="_Toc4867"/>
      <w:bookmarkStart w:id="29" w:name="_Toc32639"/>
      <w:bookmarkStart w:id="30" w:name="_Toc30935"/>
      <w:bookmarkStart w:id="31" w:name="_Toc123701389"/>
      <w:bookmarkStart w:id="32" w:name="_Toc123112268"/>
      <w:bookmarkStart w:id="33" w:name="_Toc123112229"/>
      <w:bookmarkStart w:id="34" w:name="_Toc233456271"/>
    </w:p>
    <w:p w14:paraId="6D616D74" w14:textId="77777777" w:rsidR="00C232C2" w:rsidRDefault="007D252B">
      <w:pPr>
        <w:pStyle w:val="1"/>
        <w:spacing w:before="0" w:after="0"/>
        <w:jc w:val="center"/>
        <w:rPr>
          <w:rFonts w:ascii="Times New Roman"/>
          <w:color w:val="auto"/>
          <w:sz w:val="30"/>
        </w:rPr>
      </w:pPr>
      <w:bookmarkStart w:id="35" w:name="_Toc10151685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4DB0F74C" w14:textId="77777777" w:rsidR="00C232C2" w:rsidRDefault="00C232C2">
      <w:pPr>
        <w:rPr>
          <w:bCs/>
        </w:rPr>
      </w:pPr>
      <w:bookmarkStart w:id="36" w:name="_Toc139991731"/>
    </w:p>
    <w:p w14:paraId="190BF7B4" w14:textId="77777777" w:rsidR="00C232C2" w:rsidRDefault="007D252B">
      <w:pPr>
        <w:spacing w:line="360" w:lineRule="auto"/>
        <w:ind w:firstLine="480"/>
        <w:rPr>
          <w:bCs/>
          <w:sz w:val="24"/>
        </w:rPr>
      </w:pPr>
      <w:bookmarkStart w:id="37" w:name="_Toc258829399"/>
      <w:bookmarkEnd w:id="31"/>
      <w:bookmarkEnd w:id="32"/>
      <w:bookmarkEnd w:id="33"/>
      <w:bookmarkEnd w:id="36"/>
      <w:r>
        <w:rPr>
          <w:rFonts w:hint="eastAsia"/>
          <w:bCs/>
          <w:sz w:val="24"/>
        </w:rPr>
        <w:t>一、</w:t>
      </w:r>
      <w:r>
        <w:rPr>
          <w:bCs/>
          <w:sz w:val="24"/>
        </w:rPr>
        <w:t>订立本基金合同的目的、依据和原则</w:t>
      </w:r>
    </w:p>
    <w:p w14:paraId="7B2A66BD" w14:textId="77777777" w:rsidR="00C232C2" w:rsidRDefault="007D252B">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24B46343" w14:textId="77777777" w:rsidR="00C232C2" w:rsidRDefault="007D252B">
      <w:pPr>
        <w:spacing w:line="360" w:lineRule="auto"/>
        <w:ind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w:t>
      </w:r>
      <w:r>
        <w:rPr>
          <w:bCs/>
          <w:sz w:val="24"/>
        </w:rPr>
        <w:t>和其他有关法律法规。</w:t>
      </w:r>
    </w:p>
    <w:p w14:paraId="3750CBE5" w14:textId="77777777" w:rsidR="00C232C2" w:rsidRDefault="007D252B">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1AADFC4" w14:textId="77777777" w:rsidR="00C232C2" w:rsidRDefault="007D252B">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w:t>
      </w:r>
      <w:r>
        <w:rPr>
          <w:bCs/>
          <w:sz w:val="24"/>
        </w:rPr>
        <w:t>权利义务关系的任何文件或表述，如与基金合同有冲突，均以基金合同为准。基金合同当事人按照《基金法》、基金合同及其他有关规定享有权利、承担义务。</w:t>
      </w:r>
    </w:p>
    <w:p w14:paraId="0357384D" w14:textId="77777777" w:rsidR="00C232C2" w:rsidRDefault="007D252B">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4178A22" w14:textId="77777777" w:rsidR="00C232C2" w:rsidRDefault="007D252B">
      <w:pPr>
        <w:spacing w:line="360" w:lineRule="auto"/>
        <w:ind w:firstLine="480"/>
        <w:rPr>
          <w:bCs/>
          <w:sz w:val="24"/>
        </w:rPr>
      </w:pPr>
      <w:r>
        <w:rPr>
          <w:rFonts w:hint="eastAsia"/>
          <w:bCs/>
          <w:sz w:val="24"/>
        </w:rPr>
        <w:t>三、广发港股通医疗创新精选混合型证券投资基金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561B21FA" w14:textId="77777777" w:rsidR="00C232C2" w:rsidRDefault="007D252B">
      <w:pPr>
        <w:spacing w:line="360" w:lineRule="auto"/>
        <w:ind w:firstLine="480"/>
        <w:rPr>
          <w:bCs/>
          <w:sz w:val="24"/>
        </w:rPr>
      </w:pPr>
      <w:r>
        <w:rPr>
          <w:bCs/>
          <w:sz w:val="24"/>
        </w:rPr>
        <w:t>中国证监会对</w:t>
      </w:r>
      <w:r>
        <w:rPr>
          <w:bCs/>
          <w:sz w:val="24"/>
        </w:rPr>
        <w:t>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69F355AD" w14:textId="77777777" w:rsidR="00C232C2" w:rsidRDefault="007D252B">
      <w:pPr>
        <w:spacing w:line="360" w:lineRule="auto"/>
        <w:ind w:firstLine="480"/>
        <w:rPr>
          <w:bCs/>
          <w:sz w:val="24"/>
        </w:rPr>
      </w:pPr>
      <w:r>
        <w:rPr>
          <w:bCs/>
          <w:sz w:val="24"/>
        </w:rPr>
        <w:t>基金管理人依照恪尽职守、诚实信用、谨慎勤勉的原则管理和运用基金财产，但不保证投资于本基金一定盈利，也不保证最低收益。</w:t>
      </w:r>
    </w:p>
    <w:p w14:paraId="372AB03B" w14:textId="77777777" w:rsidR="00C232C2" w:rsidRDefault="007D252B">
      <w:pPr>
        <w:spacing w:line="360" w:lineRule="auto"/>
        <w:ind w:firstLine="480"/>
        <w:rPr>
          <w:bCs/>
          <w:sz w:val="24"/>
        </w:rPr>
      </w:pPr>
      <w:r>
        <w:rPr>
          <w:rFonts w:hint="eastAsia"/>
          <w:bCs/>
          <w:sz w:val="24"/>
        </w:rPr>
        <w:t>投资者应当认真阅读基金合同、基金招募说明书、基金产品资料概要等信</w:t>
      </w:r>
      <w:r>
        <w:rPr>
          <w:rFonts w:hint="eastAsia"/>
          <w:bCs/>
          <w:sz w:val="24"/>
        </w:rPr>
        <w:lastRenderedPageBreak/>
        <w:t>息披露文件，自主判断基金的投资价值，自主做出投资决策，自行承担投资风险。</w:t>
      </w:r>
    </w:p>
    <w:p w14:paraId="7BB78DDD" w14:textId="77777777" w:rsidR="00C232C2" w:rsidRDefault="007D252B">
      <w:pPr>
        <w:numPr>
          <w:ilvl w:val="0"/>
          <w:numId w:val="2"/>
        </w:numPr>
        <w:spacing w:line="360" w:lineRule="auto"/>
        <w:ind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4BCA4D99" w14:textId="77777777" w:rsidR="00C232C2" w:rsidRDefault="007D252B">
      <w:pPr>
        <w:numPr>
          <w:ilvl w:val="0"/>
          <w:numId w:val="2"/>
        </w:numPr>
        <w:spacing w:line="360" w:lineRule="auto"/>
        <w:ind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2B0FB93B" w14:textId="77777777" w:rsidR="00C232C2" w:rsidRDefault="007D252B">
      <w:pPr>
        <w:numPr>
          <w:ilvl w:val="0"/>
          <w:numId w:val="2"/>
        </w:numPr>
        <w:spacing w:line="360" w:lineRule="auto"/>
        <w:ind w:firstLine="480"/>
        <w:rPr>
          <w:bCs/>
          <w:sz w:val="24"/>
        </w:rPr>
      </w:pPr>
      <w:r>
        <w:rPr>
          <w:rFonts w:hint="eastAsia"/>
          <w:bCs/>
          <w:sz w:val="24"/>
        </w:rPr>
        <w:t>本基金单一投资人持有基金份额数不得达到或者超过基金总份额的</w:t>
      </w:r>
      <w:r>
        <w:rPr>
          <w:rFonts w:hint="eastAsia"/>
          <w:bCs/>
          <w:sz w:val="24"/>
        </w:rPr>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1541CD53" w14:textId="77777777" w:rsidR="00C232C2" w:rsidRDefault="007D252B">
      <w:pPr>
        <w:numPr>
          <w:ilvl w:val="0"/>
          <w:numId w:val="2"/>
        </w:numPr>
        <w:spacing w:line="360" w:lineRule="auto"/>
        <w:ind w:firstLine="480"/>
        <w:rPr>
          <w:bCs/>
          <w:sz w:val="24"/>
        </w:rPr>
      </w:pPr>
      <w:r>
        <w:rPr>
          <w:rFonts w:hint="eastAsia"/>
          <w:bCs/>
          <w:sz w:val="24"/>
        </w:rPr>
        <w:t>本基金资产若投资于股指期货、股票期权、国债期货、存托凭证、资产支持证券等，可能会带来额外风险，详见本基金招募说明书。</w:t>
      </w:r>
    </w:p>
    <w:p w14:paraId="68364A3E" w14:textId="77777777" w:rsidR="00C232C2" w:rsidRDefault="007D252B">
      <w:pPr>
        <w:numPr>
          <w:ilvl w:val="0"/>
          <w:numId w:val="2"/>
        </w:numPr>
        <w:spacing w:line="360" w:lineRule="auto"/>
        <w:ind w:firstLine="480"/>
        <w:rPr>
          <w:bCs/>
          <w:sz w:val="24"/>
        </w:rPr>
      </w:pPr>
      <w:r>
        <w:rPr>
          <w:rFonts w:hint="eastAsia"/>
          <w:bCs/>
          <w:sz w:val="24"/>
        </w:rPr>
        <w:t>本基金资产投资于港股，会面临港股通机制下因投资环境、投资标的、市</w:t>
      </w:r>
      <w:r>
        <w:rPr>
          <w:rFonts w:hint="eastAsia"/>
          <w:bCs/>
          <w:sz w:val="24"/>
        </w:rPr>
        <w:t>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3E46BBC5"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38" w:name="_Toc19592"/>
      <w:bookmarkStart w:id="39" w:name="_Toc13020"/>
      <w:bookmarkStart w:id="40" w:name="_Toc24860"/>
      <w:bookmarkStart w:id="41" w:name="_Toc22864"/>
      <w:bookmarkStart w:id="42" w:name="_Toc21301"/>
      <w:bookmarkStart w:id="43" w:name="_Toc819"/>
      <w:bookmarkStart w:id="44" w:name="_Toc2465"/>
      <w:bookmarkStart w:id="45" w:name="_Toc101516857"/>
      <w:bookmarkStart w:id="46" w:name="_Toc6617"/>
      <w:bookmarkStart w:id="47" w:name="_Toc15067"/>
      <w:bookmarkStart w:id="48" w:name="_Toc3224"/>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3A9E5A8B" w14:textId="77777777" w:rsidR="00C232C2" w:rsidRDefault="00C232C2">
      <w:pPr>
        <w:spacing w:line="360" w:lineRule="auto"/>
        <w:ind w:firstLine="420"/>
        <w:rPr>
          <w:bCs/>
        </w:rPr>
      </w:pPr>
    </w:p>
    <w:p w14:paraId="68046880" w14:textId="77777777" w:rsidR="00C232C2" w:rsidRDefault="007D252B">
      <w:pPr>
        <w:spacing w:line="360" w:lineRule="auto"/>
        <w:ind w:firstLine="480"/>
        <w:rPr>
          <w:bCs/>
          <w:sz w:val="24"/>
        </w:rPr>
      </w:pPr>
      <w:r>
        <w:rPr>
          <w:bCs/>
          <w:sz w:val="24"/>
        </w:rPr>
        <w:t>在本基金合同中，除非文意另有所指，下列词语或简称具有如下含义：</w:t>
      </w:r>
    </w:p>
    <w:p w14:paraId="0C29E6D2" w14:textId="77777777" w:rsidR="00C232C2" w:rsidRDefault="007D252B">
      <w:pPr>
        <w:spacing w:line="360" w:lineRule="auto"/>
        <w:ind w:firstLine="480"/>
        <w:rPr>
          <w:bCs/>
          <w:sz w:val="24"/>
        </w:rPr>
      </w:pPr>
      <w:r>
        <w:rPr>
          <w:bCs/>
          <w:sz w:val="24"/>
        </w:rPr>
        <w:t>1</w:t>
      </w:r>
      <w:r>
        <w:rPr>
          <w:rFonts w:hint="eastAsia"/>
          <w:bCs/>
          <w:sz w:val="24"/>
        </w:rPr>
        <w:t>、</w:t>
      </w:r>
      <w:r>
        <w:rPr>
          <w:bCs/>
          <w:sz w:val="24"/>
        </w:rPr>
        <w:t>基金或本基金：指</w:t>
      </w:r>
      <w:r>
        <w:rPr>
          <w:rFonts w:hint="eastAsia"/>
          <w:bCs/>
          <w:sz w:val="24"/>
        </w:rPr>
        <w:t>广发港股通医疗创新精选混合型证券投资基金</w:t>
      </w:r>
    </w:p>
    <w:p w14:paraId="3E88C47B" w14:textId="77777777" w:rsidR="00C232C2" w:rsidRDefault="007D252B">
      <w:pPr>
        <w:spacing w:line="360" w:lineRule="auto"/>
        <w:ind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1FE67362" w14:textId="77777777" w:rsidR="00C232C2" w:rsidRDefault="007D252B">
      <w:pPr>
        <w:spacing w:line="360" w:lineRule="auto"/>
        <w:ind w:firstLine="480"/>
        <w:rPr>
          <w:bCs/>
          <w:sz w:val="24"/>
        </w:rPr>
      </w:pPr>
      <w:r>
        <w:rPr>
          <w:bCs/>
          <w:sz w:val="24"/>
        </w:rPr>
        <w:t>3</w:t>
      </w:r>
      <w:r>
        <w:rPr>
          <w:rFonts w:hint="eastAsia"/>
          <w:bCs/>
          <w:sz w:val="24"/>
        </w:rPr>
        <w:t>、</w:t>
      </w:r>
      <w:r>
        <w:rPr>
          <w:bCs/>
          <w:sz w:val="24"/>
        </w:rPr>
        <w:t>基金托管人：指</w:t>
      </w:r>
      <w:r>
        <w:rPr>
          <w:rFonts w:hint="eastAsia"/>
          <w:bCs/>
          <w:sz w:val="24"/>
        </w:rPr>
        <w:t>中国农业银行股份有限公司</w:t>
      </w:r>
      <w:r>
        <w:rPr>
          <w:bCs/>
          <w:sz w:val="24"/>
        </w:rPr>
        <w:t xml:space="preserve"> </w:t>
      </w:r>
    </w:p>
    <w:p w14:paraId="66E54221" w14:textId="77777777" w:rsidR="00C232C2" w:rsidRDefault="007D252B">
      <w:pPr>
        <w:spacing w:line="360" w:lineRule="auto"/>
        <w:ind w:firstLine="480"/>
        <w:rPr>
          <w:bCs/>
          <w:sz w:val="24"/>
        </w:rPr>
      </w:pPr>
      <w:r>
        <w:rPr>
          <w:bCs/>
          <w:sz w:val="24"/>
        </w:rPr>
        <w:t>4</w:t>
      </w:r>
      <w:r>
        <w:rPr>
          <w:rFonts w:hint="eastAsia"/>
          <w:bCs/>
          <w:sz w:val="24"/>
        </w:rPr>
        <w:t>、</w:t>
      </w:r>
      <w:r>
        <w:rPr>
          <w:bCs/>
          <w:sz w:val="24"/>
        </w:rPr>
        <w:t>基金合同或本基金合同：指《</w:t>
      </w:r>
      <w:r>
        <w:rPr>
          <w:rFonts w:hint="eastAsia"/>
          <w:bCs/>
          <w:sz w:val="24"/>
        </w:rPr>
        <w:t>广发港股通医疗创新精选混合型证券投资基金</w:t>
      </w:r>
      <w:r>
        <w:rPr>
          <w:bCs/>
          <w:sz w:val="24"/>
        </w:rPr>
        <w:t>基金合同》及对本基金合同的任何有效修订和补充</w:t>
      </w:r>
    </w:p>
    <w:p w14:paraId="0426C96E" w14:textId="77777777" w:rsidR="00C232C2" w:rsidRDefault="007D252B">
      <w:pPr>
        <w:spacing w:line="360" w:lineRule="auto"/>
        <w:ind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广发港股通医疗创新精选混合型证券投资基金</w:t>
      </w:r>
      <w:r>
        <w:rPr>
          <w:bCs/>
          <w:sz w:val="24"/>
        </w:rPr>
        <w:t>托管协议》及对该托管协议的任何有效修订和补充</w:t>
      </w:r>
    </w:p>
    <w:p w14:paraId="5F0A217A" w14:textId="77777777" w:rsidR="00C232C2" w:rsidRDefault="007D252B">
      <w:pPr>
        <w:spacing w:line="360" w:lineRule="auto"/>
        <w:ind w:firstLine="480"/>
        <w:rPr>
          <w:bCs/>
          <w:sz w:val="24"/>
        </w:rPr>
      </w:pPr>
      <w:r>
        <w:rPr>
          <w:bCs/>
          <w:sz w:val="24"/>
        </w:rPr>
        <w:t>6</w:t>
      </w:r>
      <w:r>
        <w:rPr>
          <w:rFonts w:hint="eastAsia"/>
          <w:bCs/>
          <w:sz w:val="24"/>
        </w:rPr>
        <w:t>、</w:t>
      </w:r>
      <w:r>
        <w:rPr>
          <w:bCs/>
          <w:sz w:val="24"/>
        </w:rPr>
        <w:t>招募说明书：指《</w:t>
      </w:r>
      <w:r>
        <w:rPr>
          <w:rFonts w:hint="eastAsia"/>
          <w:bCs/>
          <w:sz w:val="24"/>
        </w:rPr>
        <w:t>广发港股通医疗创新精选混合型证券投资基金</w:t>
      </w:r>
      <w:r>
        <w:rPr>
          <w:bCs/>
          <w:sz w:val="24"/>
        </w:rPr>
        <w:t>招募说明书》及其更新</w:t>
      </w:r>
    </w:p>
    <w:p w14:paraId="22B33F15" w14:textId="77777777" w:rsidR="00C232C2" w:rsidRDefault="007D252B">
      <w:pPr>
        <w:spacing w:line="360" w:lineRule="auto"/>
        <w:ind w:firstLine="480"/>
        <w:rPr>
          <w:bCs/>
          <w:sz w:val="24"/>
        </w:rPr>
      </w:pPr>
      <w:r>
        <w:rPr>
          <w:rFonts w:hint="eastAsia"/>
          <w:bCs/>
          <w:sz w:val="24"/>
        </w:rPr>
        <w:t>7</w:t>
      </w:r>
      <w:r>
        <w:rPr>
          <w:rFonts w:hint="eastAsia"/>
          <w:bCs/>
          <w:sz w:val="24"/>
        </w:rPr>
        <w:t>、基金产品资料概要：指《广发港股通医疗创新精选混合型证券投资基金基金产品资料概要》及其更</w:t>
      </w:r>
      <w:r>
        <w:rPr>
          <w:rFonts w:hint="eastAsia"/>
          <w:bCs/>
          <w:sz w:val="24"/>
        </w:rPr>
        <w:t>新</w:t>
      </w:r>
    </w:p>
    <w:p w14:paraId="5187C279" w14:textId="77777777" w:rsidR="00C232C2" w:rsidRDefault="007D252B">
      <w:pPr>
        <w:spacing w:line="360" w:lineRule="auto"/>
        <w:ind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广发港股通医疗创新精选混合型证券投资基金</w:t>
      </w:r>
      <w:r>
        <w:rPr>
          <w:bCs/>
          <w:sz w:val="24"/>
        </w:rPr>
        <w:t>基金份额发售公告》</w:t>
      </w:r>
    </w:p>
    <w:p w14:paraId="603C7E7C" w14:textId="77777777" w:rsidR="00C232C2" w:rsidRDefault="007D252B">
      <w:pPr>
        <w:spacing w:line="360" w:lineRule="auto"/>
        <w:ind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0BCD55C8" w14:textId="77777777" w:rsidR="00C232C2" w:rsidRDefault="007D252B">
      <w:pPr>
        <w:spacing w:line="360" w:lineRule="auto"/>
        <w:ind w:firstLine="480"/>
        <w:rPr>
          <w:bCs/>
          <w:sz w:val="24"/>
        </w:rPr>
      </w:pPr>
      <w:r>
        <w:rPr>
          <w:rFonts w:hint="eastAsia"/>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w:t>
      </w:r>
      <w:r>
        <w:rPr>
          <w:rFonts w:hint="eastAsia"/>
          <w:bCs/>
          <w:sz w:val="24"/>
        </w:rPr>
        <w:t>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5F60A15C" w14:textId="77777777" w:rsidR="00C232C2" w:rsidRDefault="007D252B">
      <w:pPr>
        <w:spacing w:line="360" w:lineRule="auto"/>
        <w:ind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191B401C" w14:textId="77777777" w:rsidR="00C232C2" w:rsidRDefault="007D252B">
      <w:pPr>
        <w:spacing w:line="360" w:lineRule="auto"/>
        <w:ind w:firstLine="480"/>
        <w:rPr>
          <w:bCs/>
          <w:sz w:val="24"/>
        </w:rPr>
      </w:pPr>
      <w:r>
        <w:rPr>
          <w:bCs/>
          <w:sz w:val="24"/>
        </w:rPr>
        <w:lastRenderedPageBreak/>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日中国证监会《关于修改部分证券期货规章的决定》修正的《公开募集证券投资基金信息披露管理办法》及颁布机关对其不时做出的修订</w:t>
      </w:r>
    </w:p>
    <w:p w14:paraId="4577250C" w14:textId="77777777" w:rsidR="00C232C2" w:rsidRDefault="007D252B">
      <w:pPr>
        <w:spacing w:line="360" w:lineRule="auto"/>
        <w:ind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06D52404" w14:textId="77777777" w:rsidR="00C232C2" w:rsidRDefault="007D252B">
      <w:pPr>
        <w:spacing w:line="360" w:lineRule="auto"/>
        <w:ind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39D35B16" w14:textId="77777777" w:rsidR="00C232C2" w:rsidRDefault="007D252B">
      <w:pPr>
        <w:spacing w:line="360" w:lineRule="auto"/>
        <w:ind w:firstLine="480"/>
        <w:rPr>
          <w:bCs/>
          <w:sz w:val="24"/>
        </w:rPr>
      </w:pPr>
      <w:r>
        <w:rPr>
          <w:rFonts w:hint="eastAsia"/>
          <w:bCs/>
          <w:sz w:val="24"/>
        </w:rPr>
        <w:t>15</w:t>
      </w:r>
      <w:r>
        <w:rPr>
          <w:rFonts w:hint="eastAsia"/>
          <w:bCs/>
          <w:sz w:val="24"/>
        </w:rPr>
        <w:t>、《互联互通规定》：指中国证监会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日颁布并实施的《内地与香港股票市场交易互联互通机制若干规定》及颁布机关对其不时做出的修订</w:t>
      </w:r>
    </w:p>
    <w:p w14:paraId="7C5A2638" w14:textId="77777777" w:rsidR="00C232C2" w:rsidRDefault="007D252B">
      <w:pPr>
        <w:spacing w:line="360" w:lineRule="auto"/>
        <w:ind w:firstLine="480"/>
        <w:rPr>
          <w:bCs/>
          <w:sz w:val="24"/>
        </w:rPr>
      </w:pPr>
      <w:r>
        <w:rPr>
          <w:rFonts w:hint="eastAsia"/>
          <w:bCs/>
          <w:sz w:val="24"/>
        </w:rPr>
        <w:t>16</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29791A45" w14:textId="77777777" w:rsidR="00C232C2" w:rsidRDefault="007D252B">
      <w:pPr>
        <w:spacing w:line="360" w:lineRule="auto"/>
        <w:ind w:firstLine="480"/>
        <w:rPr>
          <w:bCs/>
          <w:sz w:val="24"/>
        </w:rPr>
      </w:pPr>
      <w:r>
        <w:rPr>
          <w:rFonts w:hint="eastAsia"/>
          <w:bCs/>
          <w:sz w:val="24"/>
        </w:rPr>
        <w:t>17</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25F1A082" w14:textId="77777777" w:rsidR="00C232C2" w:rsidRDefault="007D252B">
      <w:pPr>
        <w:spacing w:line="360" w:lineRule="auto"/>
        <w:ind w:firstLine="480"/>
        <w:rPr>
          <w:bCs/>
          <w:sz w:val="24"/>
        </w:rPr>
      </w:pPr>
      <w:r>
        <w:rPr>
          <w:rFonts w:hint="eastAsia"/>
          <w:bCs/>
          <w:sz w:val="24"/>
        </w:rPr>
        <w:t>18</w:t>
      </w:r>
      <w:r>
        <w:rPr>
          <w:rFonts w:hint="eastAsia"/>
          <w:bCs/>
          <w:sz w:val="24"/>
        </w:rPr>
        <w:t>、《互联互通指引》：指中国证监会</w:t>
      </w:r>
      <w:r>
        <w:rPr>
          <w:rFonts w:hint="eastAsia"/>
          <w:bCs/>
          <w:sz w:val="24"/>
        </w:rPr>
        <w:t>2016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41A77417" w14:textId="77777777" w:rsidR="00C232C2" w:rsidRDefault="007D252B">
      <w:pPr>
        <w:spacing w:line="360" w:lineRule="auto"/>
        <w:ind w:firstLine="480"/>
        <w:rPr>
          <w:bCs/>
          <w:sz w:val="24"/>
        </w:rPr>
      </w:pPr>
      <w:r>
        <w:rPr>
          <w:rFonts w:hint="eastAsia"/>
          <w:bCs/>
          <w:sz w:val="24"/>
        </w:rPr>
        <w:t>19</w:t>
      </w:r>
      <w:r>
        <w:rPr>
          <w:rFonts w:hint="eastAsia"/>
          <w:bCs/>
          <w:sz w:val="24"/>
        </w:rPr>
        <w:t>、内地与香港股票市场交易互联互通机制：指上海证券交易所、深圳证券交易所分别和香港联合交易所有限公司（以下简称香港联合交易所）建立技术连接，使内</w:t>
      </w:r>
      <w:r>
        <w:rPr>
          <w:rFonts w:hint="eastAsia"/>
          <w:bCs/>
          <w:sz w:val="24"/>
        </w:rPr>
        <w:t>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501D8087" w14:textId="77777777" w:rsidR="00C232C2" w:rsidRDefault="007D252B">
      <w:pPr>
        <w:spacing w:line="360" w:lineRule="auto"/>
        <w:ind w:firstLine="480"/>
        <w:rPr>
          <w:bCs/>
          <w:sz w:val="24"/>
        </w:rPr>
      </w:pPr>
      <w:r>
        <w:rPr>
          <w:bCs/>
          <w:sz w:val="24"/>
        </w:rPr>
        <w:t>20</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16D8A3A5" w14:textId="77777777" w:rsidR="00C232C2" w:rsidRDefault="007D252B">
      <w:pPr>
        <w:spacing w:line="360" w:lineRule="auto"/>
        <w:ind w:firstLine="480"/>
        <w:rPr>
          <w:bCs/>
          <w:sz w:val="24"/>
        </w:rPr>
      </w:pPr>
      <w:r>
        <w:rPr>
          <w:bCs/>
          <w:sz w:val="24"/>
        </w:rPr>
        <w:lastRenderedPageBreak/>
        <w:t>21</w:t>
      </w:r>
      <w:r>
        <w:rPr>
          <w:rFonts w:hint="eastAsia"/>
          <w:bCs/>
          <w:sz w:val="24"/>
        </w:rPr>
        <w:t>、</w:t>
      </w:r>
      <w:r>
        <w:rPr>
          <w:bCs/>
          <w:sz w:val="24"/>
        </w:rPr>
        <w:t>中国证监会：指中国证券监督管理委员会</w:t>
      </w:r>
    </w:p>
    <w:p w14:paraId="100ABA4D" w14:textId="77777777" w:rsidR="00C232C2" w:rsidRDefault="007D252B">
      <w:pPr>
        <w:spacing w:line="360" w:lineRule="auto"/>
        <w:ind w:firstLine="480"/>
        <w:rPr>
          <w:bCs/>
          <w:sz w:val="24"/>
        </w:rPr>
      </w:pPr>
      <w:r>
        <w:rPr>
          <w:bCs/>
          <w:sz w:val="24"/>
        </w:rPr>
        <w:t>22</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0699C8C9" w14:textId="77777777" w:rsidR="00C232C2" w:rsidRDefault="007D252B">
      <w:pPr>
        <w:spacing w:line="360" w:lineRule="auto"/>
        <w:ind w:firstLine="480"/>
        <w:rPr>
          <w:bCs/>
          <w:sz w:val="24"/>
        </w:rPr>
      </w:pPr>
      <w:r>
        <w:rPr>
          <w:bCs/>
          <w:sz w:val="24"/>
        </w:rPr>
        <w:t>23</w:t>
      </w:r>
      <w:r>
        <w:rPr>
          <w:rFonts w:hint="eastAsia"/>
          <w:bCs/>
          <w:sz w:val="24"/>
        </w:rPr>
        <w:t>、</w:t>
      </w:r>
      <w:r>
        <w:rPr>
          <w:bCs/>
          <w:sz w:val="24"/>
        </w:rPr>
        <w:t>基金合同当事人：指受基金合同约</w:t>
      </w:r>
      <w:r>
        <w:rPr>
          <w:bCs/>
          <w:sz w:val="24"/>
        </w:rPr>
        <w:t>束，根据基金合同享有权利并承担义务的法律主体，包括基金管理人、基金托管人和基金份额持有人</w:t>
      </w:r>
    </w:p>
    <w:p w14:paraId="54B86BF5" w14:textId="77777777" w:rsidR="00C232C2" w:rsidRDefault="007D252B">
      <w:pPr>
        <w:spacing w:line="360" w:lineRule="auto"/>
        <w:ind w:firstLine="480"/>
        <w:rPr>
          <w:bCs/>
          <w:sz w:val="24"/>
        </w:rPr>
      </w:pPr>
      <w:r>
        <w:rPr>
          <w:bCs/>
          <w:sz w:val="24"/>
        </w:rPr>
        <w:t>24</w:t>
      </w:r>
      <w:r>
        <w:rPr>
          <w:rFonts w:hint="eastAsia"/>
          <w:bCs/>
          <w:sz w:val="24"/>
        </w:rPr>
        <w:t>、</w:t>
      </w:r>
      <w:r>
        <w:rPr>
          <w:bCs/>
          <w:sz w:val="24"/>
        </w:rPr>
        <w:t>个人投资者：指依据有关法律法规规定可投资于证券投资基金的自然人</w:t>
      </w:r>
    </w:p>
    <w:p w14:paraId="421284E6" w14:textId="77777777" w:rsidR="00C232C2" w:rsidRDefault="007D252B">
      <w:pPr>
        <w:spacing w:line="360" w:lineRule="auto"/>
        <w:ind w:firstLine="480"/>
        <w:rPr>
          <w:bCs/>
          <w:sz w:val="24"/>
        </w:rPr>
      </w:pPr>
      <w:r>
        <w:rPr>
          <w:bCs/>
          <w:sz w:val="24"/>
        </w:rPr>
        <w:t>25</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B813ECC" w14:textId="77777777" w:rsidR="00C232C2" w:rsidRDefault="007D252B">
      <w:pPr>
        <w:spacing w:line="360" w:lineRule="auto"/>
        <w:ind w:firstLine="480"/>
        <w:rPr>
          <w:bCs/>
          <w:sz w:val="24"/>
        </w:rPr>
      </w:pPr>
      <w:r>
        <w:rPr>
          <w:rFonts w:hint="eastAsia"/>
          <w:bCs/>
          <w:sz w:val="24"/>
        </w:rPr>
        <w:t>2</w:t>
      </w:r>
      <w:r>
        <w:rPr>
          <w:bCs/>
          <w:sz w:val="24"/>
        </w:rPr>
        <w:t>6</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85310BF" w14:textId="77777777" w:rsidR="00C232C2" w:rsidRDefault="007D252B">
      <w:pPr>
        <w:spacing w:line="360" w:lineRule="auto"/>
        <w:ind w:firstLine="480"/>
        <w:rPr>
          <w:bCs/>
          <w:sz w:val="24"/>
        </w:rPr>
      </w:pPr>
      <w:r>
        <w:rPr>
          <w:rFonts w:hint="eastAsia"/>
          <w:bCs/>
          <w:sz w:val="24"/>
        </w:rPr>
        <w:t>2</w:t>
      </w:r>
      <w:r>
        <w:rPr>
          <w:bCs/>
          <w:sz w:val="24"/>
        </w:rPr>
        <w:t>7</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14:paraId="75B633CB" w14:textId="77777777" w:rsidR="00C232C2" w:rsidRDefault="007D252B">
      <w:pPr>
        <w:spacing w:line="360" w:lineRule="auto"/>
        <w:ind w:firstLine="480"/>
        <w:rPr>
          <w:bCs/>
          <w:sz w:val="24"/>
        </w:rPr>
      </w:pPr>
      <w:r>
        <w:rPr>
          <w:rFonts w:hint="eastAsia"/>
          <w:bCs/>
          <w:sz w:val="24"/>
        </w:rPr>
        <w:t>2</w:t>
      </w:r>
      <w:r>
        <w:rPr>
          <w:bCs/>
          <w:sz w:val="24"/>
        </w:rPr>
        <w:t>8</w:t>
      </w:r>
      <w:r>
        <w:rPr>
          <w:rFonts w:hint="eastAsia"/>
          <w:bCs/>
          <w:sz w:val="24"/>
        </w:rPr>
        <w:t>、</w:t>
      </w:r>
      <w:r>
        <w:rPr>
          <w:bCs/>
          <w:sz w:val="24"/>
        </w:rPr>
        <w:t>基金份额持有人：指依基金合同和招募说明书合法取得基金份额的投资人</w:t>
      </w:r>
    </w:p>
    <w:p w14:paraId="69EDECBA" w14:textId="77777777" w:rsidR="00C232C2" w:rsidRDefault="007D252B">
      <w:pPr>
        <w:spacing w:line="360" w:lineRule="auto"/>
        <w:ind w:firstLine="480"/>
        <w:rPr>
          <w:bCs/>
          <w:sz w:val="24"/>
        </w:rPr>
      </w:pPr>
      <w:r>
        <w:rPr>
          <w:bCs/>
          <w:sz w:val="24"/>
        </w:rPr>
        <w:t>29</w:t>
      </w:r>
      <w:r>
        <w:rPr>
          <w:rFonts w:hint="eastAsia"/>
          <w:bCs/>
          <w:sz w:val="24"/>
        </w:rPr>
        <w:t>、</w:t>
      </w:r>
      <w:r>
        <w:rPr>
          <w:bCs/>
          <w:sz w:val="24"/>
        </w:rPr>
        <w:t>基金销售业务：指基金管理人或销售机构宣传推介基金，</w:t>
      </w:r>
      <w:r>
        <w:rPr>
          <w:bCs/>
          <w:sz w:val="24"/>
        </w:rPr>
        <w:t>发售基金份额，办理基金份额的申购、赎回、转换、非交易过户、转托管及定期定额投资等业务</w:t>
      </w:r>
    </w:p>
    <w:p w14:paraId="679F90AE" w14:textId="77777777" w:rsidR="00C232C2" w:rsidRDefault="007D252B">
      <w:pPr>
        <w:spacing w:line="360" w:lineRule="auto"/>
        <w:ind w:firstLine="480"/>
        <w:rPr>
          <w:bCs/>
          <w:sz w:val="24"/>
        </w:rPr>
      </w:pPr>
      <w:r>
        <w:rPr>
          <w:bCs/>
          <w:sz w:val="24"/>
        </w:rPr>
        <w:t>30</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F7E5FBD" w14:textId="77777777" w:rsidR="00C232C2" w:rsidRDefault="007D252B">
      <w:pPr>
        <w:spacing w:line="360" w:lineRule="auto"/>
        <w:ind w:firstLine="480"/>
        <w:rPr>
          <w:bCs/>
          <w:sz w:val="24"/>
        </w:rPr>
      </w:pPr>
      <w:r>
        <w:rPr>
          <w:bCs/>
          <w:sz w:val="24"/>
        </w:rPr>
        <w:t>31</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5E2BD184" w14:textId="77777777" w:rsidR="00C232C2" w:rsidRDefault="007D252B">
      <w:pPr>
        <w:spacing w:line="360" w:lineRule="auto"/>
        <w:ind w:firstLine="480"/>
        <w:rPr>
          <w:bCs/>
          <w:sz w:val="24"/>
        </w:rPr>
      </w:pPr>
      <w:r>
        <w:rPr>
          <w:bCs/>
          <w:sz w:val="24"/>
        </w:rPr>
        <w:t>32</w:t>
      </w:r>
      <w:r>
        <w:rPr>
          <w:rFonts w:hint="eastAsia"/>
          <w:bCs/>
          <w:sz w:val="24"/>
        </w:rPr>
        <w:t>、</w:t>
      </w:r>
      <w:r>
        <w:rPr>
          <w:bCs/>
          <w:sz w:val="24"/>
        </w:rPr>
        <w:t>登记机构：指办理登记业务的机构。基金的登记机构为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委托代为办理登记业务的机构</w:t>
      </w:r>
    </w:p>
    <w:p w14:paraId="52119888" w14:textId="77777777" w:rsidR="00C232C2" w:rsidRDefault="007D252B">
      <w:pPr>
        <w:spacing w:line="360" w:lineRule="auto"/>
        <w:ind w:firstLine="480"/>
        <w:rPr>
          <w:bCs/>
          <w:sz w:val="24"/>
        </w:rPr>
      </w:pPr>
      <w:r>
        <w:rPr>
          <w:bCs/>
          <w:sz w:val="24"/>
        </w:rPr>
        <w:t>33</w:t>
      </w:r>
      <w:r>
        <w:rPr>
          <w:rFonts w:hint="eastAsia"/>
          <w:bCs/>
          <w:sz w:val="24"/>
        </w:rPr>
        <w:t>、</w:t>
      </w:r>
      <w:r>
        <w:rPr>
          <w:bCs/>
          <w:sz w:val="24"/>
        </w:rPr>
        <w:t>基金账户：指登记机构为投资人开立的、记录其持有的、基金管理人</w:t>
      </w:r>
      <w:r>
        <w:rPr>
          <w:bCs/>
          <w:sz w:val="24"/>
        </w:rPr>
        <w:lastRenderedPageBreak/>
        <w:t>所管理的基金份额余额及其变动情况的账户</w:t>
      </w:r>
    </w:p>
    <w:p w14:paraId="0815829C" w14:textId="77777777" w:rsidR="00C232C2" w:rsidRDefault="007D252B">
      <w:pPr>
        <w:spacing w:line="360" w:lineRule="auto"/>
        <w:ind w:firstLine="480"/>
        <w:rPr>
          <w:bCs/>
          <w:sz w:val="24"/>
        </w:rPr>
      </w:pPr>
      <w:r>
        <w:rPr>
          <w:bCs/>
          <w:sz w:val="24"/>
        </w:rPr>
        <w:t>34</w:t>
      </w:r>
      <w:r>
        <w:rPr>
          <w:rFonts w:hint="eastAsia"/>
          <w:bCs/>
          <w:sz w:val="24"/>
        </w:rPr>
        <w:t>、</w:t>
      </w:r>
      <w:r>
        <w:rPr>
          <w:bCs/>
          <w:sz w:val="24"/>
        </w:rPr>
        <w:t>基金交易账户：指销售机构为投资人开立的、记录投资人通过该销售机构</w:t>
      </w:r>
      <w:r>
        <w:rPr>
          <w:rFonts w:hint="eastAsia"/>
          <w:bCs/>
          <w:sz w:val="24"/>
        </w:rPr>
        <w:t>办理认购、申购、赎回、转换、非交易过户、转托管及定期定额投资等业务而引起</w:t>
      </w:r>
      <w:r>
        <w:rPr>
          <w:bCs/>
          <w:sz w:val="24"/>
        </w:rPr>
        <w:t>的基金份额变动及结余情况的账户</w:t>
      </w:r>
    </w:p>
    <w:p w14:paraId="3C404F0C" w14:textId="77777777" w:rsidR="00C232C2" w:rsidRDefault="007D252B">
      <w:pPr>
        <w:spacing w:line="360" w:lineRule="auto"/>
        <w:ind w:firstLine="480"/>
        <w:rPr>
          <w:bCs/>
          <w:sz w:val="24"/>
        </w:rPr>
      </w:pPr>
      <w:r>
        <w:rPr>
          <w:rFonts w:hint="eastAsia"/>
          <w:bCs/>
          <w:sz w:val="24"/>
        </w:rPr>
        <w:t>3</w:t>
      </w:r>
      <w:r>
        <w:rPr>
          <w:bCs/>
          <w:sz w:val="24"/>
        </w:rPr>
        <w:t>5</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0A2557EE" w14:textId="77777777" w:rsidR="00C232C2" w:rsidRDefault="007D252B">
      <w:pPr>
        <w:spacing w:line="360" w:lineRule="auto"/>
        <w:ind w:firstLine="480"/>
        <w:rPr>
          <w:bCs/>
          <w:sz w:val="24"/>
        </w:rPr>
      </w:pPr>
      <w:r>
        <w:rPr>
          <w:rFonts w:hint="eastAsia"/>
          <w:bCs/>
          <w:sz w:val="24"/>
        </w:rPr>
        <w:t>3</w:t>
      </w:r>
      <w:r>
        <w:rPr>
          <w:bCs/>
          <w:sz w:val="24"/>
        </w:rPr>
        <w:t>6</w:t>
      </w:r>
      <w:r>
        <w:rPr>
          <w:rFonts w:hint="eastAsia"/>
          <w:bCs/>
          <w:sz w:val="24"/>
        </w:rPr>
        <w:t>、</w:t>
      </w:r>
      <w:r>
        <w:rPr>
          <w:bCs/>
          <w:sz w:val="24"/>
        </w:rPr>
        <w:t>基金合同终止日：指基金合同规定的基金合同终止事由出现后，基金财产清算完毕，清算结果报中国证监会备案</w:t>
      </w:r>
      <w:r>
        <w:rPr>
          <w:rFonts w:hint="eastAsia"/>
          <w:bCs/>
          <w:sz w:val="24"/>
        </w:rPr>
        <w:t>后</w:t>
      </w:r>
      <w:r>
        <w:rPr>
          <w:bCs/>
          <w:sz w:val="24"/>
        </w:rPr>
        <w:t>予以公告的日期</w:t>
      </w:r>
    </w:p>
    <w:p w14:paraId="55AAED66" w14:textId="77777777" w:rsidR="00C232C2" w:rsidRDefault="007D252B">
      <w:pPr>
        <w:spacing w:line="360" w:lineRule="auto"/>
        <w:ind w:firstLine="480"/>
        <w:rPr>
          <w:bCs/>
          <w:sz w:val="24"/>
        </w:rPr>
      </w:pPr>
      <w:r>
        <w:rPr>
          <w:rFonts w:hint="eastAsia"/>
          <w:bCs/>
          <w:sz w:val="24"/>
        </w:rPr>
        <w:t>3</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96234C7" w14:textId="77777777" w:rsidR="00C232C2" w:rsidRDefault="007D252B">
      <w:pPr>
        <w:spacing w:line="360" w:lineRule="auto"/>
        <w:ind w:firstLine="480"/>
        <w:rPr>
          <w:bCs/>
          <w:sz w:val="24"/>
        </w:rPr>
      </w:pPr>
      <w:r>
        <w:rPr>
          <w:rFonts w:hint="eastAsia"/>
          <w:bCs/>
          <w:sz w:val="24"/>
        </w:rPr>
        <w:t>3</w:t>
      </w:r>
      <w:r>
        <w:rPr>
          <w:bCs/>
          <w:sz w:val="24"/>
        </w:rPr>
        <w:t>8</w:t>
      </w:r>
      <w:r>
        <w:rPr>
          <w:rFonts w:hint="eastAsia"/>
          <w:bCs/>
          <w:sz w:val="24"/>
        </w:rPr>
        <w:t>、</w:t>
      </w:r>
      <w:r>
        <w:rPr>
          <w:bCs/>
          <w:sz w:val="24"/>
        </w:rPr>
        <w:t>存续期：指基金合同生效至终止之间的不定期期限</w:t>
      </w:r>
    </w:p>
    <w:p w14:paraId="678F7E26" w14:textId="77777777" w:rsidR="00C232C2" w:rsidRDefault="007D252B">
      <w:pPr>
        <w:spacing w:line="360" w:lineRule="auto"/>
        <w:ind w:firstLine="480"/>
        <w:rPr>
          <w:bCs/>
          <w:sz w:val="24"/>
        </w:rPr>
      </w:pPr>
      <w:r>
        <w:rPr>
          <w:bCs/>
          <w:sz w:val="24"/>
        </w:rPr>
        <w:t>39</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06E75911" w14:textId="77777777" w:rsidR="00C232C2" w:rsidRDefault="007D252B">
      <w:pPr>
        <w:spacing w:line="360" w:lineRule="auto"/>
        <w:ind w:firstLine="480"/>
        <w:rPr>
          <w:bCs/>
          <w:sz w:val="24"/>
        </w:rPr>
      </w:pPr>
      <w:r>
        <w:rPr>
          <w:bCs/>
          <w:sz w:val="24"/>
        </w:rPr>
        <w:t>40</w:t>
      </w:r>
      <w:r>
        <w:rPr>
          <w:rFonts w:hint="eastAsia"/>
          <w:bCs/>
          <w:sz w:val="24"/>
        </w:rPr>
        <w:t>、</w:t>
      </w:r>
      <w:r>
        <w:rPr>
          <w:bCs/>
          <w:sz w:val="24"/>
        </w:rPr>
        <w:t>T</w:t>
      </w:r>
      <w:r>
        <w:rPr>
          <w:bCs/>
          <w:sz w:val="24"/>
        </w:rPr>
        <w:t>日：指销售机构在规定时间受理投资人申购、赎回或其他业务申请的开放日</w:t>
      </w:r>
    </w:p>
    <w:p w14:paraId="74508BCF" w14:textId="77777777" w:rsidR="00C232C2" w:rsidRDefault="007D252B">
      <w:pPr>
        <w:spacing w:line="360" w:lineRule="auto"/>
        <w:ind w:firstLine="480"/>
        <w:rPr>
          <w:bCs/>
          <w:sz w:val="24"/>
        </w:rPr>
      </w:pPr>
      <w:r>
        <w:rPr>
          <w:bCs/>
          <w:sz w:val="24"/>
        </w:rPr>
        <w:t>41</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51106B99" w14:textId="77777777" w:rsidR="00C232C2" w:rsidRDefault="007D252B">
      <w:pPr>
        <w:spacing w:line="360" w:lineRule="auto"/>
        <w:ind w:firstLine="480"/>
        <w:rPr>
          <w:bCs/>
          <w:sz w:val="24"/>
        </w:rPr>
      </w:pPr>
      <w:r>
        <w:rPr>
          <w:bCs/>
          <w:sz w:val="24"/>
        </w:rPr>
        <w:t>42</w:t>
      </w:r>
      <w:r>
        <w:rPr>
          <w:rFonts w:hint="eastAsia"/>
          <w:bCs/>
          <w:sz w:val="24"/>
        </w:rPr>
        <w:t>、</w:t>
      </w:r>
      <w:r>
        <w:rPr>
          <w:bCs/>
          <w:sz w:val="24"/>
        </w:rPr>
        <w:t>开放日：</w:t>
      </w:r>
      <w:r>
        <w:rPr>
          <w:rFonts w:hint="eastAsia"/>
          <w:bCs/>
          <w:sz w:val="24"/>
        </w:rPr>
        <w:t>指为投资人办理基金份额申购、赎回或其他业</w:t>
      </w:r>
      <w:r>
        <w:rPr>
          <w:rFonts w:hint="eastAsia"/>
          <w:bCs/>
          <w:sz w:val="24"/>
        </w:rPr>
        <w:t>务的工作日（若该工作日为非港股通交易日，则本基金可以不开放基金份额申购、赎回或其他业务）</w:t>
      </w:r>
    </w:p>
    <w:p w14:paraId="7DFCBFE5" w14:textId="77777777" w:rsidR="00C232C2" w:rsidRDefault="007D252B">
      <w:pPr>
        <w:spacing w:line="360" w:lineRule="auto"/>
        <w:ind w:firstLine="480"/>
        <w:rPr>
          <w:bCs/>
          <w:sz w:val="24"/>
        </w:rPr>
      </w:pPr>
      <w:r>
        <w:rPr>
          <w:bCs/>
          <w:sz w:val="24"/>
        </w:rPr>
        <w:t>43</w:t>
      </w:r>
      <w:r>
        <w:rPr>
          <w:rFonts w:hint="eastAsia"/>
          <w:bCs/>
          <w:sz w:val="24"/>
        </w:rPr>
        <w:t>、</w:t>
      </w:r>
      <w:r>
        <w:rPr>
          <w:bCs/>
          <w:sz w:val="24"/>
        </w:rPr>
        <w:t>开放时间：指开放日基金接受申购、赎回或其他交易的时间段</w:t>
      </w:r>
    </w:p>
    <w:p w14:paraId="645AA2EF" w14:textId="77777777" w:rsidR="00C232C2" w:rsidRDefault="007D252B">
      <w:pPr>
        <w:spacing w:line="360" w:lineRule="auto"/>
        <w:ind w:firstLine="480"/>
        <w:rPr>
          <w:bCs/>
          <w:sz w:val="24"/>
        </w:rPr>
      </w:pPr>
      <w:r>
        <w:rPr>
          <w:bCs/>
          <w:sz w:val="24"/>
        </w:rPr>
        <w:t>44</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042996A6" w14:textId="77777777" w:rsidR="00C232C2" w:rsidRDefault="007D252B">
      <w:pPr>
        <w:spacing w:line="360" w:lineRule="auto"/>
        <w:ind w:firstLine="480"/>
        <w:rPr>
          <w:bCs/>
          <w:sz w:val="24"/>
        </w:rPr>
      </w:pPr>
      <w:r>
        <w:rPr>
          <w:rFonts w:hint="eastAsia"/>
          <w:bCs/>
          <w:sz w:val="24"/>
        </w:rPr>
        <w:t>4</w:t>
      </w:r>
      <w:r>
        <w:rPr>
          <w:bCs/>
          <w:sz w:val="24"/>
        </w:rPr>
        <w:t>5</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4A852064" w14:textId="77777777" w:rsidR="00C232C2" w:rsidRDefault="007D252B">
      <w:pPr>
        <w:spacing w:line="360" w:lineRule="auto"/>
        <w:ind w:firstLine="480"/>
        <w:rPr>
          <w:bCs/>
          <w:sz w:val="24"/>
        </w:rPr>
      </w:pPr>
      <w:r>
        <w:rPr>
          <w:rFonts w:hint="eastAsia"/>
          <w:bCs/>
          <w:sz w:val="24"/>
        </w:rPr>
        <w:t>4</w:t>
      </w:r>
      <w:r>
        <w:rPr>
          <w:bCs/>
          <w:sz w:val="24"/>
        </w:rPr>
        <w:t>6</w:t>
      </w:r>
      <w:r>
        <w:rPr>
          <w:rFonts w:hint="eastAsia"/>
          <w:bCs/>
          <w:sz w:val="24"/>
        </w:rPr>
        <w:t>、</w:t>
      </w:r>
      <w:r>
        <w:rPr>
          <w:bCs/>
          <w:sz w:val="24"/>
        </w:rPr>
        <w:t>申购：指基金合同生效后，投资人根据基金合同和招募说明书的规定申请购买基金份额的行为</w:t>
      </w:r>
    </w:p>
    <w:p w14:paraId="70387E1B" w14:textId="77777777" w:rsidR="00C232C2" w:rsidRDefault="007D252B">
      <w:pPr>
        <w:spacing w:line="360" w:lineRule="auto"/>
        <w:ind w:firstLine="480"/>
        <w:rPr>
          <w:bCs/>
          <w:sz w:val="24"/>
        </w:rPr>
      </w:pPr>
      <w:r>
        <w:rPr>
          <w:rFonts w:hint="eastAsia"/>
          <w:bCs/>
          <w:sz w:val="24"/>
        </w:rPr>
        <w:t>4</w:t>
      </w:r>
      <w:r>
        <w:rPr>
          <w:bCs/>
          <w:sz w:val="24"/>
        </w:rPr>
        <w:t>7</w:t>
      </w:r>
      <w:r>
        <w:rPr>
          <w:rFonts w:hint="eastAsia"/>
          <w:bCs/>
          <w:sz w:val="24"/>
        </w:rPr>
        <w:t>、</w:t>
      </w:r>
      <w:r>
        <w:rPr>
          <w:bCs/>
          <w:sz w:val="24"/>
        </w:rPr>
        <w:t>赎回：指基金合同</w:t>
      </w:r>
      <w:r>
        <w:rPr>
          <w:bCs/>
          <w:sz w:val="24"/>
        </w:rPr>
        <w:t>生效后，基金份额持有人按基金合同</w:t>
      </w:r>
      <w:r>
        <w:rPr>
          <w:rFonts w:hint="eastAsia"/>
          <w:bCs/>
          <w:sz w:val="24"/>
        </w:rPr>
        <w:t>和招募说明书</w:t>
      </w:r>
      <w:r>
        <w:rPr>
          <w:bCs/>
          <w:sz w:val="24"/>
        </w:rPr>
        <w:lastRenderedPageBreak/>
        <w:t>规定的条件要求将基金份额兑换为现金的行为</w:t>
      </w:r>
    </w:p>
    <w:p w14:paraId="424AD396" w14:textId="77777777" w:rsidR="00C232C2" w:rsidRDefault="007D252B">
      <w:pPr>
        <w:spacing w:line="360" w:lineRule="auto"/>
        <w:ind w:firstLine="480"/>
        <w:rPr>
          <w:bCs/>
          <w:sz w:val="24"/>
        </w:rPr>
      </w:pPr>
      <w:r>
        <w:rPr>
          <w:rFonts w:hint="eastAsia"/>
          <w:bCs/>
          <w:sz w:val="24"/>
        </w:rPr>
        <w:t>4</w:t>
      </w:r>
      <w:r>
        <w:rPr>
          <w:bCs/>
          <w:sz w:val="24"/>
        </w:rPr>
        <w:t>8</w:t>
      </w:r>
      <w:r>
        <w:rPr>
          <w:rFonts w:hint="eastAsia"/>
          <w:bCs/>
          <w:sz w:val="24"/>
        </w:rPr>
        <w:t>、</w:t>
      </w:r>
      <w:r>
        <w:rPr>
          <w:bCs/>
          <w:sz w:val="24"/>
        </w:rPr>
        <w:t>基金转换：</w:t>
      </w:r>
      <w:r>
        <w:rPr>
          <w:rFonts w:hint="eastAsia"/>
          <w:bCs/>
          <w:sz w:val="24"/>
        </w:rPr>
        <w:t>指基金份额持有人按照本基金合同和基金管理人届时有效公告规定的条件，申请将其持有基金管理人管理的某一基金或基金中的某一类别的基金份额转换为基金管理人管理的其他基金或其他类别的基金份额的行为</w:t>
      </w:r>
    </w:p>
    <w:p w14:paraId="4BA3EC0C" w14:textId="77777777" w:rsidR="00C232C2" w:rsidRDefault="007D252B">
      <w:pPr>
        <w:spacing w:line="360" w:lineRule="auto"/>
        <w:ind w:firstLine="480"/>
        <w:rPr>
          <w:bCs/>
          <w:sz w:val="24"/>
        </w:rPr>
      </w:pPr>
      <w:r>
        <w:rPr>
          <w:bCs/>
          <w:sz w:val="24"/>
        </w:rPr>
        <w:t>49</w:t>
      </w:r>
      <w:r>
        <w:rPr>
          <w:rFonts w:hint="eastAsia"/>
          <w:bCs/>
          <w:sz w:val="24"/>
        </w:rPr>
        <w:t>、</w:t>
      </w:r>
      <w:r>
        <w:rPr>
          <w:bCs/>
          <w:sz w:val="24"/>
        </w:rPr>
        <w:t>转托管：指基金份额持有人在本基金的不同销售机构之间实施的变更所持基金份额销售机构的操作</w:t>
      </w:r>
    </w:p>
    <w:p w14:paraId="6AA357EE" w14:textId="77777777" w:rsidR="00C232C2" w:rsidRDefault="007D252B">
      <w:pPr>
        <w:spacing w:line="360" w:lineRule="auto"/>
        <w:ind w:firstLine="480"/>
        <w:rPr>
          <w:bCs/>
          <w:sz w:val="24"/>
        </w:rPr>
      </w:pPr>
      <w:r>
        <w:rPr>
          <w:bCs/>
          <w:sz w:val="24"/>
        </w:rPr>
        <w:t>50</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w:t>
      </w:r>
      <w:r>
        <w:rPr>
          <w:bCs/>
          <w:sz w:val="24"/>
        </w:rPr>
        <w:t>指定银行账户内自动完成扣款及</w:t>
      </w:r>
      <w:r>
        <w:rPr>
          <w:rFonts w:hint="eastAsia"/>
          <w:bCs/>
          <w:sz w:val="24"/>
        </w:rPr>
        <w:t>受理</w:t>
      </w:r>
      <w:r>
        <w:rPr>
          <w:bCs/>
          <w:sz w:val="24"/>
        </w:rPr>
        <w:t>基金申购申请的一种投资方式</w:t>
      </w:r>
    </w:p>
    <w:p w14:paraId="177141EB" w14:textId="77777777" w:rsidR="00C232C2" w:rsidRDefault="007D252B">
      <w:pPr>
        <w:spacing w:line="360" w:lineRule="auto"/>
        <w:ind w:firstLine="480"/>
        <w:rPr>
          <w:bCs/>
          <w:sz w:val="24"/>
        </w:rPr>
      </w:pPr>
      <w:r>
        <w:rPr>
          <w:bCs/>
          <w:sz w:val="24"/>
        </w:rPr>
        <w:t>51</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6EFAA2E5" w14:textId="77777777" w:rsidR="00C232C2" w:rsidRDefault="007D252B">
      <w:pPr>
        <w:spacing w:line="360" w:lineRule="auto"/>
        <w:ind w:firstLine="480"/>
        <w:rPr>
          <w:bCs/>
          <w:sz w:val="24"/>
        </w:rPr>
      </w:pPr>
      <w:r>
        <w:rPr>
          <w:bCs/>
          <w:sz w:val="24"/>
        </w:rPr>
        <w:t>52</w:t>
      </w:r>
      <w:r>
        <w:rPr>
          <w:rFonts w:hint="eastAsia"/>
          <w:bCs/>
          <w:sz w:val="24"/>
        </w:rPr>
        <w:t>、</w:t>
      </w:r>
      <w:r>
        <w:rPr>
          <w:bCs/>
          <w:sz w:val="24"/>
        </w:rPr>
        <w:t>元：指人民币元</w:t>
      </w:r>
    </w:p>
    <w:p w14:paraId="204812D2" w14:textId="77777777" w:rsidR="00C232C2" w:rsidRDefault="007D252B">
      <w:pPr>
        <w:spacing w:line="360" w:lineRule="auto"/>
        <w:ind w:firstLine="480"/>
        <w:rPr>
          <w:bCs/>
          <w:sz w:val="24"/>
        </w:rPr>
      </w:pPr>
      <w:r>
        <w:rPr>
          <w:bCs/>
          <w:sz w:val="24"/>
        </w:rPr>
        <w:t>53</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806BDDC" w14:textId="77777777" w:rsidR="00C232C2" w:rsidRDefault="007D252B">
      <w:pPr>
        <w:spacing w:line="360" w:lineRule="auto"/>
        <w:ind w:firstLine="480"/>
        <w:rPr>
          <w:bCs/>
          <w:sz w:val="24"/>
        </w:rPr>
      </w:pPr>
      <w:r>
        <w:rPr>
          <w:bCs/>
          <w:sz w:val="24"/>
        </w:rPr>
        <w:t>54</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05AE63E9" w14:textId="77777777" w:rsidR="00C232C2" w:rsidRDefault="007D252B">
      <w:pPr>
        <w:spacing w:line="360" w:lineRule="auto"/>
        <w:ind w:firstLine="480"/>
        <w:rPr>
          <w:bCs/>
          <w:sz w:val="24"/>
        </w:rPr>
      </w:pPr>
      <w:r>
        <w:rPr>
          <w:rFonts w:hint="eastAsia"/>
          <w:bCs/>
          <w:sz w:val="24"/>
        </w:rPr>
        <w:t>5</w:t>
      </w:r>
      <w:r>
        <w:rPr>
          <w:bCs/>
          <w:sz w:val="24"/>
        </w:rPr>
        <w:t>5</w:t>
      </w:r>
      <w:r>
        <w:rPr>
          <w:rFonts w:hint="eastAsia"/>
          <w:bCs/>
          <w:sz w:val="24"/>
        </w:rPr>
        <w:t>、</w:t>
      </w:r>
      <w:r>
        <w:rPr>
          <w:bCs/>
          <w:sz w:val="24"/>
        </w:rPr>
        <w:t>基金资产净值：指基金资产总值减去基金负债后的价值</w:t>
      </w:r>
    </w:p>
    <w:p w14:paraId="0E3BA3F6" w14:textId="77777777" w:rsidR="00C232C2" w:rsidRDefault="007D252B">
      <w:pPr>
        <w:spacing w:line="360" w:lineRule="auto"/>
        <w:ind w:firstLine="480"/>
        <w:rPr>
          <w:bCs/>
          <w:sz w:val="24"/>
        </w:rPr>
      </w:pPr>
      <w:r>
        <w:rPr>
          <w:rFonts w:hint="eastAsia"/>
          <w:bCs/>
          <w:sz w:val="24"/>
        </w:rPr>
        <w:t>5</w:t>
      </w:r>
      <w:r>
        <w:rPr>
          <w:bCs/>
          <w:sz w:val="24"/>
        </w:rPr>
        <w:t>6</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210DBE54" w14:textId="77777777" w:rsidR="00C232C2" w:rsidRDefault="007D252B">
      <w:pPr>
        <w:spacing w:line="360" w:lineRule="auto"/>
        <w:ind w:firstLine="480"/>
        <w:rPr>
          <w:bCs/>
          <w:sz w:val="24"/>
        </w:rPr>
      </w:pPr>
      <w:r>
        <w:rPr>
          <w:rFonts w:hint="eastAsia"/>
          <w:bCs/>
          <w:sz w:val="24"/>
        </w:rPr>
        <w:t>5</w:t>
      </w:r>
      <w:r>
        <w:rPr>
          <w:bCs/>
          <w:sz w:val="24"/>
        </w:rPr>
        <w:t>7</w:t>
      </w:r>
      <w:r>
        <w:rPr>
          <w:rFonts w:hint="eastAsia"/>
          <w:bCs/>
          <w:sz w:val="24"/>
        </w:rPr>
        <w:t>、</w:t>
      </w:r>
      <w:r>
        <w:rPr>
          <w:bCs/>
          <w:sz w:val="24"/>
        </w:rPr>
        <w:t>基金资产估值：指计算评估基金资产和负债的价值，以确定基金资产净值和基金份额净值的过程</w:t>
      </w:r>
    </w:p>
    <w:p w14:paraId="274B6B91" w14:textId="155B5E19" w:rsidR="00C232C2" w:rsidRDefault="007D252B">
      <w:pPr>
        <w:spacing w:line="360" w:lineRule="auto"/>
        <w:ind w:firstLine="480"/>
        <w:rPr>
          <w:bCs/>
          <w:sz w:val="24"/>
        </w:rPr>
      </w:pPr>
      <w:r>
        <w:rPr>
          <w:rFonts w:hint="eastAsia"/>
          <w:bCs/>
          <w:sz w:val="24"/>
        </w:rPr>
        <w:t>5</w:t>
      </w:r>
      <w:r>
        <w:rPr>
          <w:bCs/>
          <w:sz w:val="24"/>
        </w:rPr>
        <w:t>8</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类不同的类别。在投资者认购、申购基金份额时收取认购、申购费用而不从本类别基金资产中计提销售服务费的，称为</w:t>
      </w:r>
      <w:r>
        <w:rPr>
          <w:rFonts w:hint="eastAsia"/>
          <w:bCs/>
          <w:sz w:val="24"/>
        </w:rPr>
        <w:t>A</w:t>
      </w:r>
      <w:r>
        <w:rPr>
          <w:rFonts w:hint="eastAsia"/>
          <w:bCs/>
          <w:sz w:val="24"/>
        </w:rPr>
        <w:t>类基金份额；在投资者认购、申购基金份额时不收取认购、申购费用而是从本类别</w:t>
      </w:r>
      <w:r>
        <w:rPr>
          <w:rFonts w:hint="eastAsia"/>
          <w:bCs/>
          <w:sz w:val="24"/>
        </w:rPr>
        <w:t>基金资产中计提销售服务费的，称为</w:t>
      </w:r>
      <w:r>
        <w:rPr>
          <w:rFonts w:hint="eastAsia"/>
          <w:bCs/>
          <w:sz w:val="24"/>
        </w:rPr>
        <w:t>C</w:t>
      </w:r>
      <w:r>
        <w:rPr>
          <w:rFonts w:hint="eastAsia"/>
          <w:bCs/>
          <w:sz w:val="24"/>
        </w:rPr>
        <w:t>类基金份额</w:t>
      </w:r>
      <w:r>
        <w:rPr>
          <w:rFonts w:hint="eastAsia"/>
          <w:bCs/>
          <w:sz w:val="24"/>
        </w:rPr>
        <w:t>。投资者通过直销机构（含基金管理人及其销售子公司，下同）认购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w:t>
      </w:r>
      <w:r>
        <w:rPr>
          <w:rFonts w:hint="eastAsia"/>
          <w:bCs/>
          <w:sz w:val="24"/>
        </w:rPr>
        <w:lastRenderedPageBreak/>
        <w:t>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w:t>
      </w:r>
      <w:r w:rsidR="00966183" w:rsidRPr="00966183">
        <w:rPr>
          <w:rFonts w:hint="eastAsia"/>
          <w:bCs/>
          <w:sz w:val="24"/>
        </w:rPr>
        <w:t>（即</w:t>
      </w:r>
      <w:r w:rsidR="00966183" w:rsidRPr="00966183">
        <w:rPr>
          <w:rFonts w:hint="eastAsia"/>
          <w:bCs/>
          <w:sz w:val="24"/>
        </w:rPr>
        <w:t>365</w:t>
      </w:r>
      <w:r w:rsidR="00966183" w:rsidRPr="00966183">
        <w:rPr>
          <w:rFonts w:hint="eastAsia"/>
          <w:bCs/>
          <w:sz w:val="24"/>
        </w:rPr>
        <w:t>天）</w:t>
      </w:r>
      <w:r>
        <w:rPr>
          <w:rFonts w:hint="eastAsia"/>
          <w:bCs/>
          <w:sz w:val="24"/>
        </w:rPr>
        <w:t>的，不再继续收取销售服务费</w:t>
      </w:r>
    </w:p>
    <w:p w14:paraId="136A655B" w14:textId="77777777" w:rsidR="00C232C2" w:rsidRDefault="007D252B">
      <w:pPr>
        <w:spacing w:line="360" w:lineRule="auto"/>
        <w:ind w:firstLine="480"/>
        <w:rPr>
          <w:bCs/>
          <w:sz w:val="24"/>
        </w:rPr>
      </w:pPr>
      <w:r>
        <w:rPr>
          <w:bCs/>
          <w:sz w:val="24"/>
        </w:rPr>
        <w:t>59</w:t>
      </w:r>
      <w:r>
        <w:rPr>
          <w:rFonts w:hint="eastAsia"/>
          <w:bCs/>
          <w:sz w:val="24"/>
        </w:rPr>
        <w:t>、</w:t>
      </w:r>
      <w:r>
        <w:rPr>
          <w:bCs/>
          <w:sz w:val="24"/>
        </w:rPr>
        <w:t>规定媒介：指中国证监会</w:t>
      </w:r>
      <w:r>
        <w:rPr>
          <w:rFonts w:hint="eastAsia"/>
          <w:bCs/>
          <w:sz w:val="24"/>
        </w:rPr>
        <w:t>规</w:t>
      </w:r>
      <w:r>
        <w:rPr>
          <w:bCs/>
          <w:sz w:val="24"/>
        </w:rPr>
        <w:t>定的用以进行信息披露的</w:t>
      </w:r>
      <w:r>
        <w:rPr>
          <w:rFonts w:hint="eastAsia"/>
          <w:bCs/>
          <w:sz w:val="24"/>
        </w:rPr>
        <w:t>全国性</w:t>
      </w:r>
      <w:r>
        <w:rPr>
          <w:bCs/>
          <w:sz w:val="24"/>
        </w:rPr>
        <w:t>报刊</w:t>
      </w:r>
      <w:r>
        <w:rPr>
          <w:rFonts w:hint="eastAsia"/>
          <w:bCs/>
          <w:sz w:val="24"/>
        </w:rPr>
        <w:t>及规定的</w:t>
      </w:r>
      <w:r>
        <w:rPr>
          <w:bCs/>
          <w:sz w:val="24"/>
        </w:rPr>
        <w:t>互联网网站</w:t>
      </w:r>
      <w:r>
        <w:rPr>
          <w:rFonts w:hint="eastAsia"/>
          <w:bCs/>
          <w:sz w:val="24"/>
        </w:rPr>
        <w:t>（包括基金管理人网站、基金托管人网站、中国证监会基金电子披露网站）等</w:t>
      </w:r>
      <w:r>
        <w:rPr>
          <w:bCs/>
          <w:sz w:val="24"/>
        </w:rPr>
        <w:t>媒介</w:t>
      </w:r>
    </w:p>
    <w:p w14:paraId="73BF1911" w14:textId="77777777" w:rsidR="00C232C2" w:rsidRDefault="007D252B">
      <w:pPr>
        <w:spacing w:line="360" w:lineRule="auto"/>
        <w:ind w:firstLine="480"/>
        <w:rPr>
          <w:bCs/>
          <w:sz w:val="24"/>
        </w:rPr>
      </w:pPr>
      <w:r>
        <w:rPr>
          <w:rFonts w:hint="eastAsia"/>
          <w:bCs/>
          <w:sz w:val="24"/>
        </w:rPr>
        <w:t>6</w:t>
      </w:r>
      <w:r>
        <w:rPr>
          <w:bCs/>
          <w:sz w:val="24"/>
        </w:rPr>
        <w:t>0</w:t>
      </w:r>
      <w:r>
        <w:rPr>
          <w:rFonts w:hint="eastAsia"/>
          <w:bCs/>
          <w:sz w:val="24"/>
        </w:rPr>
        <w:t>、销售服务费：指</w:t>
      </w:r>
      <w:r>
        <w:rPr>
          <w:rFonts w:hint="eastAsia"/>
          <w:bCs/>
          <w:sz w:val="24"/>
        </w:rPr>
        <w:t>从基金财产中计提的，用于本基金市场推广、销售以及基金份额持有人服务的费用</w:t>
      </w:r>
    </w:p>
    <w:p w14:paraId="0531862F" w14:textId="77777777" w:rsidR="00C232C2" w:rsidRDefault="007D252B">
      <w:pPr>
        <w:spacing w:line="360" w:lineRule="auto"/>
        <w:ind w:firstLine="480"/>
        <w:rPr>
          <w:bCs/>
          <w:sz w:val="24"/>
        </w:rPr>
      </w:pPr>
      <w:r>
        <w:rPr>
          <w:bCs/>
          <w:sz w:val="24"/>
        </w:rPr>
        <w:t>61</w:t>
      </w:r>
      <w:r>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7F566DB" w14:textId="77777777" w:rsidR="00C232C2" w:rsidRDefault="007D252B">
      <w:pPr>
        <w:spacing w:line="360" w:lineRule="auto"/>
        <w:ind w:firstLine="480"/>
        <w:rPr>
          <w:bCs/>
          <w:sz w:val="24"/>
        </w:rPr>
      </w:pPr>
      <w:r>
        <w:rPr>
          <w:bCs/>
          <w:sz w:val="24"/>
        </w:rPr>
        <w:t>62</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w:t>
      </w:r>
      <w:r>
        <w:rPr>
          <w:rFonts w:hint="eastAsia"/>
          <w:bCs/>
          <w:sz w:val="24"/>
        </w:rPr>
        <w:t>专门账户称为侧袋账户</w:t>
      </w:r>
    </w:p>
    <w:p w14:paraId="7C77B8B8" w14:textId="77777777" w:rsidR="00C232C2" w:rsidRDefault="007D252B">
      <w:pPr>
        <w:spacing w:line="360" w:lineRule="auto"/>
        <w:ind w:firstLine="480"/>
        <w:rPr>
          <w:bCs/>
          <w:sz w:val="24"/>
        </w:rPr>
      </w:pPr>
      <w:r>
        <w:rPr>
          <w:bCs/>
          <w:sz w:val="24"/>
        </w:rPr>
        <w:t>63</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8B1DD45" w14:textId="77777777" w:rsidR="00C232C2" w:rsidRDefault="007D252B">
      <w:pPr>
        <w:spacing w:line="360" w:lineRule="auto"/>
        <w:ind w:firstLine="480"/>
        <w:rPr>
          <w:bCs/>
          <w:sz w:val="24"/>
        </w:rPr>
      </w:pPr>
      <w:r>
        <w:rPr>
          <w:bCs/>
          <w:sz w:val="24"/>
        </w:rPr>
        <w:t>64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w:t>
      </w:r>
      <w:r>
        <w:rPr>
          <w:rFonts w:hint="eastAsia"/>
          <w:bCs/>
          <w:sz w:val="24"/>
        </w:rPr>
        <w:t>行转让或交易的债券等</w:t>
      </w:r>
    </w:p>
    <w:p w14:paraId="6455B304" w14:textId="77777777" w:rsidR="00C232C2" w:rsidRDefault="007D252B">
      <w:pPr>
        <w:spacing w:line="360" w:lineRule="auto"/>
        <w:ind w:firstLine="480"/>
        <w:rPr>
          <w:bCs/>
          <w:sz w:val="24"/>
        </w:rPr>
      </w:pPr>
      <w:r>
        <w:rPr>
          <w:bCs/>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46C198A3" w14:textId="77777777" w:rsidR="00C232C2" w:rsidRDefault="007D252B">
      <w:pPr>
        <w:spacing w:line="360" w:lineRule="auto"/>
        <w:ind w:firstLine="480"/>
        <w:rPr>
          <w:bCs/>
          <w:sz w:val="24"/>
        </w:rPr>
      </w:pPr>
      <w:r>
        <w:rPr>
          <w:rFonts w:hint="eastAsia"/>
          <w:bCs/>
          <w:sz w:val="24"/>
        </w:rPr>
        <w:t>以上释义中涉及法律法规的内容，法律法规修订后，如适用本基金，相关内容以修订后的法律法规为准。</w:t>
      </w:r>
    </w:p>
    <w:p w14:paraId="0C098C8B" w14:textId="77777777" w:rsidR="00C232C2" w:rsidRDefault="00C232C2">
      <w:pPr>
        <w:spacing w:line="360" w:lineRule="auto"/>
        <w:ind w:firstLine="480"/>
        <w:rPr>
          <w:bCs/>
          <w:sz w:val="24"/>
        </w:rPr>
      </w:pPr>
    </w:p>
    <w:p w14:paraId="6561767A"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49" w:name="_Toc24571"/>
      <w:bookmarkStart w:id="50" w:name="_Toc13288"/>
      <w:bookmarkStart w:id="51" w:name="_Toc733"/>
      <w:bookmarkStart w:id="52" w:name="_Toc6149"/>
      <w:bookmarkStart w:id="53" w:name="_Toc18631"/>
      <w:bookmarkStart w:id="54" w:name="_Toc101516858"/>
      <w:bookmarkStart w:id="55" w:name="_Toc545"/>
      <w:bookmarkStart w:id="56" w:name="_Toc6683"/>
      <w:bookmarkStart w:id="57" w:name="_Toc20318"/>
      <w:bookmarkStart w:id="58" w:name="_Toc22708"/>
      <w:bookmarkStart w:id="59" w:name="_Toc20627"/>
      <w:bookmarkStart w:id="60" w:name="_Toc258829400"/>
      <w:bookmarkStart w:id="61"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14:paraId="670B192F" w14:textId="77777777" w:rsidR="00C232C2" w:rsidRDefault="00C232C2">
      <w:pPr>
        <w:spacing w:line="360" w:lineRule="auto"/>
        <w:ind w:firstLine="540"/>
        <w:rPr>
          <w:bCs/>
          <w:sz w:val="24"/>
        </w:rPr>
      </w:pPr>
      <w:bookmarkStart w:id="63" w:name="_Hlt88031774"/>
      <w:bookmarkStart w:id="64" w:name="_Hlt88031741"/>
      <w:bookmarkEnd w:id="63"/>
      <w:bookmarkEnd w:id="64"/>
    </w:p>
    <w:p w14:paraId="2FD20B5F" w14:textId="77777777" w:rsidR="00C232C2" w:rsidRDefault="007D252B">
      <w:pPr>
        <w:spacing w:line="360" w:lineRule="auto"/>
        <w:ind w:firstLine="480"/>
        <w:rPr>
          <w:bCs/>
          <w:sz w:val="24"/>
        </w:rPr>
      </w:pPr>
      <w:r>
        <w:rPr>
          <w:bCs/>
          <w:sz w:val="24"/>
        </w:rPr>
        <w:t>一、基金名称</w:t>
      </w:r>
      <w:bookmarkEnd w:id="62"/>
    </w:p>
    <w:p w14:paraId="280B198C" w14:textId="77777777" w:rsidR="00C232C2" w:rsidRDefault="007D252B">
      <w:pPr>
        <w:spacing w:line="360" w:lineRule="auto"/>
        <w:ind w:firstLine="480"/>
        <w:rPr>
          <w:bCs/>
          <w:sz w:val="24"/>
        </w:rPr>
      </w:pPr>
      <w:r>
        <w:rPr>
          <w:rFonts w:hint="eastAsia"/>
          <w:bCs/>
          <w:sz w:val="24"/>
        </w:rPr>
        <w:t>广发港股通医疗创新精选混合型证券投资基金</w:t>
      </w:r>
    </w:p>
    <w:p w14:paraId="4CDFE820" w14:textId="77777777" w:rsidR="00C232C2" w:rsidRDefault="00C232C2">
      <w:pPr>
        <w:spacing w:line="360" w:lineRule="auto"/>
        <w:ind w:firstLine="480"/>
        <w:rPr>
          <w:bCs/>
          <w:sz w:val="24"/>
        </w:rPr>
      </w:pPr>
    </w:p>
    <w:p w14:paraId="44D8EC6A" w14:textId="77777777" w:rsidR="00C232C2" w:rsidRDefault="007D252B">
      <w:pPr>
        <w:spacing w:line="360" w:lineRule="auto"/>
        <w:ind w:firstLine="480"/>
        <w:rPr>
          <w:bCs/>
          <w:sz w:val="24"/>
        </w:rPr>
      </w:pPr>
      <w:bookmarkStart w:id="65" w:name="_Toc79392574"/>
      <w:r>
        <w:rPr>
          <w:bCs/>
          <w:sz w:val="24"/>
        </w:rPr>
        <w:t>二、基金的类别</w:t>
      </w:r>
      <w:bookmarkEnd w:id="65"/>
    </w:p>
    <w:p w14:paraId="50F281B6" w14:textId="77777777" w:rsidR="00C232C2" w:rsidRDefault="007D252B">
      <w:pPr>
        <w:spacing w:line="360" w:lineRule="auto"/>
        <w:ind w:left="796" w:hanging="256"/>
        <w:rPr>
          <w:bCs/>
          <w:sz w:val="24"/>
        </w:rPr>
      </w:pPr>
      <w:r>
        <w:rPr>
          <w:rFonts w:hint="eastAsia"/>
          <w:bCs/>
          <w:sz w:val="24"/>
        </w:rPr>
        <w:t>混合型</w:t>
      </w:r>
      <w:r>
        <w:rPr>
          <w:bCs/>
          <w:sz w:val="24"/>
        </w:rPr>
        <w:t>证券投资基金</w:t>
      </w:r>
    </w:p>
    <w:p w14:paraId="02670FD8" w14:textId="77777777" w:rsidR="00C232C2" w:rsidRDefault="00C232C2">
      <w:pPr>
        <w:spacing w:line="360" w:lineRule="auto"/>
        <w:ind w:left="796" w:hanging="256"/>
        <w:rPr>
          <w:bCs/>
          <w:sz w:val="24"/>
        </w:rPr>
      </w:pPr>
    </w:p>
    <w:p w14:paraId="46D77416" w14:textId="77777777" w:rsidR="00C232C2" w:rsidRDefault="007D252B">
      <w:pPr>
        <w:spacing w:line="360" w:lineRule="auto"/>
        <w:ind w:firstLine="480"/>
        <w:rPr>
          <w:bCs/>
          <w:sz w:val="24"/>
        </w:rPr>
      </w:pPr>
      <w:bookmarkStart w:id="66" w:name="_Toc79392575"/>
      <w:r>
        <w:rPr>
          <w:bCs/>
          <w:sz w:val="24"/>
        </w:rPr>
        <w:t>三、基金的运作方式</w:t>
      </w:r>
    </w:p>
    <w:p w14:paraId="528D46B0" w14:textId="77777777" w:rsidR="00C232C2" w:rsidRDefault="007D252B">
      <w:pPr>
        <w:spacing w:line="360" w:lineRule="auto"/>
        <w:ind w:left="796" w:hanging="256"/>
        <w:rPr>
          <w:bCs/>
          <w:sz w:val="24"/>
        </w:rPr>
      </w:pPr>
      <w:r>
        <w:rPr>
          <w:bCs/>
          <w:sz w:val="24"/>
        </w:rPr>
        <w:t>契约型开放式</w:t>
      </w:r>
    </w:p>
    <w:p w14:paraId="10DD9E7D" w14:textId="77777777" w:rsidR="00C232C2" w:rsidRDefault="00C232C2">
      <w:pPr>
        <w:spacing w:line="360" w:lineRule="auto"/>
        <w:ind w:left="796" w:hanging="256"/>
        <w:rPr>
          <w:bCs/>
          <w:sz w:val="24"/>
        </w:rPr>
      </w:pPr>
    </w:p>
    <w:p w14:paraId="2115DF01" w14:textId="77777777" w:rsidR="00C232C2" w:rsidRDefault="007D252B">
      <w:pPr>
        <w:spacing w:line="360" w:lineRule="auto"/>
        <w:ind w:firstLine="480"/>
        <w:rPr>
          <w:bCs/>
          <w:sz w:val="24"/>
        </w:rPr>
      </w:pPr>
      <w:r>
        <w:rPr>
          <w:bCs/>
          <w:sz w:val="24"/>
        </w:rPr>
        <w:t>四、基金的投资目标</w:t>
      </w:r>
      <w:bookmarkEnd w:id="66"/>
    </w:p>
    <w:p w14:paraId="5F18E8AD" w14:textId="77777777" w:rsidR="00C232C2" w:rsidRDefault="007D252B">
      <w:pPr>
        <w:pStyle w:val="21"/>
        <w:rPr>
          <w:rFonts w:ascii="Times New Roman" w:eastAsia="宋体"/>
          <w:bCs/>
          <w:sz w:val="24"/>
        </w:rPr>
      </w:pPr>
      <w:r>
        <w:rPr>
          <w:rFonts w:ascii="Times New Roman" w:eastAsia="宋体" w:hint="eastAsia"/>
          <w:bCs/>
          <w:sz w:val="24"/>
        </w:rPr>
        <w:t>本基金以投资港股通标的股票为主，通过深入的基本面研究，精选医疗创新相关主题的优质企业进行投资，在严格控制风险和保持资产流动性的前提下，力求实现基金资产的长期稳健增值。</w:t>
      </w:r>
    </w:p>
    <w:p w14:paraId="59A32158" w14:textId="77777777" w:rsidR="00C232C2" w:rsidRDefault="00C232C2">
      <w:pPr>
        <w:pStyle w:val="21"/>
        <w:rPr>
          <w:rFonts w:ascii="Times New Roman" w:eastAsia="宋体"/>
          <w:bCs/>
          <w:sz w:val="24"/>
        </w:rPr>
      </w:pPr>
    </w:p>
    <w:p w14:paraId="62430768" w14:textId="77777777" w:rsidR="00C232C2" w:rsidRDefault="007D252B">
      <w:pPr>
        <w:spacing w:line="360" w:lineRule="auto"/>
        <w:ind w:firstLine="480"/>
        <w:rPr>
          <w:bCs/>
          <w:sz w:val="24"/>
        </w:rPr>
      </w:pPr>
      <w:bookmarkStart w:id="67" w:name="_Toc79392576"/>
      <w:r>
        <w:rPr>
          <w:bCs/>
          <w:sz w:val="24"/>
        </w:rPr>
        <w:t>五、基金的最低募集份额总额</w:t>
      </w:r>
      <w:bookmarkEnd w:id="67"/>
    </w:p>
    <w:p w14:paraId="408003D6" w14:textId="77777777" w:rsidR="00C232C2" w:rsidRDefault="007D252B">
      <w:pPr>
        <w:spacing w:line="360" w:lineRule="auto"/>
        <w:ind w:firstLine="480"/>
        <w:rPr>
          <w:bCs/>
          <w:sz w:val="24"/>
        </w:rPr>
      </w:pPr>
      <w:r>
        <w:rPr>
          <w:bCs/>
          <w:sz w:val="24"/>
        </w:rPr>
        <w:t>本基金的最低募集份额总额为</w:t>
      </w:r>
      <w:r>
        <w:rPr>
          <w:rFonts w:hint="eastAsia"/>
          <w:bCs/>
          <w:sz w:val="24"/>
        </w:rPr>
        <w:t>2</w:t>
      </w:r>
      <w:r>
        <w:rPr>
          <w:bCs/>
          <w:sz w:val="24"/>
        </w:rPr>
        <w:t>亿份。</w:t>
      </w:r>
    </w:p>
    <w:p w14:paraId="0A200788" w14:textId="77777777" w:rsidR="00C232C2" w:rsidRDefault="00C232C2">
      <w:pPr>
        <w:spacing w:line="360" w:lineRule="auto"/>
        <w:ind w:firstLine="480"/>
        <w:rPr>
          <w:bCs/>
          <w:sz w:val="24"/>
        </w:rPr>
      </w:pPr>
    </w:p>
    <w:p w14:paraId="09CD9745" w14:textId="77777777" w:rsidR="00C232C2" w:rsidRDefault="007D252B">
      <w:pPr>
        <w:spacing w:line="360" w:lineRule="auto"/>
        <w:ind w:firstLine="480"/>
        <w:rPr>
          <w:bCs/>
          <w:sz w:val="24"/>
        </w:rPr>
      </w:pPr>
      <w:bookmarkStart w:id="68" w:name="_Toc79392577"/>
      <w:r>
        <w:rPr>
          <w:bCs/>
          <w:sz w:val="24"/>
        </w:rPr>
        <w:t>六、基金份额面值</w:t>
      </w:r>
      <w:bookmarkEnd w:id="68"/>
      <w:r>
        <w:rPr>
          <w:bCs/>
          <w:sz w:val="24"/>
        </w:rPr>
        <w:t>和认购费用</w:t>
      </w:r>
    </w:p>
    <w:p w14:paraId="2F30E1A6" w14:textId="77777777" w:rsidR="00C232C2" w:rsidRDefault="007D252B">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014D5DE6" w14:textId="77777777" w:rsidR="00C232C2" w:rsidRDefault="007D252B">
      <w:pPr>
        <w:spacing w:line="360" w:lineRule="auto"/>
        <w:ind w:firstLine="480"/>
        <w:jc w:val="left"/>
        <w:rPr>
          <w:bCs/>
          <w:sz w:val="24"/>
        </w:rPr>
      </w:pPr>
      <w:r>
        <w:rPr>
          <w:rFonts w:hint="eastAsia"/>
          <w:bCs/>
          <w:sz w:val="24"/>
        </w:rPr>
        <w:t>本基金具体认购费率按招募说明书的规定执行。</w:t>
      </w:r>
    </w:p>
    <w:p w14:paraId="1017E3B3" w14:textId="77777777" w:rsidR="00C232C2" w:rsidRDefault="00C232C2">
      <w:pPr>
        <w:spacing w:line="360" w:lineRule="auto"/>
        <w:ind w:firstLine="480"/>
        <w:jc w:val="left"/>
        <w:rPr>
          <w:bCs/>
          <w:sz w:val="24"/>
        </w:rPr>
      </w:pPr>
    </w:p>
    <w:p w14:paraId="7F8704C5" w14:textId="77777777" w:rsidR="00C232C2" w:rsidRDefault="007D252B">
      <w:pPr>
        <w:spacing w:line="360" w:lineRule="auto"/>
        <w:ind w:firstLine="480"/>
        <w:rPr>
          <w:bCs/>
          <w:sz w:val="24"/>
        </w:rPr>
      </w:pPr>
      <w:bookmarkStart w:id="69" w:name="_Toc79392578"/>
      <w:r>
        <w:rPr>
          <w:bCs/>
          <w:sz w:val="24"/>
        </w:rPr>
        <w:t>七、基金存续期限</w:t>
      </w:r>
      <w:bookmarkEnd w:id="69"/>
    </w:p>
    <w:p w14:paraId="79CEEE7D" w14:textId="77777777" w:rsidR="00C232C2" w:rsidRDefault="007D252B">
      <w:pPr>
        <w:spacing w:line="360" w:lineRule="auto"/>
        <w:ind w:firstLine="480"/>
        <w:rPr>
          <w:bCs/>
          <w:sz w:val="24"/>
        </w:rPr>
      </w:pPr>
      <w:r>
        <w:rPr>
          <w:bCs/>
          <w:sz w:val="24"/>
        </w:rPr>
        <w:t>不定期</w:t>
      </w:r>
    </w:p>
    <w:p w14:paraId="12A02FD1" w14:textId="77777777" w:rsidR="00C232C2" w:rsidRDefault="00C232C2">
      <w:pPr>
        <w:spacing w:line="360" w:lineRule="auto"/>
        <w:ind w:firstLine="480"/>
        <w:rPr>
          <w:bCs/>
          <w:sz w:val="24"/>
        </w:rPr>
      </w:pPr>
    </w:p>
    <w:p w14:paraId="265728E3" w14:textId="77777777" w:rsidR="00C232C2" w:rsidRDefault="007D252B">
      <w:pPr>
        <w:spacing w:line="360" w:lineRule="auto"/>
        <w:ind w:firstLine="480"/>
        <w:rPr>
          <w:sz w:val="24"/>
        </w:rPr>
      </w:pPr>
      <w:r>
        <w:rPr>
          <w:rFonts w:hint="eastAsia"/>
          <w:bCs/>
          <w:sz w:val="24"/>
        </w:rPr>
        <w:t>八、</w:t>
      </w:r>
      <w:r>
        <w:rPr>
          <w:rFonts w:hint="eastAsia"/>
          <w:sz w:val="24"/>
        </w:rPr>
        <w:t>基金份额类别设置</w:t>
      </w:r>
    </w:p>
    <w:p w14:paraId="78C85CA3" w14:textId="6B1EBC6C" w:rsidR="00C232C2" w:rsidRDefault="00C46E69">
      <w:pPr>
        <w:spacing w:line="360" w:lineRule="auto"/>
        <w:ind w:firstLine="480"/>
        <w:rPr>
          <w:bCs/>
          <w:sz w:val="24"/>
        </w:rPr>
      </w:pPr>
      <w:r w:rsidRPr="00C46E69">
        <w:rPr>
          <w:rFonts w:hint="eastAsia"/>
          <w:bCs/>
          <w:sz w:val="24"/>
        </w:rPr>
        <w:t>本基金根据费用收取方式的不同</w:t>
      </w:r>
      <w:r>
        <w:rPr>
          <w:rFonts w:hint="eastAsia"/>
          <w:bCs/>
          <w:sz w:val="24"/>
        </w:rPr>
        <w:t>，将基金份额分为不同的类别。在投资者认购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申购费用，而不从本类别基金资产中计提销售服</w:t>
      </w:r>
      <w:r>
        <w:rPr>
          <w:rFonts w:hint="eastAsia"/>
          <w:bCs/>
          <w:sz w:val="24"/>
        </w:rPr>
        <w:lastRenderedPageBreak/>
        <w:t>务费的，称为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申购基金份额时不收取认购</w:t>
      </w:r>
      <w:r>
        <w:rPr>
          <w:rFonts w:hint="eastAsia"/>
          <w:bCs/>
          <w:sz w:val="24"/>
        </w:rPr>
        <w:t>/</w:t>
      </w:r>
      <w:r>
        <w:rPr>
          <w:rFonts w:hint="eastAsia"/>
          <w:bCs/>
          <w:sz w:val="24"/>
        </w:rPr>
        <w:t>申购费用，而是从本类别基金资产中计提销售服务费的，称为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w:t>
      </w:r>
      <w:r w:rsidR="00966183" w:rsidRPr="00966183">
        <w:rPr>
          <w:rFonts w:hint="eastAsia"/>
          <w:bCs/>
          <w:sz w:val="24"/>
        </w:rPr>
        <w:t>（即</w:t>
      </w:r>
      <w:r w:rsidR="00966183" w:rsidRPr="00966183">
        <w:rPr>
          <w:rFonts w:hint="eastAsia"/>
          <w:bCs/>
          <w:sz w:val="24"/>
        </w:rPr>
        <w:t>365</w:t>
      </w:r>
      <w:r w:rsidR="00966183" w:rsidRPr="00966183">
        <w:rPr>
          <w:rFonts w:hint="eastAsia"/>
          <w:bCs/>
          <w:sz w:val="24"/>
        </w:rPr>
        <w:t>天）</w:t>
      </w:r>
      <w:r>
        <w:rPr>
          <w:rFonts w:hint="eastAsia"/>
          <w:bCs/>
          <w:sz w:val="24"/>
        </w:rPr>
        <w:t>的，不再继续收取销售服务费。</w:t>
      </w:r>
    </w:p>
    <w:p w14:paraId="3996C0B1" w14:textId="77777777" w:rsidR="00C232C2" w:rsidRDefault="007D252B">
      <w:pPr>
        <w:spacing w:line="360" w:lineRule="auto"/>
        <w:ind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676B1A4B" w14:textId="77777777" w:rsidR="00C232C2" w:rsidRDefault="007D252B">
      <w:pPr>
        <w:spacing w:line="360" w:lineRule="auto"/>
        <w:ind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12DCA0D7" w14:textId="77777777" w:rsidR="00C232C2" w:rsidRDefault="007D252B">
      <w:pPr>
        <w:spacing w:line="360" w:lineRule="auto"/>
        <w:ind w:firstLine="480"/>
        <w:rPr>
          <w:bCs/>
          <w:sz w:val="24"/>
        </w:rPr>
      </w:pPr>
      <w:r>
        <w:rPr>
          <w:rFonts w:hint="eastAsia"/>
          <w:bCs/>
          <w:sz w:val="24"/>
        </w:rPr>
        <w:t>投资者在认购、申购基金份额时可自行选择基金份额类别。</w:t>
      </w:r>
    </w:p>
    <w:p w14:paraId="351319AB" w14:textId="77777777" w:rsidR="00C232C2" w:rsidRDefault="007D252B">
      <w:pPr>
        <w:spacing w:line="360" w:lineRule="auto"/>
        <w:ind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w:t>
      </w:r>
      <w:r>
        <w:rPr>
          <w:rFonts w:hint="eastAsia"/>
          <w:bCs/>
          <w:sz w:val="24"/>
        </w:rPr>
        <w:t>金份额类别的申购费率、调低赎回费率或变更收费方式、或者停止现有基金份额类别的销售等，调整前基金管理人需及时公告。</w:t>
      </w:r>
    </w:p>
    <w:p w14:paraId="38CC8C7D"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70" w:name="_Toc90742321"/>
      <w:bookmarkStart w:id="71" w:name="_Toc27226"/>
      <w:bookmarkStart w:id="72" w:name="_Toc15203"/>
      <w:bookmarkStart w:id="73" w:name="_Toc90742688"/>
      <w:bookmarkStart w:id="74" w:name="_Toc29948"/>
      <w:bookmarkStart w:id="75" w:name="_Toc3266"/>
      <w:bookmarkStart w:id="76" w:name="_Toc29784"/>
      <w:bookmarkStart w:id="77" w:name="_Toc22074"/>
      <w:bookmarkStart w:id="78" w:name="_Toc27189"/>
      <w:bookmarkStart w:id="79" w:name="_Toc7151"/>
      <w:bookmarkStart w:id="80" w:name="_Toc6714"/>
      <w:bookmarkStart w:id="81" w:name="_Toc90742390"/>
      <w:bookmarkStart w:id="82" w:name="_Toc16265"/>
      <w:bookmarkStart w:id="83" w:name="_Toc101516859"/>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A36694F" w14:textId="77777777" w:rsidR="00C232C2" w:rsidRDefault="00C232C2">
      <w:pPr>
        <w:spacing w:line="360" w:lineRule="auto"/>
        <w:ind w:firstLine="420"/>
        <w:rPr>
          <w:bCs/>
        </w:rPr>
      </w:pPr>
    </w:p>
    <w:p w14:paraId="3472C3A2" w14:textId="77777777" w:rsidR="00C232C2" w:rsidRDefault="007D252B">
      <w:pPr>
        <w:spacing w:line="360" w:lineRule="auto"/>
        <w:ind w:firstLine="480"/>
        <w:rPr>
          <w:bCs/>
          <w:sz w:val="24"/>
        </w:rPr>
      </w:pPr>
      <w:r>
        <w:rPr>
          <w:bCs/>
          <w:sz w:val="24"/>
        </w:rPr>
        <w:t>一、基金份额的发售时间、发售方式、发售对象</w:t>
      </w:r>
    </w:p>
    <w:p w14:paraId="31C7DFB7" w14:textId="77777777" w:rsidR="00C232C2" w:rsidRDefault="007D252B">
      <w:pPr>
        <w:spacing w:line="360" w:lineRule="auto"/>
        <w:ind w:firstLine="480"/>
        <w:rPr>
          <w:bCs/>
          <w:sz w:val="24"/>
        </w:rPr>
      </w:pPr>
      <w:r>
        <w:rPr>
          <w:bCs/>
          <w:sz w:val="24"/>
        </w:rPr>
        <w:t>1</w:t>
      </w:r>
      <w:r>
        <w:rPr>
          <w:bCs/>
          <w:sz w:val="24"/>
        </w:rPr>
        <w:t>、发售时间</w:t>
      </w:r>
    </w:p>
    <w:p w14:paraId="5BDE3C5B" w14:textId="77777777" w:rsidR="00C232C2" w:rsidRDefault="007D252B">
      <w:pPr>
        <w:spacing w:line="360" w:lineRule="auto"/>
        <w:ind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77BE56D5" w14:textId="77777777" w:rsidR="00C232C2" w:rsidRDefault="007D252B">
      <w:pPr>
        <w:spacing w:line="360" w:lineRule="auto"/>
        <w:ind w:firstLine="480"/>
        <w:rPr>
          <w:bCs/>
          <w:sz w:val="24"/>
        </w:rPr>
      </w:pPr>
      <w:r>
        <w:rPr>
          <w:bCs/>
          <w:sz w:val="24"/>
        </w:rPr>
        <w:t>2</w:t>
      </w:r>
      <w:r>
        <w:rPr>
          <w:bCs/>
          <w:sz w:val="24"/>
        </w:rPr>
        <w:t>、发售方式</w:t>
      </w:r>
    </w:p>
    <w:p w14:paraId="5C16192C" w14:textId="77777777" w:rsidR="00C232C2" w:rsidRDefault="007D252B">
      <w:pPr>
        <w:spacing w:line="360" w:lineRule="auto"/>
        <w:ind w:firstLine="480"/>
        <w:rPr>
          <w:bCs/>
          <w:sz w:val="24"/>
        </w:rPr>
      </w:pPr>
      <w:r>
        <w:rPr>
          <w:bCs/>
          <w:sz w:val="24"/>
        </w:rPr>
        <w:t>通过各销售机构的基金销售网点公开发售，各销售机构的具体名单详见基金管理人</w:t>
      </w:r>
      <w:r>
        <w:rPr>
          <w:rFonts w:hint="eastAsia"/>
          <w:bCs/>
          <w:sz w:val="24"/>
        </w:rPr>
        <w:t>网站</w:t>
      </w:r>
      <w:r>
        <w:rPr>
          <w:bCs/>
          <w:sz w:val="24"/>
        </w:rPr>
        <w:t>届时</w:t>
      </w:r>
      <w:r>
        <w:rPr>
          <w:rFonts w:hint="eastAsia"/>
          <w:bCs/>
          <w:sz w:val="24"/>
        </w:rPr>
        <w:t>公示</w:t>
      </w:r>
      <w:r>
        <w:rPr>
          <w:bCs/>
          <w:sz w:val="24"/>
        </w:rPr>
        <w:t>的</w:t>
      </w:r>
      <w:r>
        <w:rPr>
          <w:rFonts w:hint="eastAsia"/>
          <w:bCs/>
          <w:sz w:val="24"/>
        </w:rPr>
        <w:t>基金</w:t>
      </w:r>
      <w:r>
        <w:rPr>
          <w:bCs/>
          <w:sz w:val="24"/>
        </w:rPr>
        <w:t>销售机构</w:t>
      </w:r>
      <w:r>
        <w:rPr>
          <w:rFonts w:hint="eastAsia"/>
          <w:bCs/>
          <w:sz w:val="24"/>
        </w:rPr>
        <w:t>名录</w:t>
      </w:r>
      <w:r>
        <w:rPr>
          <w:bCs/>
          <w:sz w:val="24"/>
        </w:rPr>
        <w:t>。</w:t>
      </w:r>
    </w:p>
    <w:p w14:paraId="56D0871F" w14:textId="77777777" w:rsidR="00C232C2" w:rsidRDefault="007D252B">
      <w:pPr>
        <w:spacing w:line="360" w:lineRule="auto"/>
        <w:ind w:firstLine="480"/>
        <w:rPr>
          <w:bCs/>
          <w:sz w:val="24"/>
        </w:rPr>
      </w:pPr>
      <w:r>
        <w:rPr>
          <w:rFonts w:hint="eastAsia"/>
          <w:bCs/>
          <w:sz w:val="24"/>
        </w:rPr>
        <w:t>本基金认购采取全额缴款认购的方式，基金投资者在募集期内可多次认购，认购一旦被注册登记机构确认，就不再接受撤销申请。</w:t>
      </w:r>
    </w:p>
    <w:p w14:paraId="18DC9DCF" w14:textId="77777777" w:rsidR="00C232C2" w:rsidRDefault="007D252B">
      <w:pPr>
        <w:spacing w:line="360" w:lineRule="auto"/>
        <w:ind w:firstLine="480"/>
        <w:rPr>
          <w:bCs/>
          <w:sz w:val="24"/>
        </w:rPr>
      </w:pPr>
      <w:r>
        <w:rPr>
          <w:rFonts w:hint="eastAsia"/>
          <w:bCs/>
          <w:sz w:val="24"/>
        </w:rPr>
        <w:t>基金销售机构对认购申请的受理并不代表该申请一定生效，而仅代表销售机构确实接收到认购申请。认购的确认以登记机构的确认结果为准。</w:t>
      </w:r>
    </w:p>
    <w:p w14:paraId="629ED71A" w14:textId="77777777" w:rsidR="00C232C2" w:rsidRDefault="007D252B">
      <w:pPr>
        <w:spacing w:line="360" w:lineRule="auto"/>
        <w:ind w:firstLine="480"/>
        <w:rPr>
          <w:bCs/>
          <w:sz w:val="24"/>
        </w:rPr>
      </w:pPr>
      <w:r>
        <w:rPr>
          <w:bCs/>
          <w:sz w:val="24"/>
        </w:rPr>
        <w:t>3</w:t>
      </w:r>
      <w:r>
        <w:rPr>
          <w:bCs/>
          <w:sz w:val="24"/>
        </w:rPr>
        <w:t>、发售对象</w:t>
      </w:r>
    </w:p>
    <w:p w14:paraId="02AEF689" w14:textId="77777777" w:rsidR="00C232C2" w:rsidRDefault="007D252B">
      <w:pPr>
        <w:spacing w:line="360" w:lineRule="auto"/>
        <w:ind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0D34A370" w14:textId="77777777" w:rsidR="00C232C2" w:rsidRDefault="007D252B">
      <w:pPr>
        <w:spacing w:line="360" w:lineRule="auto"/>
        <w:ind w:firstLine="480"/>
        <w:rPr>
          <w:bCs/>
          <w:sz w:val="24"/>
        </w:rPr>
      </w:pPr>
      <w:r>
        <w:rPr>
          <w:bCs/>
          <w:sz w:val="24"/>
        </w:rPr>
        <w:t>二、基金份额的认购</w:t>
      </w:r>
    </w:p>
    <w:p w14:paraId="376EC5F9" w14:textId="77777777" w:rsidR="00C232C2" w:rsidRDefault="007D252B">
      <w:pPr>
        <w:spacing w:line="360" w:lineRule="auto"/>
        <w:ind w:firstLine="480"/>
        <w:rPr>
          <w:bCs/>
          <w:sz w:val="24"/>
        </w:rPr>
      </w:pPr>
      <w:r>
        <w:rPr>
          <w:bCs/>
          <w:sz w:val="24"/>
        </w:rPr>
        <w:t>1</w:t>
      </w:r>
      <w:r>
        <w:rPr>
          <w:bCs/>
          <w:sz w:val="24"/>
        </w:rPr>
        <w:t>、认购费用</w:t>
      </w:r>
    </w:p>
    <w:p w14:paraId="2FADBA77" w14:textId="77777777" w:rsidR="00C232C2" w:rsidRDefault="007D252B">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w:t>
      </w:r>
      <w:r>
        <w:rPr>
          <w:rFonts w:hint="eastAsia"/>
          <w:bCs/>
          <w:sz w:val="24"/>
        </w:rPr>
        <w:t>通过直销机构认购本基金</w:t>
      </w:r>
      <w:r>
        <w:rPr>
          <w:rFonts w:hint="eastAsia"/>
          <w:bCs/>
          <w:sz w:val="24"/>
        </w:rPr>
        <w:t>A</w:t>
      </w:r>
      <w:r>
        <w:rPr>
          <w:rFonts w:hint="eastAsia"/>
          <w:bCs/>
          <w:sz w:val="24"/>
        </w:rPr>
        <w:t>类基金份额不收取认购费。</w:t>
      </w:r>
      <w:r>
        <w:rPr>
          <w:bCs/>
          <w:sz w:val="24"/>
        </w:rPr>
        <w:t>本基金的认购费率由基金管理人决定，并在招募说明书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w:t>
      </w:r>
      <w:r>
        <w:rPr>
          <w:bCs/>
          <w:sz w:val="24"/>
        </w:rPr>
        <w:t>不列入基金财产。</w:t>
      </w:r>
    </w:p>
    <w:p w14:paraId="36D729B1" w14:textId="77777777" w:rsidR="00C232C2" w:rsidRDefault="007D252B">
      <w:pPr>
        <w:spacing w:line="360" w:lineRule="auto"/>
        <w:ind w:firstLine="480"/>
        <w:rPr>
          <w:bCs/>
          <w:sz w:val="24"/>
        </w:rPr>
      </w:pPr>
      <w:r>
        <w:rPr>
          <w:bCs/>
          <w:sz w:val="24"/>
        </w:rPr>
        <w:t>2</w:t>
      </w:r>
      <w:r>
        <w:rPr>
          <w:bCs/>
          <w:sz w:val="24"/>
        </w:rPr>
        <w:t>、募集期利息的处理方式</w:t>
      </w:r>
    </w:p>
    <w:p w14:paraId="7767498F" w14:textId="77777777" w:rsidR="00C232C2" w:rsidRDefault="007D252B">
      <w:pPr>
        <w:spacing w:line="360" w:lineRule="auto"/>
        <w:ind w:firstLine="480"/>
        <w:rPr>
          <w:bCs/>
          <w:sz w:val="24"/>
        </w:rPr>
      </w:pPr>
      <w:r>
        <w:rPr>
          <w:bCs/>
          <w:sz w:val="24"/>
        </w:rPr>
        <w:t>有效认购款项在募集期间产生的利息将折算为基金份额归基金份额持有人所有，其中利息转份额以登记机构的记录为准。</w:t>
      </w:r>
    </w:p>
    <w:p w14:paraId="507DE01E" w14:textId="77777777" w:rsidR="00C232C2" w:rsidRDefault="007D252B">
      <w:pPr>
        <w:spacing w:line="360" w:lineRule="auto"/>
        <w:ind w:firstLine="480"/>
        <w:rPr>
          <w:bCs/>
          <w:sz w:val="24"/>
        </w:rPr>
      </w:pPr>
      <w:r>
        <w:rPr>
          <w:bCs/>
          <w:sz w:val="24"/>
        </w:rPr>
        <w:t>3</w:t>
      </w:r>
      <w:r>
        <w:rPr>
          <w:bCs/>
          <w:sz w:val="24"/>
        </w:rPr>
        <w:t>、基金认购份额的计算</w:t>
      </w:r>
    </w:p>
    <w:p w14:paraId="080BD1C4" w14:textId="77777777" w:rsidR="00C232C2" w:rsidRDefault="007D252B">
      <w:pPr>
        <w:spacing w:line="360" w:lineRule="auto"/>
        <w:ind w:firstLine="480"/>
        <w:rPr>
          <w:bCs/>
          <w:sz w:val="24"/>
        </w:rPr>
      </w:pPr>
      <w:r>
        <w:rPr>
          <w:bCs/>
          <w:sz w:val="24"/>
        </w:rPr>
        <w:t>基金认购份额具体的计算方法在招募说明书中列示。</w:t>
      </w:r>
    </w:p>
    <w:p w14:paraId="487B1123" w14:textId="77777777" w:rsidR="00C232C2" w:rsidRDefault="007D252B">
      <w:pPr>
        <w:spacing w:line="360" w:lineRule="auto"/>
        <w:ind w:firstLine="480"/>
        <w:rPr>
          <w:bCs/>
          <w:sz w:val="24"/>
        </w:rPr>
      </w:pPr>
      <w:r>
        <w:rPr>
          <w:bCs/>
          <w:sz w:val="24"/>
        </w:rPr>
        <w:t>4</w:t>
      </w:r>
      <w:r>
        <w:rPr>
          <w:rFonts w:hint="eastAsia"/>
          <w:bCs/>
          <w:sz w:val="24"/>
        </w:rPr>
        <w:t>、</w:t>
      </w:r>
      <w:r>
        <w:rPr>
          <w:bCs/>
          <w:sz w:val="24"/>
        </w:rPr>
        <w:t>认购份额余额的处理方式</w:t>
      </w:r>
    </w:p>
    <w:p w14:paraId="344D49C0" w14:textId="77777777" w:rsidR="00C232C2" w:rsidRDefault="007D252B">
      <w:pPr>
        <w:spacing w:line="360" w:lineRule="auto"/>
        <w:ind w:firstLine="480"/>
        <w:rPr>
          <w:bCs/>
          <w:sz w:val="24"/>
        </w:rPr>
      </w:pPr>
      <w:r>
        <w:rPr>
          <w:bCs/>
          <w:sz w:val="24"/>
        </w:rPr>
        <w:lastRenderedPageBreak/>
        <w:t>认购份额</w:t>
      </w:r>
      <w:bookmarkStart w:id="84" w:name="OLE_LINK1"/>
      <w:r>
        <w:rPr>
          <w:bCs/>
          <w:sz w:val="24"/>
        </w:rPr>
        <w:t>的计算</w:t>
      </w:r>
      <w:bookmarkEnd w:id="84"/>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14132305" w14:textId="77777777" w:rsidR="00C232C2" w:rsidRDefault="007D252B">
      <w:pPr>
        <w:spacing w:line="360" w:lineRule="auto"/>
        <w:ind w:firstLine="480"/>
        <w:rPr>
          <w:bCs/>
          <w:sz w:val="24"/>
        </w:rPr>
      </w:pPr>
      <w:r>
        <w:rPr>
          <w:bCs/>
          <w:sz w:val="24"/>
        </w:rPr>
        <w:t>三</w:t>
      </w:r>
      <w:r>
        <w:rPr>
          <w:rFonts w:hint="eastAsia"/>
          <w:bCs/>
          <w:sz w:val="24"/>
        </w:rPr>
        <w:t>、</w:t>
      </w:r>
      <w:r>
        <w:rPr>
          <w:bCs/>
          <w:sz w:val="24"/>
        </w:rPr>
        <w:t>基金份额认购金额的限制</w:t>
      </w:r>
    </w:p>
    <w:p w14:paraId="3D33293E" w14:textId="77777777" w:rsidR="00C232C2" w:rsidRDefault="007D252B">
      <w:pPr>
        <w:spacing w:line="360" w:lineRule="auto"/>
        <w:ind w:firstLine="480"/>
        <w:rPr>
          <w:bCs/>
          <w:sz w:val="24"/>
        </w:rPr>
      </w:pPr>
      <w:r>
        <w:rPr>
          <w:bCs/>
          <w:sz w:val="24"/>
        </w:rPr>
        <w:t>1</w:t>
      </w:r>
      <w:r>
        <w:rPr>
          <w:rFonts w:hint="eastAsia"/>
          <w:bCs/>
          <w:sz w:val="24"/>
        </w:rPr>
        <w:t>、</w:t>
      </w:r>
      <w:r>
        <w:rPr>
          <w:bCs/>
          <w:sz w:val="24"/>
        </w:rPr>
        <w:t>投资人认购时，需按销售机构规定的方式全额缴款。</w:t>
      </w:r>
    </w:p>
    <w:p w14:paraId="6EC212BA" w14:textId="77777777" w:rsidR="00C232C2" w:rsidRDefault="007D252B">
      <w:pPr>
        <w:spacing w:line="360" w:lineRule="auto"/>
        <w:ind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2655564B" w14:textId="77777777" w:rsidR="00C232C2" w:rsidRDefault="007D252B">
      <w:pPr>
        <w:spacing w:line="360" w:lineRule="auto"/>
        <w:ind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32DC444D" w14:textId="77777777" w:rsidR="00C232C2" w:rsidRDefault="007D252B">
      <w:pPr>
        <w:spacing w:line="360" w:lineRule="auto"/>
        <w:ind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47351BA2" w14:textId="77777777" w:rsidR="00C232C2" w:rsidRDefault="007D252B">
      <w:pPr>
        <w:spacing w:line="360" w:lineRule="auto"/>
        <w:ind w:firstLine="480"/>
        <w:rPr>
          <w:bCs/>
          <w:sz w:val="24"/>
        </w:rPr>
      </w:pPr>
      <w:r>
        <w:rPr>
          <w:rFonts w:hint="eastAsia"/>
          <w:bCs/>
          <w:sz w:val="24"/>
        </w:rPr>
        <w:t>5</w:t>
      </w:r>
      <w:r>
        <w:rPr>
          <w:rFonts w:hint="eastAsia"/>
          <w:bCs/>
          <w:sz w:val="24"/>
        </w:rPr>
        <w:t>、投资人在募集期内可以多次认购基金份额，但已受理的认购申请不允许撤销。</w:t>
      </w:r>
    </w:p>
    <w:p w14:paraId="5B71F1A3" w14:textId="77777777" w:rsidR="00C232C2" w:rsidRDefault="007D252B">
      <w:pPr>
        <w:spacing w:line="360" w:lineRule="auto"/>
        <w:ind w:firstLine="480"/>
        <w:rPr>
          <w:bCs/>
          <w:sz w:val="24"/>
        </w:rPr>
      </w:pPr>
      <w:r>
        <w:rPr>
          <w:rFonts w:hint="eastAsia"/>
          <w:bCs/>
          <w:sz w:val="24"/>
        </w:rPr>
        <w:t>6</w:t>
      </w:r>
      <w:r>
        <w:rPr>
          <w:rFonts w:hint="eastAsia"/>
          <w:bCs/>
          <w:sz w:val="24"/>
        </w:rPr>
        <w:t>、募集期限届满，若单一投资者申请认购基金份额比例达到或超过</w:t>
      </w:r>
      <w:r>
        <w:rPr>
          <w:rFonts w:hint="eastAsia"/>
          <w:bCs/>
          <w:sz w:val="24"/>
        </w:rPr>
        <w:t>50%</w:t>
      </w:r>
      <w:r>
        <w:rPr>
          <w:rFonts w:hint="eastAsia"/>
          <w:bCs/>
          <w:sz w:val="24"/>
        </w:rPr>
        <w:t>，基金管理人有权全部或部分拒绝该投资者的认购申请，以确保单一投资</w:t>
      </w:r>
      <w:r>
        <w:rPr>
          <w:rFonts w:hint="eastAsia"/>
          <w:bCs/>
          <w:sz w:val="24"/>
        </w:rPr>
        <w:t>者持有基金份额的比例低于</w:t>
      </w:r>
      <w:r>
        <w:rPr>
          <w:rFonts w:hint="eastAsia"/>
          <w:bCs/>
          <w:sz w:val="24"/>
        </w:rPr>
        <w:t>50%</w:t>
      </w:r>
      <w:r>
        <w:rPr>
          <w:rFonts w:hint="eastAsia"/>
          <w:bCs/>
          <w:sz w:val="24"/>
        </w:rPr>
        <w:t>。投资人认购的基金份额数以基金合同生效后登记机构的确认为准。</w:t>
      </w:r>
    </w:p>
    <w:p w14:paraId="3D4FE79C"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85" w:name="_Toc1823"/>
      <w:bookmarkStart w:id="86" w:name="_Toc141703885"/>
      <w:bookmarkStart w:id="87" w:name="_Toc18329"/>
      <w:bookmarkStart w:id="88" w:name="_Toc21988"/>
      <w:bookmarkStart w:id="89" w:name="_Toc18526"/>
      <w:bookmarkStart w:id="90" w:name="_Toc26986"/>
      <w:bookmarkStart w:id="91" w:name="_Toc14893"/>
      <w:bookmarkStart w:id="92" w:name="_Toc139991735"/>
      <w:bookmarkStart w:id="93" w:name="_Toc17912"/>
      <w:bookmarkStart w:id="94" w:name="_Toc18797"/>
      <w:bookmarkStart w:id="95" w:name="_Toc7848"/>
      <w:bookmarkStart w:id="96" w:name="_Toc101516860"/>
      <w:bookmarkStart w:id="97" w:name="_Toc4741"/>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3D752D01" w14:textId="77777777" w:rsidR="00C232C2" w:rsidRDefault="00C232C2">
      <w:pPr>
        <w:spacing w:line="360" w:lineRule="auto"/>
        <w:ind w:firstLine="540"/>
        <w:rPr>
          <w:bCs/>
          <w:sz w:val="24"/>
        </w:rPr>
      </w:pPr>
    </w:p>
    <w:p w14:paraId="534C5754" w14:textId="77777777" w:rsidR="00C232C2" w:rsidRDefault="007D252B">
      <w:pPr>
        <w:spacing w:line="360" w:lineRule="auto"/>
        <w:ind w:firstLine="480"/>
        <w:rPr>
          <w:bCs/>
          <w:sz w:val="24"/>
        </w:rPr>
      </w:pPr>
      <w:r>
        <w:rPr>
          <w:bCs/>
          <w:sz w:val="24"/>
        </w:rPr>
        <w:t>一、基金备案的条件</w:t>
      </w:r>
    </w:p>
    <w:p w14:paraId="32BF14CC" w14:textId="77777777" w:rsidR="00C232C2" w:rsidRDefault="007D252B">
      <w:pPr>
        <w:spacing w:line="360" w:lineRule="auto"/>
        <w:ind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w:t>
      </w:r>
      <w:r>
        <w:rPr>
          <w:rFonts w:hint="eastAsia"/>
          <w:bCs/>
          <w:sz w:val="24"/>
        </w:rPr>
        <w:t>募集期届满或基金</w:t>
      </w:r>
      <w:r>
        <w:rPr>
          <w:bCs/>
          <w:sz w:val="24"/>
        </w:rPr>
        <w:t>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678DA36F" w14:textId="77777777" w:rsidR="00C232C2" w:rsidRDefault="007D252B">
      <w:pPr>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FC3C48C" w14:textId="77777777" w:rsidR="00C232C2" w:rsidRDefault="007D252B">
      <w:pPr>
        <w:spacing w:line="360" w:lineRule="auto"/>
        <w:ind w:firstLine="480"/>
        <w:rPr>
          <w:bCs/>
          <w:sz w:val="24"/>
        </w:rPr>
      </w:pPr>
      <w:r>
        <w:rPr>
          <w:bCs/>
          <w:sz w:val="24"/>
        </w:rPr>
        <w:t>二、基金合同不能生效时募集资金的处理方式</w:t>
      </w:r>
    </w:p>
    <w:p w14:paraId="545805ED" w14:textId="77777777" w:rsidR="00C232C2" w:rsidRDefault="007D252B">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FE8317C" w14:textId="77777777" w:rsidR="00C232C2" w:rsidRDefault="007D252B">
      <w:pPr>
        <w:spacing w:line="360" w:lineRule="auto"/>
        <w:ind w:firstLine="480"/>
        <w:rPr>
          <w:bCs/>
          <w:sz w:val="24"/>
        </w:rPr>
      </w:pPr>
      <w:r>
        <w:rPr>
          <w:bCs/>
          <w:sz w:val="24"/>
        </w:rPr>
        <w:t>1</w:t>
      </w:r>
      <w:r>
        <w:rPr>
          <w:bCs/>
          <w:sz w:val="24"/>
        </w:rPr>
        <w:t>、以其固有财产承担因募集行为而产生的债务和费用；</w:t>
      </w:r>
    </w:p>
    <w:p w14:paraId="19BF3A77" w14:textId="77777777" w:rsidR="00C232C2" w:rsidRDefault="007D252B">
      <w:pPr>
        <w:spacing w:line="360" w:lineRule="auto"/>
        <w:ind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w:t>
      </w:r>
      <w:r>
        <w:rPr>
          <w:bCs/>
          <w:sz w:val="24"/>
        </w:rPr>
        <w:t>，并加计银行同期</w:t>
      </w:r>
      <w:r>
        <w:rPr>
          <w:rFonts w:hint="eastAsia"/>
          <w:bCs/>
          <w:sz w:val="24"/>
        </w:rPr>
        <w:t>活期</w:t>
      </w:r>
      <w:r>
        <w:rPr>
          <w:bCs/>
          <w:sz w:val="24"/>
        </w:rPr>
        <w:t>存款利息</w:t>
      </w:r>
      <w:r>
        <w:rPr>
          <w:rFonts w:hint="eastAsia"/>
          <w:bCs/>
          <w:sz w:val="24"/>
        </w:rPr>
        <w:t>；</w:t>
      </w:r>
    </w:p>
    <w:p w14:paraId="5832A798" w14:textId="77777777" w:rsidR="00C232C2" w:rsidRDefault="007D252B">
      <w:pPr>
        <w:spacing w:line="360" w:lineRule="auto"/>
        <w:ind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A544D2F" w14:textId="77777777" w:rsidR="00C232C2" w:rsidRDefault="007D252B">
      <w:pPr>
        <w:spacing w:line="360" w:lineRule="auto"/>
        <w:ind w:firstLine="480"/>
        <w:rPr>
          <w:bCs/>
          <w:sz w:val="24"/>
        </w:rPr>
      </w:pPr>
      <w:r>
        <w:rPr>
          <w:bCs/>
          <w:sz w:val="24"/>
        </w:rPr>
        <w:t>三、基金存续期内的基金份额持有人数量和资产规模</w:t>
      </w:r>
    </w:p>
    <w:p w14:paraId="7F21CB2D" w14:textId="77777777" w:rsidR="00C232C2" w:rsidRDefault="007D252B">
      <w:pPr>
        <w:spacing w:line="360" w:lineRule="auto"/>
        <w:ind w:firstLine="480"/>
        <w:rPr>
          <w:bCs/>
          <w:sz w:val="24"/>
        </w:rPr>
      </w:pPr>
      <w:r>
        <w:rPr>
          <w:bCs/>
          <w:sz w:val="24"/>
        </w:rPr>
        <w:t>《基金合同》生效后，</w:t>
      </w:r>
      <w:r>
        <w:rPr>
          <w:rFonts w:hint="eastAsia"/>
          <w:bCs/>
          <w:sz w:val="24"/>
        </w:rPr>
        <w:t>连续</w:t>
      </w:r>
      <w:r>
        <w:rPr>
          <w:rFonts w:hint="eastAsia"/>
          <w:bCs/>
          <w:sz w:val="24"/>
        </w:rPr>
        <w:t>2</w:t>
      </w:r>
      <w:r>
        <w:rPr>
          <w:bCs/>
          <w:sz w:val="24"/>
        </w:rPr>
        <w:t>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人民币情形</w:t>
      </w:r>
      <w:r>
        <w:rPr>
          <w:bCs/>
          <w:sz w:val="24"/>
        </w:rPr>
        <w:t>的，</w:t>
      </w:r>
      <w:r>
        <w:rPr>
          <w:rFonts w:hint="eastAsia"/>
          <w:bCs/>
          <w:sz w:val="24"/>
        </w:rPr>
        <w:t>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法律法规</w:t>
      </w:r>
      <w:r>
        <w:rPr>
          <w:rFonts w:hint="eastAsia"/>
          <w:bCs/>
          <w:sz w:val="24"/>
        </w:rPr>
        <w:t>或中国证监会</w:t>
      </w:r>
      <w:r>
        <w:rPr>
          <w:bCs/>
          <w:sz w:val="24"/>
        </w:rPr>
        <w:t>另有规定时，从其规定。</w:t>
      </w:r>
    </w:p>
    <w:p w14:paraId="4E7C8C03"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98" w:name="_Toc79392606"/>
      <w:bookmarkStart w:id="99" w:name="_Toc48649707"/>
      <w:bookmarkStart w:id="100" w:name="_Toc10463"/>
      <w:bookmarkStart w:id="101" w:name="_Toc23261"/>
      <w:bookmarkStart w:id="102" w:name="_Toc17244"/>
      <w:bookmarkStart w:id="103" w:name="_Toc23822"/>
      <w:bookmarkStart w:id="104" w:name="_Toc139991736"/>
      <w:bookmarkStart w:id="105" w:name="_Toc1427"/>
      <w:bookmarkStart w:id="106" w:name="_Toc123102453"/>
      <w:bookmarkStart w:id="107" w:name="_Toc4003"/>
      <w:bookmarkStart w:id="108" w:name="_Toc98560352"/>
      <w:bookmarkStart w:id="109" w:name="_Toc101516861"/>
      <w:bookmarkStart w:id="110" w:name="_Toc1270"/>
      <w:bookmarkStart w:id="111" w:name="_Toc141703886"/>
      <w:bookmarkStart w:id="112" w:name="_Toc20733"/>
      <w:bookmarkStart w:id="113" w:name="_Toc7920"/>
      <w:bookmarkStart w:id="114" w:name="_Toc610"/>
      <w:bookmarkStart w:id="115" w:name="_Toc123051452"/>
      <w:bookmarkStart w:id="116" w:name="_Toc12311223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B1422F0" w14:textId="77777777" w:rsidR="00C232C2" w:rsidRDefault="00C232C2">
      <w:pPr>
        <w:spacing w:line="360" w:lineRule="auto"/>
        <w:ind w:firstLine="540"/>
        <w:rPr>
          <w:bCs/>
          <w:sz w:val="24"/>
        </w:rPr>
      </w:pPr>
    </w:p>
    <w:p w14:paraId="6E8D0E7A" w14:textId="77777777" w:rsidR="00C232C2" w:rsidRDefault="007D252B">
      <w:pPr>
        <w:spacing w:line="360" w:lineRule="auto"/>
        <w:ind w:firstLine="480"/>
        <w:rPr>
          <w:bCs/>
          <w:sz w:val="24"/>
        </w:rPr>
      </w:pPr>
      <w:r>
        <w:rPr>
          <w:bCs/>
          <w:sz w:val="24"/>
        </w:rPr>
        <w:t>一、申购和赎回场所</w:t>
      </w:r>
    </w:p>
    <w:p w14:paraId="34714E7D" w14:textId="77777777" w:rsidR="00C232C2" w:rsidRDefault="007D252B">
      <w:pPr>
        <w:spacing w:line="360" w:lineRule="auto"/>
        <w:ind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79DCE819" w14:textId="77777777" w:rsidR="00C232C2" w:rsidRDefault="007D252B">
      <w:pPr>
        <w:spacing w:line="360" w:lineRule="auto"/>
        <w:ind w:firstLine="480"/>
        <w:rPr>
          <w:bCs/>
          <w:sz w:val="24"/>
        </w:rPr>
      </w:pPr>
      <w:r>
        <w:rPr>
          <w:bCs/>
          <w:sz w:val="24"/>
        </w:rPr>
        <w:t>二、申购和赎回的开放日及时间</w:t>
      </w:r>
    </w:p>
    <w:p w14:paraId="2AC10D5B" w14:textId="77777777" w:rsidR="00C232C2" w:rsidRDefault="007D252B">
      <w:pPr>
        <w:spacing w:line="360" w:lineRule="auto"/>
        <w:ind w:firstLine="480"/>
        <w:rPr>
          <w:bCs/>
          <w:sz w:val="24"/>
        </w:rPr>
      </w:pPr>
      <w:r>
        <w:rPr>
          <w:bCs/>
          <w:sz w:val="24"/>
        </w:rPr>
        <w:t>1</w:t>
      </w:r>
      <w:r>
        <w:rPr>
          <w:rFonts w:hint="eastAsia"/>
          <w:bCs/>
          <w:sz w:val="24"/>
        </w:rPr>
        <w:t>、</w:t>
      </w:r>
      <w:r>
        <w:rPr>
          <w:bCs/>
          <w:sz w:val="24"/>
        </w:rPr>
        <w:t>开放日及开放时间</w:t>
      </w:r>
    </w:p>
    <w:p w14:paraId="4B2A22B7" w14:textId="77777777" w:rsidR="00C232C2" w:rsidRDefault="007D252B">
      <w:pPr>
        <w:spacing w:line="360" w:lineRule="auto"/>
        <w:ind w:firstLine="480"/>
        <w:rPr>
          <w:bCs/>
          <w:sz w:val="24"/>
        </w:rPr>
      </w:pPr>
      <w:r>
        <w:rPr>
          <w:rFonts w:hint="eastAsia"/>
          <w:bCs/>
          <w:sz w:val="24"/>
        </w:rPr>
        <w:t>投资人在开放日</w:t>
      </w:r>
      <w:r>
        <w:rPr>
          <w:rFonts w:hint="eastAsia"/>
          <w:bCs/>
          <w:sz w:val="24"/>
        </w:rPr>
        <w:t>办理基金份额的申购和赎回，本基金的开放日为上海证券交易所、深圳证券交易所、北京证券交易所的正常交易日（若该工作日为非港股通交易日，则本基金可以不开放申购与赎回）。基金管理人根据法律法规、中国证监会的要求或本基金合同的规定公告暂停申购、赎回时除外。开放日的具体办理时间在招募说明书或相关公告中载明。</w:t>
      </w:r>
    </w:p>
    <w:p w14:paraId="2A82AB56" w14:textId="77777777" w:rsidR="00C232C2" w:rsidRDefault="007D252B">
      <w:pPr>
        <w:spacing w:line="360" w:lineRule="auto"/>
        <w:ind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71F3C873" w14:textId="77777777" w:rsidR="00C232C2" w:rsidRDefault="007D252B">
      <w:pPr>
        <w:spacing w:line="360" w:lineRule="auto"/>
        <w:ind w:firstLine="480"/>
        <w:rPr>
          <w:bCs/>
          <w:sz w:val="24"/>
        </w:rPr>
      </w:pPr>
      <w:r>
        <w:rPr>
          <w:bCs/>
          <w:sz w:val="24"/>
        </w:rPr>
        <w:t>2</w:t>
      </w:r>
      <w:r>
        <w:rPr>
          <w:rFonts w:hint="eastAsia"/>
          <w:bCs/>
          <w:sz w:val="24"/>
        </w:rPr>
        <w:t>、</w:t>
      </w:r>
      <w:r>
        <w:rPr>
          <w:bCs/>
          <w:sz w:val="24"/>
        </w:rPr>
        <w:t>申购、赎回开始日及业务办理时间</w:t>
      </w:r>
    </w:p>
    <w:p w14:paraId="305DC52F" w14:textId="77777777" w:rsidR="00C232C2" w:rsidRDefault="007D252B">
      <w:pPr>
        <w:spacing w:line="360" w:lineRule="auto"/>
        <w:ind w:firstLine="480"/>
        <w:rPr>
          <w:bCs/>
          <w:sz w:val="24"/>
        </w:rPr>
      </w:pPr>
      <w:r>
        <w:rPr>
          <w:rFonts w:hint="eastAsia"/>
          <w:bCs/>
          <w:sz w:val="24"/>
        </w:rPr>
        <w:t>基金管理人可根据实际情况依法决定本基金开始办理申购的具体日期，具体业务办理时间在申购开始公告中规定。</w:t>
      </w:r>
    </w:p>
    <w:p w14:paraId="18627B03" w14:textId="77777777" w:rsidR="00C232C2" w:rsidRDefault="007D252B">
      <w:pPr>
        <w:spacing w:line="360" w:lineRule="auto"/>
        <w:ind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1515DAE3" w14:textId="77777777" w:rsidR="00C232C2" w:rsidRDefault="007D252B">
      <w:pPr>
        <w:spacing w:line="360" w:lineRule="auto"/>
        <w:ind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027B042B" w14:textId="77777777" w:rsidR="00C232C2" w:rsidRDefault="007D252B">
      <w:pPr>
        <w:spacing w:line="360" w:lineRule="auto"/>
        <w:ind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w:t>
      </w:r>
      <w:r>
        <w:rPr>
          <w:rFonts w:hint="eastAsia"/>
          <w:bCs/>
          <w:sz w:val="24"/>
        </w:rPr>
        <w:t>构确认接受</w:t>
      </w:r>
      <w:r>
        <w:rPr>
          <w:bCs/>
          <w:sz w:val="24"/>
        </w:rPr>
        <w:t>的，其基金份额申购、赎回价格为下一开放日基金份额申购、赎回的价格。</w:t>
      </w:r>
    </w:p>
    <w:p w14:paraId="445BA6F5" w14:textId="77777777" w:rsidR="00C232C2" w:rsidRDefault="007D252B">
      <w:pPr>
        <w:spacing w:line="360" w:lineRule="auto"/>
        <w:ind w:firstLine="480"/>
        <w:rPr>
          <w:bCs/>
          <w:sz w:val="24"/>
        </w:rPr>
      </w:pPr>
      <w:r>
        <w:rPr>
          <w:bCs/>
          <w:sz w:val="24"/>
        </w:rPr>
        <w:lastRenderedPageBreak/>
        <w:t>三、申购与赎回的原则</w:t>
      </w:r>
    </w:p>
    <w:p w14:paraId="0B20EDD6" w14:textId="77777777" w:rsidR="00C232C2" w:rsidRDefault="007D252B">
      <w:pPr>
        <w:spacing w:line="360" w:lineRule="auto"/>
        <w:ind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w:t>
      </w:r>
      <w:r>
        <w:rPr>
          <w:bCs/>
          <w:sz w:val="24"/>
        </w:rPr>
        <w:t>基金份额净值为基准进行计算；</w:t>
      </w:r>
    </w:p>
    <w:p w14:paraId="0950D348" w14:textId="77777777" w:rsidR="00C232C2" w:rsidRDefault="007D252B">
      <w:pPr>
        <w:spacing w:line="360" w:lineRule="auto"/>
        <w:ind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7CC62EE5" w14:textId="77777777" w:rsidR="00C232C2" w:rsidRDefault="007D252B">
      <w:pPr>
        <w:spacing w:line="360" w:lineRule="auto"/>
        <w:ind w:firstLine="480"/>
        <w:rPr>
          <w:bCs/>
          <w:sz w:val="24"/>
        </w:rPr>
      </w:pPr>
      <w:r>
        <w:rPr>
          <w:bCs/>
          <w:sz w:val="24"/>
        </w:rPr>
        <w:t>3</w:t>
      </w:r>
      <w:r>
        <w:rPr>
          <w:rFonts w:hint="eastAsia"/>
          <w:bCs/>
          <w:sz w:val="24"/>
        </w:rPr>
        <w:t>、</w:t>
      </w:r>
      <w:r>
        <w:rPr>
          <w:bCs/>
          <w:sz w:val="24"/>
        </w:rPr>
        <w:t>当日的申购与赎回申请可以在基金管理人规定的时间以内撤销；</w:t>
      </w:r>
    </w:p>
    <w:p w14:paraId="5A01FACE" w14:textId="77777777" w:rsidR="00C232C2" w:rsidRDefault="007D252B">
      <w:pPr>
        <w:spacing w:line="360" w:lineRule="auto"/>
        <w:ind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18FF952B" w14:textId="77777777" w:rsidR="00C232C2" w:rsidRDefault="007D252B">
      <w:pPr>
        <w:spacing w:line="360" w:lineRule="auto"/>
        <w:ind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200A4E6B" w14:textId="77777777" w:rsidR="00C232C2" w:rsidRDefault="007D252B">
      <w:pPr>
        <w:spacing w:line="360" w:lineRule="auto"/>
        <w:ind w:firstLine="480"/>
        <w:rPr>
          <w:bCs/>
        </w:rPr>
      </w:pPr>
      <w:r>
        <w:rPr>
          <w:bCs/>
          <w:sz w:val="24"/>
        </w:rPr>
        <w:t>基金管理人可在法律法规允许的情况下，对上述原则进行调整。基金管理人必须在新规则开始实施前依照《信息披露办法》的有关规定在规定媒介上公告。</w:t>
      </w:r>
    </w:p>
    <w:p w14:paraId="466F1066" w14:textId="77777777" w:rsidR="00C232C2" w:rsidRDefault="007D252B">
      <w:pPr>
        <w:spacing w:line="360" w:lineRule="auto"/>
        <w:ind w:firstLine="480"/>
        <w:rPr>
          <w:bCs/>
          <w:sz w:val="24"/>
        </w:rPr>
      </w:pPr>
      <w:r>
        <w:rPr>
          <w:bCs/>
          <w:sz w:val="24"/>
        </w:rPr>
        <w:t>四、申购与赎回的程序</w:t>
      </w:r>
    </w:p>
    <w:p w14:paraId="2DD4F55E" w14:textId="77777777" w:rsidR="00C232C2" w:rsidRDefault="007D252B">
      <w:pPr>
        <w:spacing w:line="360" w:lineRule="auto"/>
        <w:ind w:firstLine="480"/>
        <w:rPr>
          <w:bCs/>
          <w:sz w:val="24"/>
        </w:rPr>
      </w:pPr>
      <w:r>
        <w:rPr>
          <w:bCs/>
          <w:sz w:val="24"/>
        </w:rPr>
        <w:t>1</w:t>
      </w:r>
      <w:r>
        <w:rPr>
          <w:rFonts w:hint="eastAsia"/>
          <w:bCs/>
          <w:sz w:val="24"/>
        </w:rPr>
        <w:t>、</w:t>
      </w:r>
      <w:r>
        <w:rPr>
          <w:bCs/>
          <w:sz w:val="24"/>
        </w:rPr>
        <w:t>申购和赎回的申请方式</w:t>
      </w:r>
    </w:p>
    <w:p w14:paraId="5DD5E898" w14:textId="77777777" w:rsidR="00C232C2" w:rsidRDefault="007D252B">
      <w:pPr>
        <w:spacing w:line="360" w:lineRule="auto"/>
        <w:ind w:firstLine="480"/>
        <w:rPr>
          <w:bCs/>
          <w:sz w:val="24"/>
        </w:rPr>
      </w:pPr>
      <w:r>
        <w:rPr>
          <w:bCs/>
          <w:sz w:val="24"/>
        </w:rPr>
        <w:t>投资人必须根据销售机构规定的程序，在开放日的具体业务办理时间内提出申购或赎回的申请。</w:t>
      </w:r>
    </w:p>
    <w:p w14:paraId="7248FA10" w14:textId="77777777" w:rsidR="00C232C2" w:rsidRDefault="007D252B">
      <w:pPr>
        <w:spacing w:line="360" w:lineRule="auto"/>
        <w:ind w:firstLine="480"/>
        <w:rPr>
          <w:bCs/>
          <w:sz w:val="24"/>
        </w:rPr>
      </w:pPr>
      <w:r>
        <w:rPr>
          <w:bCs/>
          <w:sz w:val="24"/>
        </w:rPr>
        <w:t>2</w:t>
      </w:r>
      <w:r>
        <w:rPr>
          <w:rFonts w:hint="eastAsia"/>
          <w:bCs/>
          <w:sz w:val="24"/>
        </w:rPr>
        <w:t>、</w:t>
      </w:r>
      <w:r>
        <w:rPr>
          <w:bCs/>
          <w:sz w:val="24"/>
        </w:rPr>
        <w:t>申购和赎回的款项支付</w:t>
      </w:r>
    </w:p>
    <w:p w14:paraId="74AE38C3" w14:textId="77777777" w:rsidR="00C232C2" w:rsidRDefault="007D252B">
      <w:pPr>
        <w:spacing w:line="360" w:lineRule="auto"/>
        <w:ind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申请成立；本基金登记机构确认基金份额时，申购生效</w:t>
      </w:r>
      <w:r>
        <w:rPr>
          <w:bCs/>
          <w:sz w:val="24"/>
          <w:lang w:val="zh-CN"/>
        </w:rPr>
        <w:t>。</w:t>
      </w:r>
    </w:p>
    <w:p w14:paraId="5AC481E8" w14:textId="77777777" w:rsidR="00C232C2" w:rsidRDefault="007D252B">
      <w:pPr>
        <w:spacing w:line="360" w:lineRule="auto"/>
        <w:ind w:firstLine="480"/>
        <w:rPr>
          <w:bCs/>
          <w:sz w:val="24"/>
        </w:rPr>
      </w:pPr>
      <w:r>
        <w:rPr>
          <w:rFonts w:hint="eastAsia"/>
          <w:bCs/>
          <w:sz w:val="24"/>
          <w:lang w:val="zh-CN"/>
        </w:rPr>
        <w:t>基金份额持有人递交赎回申请，赎回申请成立；本基金登记机构确认赎回时，赎回生效。</w:t>
      </w:r>
      <w:r>
        <w:rPr>
          <w:bCs/>
          <w:sz w:val="24"/>
        </w:rPr>
        <w:t>投资人赎回申请</w:t>
      </w:r>
      <w:r>
        <w:rPr>
          <w:rFonts w:hint="eastAsia"/>
          <w:bCs/>
          <w:sz w:val="24"/>
        </w:rPr>
        <w:t>生</w:t>
      </w:r>
      <w:r>
        <w:rPr>
          <w:rFonts w:hint="eastAsia"/>
          <w:bCs/>
          <w:sz w:val="24"/>
        </w:rPr>
        <w:t>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w:t>
      </w:r>
      <w:r>
        <w:rPr>
          <w:rFonts w:hint="eastAsia"/>
          <w:bCs/>
          <w:sz w:val="24"/>
        </w:rPr>
        <w:t>的</w:t>
      </w:r>
      <w:r>
        <w:rPr>
          <w:bCs/>
          <w:sz w:val="24"/>
        </w:rPr>
        <w:t>有关条款处理。</w:t>
      </w:r>
    </w:p>
    <w:p w14:paraId="3FB87EDE" w14:textId="77777777" w:rsidR="00C232C2" w:rsidRDefault="007D252B">
      <w:pPr>
        <w:spacing w:line="360" w:lineRule="auto"/>
        <w:ind w:firstLine="480"/>
        <w:rPr>
          <w:bCs/>
          <w:sz w:val="24"/>
        </w:rPr>
      </w:pPr>
      <w:r>
        <w:rPr>
          <w:bCs/>
          <w:sz w:val="24"/>
        </w:rPr>
        <w:t>3</w:t>
      </w:r>
      <w:r>
        <w:rPr>
          <w:rFonts w:hint="eastAsia"/>
          <w:bCs/>
          <w:sz w:val="24"/>
        </w:rPr>
        <w:t>、</w:t>
      </w:r>
      <w:r>
        <w:rPr>
          <w:bCs/>
          <w:sz w:val="24"/>
        </w:rPr>
        <w:t>申购和赎回申请的确认</w:t>
      </w:r>
    </w:p>
    <w:p w14:paraId="23E7DF78" w14:textId="77777777" w:rsidR="00C232C2" w:rsidRDefault="007D252B">
      <w:pPr>
        <w:spacing w:line="360" w:lineRule="auto"/>
        <w:ind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w:t>
      </w:r>
      <w:r>
        <w:rPr>
          <w:rFonts w:hint="eastAsia"/>
          <w:bCs/>
          <w:sz w:val="24"/>
        </w:rPr>
        <w:t>效</w:t>
      </w:r>
      <w:r>
        <w:rPr>
          <w:bCs/>
          <w:sz w:val="24"/>
        </w:rPr>
        <w:t>，而仅代表销售机构确实接收</w:t>
      </w:r>
      <w:r>
        <w:rPr>
          <w:bCs/>
          <w:sz w:val="24"/>
        </w:rPr>
        <w:lastRenderedPageBreak/>
        <w:t>到申请。申购、赎回的确认以登记机构的确认结果为准。对于申请的确认情况，投资者应及时查询。因投资</w:t>
      </w:r>
      <w:r>
        <w:rPr>
          <w:rFonts w:hint="eastAsia"/>
          <w:bCs/>
          <w:sz w:val="24"/>
        </w:rPr>
        <w:t>者</w:t>
      </w:r>
      <w:r>
        <w:rPr>
          <w:bCs/>
          <w:sz w:val="24"/>
        </w:rPr>
        <w:t>怠于履行该项查询等各项义务，致使其相关权益受损的，基金管理人、基金托管人、基金销售机构不承担由此造成的损失或不利后果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1174C9C0" w14:textId="77777777" w:rsidR="00C232C2" w:rsidRDefault="007D252B">
      <w:pPr>
        <w:spacing w:line="360" w:lineRule="auto"/>
        <w:ind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486C8558" w14:textId="77777777" w:rsidR="00C232C2" w:rsidRDefault="007D252B">
      <w:pPr>
        <w:spacing w:line="360" w:lineRule="auto"/>
        <w:ind w:firstLine="480"/>
        <w:rPr>
          <w:bCs/>
          <w:sz w:val="24"/>
        </w:rPr>
      </w:pPr>
      <w:r>
        <w:rPr>
          <w:bCs/>
          <w:sz w:val="24"/>
        </w:rPr>
        <w:t>五、申购和赎回的数量限制</w:t>
      </w:r>
    </w:p>
    <w:p w14:paraId="06445C76" w14:textId="77777777" w:rsidR="00C232C2" w:rsidRDefault="007D252B">
      <w:pPr>
        <w:spacing w:line="360" w:lineRule="auto"/>
        <w:ind w:firstLine="480"/>
        <w:rPr>
          <w:bCs/>
          <w:sz w:val="24"/>
        </w:rPr>
      </w:pPr>
      <w:r>
        <w:rPr>
          <w:bCs/>
          <w:sz w:val="24"/>
        </w:rPr>
        <w:t>1</w:t>
      </w:r>
      <w:r>
        <w:rPr>
          <w:rFonts w:hint="eastAsia"/>
          <w:bCs/>
          <w:sz w:val="24"/>
        </w:rPr>
        <w:t>、</w:t>
      </w:r>
      <w:r>
        <w:rPr>
          <w:bCs/>
          <w:sz w:val="24"/>
        </w:rPr>
        <w:t>基金管理人可以规定投资人首次申购和每次申购的最低金额以及每</w:t>
      </w:r>
      <w:r>
        <w:rPr>
          <w:bCs/>
          <w:sz w:val="24"/>
        </w:rPr>
        <w:t>次赎回的最低份额，具体规定请参见招募说明书</w:t>
      </w:r>
      <w:r>
        <w:rPr>
          <w:rFonts w:hint="eastAsia"/>
          <w:bCs/>
          <w:sz w:val="24"/>
        </w:rPr>
        <w:t>或相关公告</w:t>
      </w:r>
      <w:r>
        <w:rPr>
          <w:bCs/>
          <w:sz w:val="24"/>
        </w:rPr>
        <w:t>。</w:t>
      </w:r>
    </w:p>
    <w:p w14:paraId="079BC608" w14:textId="77777777" w:rsidR="00C232C2" w:rsidRDefault="007D252B">
      <w:pPr>
        <w:spacing w:line="360" w:lineRule="auto"/>
        <w:ind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7E08C5FE" w14:textId="77777777" w:rsidR="00C232C2" w:rsidRDefault="007D252B">
      <w:pPr>
        <w:spacing w:line="360" w:lineRule="auto"/>
        <w:ind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31A09E1B" w14:textId="77777777" w:rsidR="00C232C2" w:rsidRDefault="007D252B">
      <w:pPr>
        <w:spacing w:line="360" w:lineRule="auto"/>
        <w:ind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9DE3CF5" w14:textId="77777777" w:rsidR="00C232C2" w:rsidRDefault="007D252B">
      <w:pPr>
        <w:spacing w:line="360" w:lineRule="auto"/>
        <w:ind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5DD58A53" w14:textId="77777777" w:rsidR="00C232C2" w:rsidRDefault="007D252B">
      <w:pPr>
        <w:spacing w:line="360" w:lineRule="auto"/>
        <w:ind w:firstLine="480"/>
        <w:rPr>
          <w:bCs/>
          <w:sz w:val="24"/>
        </w:rPr>
      </w:pPr>
      <w:r>
        <w:rPr>
          <w:bCs/>
          <w:sz w:val="24"/>
        </w:rPr>
        <w:t>六、申购和赎回的价格、费用及其用途</w:t>
      </w:r>
    </w:p>
    <w:p w14:paraId="64286DCA" w14:textId="77777777" w:rsidR="00C232C2" w:rsidRDefault="007D252B">
      <w:pPr>
        <w:spacing w:line="360" w:lineRule="auto"/>
        <w:ind w:firstLine="480"/>
        <w:rPr>
          <w:bCs/>
          <w:sz w:val="24"/>
        </w:rPr>
      </w:pPr>
      <w:r>
        <w:rPr>
          <w:bCs/>
          <w:sz w:val="24"/>
        </w:rPr>
        <w:t>1</w:t>
      </w:r>
      <w:r>
        <w:rPr>
          <w:rFonts w:hint="eastAsia"/>
          <w:bCs/>
          <w:sz w:val="24"/>
        </w:rPr>
        <w:t>、由于基金费</w:t>
      </w:r>
      <w:r>
        <w:rPr>
          <w:rFonts w:hint="eastAsia"/>
          <w:bCs/>
          <w:sz w:val="24"/>
        </w:rPr>
        <w:t>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7E08BDD7" w14:textId="77777777" w:rsidR="00C232C2" w:rsidRDefault="007D252B">
      <w:pPr>
        <w:spacing w:line="360" w:lineRule="auto"/>
        <w:ind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3067CAAE" w14:textId="77777777" w:rsidR="00C232C2" w:rsidRDefault="007D252B">
      <w:pPr>
        <w:spacing w:line="360" w:lineRule="auto"/>
        <w:ind w:firstLine="480"/>
        <w:rPr>
          <w:bCs/>
          <w:sz w:val="24"/>
        </w:rPr>
      </w:pP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w:t>
      </w:r>
      <w:r>
        <w:rPr>
          <w:bCs/>
          <w:sz w:val="24"/>
        </w:rPr>
        <w:lastRenderedPageBreak/>
        <w:t>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18D74C81" w14:textId="77777777" w:rsidR="00C232C2" w:rsidRDefault="00C232C2">
      <w:pPr>
        <w:spacing w:line="360" w:lineRule="auto"/>
        <w:ind w:firstLine="480"/>
        <w:rPr>
          <w:bCs/>
          <w:sz w:val="24"/>
        </w:rPr>
      </w:pPr>
    </w:p>
    <w:p w14:paraId="169EBBCB" w14:textId="77777777" w:rsidR="00C232C2" w:rsidRDefault="007D252B">
      <w:pPr>
        <w:spacing w:line="360" w:lineRule="auto"/>
        <w:ind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Pr>
          <w:rFonts w:hint="eastAsia"/>
          <w:bCs/>
          <w:sz w:val="24"/>
        </w:rPr>
        <w:t>本基金</w:t>
      </w:r>
      <w:r>
        <w:rPr>
          <w:rFonts w:hint="eastAsia"/>
          <w:bCs/>
          <w:sz w:val="24"/>
        </w:rPr>
        <w:t>A</w:t>
      </w:r>
      <w:r>
        <w:rPr>
          <w:rFonts w:hint="eastAsia"/>
          <w:bCs/>
          <w:sz w:val="24"/>
        </w:rPr>
        <w:t>类基金份额在申购时收取申购费用，</w:t>
      </w:r>
      <w:r>
        <w:rPr>
          <w:rFonts w:hint="eastAsia"/>
          <w:bCs/>
          <w:sz w:val="24"/>
        </w:rPr>
        <w:t>C</w:t>
      </w:r>
      <w:r>
        <w:rPr>
          <w:rFonts w:hint="eastAsia"/>
          <w:bCs/>
          <w:sz w:val="24"/>
        </w:rPr>
        <w:t>类</w:t>
      </w:r>
      <w:r>
        <w:rPr>
          <w:rFonts w:hint="eastAsia"/>
          <w:bCs/>
          <w:sz w:val="24"/>
        </w:rPr>
        <w:t>基金份额不收取申购费用。通过直销机构申购本基金</w:t>
      </w:r>
      <w:r>
        <w:rPr>
          <w:rFonts w:hint="eastAsia"/>
          <w:bCs/>
          <w:sz w:val="24"/>
        </w:rPr>
        <w:t>A</w:t>
      </w:r>
      <w:r>
        <w:rPr>
          <w:rFonts w:hint="eastAsia"/>
          <w:bCs/>
          <w:sz w:val="24"/>
        </w:rPr>
        <w:t>类基金份额不收取申购费。通过直销机构以外的其他销售机构申购</w:t>
      </w:r>
      <w:r>
        <w:rPr>
          <w:bCs/>
          <w:sz w:val="24"/>
        </w:rPr>
        <w:t>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629726CC" w14:textId="198499E2" w:rsidR="00C232C2" w:rsidRDefault="007D252B">
      <w:pPr>
        <w:spacing w:line="360" w:lineRule="auto"/>
        <w:ind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w:t>
      </w:r>
      <w:r>
        <w:rPr>
          <w:bCs/>
          <w:sz w:val="24"/>
        </w:rPr>
        <w:t>赎回份额乘以当日</w:t>
      </w:r>
      <w:r>
        <w:rPr>
          <w:rFonts w:hint="eastAsia"/>
          <w:bCs/>
          <w:sz w:val="24"/>
        </w:rPr>
        <w:t>该类基金份额的</w:t>
      </w:r>
      <w:r>
        <w:rPr>
          <w:bCs/>
          <w:sz w:val="24"/>
        </w:rPr>
        <w:t>基金份额净值并扣除</w:t>
      </w:r>
      <w:r w:rsidR="00AC0341">
        <w:rPr>
          <w:rFonts w:hint="eastAsia"/>
          <w:bCs/>
          <w:sz w:val="24"/>
        </w:rPr>
        <w:t>或加上</w:t>
      </w:r>
      <w:r>
        <w:rPr>
          <w:bCs/>
          <w:sz w:val="24"/>
        </w:rPr>
        <w:t>相应的费用，赎回金额单位为元。上述计算结果均按四舍五入方法，保留到小数点后</w:t>
      </w:r>
      <w:r>
        <w:rPr>
          <w:rFonts w:hint="eastAsia"/>
          <w:bCs/>
          <w:sz w:val="24"/>
        </w:rPr>
        <w:t>2</w:t>
      </w:r>
      <w:r>
        <w:rPr>
          <w:bCs/>
          <w:sz w:val="24"/>
        </w:rPr>
        <w:t>位，由此产生的收益或损失由基金财产承担。</w:t>
      </w:r>
    </w:p>
    <w:p w14:paraId="5BB847F5" w14:textId="77777777" w:rsidR="00C232C2" w:rsidRDefault="007D252B">
      <w:pPr>
        <w:spacing w:line="360" w:lineRule="auto"/>
        <w:ind w:firstLine="480"/>
        <w:rPr>
          <w:bCs/>
          <w:sz w:val="24"/>
        </w:rPr>
      </w:pPr>
      <w:r>
        <w:rPr>
          <w:bCs/>
          <w:sz w:val="24"/>
        </w:rPr>
        <w:t>4</w:t>
      </w:r>
      <w:r>
        <w:rPr>
          <w:rFonts w:hint="eastAsia"/>
          <w:bCs/>
          <w:sz w:val="24"/>
        </w:rPr>
        <w:t>、</w:t>
      </w:r>
      <w:r>
        <w:rPr>
          <w:rFonts w:hint="eastAsia"/>
          <w:bCs/>
          <w:sz w:val="24"/>
        </w:rPr>
        <w:t>通过直销机构申购本基金</w:t>
      </w:r>
      <w:r>
        <w:rPr>
          <w:rFonts w:hint="eastAsia"/>
          <w:bCs/>
          <w:sz w:val="24"/>
        </w:rPr>
        <w:t>A</w:t>
      </w:r>
      <w:r>
        <w:rPr>
          <w:rFonts w:hint="eastAsia"/>
          <w:bCs/>
          <w:sz w:val="24"/>
        </w:rPr>
        <w:t>类基金份额不收取申购费，通过其他销售机构申购</w:t>
      </w:r>
      <w:r>
        <w:rPr>
          <w:rFonts w:hint="eastAsia"/>
          <w:bCs/>
          <w:sz w:val="24"/>
        </w:rPr>
        <w:t>本基金</w:t>
      </w:r>
      <w:r>
        <w:rPr>
          <w:rFonts w:hint="eastAsia"/>
          <w:bCs/>
          <w:sz w:val="24"/>
        </w:rPr>
        <w:t>A</w:t>
      </w:r>
      <w:r>
        <w:rPr>
          <w:rFonts w:hint="eastAsia"/>
          <w:bCs/>
          <w:sz w:val="24"/>
        </w:rPr>
        <w:t>类基金份额的申购费用由该类基金份额的投资人承担</w:t>
      </w:r>
      <w:r>
        <w:rPr>
          <w:bCs/>
          <w:sz w:val="24"/>
        </w:rPr>
        <w:t>，不列入基金财产。</w:t>
      </w:r>
    </w:p>
    <w:p w14:paraId="47AD78C4" w14:textId="546CEDCD" w:rsidR="00C232C2" w:rsidRDefault="007D252B">
      <w:pPr>
        <w:spacing w:line="360" w:lineRule="auto"/>
        <w:ind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w:t>
      </w:r>
      <w:r>
        <w:rPr>
          <w:rFonts w:hint="eastAsia"/>
          <w:bCs/>
          <w:sz w:val="24"/>
        </w:rPr>
        <w:t>全额计入基金财产。</w:t>
      </w:r>
    </w:p>
    <w:p w14:paraId="64FECD38" w14:textId="77777777" w:rsidR="00C232C2" w:rsidRDefault="007D252B">
      <w:pPr>
        <w:spacing w:line="360" w:lineRule="auto"/>
        <w:ind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1E13CB44" w14:textId="71EBB008" w:rsidR="00C232C2" w:rsidRDefault="007D252B">
      <w:pPr>
        <w:spacing w:line="360" w:lineRule="auto"/>
        <w:ind w:firstLine="480"/>
        <w:rPr>
          <w:bCs/>
          <w:sz w:val="24"/>
        </w:rPr>
      </w:pPr>
      <w:r>
        <w:rPr>
          <w:bCs/>
          <w:sz w:val="24"/>
        </w:rPr>
        <w:t>7</w:t>
      </w:r>
      <w:r>
        <w:rPr>
          <w:bCs/>
          <w:sz w:val="24"/>
        </w:rPr>
        <w:t>、</w:t>
      </w:r>
      <w:r>
        <w:rPr>
          <w:rFonts w:hint="eastAsia"/>
          <w:bCs/>
          <w:sz w:val="24"/>
        </w:rPr>
        <w:t>基金管理人可以在不违反法律法规规定及基金合同约定并对基金份额持</w:t>
      </w:r>
      <w:r>
        <w:rPr>
          <w:rFonts w:hint="eastAsia"/>
          <w:bCs/>
          <w:sz w:val="24"/>
        </w:rPr>
        <w:t>有人利益无实质性不利影响的情形下根据市场情况制定基金促销计划。针对基金投资者定期和不定期地开展基金促销活动。在基金促销活动期间，按相关监</w:t>
      </w:r>
      <w:r>
        <w:rPr>
          <w:rFonts w:hint="eastAsia"/>
          <w:bCs/>
          <w:sz w:val="24"/>
        </w:rPr>
        <w:lastRenderedPageBreak/>
        <w:t>管部门要求履行必要手续后，基金管理人可以适当调低基金申购费率</w:t>
      </w:r>
      <w:r>
        <w:rPr>
          <w:rFonts w:hint="eastAsia"/>
          <w:bCs/>
          <w:sz w:val="24"/>
        </w:rPr>
        <w:t>和基金销售服务费率。</w:t>
      </w:r>
    </w:p>
    <w:p w14:paraId="7869B515" w14:textId="77777777" w:rsidR="00C232C2" w:rsidRDefault="007D252B">
      <w:pPr>
        <w:spacing w:line="360" w:lineRule="auto"/>
        <w:ind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0A54EE7A" w14:textId="77777777" w:rsidR="00C232C2" w:rsidRDefault="007D252B">
      <w:pPr>
        <w:spacing w:line="360" w:lineRule="auto"/>
        <w:ind w:firstLine="480"/>
        <w:rPr>
          <w:bCs/>
          <w:sz w:val="24"/>
        </w:rPr>
      </w:pPr>
      <w:r>
        <w:rPr>
          <w:bCs/>
          <w:sz w:val="24"/>
        </w:rPr>
        <w:t>七</w:t>
      </w:r>
      <w:r>
        <w:rPr>
          <w:rFonts w:hint="eastAsia"/>
          <w:bCs/>
          <w:sz w:val="24"/>
        </w:rPr>
        <w:t>、</w:t>
      </w:r>
      <w:r>
        <w:rPr>
          <w:bCs/>
          <w:sz w:val="24"/>
        </w:rPr>
        <w:t>拒绝或暂停申购的情形</w:t>
      </w:r>
    </w:p>
    <w:p w14:paraId="774D7DEE" w14:textId="77777777" w:rsidR="00C232C2" w:rsidRDefault="007D252B">
      <w:pPr>
        <w:spacing w:line="360" w:lineRule="auto"/>
        <w:ind w:firstLine="480"/>
        <w:rPr>
          <w:bCs/>
          <w:sz w:val="24"/>
        </w:rPr>
      </w:pPr>
      <w:r>
        <w:rPr>
          <w:bCs/>
          <w:sz w:val="24"/>
        </w:rPr>
        <w:t>发生下列情况时，基金管理人可拒绝或暂停接受投资人的申购申请：</w:t>
      </w:r>
    </w:p>
    <w:p w14:paraId="72E51BD4" w14:textId="77777777" w:rsidR="00C232C2" w:rsidRDefault="007D252B">
      <w:pPr>
        <w:spacing w:line="360" w:lineRule="auto"/>
        <w:ind w:firstLine="480"/>
        <w:rPr>
          <w:bCs/>
          <w:sz w:val="24"/>
        </w:rPr>
      </w:pPr>
      <w:r>
        <w:rPr>
          <w:bCs/>
          <w:sz w:val="24"/>
        </w:rPr>
        <w:t>1</w:t>
      </w:r>
      <w:r>
        <w:rPr>
          <w:rFonts w:hint="eastAsia"/>
          <w:bCs/>
          <w:sz w:val="24"/>
        </w:rPr>
        <w:t>、</w:t>
      </w:r>
      <w:r>
        <w:rPr>
          <w:bCs/>
          <w:sz w:val="24"/>
        </w:rPr>
        <w:t>因不可抗力</w:t>
      </w:r>
      <w:r>
        <w:rPr>
          <w:bCs/>
          <w:sz w:val="24"/>
        </w:rPr>
        <w:t>导致基金无法正常运作。</w:t>
      </w:r>
    </w:p>
    <w:p w14:paraId="5A698455" w14:textId="77777777" w:rsidR="00C232C2" w:rsidRDefault="007D252B">
      <w:pPr>
        <w:spacing w:line="360" w:lineRule="auto"/>
        <w:ind w:firstLine="480"/>
        <w:rPr>
          <w:bCs/>
          <w:sz w:val="24"/>
        </w:rPr>
      </w:pPr>
      <w:r>
        <w:rPr>
          <w:rFonts w:hint="eastAsia"/>
          <w:bCs/>
          <w:sz w:val="24"/>
        </w:rPr>
        <w:t>2</w:t>
      </w:r>
      <w:r>
        <w:rPr>
          <w:rFonts w:hint="eastAsia"/>
          <w:bCs/>
          <w:sz w:val="24"/>
        </w:rPr>
        <w:t>、发生基金合同规定的暂停基金资产估值情况时。</w:t>
      </w:r>
    </w:p>
    <w:p w14:paraId="1D069583" w14:textId="77777777" w:rsidR="00C232C2" w:rsidRDefault="007D252B">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20A273E5" w14:textId="77777777" w:rsidR="00C232C2" w:rsidRDefault="007D252B">
      <w:pPr>
        <w:spacing w:line="360" w:lineRule="auto"/>
        <w:ind w:firstLine="480"/>
        <w:rPr>
          <w:bCs/>
          <w:sz w:val="24"/>
        </w:rPr>
      </w:pPr>
      <w:bookmarkStart w:id="117" w:name="_Hlt70481650"/>
      <w:bookmarkEnd w:id="117"/>
      <w:r>
        <w:rPr>
          <w:rFonts w:hint="eastAsia"/>
          <w:bCs/>
          <w:sz w:val="24"/>
        </w:rPr>
        <w:t>4</w:t>
      </w:r>
      <w:r>
        <w:rPr>
          <w:rFonts w:hint="eastAsia"/>
          <w:bCs/>
          <w:sz w:val="24"/>
        </w:rPr>
        <w:t>、</w:t>
      </w:r>
      <w:r>
        <w:rPr>
          <w:bCs/>
          <w:sz w:val="24"/>
        </w:rPr>
        <w:t>接受某笔或某些申购申请可能会影响或损害现有基金份额持有人利益时。</w:t>
      </w:r>
    </w:p>
    <w:p w14:paraId="1344DF9A" w14:textId="77777777" w:rsidR="00C232C2" w:rsidRDefault="007D252B">
      <w:pPr>
        <w:spacing w:line="360" w:lineRule="auto"/>
        <w:ind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5442CE64" w14:textId="77777777" w:rsidR="00C232C2" w:rsidRDefault="007D252B">
      <w:pPr>
        <w:spacing w:line="360" w:lineRule="auto"/>
        <w:ind w:firstLine="480"/>
        <w:rPr>
          <w:bCs/>
          <w:sz w:val="24"/>
        </w:rPr>
      </w:pPr>
      <w:r>
        <w:rPr>
          <w:rFonts w:hint="eastAsia"/>
          <w:bCs/>
          <w:sz w:val="24"/>
        </w:rPr>
        <w:t>6</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21F4BC0E" w14:textId="77777777" w:rsidR="00C232C2" w:rsidRDefault="007D252B">
      <w:pPr>
        <w:spacing w:line="360" w:lineRule="auto"/>
        <w:ind w:firstLine="480"/>
        <w:rPr>
          <w:bCs/>
          <w:sz w:val="24"/>
        </w:rPr>
      </w:pPr>
      <w:r>
        <w:rPr>
          <w:rFonts w:hint="eastAsia"/>
          <w:bCs/>
          <w:sz w:val="24"/>
        </w:rPr>
        <w:t>7</w:t>
      </w:r>
      <w:r>
        <w:rPr>
          <w:rFonts w:hint="eastAsia"/>
          <w:bCs/>
          <w:sz w:val="24"/>
        </w:rPr>
        <w:t>、当前一估值日基金</w:t>
      </w:r>
      <w:r>
        <w:rPr>
          <w:rFonts w:hint="eastAsia"/>
          <w:bCs/>
          <w:sz w:val="24"/>
        </w:rPr>
        <w:t>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44DF23E0" w14:textId="77777777" w:rsidR="00C232C2" w:rsidRDefault="007D252B">
      <w:pPr>
        <w:spacing w:line="360" w:lineRule="auto"/>
        <w:ind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3F702A75" w14:textId="77777777" w:rsidR="00C232C2" w:rsidRDefault="007D252B">
      <w:pPr>
        <w:spacing w:line="360" w:lineRule="auto"/>
        <w:ind w:firstLine="480"/>
        <w:rPr>
          <w:bCs/>
          <w:sz w:val="24"/>
        </w:rPr>
      </w:pPr>
      <w:r>
        <w:rPr>
          <w:rFonts w:hint="eastAsia"/>
          <w:bCs/>
          <w:sz w:val="24"/>
        </w:rPr>
        <w:t>9</w:t>
      </w:r>
      <w:r>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4D199B6D" w14:textId="77777777" w:rsidR="00C232C2" w:rsidRDefault="007D252B">
      <w:pPr>
        <w:spacing w:line="360" w:lineRule="auto"/>
        <w:ind w:firstLine="480"/>
        <w:rPr>
          <w:bCs/>
          <w:sz w:val="24"/>
        </w:rPr>
      </w:pPr>
      <w:r>
        <w:rPr>
          <w:rFonts w:hint="eastAsia"/>
          <w:bCs/>
          <w:sz w:val="24"/>
        </w:rPr>
        <w:t>10</w:t>
      </w:r>
      <w:r>
        <w:rPr>
          <w:rFonts w:hint="eastAsia"/>
          <w:bCs/>
          <w:sz w:val="24"/>
        </w:rPr>
        <w:t>、</w:t>
      </w:r>
      <w:r>
        <w:rPr>
          <w:bCs/>
          <w:sz w:val="24"/>
        </w:rPr>
        <w:t>法律法规规定或中国证监会认定的其他情形。</w:t>
      </w:r>
    </w:p>
    <w:p w14:paraId="6A6C8507" w14:textId="77777777" w:rsidR="00C232C2" w:rsidRDefault="007D252B">
      <w:pPr>
        <w:spacing w:line="360" w:lineRule="auto"/>
        <w:ind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bCs/>
          <w:sz w:val="24"/>
        </w:rPr>
        <w:t>项暂停申购情形</w:t>
      </w:r>
      <w:r>
        <w:rPr>
          <w:rFonts w:hint="eastAsia"/>
          <w:bCs/>
          <w:sz w:val="24"/>
        </w:rPr>
        <w:t>之一且基金管理人</w:t>
      </w:r>
      <w:r>
        <w:rPr>
          <w:rFonts w:hint="eastAsia"/>
          <w:bCs/>
          <w:sz w:val="24"/>
        </w:rPr>
        <w:lastRenderedPageBreak/>
        <w:t>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603854FA" w14:textId="77777777" w:rsidR="00C232C2" w:rsidRDefault="007D252B">
      <w:pPr>
        <w:spacing w:line="360" w:lineRule="auto"/>
        <w:ind w:firstLine="480"/>
        <w:rPr>
          <w:bCs/>
          <w:sz w:val="24"/>
        </w:rPr>
      </w:pPr>
      <w:r>
        <w:rPr>
          <w:bCs/>
          <w:sz w:val="24"/>
        </w:rPr>
        <w:t>八</w:t>
      </w:r>
      <w:r>
        <w:rPr>
          <w:rFonts w:hint="eastAsia"/>
          <w:bCs/>
          <w:sz w:val="24"/>
        </w:rPr>
        <w:t>、</w:t>
      </w:r>
      <w:r>
        <w:rPr>
          <w:bCs/>
          <w:sz w:val="24"/>
        </w:rPr>
        <w:t>暂停赎回或延缓支付赎回款项的情形</w:t>
      </w:r>
    </w:p>
    <w:p w14:paraId="6C20E930" w14:textId="77777777" w:rsidR="00C232C2" w:rsidRDefault="007D252B">
      <w:pPr>
        <w:spacing w:line="360" w:lineRule="auto"/>
        <w:ind w:firstLine="480"/>
        <w:rPr>
          <w:bCs/>
          <w:sz w:val="24"/>
        </w:rPr>
      </w:pPr>
      <w:r>
        <w:rPr>
          <w:bCs/>
          <w:sz w:val="24"/>
        </w:rPr>
        <w:t>发生下列情形时，基金管理人可暂停接受投资人的赎回申请或延缓支付赎回款项：</w:t>
      </w:r>
    </w:p>
    <w:p w14:paraId="459EC5A2" w14:textId="77777777" w:rsidR="00C232C2" w:rsidRDefault="007D252B">
      <w:pPr>
        <w:spacing w:line="360" w:lineRule="auto"/>
        <w:ind w:firstLine="480"/>
        <w:rPr>
          <w:bCs/>
          <w:sz w:val="24"/>
        </w:rPr>
      </w:pPr>
      <w:r>
        <w:rPr>
          <w:bCs/>
          <w:sz w:val="24"/>
        </w:rPr>
        <w:t>1</w:t>
      </w:r>
      <w:r>
        <w:rPr>
          <w:rFonts w:hint="eastAsia"/>
          <w:bCs/>
          <w:sz w:val="24"/>
        </w:rPr>
        <w:t>、</w:t>
      </w:r>
      <w:r>
        <w:rPr>
          <w:bCs/>
          <w:sz w:val="24"/>
        </w:rPr>
        <w:t>因不可抗力导致基金管理人不能支付赎回款项。</w:t>
      </w:r>
    </w:p>
    <w:p w14:paraId="7710A09B" w14:textId="77777777" w:rsidR="00C232C2" w:rsidRDefault="007D252B">
      <w:pPr>
        <w:spacing w:line="360" w:lineRule="auto"/>
        <w:ind w:firstLine="480"/>
        <w:rPr>
          <w:bCs/>
          <w:sz w:val="24"/>
        </w:rPr>
      </w:pPr>
      <w:r>
        <w:rPr>
          <w:rFonts w:hint="eastAsia"/>
          <w:bCs/>
          <w:sz w:val="24"/>
        </w:rPr>
        <w:t>2</w:t>
      </w:r>
      <w:r>
        <w:rPr>
          <w:rFonts w:hint="eastAsia"/>
          <w:bCs/>
          <w:sz w:val="24"/>
        </w:rPr>
        <w:t>、发生基金合同</w:t>
      </w:r>
      <w:r>
        <w:rPr>
          <w:rFonts w:hint="eastAsia"/>
          <w:bCs/>
          <w:sz w:val="24"/>
        </w:rPr>
        <w:t>规定的暂停基金资产估值情况时。</w:t>
      </w:r>
    </w:p>
    <w:p w14:paraId="53EE4275" w14:textId="77777777" w:rsidR="00C232C2" w:rsidRDefault="007D252B">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18" w:name="_Hlt152500890"/>
      <w:r>
        <w:rPr>
          <w:bCs/>
          <w:sz w:val="24"/>
        </w:rPr>
        <w:t>净值。</w:t>
      </w:r>
    </w:p>
    <w:p w14:paraId="76786EEC" w14:textId="77777777" w:rsidR="00C232C2" w:rsidRDefault="007D252B">
      <w:pPr>
        <w:spacing w:line="360" w:lineRule="auto"/>
        <w:ind w:firstLine="480"/>
        <w:rPr>
          <w:bCs/>
          <w:sz w:val="24"/>
        </w:rPr>
      </w:pPr>
      <w:r>
        <w:rPr>
          <w:rFonts w:hint="eastAsia"/>
          <w:bCs/>
          <w:sz w:val="24"/>
        </w:rPr>
        <w:t>4</w:t>
      </w:r>
      <w:r>
        <w:rPr>
          <w:rFonts w:hint="eastAsia"/>
          <w:bCs/>
          <w:sz w:val="24"/>
        </w:rPr>
        <w:t>、</w:t>
      </w:r>
      <w:r>
        <w:rPr>
          <w:bCs/>
          <w:sz w:val="24"/>
        </w:rPr>
        <w:t>连续两个或两个以上开放日发生巨额赎回。</w:t>
      </w:r>
      <w:bookmarkEnd w:id="118"/>
    </w:p>
    <w:p w14:paraId="05444D92" w14:textId="77777777" w:rsidR="00C232C2" w:rsidRDefault="007D252B">
      <w:pPr>
        <w:spacing w:line="360" w:lineRule="auto"/>
        <w:ind w:firstLine="480"/>
        <w:rPr>
          <w:bCs/>
          <w:sz w:val="24"/>
        </w:rPr>
      </w:pPr>
      <w:r>
        <w:rPr>
          <w:rFonts w:hint="eastAsia"/>
          <w:bCs/>
          <w:sz w:val="24"/>
        </w:rPr>
        <w:t>5</w:t>
      </w:r>
      <w:r>
        <w:rPr>
          <w:rFonts w:hint="eastAsia"/>
          <w:bCs/>
          <w:sz w:val="24"/>
        </w:rPr>
        <w:t>、接受某笔或某些赎回申请可能会影响或损害现有基金份额持有人利益时。</w:t>
      </w:r>
    </w:p>
    <w:p w14:paraId="28609B01" w14:textId="77777777" w:rsidR="00C232C2" w:rsidRDefault="007D252B">
      <w:pPr>
        <w:spacing w:line="360" w:lineRule="auto"/>
        <w:ind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1D273B59" w14:textId="77777777" w:rsidR="00C232C2" w:rsidRDefault="007D252B">
      <w:pPr>
        <w:spacing w:line="360" w:lineRule="auto"/>
        <w:ind w:firstLine="480"/>
        <w:rPr>
          <w:bCs/>
          <w:sz w:val="24"/>
        </w:rPr>
      </w:pPr>
      <w:r>
        <w:rPr>
          <w:rFonts w:hint="eastAsia"/>
          <w:bCs/>
          <w:sz w:val="24"/>
        </w:rPr>
        <w:t>7</w:t>
      </w:r>
      <w:r>
        <w:rPr>
          <w:rFonts w:hint="eastAsia"/>
          <w:bCs/>
          <w:sz w:val="24"/>
        </w:rPr>
        <w:t>、</w:t>
      </w:r>
      <w:r>
        <w:rPr>
          <w:bCs/>
          <w:sz w:val="24"/>
        </w:rPr>
        <w:t>法律法规规定或中国证监会认定的其他情形。</w:t>
      </w:r>
    </w:p>
    <w:p w14:paraId="051C91D6" w14:textId="77777777" w:rsidR="00C232C2" w:rsidRDefault="007D252B">
      <w:pPr>
        <w:spacing w:line="360" w:lineRule="auto"/>
        <w:ind w:firstLine="480"/>
        <w:rPr>
          <w:bCs/>
        </w:rPr>
      </w:pPr>
      <w:r>
        <w:rPr>
          <w:bCs/>
          <w:sz w:val="24"/>
        </w:rPr>
        <w:t>发生上述情形</w:t>
      </w:r>
      <w:r>
        <w:rPr>
          <w:rFonts w:hint="eastAsia"/>
          <w:bCs/>
          <w:sz w:val="24"/>
        </w:rPr>
        <w:t>之一且基金管理人决定暂停接受投资人的赎回申请或延缓支付赎回款项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41383AD" w14:textId="77777777" w:rsidR="00C232C2" w:rsidRDefault="007D252B">
      <w:pPr>
        <w:spacing w:line="360" w:lineRule="auto"/>
        <w:ind w:firstLine="480"/>
        <w:rPr>
          <w:bCs/>
          <w:sz w:val="24"/>
        </w:rPr>
      </w:pPr>
      <w:r>
        <w:rPr>
          <w:bCs/>
          <w:sz w:val="24"/>
        </w:rPr>
        <w:t>九</w:t>
      </w:r>
      <w:r>
        <w:rPr>
          <w:rFonts w:hint="eastAsia"/>
          <w:bCs/>
          <w:sz w:val="24"/>
        </w:rPr>
        <w:t>、</w:t>
      </w:r>
      <w:r>
        <w:rPr>
          <w:bCs/>
          <w:sz w:val="24"/>
        </w:rPr>
        <w:t>巨额赎回的情形及处理方式</w:t>
      </w:r>
    </w:p>
    <w:p w14:paraId="6BAF61E1" w14:textId="77777777" w:rsidR="00C232C2" w:rsidRDefault="007D252B">
      <w:pPr>
        <w:spacing w:line="360" w:lineRule="auto"/>
        <w:ind w:firstLine="480"/>
        <w:rPr>
          <w:bCs/>
          <w:sz w:val="24"/>
        </w:rPr>
      </w:pPr>
      <w:r>
        <w:rPr>
          <w:bCs/>
          <w:sz w:val="24"/>
        </w:rPr>
        <w:t>1</w:t>
      </w:r>
      <w:r>
        <w:rPr>
          <w:rFonts w:hint="eastAsia"/>
          <w:bCs/>
          <w:sz w:val="24"/>
        </w:rPr>
        <w:t>、</w:t>
      </w:r>
      <w:r>
        <w:rPr>
          <w:bCs/>
          <w:sz w:val="24"/>
        </w:rPr>
        <w:t>巨额赎回的认定</w:t>
      </w:r>
    </w:p>
    <w:p w14:paraId="424AF35E" w14:textId="77777777" w:rsidR="00C232C2" w:rsidRDefault="007D252B">
      <w:pPr>
        <w:spacing w:line="360" w:lineRule="auto"/>
        <w:ind w:firstLine="480"/>
        <w:rPr>
          <w:bCs/>
          <w:sz w:val="24"/>
        </w:rPr>
      </w:pPr>
      <w:r>
        <w:rPr>
          <w:bCs/>
          <w:sz w:val="24"/>
        </w:rPr>
        <w:t>若本基金单个开放日内的基金</w:t>
      </w:r>
      <w:r>
        <w:rPr>
          <w:bCs/>
          <w:sz w:val="24"/>
        </w:rPr>
        <w:t>份额净赎回申请</w:t>
      </w:r>
      <w:r>
        <w:rPr>
          <w:bCs/>
          <w:sz w:val="24"/>
        </w:rPr>
        <w:t>(</w:t>
      </w:r>
      <w:r>
        <w:rPr>
          <w:bCs/>
          <w:sz w:val="24"/>
        </w:rPr>
        <w:t>赎回申请份额总数加上基金转换中转出申请份额总数后扣除申购申请份额总数及基金转换中转入申请份额</w:t>
      </w:r>
      <w:r>
        <w:rPr>
          <w:bCs/>
          <w:sz w:val="24"/>
        </w:rPr>
        <w:lastRenderedPageBreak/>
        <w:t>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50673616" w14:textId="77777777" w:rsidR="00C232C2" w:rsidRDefault="007D252B">
      <w:pPr>
        <w:spacing w:line="360" w:lineRule="auto"/>
        <w:ind w:firstLine="480"/>
        <w:rPr>
          <w:bCs/>
          <w:sz w:val="24"/>
        </w:rPr>
      </w:pPr>
      <w:r>
        <w:rPr>
          <w:bCs/>
          <w:sz w:val="24"/>
        </w:rPr>
        <w:t>2</w:t>
      </w:r>
      <w:r>
        <w:rPr>
          <w:rFonts w:hint="eastAsia"/>
          <w:bCs/>
          <w:sz w:val="24"/>
        </w:rPr>
        <w:t>、</w:t>
      </w:r>
      <w:r>
        <w:rPr>
          <w:bCs/>
          <w:sz w:val="24"/>
        </w:rPr>
        <w:t>巨额赎回的处理方式</w:t>
      </w:r>
    </w:p>
    <w:p w14:paraId="2292DB23" w14:textId="77777777" w:rsidR="00C232C2" w:rsidRDefault="007D252B">
      <w:pPr>
        <w:spacing w:line="360" w:lineRule="auto"/>
        <w:ind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76ED8BD4" w14:textId="77777777" w:rsidR="00C232C2" w:rsidRDefault="007D252B">
      <w:pPr>
        <w:spacing w:line="360" w:lineRule="auto"/>
        <w:ind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121A341D" w14:textId="77777777" w:rsidR="00C232C2" w:rsidRDefault="007D252B">
      <w:pPr>
        <w:spacing w:line="360" w:lineRule="auto"/>
        <w:ind w:firstLine="480"/>
        <w:rPr>
          <w:bCs/>
          <w:sz w:val="24"/>
        </w:rPr>
      </w:pPr>
      <w:r>
        <w:rPr>
          <w:bCs/>
          <w:sz w:val="24"/>
        </w:rPr>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w:t>
      </w:r>
      <w:r>
        <w:rPr>
          <w:bCs/>
          <w:sz w:val="24"/>
        </w:rPr>
        <w:t>值为基础计算赎回金额，以此类推，直到全部赎回为止。如投资人在提交赎回申请时未作明确选择，投资人未能赎回部分作自动延期赎回处理。</w:t>
      </w:r>
    </w:p>
    <w:p w14:paraId="124DE5D3"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w:t>
      </w:r>
      <w:r>
        <w:rPr>
          <w:rFonts w:hint="eastAsia"/>
          <w:bCs/>
          <w:sz w:val="24"/>
        </w:rPr>
        <w:t>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1768659" w14:textId="77777777" w:rsidR="00C232C2" w:rsidRDefault="007D252B">
      <w:pPr>
        <w:spacing w:line="360" w:lineRule="auto"/>
        <w:ind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w:t>
      </w:r>
      <w:r>
        <w:rPr>
          <w:bCs/>
          <w:sz w:val="24"/>
        </w:rPr>
        <w:lastRenderedPageBreak/>
        <w:t>支付赎回款项，但不得超过</w:t>
      </w:r>
      <w:r>
        <w:rPr>
          <w:rFonts w:hint="eastAsia"/>
          <w:bCs/>
          <w:sz w:val="24"/>
        </w:rPr>
        <w:t>20</w:t>
      </w:r>
      <w:r>
        <w:rPr>
          <w:bCs/>
          <w:sz w:val="24"/>
        </w:rPr>
        <w:t>个工作日，并应当在规定媒介上进行公告。</w:t>
      </w:r>
    </w:p>
    <w:p w14:paraId="4B0CF519" w14:textId="77777777" w:rsidR="00C232C2" w:rsidRDefault="007D252B">
      <w:pPr>
        <w:spacing w:line="360" w:lineRule="auto"/>
        <w:ind w:firstLine="480"/>
        <w:rPr>
          <w:bCs/>
          <w:sz w:val="24"/>
        </w:rPr>
      </w:pPr>
      <w:r>
        <w:rPr>
          <w:bCs/>
          <w:sz w:val="24"/>
        </w:rPr>
        <w:t>3</w:t>
      </w:r>
      <w:r>
        <w:rPr>
          <w:rFonts w:hint="eastAsia"/>
          <w:bCs/>
          <w:sz w:val="24"/>
        </w:rPr>
        <w:t>、</w:t>
      </w:r>
      <w:r>
        <w:rPr>
          <w:bCs/>
          <w:sz w:val="24"/>
        </w:rPr>
        <w:t>巨额赎回的公告</w:t>
      </w:r>
    </w:p>
    <w:p w14:paraId="4B23A815" w14:textId="77777777" w:rsidR="00C232C2" w:rsidRDefault="007D252B">
      <w:pPr>
        <w:spacing w:line="360" w:lineRule="auto"/>
        <w:ind w:firstLine="480"/>
        <w:rPr>
          <w:bCs/>
        </w:rPr>
      </w:pPr>
      <w:r>
        <w:rPr>
          <w:bCs/>
          <w:sz w:val="24"/>
        </w:rPr>
        <w:t>当发生上述</w:t>
      </w:r>
      <w:r>
        <w:rPr>
          <w:rFonts w:hint="eastAsia"/>
          <w:bCs/>
          <w:sz w:val="24"/>
        </w:rPr>
        <w:t>巨额</w:t>
      </w:r>
      <w:r>
        <w:rPr>
          <w:bCs/>
          <w:sz w:val="24"/>
        </w:rPr>
        <w:t>赎回并延期办理时，基金管理人应当通过邮寄、传真或者</w:t>
      </w:r>
      <w:r>
        <w:rPr>
          <w:bCs/>
          <w:sz w:val="24"/>
        </w:rPr>
        <w:t>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31F40BF7" w14:textId="77777777" w:rsidR="00C232C2" w:rsidRDefault="007D252B">
      <w:pPr>
        <w:spacing w:line="360" w:lineRule="auto"/>
        <w:ind w:firstLine="480"/>
        <w:rPr>
          <w:bCs/>
          <w:sz w:val="24"/>
        </w:rPr>
      </w:pPr>
      <w:r>
        <w:rPr>
          <w:bCs/>
          <w:sz w:val="24"/>
        </w:rPr>
        <w:t>十</w:t>
      </w:r>
      <w:r>
        <w:rPr>
          <w:rFonts w:hint="eastAsia"/>
          <w:bCs/>
          <w:sz w:val="24"/>
        </w:rPr>
        <w:t>、</w:t>
      </w:r>
      <w:r>
        <w:rPr>
          <w:bCs/>
          <w:sz w:val="24"/>
        </w:rPr>
        <w:t>暂停申购或赎回的公告和重新开放申购或赎回的公告</w:t>
      </w:r>
    </w:p>
    <w:p w14:paraId="7A7BD081" w14:textId="77777777" w:rsidR="00C232C2" w:rsidRDefault="007D252B">
      <w:pPr>
        <w:spacing w:line="360" w:lineRule="auto"/>
        <w:ind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在规定期限内在规定媒介上刊登暂停公告。</w:t>
      </w:r>
    </w:p>
    <w:p w14:paraId="7AFAD387" w14:textId="77777777" w:rsidR="00C232C2" w:rsidRDefault="007D252B">
      <w:pPr>
        <w:spacing w:line="360" w:lineRule="auto"/>
        <w:ind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391ED30" w14:textId="77777777" w:rsidR="00C232C2" w:rsidRDefault="007D252B">
      <w:pPr>
        <w:spacing w:line="360" w:lineRule="auto"/>
        <w:ind w:firstLine="480"/>
        <w:rPr>
          <w:bCs/>
          <w:sz w:val="24"/>
        </w:rPr>
      </w:pPr>
      <w:r>
        <w:rPr>
          <w:bCs/>
          <w:sz w:val="24"/>
        </w:rPr>
        <w:t>十一</w:t>
      </w:r>
      <w:r>
        <w:rPr>
          <w:rFonts w:hint="eastAsia"/>
          <w:bCs/>
          <w:sz w:val="24"/>
        </w:rPr>
        <w:t>、</w:t>
      </w:r>
      <w:r>
        <w:rPr>
          <w:bCs/>
          <w:sz w:val="24"/>
        </w:rPr>
        <w:t>基金转换</w:t>
      </w:r>
    </w:p>
    <w:p w14:paraId="104509C1" w14:textId="77777777" w:rsidR="00C232C2" w:rsidRDefault="007D252B">
      <w:pPr>
        <w:spacing w:line="360" w:lineRule="auto"/>
        <w:ind w:firstLine="480"/>
        <w:rPr>
          <w:bCs/>
          <w:sz w:val="24"/>
        </w:rPr>
      </w:pPr>
      <w:r>
        <w:rPr>
          <w:bCs/>
          <w:sz w:val="24"/>
        </w:rPr>
        <w:t>基金管理人可以根据</w:t>
      </w:r>
      <w:r>
        <w:rPr>
          <w:bCs/>
          <w:sz w:val="24"/>
        </w:rPr>
        <w:t>相关法律法规以及本基金合同的规定决定开办本基金</w:t>
      </w:r>
      <w:r>
        <w:rPr>
          <w:rFonts w:hint="eastAsia"/>
          <w:bCs/>
          <w:sz w:val="24"/>
        </w:rPr>
        <w:t>或基金中的某一类别份额</w:t>
      </w:r>
      <w:r>
        <w:rPr>
          <w:bCs/>
          <w:sz w:val="24"/>
        </w:rPr>
        <w:t>与基金管理人管理的其他基金</w:t>
      </w:r>
      <w:r>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p>
    <w:p w14:paraId="4393F73F" w14:textId="77777777" w:rsidR="00C232C2" w:rsidRDefault="007D252B">
      <w:pPr>
        <w:spacing w:line="360" w:lineRule="auto"/>
        <w:ind w:firstLine="480"/>
        <w:rPr>
          <w:bCs/>
          <w:sz w:val="24"/>
        </w:rPr>
      </w:pPr>
      <w:r>
        <w:rPr>
          <w:bCs/>
          <w:sz w:val="24"/>
        </w:rPr>
        <w:t>十二</w:t>
      </w:r>
      <w:r>
        <w:rPr>
          <w:rFonts w:hint="eastAsia"/>
          <w:bCs/>
          <w:sz w:val="24"/>
        </w:rPr>
        <w:t>、基金份额的转让</w:t>
      </w:r>
    </w:p>
    <w:p w14:paraId="1E810654" w14:textId="77777777" w:rsidR="00C232C2" w:rsidRDefault="007D252B">
      <w:pPr>
        <w:spacing w:line="360" w:lineRule="auto"/>
        <w:ind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6DC8135" w14:textId="77777777" w:rsidR="00C232C2" w:rsidRDefault="007D252B">
      <w:pPr>
        <w:spacing w:line="360" w:lineRule="auto"/>
        <w:ind w:firstLine="480"/>
        <w:rPr>
          <w:bCs/>
          <w:sz w:val="24"/>
        </w:rPr>
      </w:pPr>
      <w:r>
        <w:rPr>
          <w:bCs/>
          <w:sz w:val="24"/>
        </w:rPr>
        <w:t>十</w:t>
      </w:r>
      <w:r>
        <w:rPr>
          <w:rFonts w:hint="eastAsia"/>
          <w:bCs/>
          <w:sz w:val="24"/>
        </w:rPr>
        <w:t>三、</w:t>
      </w:r>
      <w:r>
        <w:rPr>
          <w:bCs/>
          <w:sz w:val="24"/>
        </w:rPr>
        <w:t>基金的非交易过户</w:t>
      </w:r>
    </w:p>
    <w:p w14:paraId="6455AD09" w14:textId="77777777" w:rsidR="00C232C2" w:rsidRDefault="007D252B">
      <w:pPr>
        <w:spacing w:line="360" w:lineRule="auto"/>
        <w:ind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45DC29DB" w14:textId="77777777" w:rsidR="00C232C2" w:rsidRDefault="007D252B">
      <w:pPr>
        <w:spacing w:line="360" w:lineRule="auto"/>
        <w:ind w:firstLine="480"/>
        <w:rPr>
          <w:bCs/>
          <w:sz w:val="24"/>
        </w:rPr>
      </w:pPr>
      <w:r>
        <w:rPr>
          <w:rFonts w:ascii="宋体" w:hAnsi="宋体" w:hint="eastAsia"/>
          <w:sz w:val="24"/>
        </w:rPr>
        <w:lastRenderedPageBreak/>
        <w:t>继</w:t>
      </w:r>
      <w:r>
        <w:rPr>
          <w:rFonts w:ascii="宋体" w:hAnsi="宋体" w:hint="eastAsia"/>
          <w:sz w:val="24"/>
        </w:rPr>
        <w:t>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A3E8C81" w14:textId="77777777" w:rsidR="00C232C2" w:rsidRDefault="007D252B">
      <w:pPr>
        <w:spacing w:line="360" w:lineRule="auto"/>
        <w:ind w:firstLine="480"/>
        <w:rPr>
          <w:bCs/>
          <w:sz w:val="24"/>
        </w:rPr>
      </w:pPr>
      <w:r>
        <w:rPr>
          <w:bCs/>
          <w:sz w:val="24"/>
        </w:rPr>
        <w:t>十</w:t>
      </w:r>
      <w:r>
        <w:rPr>
          <w:rFonts w:hint="eastAsia"/>
          <w:bCs/>
          <w:sz w:val="24"/>
        </w:rPr>
        <w:t>四、</w:t>
      </w:r>
      <w:r>
        <w:rPr>
          <w:bCs/>
          <w:sz w:val="24"/>
        </w:rPr>
        <w:t>基金的转托管</w:t>
      </w:r>
    </w:p>
    <w:p w14:paraId="3CA0F174" w14:textId="77777777" w:rsidR="00C232C2" w:rsidRDefault="007D252B">
      <w:pPr>
        <w:spacing w:line="360" w:lineRule="auto"/>
        <w:ind w:firstLine="480"/>
        <w:rPr>
          <w:bCs/>
          <w:sz w:val="24"/>
        </w:rPr>
      </w:pPr>
      <w:r>
        <w:rPr>
          <w:bCs/>
          <w:sz w:val="24"/>
        </w:rPr>
        <w:t>基金份额持有人可办理已持有基金份额在不同销售机构之间的转托管，基金销售机构可以按照规定的标准收取转托管</w:t>
      </w:r>
      <w:r>
        <w:rPr>
          <w:bCs/>
          <w:sz w:val="24"/>
        </w:rPr>
        <w:t>费。</w:t>
      </w:r>
    </w:p>
    <w:p w14:paraId="055BB8A6" w14:textId="77777777" w:rsidR="00C232C2" w:rsidRDefault="007D252B">
      <w:pPr>
        <w:spacing w:line="360" w:lineRule="auto"/>
        <w:ind w:firstLine="480"/>
        <w:rPr>
          <w:bCs/>
          <w:sz w:val="24"/>
        </w:rPr>
      </w:pPr>
      <w:r>
        <w:rPr>
          <w:bCs/>
          <w:sz w:val="24"/>
        </w:rPr>
        <w:t>十</w:t>
      </w:r>
      <w:r>
        <w:rPr>
          <w:rFonts w:hint="eastAsia"/>
          <w:bCs/>
          <w:sz w:val="24"/>
        </w:rPr>
        <w:t>五、</w:t>
      </w:r>
      <w:r>
        <w:rPr>
          <w:bCs/>
          <w:sz w:val="24"/>
        </w:rPr>
        <w:t>定期定额投资计划</w:t>
      </w:r>
    </w:p>
    <w:p w14:paraId="2AC7730D" w14:textId="77777777" w:rsidR="00C232C2" w:rsidRDefault="007D252B">
      <w:pPr>
        <w:spacing w:line="360" w:lineRule="auto"/>
        <w:ind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0957CC9" w14:textId="77777777" w:rsidR="00C232C2" w:rsidRDefault="007D252B">
      <w:pPr>
        <w:spacing w:line="360" w:lineRule="auto"/>
        <w:ind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41E0F44D" w14:textId="77777777" w:rsidR="00C232C2" w:rsidRDefault="007D252B">
      <w:pPr>
        <w:spacing w:line="360" w:lineRule="auto"/>
        <w:ind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w:t>
      </w:r>
      <w:r>
        <w:rPr>
          <w:rFonts w:hint="eastAsia"/>
          <w:bCs/>
          <w:sz w:val="24"/>
        </w:rPr>
        <w:t>定的除外。</w:t>
      </w:r>
    </w:p>
    <w:p w14:paraId="6E08FA2C" w14:textId="77777777" w:rsidR="00C232C2" w:rsidRDefault="007D252B">
      <w:pPr>
        <w:spacing w:line="360" w:lineRule="auto"/>
        <w:ind w:firstLine="480"/>
        <w:rPr>
          <w:bCs/>
          <w:sz w:val="24"/>
        </w:rPr>
      </w:pPr>
      <w:r>
        <w:rPr>
          <w:rFonts w:hint="eastAsia"/>
          <w:bCs/>
          <w:sz w:val="24"/>
        </w:rPr>
        <w:t>如相关法律法规允许基金管理人办理基金份额的质押业务或其他基金业务，基金管理人将制定和实施相应的业务规则，并可按照规定的标准收取一定的手续费。</w:t>
      </w:r>
    </w:p>
    <w:p w14:paraId="69725FC5" w14:textId="77777777" w:rsidR="00C232C2" w:rsidRDefault="007D252B">
      <w:pPr>
        <w:spacing w:line="360" w:lineRule="auto"/>
        <w:ind w:firstLine="480"/>
        <w:rPr>
          <w:bCs/>
          <w:sz w:val="24"/>
        </w:rPr>
      </w:pPr>
      <w:r>
        <w:rPr>
          <w:rFonts w:hint="eastAsia"/>
          <w:bCs/>
          <w:sz w:val="24"/>
        </w:rPr>
        <w:t>十七、实施侧袋机制期间本基金的申购与赎回</w:t>
      </w:r>
    </w:p>
    <w:p w14:paraId="63D0F715" w14:textId="77777777" w:rsidR="00C232C2" w:rsidRDefault="007D252B">
      <w:pPr>
        <w:spacing w:line="360" w:lineRule="auto"/>
        <w:ind w:firstLine="480"/>
        <w:rPr>
          <w:bCs/>
          <w:sz w:val="24"/>
        </w:rPr>
      </w:pPr>
      <w:r>
        <w:rPr>
          <w:rFonts w:hint="eastAsia"/>
          <w:bCs/>
          <w:sz w:val="24"/>
        </w:rPr>
        <w:t>本基金实施侧袋机制的，本基金的申购和赎回安排详见招募说明书或相关公告。</w:t>
      </w:r>
    </w:p>
    <w:p w14:paraId="62A3DDC2"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119" w:name="_Toc139991737"/>
      <w:bookmarkStart w:id="120" w:name="_Toc26207"/>
      <w:bookmarkStart w:id="121" w:name="_Toc98560353"/>
      <w:bookmarkStart w:id="122" w:name="_Toc123102454"/>
      <w:bookmarkStart w:id="123" w:name="_Toc6405"/>
      <w:bookmarkStart w:id="124" w:name="_Toc31644"/>
      <w:bookmarkStart w:id="125" w:name="_Toc123051453"/>
      <w:bookmarkStart w:id="126" w:name="_Toc31653"/>
      <w:bookmarkStart w:id="127" w:name="_Toc101516862"/>
      <w:bookmarkStart w:id="128" w:name="_Toc123112235"/>
      <w:bookmarkStart w:id="129" w:name="_Toc14835"/>
      <w:bookmarkStart w:id="130" w:name="_Toc31235"/>
      <w:bookmarkStart w:id="131" w:name="_Toc12245"/>
      <w:bookmarkStart w:id="132" w:name="_Toc141703887"/>
      <w:bookmarkStart w:id="133" w:name="_Toc15143"/>
      <w:bookmarkStart w:id="134" w:name="_Toc3601"/>
      <w:bookmarkStart w:id="135" w:name="_Toc29251"/>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6" w:name="_Hlt55355235"/>
      <w:bookmarkStart w:id="137" w:name="_Toc523711668"/>
      <w:bookmarkStart w:id="138" w:name="_Toc57530239"/>
      <w:bookmarkStart w:id="139" w:name="_Toc15118234"/>
      <w:bookmarkStart w:id="140" w:name="_Toc7939258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37F425A" w14:textId="77777777" w:rsidR="00C232C2" w:rsidRDefault="00C232C2">
      <w:pPr>
        <w:spacing w:line="360" w:lineRule="auto"/>
        <w:ind w:firstLine="480"/>
        <w:rPr>
          <w:bCs/>
          <w:sz w:val="24"/>
        </w:rPr>
      </w:pPr>
    </w:p>
    <w:p w14:paraId="04215F99" w14:textId="77777777" w:rsidR="00C232C2" w:rsidRDefault="007D252B">
      <w:pPr>
        <w:spacing w:line="360" w:lineRule="auto"/>
        <w:ind w:firstLine="480"/>
        <w:rPr>
          <w:bCs/>
          <w:sz w:val="24"/>
        </w:rPr>
      </w:pPr>
      <w:r>
        <w:rPr>
          <w:bCs/>
          <w:sz w:val="24"/>
        </w:rPr>
        <w:t>一、基金</w:t>
      </w:r>
      <w:bookmarkEnd w:id="137"/>
      <w:r>
        <w:rPr>
          <w:bCs/>
          <w:sz w:val="24"/>
        </w:rPr>
        <w:t>管理人</w:t>
      </w:r>
      <w:bookmarkEnd w:id="138"/>
      <w:bookmarkEnd w:id="139"/>
      <w:bookmarkEnd w:id="140"/>
    </w:p>
    <w:p w14:paraId="0F5D2F73" w14:textId="77777777" w:rsidR="00C232C2" w:rsidRDefault="007D252B">
      <w:pPr>
        <w:spacing w:line="360" w:lineRule="auto"/>
        <w:ind w:firstLine="480"/>
        <w:rPr>
          <w:bCs/>
          <w:sz w:val="24"/>
        </w:rPr>
      </w:pPr>
      <w:bookmarkStart w:id="141" w:name="_Toc15118235"/>
      <w:r>
        <w:rPr>
          <w:bCs/>
          <w:sz w:val="24"/>
        </w:rPr>
        <w:t>（一）</w:t>
      </w:r>
      <w:r>
        <w:rPr>
          <w:bCs/>
          <w:sz w:val="24"/>
        </w:rPr>
        <w:tab/>
      </w:r>
      <w:r>
        <w:rPr>
          <w:bCs/>
          <w:sz w:val="24"/>
        </w:rPr>
        <w:t>基金管理人简况</w:t>
      </w:r>
      <w:bookmarkEnd w:id="141"/>
    </w:p>
    <w:p w14:paraId="04F21178" w14:textId="77777777" w:rsidR="00C232C2" w:rsidRDefault="007D252B">
      <w:pPr>
        <w:spacing w:line="360" w:lineRule="auto"/>
        <w:ind w:firstLine="480"/>
        <w:rPr>
          <w:bCs/>
          <w:sz w:val="24"/>
        </w:rPr>
      </w:pPr>
      <w:bookmarkStart w:id="142" w:name="_Toc15118236"/>
      <w:bookmarkStart w:id="143" w:name="_Toc15118237"/>
      <w:r>
        <w:rPr>
          <w:bCs/>
          <w:sz w:val="24"/>
        </w:rPr>
        <w:t>名称：</w:t>
      </w:r>
      <w:bookmarkEnd w:id="142"/>
      <w:r>
        <w:rPr>
          <w:rFonts w:hint="eastAsia"/>
          <w:bCs/>
          <w:sz w:val="24"/>
        </w:rPr>
        <w:t>广发基金管理有限公司</w:t>
      </w:r>
    </w:p>
    <w:p w14:paraId="5594CF08" w14:textId="77777777" w:rsidR="00C232C2" w:rsidRDefault="007D252B">
      <w:pPr>
        <w:spacing w:line="360" w:lineRule="auto"/>
        <w:ind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48D746B7" w14:textId="77777777" w:rsidR="00C232C2" w:rsidRDefault="007D252B">
      <w:pPr>
        <w:spacing w:line="360" w:lineRule="auto"/>
        <w:ind w:firstLine="480"/>
        <w:rPr>
          <w:bCs/>
          <w:sz w:val="24"/>
        </w:rPr>
      </w:pPr>
      <w:r>
        <w:rPr>
          <w:bCs/>
          <w:sz w:val="24"/>
        </w:rPr>
        <w:t>法定代表人：</w:t>
      </w:r>
      <w:r>
        <w:rPr>
          <w:rFonts w:hint="eastAsia"/>
          <w:bCs/>
          <w:sz w:val="24"/>
        </w:rPr>
        <w:t>葛长伟</w:t>
      </w:r>
    </w:p>
    <w:p w14:paraId="05C0A809" w14:textId="77777777" w:rsidR="00C232C2" w:rsidRDefault="007D252B">
      <w:pPr>
        <w:spacing w:line="360" w:lineRule="auto"/>
        <w:ind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4AFB14AC" w14:textId="77777777" w:rsidR="00C232C2" w:rsidRDefault="007D252B">
      <w:pPr>
        <w:spacing w:line="360" w:lineRule="auto"/>
        <w:ind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[2003]91</w:t>
      </w:r>
      <w:r>
        <w:rPr>
          <w:rFonts w:hint="eastAsia"/>
          <w:bCs/>
          <w:sz w:val="24"/>
        </w:rPr>
        <w:t>号</w:t>
      </w:r>
    </w:p>
    <w:p w14:paraId="1D54D531" w14:textId="77777777" w:rsidR="00C232C2" w:rsidRDefault="007D252B">
      <w:pPr>
        <w:spacing w:line="360" w:lineRule="auto"/>
        <w:ind w:firstLine="480"/>
        <w:rPr>
          <w:bCs/>
          <w:sz w:val="24"/>
        </w:rPr>
      </w:pPr>
      <w:r>
        <w:rPr>
          <w:bCs/>
          <w:sz w:val="24"/>
        </w:rPr>
        <w:t>组织形式：</w:t>
      </w:r>
      <w:r>
        <w:rPr>
          <w:rFonts w:hint="eastAsia"/>
          <w:bCs/>
          <w:sz w:val="24"/>
        </w:rPr>
        <w:t>有限责任公司</w:t>
      </w:r>
    </w:p>
    <w:p w14:paraId="5A836FF2" w14:textId="77777777" w:rsidR="00C232C2" w:rsidRDefault="007D252B">
      <w:pPr>
        <w:spacing w:line="360" w:lineRule="auto"/>
        <w:ind w:firstLine="480"/>
        <w:rPr>
          <w:bCs/>
          <w:sz w:val="24"/>
        </w:rPr>
      </w:pPr>
      <w:r>
        <w:rPr>
          <w:bCs/>
          <w:sz w:val="24"/>
        </w:rPr>
        <w:t>注册资本：</w:t>
      </w:r>
      <w:r>
        <w:rPr>
          <w:rFonts w:hint="eastAsia"/>
          <w:bCs/>
          <w:sz w:val="24"/>
        </w:rPr>
        <w:t>14,097.8</w:t>
      </w:r>
      <w:r>
        <w:rPr>
          <w:rFonts w:hint="eastAsia"/>
          <w:bCs/>
          <w:sz w:val="24"/>
        </w:rPr>
        <w:t>万元人民币</w:t>
      </w:r>
    </w:p>
    <w:p w14:paraId="7F6A8B20" w14:textId="77777777" w:rsidR="00C232C2" w:rsidRDefault="007D252B">
      <w:pPr>
        <w:spacing w:line="360" w:lineRule="auto"/>
        <w:ind w:firstLine="480"/>
        <w:rPr>
          <w:bCs/>
          <w:sz w:val="24"/>
        </w:rPr>
      </w:pPr>
      <w:r>
        <w:rPr>
          <w:bCs/>
          <w:sz w:val="24"/>
        </w:rPr>
        <w:t>存续期限：</w:t>
      </w:r>
      <w:r>
        <w:rPr>
          <w:rFonts w:hint="eastAsia"/>
          <w:bCs/>
          <w:sz w:val="24"/>
        </w:rPr>
        <w:t>持续经营</w:t>
      </w:r>
    </w:p>
    <w:p w14:paraId="35684043" w14:textId="77777777" w:rsidR="00C232C2" w:rsidRDefault="007D252B">
      <w:pPr>
        <w:spacing w:line="360" w:lineRule="auto"/>
        <w:ind w:firstLine="480"/>
        <w:rPr>
          <w:bCs/>
          <w:sz w:val="24"/>
        </w:rPr>
      </w:pPr>
      <w:r>
        <w:rPr>
          <w:bCs/>
          <w:sz w:val="24"/>
        </w:rPr>
        <w:t>联系电话：</w:t>
      </w:r>
      <w:r>
        <w:rPr>
          <w:bCs/>
          <w:sz w:val="24"/>
        </w:rPr>
        <w:t>020-83936666</w:t>
      </w:r>
    </w:p>
    <w:p w14:paraId="7B762B12" w14:textId="77777777" w:rsidR="00C232C2" w:rsidRDefault="007D252B">
      <w:pPr>
        <w:spacing w:line="360" w:lineRule="auto"/>
        <w:ind w:firstLine="480"/>
        <w:rPr>
          <w:bCs/>
          <w:sz w:val="24"/>
        </w:rPr>
      </w:pPr>
      <w:r>
        <w:rPr>
          <w:bCs/>
          <w:sz w:val="24"/>
        </w:rPr>
        <w:t>（二）</w:t>
      </w:r>
      <w:r>
        <w:rPr>
          <w:bCs/>
          <w:sz w:val="24"/>
        </w:rPr>
        <w:tab/>
      </w:r>
      <w:r>
        <w:rPr>
          <w:bCs/>
          <w:sz w:val="24"/>
        </w:rPr>
        <w:t>基金管理人的权利与义务</w:t>
      </w:r>
      <w:bookmarkEnd w:id="143"/>
    </w:p>
    <w:p w14:paraId="7F5F3E7B" w14:textId="77777777" w:rsidR="00C232C2" w:rsidRDefault="007D252B">
      <w:pPr>
        <w:spacing w:line="360" w:lineRule="auto"/>
        <w:ind w:firstLine="480"/>
        <w:rPr>
          <w:bCs/>
          <w:sz w:val="24"/>
        </w:rPr>
      </w:pPr>
      <w:r>
        <w:rPr>
          <w:bCs/>
          <w:sz w:val="24"/>
        </w:rPr>
        <w:t>1</w:t>
      </w:r>
      <w:r>
        <w:rPr>
          <w:bCs/>
          <w:sz w:val="24"/>
        </w:rPr>
        <w:t>、根据《基金法》、《运作办法》及其他有关规定，基金管理人的权利包括但不限于：</w:t>
      </w:r>
    </w:p>
    <w:p w14:paraId="03ECF916" w14:textId="77777777" w:rsidR="00C232C2" w:rsidRDefault="007D252B">
      <w:pPr>
        <w:spacing w:line="360" w:lineRule="auto"/>
        <w:ind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351C72F8" w14:textId="77777777" w:rsidR="00C232C2" w:rsidRDefault="007D252B">
      <w:pPr>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1F7373DB" w14:textId="77777777" w:rsidR="00C232C2" w:rsidRDefault="007D252B">
      <w:pPr>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2B305148" w14:textId="77777777" w:rsidR="00C232C2" w:rsidRDefault="007D252B">
      <w:pPr>
        <w:spacing w:line="360" w:lineRule="auto"/>
        <w:ind w:firstLine="480"/>
        <w:rPr>
          <w:bCs/>
          <w:sz w:val="24"/>
        </w:rPr>
      </w:pPr>
      <w:r>
        <w:rPr>
          <w:bCs/>
          <w:sz w:val="24"/>
        </w:rPr>
        <w:t>（</w:t>
      </w:r>
      <w:r>
        <w:rPr>
          <w:bCs/>
          <w:sz w:val="24"/>
        </w:rPr>
        <w:t>4</w:t>
      </w:r>
      <w:r>
        <w:rPr>
          <w:bCs/>
          <w:sz w:val="24"/>
        </w:rPr>
        <w:t>）销售基金份额；</w:t>
      </w:r>
    </w:p>
    <w:p w14:paraId="77AAFDE3" w14:textId="77777777" w:rsidR="00C232C2" w:rsidRDefault="007D252B">
      <w:pPr>
        <w:spacing w:line="360" w:lineRule="auto"/>
        <w:ind w:firstLine="480"/>
        <w:rPr>
          <w:bCs/>
          <w:sz w:val="24"/>
        </w:rPr>
      </w:pPr>
      <w:r>
        <w:rPr>
          <w:bCs/>
          <w:sz w:val="24"/>
        </w:rPr>
        <w:t>（</w:t>
      </w:r>
      <w:r>
        <w:rPr>
          <w:bCs/>
          <w:sz w:val="24"/>
        </w:rPr>
        <w:t>5</w:t>
      </w:r>
      <w:r>
        <w:rPr>
          <w:bCs/>
          <w:sz w:val="24"/>
        </w:rPr>
        <w:t>）</w:t>
      </w:r>
      <w:bookmarkStart w:id="144" w:name="_Hlt88896155"/>
      <w:r>
        <w:rPr>
          <w:rFonts w:hint="eastAsia"/>
          <w:bCs/>
          <w:sz w:val="24"/>
        </w:rPr>
        <w:t>按照规定</w:t>
      </w:r>
      <w:r>
        <w:rPr>
          <w:bCs/>
          <w:sz w:val="24"/>
        </w:rPr>
        <w:t>召集</w:t>
      </w:r>
      <w:bookmarkEnd w:id="144"/>
      <w:r>
        <w:rPr>
          <w:bCs/>
          <w:sz w:val="24"/>
        </w:rPr>
        <w:t>基金份额持有人大会；</w:t>
      </w:r>
    </w:p>
    <w:p w14:paraId="75DAD949" w14:textId="77777777" w:rsidR="00C232C2" w:rsidRDefault="007D252B">
      <w:pPr>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7CEAE0B" w14:textId="77777777" w:rsidR="00C232C2" w:rsidRDefault="007D252B">
      <w:pPr>
        <w:spacing w:line="360" w:lineRule="auto"/>
        <w:ind w:firstLine="480"/>
        <w:rPr>
          <w:bCs/>
          <w:sz w:val="24"/>
        </w:rPr>
      </w:pPr>
      <w:r>
        <w:rPr>
          <w:bCs/>
          <w:sz w:val="24"/>
        </w:rPr>
        <w:t>（</w:t>
      </w:r>
      <w:r>
        <w:rPr>
          <w:bCs/>
          <w:sz w:val="24"/>
        </w:rPr>
        <w:t>7</w:t>
      </w:r>
      <w:r>
        <w:rPr>
          <w:bCs/>
          <w:sz w:val="24"/>
        </w:rPr>
        <w:t>）在基金托管人更换时，提名新的基金托管人；</w:t>
      </w:r>
    </w:p>
    <w:p w14:paraId="7EF7C4D1" w14:textId="77777777" w:rsidR="00C232C2" w:rsidRDefault="007D252B">
      <w:pPr>
        <w:spacing w:line="440" w:lineRule="atLeast"/>
        <w:ind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02468A8E" w14:textId="77777777" w:rsidR="00C232C2" w:rsidRDefault="007D252B">
      <w:pPr>
        <w:spacing w:line="440" w:lineRule="atLeast"/>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673E0A2D" w14:textId="77777777" w:rsidR="00C232C2" w:rsidRDefault="007D252B">
      <w:pPr>
        <w:spacing w:line="440" w:lineRule="atLeast"/>
        <w:ind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2196113" w14:textId="77777777" w:rsidR="00C232C2" w:rsidRDefault="007D252B">
      <w:pPr>
        <w:spacing w:line="440" w:lineRule="atLeast"/>
        <w:ind w:firstLine="480"/>
        <w:rPr>
          <w:bCs/>
          <w:sz w:val="24"/>
        </w:rPr>
      </w:pPr>
      <w:r>
        <w:rPr>
          <w:bCs/>
          <w:sz w:val="24"/>
        </w:rPr>
        <w:t>（</w:t>
      </w:r>
      <w:r>
        <w:rPr>
          <w:bCs/>
          <w:sz w:val="24"/>
        </w:rPr>
        <w:t>11</w:t>
      </w:r>
      <w:r>
        <w:rPr>
          <w:bCs/>
          <w:sz w:val="24"/>
        </w:rPr>
        <w:t>）在《基金合同》约定</w:t>
      </w:r>
      <w:r>
        <w:rPr>
          <w:bCs/>
          <w:sz w:val="24"/>
        </w:rPr>
        <w:t>的范围内，拒绝或暂停受理申购与赎回</w:t>
      </w:r>
      <w:r>
        <w:rPr>
          <w:rFonts w:hint="eastAsia"/>
          <w:bCs/>
          <w:sz w:val="24"/>
        </w:rPr>
        <w:t>及转换</w:t>
      </w:r>
      <w:r>
        <w:rPr>
          <w:bCs/>
          <w:sz w:val="24"/>
        </w:rPr>
        <w:t>申请；</w:t>
      </w:r>
      <w:r>
        <w:rPr>
          <w:bCs/>
          <w:sz w:val="24"/>
        </w:rPr>
        <w:t xml:space="preserve"> </w:t>
      </w:r>
    </w:p>
    <w:p w14:paraId="32AE08FE" w14:textId="77777777" w:rsidR="00C232C2" w:rsidRDefault="007D252B">
      <w:pPr>
        <w:spacing w:line="440" w:lineRule="atLeast"/>
        <w:ind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99BD21C" w14:textId="77777777" w:rsidR="00C232C2" w:rsidRDefault="007D252B">
      <w:pPr>
        <w:spacing w:line="440" w:lineRule="atLeast"/>
        <w:ind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9D87435" w14:textId="77777777" w:rsidR="00C232C2" w:rsidRDefault="007D252B">
      <w:pPr>
        <w:spacing w:line="440" w:lineRule="atLeast"/>
        <w:ind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FEEEEA6" w14:textId="77777777" w:rsidR="00C232C2" w:rsidRDefault="007D252B">
      <w:pPr>
        <w:spacing w:line="440" w:lineRule="atLeast"/>
        <w:ind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5C45FE2A" w14:textId="77777777" w:rsidR="00C232C2" w:rsidRDefault="007D252B">
      <w:pPr>
        <w:spacing w:line="440" w:lineRule="atLeast"/>
        <w:ind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04348361" w14:textId="77777777" w:rsidR="00C232C2" w:rsidRDefault="007D252B">
      <w:pPr>
        <w:spacing w:line="440" w:lineRule="atLeast"/>
        <w:ind w:firstLine="480"/>
        <w:rPr>
          <w:bCs/>
          <w:sz w:val="24"/>
        </w:rPr>
      </w:pPr>
      <w:r>
        <w:rPr>
          <w:bCs/>
          <w:sz w:val="24"/>
        </w:rPr>
        <w:t>（</w:t>
      </w:r>
      <w:r>
        <w:rPr>
          <w:bCs/>
          <w:sz w:val="24"/>
        </w:rPr>
        <w:t>17</w:t>
      </w:r>
      <w:r>
        <w:rPr>
          <w:bCs/>
          <w:sz w:val="24"/>
        </w:rPr>
        <w:t>）法律法规及中国证监会规定的和《基金合同》约定的其他权利。</w:t>
      </w:r>
    </w:p>
    <w:p w14:paraId="6DA0C5DA" w14:textId="77777777" w:rsidR="00C232C2" w:rsidRDefault="007D252B">
      <w:pPr>
        <w:spacing w:line="440" w:lineRule="atLeast"/>
        <w:ind w:firstLine="480"/>
        <w:rPr>
          <w:bCs/>
          <w:sz w:val="24"/>
        </w:rPr>
      </w:pPr>
      <w:r>
        <w:rPr>
          <w:bCs/>
          <w:sz w:val="24"/>
        </w:rPr>
        <w:t>2</w:t>
      </w:r>
      <w:r>
        <w:rPr>
          <w:bCs/>
          <w:sz w:val="24"/>
        </w:rPr>
        <w:t>、根据《基金法》、《运作办法》及其他有关规定，基金管理人的义务包括但不限于：</w:t>
      </w:r>
    </w:p>
    <w:p w14:paraId="4BD31D14" w14:textId="77777777" w:rsidR="00C232C2" w:rsidRDefault="007D252B">
      <w:pPr>
        <w:spacing w:line="440" w:lineRule="atLeast"/>
        <w:ind w:firstLine="480"/>
        <w:rPr>
          <w:bCs/>
          <w:sz w:val="24"/>
        </w:rPr>
      </w:pPr>
      <w:bookmarkStart w:id="145"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D0F5CDB" w14:textId="77777777" w:rsidR="00C232C2" w:rsidRDefault="007D252B">
      <w:pPr>
        <w:spacing w:line="440" w:lineRule="atLeast"/>
        <w:ind w:firstLine="480"/>
        <w:rPr>
          <w:bCs/>
          <w:sz w:val="24"/>
        </w:rPr>
      </w:pPr>
      <w:r>
        <w:rPr>
          <w:bCs/>
          <w:sz w:val="24"/>
        </w:rPr>
        <w:t>（</w:t>
      </w:r>
      <w:r>
        <w:rPr>
          <w:bCs/>
          <w:sz w:val="24"/>
        </w:rPr>
        <w:t>2</w:t>
      </w:r>
      <w:r>
        <w:rPr>
          <w:bCs/>
          <w:sz w:val="24"/>
        </w:rPr>
        <w:t>）办理基金备案手续；</w:t>
      </w:r>
    </w:p>
    <w:p w14:paraId="516A4088" w14:textId="77777777" w:rsidR="00C232C2" w:rsidRDefault="007D252B">
      <w:pPr>
        <w:spacing w:line="440" w:lineRule="atLeast"/>
        <w:ind w:firstLine="480"/>
        <w:rPr>
          <w:bCs/>
          <w:sz w:val="24"/>
        </w:rPr>
      </w:pPr>
      <w:r>
        <w:rPr>
          <w:bCs/>
          <w:sz w:val="24"/>
        </w:rPr>
        <w:t>（</w:t>
      </w:r>
      <w:r>
        <w:rPr>
          <w:bCs/>
          <w:sz w:val="24"/>
        </w:rPr>
        <w:t>3</w:t>
      </w:r>
      <w:r>
        <w:rPr>
          <w:bCs/>
          <w:sz w:val="24"/>
        </w:rPr>
        <w:t>）自《基金合同》生效之日起，以诚实信用、谨慎勤勉的原则管理和运用基金财产；</w:t>
      </w:r>
    </w:p>
    <w:p w14:paraId="743A8EB9" w14:textId="77777777" w:rsidR="00C232C2" w:rsidRDefault="007D252B">
      <w:pPr>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5824FF0" w14:textId="77777777" w:rsidR="00C232C2" w:rsidRDefault="007D252B">
      <w:pPr>
        <w:spacing w:line="440" w:lineRule="atLeast"/>
        <w:ind w:firstLine="480"/>
        <w:rPr>
          <w:bCs/>
          <w:sz w:val="24"/>
        </w:rPr>
      </w:pPr>
      <w:r>
        <w:rPr>
          <w:bCs/>
          <w:sz w:val="24"/>
        </w:rPr>
        <w:t>（</w:t>
      </w:r>
      <w:r>
        <w:rPr>
          <w:bCs/>
          <w:sz w:val="24"/>
        </w:rPr>
        <w:t>5</w:t>
      </w:r>
      <w:r>
        <w:rPr>
          <w:bCs/>
          <w:sz w:val="24"/>
        </w:rPr>
        <w:t>）建立健全内部风险控制、监察与稽核、财务管理及人事</w:t>
      </w:r>
      <w:r>
        <w:rPr>
          <w:bCs/>
          <w:sz w:val="24"/>
        </w:rPr>
        <w:t>管理等制度，保证所管理的基金财产和基金管理人的财产相互独立，对所管理的不同基金分别管理，分别记账，进行证券投资；</w:t>
      </w:r>
    </w:p>
    <w:p w14:paraId="7341600F" w14:textId="77777777" w:rsidR="00C232C2" w:rsidRDefault="007D252B">
      <w:pPr>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46" w:name="_Hlt88897298"/>
      <w:bookmarkEnd w:id="146"/>
    </w:p>
    <w:p w14:paraId="2E0F104B" w14:textId="77777777" w:rsidR="00C232C2" w:rsidRDefault="007D252B">
      <w:pPr>
        <w:spacing w:line="360" w:lineRule="auto"/>
        <w:ind w:firstLine="480"/>
        <w:rPr>
          <w:bCs/>
          <w:sz w:val="24"/>
        </w:rPr>
      </w:pPr>
      <w:r>
        <w:rPr>
          <w:bCs/>
          <w:sz w:val="24"/>
        </w:rPr>
        <w:t>（</w:t>
      </w:r>
      <w:r>
        <w:rPr>
          <w:bCs/>
          <w:sz w:val="24"/>
        </w:rPr>
        <w:t>7</w:t>
      </w:r>
      <w:r>
        <w:rPr>
          <w:bCs/>
          <w:sz w:val="24"/>
        </w:rPr>
        <w:t>）依法接受基金托管人的监督；</w:t>
      </w:r>
    </w:p>
    <w:p w14:paraId="12F0D601" w14:textId="77777777" w:rsidR="00C232C2" w:rsidRDefault="007D252B">
      <w:pPr>
        <w:spacing w:line="360" w:lineRule="auto"/>
        <w:ind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3C4EA627" w14:textId="77777777" w:rsidR="00C232C2" w:rsidRDefault="007D252B">
      <w:pPr>
        <w:spacing w:line="360" w:lineRule="auto"/>
        <w:ind w:firstLine="480"/>
        <w:rPr>
          <w:bCs/>
          <w:sz w:val="24"/>
        </w:rPr>
      </w:pPr>
      <w:r>
        <w:rPr>
          <w:bCs/>
          <w:sz w:val="24"/>
        </w:rPr>
        <w:t>（</w:t>
      </w:r>
      <w:r>
        <w:rPr>
          <w:bCs/>
          <w:sz w:val="24"/>
        </w:rPr>
        <w:t>9</w:t>
      </w:r>
      <w:r>
        <w:rPr>
          <w:bCs/>
          <w:sz w:val="24"/>
        </w:rPr>
        <w:t>）进行基金会计核算并编制基金财务会计报告；</w:t>
      </w:r>
    </w:p>
    <w:p w14:paraId="3048EC14" w14:textId="77777777" w:rsidR="00C232C2" w:rsidRDefault="007D252B">
      <w:pPr>
        <w:spacing w:line="360" w:lineRule="auto"/>
        <w:ind w:firstLine="480"/>
        <w:rPr>
          <w:bCs/>
          <w:sz w:val="24"/>
        </w:rPr>
      </w:pPr>
      <w:r>
        <w:rPr>
          <w:bCs/>
          <w:sz w:val="24"/>
        </w:rPr>
        <w:t>（</w:t>
      </w:r>
      <w:r>
        <w:rPr>
          <w:bCs/>
          <w:sz w:val="24"/>
        </w:rPr>
        <w:t>10</w:t>
      </w:r>
      <w:r>
        <w:rPr>
          <w:bCs/>
          <w:sz w:val="24"/>
        </w:rPr>
        <w:t>）编制季度</w:t>
      </w:r>
      <w:r>
        <w:rPr>
          <w:rFonts w:hint="eastAsia"/>
          <w:bCs/>
          <w:sz w:val="24"/>
        </w:rPr>
        <w:t>报</w:t>
      </w:r>
      <w:r>
        <w:rPr>
          <w:rFonts w:hint="eastAsia"/>
          <w:bCs/>
          <w:sz w:val="24"/>
        </w:rPr>
        <w:t>告</w:t>
      </w:r>
      <w:r>
        <w:rPr>
          <w:bCs/>
          <w:sz w:val="24"/>
        </w:rPr>
        <w:t>、</w:t>
      </w:r>
      <w:r>
        <w:rPr>
          <w:rFonts w:hint="eastAsia"/>
          <w:bCs/>
          <w:sz w:val="24"/>
        </w:rPr>
        <w:t>中期报告</w:t>
      </w:r>
      <w:r>
        <w:rPr>
          <w:bCs/>
          <w:sz w:val="24"/>
        </w:rPr>
        <w:t>和年度报告；</w:t>
      </w:r>
    </w:p>
    <w:p w14:paraId="789580CC" w14:textId="77777777" w:rsidR="00C232C2" w:rsidRDefault="007D252B">
      <w:pPr>
        <w:spacing w:line="360" w:lineRule="auto"/>
        <w:ind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1A7B0188" w14:textId="77777777" w:rsidR="00C232C2" w:rsidRDefault="007D252B">
      <w:pPr>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7BF675C6" w14:textId="77777777" w:rsidR="00C232C2" w:rsidRDefault="007D252B">
      <w:pPr>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3911360D" w14:textId="77777777" w:rsidR="00C232C2" w:rsidRDefault="007D252B">
      <w:pPr>
        <w:spacing w:line="360" w:lineRule="auto"/>
        <w:ind w:firstLine="480"/>
        <w:rPr>
          <w:bCs/>
          <w:sz w:val="24"/>
        </w:rPr>
      </w:pPr>
      <w:r>
        <w:rPr>
          <w:bCs/>
          <w:sz w:val="24"/>
        </w:rPr>
        <w:t>（</w:t>
      </w:r>
      <w:r>
        <w:rPr>
          <w:bCs/>
          <w:sz w:val="24"/>
        </w:rPr>
        <w:t>14</w:t>
      </w:r>
      <w:r>
        <w:rPr>
          <w:bCs/>
          <w:sz w:val="24"/>
        </w:rPr>
        <w:t>）按规定受理申购与赎回申请，及时、足额支付赎回款项；</w:t>
      </w:r>
    </w:p>
    <w:p w14:paraId="645353C8" w14:textId="77777777" w:rsidR="00C232C2" w:rsidRDefault="007D252B">
      <w:pPr>
        <w:spacing w:line="360" w:lineRule="auto"/>
        <w:ind w:firstLine="480"/>
        <w:rPr>
          <w:bCs/>
          <w:sz w:val="24"/>
        </w:rPr>
      </w:pPr>
      <w:r>
        <w:rPr>
          <w:bCs/>
          <w:sz w:val="24"/>
        </w:rPr>
        <w:t>（</w:t>
      </w:r>
      <w:r>
        <w:rPr>
          <w:bCs/>
          <w:sz w:val="24"/>
        </w:rPr>
        <w:t>1</w:t>
      </w:r>
      <w:r>
        <w:rPr>
          <w:bCs/>
          <w:sz w:val="24"/>
        </w:rPr>
        <w:t>5</w:t>
      </w:r>
      <w:r>
        <w:rPr>
          <w:bCs/>
          <w:sz w:val="24"/>
        </w:rPr>
        <w:t>）依据《基金法》、《基金合同》及其他有关规定召集基金份额持有人大会或配合基金托管人、基金份额持有人依法召集基金份额持有人大会；</w:t>
      </w:r>
    </w:p>
    <w:p w14:paraId="6BC20F4C" w14:textId="77777777" w:rsidR="00C232C2" w:rsidRDefault="007D252B">
      <w:pPr>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0ED1C92E" w14:textId="77777777" w:rsidR="00C232C2" w:rsidRDefault="007D252B">
      <w:pPr>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11F92D9" w14:textId="77777777" w:rsidR="00C232C2" w:rsidRDefault="007D252B">
      <w:pPr>
        <w:spacing w:line="360" w:lineRule="auto"/>
        <w:ind w:firstLine="480"/>
        <w:rPr>
          <w:bCs/>
          <w:sz w:val="24"/>
        </w:rPr>
      </w:pPr>
      <w:r>
        <w:rPr>
          <w:bCs/>
          <w:sz w:val="24"/>
        </w:rPr>
        <w:t>（</w:t>
      </w:r>
      <w:r>
        <w:rPr>
          <w:bCs/>
          <w:sz w:val="24"/>
        </w:rPr>
        <w:t>18</w:t>
      </w:r>
      <w:r>
        <w:rPr>
          <w:bCs/>
          <w:sz w:val="24"/>
        </w:rPr>
        <w:t>）组织并参加基金财产清算小组，参与基金财产的保管、清理、估价、变现和分配；</w:t>
      </w:r>
    </w:p>
    <w:p w14:paraId="53515DF5" w14:textId="77777777" w:rsidR="00C232C2" w:rsidRDefault="007D252B">
      <w:pPr>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38E52A6" w14:textId="77777777" w:rsidR="00C232C2" w:rsidRDefault="007D252B">
      <w:pPr>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605918F" w14:textId="77777777" w:rsidR="00C232C2" w:rsidRDefault="007D252B">
      <w:pPr>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w:t>
      </w:r>
      <w:r>
        <w:rPr>
          <w:bCs/>
          <w:sz w:val="24"/>
        </w:rPr>
        <w:lastRenderedPageBreak/>
        <w:t>持有人利益向基金托管人追偿；</w:t>
      </w:r>
    </w:p>
    <w:p w14:paraId="0EADDA1E" w14:textId="77777777" w:rsidR="00C232C2" w:rsidRDefault="007D252B">
      <w:pPr>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E956918" w14:textId="77777777" w:rsidR="00C232C2" w:rsidRDefault="007D252B">
      <w:pPr>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4EDA067" w14:textId="77777777" w:rsidR="00C232C2" w:rsidRDefault="007D252B">
      <w:pPr>
        <w:spacing w:line="360" w:lineRule="auto"/>
        <w:ind w:firstLine="480"/>
        <w:rPr>
          <w:bCs/>
          <w:sz w:val="24"/>
        </w:rPr>
      </w:pPr>
      <w:r>
        <w:rPr>
          <w:bCs/>
          <w:sz w:val="24"/>
        </w:rPr>
        <w:t>（</w:t>
      </w:r>
      <w:r>
        <w:rPr>
          <w:bCs/>
          <w:sz w:val="24"/>
        </w:rPr>
        <w:t>24</w:t>
      </w:r>
      <w:r>
        <w:rPr>
          <w:bCs/>
          <w:sz w:val="24"/>
        </w:rPr>
        <w:t>）基金在募集期间未能达到基金</w:t>
      </w:r>
      <w:bookmarkStart w:id="147" w:name="_Hlt88823209"/>
      <w:bookmarkEnd w:id="147"/>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B2F4B5D" w14:textId="77777777" w:rsidR="00C232C2" w:rsidRDefault="007D252B">
      <w:pPr>
        <w:spacing w:line="360" w:lineRule="auto"/>
        <w:ind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06AEE40" w14:textId="77777777" w:rsidR="00C232C2" w:rsidRDefault="007D252B">
      <w:pPr>
        <w:spacing w:line="360" w:lineRule="auto"/>
        <w:ind w:firstLine="480"/>
        <w:rPr>
          <w:bCs/>
          <w:sz w:val="24"/>
        </w:rPr>
      </w:pPr>
      <w:r>
        <w:rPr>
          <w:bCs/>
          <w:sz w:val="24"/>
        </w:rPr>
        <w:t>（</w:t>
      </w:r>
      <w:r>
        <w:rPr>
          <w:bCs/>
          <w:sz w:val="24"/>
        </w:rPr>
        <w:t>26</w:t>
      </w:r>
      <w:r>
        <w:rPr>
          <w:bCs/>
          <w:sz w:val="24"/>
        </w:rPr>
        <w:t>）建立并保存基金份额持有人名册；</w:t>
      </w:r>
    </w:p>
    <w:p w14:paraId="3142E152" w14:textId="77777777" w:rsidR="00C232C2" w:rsidRDefault="007D252B">
      <w:pPr>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6DCAD8FC" w14:textId="77777777" w:rsidR="00C232C2" w:rsidRDefault="007D252B">
      <w:pPr>
        <w:spacing w:line="360" w:lineRule="auto"/>
        <w:ind w:firstLine="480"/>
        <w:rPr>
          <w:bCs/>
          <w:sz w:val="24"/>
        </w:rPr>
      </w:pPr>
      <w:bookmarkStart w:id="148" w:name="_Toc57530240"/>
      <w:bookmarkStart w:id="149" w:name="_Toc15118238"/>
      <w:bookmarkStart w:id="150" w:name="_Toc79392581"/>
      <w:r>
        <w:rPr>
          <w:bCs/>
          <w:sz w:val="24"/>
        </w:rPr>
        <w:t>二、基金托管人</w:t>
      </w:r>
      <w:bookmarkEnd w:id="145"/>
      <w:bookmarkEnd w:id="148"/>
      <w:bookmarkEnd w:id="149"/>
      <w:bookmarkEnd w:id="150"/>
    </w:p>
    <w:p w14:paraId="19F31F5B" w14:textId="77777777" w:rsidR="00C232C2" w:rsidRDefault="007D252B">
      <w:pPr>
        <w:spacing w:line="360" w:lineRule="auto"/>
        <w:ind w:firstLine="480"/>
        <w:rPr>
          <w:bCs/>
          <w:sz w:val="24"/>
        </w:rPr>
      </w:pPr>
      <w:bookmarkStart w:id="151" w:name="_Toc15118239"/>
      <w:r>
        <w:rPr>
          <w:bCs/>
          <w:sz w:val="24"/>
        </w:rPr>
        <w:t>（一）</w:t>
      </w:r>
      <w:r>
        <w:rPr>
          <w:bCs/>
          <w:sz w:val="24"/>
        </w:rPr>
        <w:tab/>
      </w:r>
      <w:r>
        <w:rPr>
          <w:bCs/>
          <w:sz w:val="24"/>
        </w:rPr>
        <w:t>基金托管人简况</w:t>
      </w:r>
      <w:bookmarkEnd w:id="151"/>
    </w:p>
    <w:p w14:paraId="714D797E" w14:textId="77777777" w:rsidR="00C232C2" w:rsidRDefault="007D252B">
      <w:pPr>
        <w:spacing w:line="360" w:lineRule="auto"/>
        <w:ind w:firstLine="480"/>
        <w:rPr>
          <w:bCs/>
          <w:sz w:val="24"/>
        </w:rPr>
      </w:pPr>
      <w:r>
        <w:rPr>
          <w:rFonts w:hint="eastAsia"/>
          <w:bCs/>
          <w:sz w:val="24"/>
        </w:rPr>
        <w:t>基金托管人：中国农业银行股份有限公司（简称中国农业银行）</w:t>
      </w:r>
    </w:p>
    <w:p w14:paraId="443AD002" w14:textId="77777777" w:rsidR="00C232C2" w:rsidRDefault="007D252B">
      <w:pPr>
        <w:spacing w:line="360" w:lineRule="auto"/>
        <w:ind w:firstLine="480"/>
        <w:rPr>
          <w:bCs/>
          <w:sz w:val="24"/>
        </w:rPr>
      </w:pPr>
      <w:r>
        <w:rPr>
          <w:rFonts w:hint="eastAsia"/>
          <w:bCs/>
          <w:sz w:val="24"/>
        </w:rPr>
        <w:t>注册地</w:t>
      </w:r>
      <w:r>
        <w:rPr>
          <w:rFonts w:hint="eastAsia"/>
          <w:bCs/>
          <w:sz w:val="24"/>
        </w:rPr>
        <w:t>址：北京市东城区建国门内大街</w:t>
      </w:r>
      <w:r>
        <w:rPr>
          <w:rFonts w:hint="eastAsia"/>
          <w:bCs/>
          <w:sz w:val="24"/>
        </w:rPr>
        <w:t>69</w:t>
      </w:r>
      <w:r>
        <w:rPr>
          <w:rFonts w:hint="eastAsia"/>
          <w:bCs/>
          <w:sz w:val="24"/>
        </w:rPr>
        <w:t>号</w:t>
      </w:r>
    </w:p>
    <w:p w14:paraId="1F4AB2AC" w14:textId="77777777" w:rsidR="00C232C2" w:rsidRDefault="007D252B">
      <w:pPr>
        <w:spacing w:line="360" w:lineRule="auto"/>
        <w:ind w:firstLine="480"/>
        <w:rPr>
          <w:bCs/>
          <w:sz w:val="24"/>
        </w:rPr>
      </w:pPr>
      <w:r>
        <w:rPr>
          <w:rFonts w:hint="eastAsia"/>
          <w:bCs/>
          <w:sz w:val="24"/>
        </w:rPr>
        <w:t>办公地址：北京市西城区复兴门内大街</w:t>
      </w:r>
      <w:r>
        <w:rPr>
          <w:rFonts w:hint="eastAsia"/>
          <w:bCs/>
          <w:sz w:val="24"/>
        </w:rPr>
        <w:t>28</w:t>
      </w:r>
      <w:r>
        <w:rPr>
          <w:rFonts w:hint="eastAsia"/>
          <w:bCs/>
          <w:sz w:val="24"/>
        </w:rPr>
        <w:t>号凯晨世贸中心东座九层</w:t>
      </w:r>
    </w:p>
    <w:p w14:paraId="0FB53113" w14:textId="77777777" w:rsidR="00C232C2" w:rsidRDefault="007D252B">
      <w:pPr>
        <w:spacing w:line="360" w:lineRule="auto"/>
        <w:ind w:firstLine="480"/>
        <w:rPr>
          <w:bCs/>
          <w:sz w:val="24"/>
        </w:rPr>
      </w:pPr>
      <w:r>
        <w:rPr>
          <w:rFonts w:hint="eastAsia"/>
          <w:bCs/>
          <w:sz w:val="24"/>
        </w:rPr>
        <w:t>邮政编码：</w:t>
      </w:r>
      <w:r>
        <w:rPr>
          <w:rFonts w:hint="eastAsia"/>
          <w:bCs/>
          <w:sz w:val="24"/>
        </w:rPr>
        <w:t>100031</w:t>
      </w:r>
    </w:p>
    <w:p w14:paraId="35286F68" w14:textId="77777777" w:rsidR="00C232C2" w:rsidRDefault="007D252B">
      <w:pPr>
        <w:spacing w:line="360" w:lineRule="auto"/>
        <w:ind w:firstLine="480"/>
        <w:rPr>
          <w:bCs/>
          <w:sz w:val="24"/>
        </w:rPr>
      </w:pPr>
      <w:r>
        <w:rPr>
          <w:rFonts w:hint="eastAsia"/>
          <w:bCs/>
          <w:sz w:val="24"/>
        </w:rPr>
        <w:t>法定代表人：谷澍</w:t>
      </w:r>
    </w:p>
    <w:p w14:paraId="6B46C9E3" w14:textId="77777777" w:rsidR="00C232C2" w:rsidRDefault="007D252B">
      <w:pPr>
        <w:spacing w:line="360" w:lineRule="auto"/>
        <w:ind w:firstLine="480"/>
        <w:rPr>
          <w:bCs/>
          <w:sz w:val="24"/>
        </w:rPr>
      </w:pPr>
      <w:r>
        <w:rPr>
          <w:rFonts w:hint="eastAsia"/>
          <w:bCs/>
          <w:sz w:val="24"/>
        </w:rPr>
        <w:t>成立时间：</w:t>
      </w:r>
      <w:r>
        <w:rPr>
          <w:rFonts w:hint="eastAsia"/>
          <w:bCs/>
          <w:sz w:val="24"/>
        </w:rPr>
        <w:t>2009</w:t>
      </w:r>
      <w:r>
        <w:rPr>
          <w:rFonts w:hint="eastAsia"/>
          <w:bCs/>
          <w:sz w:val="24"/>
        </w:rPr>
        <w:t>年</w:t>
      </w:r>
      <w:r>
        <w:rPr>
          <w:rFonts w:hint="eastAsia"/>
          <w:bCs/>
          <w:sz w:val="24"/>
        </w:rPr>
        <w:t>1</w:t>
      </w:r>
      <w:r>
        <w:rPr>
          <w:rFonts w:hint="eastAsia"/>
          <w:bCs/>
          <w:sz w:val="24"/>
        </w:rPr>
        <w:t>月</w:t>
      </w:r>
      <w:r>
        <w:rPr>
          <w:rFonts w:hint="eastAsia"/>
          <w:bCs/>
          <w:sz w:val="24"/>
        </w:rPr>
        <w:t>15</w:t>
      </w:r>
      <w:r>
        <w:rPr>
          <w:rFonts w:hint="eastAsia"/>
          <w:bCs/>
          <w:sz w:val="24"/>
        </w:rPr>
        <w:t>日</w:t>
      </w:r>
    </w:p>
    <w:p w14:paraId="15BBF2E4" w14:textId="77777777" w:rsidR="00C232C2" w:rsidRDefault="007D252B">
      <w:pPr>
        <w:spacing w:line="360" w:lineRule="auto"/>
        <w:ind w:firstLine="480"/>
        <w:rPr>
          <w:bCs/>
          <w:sz w:val="24"/>
        </w:rPr>
      </w:pPr>
      <w:r>
        <w:rPr>
          <w:rFonts w:hint="eastAsia"/>
          <w:bCs/>
          <w:sz w:val="24"/>
        </w:rPr>
        <w:t>基金托管资格批文及文号：中国证监会证监基字</w:t>
      </w:r>
      <w:r>
        <w:rPr>
          <w:rFonts w:hint="eastAsia"/>
          <w:bCs/>
          <w:sz w:val="24"/>
        </w:rPr>
        <w:t>[1998]23</w:t>
      </w:r>
      <w:r>
        <w:rPr>
          <w:rFonts w:hint="eastAsia"/>
          <w:bCs/>
          <w:sz w:val="24"/>
        </w:rPr>
        <w:t>号</w:t>
      </w:r>
    </w:p>
    <w:p w14:paraId="6661DE2E" w14:textId="77777777" w:rsidR="00C232C2" w:rsidRDefault="007D252B">
      <w:pPr>
        <w:spacing w:line="360" w:lineRule="auto"/>
        <w:ind w:firstLine="480"/>
        <w:rPr>
          <w:bCs/>
          <w:sz w:val="24"/>
        </w:rPr>
      </w:pPr>
      <w:r>
        <w:rPr>
          <w:rFonts w:hint="eastAsia"/>
          <w:bCs/>
          <w:sz w:val="24"/>
        </w:rPr>
        <w:t>批准设立机关和批准设立文号：中国银监会银监复</w:t>
      </w:r>
      <w:r>
        <w:rPr>
          <w:rFonts w:hint="eastAsia"/>
          <w:bCs/>
          <w:sz w:val="24"/>
        </w:rPr>
        <w:t>[2009]13</w:t>
      </w:r>
      <w:r>
        <w:rPr>
          <w:rFonts w:hint="eastAsia"/>
          <w:bCs/>
          <w:sz w:val="24"/>
        </w:rPr>
        <w:t>号</w:t>
      </w:r>
    </w:p>
    <w:p w14:paraId="5395843E" w14:textId="77777777" w:rsidR="00C232C2" w:rsidRDefault="007D252B">
      <w:pPr>
        <w:spacing w:line="360" w:lineRule="auto"/>
        <w:ind w:firstLine="480"/>
        <w:rPr>
          <w:bCs/>
          <w:sz w:val="24"/>
        </w:rPr>
      </w:pPr>
      <w:r>
        <w:rPr>
          <w:rFonts w:hint="eastAsia"/>
          <w:bCs/>
          <w:sz w:val="24"/>
        </w:rPr>
        <w:t>注册资本：</w:t>
      </w:r>
      <w:r>
        <w:rPr>
          <w:rFonts w:hint="eastAsia"/>
          <w:bCs/>
          <w:sz w:val="24"/>
        </w:rPr>
        <w:t>34,998,303.4</w:t>
      </w:r>
      <w:r>
        <w:rPr>
          <w:rFonts w:hint="eastAsia"/>
          <w:bCs/>
          <w:sz w:val="24"/>
        </w:rPr>
        <w:t>万元人民币</w:t>
      </w:r>
    </w:p>
    <w:p w14:paraId="6EA522CB" w14:textId="77777777" w:rsidR="00C232C2" w:rsidRDefault="007D252B">
      <w:pPr>
        <w:spacing w:line="360" w:lineRule="auto"/>
        <w:ind w:firstLine="480"/>
        <w:rPr>
          <w:bCs/>
          <w:sz w:val="24"/>
        </w:rPr>
      </w:pPr>
      <w:r>
        <w:rPr>
          <w:rFonts w:hint="eastAsia"/>
          <w:bCs/>
          <w:sz w:val="24"/>
        </w:rPr>
        <w:t>存续期间：持续经营</w:t>
      </w:r>
    </w:p>
    <w:p w14:paraId="5034C93F" w14:textId="77777777" w:rsidR="00C232C2" w:rsidRDefault="007D252B">
      <w:pPr>
        <w:spacing w:line="360" w:lineRule="auto"/>
        <w:ind w:firstLine="480"/>
        <w:rPr>
          <w:bCs/>
          <w:sz w:val="24"/>
        </w:rPr>
      </w:pPr>
      <w:bookmarkStart w:id="152" w:name="_Toc15118240"/>
      <w:r>
        <w:rPr>
          <w:bCs/>
          <w:sz w:val="24"/>
        </w:rPr>
        <w:t>（二）</w:t>
      </w:r>
      <w:r>
        <w:rPr>
          <w:bCs/>
          <w:sz w:val="24"/>
        </w:rPr>
        <w:tab/>
      </w:r>
      <w:r>
        <w:rPr>
          <w:bCs/>
          <w:sz w:val="24"/>
        </w:rPr>
        <w:t>基金托管人的权利与义务</w:t>
      </w:r>
      <w:bookmarkEnd w:id="152"/>
    </w:p>
    <w:p w14:paraId="14194756" w14:textId="77777777" w:rsidR="00C232C2" w:rsidRDefault="007D252B">
      <w:pPr>
        <w:spacing w:line="360" w:lineRule="auto"/>
        <w:ind w:firstLine="480"/>
        <w:rPr>
          <w:bCs/>
          <w:sz w:val="24"/>
        </w:rPr>
      </w:pPr>
      <w:r>
        <w:rPr>
          <w:bCs/>
          <w:sz w:val="24"/>
        </w:rPr>
        <w:t>1</w:t>
      </w:r>
      <w:r>
        <w:rPr>
          <w:bCs/>
          <w:sz w:val="24"/>
        </w:rPr>
        <w:t>、根据《基金法》、《运作办法》及其他有关规定，基金托管人的权利包括但不限于：</w:t>
      </w:r>
    </w:p>
    <w:p w14:paraId="28D272BA" w14:textId="77777777" w:rsidR="00C232C2" w:rsidRDefault="007D252B">
      <w:pPr>
        <w:spacing w:line="360" w:lineRule="auto"/>
        <w:ind w:firstLine="480"/>
        <w:rPr>
          <w:bCs/>
          <w:sz w:val="24"/>
        </w:rPr>
      </w:pPr>
      <w:r>
        <w:rPr>
          <w:bCs/>
          <w:sz w:val="24"/>
        </w:rPr>
        <w:t>（</w:t>
      </w:r>
      <w:r>
        <w:rPr>
          <w:bCs/>
          <w:sz w:val="24"/>
        </w:rPr>
        <w:t>1</w:t>
      </w:r>
      <w:r>
        <w:rPr>
          <w:bCs/>
          <w:sz w:val="24"/>
        </w:rPr>
        <w:t>）自《基金合同》生效之日起，依法</w:t>
      </w:r>
      <w:r>
        <w:rPr>
          <w:bCs/>
          <w:sz w:val="24"/>
        </w:rPr>
        <w:t>律法规和《基金合同》的规定安全保管基金财产；</w:t>
      </w:r>
    </w:p>
    <w:p w14:paraId="2C882429" w14:textId="77777777" w:rsidR="00C232C2" w:rsidRDefault="007D252B">
      <w:pPr>
        <w:spacing w:line="360" w:lineRule="auto"/>
        <w:ind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14:paraId="7DE00385" w14:textId="77777777" w:rsidR="00C232C2" w:rsidRDefault="007D252B">
      <w:pPr>
        <w:spacing w:line="360" w:lineRule="auto"/>
        <w:ind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5F4023A" w14:textId="77777777" w:rsidR="00C232C2" w:rsidRDefault="007D252B">
      <w:pPr>
        <w:spacing w:line="360" w:lineRule="auto"/>
        <w:ind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4D0616C1" w14:textId="77777777" w:rsidR="00C232C2" w:rsidRDefault="007D252B">
      <w:pPr>
        <w:spacing w:line="360" w:lineRule="auto"/>
        <w:ind w:firstLine="480"/>
        <w:rPr>
          <w:bCs/>
          <w:sz w:val="24"/>
        </w:rPr>
      </w:pPr>
      <w:r>
        <w:rPr>
          <w:bCs/>
          <w:sz w:val="24"/>
        </w:rPr>
        <w:t>（</w:t>
      </w:r>
      <w:r>
        <w:rPr>
          <w:bCs/>
          <w:sz w:val="24"/>
        </w:rPr>
        <w:t>5</w:t>
      </w:r>
      <w:r>
        <w:rPr>
          <w:bCs/>
          <w:sz w:val="24"/>
        </w:rPr>
        <w:t>）提议召开或召集基金份额持有人大会；</w:t>
      </w:r>
    </w:p>
    <w:p w14:paraId="7DA3BFFA" w14:textId="77777777" w:rsidR="00C232C2" w:rsidRDefault="007D252B">
      <w:pPr>
        <w:spacing w:line="360" w:lineRule="auto"/>
        <w:ind w:firstLine="480"/>
        <w:rPr>
          <w:bCs/>
          <w:sz w:val="24"/>
        </w:rPr>
      </w:pPr>
      <w:r>
        <w:rPr>
          <w:bCs/>
          <w:sz w:val="24"/>
        </w:rPr>
        <w:t>（</w:t>
      </w:r>
      <w:r>
        <w:rPr>
          <w:bCs/>
          <w:sz w:val="24"/>
        </w:rPr>
        <w:t>6</w:t>
      </w:r>
      <w:r>
        <w:rPr>
          <w:bCs/>
          <w:sz w:val="24"/>
        </w:rPr>
        <w:t>）在基金管理人更换时，提名新的基金管理人；</w:t>
      </w:r>
    </w:p>
    <w:p w14:paraId="0E08E02C" w14:textId="77777777" w:rsidR="00C232C2" w:rsidRDefault="007D252B">
      <w:pPr>
        <w:spacing w:line="360" w:lineRule="auto"/>
        <w:ind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058C9F53" w14:textId="77777777" w:rsidR="00C232C2" w:rsidRDefault="007D252B">
      <w:pPr>
        <w:spacing w:line="360" w:lineRule="auto"/>
        <w:ind w:firstLine="480"/>
        <w:rPr>
          <w:bCs/>
          <w:sz w:val="24"/>
        </w:rPr>
      </w:pPr>
      <w:r>
        <w:rPr>
          <w:bCs/>
          <w:sz w:val="24"/>
        </w:rPr>
        <w:t>2</w:t>
      </w:r>
      <w:r>
        <w:rPr>
          <w:bCs/>
          <w:sz w:val="24"/>
        </w:rPr>
        <w:t>、根据《基金法》、《运作办法》及其他有关规定，基金托管人的义务包括但不限于：</w:t>
      </w:r>
    </w:p>
    <w:p w14:paraId="7EC8F47C" w14:textId="77777777" w:rsidR="00C232C2" w:rsidRDefault="007D252B">
      <w:pPr>
        <w:spacing w:line="360" w:lineRule="auto"/>
        <w:ind w:firstLine="480"/>
        <w:rPr>
          <w:bCs/>
          <w:sz w:val="24"/>
        </w:rPr>
      </w:pPr>
      <w:r>
        <w:rPr>
          <w:bCs/>
          <w:sz w:val="24"/>
        </w:rPr>
        <w:t>（</w:t>
      </w:r>
      <w:r>
        <w:rPr>
          <w:bCs/>
          <w:sz w:val="24"/>
        </w:rPr>
        <w:t>1</w:t>
      </w:r>
      <w:r>
        <w:rPr>
          <w:bCs/>
          <w:sz w:val="24"/>
        </w:rPr>
        <w:t>）以诚实信用、勤勉尽责的原则持有并安全保管基金财产；</w:t>
      </w:r>
    </w:p>
    <w:p w14:paraId="7E58483B" w14:textId="77777777" w:rsidR="00C232C2" w:rsidRDefault="007D252B">
      <w:pPr>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BD80422" w14:textId="77777777" w:rsidR="00C232C2" w:rsidRDefault="007D252B">
      <w:pPr>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9235A34" w14:textId="77777777" w:rsidR="00C232C2" w:rsidRDefault="007D252B">
      <w:pPr>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C484C2A" w14:textId="77777777" w:rsidR="00C232C2" w:rsidRDefault="007D252B">
      <w:pPr>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2C9EC7D8" w14:textId="77777777" w:rsidR="00C232C2" w:rsidRDefault="007D252B">
      <w:pPr>
        <w:spacing w:line="360" w:lineRule="auto"/>
        <w:ind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w:t>
      </w:r>
      <w:r>
        <w:rPr>
          <w:rFonts w:hint="eastAsia"/>
          <w:bCs/>
          <w:sz w:val="24"/>
        </w:rPr>
        <w:t>投资所需账户</w:t>
      </w:r>
      <w:r>
        <w:rPr>
          <w:bCs/>
          <w:sz w:val="24"/>
        </w:rPr>
        <w:t>，按照《基金合同》的约定，根据基金管理人的投资指令，及时办理清算、交割事宜；</w:t>
      </w:r>
    </w:p>
    <w:p w14:paraId="62656230" w14:textId="77777777" w:rsidR="00C232C2" w:rsidRDefault="007D252B">
      <w:pPr>
        <w:spacing w:line="360" w:lineRule="auto"/>
        <w:ind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6674B888" w14:textId="77777777" w:rsidR="00C232C2" w:rsidRDefault="007D252B">
      <w:pPr>
        <w:spacing w:line="360" w:lineRule="auto"/>
        <w:ind w:firstLine="480"/>
        <w:rPr>
          <w:bCs/>
          <w:sz w:val="24"/>
        </w:rPr>
      </w:pPr>
      <w:r>
        <w:rPr>
          <w:bCs/>
          <w:sz w:val="24"/>
        </w:rPr>
        <w:lastRenderedPageBreak/>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26D8253B" w14:textId="77777777" w:rsidR="00C232C2" w:rsidRDefault="007D252B">
      <w:pPr>
        <w:spacing w:line="360" w:lineRule="auto"/>
        <w:ind w:firstLine="480"/>
        <w:rPr>
          <w:bCs/>
          <w:sz w:val="24"/>
        </w:rPr>
      </w:pPr>
      <w:r>
        <w:rPr>
          <w:bCs/>
          <w:sz w:val="24"/>
        </w:rPr>
        <w:t>（</w:t>
      </w:r>
      <w:r>
        <w:rPr>
          <w:bCs/>
          <w:sz w:val="24"/>
        </w:rPr>
        <w:t>9</w:t>
      </w:r>
      <w:r>
        <w:rPr>
          <w:bCs/>
          <w:sz w:val="24"/>
        </w:rPr>
        <w:t>）办理与基金托管业务活动有关的信息披露事项；</w:t>
      </w:r>
    </w:p>
    <w:p w14:paraId="4D190A85" w14:textId="77777777" w:rsidR="00C232C2" w:rsidRDefault="007D252B">
      <w:pPr>
        <w:spacing w:line="360" w:lineRule="auto"/>
        <w:ind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27D2DF5" w14:textId="77777777" w:rsidR="00C232C2" w:rsidRDefault="007D252B">
      <w:pPr>
        <w:spacing w:line="360" w:lineRule="auto"/>
        <w:ind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4FE7047E" w14:textId="77777777" w:rsidR="00C232C2" w:rsidRDefault="007D252B">
      <w:pPr>
        <w:spacing w:line="360" w:lineRule="auto"/>
        <w:ind w:firstLine="480"/>
        <w:rPr>
          <w:bCs/>
          <w:sz w:val="22"/>
        </w:rPr>
      </w:pPr>
      <w:r>
        <w:rPr>
          <w:bCs/>
          <w:sz w:val="24"/>
        </w:rPr>
        <w:t>（</w:t>
      </w:r>
      <w:r>
        <w:rPr>
          <w:bCs/>
          <w:sz w:val="24"/>
        </w:rPr>
        <w:t>12</w:t>
      </w:r>
      <w:r>
        <w:rPr>
          <w:bCs/>
          <w:sz w:val="24"/>
        </w:rPr>
        <w:t>）</w:t>
      </w:r>
      <w:r>
        <w:rPr>
          <w:rFonts w:ascii="宋体" w:hAnsi="宋体" w:cs="宋体"/>
          <w:color w:val="000000"/>
          <w:sz w:val="24"/>
        </w:rPr>
        <w:t>从基金管理人或其委托的登记机构处接收</w:t>
      </w:r>
      <w:r>
        <w:rPr>
          <w:bCs/>
          <w:sz w:val="24"/>
        </w:rPr>
        <w:t>基金份额持有人名册；</w:t>
      </w:r>
    </w:p>
    <w:p w14:paraId="6CA446B0" w14:textId="77777777" w:rsidR="00C232C2" w:rsidRDefault="007D252B">
      <w:pPr>
        <w:spacing w:line="360" w:lineRule="auto"/>
        <w:ind w:firstLine="480"/>
        <w:rPr>
          <w:bCs/>
          <w:sz w:val="24"/>
        </w:rPr>
      </w:pPr>
      <w:r>
        <w:rPr>
          <w:bCs/>
          <w:sz w:val="24"/>
        </w:rPr>
        <w:t>（</w:t>
      </w:r>
      <w:r>
        <w:rPr>
          <w:bCs/>
          <w:sz w:val="24"/>
        </w:rPr>
        <w:t>13</w:t>
      </w:r>
      <w:r>
        <w:rPr>
          <w:bCs/>
          <w:sz w:val="24"/>
        </w:rPr>
        <w:t>）按规定制作相关账册并与基金管理人核对；</w:t>
      </w:r>
    </w:p>
    <w:p w14:paraId="7538C3DF" w14:textId="77777777" w:rsidR="00C232C2" w:rsidRDefault="007D252B">
      <w:pPr>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1DBF3E9F" w14:textId="77777777" w:rsidR="00C232C2" w:rsidRDefault="007D252B">
      <w:pPr>
        <w:spacing w:line="360" w:lineRule="auto"/>
        <w:ind w:firstLine="480"/>
        <w:rPr>
          <w:bCs/>
          <w:sz w:val="24"/>
        </w:rPr>
      </w:pPr>
      <w:r>
        <w:rPr>
          <w:bCs/>
          <w:sz w:val="24"/>
        </w:rPr>
        <w:t>（</w:t>
      </w:r>
      <w:r>
        <w:rPr>
          <w:bCs/>
          <w:sz w:val="24"/>
        </w:rPr>
        <w:t>15</w:t>
      </w:r>
      <w:r>
        <w:rPr>
          <w:bCs/>
          <w:sz w:val="24"/>
        </w:rPr>
        <w:t>）依据《基金法》、《基金合同》及其他有关规</w:t>
      </w:r>
      <w:r>
        <w:rPr>
          <w:bCs/>
          <w:sz w:val="24"/>
        </w:rPr>
        <w:t>定，召集基金份额持有人大会或配合</w:t>
      </w:r>
      <w:r>
        <w:rPr>
          <w:rFonts w:hint="eastAsia"/>
          <w:bCs/>
          <w:sz w:val="24"/>
        </w:rPr>
        <w:t>基金管理人、</w:t>
      </w:r>
      <w:r>
        <w:rPr>
          <w:bCs/>
          <w:sz w:val="24"/>
        </w:rPr>
        <w:t>基金份额持有人依法召集基金份额持有人大会；</w:t>
      </w:r>
    </w:p>
    <w:p w14:paraId="4CD20FEF" w14:textId="77777777" w:rsidR="00C232C2" w:rsidRDefault="007D252B">
      <w:pPr>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31BA2A2D" w14:textId="77777777" w:rsidR="00C232C2" w:rsidRDefault="007D252B">
      <w:pPr>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4DF0DED5" w14:textId="77777777" w:rsidR="00C232C2" w:rsidRDefault="007D252B">
      <w:pPr>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2CA16D18" w14:textId="77777777" w:rsidR="00C232C2" w:rsidRDefault="007D252B">
      <w:pPr>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47E2F1C8" w14:textId="77777777" w:rsidR="00C232C2" w:rsidRDefault="007D252B">
      <w:pPr>
        <w:spacing w:line="360" w:lineRule="auto"/>
        <w:ind w:firstLine="480"/>
        <w:rPr>
          <w:bCs/>
          <w:sz w:val="24"/>
        </w:rPr>
      </w:pPr>
      <w:r>
        <w:rPr>
          <w:bCs/>
          <w:sz w:val="24"/>
        </w:rPr>
        <w:t>（</w:t>
      </w:r>
      <w:r>
        <w:rPr>
          <w:bCs/>
          <w:sz w:val="24"/>
        </w:rPr>
        <w:t>20</w:t>
      </w:r>
      <w:r>
        <w:rPr>
          <w:bCs/>
          <w:sz w:val="24"/>
        </w:rPr>
        <w:t>）按规定监督基金管理人按法律法规和《基金合同》规定履行自己的义务，基金管理人因</w:t>
      </w:r>
      <w:r>
        <w:rPr>
          <w:bCs/>
          <w:sz w:val="24"/>
        </w:rPr>
        <w:t>违反《基金合同》造成基金财产损失时，应为基金份额持有人利益向基金管理人追偿</w:t>
      </w:r>
      <w:bookmarkStart w:id="153" w:name="_Hlt88825668"/>
      <w:bookmarkEnd w:id="153"/>
      <w:r>
        <w:rPr>
          <w:bCs/>
          <w:sz w:val="24"/>
        </w:rPr>
        <w:t>；</w:t>
      </w:r>
    </w:p>
    <w:p w14:paraId="68626B1B" w14:textId="77777777" w:rsidR="00C232C2" w:rsidRDefault="007D252B">
      <w:pPr>
        <w:spacing w:line="360" w:lineRule="auto"/>
        <w:ind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22B3E8C4" w14:textId="77777777" w:rsidR="00C232C2" w:rsidRDefault="007D252B">
      <w:pPr>
        <w:spacing w:line="360" w:lineRule="auto"/>
        <w:ind w:firstLine="480"/>
        <w:rPr>
          <w:bCs/>
          <w:sz w:val="24"/>
        </w:rPr>
      </w:pPr>
      <w:r>
        <w:rPr>
          <w:bCs/>
          <w:sz w:val="24"/>
        </w:rPr>
        <w:t>（</w:t>
      </w:r>
      <w:r>
        <w:rPr>
          <w:bCs/>
          <w:sz w:val="24"/>
        </w:rPr>
        <w:t>22</w:t>
      </w:r>
      <w:r>
        <w:rPr>
          <w:bCs/>
          <w:sz w:val="24"/>
        </w:rPr>
        <w:t>）</w:t>
      </w:r>
      <w:bookmarkStart w:id="154" w:name="_Toc523711670"/>
      <w:r>
        <w:rPr>
          <w:bCs/>
          <w:sz w:val="24"/>
        </w:rPr>
        <w:t>法律法规及中国证监会规定的和《基金合同》约定的其他义务。</w:t>
      </w:r>
    </w:p>
    <w:p w14:paraId="6AF567A4" w14:textId="77777777" w:rsidR="00C232C2" w:rsidRDefault="007D252B">
      <w:pPr>
        <w:spacing w:line="360" w:lineRule="auto"/>
        <w:ind w:firstLine="480"/>
        <w:rPr>
          <w:bCs/>
          <w:sz w:val="24"/>
        </w:rPr>
      </w:pPr>
      <w:bookmarkStart w:id="155" w:name="_Toc79392582"/>
      <w:bookmarkEnd w:id="154"/>
      <w:r>
        <w:rPr>
          <w:bCs/>
          <w:sz w:val="24"/>
        </w:rPr>
        <w:t>三、基金份额持有人</w:t>
      </w:r>
      <w:bookmarkEnd w:id="155"/>
    </w:p>
    <w:p w14:paraId="6395E082" w14:textId="77777777" w:rsidR="00C232C2" w:rsidRDefault="007D252B">
      <w:pPr>
        <w:spacing w:line="360" w:lineRule="auto"/>
        <w:ind w:firstLine="480"/>
        <w:rPr>
          <w:bCs/>
          <w:sz w:val="24"/>
        </w:rPr>
      </w:pPr>
      <w:r>
        <w:rPr>
          <w:bCs/>
          <w:sz w:val="24"/>
        </w:rPr>
        <w:t>基金投资者</w:t>
      </w:r>
      <w:r>
        <w:rPr>
          <w:rFonts w:hint="eastAsia"/>
          <w:bCs/>
          <w:sz w:val="24"/>
        </w:rPr>
        <w:t>持有</w:t>
      </w:r>
      <w:r>
        <w:rPr>
          <w:bCs/>
          <w:sz w:val="24"/>
        </w:rPr>
        <w:t>本基金</w:t>
      </w:r>
      <w:bookmarkStart w:id="156" w:name="_Hlt88899909"/>
      <w:bookmarkEnd w:id="156"/>
      <w:r>
        <w:rPr>
          <w:bCs/>
          <w:sz w:val="24"/>
        </w:rPr>
        <w:t>基金份额的行为即视为对《基金合同》的承认和接</w:t>
      </w:r>
      <w:r>
        <w:rPr>
          <w:bCs/>
          <w:sz w:val="24"/>
        </w:rPr>
        <w:lastRenderedPageBreak/>
        <w:t>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7D2C4A8" w14:textId="77777777" w:rsidR="00C232C2" w:rsidRDefault="007D252B">
      <w:pPr>
        <w:spacing w:line="360" w:lineRule="auto"/>
        <w:ind w:firstLine="480"/>
        <w:rPr>
          <w:bCs/>
          <w:sz w:val="24"/>
        </w:rPr>
      </w:pPr>
      <w:r>
        <w:rPr>
          <w:rFonts w:hint="eastAsia"/>
          <w:bCs/>
          <w:sz w:val="24"/>
        </w:rPr>
        <w:t>同一类别的</w:t>
      </w:r>
      <w:r>
        <w:rPr>
          <w:bCs/>
          <w:sz w:val="24"/>
        </w:rPr>
        <w:t>每份基金份额具有同</w:t>
      </w:r>
      <w:r>
        <w:rPr>
          <w:bCs/>
          <w:sz w:val="24"/>
        </w:rPr>
        <w:t>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3BCF03F3" w14:textId="77777777" w:rsidR="00C232C2" w:rsidRDefault="007D252B">
      <w:pPr>
        <w:spacing w:line="360" w:lineRule="auto"/>
        <w:ind w:firstLine="480"/>
        <w:rPr>
          <w:bCs/>
          <w:sz w:val="24"/>
        </w:rPr>
      </w:pPr>
      <w:r>
        <w:rPr>
          <w:bCs/>
          <w:sz w:val="24"/>
        </w:rPr>
        <w:t>1</w:t>
      </w:r>
      <w:r>
        <w:rPr>
          <w:bCs/>
          <w:sz w:val="24"/>
        </w:rPr>
        <w:t>、根据《基金法》、《运作办法》及其他有关规定，基金份额持有人的权利包括但不限于：</w:t>
      </w:r>
    </w:p>
    <w:p w14:paraId="0FD74D7C" w14:textId="77777777" w:rsidR="00C232C2" w:rsidRDefault="007D252B">
      <w:pPr>
        <w:spacing w:line="360" w:lineRule="auto"/>
        <w:ind w:firstLine="480"/>
        <w:rPr>
          <w:bCs/>
          <w:sz w:val="24"/>
        </w:rPr>
      </w:pPr>
      <w:r>
        <w:rPr>
          <w:bCs/>
          <w:sz w:val="24"/>
        </w:rPr>
        <w:t>（</w:t>
      </w:r>
      <w:r>
        <w:rPr>
          <w:bCs/>
          <w:sz w:val="24"/>
        </w:rPr>
        <w:t>1</w:t>
      </w:r>
      <w:r>
        <w:rPr>
          <w:bCs/>
          <w:sz w:val="24"/>
        </w:rPr>
        <w:t>）分享基金财产收益；</w:t>
      </w:r>
    </w:p>
    <w:p w14:paraId="51C4371B" w14:textId="77777777" w:rsidR="00C232C2" w:rsidRDefault="007D252B">
      <w:pPr>
        <w:spacing w:line="360" w:lineRule="auto"/>
        <w:ind w:firstLine="480"/>
        <w:rPr>
          <w:bCs/>
          <w:sz w:val="24"/>
        </w:rPr>
      </w:pPr>
      <w:r>
        <w:rPr>
          <w:bCs/>
          <w:sz w:val="24"/>
        </w:rPr>
        <w:t>（</w:t>
      </w:r>
      <w:r>
        <w:rPr>
          <w:bCs/>
          <w:sz w:val="24"/>
        </w:rPr>
        <w:t>2</w:t>
      </w:r>
      <w:r>
        <w:rPr>
          <w:bCs/>
          <w:sz w:val="24"/>
        </w:rPr>
        <w:t>）参与分配清算后的剩余基金财产；</w:t>
      </w:r>
      <w:bookmarkStart w:id="157" w:name="_Hlt88825574"/>
      <w:bookmarkEnd w:id="157"/>
    </w:p>
    <w:p w14:paraId="6F82F553" w14:textId="77777777" w:rsidR="00C232C2" w:rsidRDefault="007D252B">
      <w:pPr>
        <w:spacing w:line="360" w:lineRule="auto"/>
        <w:ind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0E0A6E49" w14:textId="77777777" w:rsidR="00C232C2" w:rsidRDefault="007D252B">
      <w:pPr>
        <w:spacing w:line="360" w:lineRule="auto"/>
        <w:ind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4135A72F" w14:textId="77777777" w:rsidR="00C232C2" w:rsidRDefault="007D252B">
      <w:pPr>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25B868C" w14:textId="77777777" w:rsidR="00C232C2" w:rsidRDefault="007D252B">
      <w:pPr>
        <w:spacing w:line="360" w:lineRule="auto"/>
        <w:ind w:firstLine="480"/>
        <w:rPr>
          <w:bCs/>
          <w:sz w:val="24"/>
        </w:rPr>
      </w:pPr>
      <w:r>
        <w:rPr>
          <w:bCs/>
          <w:sz w:val="24"/>
        </w:rPr>
        <w:t>（</w:t>
      </w:r>
      <w:r>
        <w:rPr>
          <w:bCs/>
          <w:sz w:val="24"/>
        </w:rPr>
        <w:t>6</w:t>
      </w:r>
      <w:r>
        <w:rPr>
          <w:bCs/>
          <w:sz w:val="24"/>
        </w:rPr>
        <w:t>）查阅或者复制公开披露的基金信息资料；</w:t>
      </w:r>
    </w:p>
    <w:p w14:paraId="4C4585D8" w14:textId="77777777" w:rsidR="00C232C2" w:rsidRDefault="007D252B">
      <w:pPr>
        <w:spacing w:line="360" w:lineRule="auto"/>
        <w:ind w:firstLine="480"/>
        <w:rPr>
          <w:bCs/>
          <w:sz w:val="24"/>
        </w:rPr>
      </w:pPr>
      <w:r>
        <w:rPr>
          <w:bCs/>
          <w:sz w:val="24"/>
        </w:rPr>
        <w:t>（</w:t>
      </w:r>
      <w:r>
        <w:rPr>
          <w:bCs/>
          <w:sz w:val="24"/>
        </w:rPr>
        <w:t>7</w:t>
      </w:r>
      <w:r>
        <w:rPr>
          <w:bCs/>
          <w:sz w:val="24"/>
        </w:rPr>
        <w:t>）监督基金管理人的投资运作；</w:t>
      </w:r>
    </w:p>
    <w:p w14:paraId="222C9945" w14:textId="77777777" w:rsidR="00C232C2" w:rsidRDefault="007D252B">
      <w:pPr>
        <w:spacing w:line="360" w:lineRule="auto"/>
        <w:ind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400B1D4" w14:textId="77777777" w:rsidR="00C232C2" w:rsidRDefault="007D252B">
      <w:pPr>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49B2C99D" w14:textId="77777777" w:rsidR="00C232C2" w:rsidRDefault="007D252B">
      <w:pPr>
        <w:spacing w:line="360" w:lineRule="auto"/>
        <w:ind w:firstLine="480"/>
        <w:rPr>
          <w:bCs/>
          <w:sz w:val="24"/>
        </w:rPr>
      </w:pPr>
      <w:r>
        <w:rPr>
          <w:bCs/>
          <w:sz w:val="24"/>
        </w:rPr>
        <w:t>2</w:t>
      </w:r>
      <w:r>
        <w:rPr>
          <w:bCs/>
          <w:sz w:val="24"/>
        </w:rPr>
        <w:t>、根据《基金法》、《运作办法》及其他有关规定，基金份额持有人的义务包括但不限于：</w:t>
      </w:r>
    </w:p>
    <w:p w14:paraId="6AED5D54" w14:textId="77777777" w:rsidR="00C232C2" w:rsidRDefault="007D252B">
      <w:pPr>
        <w:spacing w:line="360" w:lineRule="auto"/>
        <w:ind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F2262CB" w14:textId="77777777" w:rsidR="00C232C2" w:rsidRDefault="007D252B">
      <w:pPr>
        <w:spacing w:line="360" w:lineRule="auto"/>
        <w:ind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5534C236" w14:textId="77777777" w:rsidR="00C232C2" w:rsidRDefault="007D252B">
      <w:pPr>
        <w:spacing w:line="360" w:lineRule="auto"/>
        <w:ind w:firstLine="480"/>
        <w:rPr>
          <w:bCs/>
          <w:sz w:val="24"/>
        </w:rPr>
      </w:pPr>
      <w:r>
        <w:rPr>
          <w:bCs/>
          <w:sz w:val="24"/>
        </w:rPr>
        <w:t>（</w:t>
      </w:r>
      <w:r>
        <w:rPr>
          <w:bCs/>
          <w:sz w:val="24"/>
        </w:rPr>
        <w:t>3</w:t>
      </w:r>
      <w:r>
        <w:rPr>
          <w:bCs/>
          <w:sz w:val="24"/>
        </w:rPr>
        <w:t>）关注基金信息披露，及时</w:t>
      </w:r>
      <w:r>
        <w:rPr>
          <w:bCs/>
          <w:sz w:val="24"/>
        </w:rPr>
        <w:t>行使权利和履行义务；</w:t>
      </w:r>
    </w:p>
    <w:p w14:paraId="640B81DC" w14:textId="77777777" w:rsidR="00C232C2" w:rsidRDefault="007D252B">
      <w:pPr>
        <w:spacing w:line="360" w:lineRule="auto"/>
        <w:ind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2881B282" w14:textId="77777777" w:rsidR="00C232C2" w:rsidRDefault="007D252B">
      <w:pPr>
        <w:spacing w:line="360" w:lineRule="auto"/>
        <w:ind w:firstLine="480"/>
        <w:rPr>
          <w:bCs/>
          <w:sz w:val="24"/>
        </w:rPr>
      </w:pPr>
      <w:r>
        <w:rPr>
          <w:bCs/>
          <w:sz w:val="24"/>
        </w:rPr>
        <w:t>（</w:t>
      </w:r>
      <w:r>
        <w:rPr>
          <w:bCs/>
          <w:sz w:val="24"/>
        </w:rPr>
        <w:t>5</w:t>
      </w:r>
      <w:r>
        <w:rPr>
          <w:bCs/>
          <w:sz w:val="24"/>
        </w:rPr>
        <w:t>）在其持有的基金份额范围内，承担基金亏损或者《基金合同》终止的</w:t>
      </w:r>
      <w:r>
        <w:rPr>
          <w:bCs/>
          <w:sz w:val="24"/>
        </w:rPr>
        <w:lastRenderedPageBreak/>
        <w:t>有限责任；</w:t>
      </w:r>
    </w:p>
    <w:p w14:paraId="12A9FA0C" w14:textId="77777777" w:rsidR="00C232C2" w:rsidRDefault="007D252B">
      <w:pPr>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1DEA6984" w14:textId="77777777" w:rsidR="00C232C2" w:rsidRDefault="007D252B">
      <w:pPr>
        <w:spacing w:line="360" w:lineRule="auto"/>
        <w:ind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44DEA78C" w14:textId="77777777" w:rsidR="00C232C2" w:rsidRDefault="007D252B">
      <w:pPr>
        <w:spacing w:line="360" w:lineRule="auto"/>
        <w:ind w:firstLine="480"/>
        <w:rPr>
          <w:bCs/>
          <w:sz w:val="24"/>
        </w:rPr>
      </w:pPr>
      <w:r>
        <w:rPr>
          <w:bCs/>
          <w:sz w:val="24"/>
        </w:rPr>
        <w:t>（</w:t>
      </w:r>
      <w:r>
        <w:rPr>
          <w:bCs/>
          <w:sz w:val="24"/>
        </w:rPr>
        <w:t>8</w:t>
      </w:r>
      <w:r>
        <w:rPr>
          <w:bCs/>
          <w:sz w:val="24"/>
        </w:rPr>
        <w:t>）返还在基金交易过程中因任何原因获得的不当得利；</w:t>
      </w:r>
    </w:p>
    <w:p w14:paraId="2CCE8159" w14:textId="77777777" w:rsidR="00C232C2" w:rsidRDefault="007D252B">
      <w:pPr>
        <w:spacing w:line="360" w:lineRule="auto"/>
        <w:ind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向基金管理人或销售机构提供法律法规规定的信息资料及身份证明文件，配合管理人或其销售机构就委托人风险承受能力、反洗钱等事项进行的尽职调查；</w:t>
      </w:r>
    </w:p>
    <w:p w14:paraId="094504DC" w14:textId="77777777" w:rsidR="00C232C2" w:rsidRDefault="007D252B">
      <w:pPr>
        <w:spacing w:line="360" w:lineRule="auto"/>
        <w:ind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37D81103"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158" w:name="_Toc7058"/>
      <w:bookmarkStart w:id="159" w:name="_Toc6447"/>
      <w:bookmarkStart w:id="160" w:name="_Toc18567"/>
      <w:bookmarkStart w:id="161" w:name="_Toc98560354"/>
      <w:bookmarkStart w:id="162" w:name="_Toc4559"/>
      <w:bookmarkStart w:id="163" w:name="_Toc79392583"/>
      <w:bookmarkStart w:id="164" w:name="_Toc10650"/>
      <w:bookmarkStart w:id="165" w:name="_Toc11030"/>
      <w:bookmarkStart w:id="166" w:name="_Toc123102455"/>
      <w:bookmarkStart w:id="167" w:name="_Toc25783"/>
      <w:bookmarkStart w:id="168" w:name="_Toc123112236"/>
      <w:bookmarkStart w:id="169" w:name="_Toc3321"/>
      <w:bookmarkStart w:id="170" w:name="_Toc139991738"/>
      <w:bookmarkStart w:id="171" w:name="_Toc3771"/>
      <w:bookmarkStart w:id="172" w:name="_Toc101516863"/>
      <w:bookmarkStart w:id="173" w:name="_Toc123051454"/>
      <w:bookmarkStart w:id="174" w:name="_Toc9706"/>
      <w:bookmarkStart w:id="175" w:name="_Toc14170388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711768E" w14:textId="77777777" w:rsidR="00C232C2" w:rsidRDefault="00C232C2">
      <w:pPr>
        <w:tabs>
          <w:tab w:val="left" w:pos="1080"/>
        </w:tabs>
        <w:spacing w:line="360" w:lineRule="auto"/>
        <w:ind w:left="1076" w:hanging="658"/>
        <w:rPr>
          <w:bCs/>
          <w:sz w:val="24"/>
        </w:rPr>
      </w:pPr>
    </w:p>
    <w:p w14:paraId="73FE16F3" w14:textId="77777777" w:rsidR="00C232C2" w:rsidRDefault="007D252B">
      <w:pPr>
        <w:spacing w:line="360" w:lineRule="auto"/>
        <w:ind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5C361BC" w14:textId="77777777" w:rsidR="00C232C2" w:rsidRDefault="007D252B">
      <w:pPr>
        <w:spacing w:line="360" w:lineRule="auto"/>
        <w:ind w:firstLine="480"/>
        <w:rPr>
          <w:bCs/>
          <w:sz w:val="24"/>
        </w:rPr>
      </w:pPr>
      <w:r>
        <w:rPr>
          <w:rFonts w:hint="eastAsia"/>
          <w:bCs/>
          <w:sz w:val="24"/>
        </w:rPr>
        <w:t>本基金的基金份额持有人大会暂不设立日常机构。</w:t>
      </w:r>
    </w:p>
    <w:p w14:paraId="63895411" w14:textId="77777777" w:rsidR="00C232C2" w:rsidRDefault="007D252B">
      <w:pPr>
        <w:spacing w:line="360" w:lineRule="auto"/>
        <w:ind w:firstLine="480"/>
        <w:rPr>
          <w:bCs/>
          <w:sz w:val="24"/>
        </w:rPr>
      </w:pPr>
      <w:bookmarkStart w:id="176" w:name="_Toc79392584"/>
      <w:bookmarkStart w:id="177" w:name="_Toc15641220"/>
      <w:bookmarkStart w:id="178" w:name="_Toc57530243"/>
      <w:r>
        <w:rPr>
          <w:bCs/>
          <w:sz w:val="24"/>
        </w:rPr>
        <w:t>一、召开事由</w:t>
      </w:r>
      <w:bookmarkEnd w:id="176"/>
      <w:bookmarkEnd w:id="177"/>
      <w:bookmarkEnd w:id="178"/>
    </w:p>
    <w:p w14:paraId="266B0A3C" w14:textId="77777777" w:rsidR="00C232C2" w:rsidRDefault="007D252B">
      <w:pPr>
        <w:spacing w:line="360" w:lineRule="auto"/>
        <w:ind w:firstLine="480"/>
        <w:rPr>
          <w:bCs/>
          <w:sz w:val="24"/>
        </w:rPr>
      </w:pPr>
      <w:r>
        <w:rPr>
          <w:bCs/>
          <w:sz w:val="24"/>
        </w:rPr>
        <w:t>1</w:t>
      </w:r>
      <w:r>
        <w:rPr>
          <w:bCs/>
          <w:sz w:val="24"/>
        </w:rPr>
        <w:t>、</w:t>
      </w:r>
      <w:r>
        <w:rPr>
          <w:rFonts w:hint="eastAsia"/>
          <w:bCs/>
          <w:sz w:val="24"/>
        </w:rPr>
        <w:t>除法律法规和中国证监会另有规定外，</w:t>
      </w:r>
      <w:r>
        <w:rPr>
          <w:bCs/>
          <w:sz w:val="24"/>
        </w:rPr>
        <w:t>当出现或需要决定下列事由之一的，应当召开基金份额持有人大会：</w:t>
      </w:r>
    </w:p>
    <w:p w14:paraId="73747583" w14:textId="77777777" w:rsidR="00C232C2" w:rsidRDefault="007D252B">
      <w:pPr>
        <w:spacing w:line="440" w:lineRule="atLeast"/>
        <w:ind w:firstLine="480"/>
        <w:rPr>
          <w:bCs/>
          <w:sz w:val="24"/>
        </w:rPr>
      </w:pPr>
      <w:r>
        <w:rPr>
          <w:bCs/>
          <w:sz w:val="24"/>
        </w:rPr>
        <w:t>（</w:t>
      </w:r>
      <w:r>
        <w:rPr>
          <w:bCs/>
          <w:sz w:val="24"/>
        </w:rPr>
        <w:t>1</w:t>
      </w:r>
      <w:r>
        <w:rPr>
          <w:bCs/>
          <w:sz w:val="24"/>
        </w:rPr>
        <w:t>）终止《基金合同》</w:t>
      </w:r>
      <w:r>
        <w:rPr>
          <w:rFonts w:hint="eastAsia"/>
          <w:bCs/>
          <w:sz w:val="24"/>
        </w:rPr>
        <w:t>，《基金合同》另有约定的除外</w:t>
      </w:r>
      <w:r>
        <w:rPr>
          <w:bCs/>
          <w:sz w:val="24"/>
        </w:rPr>
        <w:t>；</w:t>
      </w:r>
    </w:p>
    <w:p w14:paraId="55CD1B00" w14:textId="77777777" w:rsidR="00C232C2" w:rsidRDefault="007D252B">
      <w:pPr>
        <w:spacing w:line="440" w:lineRule="atLeast"/>
        <w:ind w:firstLine="480"/>
        <w:rPr>
          <w:bCs/>
          <w:sz w:val="24"/>
        </w:rPr>
      </w:pPr>
      <w:r>
        <w:rPr>
          <w:bCs/>
          <w:sz w:val="24"/>
        </w:rPr>
        <w:t>（</w:t>
      </w:r>
      <w:r>
        <w:rPr>
          <w:bCs/>
          <w:sz w:val="24"/>
        </w:rPr>
        <w:t>2</w:t>
      </w:r>
      <w:r>
        <w:rPr>
          <w:bCs/>
          <w:sz w:val="24"/>
        </w:rPr>
        <w:t>）更换基金管理人；</w:t>
      </w:r>
    </w:p>
    <w:p w14:paraId="3891A4F2" w14:textId="77777777" w:rsidR="00C232C2" w:rsidRDefault="007D252B">
      <w:pPr>
        <w:spacing w:line="440" w:lineRule="atLeast"/>
        <w:ind w:firstLine="480"/>
        <w:rPr>
          <w:bCs/>
          <w:sz w:val="24"/>
        </w:rPr>
      </w:pPr>
      <w:r>
        <w:rPr>
          <w:bCs/>
          <w:sz w:val="24"/>
        </w:rPr>
        <w:t>（</w:t>
      </w:r>
      <w:r>
        <w:rPr>
          <w:bCs/>
          <w:sz w:val="24"/>
        </w:rPr>
        <w:t>3</w:t>
      </w:r>
      <w:r>
        <w:rPr>
          <w:bCs/>
          <w:sz w:val="24"/>
        </w:rPr>
        <w:t>）更换基金托管人；</w:t>
      </w:r>
    </w:p>
    <w:p w14:paraId="46719881" w14:textId="77777777" w:rsidR="00C232C2" w:rsidRDefault="007D252B">
      <w:pPr>
        <w:spacing w:line="440" w:lineRule="atLeast"/>
        <w:ind w:firstLine="480"/>
        <w:rPr>
          <w:bCs/>
          <w:sz w:val="24"/>
        </w:rPr>
      </w:pPr>
      <w:r>
        <w:rPr>
          <w:bCs/>
          <w:sz w:val="24"/>
        </w:rPr>
        <w:t>（</w:t>
      </w:r>
      <w:r>
        <w:rPr>
          <w:bCs/>
          <w:sz w:val="24"/>
        </w:rPr>
        <w:t>4</w:t>
      </w:r>
      <w:r>
        <w:rPr>
          <w:bCs/>
          <w:sz w:val="24"/>
        </w:rPr>
        <w:t>）转换基金运作方式；</w:t>
      </w:r>
    </w:p>
    <w:p w14:paraId="0EF4565F" w14:textId="77777777" w:rsidR="00C232C2" w:rsidRDefault="007D252B">
      <w:pPr>
        <w:spacing w:line="440" w:lineRule="atLeast"/>
        <w:ind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4EA23541" w14:textId="77777777" w:rsidR="00C232C2" w:rsidRDefault="007D252B">
      <w:pPr>
        <w:spacing w:line="440" w:lineRule="atLeast"/>
        <w:ind w:firstLine="480"/>
        <w:rPr>
          <w:bCs/>
          <w:sz w:val="24"/>
        </w:rPr>
      </w:pPr>
      <w:r>
        <w:rPr>
          <w:bCs/>
          <w:sz w:val="24"/>
        </w:rPr>
        <w:t>（</w:t>
      </w:r>
      <w:r>
        <w:rPr>
          <w:bCs/>
          <w:sz w:val="24"/>
        </w:rPr>
        <w:t>6</w:t>
      </w:r>
      <w:r>
        <w:rPr>
          <w:bCs/>
          <w:sz w:val="24"/>
        </w:rPr>
        <w:t>）变更基金类别；</w:t>
      </w:r>
    </w:p>
    <w:p w14:paraId="3FE1E80A" w14:textId="77777777" w:rsidR="00C232C2" w:rsidRDefault="007D252B">
      <w:pPr>
        <w:spacing w:line="440" w:lineRule="atLeast"/>
        <w:ind w:firstLine="480"/>
        <w:rPr>
          <w:bCs/>
          <w:sz w:val="24"/>
        </w:rPr>
      </w:pPr>
      <w:r>
        <w:rPr>
          <w:bCs/>
          <w:sz w:val="24"/>
        </w:rPr>
        <w:t>（</w:t>
      </w:r>
      <w:r>
        <w:rPr>
          <w:bCs/>
          <w:sz w:val="24"/>
        </w:rPr>
        <w:t>7</w:t>
      </w:r>
      <w:r>
        <w:rPr>
          <w:bCs/>
          <w:sz w:val="24"/>
        </w:rPr>
        <w:t>）本基金与其他基金的合并；</w:t>
      </w:r>
    </w:p>
    <w:p w14:paraId="588F90E9" w14:textId="77777777" w:rsidR="00C232C2" w:rsidRDefault="007D252B">
      <w:pPr>
        <w:spacing w:line="440" w:lineRule="atLeast"/>
        <w:ind w:firstLine="480"/>
        <w:rPr>
          <w:bCs/>
          <w:sz w:val="24"/>
        </w:rPr>
      </w:pPr>
      <w:r>
        <w:rPr>
          <w:bCs/>
          <w:sz w:val="24"/>
        </w:rPr>
        <w:t>（</w:t>
      </w:r>
      <w:r>
        <w:rPr>
          <w:bCs/>
          <w:sz w:val="24"/>
        </w:rPr>
        <w:t>8</w:t>
      </w:r>
      <w:r>
        <w:rPr>
          <w:bCs/>
          <w:sz w:val="24"/>
        </w:rPr>
        <w:t>）变更基金投资目标、范围或策略；</w:t>
      </w:r>
    </w:p>
    <w:p w14:paraId="16B72D36" w14:textId="77777777" w:rsidR="00C232C2" w:rsidRDefault="007D252B">
      <w:pPr>
        <w:spacing w:line="440" w:lineRule="atLeast"/>
        <w:ind w:firstLine="480"/>
        <w:rPr>
          <w:bCs/>
          <w:sz w:val="24"/>
        </w:rPr>
      </w:pPr>
      <w:r>
        <w:rPr>
          <w:bCs/>
          <w:sz w:val="24"/>
        </w:rPr>
        <w:t>（</w:t>
      </w:r>
      <w:r>
        <w:rPr>
          <w:bCs/>
          <w:sz w:val="24"/>
        </w:rPr>
        <w:t>9</w:t>
      </w:r>
      <w:r>
        <w:rPr>
          <w:bCs/>
          <w:sz w:val="24"/>
        </w:rPr>
        <w:t>）变更基金份额持有人大会程序；</w:t>
      </w:r>
    </w:p>
    <w:p w14:paraId="0C4E400B" w14:textId="77777777" w:rsidR="00C232C2" w:rsidRDefault="007D252B">
      <w:pPr>
        <w:spacing w:line="440" w:lineRule="atLeast"/>
        <w:ind w:firstLine="480"/>
        <w:rPr>
          <w:bCs/>
          <w:sz w:val="24"/>
        </w:rPr>
      </w:pPr>
      <w:r>
        <w:rPr>
          <w:bCs/>
          <w:sz w:val="24"/>
        </w:rPr>
        <w:t>（</w:t>
      </w:r>
      <w:r>
        <w:rPr>
          <w:bCs/>
          <w:sz w:val="24"/>
        </w:rPr>
        <w:t>10</w:t>
      </w:r>
      <w:r>
        <w:rPr>
          <w:bCs/>
          <w:sz w:val="24"/>
        </w:rPr>
        <w:t>）基金管理人或基金托管人要求召开基金份额持有人大会；</w:t>
      </w:r>
    </w:p>
    <w:p w14:paraId="30FBAE27" w14:textId="77777777" w:rsidR="00C232C2" w:rsidRDefault="007D252B">
      <w:pPr>
        <w:spacing w:line="440" w:lineRule="atLeast"/>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254E4EF" w14:textId="77777777" w:rsidR="00C232C2" w:rsidRDefault="007D252B">
      <w:pPr>
        <w:spacing w:line="440" w:lineRule="atLeast"/>
        <w:ind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DDF8BB3" w14:textId="77777777" w:rsidR="00C232C2" w:rsidRDefault="007D252B">
      <w:pPr>
        <w:spacing w:line="440" w:lineRule="atLeast"/>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3FF3AEE" w14:textId="77777777" w:rsidR="00C232C2" w:rsidRDefault="007D252B">
      <w:pPr>
        <w:spacing w:line="360" w:lineRule="auto"/>
        <w:ind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一致，履行适当程序</w:t>
      </w:r>
      <w:r>
        <w:rPr>
          <w:bCs/>
          <w:sz w:val="24"/>
        </w:rPr>
        <w:t>后修改，不需召开基金份额持有人大会：</w:t>
      </w:r>
    </w:p>
    <w:p w14:paraId="41847B53" w14:textId="77777777" w:rsidR="00C232C2" w:rsidRDefault="007D252B">
      <w:pPr>
        <w:spacing w:line="360" w:lineRule="auto"/>
        <w:ind w:firstLine="480"/>
        <w:rPr>
          <w:bCs/>
          <w:sz w:val="24"/>
        </w:rPr>
      </w:pPr>
      <w:r>
        <w:rPr>
          <w:bCs/>
          <w:sz w:val="24"/>
        </w:rPr>
        <w:t>（</w:t>
      </w:r>
      <w:r>
        <w:rPr>
          <w:rFonts w:hint="eastAsia"/>
          <w:bCs/>
          <w:sz w:val="24"/>
        </w:rPr>
        <w:t>1</w:t>
      </w:r>
      <w:r>
        <w:rPr>
          <w:bCs/>
          <w:sz w:val="24"/>
        </w:rPr>
        <w:t>）法律法规要求增加的基金费用的收取；</w:t>
      </w:r>
    </w:p>
    <w:p w14:paraId="127C0834" w14:textId="77777777" w:rsidR="00C232C2" w:rsidRDefault="007D252B">
      <w:pPr>
        <w:spacing w:line="360" w:lineRule="auto"/>
        <w:ind w:firstLine="480"/>
        <w:rPr>
          <w:bCs/>
          <w:sz w:val="24"/>
        </w:rPr>
      </w:pPr>
      <w:r>
        <w:rPr>
          <w:bCs/>
          <w:sz w:val="24"/>
        </w:rPr>
        <w:t>（</w:t>
      </w:r>
      <w:r>
        <w:rPr>
          <w:rFonts w:hint="eastAsia"/>
          <w:bCs/>
          <w:sz w:val="24"/>
        </w:rPr>
        <w:t>2</w:t>
      </w:r>
      <w:r>
        <w:rPr>
          <w:bCs/>
          <w:sz w:val="24"/>
        </w:rPr>
        <w:t>）在法律法规和《基金合同》规定的范围内调整本基金的申购费率、</w:t>
      </w:r>
      <w:r>
        <w:rPr>
          <w:rFonts w:hint="eastAsia"/>
          <w:bCs/>
          <w:sz w:val="24"/>
        </w:rPr>
        <w:t>调</w:t>
      </w:r>
      <w:r>
        <w:rPr>
          <w:rFonts w:hint="eastAsia"/>
          <w:bCs/>
          <w:sz w:val="24"/>
        </w:rPr>
        <w:lastRenderedPageBreak/>
        <w:t>低销售服务费率或变更收费方式</w:t>
      </w:r>
      <w:r>
        <w:rPr>
          <w:bCs/>
          <w:sz w:val="24"/>
        </w:rPr>
        <w:t>；</w:t>
      </w:r>
    </w:p>
    <w:p w14:paraId="3B537FB1" w14:textId="77777777" w:rsidR="00C232C2" w:rsidRDefault="007D252B">
      <w:pPr>
        <w:spacing w:line="360" w:lineRule="auto"/>
        <w:ind w:firstLine="480"/>
        <w:rPr>
          <w:bCs/>
          <w:sz w:val="24"/>
        </w:rPr>
      </w:pPr>
      <w:r>
        <w:rPr>
          <w:bCs/>
          <w:sz w:val="24"/>
        </w:rPr>
        <w:t>（</w:t>
      </w:r>
      <w:r>
        <w:rPr>
          <w:rFonts w:hint="eastAsia"/>
          <w:bCs/>
          <w:sz w:val="24"/>
        </w:rPr>
        <w:t>3</w:t>
      </w:r>
      <w:r>
        <w:rPr>
          <w:bCs/>
          <w:sz w:val="24"/>
        </w:rPr>
        <w:t>）因相应的法律法规发生变动而应当对《基金合同》进行修改；</w:t>
      </w:r>
    </w:p>
    <w:p w14:paraId="0D568A1D" w14:textId="77777777" w:rsidR="00C232C2" w:rsidRDefault="007D252B">
      <w:pPr>
        <w:spacing w:line="360" w:lineRule="auto"/>
        <w:ind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4BFD21B9" w14:textId="77777777" w:rsidR="00C232C2" w:rsidRDefault="007D252B">
      <w:pPr>
        <w:spacing w:line="360" w:lineRule="auto"/>
        <w:ind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49038FF9" w14:textId="77777777" w:rsidR="00C232C2" w:rsidRDefault="007D252B">
      <w:pPr>
        <w:spacing w:line="360" w:lineRule="auto"/>
        <w:ind w:firstLine="480"/>
        <w:rPr>
          <w:bCs/>
          <w:sz w:val="24"/>
        </w:rPr>
      </w:pPr>
      <w:r>
        <w:rPr>
          <w:bCs/>
          <w:sz w:val="24"/>
        </w:rPr>
        <w:t>（</w:t>
      </w:r>
      <w:r>
        <w:rPr>
          <w:rFonts w:hint="eastAsia"/>
          <w:bCs/>
          <w:sz w:val="24"/>
        </w:rPr>
        <w:t>6</w:t>
      </w:r>
      <w:r>
        <w:rPr>
          <w:bCs/>
          <w:sz w:val="24"/>
        </w:rPr>
        <w:t>）基金管理人、登记机构、基金销售机构在法律法规规定或中国证监会许可的范围内调整有关认购、申购、赎回、转换、基金交易、非交易过户、转托管</w:t>
      </w:r>
      <w:r>
        <w:rPr>
          <w:rFonts w:hint="eastAsia"/>
          <w:bCs/>
          <w:sz w:val="24"/>
        </w:rPr>
        <w:t>和收益分配</w:t>
      </w:r>
      <w:r>
        <w:rPr>
          <w:bCs/>
          <w:sz w:val="24"/>
        </w:rPr>
        <w:t>等业务规则；</w:t>
      </w:r>
    </w:p>
    <w:p w14:paraId="28B70E2A"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）基金管理人履行适当程序后，推出新业务或服务，或调整基金份额类别设置；</w:t>
      </w:r>
    </w:p>
    <w:p w14:paraId="11A71868" w14:textId="77777777" w:rsidR="00C232C2" w:rsidRDefault="007D252B">
      <w:pPr>
        <w:spacing w:line="360" w:lineRule="auto"/>
        <w:ind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14:paraId="52601BA2" w14:textId="77777777" w:rsidR="00C232C2" w:rsidRDefault="007D252B">
      <w:pPr>
        <w:spacing w:line="360" w:lineRule="auto"/>
        <w:ind w:firstLine="480"/>
        <w:rPr>
          <w:bCs/>
          <w:sz w:val="24"/>
        </w:rPr>
      </w:pPr>
      <w:bookmarkStart w:id="179" w:name="_Toc79392585"/>
      <w:bookmarkStart w:id="180" w:name="_Toc57530244"/>
      <w:bookmarkStart w:id="181" w:name="_Toc15641221"/>
      <w:r>
        <w:rPr>
          <w:bCs/>
          <w:sz w:val="24"/>
        </w:rPr>
        <w:t>二、会议召集人及召集方式</w:t>
      </w:r>
      <w:bookmarkEnd w:id="179"/>
      <w:bookmarkEnd w:id="180"/>
      <w:bookmarkEnd w:id="181"/>
    </w:p>
    <w:p w14:paraId="4C10E520" w14:textId="77777777" w:rsidR="00C232C2" w:rsidRDefault="007D252B">
      <w:pPr>
        <w:spacing w:line="360" w:lineRule="auto"/>
        <w:ind w:firstLine="480"/>
        <w:rPr>
          <w:bCs/>
          <w:sz w:val="24"/>
        </w:rPr>
      </w:pPr>
      <w:bookmarkStart w:id="182" w:name="_Toc15641222"/>
      <w:bookmarkStart w:id="183" w:name="_Toc57530245"/>
      <w:r>
        <w:rPr>
          <w:bCs/>
          <w:sz w:val="24"/>
        </w:rPr>
        <w:t>1</w:t>
      </w:r>
      <w:r>
        <w:rPr>
          <w:bCs/>
          <w:sz w:val="24"/>
        </w:rPr>
        <w:t>、除法律法规规定或《基金合同》另有约定外，基金份额持有人大会由基金管理人召集</w:t>
      </w:r>
      <w:r>
        <w:rPr>
          <w:rFonts w:hint="eastAsia"/>
          <w:bCs/>
          <w:sz w:val="24"/>
        </w:rPr>
        <w:t>。</w:t>
      </w:r>
    </w:p>
    <w:p w14:paraId="3F32DD35" w14:textId="77777777" w:rsidR="00C232C2" w:rsidRDefault="007D252B">
      <w:pPr>
        <w:spacing w:line="360" w:lineRule="auto"/>
        <w:ind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1D5D1944" w14:textId="77777777" w:rsidR="00C232C2" w:rsidRDefault="007D252B">
      <w:pPr>
        <w:spacing w:line="360" w:lineRule="auto"/>
        <w:ind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179F0578" w14:textId="77777777" w:rsidR="00C232C2" w:rsidRDefault="007D252B">
      <w:pPr>
        <w:spacing w:line="360" w:lineRule="auto"/>
        <w:ind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w:t>
      </w:r>
      <w:r>
        <w:rPr>
          <w:bCs/>
          <w:sz w:val="24"/>
        </w:rPr>
        <w:lastRenderedPageBreak/>
        <w:t>议的基金份额持有人代表</w:t>
      </w:r>
      <w:r>
        <w:rPr>
          <w:bCs/>
          <w:sz w:val="24"/>
        </w:rPr>
        <w:t>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4AA1962C" w14:textId="77777777" w:rsidR="00C232C2" w:rsidRDefault="007D252B">
      <w:pPr>
        <w:spacing w:line="360" w:lineRule="auto"/>
        <w:ind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40AFE10" w14:textId="77777777" w:rsidR="00C232C2" w:rsidRDefault="007D252B">
      <w:pPr>
        <w:spacing w:line="360" w:lineRule="auto"/>
        <w:ind w:firstLine="480"/>
        <w:rPr>
          <w:bCs/>
          <w:sz w:val="24"/>
        </w:rPr>
      </w:pPr>
      <w:r>
        <w:rPr>
          <w:bCs/>
          <w:sz w:val="24"/>
        </w:rPr>
        <w:t>6</w:t>
      </w:r>
      <w:r>
        <w:rPr>
          <w:bCs/>
          <w:sz w:val="24"/>
        </w:rPr>
        <w:t>、基金份额持有人会议的召集人负责选择确定开会时间、地点、方式和权益登记日。</w:t>
      </w:r>
    </w:p>
    <w:p w14:paraId="24C16AC1" w14:textId="77777777" w:rsidR="00C232C2" w:rsidRDefault="007D252B">
      <w:pPr>
        <w:spacing w:line="360" w:lineRule="auto"/>
        <w:ind w:firstLine="480"/>
        <w:rPr>
          <w:bCs/>
          <w:sz w:val="24"/>
        </w:rPr>
      </w:pPr>
      <w:bookmarkStart w:id="184" w:name="_Toc79392586"/>
      <w:r>
        <w:rPr>
          <w:bCs/>
          <w:sz w:val="24"/>
        </w:rPr>
        <w:t>三、召开基金份额持有人大会的通知时间、通知内容、通知方式</w:t>
      </w:r>
      <w:bookmarkEnd w:id="182"/>
      <w:bookmarkEnd w:id="183"/>
      <w:bookmarkEnd w:id="184"/>
    </w:p>
    <w:p w14:paraId="2B2937C5" w14:textId="77777777" w:rsidR="00C232C2" w:rsidRDefault="007D252B">
      <w:pPr>
        <w:spacing w:line="360" w:lineRule="auto"/>
        <w:ind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674D493F" w14:textId="77777777" w:rsidR="00C232C2" w:rsidRDefault="007D252B">
      <w:pPr>
        <w:spacing w:line="360" w:lineRule="auto"/>
        <w:ind w:firstLine="480"/>
        <w:rPr>
          <w:bCs/>
          <w:sz w:val="24"/>
        </w:rPr>
      </w:pPr>
      <w:r>
        <w:rPr>
          <w:bCs/>
          <w:sz w:val="24"/>
        </w:rPr>
        <w:t>（</w:t>
      </w:r>
      <w:r>
        <w:rPr>
          <w:bCs/>
          <w:sz w:val="24"/>
        </w:rPr>
        <w:t>1</w:t>
      </w:r>
      <w:r>
        <w:rPr>
          <w:bCs/>
          <w:sz w:val="24"/>
        </w:rPr>
        <w:t>）会议召开的时间、地点和会议形式；</w:t>
      </w:r>
    </w:p>
    <w:p w14:paraId="1AFFD712" w14:textId="77777777" w:rsidR="00C232C2" w:rsidRDefault="007D252B">
      <w:pPr>
        <w:spacing w:line="360" w:lineRule="auto"/>
        <w:ind w:firstLine="480"/>
        <w:rPr>
          <w:bCs/>
          <w:sz w:val="24"/>
        </w:rPr>
      </w:pPr>
      <w:r>
        <w:rPr>
          <w:bCs/>
          <w:sz w:val="24"/>
        </w:rPr>
        <w:t>（</w:t>
      </w:r>
      <w:r>
        <w:rPr>
          <w:bCs/>
          <w:sz w:val="24"/>
        </w:rPr>
        <w:t>2</w:t>
      </w:r>
      <w:r>
        <w:rPr>
          <w:bCs/>
          <w:sz w:val="24"/>
        </w:rPr>
        <w:t>）会议拟审议的事项、议事程序和表决方式；</w:t>
      </w:r>
    </w:p>
    <w:p w14:paraId="63EA9791" w14:textId="77777777" w:rsidR="00C232C2" w:rsidRDefault="007D252B">
      <w:pPr>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39C58133" w14:textId="77777777" w:rsidR="00C232C2" w:rsidRDefault="007D252B">
      <w:pPr>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68FA4E1A" w14:textId="77777777" w:rsidR="00C232C2" w:rsidRDefault="007D252B">
      <w:pPr>
        <w:spacing w:line="360" w:lineRule="auto"/>
        <w:ind w:firstLine="480"/>
        <w:rPr>
          <w:bCs/>
          <w:sz w:val="24"/>
        </w:rPr>
      </w:pPr>
      <w:r>
        <w:rPr>
          <w:bCs/>
          <w:sz w:val="24"/>
        </w:rPr>
        <w:t>（</w:t>
      </w:r>
      <w:r>
        <w:rPr>
          <w:bCs/>
          <w:sz w:val="24"/>
        </w:rPr>
        <w:t>5</w:t>
      </w:r>
      <w:r>
        <w:rPr>
          <w:bCs/>
          <w:sz w:val="24"/>
        </w:rPr>
        <w:t>）会务常</w:t>
      </w:r>
      <w:r>
        <w:rPr>
          <w:bCs/>
          <w:sz w:val="24"/>
        </w:rPr>
        <w:t>设联系人姓名及联系电话；</w:t>
      </w:r>
    </w:p>
    <w:p w14:paraId="65932DB6" w14:textId="77777777" w:rsidR="00C232C2" w:rsidRDefault="007D252B">
      <w:pPr>
        <w:spacing w:line="360" w:lineRule="auto"/>
        <w:ind w:firstLine="480"/>
        <w:rPr>
          <w:bCs/>
          <w:sz w:val="24"/>
        </w:rPr>
      </w:pPr>
      <w:r>
        <w:rPr>
          <w:bCs/>
          <w:sz w:val="24"/>
        </w:rPr>
        <w:t>（</w:t>
      </w:r>
      <w:r>
        <w:rPr>
          <w:bCs/>
          <w:sz w:val="24"/>
        </w:rPr>
        <w:t>6</w:t>
      </w:r>
      <w:r>
        <w:rPr>
          <w:bCs/>
          <w:sz w:val="24"/>
        </w:rPr>
        <w:t>）出席会议者必须准备的文件和必须履行的手续；</w:t>
      </w:r>
    </w:p>
    <w:p w14:paraId="5A4D7908" w14:textId="77777777" w:rsidR="00C232C2" w:rsidRDefault="007D252B">
      <w:pPr>
        <w:spacing w:line="360" w:lineRule="auto"/>
        <w:ind w:firstLine="480"/>
        <w:rPr>
          <w:bCs/>
          <w:sz w:val="24"/>
        </w:rPr>
      </w:pPr>
      <w:r>
        <w:rPr>
          <w:bCs/>
          <w:sz w:val="24"/>
        </w:rPr>
        <w:t>（</w:t>
      </w:r>
      <w:r>
        <w:rPr>
          <w:bCs/>
          <w:sz w:val="24"/>
        </w:rPr>
        <w:t>7</w:t>
      </w:r>
      <w:r>
        <w:rPr>
          <w:bCs/>
          <w:sz w:val="24"/>
        </w:rPr>
        <w:t>）召集人需要通知的其他事项。</w:t>
      </w:r>
    </w:p>
    <w:p w14:paraId="6929008B" w14:textId="77777777" w:rsidR="00C232C2" w:rsidRDefault="007D252B">
      <w:pPr>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506D020" w14:textId="77777777" w:rsidR="00C232C2" w:rsidRDefault="007D252B">
      <w:pPr>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16B5096" w14:textId="77777777" w:rsidR="00C232C2" w:rsidRDefault="007D252B">
      <w:pPr>
        <w:spacing w:line="360" w:lineRule="auto"/>
        <w:ind w:firstLine="480"/>
        <w:rPr>
          <w:bCs/>
          <w:sz w:val="24"/>
        </w:rPr>
      </w:pPr>
      <w:bookmarkStart w:id="185" w:name="_Toc57530246"/>
      <w:bookmarkStart w:id="186" w:name="_Toc79392587"/>
      <w:bookmarkStart w:id="187" w:name="_Toc15641223"/>
      <w:r>
        <w:rPr>
          <w:bCs/>
          <w:sz w:val="24"/>
        </w:rPr>
        <w:lastRenderedPageBreak/>
        <w:t>四、基金份额持有人出席会议的方式</w:t>
      </w:r>
      <w:bookmarkEnd w:id="185"/>
      <w:bookmarkEnd w:id="186"/>
      <w:bookmarkEnd w:id="187"/>
    </w:p>
    <w:p w14:paraId="1CFF7917" w14:textId="77777777" w:rsidR="00C232C2" w:rsidRDefault="007D252B">
      <w:pPr>
        <w:spacing w:line="360" w:lineRule="auto"/>
        <w:ind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r>
        <w:rPr>
          <w:bCs/>
          <w:sz w:val="24"/>
        </w:rPr>
        <w:t>。</w:t>
      </w:r>
    </w:p>
    <w:p w14:paraId="0FD51EBB" w14:textId="77777777" w:rsidR="00C232C2" w:rsidRDefault="007D252B">
      <w:pPr>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E08A853" w14:textId="77777777" w:rsidR="00C232C2" w:rsidRDefault="007D252B">
      <w:pPr>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D2E616E" w14:textId="77777777" w:rsidR="00C232C2" w:rsidRDefault="007D252B">
      <w:pPr>
        <w:spacing w:line="360" w:lineRule="auto"/>
        <w:ind w:firstLine="480"/>
        <w:rPr>
          <w:bCs/>
          <w:sz w:val="24"/>
        </w:rPr>
      </w:pPr>
      <w:r>
        <w:rPr>
          <w:bCs/>
          <w:sz w:val="24"/>
        </w:rPr>
        <w:t>（</w:t>
      </w:r>
      <w:r>
        <w:rPr>
          <w:bCs/>
          <w:sz w:val="24"/>
        </w:rPr>
        <w:t>2</w:t>
      </w:r>
      <w:r>
        <w:rPr>
          <w:bCs/>
          <w:sz w:val="24"/>
        </w:rPr>
        <w:t>）经核对，汇总到会者出示的在</w:t>
      </w:r>
      <w:r>
        <w:rPr>
          <w:bCs/>
          <w:sz w:val="24"/>
        </w:rPr>
        <w:t>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675C7461" w14:textId="77777777" w:rsidR="00C232C2" w:rsidRDefault="007D252B">
      <w:pPr>
        <w:spacing w:line="360" w:lineRule="auto"/>
        <w:ind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方式或大会公告载明的其他</w:t>
      </w:r>
      <w:r>
        <w:rPr>
          <w:bCs/>
          <w:sz w:val="24"/>
        </w:rPr>
        <w:t>方式进行表决。</w:t>
      </w:r>
    </w:p>
    <w:p w14:paraId="60E988A6" w14:textId="77777777" w:rsidR="00C232C2" w:rsidRDefault="007D252B">
      <w:pPr>
        <w:spacing w:line="360" w:lineRule="auto"/>
        <w:ind w:firstLine="480"/>
        <w:rPr>
          <w:bCs/>
          <w:sz w:val="24"/>
        </w:rPr>
      </w:pPr>
      <w:r>
        <w:rPr>
          <w:bCs/>
          <w:sz w:val="24"/>
        </w:rPr>
        <w:t>在同时符合以下条件时，通讯开会的方式视为有效：</w:t>
      </w:r>
    </w:p>
    <w:p w14:paraId="7A2C3938" w14:textId="77777777" w:rsidR="00C232C2" w:rsidRDefault="007D252B">
      <w:pPr>
        <w:spacing w:line="360" w:lineRule="auto"/>
        <w:ind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D9C0F49" w14:textId="77777777" w:rsidR="00C232C2" w:rsidRDefault="007D252B">
      <w:pPr>
        <w:spacing w:line="360" w:lineRule="auto"/>
        <w:ind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w:t>
      </w:r>
      <w:r>
        <w:rPr>
          <w:bCs/>
          <w:sz w:val="24"/>
        </w:rPr>
        <w:t>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7031366" w14:textId="77777777" w:rsidR="00C232C2" w:rsidRDefault="007D252B">
      <w:pPr>
        <w:spacing w:line="360" w:lineRule="auto"/>
        <w:ind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0C0C0C85" w14:textId="77777777" w:rsidR="00C232C2" w:rsidRDefault="007D252B">
      <w:pPr>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w:t>
      </w:r>
      <w:r>
        <w:rPr>
          <w:bCs/>
          <w:sz w:val="24"/>
        </w:rPr>
        <w:t>意见的代理人出具的委托人持有基金份额的凭证及委托人的代理投票授权委托证</w:t>
      </w:r>
      <w:r>
        <w:rPr>
          <w:bCs/>
          <w:sz w:val="24"/>
        </w:rPr>
        <w:lastRenderedPageBreak/>
        <w:t>明符合法律法规、《基金合同》和会议通知的规定，并与基金登记注册机构记录相符</w:t>
      </w:r>
      <w:r>
        <w:rPr>
          <w:rFonts w:hint="eastAsia"/>
          <w:bCs/>
          <w:sz w:val="24"/>
        </w:rPr>
        <w:t>。</w:t>
      </w:r>
    </w:p>
    <w:p w14:paraId="45490356" w14:textId="77777777" w:rsidR="00C232C2" w:rsidRDefault="007D252B">
      <w:pPr>
        <w:spacing w:line="360" w:lineRule="auto"/>
        <w:ind w:firstLine="480"/>
        <w:rPr>
          <w:bCs/>
          <w:sz w:val="24"/>
        </w:rPr>
      </w:pPr>
      <w:bookmarkStart w:id="188" w:name="_Toc79392588"/>
      <w:bookmarkStart w:id="189" w:name="_Toc57530247"/>
      <w:bookmarkStart w:id="190" w:name="_Toc15641224"/>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1D11DCDA" w14:textId="77777777" w:rsidR="00C232C2" w:rsidRDefault="007D252B">
      <w:pPr>
        <w:spacing w:line="360" w:lineRule="auto"/>
        <w:ind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w:t>
      </w:r>
      <w:r>
        <w:rPr>
          <w:bCs/>
          <w:sz w:val="24"/>
        </w:rPr>
        <w:t>通过网络、电话或其他方式召开，基金份额持有人可以采用书面、网络、电话、短信或其他方式进行表决，具体方式由会议召集人确定并在会议通知中列明。</w:t>
      </w:r>
    </w:p>
    <w:p w14:paraId="51524C2B" w14:textId="77777777" w:rsidR="00C232C2" w:rsidRDefault="007D252B">
      <w:pPr>
        <w:spacing w:line="360" w:lineRule="auto"/>
        <w:ind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5D40F791" w14:textId="77777777" w:rsidR="00C232C2" w:rsidRDefault="007D252B">
      <w:pPr>
        <w:spacing w:line="360" w:lineRule="auto"/>
        <w:ind w:firstLine="480"/>
        <w:rPr>
          <w:bCs/>
          <w:sz w:val="24"/>
        </w:rPr>
      </w:pPr>
      <w:r>
        <w:rPr>
          <w:bCs/>
          <w:sz w:val="24"/>
        </w:rPr>
        <w:t>五、议事内容与程序</w:t>
      </w:r>
      <w:bookmarkEnd w:id="188"/>
      <w:bookmarkEnd w:id="189"/>
      <w:bookmarkEnd w:id="190"/>
    </w:p>
    <w:p w14:paraId="20666FBC" w14:textId="77777777" w:rsidR="00C232C2" w:rsidRDefault="007D252B">
      <w:pPr>
        <w:spacing w:line="360" w:lineRule="auto"/>
        <w:ind w:firstLine="480"/>
        <w:rPr>
          <w:bCs/>
          <w:sz w:val="24"/>
        </w:rPr>
      </w:pPr>
      <w:r>
        <w:rPr>
          <w:bCs/>
          <w:sz w:val="24"/>
        </w:rPr>
        <w:t>1</w:t>
      </w:r>
      <w:r>
        <w:rPr>
          <w:bCs/>
          <w:sz w:val="24"/>
        </w:rPr>
        <w:t>、议事内容及提案权</w:t>
      </w:r>
    </w:p>
    <w:p w14:paraId="14D95505" w14:textId="77777777" w:rsidR="00C232C2" w:rsidRDefault="007D252B">
      <w:pPr>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09F4C7F" w14:textId="77777777" w:rsidR="00C232C2" w:rsidRDefault="007D252B">
      <w:pPr>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2A46A05F" w14:textId="77777777" w:rsidR="00C232C2" w:rsidRDefault="007D252B">
      <w:pPr>
        <w:spacing w:line="360" w:lineRule="auto"/>
        <w:ind w:firstLine="480"/>
        <w:rPr>
          <w:bCs/>
          <w:sz w:val="24"/>
        </w:rPr>
      </w:pPr>
      <w:r>
        <w:rPr>
          <w:bCs/>
          <w:sz w:val="24"/>
        </w:rPr>
        <w:t>基金份额持有人大会不得对未事先公告的议事内容进行表决。</w:t>
      </w:r>
    </w:p>
    <w:p w14:paraId="72831647" w14:textId="77777777" w:rsidR="00C232C2" w:rsidRDefault="007D252B">
      <w:pPr>
        <w:spacing w:line="360" w:lineRule="auto"/>
        <w:ind w:firstLine="480"/>
        <w:rPr>
          <w:bCs/>
          <w:sz w:val="24"/>
        </w:rPr>
      </w:pPr>
      <w:r>
        <w:rPr>
          <w:bCs/>
          <w:sz w:val="24"/>
        </w:rPr>
        <w:t>2</w:t>
      </w:r>
      <w:r>
        <w:rPr>
          <w:bCs/>
          <w:sz w:val="24"/>
        </w:rPr>
        <w:t>、议事程序</w:t>
      </w:r>
    </w:p>
    <w:p w14:paraId="29FAA3B8" w14:textId="77777777" w:rsidR="00C232C2" w:rsidRDefault="007D252B">
      <w:pPr>
        <w:spacing w:line="360" w:lineRule="auto"/>
        <w:ind w:firstLine="480"/>
        <w:rPr>
          <w:bCs/>
          <w:sz w:val="24"/>
        </w:rPr>
      </w:pPr>
      <w:r>
        <w:rPr>
          <w:bCs/>
          <w:sz w:val="24"/>
        </w:rPr>
        <w:t>（</w:t>
      </w:r>
      <w:r>
        <w:rPr>
          <w:bCs/>
          <w:sz w:val="24"/>
        </w:rPr>
        <w:t>1</w:t>
      </w:r>
      <w:r>
        <w:rPr>
          <w:bCs/>
          <w:sz w:val="24"/>
        </w:rPr>
        <w:t>）现场开会</w:t>
      </w:r>
    </w:p>
    <w:p w14:paraId="0F67A27D" w14:textId="77777777" w:rsidR="00C232C2" w:rsidRDefault="007D252B">
      <w:pPr>
        <w:spacing w:line="360" w:lineRule="auto"/>
        <w:ind w:firstLine="480"/>
        <w:rPr>
          <w:bCs/>
          <w:sz w:val="24"/>
        </w:rPr>
      </w:pPr>
      <w:r>
        <w:rPr>
          <w:bCs/>
          <w:sz w:val="24"/>
        </w:rPr>
        <w:t>在现场开会的方式下，首先由大会主持人按照下列第七条规定程序确定和公布监票人，然后由大</w:t>
      </w:r>
      <w:r>
        <w:rPr>
          <w:bCs/>
          <w:sz w:val="24"/>
        </w:rPr>
        <w:t>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w:t>
      </w:r>
      <w:r>
        <w:rPr>
          <w:bCs/>
          <w:sz w:val="24"/>
        </w:rPr>
        <w:lastRenderedPageBreak/>
        <w:t>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5D14451" w14:textId="77777777" w:rsidR="00C232C2" w:rsidRDefault="007D252B">
      <w:pPr>
        <w:spacing w:line="360" w:lineRule="auto"/>
        <w:ind w:firstLine="480"/>
        <w:rPr>
          <w:bCs/>
          <w:sz w:val="24"/>
        </w:rPr>
      </w:pPr>
      <w:r>
        <w:rPr>
          <w:bCs/>
          <w:sz w:val="24"/>
        </w:rPr>
        <w:t>会议召集人应当制作出席会议人员的签名册。签名册载</w:t>
      </w:r>
      <w:r>
        <w:rPr>
          <w:bCs/>
          <w:sz w:val="24"/>
        </w:rPr>
        <w:t>明参加会议人员姓名（或单位名称）、身份证明文件号码、持有或代表有表决权的基金份额、委托人姓名（或单位名称）和联系方式等事项。</w:t>
      </w:r>
    </w:p>
    <w:p w14:paraId="1836A607" w14:textId="77777777" w:rsidR="00C232C2" w:rsidRDefault="007D252B">
      <w:pPr>
        <w:spacing w:line="360" w:lineRule="auto"/>
        <w:ind w:firstLine="480"/>
        <w:rPr>
          <w:bCs/>
          <w:sz w:val="24"/>
        </w:rPr>
      </w:pPr>
      <w:r>
        <w:rPr>
          <w:bCs/>
          <w:sz w:val="24"/>
        </w:rPr>
        <w:t>（</w:t>
      </w:r>
      <w:r>
        <w:rPr>
          <w:bCs/>
          <w:sz w:val="24"/>
        </w:rPr>
        <w:t>2</w:t>
      </w:r>
      <w:r>
        <w:rPr>
          <w:bCs/>
          <w:sz w:val="24"/>
        </w:rPr>
        <w:t>）通讯开会</w:t>
      </w:r>
    </w:p>
    <w:p w14:paraId="038C22C7" w14:textId="77777777" w:rsidR="00C232C2" w:rsidRDefault="007D252B">
      <w:pPr>
        <w:spacing w:line="360" w:lineRule="auto"/>
        <w:ind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21EE3AB" w14:textId="77777777" w:rsidR="00C232C2" w:rsidRDefault="007D252B">
      <w:pPr>
        <w:spacing w:line="360" w:lineRule="auto"/>
        <w:ind w:firstLine="480"/>
        <w:rPr>
          <w:bCs/>
          <w:sz w:val="24"/>
        </w:rPr>
      </w:pPr>
      <w:bookmarkStart w:id="191" w:name="_Toc57530248"/>
      <w:bookmarkStart w:id="192" w:name="_Toc79392589"/>
      <w:bookmarkStart w:id="193" w:name="_Toc15641225"/>
      <w:r>
        <w:rPr>
          <w:bCs/>
          <w:sz w:val="24"/>
        </w:rPr>
        <w:t>六、表决</w:t>
      </w:r>
      <w:bookmarkEnd w:id="191"/>
      <w:bookmarkEnd w:id="192"/>
      <w:bookmarkEnd w:id="193"/>
    </w:p>
    <w:p w14:paraId="6610D383" w14:textId="77777777" w:rsidR="00C232C2" w:rsidRDefault="007D252B">
      <w:pPr>
        <w:spacing w:line="360" w:lineRule="auto"/>
        <w:ind w:firstLine="480"/>
        <w:rPr>
          <w:bCs/>
          <w:sz w:val="24"/>
        </w:rPr>
      </w:pPr>
      <w:r>
        <w:rPr>
          <w:bCs/>
          <w:sz w:val="24"/>
        </w:rPr>
        <w:t>基金份额持有人所持每份基金份额有一票表决权。</w:t>
      </w:r>
    </w:p>
    <w:p w14:paraId="2E8F31DE" w14:textId="77777777" w:rsidR="00C232C2" w:rsidRDefault="007D252B">
      <w:pPr>
        <w:spacing w:line="360" w:lineRule="auto"/>
        <w:ind w:firstLine="480"/>
        <w:rPr>
          <w:bCs/>
          <w:sz w:val="24"/>
        </w:rPr>
      </w:pPr>
      <w:r>
        <w:rPr>
          <w:bCs/>
          <w:sz w:val="24"/>
        </w:rPr>
        <w:t>基金份额持有人大会决议分为一般决议和特别决议：</w:t>
      </w:r>
    </w:p>
    <w:p w14:paraId="4678CCFE" w14:textId="77777777" w:rsidR="00C232C2" w:rsidRDefault="007D252B">
      <w:pPr>
        <w:spacing w:line="360" w:lineRule="auto"/>
        <w:ind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235D00B8" w14:textId="77777777" w:rsidR="00C232C2" w:rsidRDefault="007D252B">
      <w:pPr>
        <w:spacing w:line="360" w:lineRule="auto"/>
        <w:ind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41F16185" w14:textId="77777777" w:rsidR="00C232C2" w:rsidRDefault="007D252B">
      <w:pPr>
        <w:spacing w:line="360" w:lineRule="auto"/>
        <w:ind w:firstLine="480"/>
        <w:rPr>
          <w:bCs/>
          <w:sz w:val="24"/>
        </w:rPr>
      </w:pPr>
      <w:r>
        <w:rPr>
          <w:bCs/>
          <w:sz w:val="24"/>
        </w:rPr>
        <w:t>基金份额持有人大会采取记名方式进行投票表决。</w:t>
      </w:r>
    </w:p>
    <w:p w14:paraId="6436FA84" w14:textId="77777777" w:rsidR="00C232C2" w:rsidRDefault="007D252B">
      <w:pPr>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w:t>
      </w:r>
      <w:r>
        <w:rPr>
          <w:bCs/>
          <w:sz w:val="24"/>
        </w:rPr>
        <w:t>的投资者，表面符合会议通知规定的表决意见视为有效表决，表决意见模糊不清或相互矛盾的视为弃权表决，但应当计入出具表决意见的基金份额持有人所代表的基金份额总数。</w:t>
      </w:r>
    </w:p>
    <w:p w14:paraId="2C357392" w14:textId="77777777" w:rsidR="00C232C2" w:rsidRDefault="007D252B">
      <w:pPr>
        <w:spacing w:line="360" w:lineRule="auto"/>
        <w:ind w:firstLine="480"/>
        <w:rPr>
          <w:bCs/>
          <w:sz w:val="24"/>
        </w:rPr>
      </w:pPr>
      <w:r>
        <w:rPr>
          <w:bCs/>
          <w:sz w:val="24"/>
        </w:rPr>
        <w:t>基金份额持有人大会的各项提案或同一项提案内并列的各项议题应当分开审议、逐项表决。</w:t>
      </w:r>
    </w:p>
    <w:p w14:paraId="199F64CF" w14:textId="77777777" w:rsidR="00C232C2" w:rsidRDefault="007D252B">
      <w:pPr>
        <w:spacing w:line="360" w:lineRule="auto"/>
        <w:ind w:firstLine="480"/>
        <w:rPr>
          <w:bCs/>
          <w:sz w:val="24"/>
        </w:rPr>
      </w:pPr>
      <w:bookmarkStart w:id="194" w:name="_Toc79392590"/>
      <w:bookmarkStart w:id="195" w:name="_Toc15641226"/>
      <w:bookmarkStart w:id="196" w:name="_Toc57530249"/>
      <w:r>
        <w:rPr>
          <w:bCs/>
          <w:sz w:val="24"/>
        </w:rPr>
        <w:lastRenderedPageBreak/>
        <w:t>七、计票</w:t>
      </w:r>
      <w:bookmarkEnd w:id="194"/>
      <w:bookmarkEnd w:id="195"/>
      <w:bookmarkEnd w:id="196"/>
    </w:p>
    <w:p w14:paraId="12EB1897" w14:textId="77777777" w:rsidR="00C232C2" w:rsidRDefault="007D252B">
      <w:pPr>
        <w:spacing w:line="360" w:lineRule="auto"/>
        <w:ind w:firstLine="480"/>
        <w:rPr>
          <w:bCs/>
          <w:sz w:val="24"/>
        </w:rPr>
      </w:pPr>
      <w:r>
        <w:rPr>
          <w:bCs/>
          <w:sz w:val="24"/>
        </w:rPr>
        <w:t>1</w:t>
      </w:r>
      <w:r>
        <w:rPr>
          <w:bCs/>
          <w:sz w:val="24"/>
        </w:rPr>
        <w:t>、现场开会</w:t>
      </w:r>
    </w:p>
    <w:p w14:paraId="601B25F4" w14:textId="77777777" w:rsidR="00C232C2" w:rsidRDefault="007D252B">
      <w:pPr>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w:t>
      </w:r>
      <w:r>
        <w:rPr>
          <w:bCs/>
          <w:sz w:val="24"/>
        </w:rPr>
        <w:t>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C8BFE53" w14:textId="77777777" w:rsidR="00C232C2" w:rsidRDefault="007D252B">
      <w:pPr>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1A87337" w14:textId="77777777" w:rsidR="00C232C2" w:rsidRDefault="007D252B">
      <w:pPr>
        <w:spacing w:line="360" w:lineRule="auto"/>
        <w:ind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w:t>
      </w:r>
      <w:r>
        <w:rPr>
          <w:bCs/>
          <w:sz w:val="24"/>
        </w:rPr>
        <w:t>清点结果。</w:t>
      </w:r>
    </w:p>
    <w:p w14:paraId="6659069B" w14:textId="77777777" w:rsidR="00C232C2" w:rsidRDefault="007D252B">
      <w:pPr>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005F4B71" w14:textId="77777777" w:rsidR="00C232C2" w:rsidRDefault="007D252B">
      <w:pPr>
        <w:spacing w:line="360" w:lineRule="auto"/>
        <w:ind w:firstLine="480"/>
        <w:rPr>
          <w:bCs/>
          <w:sz w:val="24"/>
        </w:rPr>
      </w:pPr>
      <w:r>
        <w:rPr>
          <w:bCs/>
          <w:sz w:val="24"/>
        </w:rPr>
        <w:t>2</w:t>
      </w:r>
      <w:r>
        <w:rPr>
          <w:bCs/>
          <w:sz w:val="24"/>
        </w:rPr>
        <w:t>、通讯开会</w:t>
      </w:r>
    </w:p>
    <w:p w14:paraId="62DDED70" w14:textId="77777777" w:rsidR="00C232C2" w:rsidRDefault="007D252B">
      <w:pPr>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15641227"/>
      <w:bookmarkStart w:id="199" w:name="_Toc57530250"/>
      <w:r>
        <w:rPr>
          <w:bCs/>
          <w:sz w:val="24"/>
        </w:rPr>
        <w:t>。基金管理人或基金托管人拒派代表对表决意见的计票进行监督的，不影响计票和表决结果。</w:t>
      </w:r>
    </w:p>
    <w:p w14:paraId="76EAD527" w14:textId="77777777" w:rsidR="00C232C2" w:rsidRDefault="007D252B">
      <w:pPr>
        <w:spacing w:line="360" w:lineRule="auto"/>
        <w:ind w:firstLine="480"/>
        <w:rPr>
          <w:bCs/>
          <w:sz w:val="24"/>
        </w:rPr>
      </w:pPr>
      <w:r>
        <w:rPr>
          <w:bCs/>
          <w:sz w:val="24"/>
        </w:rPr>
        <w:t>八、生效与公告</w:t>
      </w:r>
      <w:bookmarkEnd w:id="197"/>
      <w:bookmarkEnd w:id="198"/>
      <w:bookmarkEnd w:id="199"/>
    </w:p>
    <w:p w14:paraId="2A001DE0" w14:textId="77777777" w:rsidR="00C232C2" w:rsidRDefault="007D252B">
      <w:pPr>
        <w:spacing w:line="360" w:lineRule="auto"/>
        <w:ind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6186D2A5" w14:textId="77777777" w:rsidR="00C232C2" w:rsidRDefault="007D252B">
      <w:pPr>
        <w:spacing w:line="360" w:lineRule="auto"/>
        <w:ind w:firstLine="480"/>
        <w:rPr>
          <w:bCs/>
          <w:sz w:val="24"/>
        </w:rPr>
      </w:pPr>
      <w:r>
        <w:rPr>
          <w:bCs/>
          <w:sz w:val="24"/>
        </w:rPr>
        <w:t>基金份额持有人大会的决议自</w:t>
      </w:r>
      <w:r>
        <w:rPr>
          <w:rFonts w:hint="eastAsia"/>
          <w:bCs/>
          <w:sz w:val="24"/>
        </w:rPr>
        <w:t>表决通过</w:t>
      </w:r>
      <w:r>
        <w:rPr>
          <w:bCs/>
          <w:sz w:val="24"/>
        </w:rPr>
        <w:t>之日起生效。</w:t>
      </w:r>
    </w:p>
    <w:p w14:paraId="0C4BED98" w14:textId="77777777" w:rsidR="00C232C2" w:rsidRDefault="007D252B">
      <w:pPr>
        <w:spacing w:line="360" w:lineRule="auto"/>
        <w:ind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0" w:name="_Hlt88820702"/>
      <w:bookmarkEnd w:id="200"/>
      <w:r>
        <w:rPr>
          <w:bCs/>
          <w:sz w:val="24"/>
        </w:rPr>
        <w:t>如果采用通讯方式进行表决，在公告基金份额持有人大会决议时，必须将公证书全文、公证机构、公证员姓名等一同公告。</w:t>
      </w:r>
    </w:p>
    <w:p w14:paraId="57E6980A" w14:textId="77777777" w:rsidR="00C232C2" w:rsidRDefault="007D252B">
      <w:pPr>
        <w:spacing w:line="360" w:lineRule="auto"/>
        <w:ind w:firstLine="480"/>
        <w:rPr>
          <w:bCs/>
          <w:sz w:val="24"/>
        </w:rPr>
      </w:pPr>
      <w:r>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44639DD6" w14:textId="77777777" w:rsidR="00C232C2" w:rsidRDefault="007D252B">
      <w:pPr>
        <w:spacing w:line="360" w:lineRule="auto"/>
        <w:ind w:firstLine="480"/>
        <w:rPr>
          <w:bCs/>
          <w:sz w:val="24"/>
        </w:rPr>
      </w:pPr>
      <w:r>
        <w:rPr>
          <w:rFonts w:hint="eastAsia"/>
          <w:bCs/>
          <w:sz w:val="24"/>
        </w:rPr>
        <w:t>九、实施侧袋机制期间基金份额持有人大会的特殊约定</w:t>
      </w:r>
    </w:p>
    <w:p w14:paraId="3CAAEB4A" w14:textId="77777777" w:rsidR="00C232C2" w:rsidRDefault="007D252B">
      <w:pPr>
        <w:spacing w:line="360" w:lineRule="auto"/>
        <w:ind w:firstLine="480"/>
        <w:rPr>
          <w:bCs/>
          <w:sz w:val="24"/>
        </w:rPr>
      </w:pPr>
      <w:r>
        <w:rPr>
          <w:rFonts w:hint="eastAsia"/>
          <w:bCs/>
          <w:sz w:val="24"/>
        </w:rPr>
        <w:t>若本基金实施侧袋机制，则相关基金份额或表决权的比例指主袋份额持有人和侧袋份额持有人分别持有或代表的基金份额或表决权符</w:t>
      </w:r>
      <w:r>
        <w:rPr>
          <w:rFonts w:hint="eastAsia"/>
          <w:bCs/>
          <w:sz w:val="24"/>
        </w:rPr>
        <w:t>合该等比例，但若相关基金份额持有人大会召集和审议事项不涉及侧袋账户的，则仅指主袋份额持有人持有或代表的基金份额或表决权符合该等比例：</w:t>
      </w:r>
    </w:p>
    <w:p w14:paraId="041159D7" w14:textId="77777777" w:rsidR="00C232C2" w:rsidRDefault="007D252B">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28B04C6C" w14:textId="77777777" w:rsidR="00C232C2" w:rsidRDefault="007D252B">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0E70915F" w14:textId="77777777" w:rsidR="00C232C2" w:rsidRDefault="007D252B">
      <w:pPr>
        <w:spacing w:line="360" w:lineRule="auto"/>
        <w:ind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0F859D97" w14:textId="77777777" w:rsidR="00C232C2" w:rsidRDefault="007D252B">
      <w:pPr>
        <w:spacing w:line="360" w:lineRule="auto"/>
        <w:ind w:firstLine="480"/>
        <w:rPr>
          <w:bCs/>
          <w:sz w:val="24"/>
        </w:rPr>
      </w:pPr>
      <w:r>
        <w:rPr>
          <w:rFonts w:hint="eastAsia"/>
          <w:bCs/>
          <w:sz w:val="24"/>
        </w:rPr>
        <w:t>4</w:t>
      </w:r>
      <w:r>
        <w:rPr>
          <w:rFonts w:hint="eastAsia"/>
          <w:bCs/>
          <w:sz w:val="24"/>
        </w:rPr>
        <w:t>、在参与基金份额持有</w:t>
      </w:r>
      <w:r>
        <w:rPr>
          <w:rFonts w:hint="eastAsia"/>
          <w:bCs/>
          <w:sz w:val="24"/>
        </w:rPr>
        <w:t>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3FB668D" w14:textId="77777777" w:rsidR="00C232C2" w:rsidRDefault="007D252B">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2E99E7A5" w14:textId="77777777" w:rsidR="00C232C2" w:rsidRDefault="007D252B">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w:t>
      </w:r>
      <w:r>
        <w:rPr>
          <w:rFonts w:hint="eastAsia"/>
          <w:bCs/>
          <w:sz w:val="24"/>
        </w:rPr>
        <w:t>二分之一）通过；</w:t>
      </w:r>
    </w:p>
    <w:p w14:paraId="61587629" w14:textId="77777777" w:rsidR="00C232C2" w:rsidRDefault="007D252B">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19B9FF34" w14:textId="77777777" w:rsidR="00C232C2" w:rsidRDefault="007D252B">
      <w:pPr>
        <w:spacing w:line="360" w:lineRule="auto"/>
        <w:ind w:firstLine="480"/>
        <w:rPr>
          <w:bCs/>
          <w:sz w:val="24"/>
        </w:rPr>
      </w:pPr>
      <w:r>
        <w:rPr>
          <w:rFonts w:hint="eastAsia"/>
          <w:bCs/>
          <w:sz w:val="24"/>
        </w:rPr>
        <w:t>同一主侧袋账户内的每份基金份额具有平等的表决权。</w:t>
      </w:r>
    </w:p>
    <w:p w14:paraId="0F802E7B" w14:textId="77777777" w:rsidR="00C232C2" w:rsidRDefault="007D252B">
      <w:pPr>
        <w:spacing w:line="360" w:lineRule="auto"/>
        <w:ind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本部分关于基金份</w:t>
      </w:r>
      <w:r>
        <w:rPr>
          <w:bCs/>
          <w:sz w:val="24"/>
        </w:rPr>
        <w:lastRenderedPageBreak/>
        <w:t>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4383EE30" w14:textId="77777777" w:rsidR="00C232C2" w:rsidRDefault="00C232C2">
      <w:pPr>
        <w:spacing w:line="360" w:lineRule="auto"/>
        <w:ind w:firstLine="480"/>
        <w:rPr>
          <w:bCs/>
          <w:sz w:val="24"/>
        </w:rPr>
      </w:pPr>
    </w:p>
    <w:p w14:paraId="3755888C" w14:textId="77777777" w:rsidR="00C232C2" w:rsidRDefault="007D252B">
      <w:pPr>
        <w:pStyle w:val="1"/>
        <w:jc w:val="center"/>
        <w:rPr>
          <w:rFonts w:ascii="Times New Roman"/>
          <w:color w:val="auto"/>
        </w:rPr>
      </w:pPr>
      <w:bookmarkStart w:id="201" w:name="_Toc3963"/>
      <w:bookmarkStart w:id="202" w:name="_Toc1745"/>
      <w:r>
        <w:rPr>
          <w:rFonts w:ascii="Times New Roman"/>
          <w:b w:val="0"/>
          <w:bCs/>
          <w:color w:val="auto"/>
        </w:rPr>
        <w:br w:type="page"/>
      </w:r>
      <w:bookmarkStart w:id="203" w:name="_Toc98560355"/>
      <w:bookmarkStart w:id="204" w:name="_Toc123051455"/>
      <w:bookmarkStart w:id="205" w:name="_Toc141703889"/>
      <w:bookmarkStart w:id="206" w:name="_Toc3080"/>
      <w:bookmarkStart w:id="207" w:name="_Toc31821"/>
      <w:bookmarkStart w:id="208" w:name="_Toc725"/>
      <w:bookmarkStart w:id="209" w:name="_Toc123112237"/>
      <w:bookmarkStart w:id="210" w:name="_Toc16164"/>
      <w:bookmarkStart w:id="211" w:name="_Toc101516864"/>
      <w:bookmarkStart w:id="212" w:name="_Toc18206"/>
      <w:bookmarkStart w:id="213" w:name="_Toc3572"/>
      <w:bookmarkStart w:id="214" w:name="_Toc139991739"/>
      <w:bookmarkStart w:id="215" w:name="_Toc123102456"/>
      <w:bookmarkStart w:id="216" w:name="_Toc21735"/>
      <w:bookmarkStart w:id="217"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76425EB" w14:textId="77777777" w:rsidR="00C232C2" w:rsidRDefault="00C232C2">
      <w:pPr>
        <w:spacing w:line="360" w:lineRule="auto"/>
        <w:rPr>
          <w:bCs/>
          <w:sz w:val="24"/>
        </w:rPr>
      </w:pPr>
      <w:bookmarkStart w:id="218" w:name="_Toc57530252"/>
      <w:bookmarkStart w:id="219" w:name="_Toc15118245"/>
      <w:bookmarkStart w:id="220" w:name="_Toc79392593"/>
    </w:p>
    <w:p w14:paraId="080F9805" w14:textId="77777777" w:rsidR="00C232C2" w:rsidRDefault="007D252B">
      <w:pPr>
        <w:spacing w:line="360" w:lineRule="auto"/>
        <w:ind w:firstLine="480"/>
        <w:rPr>
          <w:bCs/>
          <w:sz w:val="24"/>
        </w:rPr>
      </w:pPr>
      <w:r>
        <w:rPr>
          <w:bCs/>
          <w:sz w:val="24"/>
        </w:rPr>
        <w:t>一、基金管理人和基金托管人职责终止的情形</w:t>
      </w:r>
      <w:bookmarkEnd w:id="218"/>
      <w:bookmarkEnd w:id="219"/>
      <w:bookmarkEnd w:id="220"/>
    </w:p>
    <w:p w14:paraId="59479DA7" w14:textId="77777777" w:rsidR="00C232C2" w:rsidRDefault="007D252B">
      <w:pPr>
        <w:spacing w:line="360" w:lineRule="auto"/>
        <w:ind w:firstLine="480"/>
        <w:rPr>
          <w:bCs/>
          <w:sz w:val="24"/>
        </w:rPr>
      </w:pPr>
      <w:bookmarkStart w:id="221" w:name="_Toc22005971"/>
      <w:r>
        <w:rPr>
          <w:bCs/>
          <w:sz w:val="24"/>
        </w:rPr>
        <w:t>（一）</w:t>
      </w:r>
      <w:r>
        <w:rPr>
          <w:bCs/>
          <w:sz w:val="24"/>
        </w:rPr>
        <w:tab/>
      </w:r>
      <w:r>
        <w:rPr>
          <w:bCs/>
          <w:sz w:val="24"/>
        </w:rPr>
        <w:t>基金管理人职责终止的情形</w:t>
      </w:r>
      <w:bookmarkEnd w:id="221"/>
    </w:p>
    <w:p w14:paraId="2B780575" w14:textId="77777777" w:rsidR="00C232C2" w:rsidRDefault="007D252B">
      <w:pPr>
        <w:spacing w:line="360" w:lineRule="auto"/>
        <w:ind w:firstLine="480"/>
        <w:rPr>
          <w:bCs/>
          <w:sz w:val="24"/>
        </w:rPr>
      </w:pPr>
      <w:r>
        <w:rPr>
          <w:bCs/>
          <w:sz w:val="24"/>
        </w:rPr>
        <w:t>有下列情形之一的，基金管理人职责终止：</w:t>
      </w:r>
    </w:p>
    <w:p w14:paraId="367621A9" w14:textId="77777777" w:rsidR="00C232C2" w:rsidRDefault="007D252B">
      <w:pPr>
        <w:spacing w:line="360" w:lineRule="auto"/>
        <w:ind w:firstLine="480"/>
        <w:rPr>
          <w:bCs/>
          <w:sz w:val="24"/>
        </w:rPr>
      </w:pPr>
      <w:r>
        <w:rPr>
          <w:bCs/>
          <w:sz w:val="24"/>
        </w:rPr>
        <w:t>1</w:t>
      </w:r>
      <w:r>
        <w:rPr>
          <w:bCs/>
          <w:sz w:val="24"/>
        </w:rPr>
        <w:t>、被依法取消基金管理资格；</w:t>
      </w:r>
    </w:p>
    <w:p w14:paraId="6CF62729" w14:textId="77777777" w:rsidR="00C232C2" w:rsidRDefault="007D252B">
      <w:pPr>
        <w:spacing w:line="360" w:lineRule="auto"/>
        <w:ind w:firstLine="480"/>
        <w:rPr>
          <w:bCs/>
          <w:sz w:val="24"/>
        </w:rPr>
      </w:pPr>
      <w:r>
        <w:rPr>
          <w:bCs/>
          <w:sz w:val="24"/>
        </w:rPr>
        <w:t>2</w:t>
      </w:r>
      <w:r>
        <w:rPr>
          <w:bCs/>
          <w:sz w:val="24"/>
        </w:rPr>
        <w:t>、被基金份额持有人大会解任；</w:t>
      </w:r>
    </w:p>
    <w:p w14:paraId="3A4936C6" w14:textId="77777777" w:rsidR="00C232C2" w:rsidRDefault="007D252B">
      <w:pPr>
        <w:spacing w:line="360" w:lineRule="auto"/>
        <w:ind w:firstLine="480"/>
        <w:rPr>
          <w:bCs/>
          <w:sz w:val="24"/>
        </w:rPr>
      </w:pPr>
      <w:r>
        <w:rPr>
          <w:bCs/>
          <w:sz w:val="24"/>
        </w:rPr>
        <w:t>3</w:t>
      </w:r>
      <w:r>
        <w:rPr>
          <w:bCs/>
          <w:sz w:val="24"/>
        </w:rPr>
        <w:t>、依法解散、被依法撤销或被依法宣告破产；</w:t>
      </w:r>
    </w:p>
    <w:p w14:paraId="25C70C8B" w14:textId="77777777" w:rsidR="00C232C2" w:rsidRDefault="007D252B">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038F654" w14:textId="77777777" w:rsidR="00C232C2" w:rsidRDefault="007D252B">
      <w:pPr>
        <w:spacing w:line="360" w:lineRule="auto"/>
        <w:ind w:firstLine="480"/>
        <w:rPr>
          <w:bCs/>
          <w:sz w:val="24"/>
        </w:rPr>
      </w:pPr>
      <w:bookmarkStart w:id="222" w:name="_Toc22005972"/>
      <w:r>
        <w:rPr>
          <w:bCs/>
          <w:sz w:val="24"/>
        </w:rPr>
        <w:t>（二）</w:t>
      </w:r>
      <w:r>
        <w:rPr>
          <w:bCs/>
          <w:sz w:val="24"/>
        </w:rPr>
        <w:tab/>
      </w:r>
      <w:r>
        <w:rPr>
          <w:bCs/>
          <w:sz w:val="24"/>
        </w:rPr>
        <w:t>基金托管人职责终止的情形</w:t>
      </w:r>
      <w:bookmarkEnd w:id="222"/>
    </w:p>
    <w:p w14:paraId="044ED973" w14:textId="77777777" w:rsidR="00C232C2" w:rsidRDefault="007D252B">
      <w:pPr>
        <w:spacing w:line="360" w:lineRule="auto"/>
        <w:ind w:firstLine="480"/>
        <w:rPr>
          <w:bCs/>
          <w:sz w:val="24"/>
        </w:rPr>
      </w:pPr>
      <w:r>
        <w:rPr>
          <w:bCs/>
          <w:sz w:val="24"/>
        </w:rPr>
        <w:t>有下列情形之一的，基金托管人职责终止：</w:t>
      </w:r>
    </w:p>
    <w:p w14:paraId="5FF8B797" w14:textId="77777777" w:rsidR="00C232C2" w:rsidRDefault="007D252B">
      <w:pPr>
        <w:spacing w:line="360" w:lineRule="auto"/>
        <w:ind w:firstLine="480"/>
        <w:rPr>
          <w:bCs/>
          <w:sz w:val="24"/>
        </w:rPr>
      </w:pPr>
      <w:r>
        <w:rPr>
          <w:bCs/>
          <w:sz w:val="24"/>
        </w:rPr>
        <w:t>1</w:t>
      </w:r>
      <w:r>
        <w:rPr>
          <w:bCs/>
          <w:sz w:val="24"/>
        </w:rPr>
        <w:t>、被依法取消基金托管资格；</w:t>
      </w:r>
      <w:r>
        <w:rPr>
          <w:rFonts w:hint="eastAsia"/>
          <w:bCs/>
          <w:sz w:val="24"/>
        </w:rPr>
        <w:t xml:space="preserve"> </w:t>
      </w:r>
    </w:p>
    <w:p w14:paraId="63A7F924" w14:textId="77777777" w:rsidR="00C232C2" w:rsidRDefault="007D252B">
      <w:pPr>
        <w:spacing w:line="360" w:lineRule="auto"/>
        <w:ind w:firstLine="480"/>
        <w:rPr>
          <w:bCs/>
          <w:sz w:val="24"/>
        </w:rPr>
      </w:pPr>
      <w:r>
        <w:rPr>
          <w:bCs/>
          <w:sz w:val="24"/>
        </w:rPr>
        <w:t>2</w:t>
      </w:r>
      <w:r>
        <w:rPr>
          <w:bCs/>
          <w:sz w:val="24"/>
        </w:rPr>
        <w:t>、被基金份额持有人大会解任；</w:t>
      </w:r>
    </w:p>
    <w:p w14:paraId="3E0DB963" w14:textId="77777777" w:rsidR="00C232C2" w:rsidRDefault="007D252B">
      <w:pPr>
        <w:spacing w:line="360" w:lineRule="auto"/>
        <w:ind w:firstLine="480"/>
        <w:rPr>
          <w:bCs/>
          <w:sz w:val="24"/>
        </w:rPr>
      </w:pPr>
      <w:r>
        <w:rPr>
          <w:bCs/>
          <w:sz w:val="24"/>
        </w:rPr>
        <w:t>3</w:t>
      </w:r>
      <w:r>
        <w:rPr>
          <w:bCs/>
          <w:sz w:val="24"/>
        </w:rPr>
        <w:t>、依法解散、被依法撤销或被依法宣告破产；</w:t>
      </w:r>
    </w:p>
    <w:p w14:paraId="2F8DE69A" w14:textId="77777777" w:rsidR="00C232C2" w:rsidRDefault="007D252B">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1D48167" w14:textId="77777777" w:rsidR="00C232C2" w:rsidRDefault="007D252B">
      <w:pPr>
        <w:spacing w:line="360" w:lineRule="auto"/>
        <w:ind w:firstLine="480"/>
        <w:rPr>
          <w:bCs/>
          <w:sz w:val="24"/>
        </w:rPr>
      </w:pPr>
      <w:bookmarkStart w:id="223" w:name="_Toc79392594"/>
      <w:bookmarkStart w:id="224" w:name="_Toc15118246"/>
      <w:bookmarkStart w:id="225" w:name="_Toc57530253"/>
      <w:r>
        <w:rPr>
          <w:bCs/>
          <w:sz w:val="24"/>
        </w:rPr>
        <w:t>二、基金管理人和基金托管人的更换程序</w:t>
      </w:r>
      <w:bookmarkEnd w:id="223"/>
      <w:bookmarkEnd w:id="224"/>
      <w:bookmarkEnd w:id="225"/>
    </w:p>
    <w:p w14:paraId="007535FF" w14:textId="77777777" w:rsidR="00C232C2" w:rsidRDefault="007D252B">
      <w:pPr>
        <w:spacing w:line="360" w:lineRule="auto"/>
        <w:ind w:firstLine="480"/>
        <w:rPr>
          <w:bCs/>
          <w:sz w:val="24"/>
        </w:rPr>
      </w:pPr>
      <w:bookmarkStart w:id="226" w:name="_Toc22005974"/>
      <w:r>
        <w:rPr>
          <w:bCs/>
          <w:sz w:val="24"/>
        </w:rPr>
        <w:t>（一）</w:t>
      </w:r>
      <w:r>
        <w:rPr>
          <w:bCs/>
          <w:sz w:val="24"/>
        </w:rPr>
        <w:tab/>
      </w:r>
      <w:r>
        <w:rPr>
          <w:bCs/>
          <w:sz w:val="24"/>
        </w:rPr>
        <w:t>基金管理人的更换程序</w:t>
      </w:r>
      <w:bookmarkEnd w:id="226"/>
    </w:p>
    <w:p w14:paraId="2BA52891" w14:textId="77777777" w:rsidR="00C232C2" w:rsidRDefault="007D252B">
      <w:pPr>
        <w:spacing w:line="360" w:lineRule="auto"/>
        <w:ind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7A120D9A" w14:textId="77777777" w:rsidR="00C232C2" w:rsidRDefault="007D252B">
      <w:pPr>
        <w:spacing w:line="360" w:lineRule="auto"/>
        <w:ind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21A0CADD" w14:textId="77777777" w:rsidR="00C232C2" w:rsidRDefault="007D252B">
      <w:pPr>
        <w:spacing w:line="360" w:lineRule="auto"/>
        <w:ind w:firstLine="480"/>
        <w:rPr>
          <w:bCs/>
          <w:sz w:val="24"/>
        </w:rPr>
      </w:pPr>
      <w:r>
        <w:rPr>
          <w:bCs/>
          <w:sz w:val="24"/>
        </w:rPr>
        <w:t>3</w:t>
      </w:r>
      <w:r>
        <w:rPr>
          <w:bCs/>
          <w:sz w:val="24"/>
        </w:rPr>
        <w:t>、临时基金管理人：新任基金管理人</w:t>
      </w:r>
      <w:r>
        <w:rPr>
          <w:bCs/>
          <w:sz w:val="24"/>
        </w:rPr>
        <w:t>产生之前，由中国证监会指定临时基金管理人；</w:t>
      </w:r>
    </w:p>
    <w:p w14:paraId="30935089" w14:textId="77777777" w:rsidR="00C232C2" w:rsidRDefault="007D252B">
      <w:pPr>
        <w:spacing w:line="360" w:lineRule="auto"/>
        <w:ind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1E855FDA" w14:textId="77777777" w:rsidR="00C232C2" w:rsidRDefault="007D252B">
      <w:pPr>
        <w:spacing w:line="360" w:lineRule="auto"/>
        <w:ind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7DBAFDFE" w14:textId="77777777" w:rsidR="00C232C2" w:rsidRDefault="007D252B">
      <w:pPr>
        <w:spacing w:line="360" w:lineRule="auto"/>
        <w:ind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w:t>
      </w:r>
      <w:r>
        <w:rPr>
          <w:bCs/>
          <w:sz w:val="24"/>
        </w:rPr>
        <w:t>对基金资产总值；</w:t>
      </w:r>
    </w:p>
    <w:p w14:paraId="09AEE446" w14:textId="77777777" w:rsidR="00C232C2" w:rsidRDefault="007D252B">
      <w:pPr>
        <w:spacing w:line="360" w:lineRule="auto"/>
        <w:ind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15781398" w14:textId="77777777" w:rsidR="00C232C2" w:rsidRDefault="007D252B">
      <w:pPr>
        <w:spacing w:line="360" w:lineRule="auto"/>
        <w:ind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3A94709B" w14:textId="77777777" w:rsidR="00C232C2" w:rsidRDefault="007D252B">
      <w:pPr>
        <w:spacing w:line="360" w:lineRule="auto"/>
        <w:ind w:firstLine="480"/>
        <w:rPr>
          <w:bCs/>
          <w:sz w:val="24"/>
        </w:rPr>
      </w:pPr>
      <w:bookmarkStart w:id="227" w:name="_Toc22005975"/>
      <w:r>
        <w:rPr>
          <w:bCs/>
          <w:sz w:val="24"/>
        </w:rPr>
        <w:t>（二）</w:t>
      </w:r>
      <w:r>
        <w:rPr>
          <w:bCs/>
          <w:sz w:val="24"/>
        </w:rPr>
        <w:tab/>
      </w:r>
      <w:r>
        <w:rPr>
          <w:bCs/>
          <w:sz w:val="24"/>
        </w:rPr>
        <w:t>基金托管人的更换程序</w:t>
      </w:r>
      <w:bookmarkEnd w:id="227"/>
    </w:p>
    <w:p w14:paraId="6BB0C199" w14:textId="77777777" w:rsidR="00C232C2" w:rsidRDefault="007D252B">
      <w:pPr>
        <w:spacing w:line="360" w:lineRule="auto"/>
        <w:ind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6FFFBDF" w14:textId="77777777" w:rsidR="00C232C2" w:rsidRDefault="007D252B">
      <w:pPr>
        <w:spacing w:line="360" w:lineRule="auto"/>
        <w:ind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56E8C6D" w14:textId="77777777" w:rsidR="00C232C2" w:rsidRDefault="007D252B">
      <w:pPr>
        <w:spacing w:line="360" w:lineRule="auto"/>
        <w:ind w:firstLine="480"/>
        <w:rPr>
          <w:bCs/>
          <w:sz w:val="24"/>
        </w:rPr>
      </w:pPr>
      <w:r>
        <w:rPr>
          <w:bCs/>
          <w:sz w:val="24"/>
        </w:rPr>
        <w:t>3</w:t>
      </w:r>
      <w:r>
        <w:rPr>
          <w:bCs/>
          <w:sz w:val="24"/>
        </w:rPr>
        <w:t>、临时基金托管人：新任基金托管人产生之前，由中国证监会指定临时基金托管人；</w:t>
      </w:r>
    </w:p>
    <w:p w14:paraId="0D0E1987" w14:textId="77777777" w:rsidR="00C232C2" w:rsidRDefault="007D252B">
      <w:pPr>
        <w:spacing w:line="360" w:lineRule="auto"/>
        <w:ind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70F6010B" w14:textId="77777777" w:rsidR="00C232C2" w:rsidRDefault="007D252B">
      <w:pPr>
        <w:spacing w:line="360" w:lineRule="auto"/>
        <w:ind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2892FB42" w14:textId="77777777" w:rsidR="00C232C2" w:rsidRDefault="007D252B">
      <w:pPr>
        <w:spacing w:line="360" w:lineRule="auto"/>
        <w:ind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与基金管理人核对基金资产总值；</w:t>
      </w:r>
      <w:r>
        <w:rPr>
          <w:bCs/>
          <w:sz w:val="24"/>
        </w:rPr>
        <w:t xml:space="preserve"> </w:t>
      </w:r>
    </w:p>
    <w:p w14:paraId="29BDDAFC" w14:textId="77777777" w:rsidR="00C232C2" w:rsidRDefault="007D252B">
      <w:pPr>
        <w:spacing w:line="360" w:lineRule="auto"/>
        <w:ind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7386BE60" w14:textId="77777777" w:rsidR="00C232C2" w:rsidRDefault="007D252B">
      <w:pPr>
        <w:spacing w:line="360" w:lineRule="auto"/>
        <w:ind w:firstLine="480"/>
        <w:rPr>
          <w:bCs/>
          <w:sz w:val="24"/>
        </w:rPr>
      </w:pPr>
      <w:bookmarkStart w:id="228" w:name="_Toc1357"/>
      <w:r>
        <w:rPr>
          <w:bCs/>
          <w:sz w:val="24"/>
        </w:rPr>
        <w:t>（三）基金管理人与基金托管人同时更换的条件和程序</w:t>
      </w:r>
      <w:bookmarkEnd w:id="228"/>
    </w:p>
    <w:p w14:paraId="134257FF" w14:textId="77777777" w:rsidR="00C232C2" w:rsidRDefault="007D252B">
      <w:pPr>
        <w:spacing w:line="360" w:lineRule="auto"/>
        <w:ind w:firstLine="480"/>
        <w:rPr>
          <w:bCs/>
          <w:sz w:val="24"/>
        </w:rPr>
      </w:pPr>
      <w:r>
        <w:rPr>
          <w:bCs/>
          <w:sz w:val="24"/>
        </w:rPr>
        <w:t>1</w:t>
      </w:r>
      <w:r>
        <w:rPr>
          <w:rFonts w:hint="eastAsia"/>
          <w:bCs/>
          <w:sz w:val="24"/>
        </w:rPr>
        <w:t>、</w:t>
      </w:r>
      <w:r>
        <w:rPr>
          <w:bCs/>
          <w:sz w:val="24"/>
        </w:rPr>
        <w:t>提名：如果基金管理人和基金托管</w:t>
      </w:r>
      <w:r>
        <w:rPr>
          <w:bCs/>
          <w:sz w:val="24"/>
        </w:rPr>
        <w:t>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7336937F" w14:textId="77777777" w:rsidR="00C232C2" w:rsidRDefault="007D252B">
      <w:pPr>
        <w:spacing w:line="360" w:lineRule="auto"/>
        <w:ind w:firstLine="480"/>
        <w:rPr>
          <w:bCs/>
          <w:sz w:val="24"/>
        </w:rPr>
      </w:pPr>
      <w:r>
        <w:rPr>
          <w:bCs/>
          <w:sz w:val="24"/>
        </w:rPr>
        <w:t>2</w:t>
      </w:r>
      <w:r>
        <w:rPr>
          <w:rFonts w:hint="eastAsia"/>
          <w:bCs/>
          <w:sz w:val="24"/>
        </w:rPr>
        <w:t>、</w:t>
      </w:r>
      <w:r>
        <w:rPr>
          <w:bCs/>
          <w:sz w:val="24"/>
        </w:rPr>
        <w:t>基金管理人和基金托管人的更换分别按上述程序进行；</w:t>
      </w:r>
    </w:p>
    <w:p w14:paraId="0FC56261" w14:textId="77777777" w:rsidR="00C232C2" w:rsidRDefault="007D252B">
      <w:pPr>
        <w:spacing w:line="360" w:lineRule="auto"/>
        <w:ind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225BE4CD" w14:textId="77777777" w:rsidR="00C232C2" w:rsidRDefault="007D252B">
      <w:pPr>
        <w:spacing w:line="360" w:lineRule="auto"/>
        <w:ind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w:t>
      </w:r>
      <w:r>
        <w:rPr>
          <w:rFonts w:hint="eastAsia"/>
          <w:bCs/>
          <w:sz w:val="24"/>
        </w:rPr>
        <w:t>人或基金托管人在继续履行相关职责期间，仍有权按照本基金合同的规定收取基金管理费或基金托管费。</w:t>
      </w:r>
    </w:p>
    <w:p w14:paraId="3A6563D7" w14:textId="77777777" w:rsidR="00C232C2" w:rsidRDefault="007D252B">
      <w:pPr>
        <w:spacing w:line="360" w:lineRule="auto"/>
        <w:ind w:firstLine="480"/>
        <w:rPr>
          <w:bCs/>
          <w:sz w:val="24"/>
        </w:rPr>
      </w:pPr>
      <w:r>
        <w:rPr>
          <w:rFonts w:hint="eastAsia"/>
          <w:bCs/>
          <w:sz w:val="24"/>
        </w:rPr>
        <w:t>四</w:t>
      </w:r>
      <w:r>
        <w:rPr>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EB40100" w14:textId="77777777" w:rsidR="00C232C2" w:rsidRDefault="00C232C2">
      <w:pPr>
        <w:spacing w:line="360" w:lineRule="auto"/>
        <w:ind w:firstLine="480"/>
        <w:rPr>
          <w:bCs/>
          <w:sz w:val="24"/>
        </w:rPr>
      </w:pPr>
    </w:p>
    <w:p w14:paraId="3A974B4C"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229" w:name="_Toc8791"/>
      <w:bookmarkStart w:id="230" w:name="_Toc29408"/>
      <w:bookmarkStart w:id="231" w:name="_Toc101516865"/>
      <w:bookmarkStart w:id="232" w:name="_Toc32584"/>
      <w:bookmarkStart w:id="233" w:name="_Toc48649708"/>
      <w:bookmarkStart w:id="234" w:name="_Toc139991740"/>
      <w:bookmarkStart w:id="235" w:name="_Toc3329"/>
      <w:bookmarkStart w:id="236" w:name="_Toc123051456"/>
      <w:bookmarkStart w:id="237" w:name="_Toc5170"/>
      <w:bookmarkStart w:id="238" w:name="_Toc17920"/>
      <w:bookmarkStart w:id="239" w:name="_Toc17198"/>
      <w:bookmarkStart w:id="240" w:name="_Toc739"/>
      <w:bookmarkStart w:id="241" w:name="_Toc123102457"/>
      <w:bookmarkStart w:id="242" w:name="_Toc21237"/>
      <w:bookmarkStart w:id="243" w:name="_Toc32092"/>
      <w:bookmarkStart w:id="244" w:name="_Toc141703890"/>
      <w:bookmarkStart w:id="245" w:name="_Toc98560356"/>
      <w:bookmarkStart w:id="246" w:name="_Toc123112238"/>
      <w:bookmarkStart w:id="247" w:name="_Toc79392622"/>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9306478" w14:textId="77777777" w:rsidR="00C232C2" w:rsidRDefault="00C232C2">
      <w:pPr>
        <w:spacing w:line="360" w:lineRule="auto"/>
        <w:rPr>
          <w:bCs/>
          <w:sz w:val="24"/>
        </w:rPr>
      </w:pPr>
    </w:p>
    <w:p w14:paraId="308B42D6" w14:textId="77777777" w:rsidR="00C232C2" w:rsidRDefault="007D252B">
      <w:pPr>
        <w:spacing w:line="360" w:lineRule="auto"/>
        <w:ind w:firstLine="480"/>
        <w:rPr>
          <w:bCs/>
          <w:sz w:val="24"/>
        </w:rPr>
      </w:pPr>
      <w:r>
        <w:rPr>
          <w:bCs/>
          <w:sz w:val="24"/>
        </w:rPr>
        <w:t>基金托管人和基金管理人按照《基金法》、《基金合同》及其他有关规定订立托管协议。</w:t>
      </w:r>
    </w:p>
    <w:p w14:paraId="698FCD27" w14:textId="77777777" w:rsidR="00C232C2" w:rsidRDefault="007D252B">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CBE40F6"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248" w:name="_Toc123051457"/>
      <w:bookmarkStart w:id="249" w:name="_Toc26383"/>
      <w:bookmarkStart w:id="250" w:name="_Toc3244"/>
      <w:bookmarkStart w:id="251" w:name="_Toc141703891"/>
      <w:bookmarkStart w:id="252" w:name="_Toc123112239"/>
      <w:bookmarkStart w:id="253" w:name="_Toc26084"/>
      <w:bookmarkStart w:id="254" w:name="_Toc48649710"/>
      <w:bookmarkStart w:id="255" w:name="_Toc98560357"/>
      <w:bookmarkStart w:id="256" w:name="_Toc14725"/>
      <w:bookmarkStart w:id="257" w:name="_Toc2255"/>
      <w:bookmarkStart w:id="258" w:name="_Toc22674"/>
      <w:bookmarkStart w:id="259" w:name="_Toc123102458"/>
      <w:bookmarkStart w:id="260" w:name="_Toc19520"/>
      <w:bookmarkStart w:id="261" w:name="_Toc26152"/>
      <w:bookmarkStart w:id="262" w:name="_Toc139991741"/>
      <w:bookmarkStart w:id="263" w:name="_Toc21886"/>
      <w:bookmarkStart w:id="264" w:name="_Toc79392624"/>
      <w:bookmarkStart w:id="265" w:name="_Toc16789"/>
      <w:bookmarkStart w:id="266" w:name="_Toc101516866"/>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9CEF782" w14:textId="77777777" w:rsidR="00C232C2" w:rsidRDefault="00C232C2">
      <w:pPr>
        <w:spacing w:line="360" w:lineRule="auto"/>
        <w:rPr>
          <w:bCs/>
          <w:sz w:val="24"/>
        </w:rPr>
      </w:pPr>
    </w:p>
    <w:p w14:paraId="53F9FD68" w14:textId="77777777" w:rsidR="00C232C2" w:rsidRDefault="007D252B">
      <w:pPr>
        <w:spacing w:line="360" w:lineRule="auto"/>
        <w:ind w:firstLine="480"/>
        <w:rPr>
          <w:bCs/>
          <w:sz w:val="24"/>
        </w:rPr>
      </w:pPr>
      <w:r>
        <w:rPr>
          <w:bCs/>
          <w:sz w:val="24"/>
        </w:rPr>
        <w:t>一、基金的份额登记业务</w:t>
      </w:r>
    </w:p>
    <w:p w14:paraId="387B6E0D" w14:textId="77777777" w:rsidR="00C232C2" w:rsidRDefault="007D252B">
      <w:pPr>
        <w:spacing w:line="360" w:lineRule="auto"/>
        <w:ind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7239B872" w14:textId="77777777" w:rsidR="00C232C2" w:rsidRDefault="007D252B">
      <w:pPr>
        <w:spacing w:line="360" w:lineRule="auto"/>
        <w:ind w:firstLine="480"/>
        <w:rPr>
          <w:bCs/>
          <w:sz w:val="24"/>
        </w:rPr>
      </w:pPr>
      <w:r>
        <w:rPr>
          <w:bCs/>
          <w:sz w:val="24"/>
        </w:rPr>
        <w:t>二、基金登记业务办理机构</w:t>
      </w:r>
    </w:p>
    <w:p w14:paraId="2B65D172" w14:textId="77777777" w:rsidR="00C232C2" w:rsidRDefault="007D252B">
      <w:pPr>
        <w:spacing w:line="360" w:lineRule="auto"/>
        <w:ind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C20C8C5" w14:textId="77777777" w:rsidR="00C232C2" w:rsidRDefault="007D252B">
      <w:pPr>
        <w:spacing w:line="360" w:lineRule="auto"/>
        <w:ind w:firstLine="480"/>
        <w:rPr>
          <w:bCs/>
          <w:sz w:val="24"/>
        </w:rPr>
      </w:pPr>
      <w:r>
        <w:rPr>
          <w:bCs/>
          <w:sz w:val="24"/>
        </w:rPr>
        <w:t>三、基金登记机构的权利</w:t>
      </w:r>
      <w:bookmarkStart w:id="267" w:name="_Hlt88820748"/>
      <w:bookmarkEnd w:id="267"/>
    </w:p>
    <w:p w14:paraId="10C31CEA" w14:textId="77777777" w:rsidR="00C232C2" w:rsidRDefault="007D252B">
      <w:pPr>
        <w:spacing w:line="360" w:lineRule="auto"/>
        <w:ind w:firstLine="480"/>
        <w:rPr>
          <w:bCs/>
          <w:sz w:val="24"/>
        </w:rPr>
      </w:pPr>
      <w:r>
        <w:rPr>
          <w:bCs/>
          <w:sz w:val="24"/>
        </w:rPr>
        <w:t>基金登记机构享有以下权利：</w:t>
      </w:r>
    </w:p>
    <w:p w14:paraId="2838ED7D" w14:textId="77777777" w:rsidR="00C232C2" w:rsidRDefault="007D252B">
      <w:pPr>
        <w:spacing w:line="360" w:lineRule="auto"/>
        <w:ind w:firstLine="480"/>
        <w:rPr>
          <w:bCs/>
          <w:sz w:val="24"/>
        </w:rPr>
      </w:pPr>
      <w:r>
        <w:rPr>
          <w:bCs/>
          <w:sz w:val="24"/>
        </w:rPr>
        <w:t>1</w:t>
      </w:r>
      <w:r>
        <w:rPr>
          <w:bCs/>
          <w:sz w:val="24"/>
        </w:rPr>
        <w:t>、取得登记费；</w:t>
      </w:r>
    </w:p>
    <w:p w14:paraId="2AFB9BE5" w14:textId="77777777" w:rsidR="00C232C2" w:rsidRDefault="007D252B">
      <w:pPr>
        <w:spacing w:line="360" w:lineRule="auto"/>
        <w:ind w:firstLine="480"/>
        <w:rPr>
          <w:bCs/>
          <w:sz w:val="24"/>
        </w:rPr>
      </w:pPr>
      <w:r>
        <w:rPr>
          <w:bCs/>
          <w:sz w:val="24"/>
        </w:rPr>
        <w:t>2</w:t>
      </w:r>
      <w:r>
        <w:rPr>
          <w:bCs/>
          <w:sz w:val="24"/>
        </w:rPr>
        <w:t>、建立和管理投资者基金账户；</w:t>
      </w:r>
    </w:p>
    <w:p w14:paraId="11985E9C" w14:textId="77777777" w:rsidR="00C232C2" w:rsidRDefault="007D252B">
      <w:pPr>
        <w:spacing w:line="360" w:lineRule="auto"/>
        <w:ind w:firstLine="480"/>
        <w:rPr>
          <w:bCs/>
          <w:sz w:val="24"/>
        </w:rPr>
      </w:pPr>
      <w:r>
        <w:rPr>
          <w:bCs/>
          <w:sz w:val="24"/>
        </w:rPr>
        <w:t>3</w:t>
      </w:r>
      <w:r>
        <w:rPr>
          <w:bCs/>
          <w:sz w:val="24"/>
        </w:rPr>
        <w:t>、保管基金份额持有人开户资料、交易资料、基金份</w:t>
      </w:r>
      <w:r>
        <w:rPr>
          <w:bCs/>
          <w:sz w:val="24"/>
        </w:rPr>
        <w:t>额持有人名册等；</w:t>
      </w:r>
    </w:p>
    <w:p w14:paraId="1D7245EA" w14:textId="77777777" w:rsidR="00C232C2" w:rsidRDefault="007D252B">
      <w:pPr>
        <w:spacing w:line="360" w:lineRule="auto"/>
        <w:ind w:firstLine="480"/>
        <w:rPr>
          <w:bCs/>
          <w:sz w:val="24"/>
        </w:rPr>
      </w:pPr>
      <w:r>
        <w:rPr>
          <w:bCs/>
          <w:sz w:val="24"/>
        </w:rPr>
        <w:t>4</w:t>
      </w:r>
      <w:r>
        <w:rPr>
          <w:bCs/>
          <w:sz w:val="24"/>
        </w:rPr>
        <w:t>、在法律法规允许的范围内，对登记业务的办理时间进行调整，并依照有关规定于开始实施前在规定媒介上公告；</w:t>
      </w:r>
    </w:p>
    <w:p w14:paraId="43F0E12C" w14:textId="77777777" w:rsidR="00C232C2" w:rsidRDefault="007D252B">
      <w:pPr>
        <w:spacing w:line="360" w:lineRule="auto"/>
        <w:ind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AFB338C" w14:textId="77777777" w:rsidR="00C232C2" w:rsidRDefault="007D252B">
      <w:pPr>
        <w:spacing w:line="360" w:lineRule="auto"/>
        <w:ind w:firstLine="480"/>
        <w:rPr>
          <w:bCs/>
          <w:sz w:val="24"/>
        </w:rPr>
      </w:pPr>
      <w:r>
        <w:rPr>
          <w:bCs/>
          <w:sz w:val="24"/>
        </w:rPr>
        <w:t>四、基金登记机构的义务</w:t>
      </w:r>
    </w:p>
    <w:p w14:paraId="61F53E2D" w14:textId="77777777" w:rsidR="00C232C2" w:rsidRDefault="007D252B">
      <w:pPr>
        <w:spacing w:line="360" w:lineRule="auto"/>
        <w:ind w:firstLine="480"/>
        <w:rPr>
          <w:bCs/>
          <w:sz w:val="24"/>
        </w:rPr>
      </w:pPr>
      <w:r>
        <w:rPr>
          <w:bCs/>
          <w:sz w:val="24"/>
        </w:rPr>
        <w:t>基金登记机构承担以下义务：</w:t>
      </w:r>
    </w:p>
    <w:p w14:paraId="185F26A8" w14:textId="77777777" w:rsidR="00C232C2" w:rsidRDefault="007D252B">
      <w:pPr>
        <w:spacing w:line="360" w:lineRule="auto"/>
        <w:ind w:firstLine="480"/>
        <w:rPr>
          <w:bCs/>
          <w:sz w:val="24"/>
        </w:rPr>
      </w:pPr>
      <w:r>
        <w:rPr>
          <w:bCs/>
          <w:sz w:val="24"/>
        </w:rPr>
        <w:t>1</w:t>
      </w:r>
      <w:r>
        <w:rPr>
          <w:bCs/>
          <w:sz w:val="24"/>
        </w:rPr>
        <w:t>、配备足够的专业人员办理本基金份额的登记业务；</w:t>
      </w:r>
    </w:p>
    <w:p w14:paraId="155ABA80" w14:textId="77777777" w:rsidR="00C232C2" w:rsidRDefault="007D252B">
      <w:pPr>
        <w:spacing w:line="360" w:lineRule="auto"/>
        <w:ind w:firstLine="480"/>
        <w:rPr>
          <w:bCs/>
          <w:sz w:val="24"/>
        </w:rPr>
      </w:pPr>
      <w:r>
        <w:rPr>
          <w:bCs/>
          <w:sz w:val="24"/>
        </w:rPr>
        <w:t>2</w:t>
      </w:r>
      <w:r>
        <w:rPr>
          <w:bCs/>
          <w:sz w:val="24"/>
        </w:rPr>
        <w:t>、严格按照法律法规和《基金合同》规定的条件办理本基金份额的登记业务；</w:t>
      </w:r>
    </w:p>
    <w:p w14:paraId="54B16E35" w14:textId="77777777" w:rsidR="00C232C2" w:rsidRDefault="007D252B">
      <w:pPr>
        <w:spacing w:line="360" w:lineRule="auto"/>
        <w:ind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w:t>
      </w:r>
      <w:r>
        <w:rPr>
          <w:rFonts w:hint="eastAsia"/>
          <w:bCs/>
          <w:sz w:val="24"/>
        </w:rPr>
        <w:lastRenderedPageBreak/>
        <w:t>得少于法律法规规定的</w:t>
      </w:r>
      <w:r>
        <w:rPr>
          <w:rFonts w:hint="eastAsia"/>
          <w:bCs/>
          <w:sz w:val="24"/>
        </w:rPr>
        <w:t>最低期限</w:t>
      </w:r>
      <w:r>
        <w:rPr>
          <w:bCs/>
          <w:sz w:val="24"/>
        </w:rPr>
        <w:t>；</w:t>
      </w:r>
    </w:p>
    <w:p w14:paraId="35DDB974" w14:textId="77777777" w:rsidR="00C232C2" w:rsidRDefault="007D252B">
      <w:pPr>
        <w:spacing w:line="360" w:lineRule="auto"/>
        <w:ind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16205496" w14:textId="77777777" w:rsidR="00C232C2" w:rsidRDefault="007D252B">
      <w:pPr>
        <w:spacing w:line="360" w:lineRule="auto"/>
        <w:ind w:firstLine="480"/>
        <w:rPr>
          <w:bCs/>
          <w:sz w:val="24"/>
        </w:rPr>
      </w:pPr>
      <w:r>
        <w:rPr>
          <w:bCs/>
          <w:sz w:val="24"/>
        </w:rPr>
        <w:t>5</w:t>
      </w:r>
      <w:r>
        <w:rPr>
          <w:bCs/>
          <w:sz w:val="24"/>
        </w:rPr>
        <w:t>、按《基金合同》及招募说明书规定为投资者办理非交易过户业务、提供其他必要的服务；</w:t>
      </w:r>
    </w:p>
    <w:p w14:paraId="7159AFDE" w14:textId="77777777" w:rsidR="00C232C2" w:rsidRDefault="007D252B">
      <w:pPr>
        <w:spacing w:line="360" w:lineRule="auto"/>
        <w:ind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18BCCC64" w14:textId="77777777" w:rsidR="00C232C2" w:rsidRDefault="007D252B">
      <w:pPr>
        <w:spacing w:line="360" w:lineRule="auto"/>
        <w:ind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1DF9CBCE"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268" w:name="_Toc11395"/>
      <w:bookmarkStart w:id="269" w:name="_Toc801"/>
      <w:bookmarkStart w:id="270" w:name="_Toc16437"/>
      <w:bookmarkStart w:id="271" w:name="_Toc101516867"/>
      <w:bookmarkStart w:id="272" w:name="_Toc11351"/>
      <w:bookmarkStart w:id="273" w:name="_Toc5477"/>
      <w:bookmarkStart w:id="274" w:name="_Toc3872"/>
      <w:bookmarkStart w:id="275" w:name="_Toc21917"/>
      <w:bookmarkStart w:id="276" w:name="_Toc2981"/>
      <w:bookmarkStart w:id="277" w:name="_Toc578"/>
      <w:bookmarkStart w:id="278"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8"/>
      <w:bookmarkEnd w:id="269"/>
      <w:bookmarkEnd w:id="270"/>
      <w:bookmarkEnd w:id="271"/>
      <w:bookmarkEnd w:id="272"/>
      <w:bookmarkEnd w:id="273"/>
      <w:bookmarkEnd w:id="274"/>
      <w:bookmarkEnd w:id="275"/>
      <w:bookmarkEnd w:id="276"/>
      <w:bookmarkEnd w:id="277"/>
      <w:bookmarkEnd w:id="278"/>
    </w:p>
    <w:p w14:paraId="130C6F83" w14:textId="77777777" w:rsidR="00C232C2" w:rsidRDefault="00C232C2">
      <w:pPr>
        <w:spacing w:line="360" w:lineRule="auto"/>
        <w:ind w:firstLine="480"/>
        <w:rPr>
          <w:bCs/>
          <w:sz w:val="24"/>
        </w:rPr>
      </w:pPr>
    </w:p>
    <w:p w14:paraId="5F1EA79D" w14:textId="77777777" w:rsidR="00C232C2" w:rsidRDefault="007D252B">
      <w:pPr>
        <w:spacing w:line="360" w:lineRule="auto"/>
        <w:ind w:firstLine="480"/>
        <w:rPr>
          <w:bCs/>
          <w:sz w:val="24"/>
        </w:rPr>
      </w:pPr>
      <w:r>
        <w:rPr>
          <w:bCs/>
          <w:sz w:val="24"/>
        </w:rPr>
        <w:t>一、投资目标</w:t>
      </w:r>
    </w:p>
    <w:p w14:paraId="361126A0" w14:textId="77777777" w:rsidR="00C232C2" w:rsidRDefault="007D252B">
      <w:pPr>
        <w:spacing w:line="360" w:lineRule="auto"/>
        <w:ind w:firstLine="425"/>
        <w:rPr>
          <w:bCs/>
          <w:sz w:val="24"/>
        </w:rPr>
      </w:pPr>
      <w:r>
        <w:rPr>
          <w:rFonts w:hint="eastAsia"/>
          <w:bCs/>
          <w:sz w:val="24"/>
        </w:rPr>
        <w:t>本基金以投资港股通标的股票为主，通过深入的基本面研究，精选医疗创新相关主题的优质企业进行投资，在严格控制风险和保持资产流动性的前提下，力求实现基金资产的长期稳健增值。</w:t>
      </w:r>
    </w:p>
    <w:p w14:paraId="4B0393E1" w14:textId="77777777" w:rsidR="00C232C2" w:rsidRDefault="007D252B">
      <w:pPr>
        <w:spacing w:line="360" w:lineRule="auto"/>
        <w:ind w:firstLine="425"/>
        <w:rPr>
          <w:bCs/>
          <w:sz w:val="24"/>
        </w:rPr>
      </w:pPr>
      <w:r>
        <w:rPr>
          <w:bCs/>
          <w:sz w:val="24"/>
        </w:rPr>
        <w:t>二、投资范围</w:t>
      </w:r>
    </w:p>
    <w:p w14:paraId="44945191" w14:textId="77777777" w:rsidR="00C232C2" w:rsidRDefault="007D252B">
      <w:pPr>
        <w:spacing w:line="360" w:lineRule="auto"/>
        <w:ind w:firstLine="425"/>
        <w:rPr>
          <w:bCs/>
          <w:sz w:val="24"/>
        </w:rPr>
      </w:pPr>
      <w:r>
        <w:rPr>
          <w:rFonts w:hint="eastAsia"/>
          <w:bCs/>
          <w:sz w:val="24"/>
        </w:rPr>
        <w:t>本基金的投资范围包括内地与香港股票市场交易互联互通机制下允许投资的香港联合交易所上市的股票（以下简称“港股通标的股票”）、国内依法发行上市的股票（包括科创板、创业板及其他依法发行上市的股票及存托凭证）、债券（包括国债、地方政府债、政府支持机构债、政府支持债券、金融债、企业债、公司债、次级债、可转换债券（含分离交易可转债）、可交换</w:t>
      </w:r>
      <w:r>
        <w:rPr>
          <w:rFonts w:hint="eastAsia"/>
          <w:bCs/>
          <w:sz w:val="24"/>
        </w:rPr>
        <w:t>债券、央行票据、中期票据、短期融资券、超短期融资券及其他经中国证监会允许基金投资的债券）、资产支持证券、债券回购、银行存款、同业存单、货币市场工具、股指期货、国债期货、股票期权以及法律法规或中国证监会允许基金投资的其他金融工具（但须符合中国证监会的相关规定）。</w:t>
      </w:r>
    </w:p>
    <w:p w14:paraId="18D54F5E" w14:textId="77777777" w:rsidR="00C232C2" w:rsidRDefault="007D252B">
      <w:pPr>
        <w:spacing w:line="360" w:lineRule="auto"/>
        <w:ind w:firstLine="480"/>
        <w:rPr>
          <w:bCs/>
          <w:sz w:val="24"/>
        </w:rPr>
      </w:pPr>
      <w:r>
        <w:rPr>
          <w:rFonts w:hint="eastAsia"/>
          <w:bCs/>
          <w:sz w:val="24"/>
        </w:rPr>
        <w:t>如法律法规或监管机构以后允许基金投资于其他品种，基金管理人在履行适当程序后，可以将其纳入投资范围，并可依据届时有效的法律法规适时合理地调整投资范围</w:t>
      </w:r>
      <w:r>
        <w:rPr>
          <w:bCs/>
          <w:sz w:val="24"/>
        </w:rPr>
        <w:t>。</w:t>
      </w:r>
    </w:p>
    <w:p w14:paraId="29B10DC2" w14:textId="77777777" w:rsidR="00C232C2" w:rsidRDefault="007D252B">
      <w:pPr>
        <w:spacing w:line="360" w:lineRule="auto"/>
        <w:ind w:firstLine="480"/>
        <w:rPr>
          <w:bCs/>
          <w:sz w:val="24"/>
        </w:rPr>
      </w:pPr>
      <w:r>
        <w:rPr>
          <w:rFonts w:hint="eastAsia"/>
          <w:bCs/>
          <w:sz w:val="24"/>
        </w:rPr>
        <w:t>基金的投资组合比例为：股票资产占基金资产的比例为</w:t>
      </w:r>
      <w:r>
        <w:rPr>
          <w:rFonts w:hint="eastAsia"/>
          <w:bCs/>
          <w:sz w:val="24"/>
        </w:rPr>
        <w:t>60%-95%</w:t>
      </w:r>
      <w:r>
        <w:rPr>
          <w:rFonts w:hint="eastAsia"/>
          <w:bCs/>
          <w:sz w:val="24"/>
        </w:rPr>
        <w:t>；投资于港股通标的股票比例不低于非现金</w:t>
      </w:r>
      <w:r>
        <w:rPr>
          <w:rFonts w:hint="eastAsia"/>
          <w:bCs/>
          <w:sz w:val="24"/>
        </w:rPr>
        <w:t>基金资产的</w:t>
      </w:r>
      <w:r>
        <w:rPr>
          <w:rFonts w:hint="eastAsia"/>
          <w:bCs/>
          <w:sz w:val="24"/>
        </w:rPr>
        <w:t>80%</w:t>
      </w:r>
      <w:r>
        <w:rPr>
          <w:rFonts w:hint="eastAsia"/>
          <w:bCs/>
          <w:sz w:val="24"/>
        </w:rPr>
        <w:t>；投资于医疗创新主题相关股票的比例不低于非现金基金资产的</w:t>
      </w:r>
      <w:r>
        <w:rPr>
          <w:rFonts w:hint="eastAsia"/>
          <w:bCs/>
          <w:sz w:val="24"/>
        </w:rPr>
        <w:t>80%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58B7C0FA" w14:textId="77777777" w:rsidR="00C232C2" w:rsidRDefault="007D252B">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1C732844" w14:textId="77777777" w:rsidR="00C232C2" w:rsidRDefault="007D252B">
      <w:pPr>
        <w:spacing w:line="360" w:lineRule="auto"/>
        <w:ind w:firstLine="480"/>
        <w:rPr>
          <w:bCs/>
          <w:sz w:val="24"/>
        </w:rPr>
      </w:pPr>
      <w:r>
        <w:rPr>
          <w:bCs/>
          <w:sz w:val="24"/>
        </w:rPr>
        <w:t>三、投资策略</w:t>
      </w:r>
    </w:p>
    <w:p w14:paraId="6A67DEF5" w14:textId="77777777" w:rsidR="00C232C2" w:rsidRDefault="007D252B">
      <w:pPr>
        <w:spacing w:line="360" w:lineRule="auto"/>
        <w:ind w:firstLine="480"/>
        <w:rPr>
          <w:bCs/>
          <w:sz w:val="24"/>
        </w:rPr>
      </w:pPr>
      <w:r>
        <w:rPr>
          <w:rFonts w:hint="eastAsia"/>
          <w:bCs/>
          <w:sz w:val="24"/>
        </w:rPr>
        <w:lastRenderedPageBreak/>
        <w:t>（一）大类资产配置策略</w:t>
      </w:r>
    </w:p>
    <w:p w14:paraId="2DE14920" w14:textId="77777777" w:rsidR="00C232C2" w:rsidRDefault="007D252B">
      <w:pPr>
        <w:spacing w:line="360" w:lineRule="auto"/>
        <w:ind w:firstLine="480"/>
        <w:rPr>
          <w:bCs/>
          <w:sz w:val="24"/>
        </w:rPr>
      </w:pPr>
      <w:r>
        <w:rPr>
          <w:rFonts w:hint="eastAsia"/>
          <w:bCs/>
          <w:sz w:val="24"/>
        </w:rPr>
        <w:t>在基金</w:t>
      </w:r>
      <w:r>
        <w:rPr>
          <w:rFonts w:hint="eastAsia"/>
          <w:bCs/>
          <w:sz w:val="24"/>
        </w:rPr>
        <w:t>合同以及法律法规所允许的范围内，本基金将对宏观经济环境、所投资主要市场的估值水平、证券市场走势等进行综合分析，合理地进行股票、债券及现金类资产的配置。在境内股票和香港股票方面，本基金将综合考虑以下因素进行两地股票的配置：</w:t>
      </w:r>
    </w:p>
    <w:p w14:paraId="36BF2E96" w14:textId="77777777" w:rsidR="00C232C2" w:rsidRDefault="007D252B">
      <w:pPr>
        <w:spacing w:line="360" w:lineRule="auto"/>
        <w:ind w:firstLine="480"/>
        <w:rPr>
          <w:bCs/>
          <w:sz w:val="24"/>
        </w:rPr>
      </w:pPr>
      <w:r>
        <w:rPr>
          <w:rFonts w:hint="eastAsia"/>
          <w:bCs/>
          <w:sz w:val="24"/>
        </w:rPr>
        <w:t>1</w:t>
      </w:r>
      <w:r>
        <w:rPr>
          <w:rFonts w:hint="eastAsia"/>
          <w:bCs/>
          <w:sz w:val="24"/>
        </w:rPr>
        <w:t>、宏观经济因素；</w:t>
      </w:r>
    </w:p>
    <w:p w14:paraId="5F6B01CA" w14:textId="77777777" w:rsidR="00C232C2" w:rsidRDefault="007D252B">
      <w:pPr>
        <w:spacing w:line="360" w:lineRule="auto"/>
        <w:ind w:firstLine="480"/>
        <w:rPr>
          <w:bCs/>
          <w:sz w:val="24"/>
        </w:rPr>
      </w:pPr>
      <w:r>
        <w:rPr>
          <w:rFonts w:hint="eastAsia"/>
          <w:bCs/>
          <w:sz w:val="24"/>
        </w:rPr>
        <w:t>2</w:t>
      </w:r>
      <w:r>
        <w:rPr>
          <w:rFonts w:hint="eastAsia"/>
          <w:bCs/>
          <w:sz w:val="24"/>
        </w:rPr>
        <w:t>、估值因素；</w:t>
      </w:r>
    </w:p>
    <w:p w14:paraId="27307F4C" w14:textId="77777777" w:rsidR="00C232C2" w:rsidRDefault="007D252B">
      <w:pPr>
        <w:spacing w:line="360" w:lineRule="auto"/>
        <w:ind w:firstLine="480"/>
        <w:rPr>
          <w:bCs/>
          <w:sz w:val="24"/>
        </w:rPr>
      </w:pPr>
      <w:r>
        <w:rPr>
          <w:rFonts w:hint="eastAsia"/>
          <w:bCs/>
          <w:sz w:val="24"/>
        </w:rPr>
        <w:t>3</w:t>
      </w:r>
      <w:r>
        <w:rPr>
          <w:rFonts w:hint="eastAsia"/>
          <w:bCs/>
          <w:sz w:val="24"/>
        </w:rPr>
        <w:t>、政策因素（如财政政策、货币政策等）；</w:t>
      </w:r>
    </w:p>
    <w:p w14:paraId="36F42925" w14:textId="77777777" w:rsidR="00C232C2" w:rsidRDefault="007D252B">
      <w:pPr>
        <w:spacing w:line="360" w:lineRule="auto"/>
        <w:ind w:firstLine="480"/>
        <w:rPr>
          <w:bCs/>
          <w:sz w:val="24"/>
        </w:rPr>
      </w:pPr>
      <w:r>
        <w:rPr>
          <w:rFonts w:hint="eastAsia"/>
          <w:bCs/>
          <w:sz w:val="24"/>
        </w:rPr>
        <w:t>4</w:t>
      </w:r>
      <w:r>
        <w:rPr>
          <w:rFonts w:hint="eastAsia"/>
          <w:bCs/>
          <w:sz w:val="24"/>
        </w:rPr>
        <w:t>、流动性因素等。</w:t>
      </w:r>
    </w:p>
    <w:p w14:paraId="4FDB4CD4" w14:textId="77777777" w:rsidR="00C232C2" w:rsidRDefault="007D252B">
      <w:pPr>
        <w:spacing w:line="360" w:lineRule="auto"/>
        <w:ind w:firstLine="480"/>
        <w:rPr>
          <w:bCs/>
          <w:sz w:val="24"/>
        </w:rPr>
      </w:pPr>
      <w:r>
        <w:rPr>
          <w:rFonts w:hint="eastAsia"/>
          <w:bCs/>
          <w:sz w:val="24"/>
        </w:rPr>
        <w:t>（二）股票（含存托凭证）投资策略</w:t>
      </w:r>
    </w:p>
    <w:p w14:paraId="020B3B54" w14:textId="77777777" w:rsidR="00C232C2" w:rsidRDefault="007D252B">
      <w:pPr>
        <w:spacing w:line="360" w:lineRule="auto"/>
        <w:ind w:firstLine="480"/>
        <w:rPr>
          <w:bCs/>
          <w:sz w:val="24"/>
        </w:rPr>
      </w:pPr>
      <w:r>
        <w:rPr>
          <w:rFonts w:hint="eastAsia"/>
          <w:bCs/>
          <w:sz w:val="24"/>
        </w:rPr>
        <w:t>1</w:t>
      </w:r>
      <w:r>
        <w:rPr>
          <w:rFonts w:hint="eastAsia"/>
          <w:bCs/>
          <w:sz w:val="24"/>
        </w:rPr>
        <w:t>、主题界定</w:t>
      </w:r>
    </w:p>
    <w:p w14:paraId="03EFC86E" w14:textId="77777777" w:rsidR="00C232C2" w:rsidRDefault="007D252B">
      <w:pPr>
        <w:spacing w:line="360" w:lineRule="auto"/>
        <w:ind w:firstLine="480"/>
        <w:rPr>
          <w:bCs/>
          <w:sz w:val="24"/>
        </w:rPr>
      </w:pPr>
      <w:r>
        <w:rPr>
          <w:rFonts w:hint="eastAsia"/>
          <w:bCs/>
          <w:sz w:val="24"/>
        </w:rPr>
        <w:t>本基金主要投资于医疗创新主题相关的上市公司，主要包括创新药、创新医疗器械、创新医疗技术、创新医疗服务领域的企业，以及相关研发、服务、应用和销售领域的企业。</w:t>
      </w:r>
    </w:p>
    <w:p w14:paraId="20E8DF4F"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创新药：根据国家市场监督管理总局《药品注册管理办法》，创新药包括化学药创新药、生物制品创新药及中药创新药。化学药创新药是指含有新的结构明确的、具有药理作用的化合物，且具有临床价值的药品；生物制品创新药包括了创新型疫苗、创新型生物制品以及创新型体外诊断试剂；中药创新药是指处方未在国家药品标准、药品注册标准及国家中医药主管部门发布的《古代经典名方目录》</w:t>
      </w:r>
      <w:r>
        <w:rPr>
          <w:rFonts w:hint="eastAsia"/>
          <w:bCs/>
          <w:sz w:val="24"/>
        </w:rPr>
        <w:t>中收载，具有临床价值，且未在境外上市的中药新处方制剂。</w:t>
      </w:r>
    </w:p>
    <w:p w14:paraId="20CB9EC7"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）创新医疗器械：指按照国家药品监督管理局创新医疗器械特别审查程序进行审查的医疗器械，主要涵盖了医用机器人、高端医学影像设备、人工智能医疗器械和新型生物材料医疗器械等高端医疗器械。</w:t>
      </w:r>
    </w:p>
    <w:p w14:paraId="3E96EEA7"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）创新医疗技术：指新型诊疗技术，涵盖免疫诊断、干细胞诊疗、精准医疗等。</w:t>
      </w:r>
    </w:p>
    <w:p w14:paraId="4C519F7E"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）创新医疗服务：指新型医疗服务，涵盖创新药研发服务、高端医疗服务、医疗信息化、移动医疗、医药电商等创新医疗服务相关的行业。</w:t>
      </w:r>
    </w:p>
    <w:p w14:paraId="0BE6FF67" w14:textId="77777777" w:rsidR="00C232C2" w:rsidRDefault="007D252B">
      <w:pPr>
        <w:spacing w:line="360" w:lineRule="auto"/>
        <w:ind w:firstLine="480"/>
        <w:rPr>
          <w:bCs/>
          <w:sz w:val="24"/>
        </w:rPr>
      </w:pPr>
      <w:r>
        <w:rPr>
          <w:rFonts w:hint="eastAsia"/>
          <w:bCs/>
          <w:sz w:val="24"/>
        </w:rPr>
        <w:t>具体包括以下两类公司：（</w:t>
      </w:r>
      <w:r>
        <w:rPr>
          <w:rFonts w:hint="eastAsia"/>
          <w:bCs/>
          <w:sz w:val="24"/>
        </w:rPr>
        <w:t>1</w:t>
      </w:r>
      <w:r>
        <w:rPr>
          <w:rFonts w:hint="eastAsia"/>
          <w:bCs/>
          <w:sz w:val="24"/>
        </w:rPr>
        <w:t>）主营业务从事医疗创新主题相关的上市公</w:t>
      </w:r>
      <w:r>
        <w:rPr>
          <w:rFonts w:hint="eastAsia"/>
          <w:bCs/>
          <w:sz w:val="24"/>
        </w:rPr>
        <w:lastRenderedPageBreak/>
        <w:t>司；</w:t>
      </w:r>
      <w:r>
        <w:rPr>
          <w:rFonts w:hint="eastAsia"/>
          <w:bCs/>
          <w:sz w:val="24"/>
        </w:rPr>
        <w:t>（</w:t>
      </w:r>
      <w:r>
        <w:rPr>
          <w:rFonts w:hint="eastAsia"/>
          <w:bCs/>
          <w:sz w:val="24"/>
        </w:rPr>
        <w:t>2</w:t>
      </w:r>
      <w:r>
        <w:rPr>
          <w:rFonts w:hint="eastAsia"/>
          <w:bCs/>
          <w:sz w:val="24"/>
        </w:rPr>
        <w:t>）当前非主营业务提供的产品或服务隶属于医疗创新主题相关产业，且未来这些产品或服务有望成为新的增长点，或者主要收入或重要利润来源的公司。</w:t>
      </w:r>
    </w:p>
    <w:p w14:paraId="5CE5EB40" w14:textId="77777777" w:rsidR="00C232C2" w:rsidRDefault="007D252B">
      <w:pPr>
        <w:spacing w:line="360" w:lineRule="auto"/>
        <w:ind w:firstLine="480"/>
        <w:rPr>
          <w:bCs/>
          <w:sz w:val="24"/>
        </w:rPr>
      </w:pPr>
      <w:r>
        <w:rPr>
          <w:rFonts w:hint="eastAsia"/>
          <w:bCs/>
          <w:sz w:val="24"/>
        </w:rPr>
        <w:t>未来随着科技进步、医疗需求演变、政策或市场环境发生变化导致本基金对医疗创新主题的界定范围发生变动，本基金在审慎研究的基础上，并履行适当必要的程序后，可根据实际情况调整医疗创新主题的界定标准。</w:t>
      </w:r>
    </w:p>
    <w:p w14:paraId="1C24E3D2" w14:textId="77777777" w:rsidR="00C232C2" w:rsidRDefault="007D252B">
      <w:pPr>
        <w:spacing w:line="360" w:lineRule="auto"/>
        <w:ind w:firstLine="480"/>
        <w:rPr>
          <w:bCs/>
          <w:sz w:val="24"/>
        </w:rPr>
      </w:pPr>
      <w:r>
        <w:rPr>
          <w:rFonts w:hint="eastAsia"/>
          <w:bCs/>
          <w:sz w:val="24"/>
        </w:rPr>
        <w:t>2</w:t>
      </w:r>
      <w:r>
        <w:rPr>
          <w:rFonts w:hint="eastAsia"/>
          <w:bCs/>
          <w:sz w:val="24"/>
        </w:rPr>
        <w:t>、股票投资策略</w:t>
      </w:r>
    </w:p>
    <w:p w14:paraId="4E44B858" w14:textId="77777777" w:rsidR="00C232C2" w:rsidRDefault="007D252B">
      <w:pPr>
        <w:spacing w:line="360" w:lineRule="auto"/>
        <w:ind w:firstLine="480"/>
        <w:rPr>
          <w:bCs/>
          <w:sz w:val="24"/>
        </w:rPr>
      </w:pPr>
      <w:r>
        <w:rPr>
          <w:rFonts w:hint="eastAsia"/>
          <w:bCs/>
          <w:sz w:val="24"/>
        </w:rPr>
        <w:t>本基金主要投资于医疗创新主题相关的股票，在主题契合的基础上，本基金通过定性和定量分析方法及其它投资分析工具，以“自下而上”的方式精选具有良好成长性和投资潜力的股票构建股票投资组合，力求基金资产的长期稳健增值。</w:t>
      </w:r>
    </w:p>
    <w:p w14:paraId="3D60E5A1" w14:textId="77777777" w:rsidR="00C232C2" w:rsidRDefault="007D252B">
      <w:pPr>
        <w:spacing w:line="360" w:lineRule="auto"/>
        <w:ind w:firstLine="480"/>
        <w:rPr>
          <w:bCs/>
          <w:sz w:val="24"/>
        </w:rPr>
      </w:pPr>
      <w:r>
        <w:rPr>
          <w:rFonts w:hint="eastAsia"/>
          <w:bCs/>
          <w:sz w:val="24"/>
        </w:rPr>
        <w:t>定性方面，本基金将从技术优势、资源优势、市场空间、营销能力和商业模式等方面，把握公司盈利能力的质量和持续性，进而判断公司成长的可持续性。定量方面，本基金将主要从财务分析与估值分析两个方面对上市公司的投资价值进行综合评价，精选其中具有较高成长性和投资价值的上市公司构建股票组合。</w:t>
      </w:r>
    </w:p>
    <w:p w14:paraId="49562D46" w14:textId="77777777" w:rsidR="00C232C2" w:rsidRDefault="007D252B">
      <w:pPr>
        <w:spacing w:line="360" w:lineRule="auto"/>
        <w:ind w:firstLine="480"/>
        <w:rPr>
          <w:bCs/>
          <w:sz w:val="24"/>
        </w:rPr>
      </w:pPr>
      <w:r>
        <w:rPr>
          <w:rFonts w:hint="eastAsia"/>
          <w:bCs/>
          <w:sz w:val="24"/>
        </w:rPr>
        <w:t>在构建组合过程中将对组合</w:t>
      </w:r>
      <w:r>
        <w:rPr>
          <w:rFonts w:hint="eastAsia"/>
          <w:bCs/>
          <w:sz w:val="24"/>
        </w:rPr>
        <w:t>的资产构成进行权衡和持续优化，以保持组合的分散性和保证流动性，降低投资风险。</w:t>
      </w:r>
    </w:p>
    <w:p w14:paraId="0A13C3D4" w14:textId="77777777" w:rsidR="00C232C2" w:rsidRDefault="007D252B">
      <w:pPr>
        <w:spacing w:line="360" w:lineRule="auto"/>
        <w:ind w:firstLine="480"/>
        <w:rPr>
          <w:bCs/>
          <w:sz w:val="24"/>
        </w:rPr>
      </w:pPr>
      <w:r>
        <w:rPr>
          <w:rFonts w:hint="eastAsia"/>
          <w:bCs/>
          <w:sz w:val="24"/>
        </w:rPr>
        <w:t>3</w:t>
      </w:r>
      <w:r>
        <w:rPr>
          <w:rFonts w:hint="eastAsia"/>
          <w:bCs/>
          <w:sz w:val="24"/>
        </w:rPr>
        <w:t>、本基金投资存托凭证的策略依照上述境内上市交易的股票投资策略执行。</w:t>
      </w:r>
    </w:p>
    <w:p w14:paraId="0317D70E" w14:textId="77777777" w:rsidR="00C232C2" w:rsidRDefault="007D252B">
      <w:pPr>
        <w:spacing w:line="360" w:lineRule="auto"/>
        <w:ind w:firstLine="480"/>
        <w:rPr>
          <w:bCs/>
          <w:sz w:val="24"/>
        </w:rPr>
      </w:pPr>
      <w:r>
        <w:rPr>
          <w:rFonts w:hint="eastAsia"/>
          <w:bCs/>
          <w:sz w:val="24"/>
        </w:rPr>
        <w:t>4</w:t>
      </w:r>
      <w:r>
        <w:rPr>
          <w:rFonts w:hint="eastAsia"/>
          <w:bCs/>
          <w:sz w:val="24"/>
        </w:rPr>
        <w:t>、本基金通过内地与香港股票市场交易互联互通机制投资于香港市场。考虑到香港股票市场与</w:t>
      </w:r>
      <w:r>
        <w:rPr>
          <w:rFonts w:hint="eastAsia"/>
          <w:bCs/>
          <w:sz w:val="24"/>
        </w:rPr>
        <w:t>A</w:t>
      </w:r>
      <w:r>
        <w:rPr>
          <w:rFonts w:hint="eastAsia"/>
          <w:bCs/>
          <w:sz w:val="24"/>
        </w:rPr>
        <w:t>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r>
        <w:rPr>
          <w:rFonts w:hint="eastAsia"/>
          <w:bCs/>
          <w:sz w:val="24"/>
        </w:rPr>
        <w:t>。</w:t>
      </w:r>
    </w:p>
    <w:p w14:paraId="726092C4" w14:textId="77777777" w:rsidR="00C232C2" w:rsidRDefault="007D252B">
      <w:pPr>
        <w:spacing w:line="360" w:lineRule="auto"/>
        <w:ind w:firstLine="480"/>
        <w:rPr>
          <w:bCs/>
          <w:sz w:val="24"/>
        </w:rPr>
      </w:pPr>
      <w:r>
        <w:rPr>
          <w:rFonts w:hint="eastAsia"/>
          <w:bCs/>
          <w:sz w:val="24"/>
        </w:rPr>
        <w:t>（三）债券投资策略</w:t>
      </w:r>
    </w:p>
    <w:p w14:paraId="7DEB5BEA" w14:textId="77777777" w:rsidR="00C232C2" w:rsidRDefault="007D252B">
      <w:pPr>
        <w:spacing w:line="360" w:lineRule="auto"/>
        <w:ind w:firstLine="480"/>
        <w:rPr>
          <w:bCs/>
          <w:sz w:val="24"/>
        </w:rPr>
      </w:pPr>
      <w:r>
        <w:rPr>
          <w:rFonts w:hint="eastAsia"/>
          <w:bCs/>
          <w:sz w:val="24"/>
        </w:rPr>
        <w:t>本基金通过对国内外宏观经济态势、利率走势、收益率曲线变化趋势和信用风险变化等因素进行综合分析，构建和调整固定收益证券投资组合。</w:t>
      </w:r>
    </w:p>
    <w:p w14:paraId="493223CE" w14:textId="77777777" w:rsidR="00C232C2" w:rsidRDefault="007D252B">
      <w:pPr>
        <w:spacing w:line="360" w:lineRule="auto"/>
        <w:ind w:firstLine="480"/>
        <w:rPr>
          <w:bCs/>
          <w:sz w:val="24"/>
        </w:rPr>
      </w:pPr>
      <w:r>
        <w:rPr>
          <w:rFonts w:hint="eastAsia"/>
          <w:bCs/>
          <w:sz w:val="24"/>
        </w:rPr>
        <w:lastRenderedPageBreak/>
        <w:t>1</w:t>
      </w:r>
      <w:r>
        <w:rPr>
          <w:rFonts w:hint="eastAsia"/>
          <w:bCs/>
          <w:sz w:val="24"/>
        </w:rPr>
        <w:t>、久期配置策略</w:t>
      </w:r>
    </w:p>
    <w:p w14:paraId="23948329" w14:textId="77777777" w:rsidR="00C232C2" w:rsidRDefault="007D252B">
      <w:pPr>
        <w:spacing w:line="360" w:lineRule="auto"/>
        <w:ind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13786FE6" w14:textId="77777777" w:rsidR="00C232C2" w:rsidRDefault="007D252B">
      <w:pPr>
        <w:spacing w:line="360" w:lineRule="auto"/>
        <w:ind w:firstLine="480"/>
        <w:rPr>
          <w:bCs/>
          <w:sz w:val="24"/>
        </w:rPr>
      </w:pPr>
      <w:r>
        <w:rPr>
          <w:rFonts w:hint="eastAsia"/>
          <w:bCs/>
          <w:sz w:val="24"/>
        </w:rPr>
        <w:t>2</w:t>
      </w:r>
      <w:r>
        <w:rPr>
          <w:rFonts w:hint="eastAsia"/>
          <w:bCs/>
          <w:sz w:val="24"/>
        </w:rPr>
        <w:t>、类属配置策略</w:t>
      </w:r>
    </w:p>
    <w:p w14:paraId="0E698048" w14:textId="77777777" w:rsidR="00C232C2" w:rsidRDefault="007D252B">
      <w:pPr>
        <w:spacing w:line="360" w:lineRule="auto"/>
        <w:ind w:firstLine="480"/>
        <w:rPr>
          <w:bCs/>
          <w:sz w:val="24"/>
        </w:rPr>
      </w:pPr>
      <w:r>
        <w:rPr>
          <w:rFonts w:hint="eastAsia"/>
          <w:bCs/>
          <w:sz w:val="24"/>
        </w:rPr>
        <w:t>类</w:t>
      </w:r>
      <w:r>
        <w:rPr>
          <w:rFonts w:hint="eastAsia"/>
          <w:bCs/>
          <w:sz w:val="24"/>
        </w:rPr>
        <w:t>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006B06B4" w14:textId="77777777" w:rsidR="00C232C2" w:rsidRDefault="007D252B">
      <w:pPr>
        <w:spacing w:line="360" w:lineRule="auto"/>
        <w:ind w:firstLine="480"/>
        <w:rPr>
          <w:bCs/>
          <w:sz w:val="24"/>
        </w:rPr>
      </w:pPr>
      <w:r>
        <w:rPr>
          <w:rFonts w:hint="eastAsia"/>
          <w:bCs/>
          <w:sz w:val="24"/>
        </w:rPr>
        <w:t>3</w:t>
      </w:r>
      <w:r>
        <w:rPr>
          <w:rFonts w:hint="eastAsia"/>
          <w:bCs/>
          <w:sz w:val="24"/>
        </w:rPr>
        <w:t>、个券选择策略</w:t>
      </w:r>
    </w:p>
    <w:p w14:paraId="24ECD1E0" w14:textId="77777777" w:rsidR="00C232C2" w:rsidRDefault="007D252B">
      <w:pPr>
        <w:spacing w:line="360" w:lineRule="auto"/>
        <w:ind w:firstLine="480"/>
        <w:rPr>
          <w:bCs/>
          <w:sz w:val="24"/>
        </w:rPr>
      </w:pPr>
      <w:r>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w:t>
      </w:r>
      <w:r>
        <w:rPr>
          <w:rFonts w:hint="eastAsia"/>
          <w:bCs/>
          <w:sz w:val="24"/>
        </w:rPr>
        <w:t>因素，对信用债进行信用风险评估，积极发掘信用利差具有相对投资机会的个券进行投资，并采取分散化投资策略，严格控制组合整体的违约风险水平。</w:t>
      </w:r>
    </w:p>
    <w:p w14:paraId="2C3C57D8" w14:textId="77777777" w:rsidR="00C232C2" w:rsidRDefault="007D252B">
      <w:pPr>
        <w:spacing w:line="360" w:lineRule="auto"/>
        <w:ind w:firstLine="480"/>
        <w:rPr>
          <w:bCs/>
          <w:sz w:val="24"/>
        </w:rPr>
      </w:pPr>
      <w:r>
        <w:rPr>
          <w:rFonts w:hint="eastAsia"/>
          <w:bCs/>
          <w:sz w:val="24"/>
        </w:rPr>
        <w:t>4</w:t>
      </w:r>
      <w:r>
        <w:rPr>
          <w:rFonts w:hint="eastAsia"/>
          <w:bCs/>
          <w:sz w:val="24"/>
        </w:rPr>
        <w:t>、可转换债券和可交换债券投资策略</w:t>
      </w:r>
    </w:p>
    <w:p w14:paraId="2202B3CD" w14:textId="77777777" w:rsidR="00C232C2" w:rsidRDefault="007D252B">
      <w:pPr>
        <w:spacing w:line="360" w:lineRule="auto"/>
        <w:ind w:firstLine="480"/>
        <w:rPr>
          <w:bCs/>
          <w:sz w:val="24"/>
        </w:rPr>
      </w:pPr>
      <w:r>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w:t>
      </w:r>
      <w:r>
        <w:rPr>
          <w:rFonts w:hint="eastAsia"/>
          <w:bCs/>
          <w:sz w:val="24"/>
        </w:rPr>
        <w:t>，在市场出现投资机会时，优先选择股性强的品种，获取超额收益。</w:t>
      </w:r>
    </w:p>
    <w:p w14:paraId="5CB895C0" w14:textId="77777777" w:rsidR="00C232C2" w:rsidRDefault="007D252B">
      <w:pPr>
        <w:spacing w:line="360" w:lineRule="auto"/>
        <w:ind w:firstLine="480"/>
        <w:rPr>
          <w:bCs/>
          <w:sz w:val="24"/>
        </w:rPr>
      </w:pPr>
      <w:r>
        <w:rPr>
          <w:rFonts w:hint="eastAsia"/>
          <w:bCs/>
          <w:sz w:val="24"/>
        </w:rPr>
        <w:t>5</w:t>
      </w:r>
      <w:r>
        <w:rPr>
          <w:rFonts w:hint="eastAsia"/>
          <w:bCs/>
          <w:sz w:val="24"/>
        </w:rPr>
        <w:t>、资产支持证券投资策略</w:t>
      </w:r>
    </w:p>
    <w:p w14:paraId="3055D9E1" w14:textId="77777777" w:rsidR="00C232C2" w:rsidRDefault="007D252B">
      <w:pPr>
        <w:spacing w:line="360" w:lineRule="auto"/>
        <w:ind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w:t>
      </w:r>
      <w:r>
        <w:rPr>
          <w:rFonts w:hint="eastAsia"/>
          <w:bCs/>
          <w:sz w:val="24"/>
        </w:rPr>
        <w:lastRenderedPageBreak/>
        <w:t>资决策。</w:t>
      </w:r>
    </w:p>
    <w:p w14:paraId="689456EA" w14:textId="77777777" w:rsidR="00C232C2" w:rsidRDefault="007D252B">
      <w:pPr>
        <w:spacing w:line="360" w:lineRule="auto"/>
        <w:ind w:firstLine="480"/>
        <w:rPr>
          <w:bCs/>
          <w:sz w:val="24"/>
        </w:rPr>
      </w:pPr>
      <w:r>
        <w:rPr>
          <w:rFonts w:hint="eastAsia"/>
          <w:bCs/>
          <w:sz w:val="24"/>
        </w:rPr>
        <w:t>（四）金融衍生品投资策略</w:t>
      </w:r>
    </w:p>
    <w:p w14:paraId="1DD74878" w14:textId="77777777" w:rsidR="00C232C2" w:rsidRDefault="007D252B">
      <w:pPr>
        <w:spacing w:line="360" w:lineRule="auto"/>
        <w:ind w:firstLine="480"/>
        <w:rPr>
          <w:bCs/>
          <w:sz w:val="24"/>
        </w:rPr>
      </w:pPr>
      <w:r>
        <w:rPr>
          <w:rFonts w:hint="eastAsia"/>
          <w:bCs/>
          <w:sz w:val="24"/>
        </w:rPr>
        <w:t>1</w:t>
      </w:r>
      <w:r>
        <w:rPr>
          <w:rFonts w:hint="eastAsia"/>
          <w:bCs/>
          <w:sz w:val="24"/>
        </w:rPr>
        <w:t>、股指期货投资策略</w:t>
      </w:r>
    </w:p>
    <w:p w14:paraId="6703E7ED" w14:textId="77777777" w:rsidR="00C232C2" w:rsidRDefault="007D252B">
      <w:pPr>
        <w:spacing w:line="360" w:lineRule="auto"/>
        <w:ind w:firstLine="480"/>
        <w:rPr>
          <w:bCs/>
          <w:sz w:val="24"/>
        </w:rPr>
      </w:pPr>
      <w:r>
        <w:rPr>
          <w:rFonts w:hint="eastAsia"/>
          <w:bCs/>
          <w:sz w:val="24"/>
        </w:rPr>
        <w:t>本基金投资股指期货将根据风险管理的原则，以套期保值为目的，选择流动性好、交易活跃的期货合约，并根据对证券市场和期货市场运行趋势的研判，以及对股指期货合约的估值定价，与</w:t>
      </w:r>
      <w:r>
        <w:rPr>
          <w:rFonts w:hint="eastAsia"/>
          <w:bCs/>
          <w:sz w:val="24"/>
        </w:rPr>
        <w:t>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1BE5621D" w14:textId="77777777" w:rsidR="00C232C2" w:rsidRDefault="007D252B">
      <w:pPr>
        <w:spacing w:line="360" w:lineRule="auto"/>
        <w:ind w:firstLine="480"/>
        <w:rPr>
          <w:bCs/>
          <w:sz w:val="24"/>
        </w:rPr>
      </w:pPr>
      <w:r>
        <w:rPr>
          <w:rFonts w:hint="eastAsia"/>
          <w:bCs/>
          <w:sz w:val="24"/>
        </w:rPr>
        <w:t>2</w:t>
      </w:r>
      <w:r>
        <w:rPr>
          <w:rFonts w:hint="eastAsia"/>
          <w:bCs/>
          <w:sz w:val="24"/>
        </w:rPr>
        <w:t>、国债期货投资策略</w:t>
      </w:r>
    </w:p>
    <w:p w14:paraId="49F1C568" w14:textId="77777777" w:rsidR="00C232C2" w:rsidRDefault="007D252B">
      <w:pPr>
        <w:spacing w:line="360" w:lineRule="auto"/>
        <w:ind w:firstLine="480"/>
        <w:rPr>
          <w:bCs/>
          <w:sz w:val="24"/>
        </w:rPr>
      </w:pPr>
      <w:r>
        <w:rPr>
          <w:rFonts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w:t>
      </w:r>
      <w:r>
        <w:rPr>
          <w:rFonts w:hint="eastAsia"/>
          <w:bCs/>
          <w:sz w:val="24"/>
        </w:rPr>
        <w:t>、套期保值的有效性等指标进行跟踪监控。国债期货相关投资遵循法律法规及中国证监会的规定。</w:t>
      </w:r>
    </w:p>
    <w:p w14:paraId="5B2EFC93" w14:textId="77777777" w:rsidR="00C232C2" w:rsidRDefault="007D252B">
      <w:pPr>
        <w:spacing w:line="360" w:lineRule="auto"/>
        <w:ind w:firstLine="480"/>
        <w:rPr>
          <w:bCs/>
          <w:sz w:val="24"/>
        </w:rPr>
      </w:pPr>
      <w:r>
        <w:rPr>
          <w:rFonts w:hint="eastAsia"/>
          <w:bCs/>
          <w:sz w:val="24"/>
        </w:rPr>
        <w:t>3</w:t>
      </w:r>
      <w:r>
        <w:rPr>
          <w:rFonts w:hint="eastAsia"/>
          <w:bCs/>
          <w:sz w:val="24"/>
        </w:rPr>
        <w:t>、股票期权投资策略</w:t>
      </w:r>
    </w:p>
    <w:p w14:paraId="349C6C6B" w14:textId="77777777" w:rsidR="00C232C2" w:rsidRDefault="007D252B">
      <w:pPr>
        <w:spacing w:line="360" w:lineRule="auto"/>
        <w:ind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6FF8169E" w14:textId="77777777" w:rsidR="00C232C2" w:rsidRDefault="007D252B">
      <w:pPr>
        <w:spacing w:line="360" w:lineRule="auto"/>
        <w:ind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w:t>
      </w:r>
      <w:r>
        <w:rPr>
          <w:rFonts w:hint="eastAsia"/>
          <w:bCs/>
          <w:sz w:val="24"/>
        </w:rPr>
        <w:t>投资。</w:t>
      </w:r>
    </w:p>
    <w:p w14:paraId="1B888BC2" w14:textId="77777777" w:rsidR="00C232C2" w:rsidRDefault="007D252B">
      <w:pPr>
        <w:spacing w:line="360" w:lineRule="auto"/>
        <w:ind w:firstLine="480"/>
        <w:rPr>
          <w:bCs/>
          <w:sz w:val="24"/>
        </w:rPr>
      </w:pPr>
      <w:r>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60665BBB" w14:textId="77777777" w:rsidR="00C232C2" w:rsidRDefault="007D252B">
      <w:pPr>
        <w:spacing w:line="360" w:lineRule="auto"/>
        <w:ind w:firstLine="480"/>
        <w:rPr>
          <w:bCs/>
          <w:sz w:val="24"/>
        </w:rPr>
      </w:pPr>
      <w:r>
        <w:rPr>
          <w:bCs/>
          <w:sz w:val="24"/>
        </w:rPr>
        <w:t>四、投资限制</w:t>
      </w:r>
    </w:p>
    <w:p w14:paraId="51D9EEFF" w14:textId="77777777" w:rsidR="00C232C2" w:rsidRDefault="007D252B">
      <w:pPr>
        <w:spacing w:line="360" w:lineRule="auto"/>
        <w:ind w:firstLine="480"/>
        <w:rPr>
          <w:bCs/>
          <w:sz w:val="24"/>
        </w:rPr>
      </w:pPr>
      <w:r>
        <w:rPr>
          <w:bCs/>
          <w:sz w:val="24"/>
        </w:rPr>
        <w:t>1</w:t>
      </w:r>
      <w:r>
        <w:rPr>
          <w:bCs/>
          <w:sz w:val="24"/>
        </w:rPr>
        <w:t>、组合限制</w:t>
      </w:r>
    </w:p>
    <w:p w14:paraId="30B29337" w14:textId="77777777" w:rsidR="00C232C2" w:rsidRDefault="007D252B">
      <w:pPr>
        <w:spacing w:line="360" w:lineRule="auto"/>
        <w:ind w:firstLine="480"/>
        <w:rPr>
          <w:bCs/>
          <w:sz w:val="24"/>
        </w:rPr>
      </w:pPr>
      <w:r>
        <w:rPr>
          <w:bCs/>
          <w:sz w:val="24"/>
        </w:rPr>
        <w:lastRenderedPageBreak/>
        <w:t>基金的投资组合应遵循以下限制：</w:t>
      </w:r>
    </w:p>
    <w:p w14:paraId="4DC67202" w14:textId="77777777" w:rsidR="00C232C2" w:rsidRDefault="007D252B">
      <w:pPr>
        <w:spacing w:line="360" w:lineRule="auto"/>
        <w:ind w:firstLine="480"/>
        <w:rPr>
          <w:bCs/>
          <w:sz w:val="24"/>
        </w:rPr>
      </w:pPr>
      <w:r>
        <w:rPr>
          <w:bCs/>
          <w:sz w:val="24"/>
        </w:rPr>
        <w:t>（</w:t>
      </w:r>
      <w:r>
        <w:rPr>
          <w:bCs/>
          <w:sz w:val="24"/>
        </w:rPr>
        <w:t>1</w:t>
      </w:r>
      <w:r>
        <w:rPr>
          <w:bCs/>
          <w:sz w:val="24"/>
        </w:rPr>
        <w:t>）</w:t>
      </w:r>
      <w:r>
        <w:rPr>
          <w:rFonts w:hint="eastAsia"/>
          <w:bCs/>
          <w:sz w:val="24"/>
        </w:rPr>
        <w:t>股票资产占基金资产的比例为</w:t>
      </w:r>
      <w:r>
        <w:rPr>
          <w:rFonts w:hint="eastAsia"/>
          <w:bCs/>
          <w:sz w:val="24"/>
        </w:rPr>
        <w:t>60%-95%</w:t>
      </w:r>
      <w:r>
        <w:rPr>
          <w:rFonts w:hint="eastAsia"/>
          <w:bCs/>
          <w:sz w:val="24"/>
        </w:rPr>
        <w:t>；投资于港股通标的股票比例不低于非现金基金资产的</w:t>
      </w:r>
      <w:r>
        <w:rPr>
          <w:rFonts w:hint="eastAsia"/>
          <w:bCs/>
          <w:sz w:val="24"/>
        </w:rPr>
        <w:t>80%</w:t>
      </w:r>
      <w:r>
        <w:rPr>
          <w:rFonts w:hint="eastAsia"/>
          <w:bCs/>
          <w:sz w:val="24"/>
        </w:rPr>
        <w:t>；投资于医疗创新主题相关股票的比例不低于非现金基金资产的</w:t>
      </w:r>
      <w:r>
        <w:rPr>
          <w:rFonts w:hint="eastAsia"/>
          <w:bCs/>
          <w:sz w:val="24"/>
        </w:rPr>
        <w:t>80%</w:t>
      </w:r>
      <w:r>
        <w:rPr>
          <w:rFonts w:hint="eastAsia"/>
          <w:bCs/>
          <w:sz w:val="24"/>
        </w:rPr>
        <w:t>；</w:t>
      </w:r>
    </w:p>
    <w:p w14:paraId="51108613" w14:textId="77777777" w:rsidR="00C232C2" w:rsidRDefault="007D252B">
      <w:pPr>
        <w:spacing w:line="360" w:lineRule="auto"/>
        <w:ind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01F46E75" w14:textId="77777777" w:rsidR="00C232C2" w:rsidRDefault="007D252B">
      <w:pPr>
        <w:spacing w:line="360" w:lineRule="auto"/>
        <w:ind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193E3308" w14:textId="77777777" w:rsidR="00C232C2" w:rsidRDefault="007D252B">
      <w:pPr>
        <w:spacing w:line="360" w:lineRule="auto"/>
        <w:ind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02387A0D" w14:textId="77777777" w:rsidR="00C232C2" w:rsidRDefault="007D252B">
      <w:pPr>
        <w:spacing w:line="360" w:lineRule="auto"/>
        <w:ind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4BAEFB6C" w14:textId="77777777" w:rsidR="00C232C2" w:rsidRDefault="007D252B">
      <w:pPr>
        <w:spacing w:line="360" w:lineRule="auto"/>
        <w:ind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12F028A5" w14:textId="77777777" w:rsidR="00C232C2" w:rsidRDefault="007D252B">
      <w:pPr>
        <w:spacing w:line="360" w:lineRule="auto"/>
        <w:ind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2253F438" w14:textId="77777777" w:rsidR="00C232C2" w:rsidRDefault="007D252B">
      <w:pPr>
        <w:spacing w:line="360" w:lineRule="auto"/>
        <w:ind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09CCDD9E" w14:textId="77777777" w:rsidR="00C232C2" w:rsidRDefault="007D252B">
      <w:pPr>
        <w:spacing w:line="360" w:lineRule="auto"/>
        <w:ind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135E9EA3" w14:textId="77777777" w:rsidR="00C232C2" w:rsidRDefault="007D252B">
      <w:pPr>
        <w:spacing w:line="360" w:lineRule="auto"/>
        <w:ind w:firstLine="480"/>
        <w:rPr>
          <w:bCs/>
          <w:sz w:val="24"/>
        </w:rPr>
      </w:pPr>
      <w:r>
        <w:rPr>
          <w:bCs/>
          <w:sz w:val="24"/>
        </w:rPr>
        <w:t>（</w:t>
      </w:r>
      <w:r>
        <w:rPr>
          <w:bCs/>
          <w:sz w:val="24"/>
        </w:rPr>
        <w:t>1</w:t>
      </w:r>
      <w:r>
        <w:rPr>
          <w:rFonts w:hint="eastAsia"/>
          <w:bCs/>
          <w:sz w:val="24"/>
        </w:rPr>
        <w:t>0</w:t>
      </w:r>
      <w:r>
        <w:rPr>
          <w:bCs/>
          <w:sz w:val="24"/>
        </w:rPr>
        <w:t>）基金财产参与股票发行申购，本基金所申</w:t>
      </w:r>
      <w:r>
        <w:rPr>
          <w:bCs/>
          <w:sz w:val="24"/>
        </w:rPr>
        <w:t>报的金额不超过本基金的总资产，本基金所申报的股票数量不超过拟发行股票公司本次发行股票的总量；</w:t>
      </w:r>
    </w:p>
    <w:p w14:paraId="2FF89B72"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w:t>
      </w:r>
      <w:r>
        <w:rPr>
          <w:rFonts w:hint="eastAsia"/>
          <w:bCs/>
          <w:sz w:val="24"/>
        </w:rPr>
        <w:lastRenderedPageBreak/>
        <w:t>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6F704226"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w:t>
      </w:r>
      <w:r>
        <w:rPr>
          <w:rFonts w:hint="eastAsia"/>
          <w:bCs/>
          <w:sz w:val="24"/>
        </w:rPr>
        <w:t>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40A68E8F"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r>
        <w:rPr>
          <w:rFonts w:hint="eastAsia"/>
          <w:bCs/>
          <w:sz w:val="24"/>
        </w:rPr>
        <w:t>；</w:t>
      </w:r>
    </w:p>
    <w:p w14:paraId="50B7ED5F"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r>
        <w:rPr>
          <w:rFonts w:hint="eastAsia"/>
          <w:bCs/>
          <w:sz w:val="24"/>
        </w:rPr>
        <w:t xml:space="preserve"> </w:t>
      </w:r>
    </w:p>
    <w:p w14:paraId="3B1A4528" w14:textId="77777777" w:rsidR="00C232C2" w:rsidRDefault="007D252B">
      <w:pPr>
        <w:spacing w:line="360" w:lineRule="auto"/>
        <w:ind w:firstLine="480"/>
        <w:rPr>
          <w:bCs/>
          <w:sz w:val="24"/>
        </w:rPr>
      </w:pPr>
      <w:r>
        <w:rPr>
          <w:rFonts w:hint="eastAsia"/>
          <w:bCs/>
          <w:sz w:val="24"/>
        </w:rPr>
        <w:t>（</w:t>
      </w:r>
      <w:r>
        <w:rPr>
          <w:bCs/>
          <w:sz w:val="24"/>
        </w:rPr>
        <w:t>15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w:t>
      </w:r>
      <w:r>
        <w:rPr>
          <w:rFonts w:hint="eastAsia"/>
          <w:bCs/>
          <w:sz w:val="24"/>
        </w:rPr>
        <w:t>主动新增流动性受限资产的投资；</w:t>
      </w:r>
    </w:p>
    <w:p w14:paraId="79DBDBBB" w14:textId="77777777" w:rsidR="00C232C2" w:rsidRDefault="007D252B">
      <w:pPr>
        <w:spacing w:line="360" w:lineRule="auto"/>
        <w:ind w:firstLine="480"/>
        <w:rPr>
          <w:bCs/>
          <w:sz w:val="24"/>
        </w:rPr>
      </w:pPr>
      <w:r>
        <w:rPr>
          <w:rFonts w:hint="eastAsia"/>
          <w:bCs/>
          <w:sz w:val="24"/>
        </w:rPr>
        <w:lastRenderedPageBreak/>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02898ABA"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719BA35C"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7AD6FD8D" w14:textId="77777777" w:rsidR="00C232C2" w:rsidRDefault="007D252B">
      <w:pPr>
        <w:spacing w:line="360" w:lineRule="auto"/>
        <w:ind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24CA082E" w14:textId="77777777" w:rsidR="00C232C2" w:rsidRDefault="007D252B">
      <w:pPr>
        <w:spacing w:line="360" w:lineRule="auto"/>
        <w:ind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75A88D39" w14:textId="77777777" w:rsidR="00C232C2" w:rsidRDefault="007D252B">
      <w:pPr>
        <w:spacing w:line="360" w:lineRule="auto"/>
        <w:ind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5E3EAC9B" w14:textId="77777777" w:rsidR="00C232C2" w:rsidRDefault="007D252B">
      <w:pPr>
        <w:spacing w:line="360" w:lineRule="auto"/>
        <w:ind w:firstLine="480"/>
        <w:rPr>
          <w:bCs/>
          <w:sz w:val="24"/>
        </w:rPr>
      </w:pPr>
      <w:r>
        <w:rPr>
          <w:bCs/>
          <w:sz w:val="24"/>
        </w:rPr>
        <w:t>2</w:t>
      </w:r>
      <w:r>
        <w:rPr>
          <w:rFonts w:hint="eastAsia"/>
          <w:bCs/>
          <w:sz w:val="24"/>
        </w:rPr>
        <w:t>、</w:t>
      </w:r>
      <w:r>
        <w:rPr>
          <w:bCs/>
          <w:sz w:val="24"/>
        </w:rPr>
        <w:t>禁止行为</w:t>
      </w:r>
    </w:p>
    <w:p w14:paraId="25709B8A" w14:textId="77777777" w:rsidR="00C232C2" w:rsidRDefault="007D252B">
      <w:pPr>
        <w:spacing w:line="360" w:lineRule="auto"/>
        <w:ind w:firstLine="480"/>
        <w:rPr>
          <w:bCs/>
          <w:sz w:val="24"/>
        </w:rPr>
      </w:pPr>
      <w:r>
        <w:rPr>
          <w:bCs/>
          <w:sz w:val="24"/>
        </w:rPr>
        <w:t>为维护基金份额持有人的合法权益，基金财产不得用于下列投资或者活动：</w:t>
      </w:r>
    </w:p>
    <w:p w14:paraId="6C0BBFD1" w14:textId="77777777" w:rsidR="00C232C2" w:rsidRDefault="007D252B">
      <w:pPr>
        <w:spacing w:line="360" w:lineRule="auto"/>
        <w:ind w:firstLine="480"/>
        <w:rPr>
          <w:bCs/>
          <w:sz w:val="24"/>
        </w:rPr>
      </w:pPr>
      <w:r>
        <w:rPr>
          <w:bCs/>
          <w:sz w:val="24"/>
        </w:rPr>
        <w:t>（</w:t>
      </w:r>
      <w:r>
        <w:rPr>
          <w:bCs/>
          <w:sz w:val="24"/>
        </w:rPr>
        <w:t>1</w:t>
      </w:r>
      <w:r>
        <w:rPr>
          <w:bCs/>
          <w:sz w:val="24"/>
        </w:rPr>
        <w:t>）承销证券；</w:t>
      </w:r>
    </w:p>
    <w:p w14:paraId="19CAA818" w14:textId="77777777" w:rsidR="00C232C2" w:rsidRDefault="007D252B">
      <w:pPr>
        <w:spacing w:line="360" w:lineRule="auto"/>
        <w:ind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w:t>
      </w:r>
      <w:r>
        <w:rPr>
          <w:bCs/>
          <w:sz w:val="24"/>
        </w:rPr>
        <w:t>或者提供担保；</w:t>
      </w:r>
    </w:p>
    <w:p w14:paraId="0E9F5B3E" w14:textId="77777777" w:rsidR="00C232C2" w:rsidRDefault="007D252B">
      <w:pPr>
        <w:spacing w:line="360" w:lineRule="auto"/>
        <w:ind w:firstLine="480"/>
        <w:rPr>
          <w:bCs/>
          <w:sz w:val="24"/>
        </w:rPr>
      </w:pPr>
      <w:r>
        <w:rPr>
          <w:bCs/>
          <w:sz w:val="24"/>
        </w:rPr>
        <w:t>（</w:t>
      </w:r>
      <w:r>
        <w:rPr>
          <w:rFonts w:hint="eastAsia"/>
          <w:bCs/>
          <w:sz w:val="24"/>
        </w:rPr>
        <w:t>3</w:t>
      </w:r>
      <w:r>
        <w:rPr>
          <w:bCs/>
          <w:sz w:val="24"/>
        </w:rPr>
        <w:t>）从事承担无限责任的投资；</w:t>
      </w:r>
    </w:p>
    <w:p w14:paraId="127C07AF" w14:textId="77777777" w:rsidR="00C232C2" w:rsidRDefault="007D252B">
      <w:pPr>
        <w:spacing w:line="360" w:lineRule="auto"/>
        <w:ind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3B3F73DB" w14:textId="77777777" w:rsidR="00C232C2" w:rsidRDefault="007D252B">
      <w:pPr>
        <w:spacing w:line="360" w:lineRule="auto"/>
        <w:ind w:firstLine="480"/>
        <w:rPr>
          <w:bCs/>
          <w:sz w:val="24"/>
        </w:rPr>
      </w:pPr>
      <w:r>
        <w:rPr>
          <w:bCs/>
          <w:sz w:val="24"/>
        </w:rPr>
        <w:t>（</w:t>
      </w:r>
      <w:r>
        <w:rPr>
          <w:rFonts w:hint="eastAsia"/>
          <w:bCs/>
          <w:sz w:val="24"/>
        </w:rPr>
        <w:t>5</w:t>
      </w:r>
      <w:r>
        <w:rPr>
          <w:bCs/>
          <w:sz w:val="24"/>
        </w:rPr>
        <w:t>）向其基金管理人、基金托管人出资；</w:t>
      </w:r>
    </w:p>
    <w:p w14:paraId="0C4C63A4" w14:textId="77777777" w:rsidR="00C232C2" w:rsidRDefault="007D252B">
      <w:pPr>
        <w:spacing w:line="360" w:lineRule="auto"/>
        <w:ind w:firstLine="480"/>
        <w:rPr>
          <w:bCs/>
          <w:sz w:val="24"/>
        </w:rPr>
      </w:pPr>
      <w:r>
        <w:rPr>
          <w:bCs/>
          <w:sz w:val="24"/>
        </w:rPr>
        <w:t>（</w:t>
      </w:r>
      <w:r>
        <w:rPr>
          <w:rFonts w:hint="eastAsia"/>
          <w:bCs/>
          <w:sz w:val="24"/>
        </w:rPr>
        <w:t>6</w:t>
      </w:r>
      <w:r>
        <w:rPr>
          <w:bCs/>
          <w:sz w:val="24"/>
        </w:rPr>
        <w:t>）从事内幕交易、操纵证券交易价格及其他不正当的证券交易活动；</w:t>
      </w:r>
    </w:p>
    <w:p w14:paraId="69973E34" w14:textId="77777777" w:rsidR="00C232C2" w:rsidRDefault="007D252B">
      <w:pPr>
        <w:spacing w:line="360" w:lineRule="auto"/>
        <w:ind w:firstLine="480"/>
        <w:rPr>
          <w:bCs/>
          <w:sz w:val="24"/>
        </w:rPr>
      </w:pPr>
      <w:r>
        <w:rPr>
          <w:bCs/>
          <w:sz w:val="24"/>
        </w:rPr>
        <w:t>（</w:t>
      </w:r>
      <w:r>
        <w:rPr>
          <w:rFonts w:hint="eastAsia"/>
          <w:bCs/>
          <w:sz w:val="24"/>
        </w:rPr>
        <w:t>7</w:t>
      </w:r>
      <w:r>
        <w:rPr>
          <w:bCs/>
          <w:sz w:val="24"/>
        </w:rPr>
        <w:t>）依照法律法规有关规定，由中国证监会规定禁止的其他活动</w:t>
      </w:r>
      <w:r>
        <w:rPr>
          <w:rFonts w:hint="eastAsia"/>
          <w:bCs/>
          <w:sz w:val="24"/>
        </w:rPr>
        <w:t>。</w:t>
      </w:r>
    </w:p>
    <w:p w14:paraId="6A3A307F" w14:textId="77777777" w:rsidR="00C232C2" w:rsidRDefault="007D252B">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w:t>
      </w:r>
      <w:r>
        <w:rPr>
          <w:rFonts w:hint="eastAsia"/>
          <w:bCs/>
          <w:sz w:val="24"/>
        </w:rPr>
        <w:lastRenderedPageBreak/>
        <w:t>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55636FA5" w14:textId="77777777" w:rsidR="00C232C2" w:rsidRDefault="007D252B">
      <w:pPr>
        <w:spacing w:line="360" w:lineRule="auto"/>
        <w:ind w:firstLine="480"/>
        <w:rPr>
          <w:bCs/>
          <w:sz w:val="24"/>
        </w:rPr>
      </w:pPr>
      <w:r>
        <w:rPr>
          <w:rFonts w:hint="eastAsia"/>
          <w:bCs/>
          <w:sz w:val="24"/>
        </w:rPr>
        <w:t>3</w:t>
      </w:r>
      <w:r>
        <w:rPr>
          <w:rFonts w:hint="eastAsia"/>
          <w:bCs/>
          <w:sz w:val="24"/>
        </w:rPr>
        <w:t>、法律法规或监管部门取消上述组合限制、禁止行为规定或从事关联交易的条件和要求，基金管理人在履行适当程序后，本基金可不受相关限制。法律法规或监管部门对上述组合限制、禁止行为规定或从事关联交易的条件和要求进行变更的，基金管理</w:t>
      </w:r>
      <w:r>
        <w:rPr>
          <w:rFonts w:hint="eastAsia"/>
          <w:bCs/>
          <w:sz w:val="24"/>
        </w:rPr>
        <w:t>人在履行适当程序后，本基金可以变更后的规定为准；经与基金托管人协商一致，基金管理人可依据法律法规或监管部门规定直接对基金合同进行变更，该变更无须召开基金份额持有人大会审议。</w:t>
      </w:r>
    </w:p>
    <w:p w14:paraId="62BF0247" w14:textId="77777777" w:rsidR="00C232C2" w:rsidRDefault="007D252B">
      <w:pPr>
        <w:spacing w:line="360" w:lineRule="auto"/>
        <w:ind w:firstLine="480"/>
        <w:rPr>
          <w:bCs/>
          <w:sz w:val="24"/>
        </w:rPr>
      </w:pPr>
      <w:r>
        <w:rPr>
          <w:bCs/>
          <w:sz w:val="24"/>
        </w:rPr>
        <w:t>五、业绩比较基准</w:t>
      </w:r>
    </w:p>
    <w:p w14:paraId="54C748DD" w14:textId="7058B0E1" w:rsidR="00C232C2" w:rsidRDefault="007D252B">
      <w:pPr>
        <w:spacing w:line="360" w:lineRule="auto"/>
        <w:ind w:firstLine="480"/>
        <w:rPr>
          <w:bCs/>
          <w:sz w:val="24"/>
        </w:rPr>
      </w:pPr>
      <w:r>
        <w:rPr>
          <w:rFonts w:hint="eastAsia"/>
          <w:bCs/>
          <w:sz w:val="24"/>
        </w:rPr>
        <w:t>本基金业绩比较基准：中证港股通医药卫生综合指数</w:t>
      </w:r>
      <w:r>
        <w:rPr>
          <w:rFonts w:hint="eastAsia"/>
          <w:bCs/>
          <w:sz w:val="24"/>
        </w:rPr>
        <w:t>（人民币）</w:t>
      </w:r>
      <w:r>
        <w:rPr>
          <w:rFonts w:hint="eastAsia"/>
          <w:bCs/>
          <w:sz w:val="24"/>
        </w:rPr>
        <w:t>收益率</w:t>
      </w:r>
      <w:r>
        <w:rPr>
          <w:rFonts w:hint="eastAsia"/>
          <w:bCs/>
          <w:sz w:val="24"/>
        </w:rPr>
        <w:t>×</w:t>
      </w:r>
      <w:r>
        <w:rPr>
          <w:rFonts w:hint="eastAsia"/>
          <w:bCs/>
          <w:sz w:val="24"/>
        </w:rPr>
        <w:t>80%+</w:t>
      </w:r>
      <w:r>
        <w:rPr>
          <w:rFonts w:hint="eastAsia"/>
          <w:bCs/>
          <w:sz w:val="24"/>
        </w:rPr>
        <w:t>中债</w:t>
      </w:r>
      <w:r>
        <w:rPr>
          <w:rFonts w:hint="eastAsia"/>
          <w:bCs/>
          <w:sz w:val="24"/>
        </w:rPr>
        <w:t>-</w:t>
      </w:r>
      <w:r>
        <w:rPr>
          <w:rFonts w:hint="eastAsia"/>
          <w:bCs/>
          <w:sz w:val="24"/>
        </w:rPr>
        <w:t>综合全价（总值）指数收益率×</w:t>
      </w:r>
      <w:r>
        <w:rPr>
          <w:rFonts w:hint="eastAsia"/>
          <w:bCs/>
          <w:sz w:val="24"/>
        </w:rPr>
        <w:t>15%+</w:t>
      </w:r>
      <w:r>
        <w:rPr>
          <w:rFonts w:hint="eastAsia"/>
          <w:bCs/>
          <w:sz w:val="24"/>
        </w:rPr>
        <w:t>活期存款</w:t>
      </w:r>
      <w:r>
        <w:rPr>
          <w:rFonts w:hint="eastAsia"/>
          <w:bCs/>
          <w:sz w:val="24"/>
        </w:rPr>
        <w:t>基准</w:t>
      </w:r>
      <w:r>
        <w:rPr>
          <w:rFonts w:hint="eastAsia"/>
          <w:bCs/>
          <w:sz w:val="24"/>
        </w:rPr>
        <w:t>利率</w:t>
      </w:r>
      <w:r>
        <w:rPr>
          <w:rFonts w:hint="eastAsia"/>
          <w:bCs/>
          <w:sz w:val="24"/>
        </w:rPr>
        <w:t>×</w:t>
      </w:r>
      <w:r>
        <w:rPr>
          <w:rFonts w:hint="eastAsia"/>
          <w:bCs/>
          <w:sz w:val="24"/>
        </w:rPr>
        <w:t xml:space="preserve">5% </w:t>
      </w:r>
    </w:p>
    <w:p w14:paraId="762808AE" w14:textId="77777777" w:rsidR="00C232C2" w:rsidRDefault="007D252B">
      <w:pPr>
        <w:spacing w:line="360" w:lineRule="auto"/>
        <w:ind w:firstLine="480"/>
        <w:rPr>
          <w:bCs/>
          <w:sz w:val="24"/>
        </w:rPr>
      </w:pPr>
      <w:r>
        <w:rPr>
          <w:rFonts w:hint="eastAsia"/>
          <w:bCs/>
          <w:sz w:val="24"/>
        </w:rPr>
        <w:t>1</w:t>
      </w:r>
      <w:r>
        <w:rPr>
          <w:rFonts w:hint="eastAsia"/>
          <w:bCs/>
          <w:sz w:val="24"/>
        </w:rPr>
        <w:t>、业绩比较基准设定的原因</w:t>
      </w:r>
    </w:p>
    <w:p w14:paraId="74C747DC"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w:t>
      </w:r>
      <w:r>
        <w:rPr>
          <w:rFonts w:hint="eastAsia"/>
          <w:bCs/>
          <w:sz w:val="24"/>
        </w:rPr>
        <w:t>基于基金投资范围以及预期投资的主要资产类别，</w:t>
      </w:r>
      <w:r>
        <w:rPr>
          <w:rFonts w:hint="eastAsia"/>
          <w:bCs/>
          <w:sz w:val="24"/>
        </w:rPr>
        <w:t>本基金主要投资于</w:t>
      </w:r>
      <w:r>
        <w:rPr>
          <w:rFonts w:hint="eastAsia"/>
          <w:bCs/>
          <w:sz w:val="24"/>
        </w:rPr>
        <w:t>港股通股票、</w:t>
      </w:r>
      <w:r>
        <w:rPr>
          <w:rFonts w:hint="eastAsia"/>
          <w:bCs/>
          <w:sz w:val="24"/>
        </w:rPr>
        <w:t>A</w:t>
      </w:r>
      <w:r>
        <w:rPr>
          <w:rFonts w:hint="eastAsia"/>
          <w:bCs/>
          <w:sz w:val="24"/>
        </w:rPr>
        <w:t>股股票</w:t>
      </w:r>
      <w:r>
        <w:rPr>
          <w:rFonts w:hint="eastAsia"/>
          <w:bCs/>
          <w:sz w:val="24"/>
        </w:rPr>
        <w:t>、债券</w:t>
      </w:r>
      <w:r>
        <w:rPr>
          <w:rFonts w:hint="eastAsia"/>
          <w:bCs/>
          <w:sz w:val="24"/>
        </w:rPr>
        <w:t>等资产，相应选取与之匹配的港股通股票指数、债券指数作为基准要素。</w:t>
      </w:r>
      <w:r>
        <w:rPr>
          <w:rFonts w:hint="eastAsia"/>
          <w:bCs/>
          <w:sz w:val="24"/>
        </w:rPr>
        <w:t>同时基于基金投资股票资产占基金资产的比例为</w:t>
      </w:r>
      <w:r>
        <w:rPr>
          <w:rFonts w:hint="eastAsia"/>
          <w:bCs/>
          <w:sz w:val="24"/>
        </w:rPr>
        <w:t>60%-95%</w:t>
      </w:r>
      <w:r>
        <w:rPr>
          <w:rFonts w:hint="eastAsia"/>
          <w:bCs/>
          <w:sz w:val="24"/>
        </w:rPr>
        <w:t>、投资于港股通标的股票比例不低于非现金基金资产的</w:t>
      </w:r>
      <w:r>
        <w:rPr>
          <w:rFonts w:hint="eastAsia"/>
          <w:bCs/>
          <w:sz w:val="24"/>
        </w:rPr>
        <w:t>80%</w:t>
      </w:r>
      <w:r>
        <w:rPr>
          <w:rFonts w:hint="eastAsia"/>
          <w:bCs/>
          <w:sz w:val="24"/>
        </w:rPr>
        <w:t>、投资于医疗创新主题相关股票的比例不低于非现金基金资产的</w:t>
      </w:r>
      <w:r>
        <w:rPr>
          <w:rFonts w:hint="eastAsia"/>
          <w:bCs/>
          <w:sz w:val="24"/>
        </w:rPr>
        <w:t>80%</w:t>
      </w:r>
      <w:r>
        <w:rPr>
          <w:rFonts w:hint="eastAsia"/>
          <w:bCs/>
          <w:sz w:val="24"/>
        </w:rPr>
        <w:t>等投资比例限制，以及预期的资产配置比例，本基金将股票资产与债券资产所对应的基准要素权重分别设置为</w:t>
      </w:r>
      <w:r>
        <w:rPr>
          <w:rFonts w:hint="eastAsia"/>
          <w:bCs/>
          <w:sz w:val="24"/>
        </w:rPr>
        <w:t>8</w:t>
      </w:r>
      <w:r>
        <w:rPr>
          <w:bCs/>
          <w:sz w:val="24"/>
        </w:rPr>
        <w:t>0%</w:t>
      </w:r>
      <w:r>
        <w:rPr>
          <w:rFonts w:hint="eastAsia"/>
          <w:bCs/>
          <w:sz w:val="24"/>
        </w:rPr>
        <w:t>与</w:t>
      </w:r>
      <w:r>
        <w:rPr>
          <w:rFonts w:hint="eastAsia"/>
          <w:bCs/>
          <w:sz w:val="24"/>
        </w:rPr>
        <w:t>1</w:t>
      </w:r>
      <w:r>
        <w:rPr>
          <w:bCs/>
          <w:sz w:val="24"/>
        </w:rPr>
        <w:t>5%</w:t>
      </w:r>
      <w:r>
        <w:rPr>
          <w:rFonts w:hint="eastAsia"/>
          <w:bCs/>
          <w:sz w:val="24"/>
        </w:rPr>
        <w:t>。</w:t>
      </w:r>
    </w:p>
    <w:p w14:paraId="2C34C622"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）基于基金投资目标、投资范围和投资策略，</w:t>
      </w:r>
      <w:r>
        <w:rPr>
          <w:rFonts w:hint="eastAsia"/>
          <w:bCs/>
          <w:sz w:val="24"/>
        </w:rPr>
        <w:t>本基金以投资港股通标的股票为主，通过深入的基本面研究，精选医疗创新相关主题的优质企业进行投资，在严格控制风险和保持资产</w:t>
      </w:r>
      <w:r>
        <w:rPr>
          <w:rFonts w:hint="eastAsia"/>
          <w:bCs/>
          <w:sz w:val="24"/>
        </w:rPr>
        <w:t>流动性的前提下，力求实现基金资产的长期稳健增值。综合考虑基准指数与产品定位、投资风格与主题库的匹配度，同时兼顾考虑基准指数的表征性、认可度，以及指数主题界定、市值覆盖、行业与个股分布等，本基金选取</w:t>
      </w:r>
      <w:r>
        <w:rPr>
          <w:rFonts w:hint="eastAsia"/>
          <w:bCs/>
          <w:sz w:val="24"/>
        </w:rPr>
        <w:t>中证港股通医药卫生综合指数（人民币）作为</w:t>
      </w:r>
      <w:r>
        <w:rPr>
          <w:rFonts w:hint="eastAsia"/>
          <w:bCs/>
          <w:sz w:val="24"/>
        </w:rPr>
        <w:t>股票部分的业绩比较基准</w:t>
      </w:r>
      <w:r>
        <w:rPr>
          <w:rFonts w:hint="eastAsia"/>
          <w:bCs/>
          <w:sz w:val="24"/>
        </w:rPr>
        <w:t>。</w:t>
      </w:r>
      <w:r>
        <w:rPr>
          <w:bCs/>
          <w:sz w:val="24"/>
        </w:rPr>
        <w:t xml:space="preserve"> </w:t>
      </w:r>
    </w:p>
    <w:p w14:paraId="4E7EAE00" w14:textId="1586A505" w:rsidR="00C232C2" w:rsidRDefault="007D252B">
      <w:pPr>
        <w:spacing w:line="360" w:lineRule="auto"/>
        <w:ind w:firstLine="480"/>
        <w:rPr>
          <w:bCs/>
          <w:sz w:val="24"/>
        </w:rPr>
      </w:pPr>
      <w:r>
        <w:rPr>
          <w:rFonts w:hint="eastAsia"/>
          <w:bCs/>
          <w:sz w:val="24"/>
        </w:rPr>
        <w:lastRenderedPageBreak/>
        <w:t>中证港股通医药卫生综合指数（人民币）</w:t>
      </w:r>
      <w:r>
        <w:rPr>
          <w:rFonts w:hint="eastAsia"/>
          <w:bCs/>
          <w:sz w:val="24"/>
        </w:rPr>
        <w:t>从港股通范围内选取</w:t>
      </w:r>
      <w:r>
        <w:rPr>
          <w:rFonts w:hint="eastAsia"/>
          <w:bCs/>
          <w:sz w:val="24"/>
        </w:rPr>
        <w:t>50</w:t>
      </w:r>
      <w:r>
        <w:rPr>
          <w:rFonts w:hint="eastAsia"/>
          <w:bCs/>
          <w:sz w:val="24"/>
        </w:rPr>
        <w:t>只流动性较好、市值较大的医疗卫生行业上市公司证券作为指数样本，以反映港股通范围内医药卫生上市公司证券的整体表现</w:t>
      </w:r>
      <w:r>
        <w:rPr>
          <w:rFonts w:hint="eastAsia"/>
          <w:bCs/>
          <w:sz w:val="24"/>
        </w:rPr>
        <w:t>，适合作为本基金港股</w:t>
      </w:r>
      <w:r>
        <w:rPr>
          <w:rFonts w:hint="eastAsia"/>
          <w:bCs/>
          <w:sz w:val="24"/>
        </w:rPr>
        <w:t>通</w:t>
      </w:r>
      <w:r>
        <w:rPr>
          <w:rFonts w:hint="eastAsia"/>
          <w:bCs/>
          <w:sz w:val="24"/>
        </w:rPr>
        <w:t>股票</w:t>
      </w:r>
      <w:r>
        <w:rPr>
          <w:rFonts w:hint="eastAsia"/>
          <w:bCs/>
          <w:sz w:val="24"/>
        </w:rPr>
        <w:t>部分</w:t>
      </w:r>
      <w:r>
        <w:rPr>
          <w:rFonts w:hint="eastAsia"/>
          <w:bCs/>
          <w:sz w:val="24"/>
        </w:rPr>
        <w:t>的</w:t>
      </w:r>
      <w:r>
        <w:rPr>
          <w:rFonts w:hint="eastAsia"/>
          <w:bCs/>
          <w:sz w:val="24"/>
        </w:rPr>
        <w:t>业绩</w:t>
      </w:r>
      <w:r>
        <w:rPr>
          <w:rFonts w:hint="eastAsia"/>
          <w:bCs/>
          <w:sz w:val="24"/>
        </w:rPr>
        <w:t>比较基准</w:t>
      </w:r>
      <w:r>
        <w:rPr>
          <w:rFonts w:hint="eastAsia"/>
          <w:bCs/>
          <w:sz w:val="24"/>
        </w:rPr>
        <w:t>要素</w:t>
      </w:r>
      <w:r>
        <w:rPr>
          <w:rFonts w:hint="eastAsia"/>
          <w:bCs/>
          <w:sz w:val="24"/>
        </w:rPr>
        <w:t>。</w:t>
      </w:r>
    </w:p>
    <w:p w14:paraId="786B861B"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）基于基金投资目标、投资范围和投资策略，</w:t>
      </w:r>
      <w:r>
        <w:rPr>
          <w:rFonts w:hint="eastAsia"/>
          <w:bCs/>
          <w:sz w:val="24"/>
        </w:rPr>
        <w:t>本基金的债券资产采用全市场策略，主要通过类属配置与券种选择进行投资管理。综合考虑基准指数与产品定位和投资风格的匹配度，同时兼顾考虑基准指数的表征性、认可度，以及基准指数券种、久期、信用等级分布特征等，</w:t>
      </w:r>
      <w:r>
        <w:rPr>
          <w:rFonts w:hint="eastAsia"/>
          <w:bCs/>
          <w:sz w:val="24"/>
        </w:rPr>
        <w:t>本基金</w:t>
      </w:r>
      <w:r>
        <w:rPr>
          <w:rFonts w:hint="eastAsia"/>
          <w:bCs/>
          <w:sz w:val="24"/>
        </w:rPr>
        <w:t>选取中债</w:t>
      </w:r>
      <w:r>
        <w:rPr>
          <w:rFonts w:hint="eastAsia"/>
          <w:bCs/>
          <w:sz w:val="24"/>
        </w:rPr>
        <w:t>-</w:t>
      </w:r>
      <w:r>
        <w:rPr>
          <w:rFonts w:hint="eastAsia"/>
          <w:bCs/>
          <w:sz w:val="24"/>
        </w:rPr>
        <w:t>综合全价（总值）指数作为债券部分的业绩比较基准要素。</w:t>
      </w:r>
    </w:p>
    <w:p w14:paraId="36350551" w14:textId="69757F44" w:rsidR="00C232C2" w:rsidRDefault="007D252B">
      <w:pPr>
        <w:spacing w:line="360" w:lineRule="auto"/>
        <w:ind w:firstLine="480"/>
        <w:rPr>
          <w:bCs/>
          <w:sz w:val="24"/>
        </w:rPr>
      </w:pPr>
      <w:r>
        <w:rPr>
          <w:rFonts w:hint="eastAsia"/>
          <w:bCs/>
          <w:sz w:val="24"/>
        </w:rPr>
        <w:t>中债</w:t>
      </w:r>
      <w:r>
        <w:rPr>
          <w:rFonts w:hint="eastAsia"/>
          <w:bCs/>
          <w:sz w:val="24"/>
        </w:rPr>
        <w:t>-</w:t>
      </w:r>
      <w:r>
        <w:rPr>
          <w:rFonts w:hint="eastAsia"/>
          <w:bCs/>
          <w:sz w:val="24"/>
        </w:rPr>
        <w:t>综合全价（总值）指数</w:t>
      </w:r>
      <w:r>
        <w:rPr>
          <w:rFonts w:hint="eastAsia"/>
          <w:bCs/>
          <w:sz w:val="24"/>
        </w:rPr>
        <w:t>隶属于中债总指数族分类，该指数成份券包含除资产支持证券、美元债券、可转债以外剩余的所有公开发行的债券，是一个反映境内人民币债券市场价格走势情况的宽基指数，是中债指数应用最广泛指数之一</w:t>
      </w:r>
      <w:r>
        <w:rPr>
          <w:rFonts w:hint="eastAsia"/>
          <w:bCs/>
          <w:sz w:val="24"/>
        </w:rPr>
        <w:t>，适合作为本基金债券</w:t>
      </w:r>
      <w:r>
        <w:rPr>
          <w:rFonts w:hint="eastAsia"/>
          <w:bCs/>
          <w:sz w:val="24"/>
        </w:rPr>
        <w:t>部分</w:t>
      </w:r>
      <w:r>
        <w:rPr>
          <w:rFonts w:hint="eastAsia"/>
          <w:bCs/>
          <w:sz w:val="24"/>
        </w:rPr>
        <w:t>的</w:t>
      </w:r>
      <w:r>
        <w:rPr>
          <w:rFonts w:hint="eastAsia"/>
          <w:bCs/>
          <w:sz w:val="24"/>
        </w:rPr>
        <w:t>业绩</w:t>
      </w:r>
      <w:r>
        <w:rPr>
          <w:rFonts w:hint="eastAsia"/>
          <w:bCs/>
          <w:sz w:val="24"/>
        </w:rPr>
        <w:t>比较基准</w:t>
      </w:r>
      <w:r>
        <w:rPr>
          <w:rFonts w:hint="eastAsia"/>
          <w:bCs/>
          <w:sz w:val="24"/>
        </w:rPr>
        <w:t>要素</w:t>
      </w:r>
      <w:r>
        <w:rPr>
          <w:rFonts w:hint="eastAsia"/>
          <w:bCs/>
          <w:sz w:val="24"/>
        </w:rPr>
        <w:t>。</w:t>
      </w:r>
    </w:p>
    <w:p w14:paraId="62CFF403" w14:textId="77777777" w:rsidR="00C232C2" w:rsidRDefault="007D252B">
      <w:pPr>
        <w:spacing w:line="360" w:lineRule="auto"/>
        <w:ind w:firstLine="480"/>
        <w:rPr>
          <w:bCs/>
          <w:sz w:val="24"/>
        </w:rPr>
      </w:pPr>
      <w:r>
        <w:rPr>
          <w:rFonts w:hint="eastAsia"/>
          <w:bCs/>
          <w:sz w:val="24"/>
        </w:rPr>
        <w:t>综上，本基金选取的业绩比较基准与基金投资目标、投资范围、投资策略、投资比例限制相匹配</w:t>
      </w:r>
      <w:r>
        <w:rPr>
          <w:rFonts w:hint="eastAsia"/>
          <w:bCs/>
          <w:sz w:val="24"/>
        </w:rPr>
        <w:t>。</w:t>
      </w:r>
    </w:p>
    <w:p w14:paraId="7685F363" w14:textId="77777777" w:rsidR="00C232C2" w:rsidRDefault="007D252B">
      <w:pPr>
        <w:spacing w:line="360" w:lineRule="auto"/>
        <w:ind w:firstLine="480"/>
        <w:rPr>
          <w:bCs/>
          <w:sz w:val="24"/>
        </w:rPr>
      </w:pPr>
      <w:r>
        <w:rPr>
          <w:rFonts w:hint="eastAsia"/>
          <w:bCs/>
          <w:sz w:val="24"/>
        </w:rPr>
        <w:t>2</w:t>
      </w:r>
      <w:r>
        <w:rPr>
          <w:rFonts w:hint="eastAsia"/>
          <w:bCs/>
          <w:sz w:val="24"/>
        </w:rPr>
        <w:t>、</w:t>
      </w:r>
      <w:r>
        <w:rPr>
          <w:rFonts w:hint="eastAsia"/>
          <w:bCs/>
          <w:sz w:val="24"/>
        </w:rPr>
        <w:t>业绩比较基准要素的基本信息</w:t>
      </w:r>
    </w:p>
    <w:p w14:paraId="200040DB" w14:textId="2C05936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）中证港股通医药卫生综合指数（人民币）</w:t>
      </w:r>
      <w:r>
        <w:rPr>
          <w:rFonts w:hint="eastAsia"/>
          <w:bCs/>
          <w:sz w:val="24"/>
        </w:rPr>
        <w:t>由中证指数有限公司发布，指数代码为</w:t>
      </w:r>
      <w:r>
        <w:rPr>
          <w:bCs/>
          <w:sz w:val="24"/>
        </w:rPr>
        <w:t>930975</w:t>
      </w:r>
      <w:r>
        <w:rPr>
          <w:rFonts w:hint="eastAsia"/>
          <w:bCs/>
          <w:sz w:val="24"/>
        </w:rPr>
        <w:t>，具体信息详见中证指数有限公司官方网站</w:t>
      </w:r>
      <w:r>
        <w:rPr>
          <w:rFonts w:hint="eastAsia"/>
          <w:bCs/>
          <w:sz w:val="24"/>
        </w:rPr>
        <w:t>，</w:t>
      </w:r>
      <w:r>
        <w:rPr>
          <w:rFonts w:hint="eastAsia"/>
          <w:bCs/>
          <w:sz w:val="24"/>
        </w:rPr>
        <w:t>网址：</w:t>
      </w:r>
      <w:r w:rsidRPr="00FF707A">
        <w:t>www.csindex.com.cn</w:t>
      </w:r>
      <w:r>
        <w:rPr>
          <w:rFonts w:hint="eastAsia"/>
          <w:bCs/>
          <w:sz w:val="24"/>
        </w:rPr>
        <w:t>。</w:t>
      </w:r>
    </w:p>
    <w:p w14:paraId="72CCDFCD" w14:textId="3A78F8D5"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）中债</w:t>
      </w:r>
      <w:r>
        <w:rPr>
          <w:rFonts w:hint="eastAsia"/>
          <w:bCs/>
          <w:sz w:val="24"/>
        </w:rPr>
        <w:t>-</w:t>
      </w:r>
      <w:r>
        <w:rPr>
          <w:rFonts w:hint="eastAsia"/>
          <w:bCs/>
          <w:sz w:val="24"/>
        </w:rPr>
        <w:t>综合全价（总值）指数由中央国债登记结算有限责任公司发布，指数代码为</w:t>
      </w:r>
      <w:r>
        <w:rPr>
          <w:rFonts w:hint="eastAsia"/>
          <w:bCs/>
          <w:sz w:val="24"/>
        </w:rPr>
        <w:t>CBA00203</w:t>
      </w:r>
      <w:r>
        <w:rPr>
          <w:rFonts w:hint="eastAsia"/>
          <w:bCs/>
          <w:sz w:val="24"/>
        </w:rPr>
        <w:t>，具体信息详见中国债券信息网</w:t>
      </w:r>
      <w:r>
        <w:rPr>
          <w:rFonts w:hint="eastAsia"/>
          <w:bCs/>
          <w:sz w:val="24"/>
        </w:rPr>
        <w:t>，网址：</w:t>
      </w:r>
      <w:r>
        <w:rPr>
          <w:rFonts w:hint="eastAsia"/>
          <w:bCs/>
          <w:sz w:val="24"/>
        </w:rPr>
        <w:t>https://www.chinabond.com.cn</w:t>
      </w:r>
      <w:r>
        <w:rPr>
          <w:rFonts w:hint="eastAsia"/>
          <w:bCs/>
          <w:sz w:val="24"/>
        </w:rPr>
        <w:t>。</w:t>
      </w:r>
    </w:p>
    <w:p w14:paraId="05F36315"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）活期存款基准利率由中国人民银行发布，具体信息详见中国人民银行网站，网址：</w:t>
      </w:r>
      <w:r w:rsidRPr="00FF707A">
        <w:t>www.pbc.gov.cn</w:t>
      </w:r>
      <w:r>
        <w:rPr>
          <w:rFonts w:hint="eastAsia"/>
          <w:bCs/>
          <w:sz w:val="24"/>
        </w:rPr>
        <w:t>。</w:t>
      </w:r>
    </w:p>
    <w:p w14:paraId="42E3EC6C" w14:textId="77777777" w:rsidR="00C232C2" w:rsidRDefault="007D252B">
      <w:pPr>
        <w:spacing w:line="360" w:lineRule="auto"/>
        <w:ind w:firstLine="480"/>
        <w:rPr>
          <w:bCs/>
          <w:sz w:val="24"/>
        </w:rPr>
      </w:pPr>
      <w:r>
        <w:rPr>
          <w:rFonts w:hint="eastAsia"/>
          <w:bCs/>
          <w:sz w:val="24"/>
        </w:rPr>
        <w:t>3</w:t>
      </w:r>
      <w:r>
        <w:rPr>
          <w:rFonts w:hint="eastAsia"/>
          <w:bCs/>
          <w:sz w:val="24"/>
        </w:rPr>
        <w:t>、业绩比较基准的计算方法</w:t>
      </w:r>
    </w:p>
    <w:p w14:paraId="53CDF8E1" w14:textId="77777777" w:rsidR="00C232C2" w:rsidRDefault="007D252B">
      <w:pPr>
        <w:spacing w:line="360" w:lineRule="auto"/>
        <w:ind w:firstLine="480"/>
        <w:rPr>
          <w:bCs/>
          <w:sz w:val="24"/>
        </w:rPr>
      </w:pPr>
      <w:r>
        <w:rPr>
          <w:rFonts w:hint="eastAsia"/>
          <w:bCs/>
          <w:sz w:val="24"/>
        </w:rPr>
        <w:t>本基金业绩比较基准收益率的计算方法以每日收益率为基础，以时间加权为计算原则。本基金先分别计算业绩比较基准中</w:t>
      </w:r>
      <w:r>
        <w:rPr>
          <w:rFonts w:hint="eastAsia"/>
          <w:bCs/>
          <w:sz w:val="24"/>
        </w:rPr>
        <w:t>中证港股通医药卫生综合指数（人</w:t>
      </w:r>
      <w:r>
        <w:rPr>
          <w:rFonts w:hint="eastAsia"/>
          <w:bCs/>
          <w:sz w:val="24"/>
        </w:rPr>
        <w:t>民币）、中债</w:t>
      </w:r>
      <w:r>
        <w:rPr>
          <w:rFonts w:hint="eastAsia"/>
          <w:bCs/>
          <w:sz w:val="24"/>
        </w:rPr>
        <w:t>-</w:t>
      </w:r>
      <w:r>
        <w:rPr>
          <w:rFonts w:hint="eastAsia"/>
          <w:bCs/>
          <w:sz w:val="24"/>
        </w:rPr>
        <w:t>综合全价（总值）指数、活期存款基准利率的每日收益率，再按照预设权重比例计算当日组合要素基准的日收益率，并连乘每日收益率。</w:t>
      </w:r>
    </w:p>
    <w:p w14:paraId="2ACC5C5B" w14:textId="77777777" w:rsidR="00C232C2" w:rsidRDefault="00C232C2">
      <w:pPr>
        <w:spacing w:line="360" w:lineRule="auto"/>
        <w:ind w:firstLine="480"/>
        <w:rPr>
          <w:bCs/>
          <w:sz w:val="24"/>
        </w:rPr>
      </w:pPr>
    </w:p>
    <w:p w14:paraId="35829EE2" w14:textId="77777777" w:rsidR="00C232C2" w:rsidRDefault="007D252B">
      <w:pPr>
        <w:spacing w:line="360" w:lineRule="auto"/>
        <w:ind w:firstLine="480"/>
        <w:rPr>
          <w:bCs/>
          <w:sz w:val="24"/>
        </w:rPr>
      </w:pPr>
      <w:r>
        <w:rPr>
          <w:rFonts w:hint="eastAsia"/>
          <w:bCs/>
          <w:sz w:val="24"/>
        </w:rPr>
        <w:lastRenderedPageBreak/>
        <w:t>4</w:t>
      </w:r>
      <w:r>
        <w:rPr>
          <w:rFonts w:hint="eastAsia"/>
          <w:bCs/>
          <w:sz w:val="24"/>
        </w:rPr>
        <w:t>、</w:t>
      </w:r>
      <w:r>
        <w:rPr>
          <w:rFonts w:hint="eastAsia"/>
          <w:bCs/>
          <w:sz w:val="24"/>
        </w:rPr>
        <w:t>管理投资偏离业绩比较基准的定性或定量方法</w:t>
      </w:r>
    </w:p>
    <w:p w14:paraId="5E64B098" w14:textId="77777777" w:rsidR="00C232C2" w:rsidRDefault="007D252B">
      <w:pPr>
        <w:spacing w:line="360" w:lineRule="auto"/>
        <w:ind w:firstLine="480"/>
        <w:rPr>
          <w:bCs/>
          <w:sz w:val="24"/>
        </w:rPr>
      </w:pPr>
      <w:r>
        <w:rPr>
          <w:rFonts w:hint="eastAsia"/>
          <w:bCs/>
          <w:sz w:val="24"/>
        </w:rPr>
        <w:t>本基金管理人对基金实际投资与业绩比较基准的偏离情况进行动态跟踪与监测评估，监测指标主要包括信息比率、跟踪误差、超额收益、卡玛比率等，以更好管理基金实际投资与业绩比较基准的偏离情况，</w:t>
      </w:r>
      <w:r>
        <w:rPr>
          <w:rFonts w:hint="eastAsia"/>
          <w:bCs/>
          <w:sz w:val="24"/>
        </w:rPr>
        <w:t>保</w:t>
      </w:r>
      <w:r>
        <w:rPr>
          <w:rFonts w:hint="eastAsia"/>
          <w:bCs/>
          <w:sz w:val="24"/>
        </w:rPr>
        <w:t>持主要配置</w:t>
      </w:r>
      <w:r>
        <w:rPr>
          <w:rFonts w:hint="eastAsia"/>
          <w:bCs/>
          <w:sz w:val="24"/>
        </w:rPr>
        <w:t>港股通医疗创新</w:t>
      </w:r>
      <w:r>
        <w:rPr>
          <w:rFonts w:hint="eastAsia"/>
          <w:bCs/>
          <w:sz w:val="24"/>
        </w:rPr>
        <w:t>主题的上市公司，</w:t>
      </w:r>
      <w:r>
        <w:rPr>
          <w:rFonts w:hint="eastAsia"/>
          <w:bCs/>
          <w:sz w:val="24"/>
        </w:rPr>
        <w:t>从而在控制风险的基础上追求超越业绩比较基准的投资回报。</w:t>
      </w:r>
    </w:p>
    <w:p w14:paraId="3D59A5CD" w14:textId="77777777" w:rsidR="00C232C2" w:rsidRDefault="007D252B">
      <w:pPr>
        <w:spacing w:line="360" w:lineRule="auto"/>
        <w:ind w:firstLine="480"/>
        <w:rPr>
          <w:bCs/>
          <w:sz w:val="24"/>
        </w:rPr>
      </w:pPr>
      <w:r>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r>
        <w:rPr>
          <w:rFonts w:hint="eastAsia"/>
          <w:bCs/>
          <w:sz w:val="24"/>
        </w:rPr>
        <w:t>。</w:t>
      </w:r>
    </w:p>
    <w:p w14:paraId="333A8DA7" w14:textId="77777777" w:rsidR="00C232C2" w:rsidRDefault="007D252B">
      <w:pPr>
        <w:spacing w:line="360" w:lineRule="auto"/>
        <w:ind w:firstLine="480"/>
        <w:rPr>
          <w:bCs/>
          <w:sz w:val="24"/>
        </w:rPr>
      </w:pPr>
      <w:r>
        <w:rPr>
          <w:rFonts w:hint="eastAsia"/>
          <w:bCs/>
          <w:sz w:val="24"/>
        </w:rPr>
        <w:t>5</w:t>
      </w:r>
      <w:r>
        <w:rPr>
          <w:rFonts w:hint="eastAsia"/>
          <w:bCs/>
          <w:sz w:val="24"/>
        </w:rPr>
        <w:t>、未来可能变更业绩比较基准的情况和程序</w:t>
      </w:r>
    </w:p>
    <w:p w14:paraId="6F845E1B" w14:textId="77777777" w:rsidR="00C232C2" w:rsidRDefault="007D252B">
      <w:pPr>
        <w:spacing w:line="360" w:lineRule="auto"/>
        <w:ind w:firstLine="480"/>
        <w:rPr>
          <w:bCs/>
          <w:sz w:val="24"/>
        </w:rPr>
      </w:pPr>
      <w:r>
        <w:rPr>
          <w:rFonts w:hint="eastAsia"/>
          <w:bCs/>
          <w:sz w:val="24"/>
        </w:rPr>
        <w:t>业绩比较基准变更符合下列条件之一且对基金份额持有人利益无实质性不利影响的，基金管理人应当与基金托管人协商，在新业绩比较</w:t>
      </w:r>
      <w:r>
        <w:rPr>
          <w:rFonts w:hint="eastAsia"/>
          <w:bCs/>
          <w:sz w:val="24"/>
        </w:rPr>
        <w:t>基准生效前三十日公告并充分说明变更原因、差异及影响，无需召开基金份额持有人大会：</w:t>
      </w:r>
    </w:p>
    <w:p w14:paraId="441B2007"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5FA88DE0"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）调整业绩比较基准的要素权重、更换相同或相近特征的要素等，使新业绩比较基准代表性更强，且符合相关法律法规规定的；</w:t>
      </w:r>
    </w:p>
    <w:p w14:paraId="6057A257"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）中国证监会认可的其他情形。</w:t>
      </w:r>
    </w:p>
    <w:p w14:paraId="1CFBC6E3" w14:textId="77777777" w:rsidR="00C232C2" w:rsidRDefault="007D252B">
      <w:pPr>
        <w:spacing w:line="360" w:lineRule="auto"/>
        <w:ind w:firstLine="480"/>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0209BFCC"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）基金投资目标、投资范围、投资策略、投资比例等拟进行重大调整，并变更业绩比较基准的；</w:t>
      </w:r>
    </w:p>
    <w:p w14:paraId="3972F7EC" w14:textId="5315B127" w:rsidR="00C232C2" w:rsidRDefault="007D252B">
      <w:pPr>
        <w:spacing w:line="360" w:lineRule="auto"/>
        <w:ind w:firstLine="480"/>
        <w:rPr>
          <w:bCs/>
          <w:sz w:val="24"/>
        </w:rPr>
      </w:pPr>
      <w:r>
        <w:rPr>
          <w:rFonts w:hint="eastAsia"/>
          <w:bCs/>
          <w:sz w:val="24"/>
        </w:rPr>
        <w:lastRenderedPageBreak/>
        <w:t>（</w:t>
      </w:r>
      <w:r>
        <w:rPr>
          <w:rFonts w:hint="eastAsia"/>
          <w:bCs/>
          <w:sz w:val="24"/>
        </w:rPr>
        <w:t>2</w:t>
      </w:r>
      <w:r>
        <w:rPr>
          <w:rFonts w:hint="eastAsia"/>
          <w:bCs/>
          <w:sz w:val="24"/>
        </w:rPr>
        <w:t>）其他对基金份额持有人利益产生重大实质性影响的情形</w:t>
      </w:r>
      <w:r>
        <w:rPr>
          <w:rFonts w:hint="eastAsia"/>
          <w:bCs/>
          <w:sz w:val="24"/>
        </w:rPr>
        <w:t>。</w:t>
      </w:r>
    </w:p>
    <w:p w14:paraId="0A9DF07B" w14:textId="77777777" w:rsidR="00C232C2" w:rsidRDefault="007D252B">
      <w:pPr>
        <w:spacing w:line="360" w:lineRule="auto"/>
        <w:ind w:firstLine="480"/>
        <w:rPr>
          <w:bCs/>
          <w:sz w:val="24"/>
        </w:rPr>
      </w:pPr>
      <w:r>
        <w:rPr>
          <w:bCs/>
          <w:sz w:val="24"/>
        </w:rPr>
        <w:t>六、风险收益特征</w:t>
      </w:r>
    </w:p>
    <w:p w14:paraId="681F46B1" w14:textId="77777777" w:rsidR="00C232C2" w:rsidRDefault="007D252B">
      <w:pPr>
        <w:spacing w:line="360" w:lineRule="auto"/>
        <w:ind w:firstLine="480"/>
        <w:rPr>
          <w:bCs/>
          <w:sz w:val="24"/>
        </w:rPr>
      </w:pPr>
      <w:r>
        <w:rPr>
          <w:rFonts w:hint="eastAsia"/>
          <w:bCs/>
          <w:sz w:val="24"/>
        </w:rPr>
        <w:t>本基金是混合型基金，其预期收益及风险水平高于货币市场基金、债券型基金，低于股票型基金。</w:t>
      </w:r>
    </w:p>
    <w:p w14:paraId="12E7F45B" w14:textId="77777777" w:rsidR="00C232C2" w:rsidRDefault="007D252B">
      <w:pPr>
        <w:spacing w:line="360" w:lineRule="auto"/>
        <w:ind w:firstLine="480"/>
        <w:rPr>
          <w:bCs/>
          <w:sz w:val="24"/>
        </w:rPr>
      </w:pPr>
      <w:r>
        <w:rPr>
          <w:rFonts w:hint="eastAsia"/>
          <w:bCs/>
          <w:sz w:val="24"/>
        </w:rPr>
        <w:t>本基金资产投资于港股，会面临港股通机制下因投资环境、投资标的、市场制度以及交易规则等差异带来的特有风险，包括港股市场股价波动较大的风险（港股市场实行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67960ACB" w14:textId="77777777" w:rsidR="00C232C2" w:rsidRDefault="007D252B">
      <w:pPr>
        <w:spacing w:line="360" w:lineRule="auto"/>
        <w:ind w:firstLine="480"/>
        <w:rPr>
          <w:bCs/>
          <w:sz w:val="24"/>
        </w:rPr>
      </w:pPr>
      <w:r>
        <w:rPr>
          <w:rFonts w:hint="eastAsia"/>
          <w:bCs/>
          <w:sz w:val="24"/>
        </w:rPr>
        <w:t>七</w:t>
      </w:r>
      <w:r>
        <w:rPr>
          <w:rFonts w:hint="eastAsia"/>
          <w:bCs/>
          <w:sz w:val="24"/>
        </w:rPr>
        <w:t>、基金的融资、融券</w:t>
      </w:r>
    </w:p>
    <w:p w14:paraId="0228EF62" w14:textId="77777777" w:rsidR="00C232C2" w:rsidRDefault="007D252B">
      <w:pPr>
        <w:spacing w:line="360" w:lineRule="auto"/>
        <w:ind w:firstLine="480"/>
        <w:rPr>
          <w:bCs/>
          <w:sz w:val="24"/>
        </w:rPr>
      </w:pPr>
      <w:r>
        <w:rPr>
          <w:rFonts w:hint="eastAsia"/>
          <w:bCs/>
          <w:sz w:val="24"/>
        </w:rPr>
        <w:t>本基金可以按照法律法规和监管部门的有关规定进行融资等相关业务。</w:t>
      </w:r>
      <w:r>
        <w:rPr>
          <w:rFonts w:hint="eastAsia"/>
          <w:bCs/>
          <w:sz w:val="24"/>
        </w:rPr>
        <w:t xml:space="preserve"> </w:t>
      </w:r>
    </w:p>
    <w:p w14:paraId="777429B6" w14:textId="77777777" w:rsidR="00C232C2" w:rsidRDefault="007D252B">
      <w:pPr>
        <w:spacing w:line="360" w:lineRule="auto"/>
        <w:ind w:firstLine="480"/>
        <w:rPr>
          <w:bCs/>
          <w:sz w:val="24"/>
        </w:rPr>
      </w:pPr>
      <w:r>
        <w:rPr>
          <w:rFonts w:hint="eastAsia"/>
          <w:bCs/>
          <w:sz w:val="24"/>
        </w:rPr>
        <w:t>履行适当的程序后，未来相关法律法规及中国证监会允许本基金参与融券业务的，基金管理人可以依照相关规定参与融券业务。</w:t>
      </w:r>
    </w:p>
    <w:p w14:paraId="3E712447" w14:textId="77777777" w:rsidR="00C232C2" w:rsidRDefault="007D252B">
      <w:pPr>
        <w:spacing w:line="360" w:lineRule="auto"/>
        <w:ind w:firstLine="480"/>
        <w:rPr>
          <w:bCs/>
          <w:sz w:val="24"/>
        </w:rPr>
      </w:pPr>
      <w:r>
        <w:rPr>
          <w:rFonts w:hint="eastAsia"/>
          <w:bCs/>
          <w:sz w:val="24"/>
        </w:rPr>
        <w:t>八、基金管理人代表基金行使股东或债权人权利的处理原则及方法</w:t>
      </w:r>
    </w:p>
    <w:p w14:paraId="15899DA0" w14:textId="77777777" w:rsidR="00C232C2" w:rsidRDefault="007D252B">
      <w:pPr>
        <w:spacing w:line="360" w:lineRule="auto"/>
        <w:ind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5B70B0D4" w14:textId="77777777" w:rsidR="00C232C2" w:rsidRDefault="007D252B">
      <w:pPr>
        <w:spacing w:line="360" w:lineRule="auto"/>
        <w:ind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0D3CAD94" w14:textId="77777777" w:rsidR="00C232C2" w:rsidRDefault="007D252B">
      <w:pPr>
        <w:spacing w:line="360" w:lineRule="auto"/>
        <w:ind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6BDBC434" w14:textId="77777777" w:rsidR="00C232C2" w:rsidRDefault="007D252B">
      <w:pPr>
        <w:spacing w:line="360" w:lineRule="auto"/>
        <w:ind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6902FCFE" w14:textId="77777777" w:rsidR="00C232C2" w:rsidRDefault="007D252B">
      <w:pPr>
        <w:spacing w:line="360" w:lineRule="auto"/>
        <w:ind w:firstLine="480"/>
        <w:rPr>
          <w:bCs/>
          <w:sz w:val="24"/>
        </w:rPr>
      </w:pPr>
      <w:r>
        <w:rPr>
          <w:rFonts w:hint="eastAsia"/>
          <w:bCs/>
          <w:sz w:val="24"/>
        </w:rPr>
        <w:t>九</w:t>
      </w:r>
      <w:r>
        <w:rPr>
          <w:rFonts w:hint="eastAsia"/>
          <w:bCs/>
          <w:sz w:val="24"/>
        </w:rPr>
        <w:t>、侧袋机制的实施和投资运作安排</w:t>
      </w:r>
    </w:p>
    <w:p w14:paraId="32B09116" w14:textId="77777777" w:rsidR="00C232C2" w:rsidRDefault="007D252B">
      <w:pPr>
        <w:spacing w:line="360" w:lineRule="auto"/>
        <w:ind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ABAD9A6" w14:textId="77777777" w:rsidR="00C232C2" w:rsidRDefault="007D252B">
      <w:pPr>
        <w:spacing w:line="360" w:lineRule="auto"/>
        <w:ind w:firstLine="480"/>
        <w:rPr>
          <w:bCs/>
          <w:sz w:val="24"/>
        </w:rPr>
      </w:pPr>
      <w:r>
        <w:rPr>
          <w:rFonts w:hint="eastAsia"/>
          <w:bCs/>
          <w:sz w:val="24"/>
        </w:rPr>
        <w:t>侧袋机制实施期间，本部分约定的投资组合比例、投资策略、组合限制、业绩比较基准、风险收益特征等约定仅适用于主袋账户。</w:t>
      </w:r>
    </w:p>
    <w:p w14:paraId="2D3C9B49" w14:textId="77777777" w:rsidR="00C232C2" w:rsidRDefault="007D252B">
      <w:pPr>
        <w:spacing w:line="360" w:lineRule="auto"/>
        <w:ind w:firstLine="480"/>
        <w:rPr>
          <w:bCs/>
          <w:sz w:val="24"/>
        </w:rPr>
      </w:pPr>
      <w:r>
        <w:rPr>
          <w:rFonts w:hint="eastAsia"/>
          <w:bCs/>
          <w:sz w:val="24"/>
        </w:rPr>
        <w:t>侧袋账户的实施条件、实施程序、运作安排、投资安排、特定资产的处置</w:t>
      </w:r>
      <w:r>
        <w:rPr>
          <w:rFonts w:hint="eastAsia"/>
          <w:bCs/>
          <w:sz w:val="24"/>
        </w:rPr>
        <w:lastRenderedPageBreak/>
        <w:t>变现和支付等对投资者权益有重大影响的事项详见招募说明书的规定。</w:t>
      </w:r>
    </w:p>
    <w:p w14:paraId="091DFB2B"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279" w:name="_Toc93226145"/>
      <w:bookmarkStart w:id="280" w:name="_Toc92662704"/>
      <w:bookmarkStart w:id="281" w:name="_Toc24474"/>
      <w:bookmarkStart w:id="282" w:name="_Toc141703893"/>
      <w:bookmarkStart w:id="283" w:name="_Toc139991743"/>
      <w:bookmarkStart w:id="284" w:name="_Toc128310496"/>
      <w:bookmarkStart w:id="285" w:name="_Toc29561"/>
      <w:bookmarkStart w:id="286" w:name="_Toc31611"/>
      <w:bookmarkStart w:id="287" w:name="_Toc21642"/>
      <w:bookmarkStart w:id="288" w:name="_Toc3054"/>
      <w:bookmarkStart w:id="289" w:name="_Toc18000"/>
      <w:bookmarkStart w:id="290" w:name="_Toc20102"/>
      <w:bookmarkStart w:id="291" w:name="_Toc26114"/>
      <w:bookmarkStart w:id="292" w:name="_Toc20782"/>
      <w:bookmarkStart w:id="293" w:name="_Toc32030"/>
      <w:bookmarkStart w:id="294" w:name="_Toc101516868"/>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79"/>
      <w:bookmarkEnd w:id="280"/>
      <w:r>
        <w:rPr>
          <w:rFonts w:ascii="Times New Roman"/>
          <w:color w:val="auto"/>
          <w:sz w:val="30"/>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E394436" w14:textId="77777777" w:rsidR="00C232C2" w:rsidRDefault="00C232C2">
      <w:pPr>
        <w:spacing w:line="360" w:lineRule="auto"/>
        <w:ind w:firstLine="480"/>
        <w:rPr>
          <w:bCs/>
          <w:sz w:val="24"/>
        </w:rPr>
      </w:pPr>
    </w:p>
    <w:p w14:paraId="55FAB02C" w14:textId="77777777" w:rsidR="00C232C2" w:rsidRDefault="007D252B">
      <w:pPr>
        <w:spacing w:line="360" w:lineRule="auto"/>
        <w:ind w:firstLine="480"/>
        <w:rPr>
          <w:bCs/>
          <w:sz w:val="24"/>
        </w:rPr>
      </w:pPr>
      <w:r>
        <w:rPr>
          <w:bCs/>
          <w:sz w:val="24"/>
        </w:rPr>
        <w:t>一、基金资</w:t>
      </w:r>
      <w:r>
        <w:rPr>
          <w:bCs/>
          <w:sz w:val="24"/>
        </w:rPr>
        <w:t>产总值</w:t>
      </w:r>
    </w:p>
    <w:p w14:paraId="0D4558B0" w14:textId="77777777" w:rsidR="00C232C2" w:rsidRDefault="007D252B">
      <w:pPr>
        <w:spacing w:line="360" w:lineRule="auto"/>
        <w:ind w:firstLine="480"/>
        <w:rPr>
          <w:bCs/>
          <w:sz w:val="24"/>
        </w:rPr>
      </w:pPr>
      <w:r>
        <w:rPr>
          <w:bCs/>
          <w:sz w:val="24"/>
        </w:rPr>
        <w:t>基金资产总值是指购买的各类证券及票据价值、银行存款本息和基金应收的申购基金款以及其他投资所形成的价值总和。</w:t>
      </w:r>
    </w:p>
    <w:p w14:paraId="3867FD1A" w14:textId="77777777" w:rsidR="00C232C2" w:rsidRDefault="007D252B">
      <w:pPr>
        <w:spacing w:line="360" w:lineRule="auto"/>
        <w:ind w:firstLine="480"/>
        <w:rPr>
          <w:bCs/>
          <w:sz w:val="24"/>
        </w:rPr>
      </w:pPr>
      <w:r>
        <w:rPr>
          <w:bCs/>
          <w:sz w:val="24"/>
        </w:rPr>
        <w:t>二、基金资产净值</w:t>
      </w:r>
    </w:p>
    <w:p w14:paraId="0865ABE2" w14:textId="77777777" w:rsidR="00C232C2" w:rsidRDefault="007D252B">
      <w:pPr>
        <w:spacing w:line="360" w:lineRule="auto"/>
        <w:ind w:firstLine="480"/>
        <w:rPr>
          <w:bCs/>
          <w:sz w:val="24"/>
        </w:rPr>
      </w:pPr>
      <w:r>
        <w:rPr>
          <w:bCs/>
          <w:sz w:val="24"/>
        </w:rPr>
        <w:t>基金资产净值是指基金资产总值减去基金负债后的价值。</w:t>
      </w:r>
    </w:p>
    <w:p w14:paraId="3F7FC3FC" w14:textId="77777777" w:rsidR="00C232C2" w:rsidRDefault="007D252B">
      <w:pPr>
        <w:spacing w:line="360" w:lineRule="auto"/>
        <w:ind w:firstLine="480"/>
        <w:rPr>
          <w:bCs/>
          <w:sz w:val="24"/>
        </w:rPr>
      </w:pPr>
      <w:r>
        <w:rPr>
          <w:bCs/>
          <w:sz w:val="24"/>
        </w:rPr>
        <w:t>三、基金财产的账户</w:t>
      </w:r>
    </w:p>
    <w:p w14:paraId="238E6DF2" w14:textId="77777777" w:rsidR="00C232C2" w:rsidRDefault="007D252B">
      <w:pPr>
        <w:spacing w:line="360" w:lineRule="auto"/>
        <w:ind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5" w:name="_Hlt88841837"/>
      <w:bookmarkEnd w:id="295"/>
    </w:p>
    <w:p w14:paraId="2A1C96C3" w14:textId="77777777" w:rsidR="00C232C2" w:rsidRDefault="007D252B">
      <w:pPr>
        <w:spacing w:line="360" w:lineRule="auto"/>
        <w:ind w:firstLine="480"/>
        <w:rPr>
          <w:bCs/>
          <w:sz w:val="24"/>
        </w:rPr>
      </w:pPr>
      <w:r>
        <w:rPr>
          <w:bCs/>
          <w:sz w:val="24"/>
        </w:rPr>
        <w:t>四、基金财产的保管和处分</w:t>
      </w:r>
      <w:bookmarkStart w:id="296" w:name="_Hlt88900062"/>
      <w:bookmarkEnd w:id="296"/>
    </w:p>
    <w:p w14:paraId="25D07302" w14:textId="77777777" w:rsidR="00C232C2" w:rsidRDefault="007D252B">
      <w:pPr>
        <w:spacing w:line="360" w:lineRule="auto"/>
        <w:ind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8D8E818" w14:textId="77777777" w:rsidR="00C232C2" w:rsidRDefault="007D252B">
      <w:pPr>
        <w:spacing w:line="360" w:lineRule="auto"/>
        <w:ind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w:t>
      </w:r>
      <w:r>
        <w:rPr>
          <w:rFonts w:hint="eastAsia"/>
          <w:bCs/>
          <w:sz w:val="24"/>
        </w:rPr>
        <w:t>得对基金财产强制执行。</w:t>
      </w:r>
    </w:p>
    <w:p w14:paraId="444CCECA"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297" w:name="_Toc31917"/>
      <w:bookmarkStart w:id="298" w:name="_Toc19714"/>
      <w:bookmarkStart w:id="299" w:name="_Toc871"/>
      <w:bookmarkStart w:id="300" w:name="_Toc17782"/>
      <w:bookmarkStart w:id="301" w:name="_Toc27832"/>
      <w:bookmarkStart w:id="302" w:name="_Toc7802"/>
      <w:bookmarkStart w:id="303" w:name="_Toc101516869"/>
      <w:bookmarkStart w:id="304" w:name="_Toc141703894"/>
      <w:bookmarkStart w:id="305"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7"/>
      <w:bookmarkEnd w:id="298"/>
      <w:bookmarkEnd w:id="299"/>
      <w:bookmarkEnd w:id="300"/>
      <w:bookmarkEnd w:id="301"/>
      <w:bookmarkEnd w:id="302"/>
      <w:bookmarkEnd w:id="303"/>
    </w:p>
    <w:p w14:paraId="51A5EEB4" w14:textId="77777777" w:rsidR="00C232C2" w:rsidRDefault="00C232C2">
      <w:pPr>
        <w:spacing w:line="360" w:lineRule="auto"/>
        <w:ind w:firstLine="480"/>
        <w:rPr>
          <w:bCs/>
          <w:sz w:val="24"/>
        </w:rPr>
      </w:pPr>
    </w:p>
    <w:p w14:paraId="65C348A1" w14:textId="77777777" w:rsidR="00C232C2" w:rsidRDefault="007D252B">
      <w:pPr>
        <w:spacing w:line="360" w:lineRule="auto"/>
        <w:ind w:firstLine="480"/>
        <w:rPr>
          <w:bCs/>
          <w:sz w:val="24"/>
        </w:rPr>
      </w:pPr>
      <w:bookmarkStart w:id="306" w:name="_Toc141703895"/>
      <w:bookmarkStart w:id="307" w:name="_Toc32046"/>
      <w:bookmarkStart w:id="308" w:name="_Toc139991745"/>
      <w:bookmarkEnd w:id="304"/>
      <w:bookmarkEnd w:id="305"/>
      <w:r>
        <w:rPr>
          <w:bCs/>
          <w:sz w:val="24"/>
        </w:rPr>
        <w:t>一、估值日</w:t>
      </w:r>
    </w:p>
    <w:p w14:paraId="0FC62F25" w14:textId="77777777" w:rsidR="00C232C2" w:rsidRDefault="007D252B">
      <w:pPr>
        <w:spacing w:line="360" w:lineRule="auto"/>
        <w:ind w:firstLine="480"/>
        <w:rPr>
          <w:bCs/>
          <w:sz w:val="24"/>
        </w:rPr>
      </w:pPr>
      <w:r>
        <w:rPr>
          <w:bCs/>
          <w:sz w:val="24"/>
        </w:rPr>
        <w:t>本基金的估值日为本基金相关的证券交易场所的交易日以及国家法律法规规定需要对外披露基金净值的非交易日。</w:t>
      </w:r>
    </w:p>
    <w:p w14:paraId="410B4C13" w14:textId="77777777" w:rsidR="00C232C2" w:rsidRDefault="007D252B">
      <w:pPr>
        <w:spacing w:line="360" w:lineRule="auto"/>
        <w:ind w:firstLine="480"/>
        <w:rPr>
          <w:bCs/>
          <w:sz w:val="24"/>
        </w:rPr>
      </w:pPr>
      <w:r>
        <w:rPr>
          <w:bCs/>
          <w:sz w:val="24"/>
        </w:rPr>
        <w:t>二、估值对象</w:t>
      </w:r>
    </w:p>
    <w:p w14:paraId="69724021" w14:textId="77777777" w:rsidR="00C232C2" w:rsidRDefault="007D252B">
      <w:pPr>
        <w:spacing w:line="360" w:lineRule="auto"/>
        <w:ind w:firstLine="480"/>
        <w:rPr>
          <w:bCs/>
          <w:sz w:val="24"/>
        </w:rPr>
      </w:pPr>
      <w:r>
        <w:rPr>
          <w:bCs/>
          <w:sz w:val="24"/>
        </w:rPr>
        <w:t>基金所拥有的股票、债券</w:t>
      </w:r>
      <w:r>
        <w:rPr>
          <w:rFonts w:hint="eastAsia"/>
          <w:bCs/>
          <w:sz w:val="24"/>
        </w:rPr>
        <w:t>、衍生工具、资产支持证券</w:t>
      </w:r>
      <w:r>
        <w:rPr>
          <w:bCs/>
          <w:sz w:val="24"/>
        </w:rPr>
        <w:t>和银行存款本息、应收款项、其它投资等资产及负债。</w:t>
      </w:r>
    </w:p>
    <w:p w14:paraId="5F1319EA" w14:textId="77777777" w:rsidR="00C232C2" w:rsidRDefault="007D252B">
      <w:pPr>
        <w:spacing w:line="360" w:lineRule="auto"/>
        <w:ind w:firstLine="480"/>
        <w:rPr>
          <w:bCs/>
          <w:sz w:val="24"/>
        </w:rPr>
      </w:pPr>
      <w:r>
        <w:rPr>
          <w:rFonts w:hint="eastAsia"/>
          <w:bCs/>
          <w:sz w:val="24"/>
        </w:rPr>
        <w:t>三、估值原则</w:t>
      </w:r>
    </w:p>
    <w:p w14:paraId="7AD5FD5F" w14:textId="77777777" w:rsidR="00C232C2" w:rsidRDefault="007D252B">
      <w:pPr>
        <w:spacing w:line="360" w:lineRule="auto"/>
        <w:ind w:firstLine="480"/>
        <w:rPr>
          <w:bCs/>
          <w:sz w:val="24"/>
        </w:rPr>
      </w:pPr>
      <w:r>
        <w:rPr>
          <w:rFonts w:hint="eastAsia"/>
          <w:bCs/>
          <w:sz w:val="24"/>
        </w:rPr>
        <w:t>基金管理人在确定相关金融资产和金融负债的公允价值时，应符合《企业会计准则》、监管部门有关规定。</w:t>
      </w:r>
    </w:p>
    <w:p w14:paraId="7E661DC5" w14:textId="77777777" w:rsidR="00C232C2" w:rsidRDefault="007D252B">
      <w:pPr>
        <w:spacing w:line="360" w:lineRule="auto"/>
        <w:ind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E90FCF0" w14:textId="77777777" w:rsidR="00C232C2" w:rsidRDefault="007D252B">
      <w:pPr>
        <w:spacing w:line="360" w:lineRule="auto"/>
        <w:ind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w:t>
      </w:r>
      <w:r>
        <w:rPr>
          <w:rFonts w:hint="eastAsia"/>
          <w:bCs/>
          <w:sz w:val="24"/>
        </w:rPr>
        <w:t>针对资产持有者的，那么在估值技术中不应将该限制作为特征考虑。此外，基金管理人不应考虑因其大量持有相关资产或负债所产生的溢价或折价。</w:t>
      </w:r>
    </w:p>
    <w:p w14:paraId="0B444C19" w14:textId="77777777" w:rsidR="00C232C2" w:rsidRDefault="007D252B">
      <w:pPr>
        <w:spacing w:line="360" w:lineRule="auto"/>
        <w:ind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6280471" w14:textId="77777777" w:rsidR="00C232C2" w:rsidRDefault="007D252B">
      <w:pPr>
        <w:spacing w:line="360" w:lineRule="auto"/>
        <w:ind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w:t>
      </w:r>
      <w:r>
        <w:rPr>
          <w:rFonts w:hint="eastAsia"/>
          <w:bCs/>
          <w:sz w:val="24"/>
        </w:rPr>
        <w:t>25%</w:t>
      </w:r>
      <w:r>
        <w:rPr>
          <w:rFonts w:hint="eastAsia"/>
          <w:bCs/>
          <w:sz w:val="24"/>
        </w:rPr>
        <w:t>以上的，应对估值进行调整并确定公允价值。</w:t>
      </w:r>
    </w:p>
    <w:p w14:paraId="583F4714" w14:textId="77777777" w:rsidR="00C232C2" w:rsidRDefault="007D252B">
      <w:pPr>
        <w:spacing w:line="360" w:lineRule="auto"/>
        <w:ind w:firstLine="480"/>
        <w:rPr>
          <w:bCs/>
          <w:sz w:val="24"/>
        </w:rPr>
      </w:pPr>
      <w:r>
        <w:rPr>
          <w:rFonts w:hint="eastAsia"/>
          <w:bCs/>
          <w:sz w:val="24"/>
        </w:rPr>
        <w:lastRenderedPageBreak/>
        <w:t>四</w:t>
      </w:r>
      <w:r>
        <w:rPr>
          <w:bCs/>
          <w:sz w:val="24"/>
        </w:rPr>
        <w:t>、估值方法</w:t>
      </w:r>
    </w:p>
    <w:p w14:paraId="0E96B6EA" w14:textId="77777777" w:rsidR="00C232C2" w:rsidRDefault="007D252B">
      <w:pPr>
        <w:spacing w:line="360" w:lineRule="auto"/>
        <w:ind w:firstLine="480"/>
        <w:rPr>
          <w:bCs/>
          <w:sz w:val="24"/>
        </w:rPr>
      </w:pPr>
      <w:r>
        <w:rPr>
          <w:rFonts w:hint="eastAsia"/>
          <w:bCs/>
          <w:sz w:val="24"/>
        </w:rPr>
        <w:t>本基金所持有的投资品种，按如下原则进行估值：</w:t>
      </w:r>
    </w:p>
    <w:p w14:paraId="46F3F105" w14:textId="77777777" w:rsidR="00C232C2" w:rsidRDefault="007D252B">
      <w:pPr>
        <w:spacing w:line="360" w:lineRule="auto"/>
        <w:ind w:firstLine="480"/>
        <w:rPr>
          <w:bCs/>
          <w:sz w:val="24"/>
        </w:rPr>
      </w:pPr>
      <w:r>
        <w:rPr>
          <w:rFonts w:hint="eastAsia"/>
          <w:bCs/>
          <w:sz w:val="24"/>
        </w:rPr>
        <w:t>1</w:t>
      </w:r>
      <w:r>
        <w:rPr>
          <w:rFonts w:hint="eastAsia"/>
          <w:bCs/>
          <w:sz w:val="24"/>
        </w:rPr>
        <w:t>、证券交易所上市的有价证券的估值</w:t>
      </w:r>
    </w:p>
    <w:p w14:paraId="177227A2"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w:t>
      </w:r>
      <w:r>
        <w:rPr>
          <w:rFonts w:hint="eastAsia"/>
          <w:bCs/>
          <w:sz w:val="24"/>
        </w:rPr>
        <w:t>公允价格。</w:t>
      </w:r>
    </w:p>
    <w:p w14:paraId="11672B06"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3DEA4F5C"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0F34F84"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）交易所上市不存在活跃市场的有价</w:t>
      </w:r>
      <w:r>
        <w:rPr>
          <w:rFonts w:hint="eastAsia"/>
          <w:bCs/>
          <w:sz w:val="24"/>
        </w:rPr>
        <w:t>证券，采用估值技术确定公允价值。</w:t>
      </w:r>
    </w:p>
    <w:p w14:paraId="713E65A6" w14:textId="77777777" w:rsidR="00C232C2" w:rsidRDefault="007D252B">
      <w:pPr>
        <w:spacing w:line="360" w:lineRule="auto"/>
        <w:ind w:firstLine="480"/>
        <w:rPr>
          <w:bCs/>
          <w:sz w:val="24"/>
        </w:rPr>
      </w:pPr>
      <w:r>
        <w:rPr>
          <w:rFonts w:hint="eastAsia"/>
          <w:bCs/>
          <w:sz w:val="24"/>
        </w:rPr>
        <w:t>2</w:t>
      </w:r>
      <w:r>
        <w:rPr>
          <w:rFonts w:hint="eastAsia"/>
          <w:bCs/>
          <w:sz w:val="24"/>
        </w:rPr>
        <w:t>、处于未上市期间或流通受限的有价证券应区分如下情况处理：</w:t>
      </w:r>
    </w:p>
    <w:p w14:paraId="01CE8453"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6AB710BB"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0C09D910"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0D90058"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w:t>
      </w:r>
      <w:r>
        <w:rPr>
          <w:rFonts w:hint="eastAsia"/>
          <w:bCs/>
          <w:sz w:val="24"/>
        </w:rPr>
        <w:lastRenderedPageBreak/>
        <w:t>公允价值。</w:t>
      </w:r>
    </w:p>
    <w:p w14:paraId="4FEF1F63" w14:textId="77777777" w:rsidR="00C232C2" w:rsidRDefault="007D252B">
      <w:pPr>
        <w:spacing w:line="360" w:lineRule="auto"/>
        <w:ind w:firstLine="480"/>
        <w:rPr>
          <w:bCs/>
          <w:sz w:val="24"/>
        </w:rPr>
      </w:pPr>
      <w:r>
        <w:rPr>
          <w:rFonts w:hint="eastAsia"/>
          <w:bCs/>
          <w:sz w:val="24"/>
        </w:rPr>
        <w:t>3</w:t>
      </w:r>
      <w:r>
        <w:rPr>
          <w:rFonts w:hint="eastAsia"/>
          <w:bCs/>
          <w:sz w:val="24"/>
        </w:rPr>
        <w:t>、对全国银行间市场上不含权的固定收益品种，选取估值日第三方估值机构提供的相应品种当日的估值全价；对全国银行间市场上含权的</w:t>
      </w:r>
      <w:r>
        <w:rPr>
          <w:rFonts w:hint="eastAsia"/>
          <w:bCs/>
          <w:sz w:val="24"/>
        </w:rPr>
        <w:t>固定收益品种，选取估值日第三方估值机构提供的相应品种当日的唯一估值全价或推荐估值全价。</w:t>
      </w:r>
    </w:p>
    <w:p w14:paraId="2393F6B4" w14:textId="77777777" w:rsidR="00C232C2" w:rsidRDefault="007D252B">
      <w:pPr>
        <w:spacing w:line="360" w:lineRule="auto"/>
        <w:ind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7E6C13C8" w14:textId="77777777" w:rsidR="00C232C2" w:rsidRDefault="007D252B">
      <w:pPr>
        <w:spacing w:line="360" w:lineRule="auto"/>
        <w:ind w:firstLine="480"/>
        <w:rPr>
          <w:bCs/>
          <w:sz w:val="24"/>
        </w:rPr>
      </w:pPr>
      <w:r>
        <w:rPr>
          <w:rFonts w:hint="eastAsia"/>
          <w:bCs/>
          <w:sz w:val="24"/>
        </w:rPr>
        <w:t>4</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33FC8EF" w14:textId="77777777" w:rsidR="00C232C2" w:rsidRDefault="007D252B">
      <w:pPr>
        <w:spacing w:line="360" w:lineRule="auto"/>
        <w:ind w:firstLine="480"/>
        <w:rPr>
          <w:bCs/>
          <w:sz w:val="24"/>
        </w:rPr>
      </w:pPr>
      <w:r>
        <w:rPr>
          <w:bCs/>
          <w:sz w:val="24"/>
        </w:rPr>
        <w:t>5</w:t>
      </w:r>
      <w:r>
        <w:rPr>
          <w:rFonts w:hint="eastAsia"/>
          <w:bCs/>
          <w:sz w:val="24"/>
        </w:rPr>
        <w:t>、对于发行人已破产、发行人未能按时足额偿付本</w:t>
      </w:r>
      <w:r>
        <w:rPr>
          <w:rFonts w:hint="eastAsia"/>
          <w:bCs/>
          <w:sz w:val="24"/>
        </w:rPr>
        <w:t>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110C343F" w14:textId="77777777" w:rsidR="00C232C2" w:rsidRDefault="007D252B">
      <w:pPr>
        <w:spacing w:line="360" w:lineRule="auto"/>
        <w:ind w:firstLine="480"/>
        <w:rPr>
          <w:bCs/>
          <w:sz w:val="24"/>
        </w:rPr>
      </w:pPr>
      <w:r>
        <w:rPr>
          <w:bCs/>
          <w:sz w:val="24"/>
        </w:rPr>
        <w:t>6</w:t>
      </w:r>
      <w:r>
        <w:rPr>
          <w:rFonts w:hint="eastAsia"/>
          <w:bCs/>
          <w:sz w:val="24"/>
        </w:rPr>
        <w:t>、同一证券同时在两个或两个以上市场交易的，按证券所处的市场分别估值。</w:t>
      </w:r>
    </w:p>
    <w:p w14:paraId="1C3D09F0" w14:textId="77777777" w:rsidR="00C232C2" w:rsidRDefault="007D252B">
      <w:pPr>
        <w:spacing w:line="360" w:lineRule="auto"/>
        <w:ind w:firstLine="480"/>
        <w:rPr>
          <w:bCs/>
          <w:sz w:val="24"/>
        </w:rPr>
      </w:pPr>
      <w:r>
        <w:rPr>
          <w:bCs/>
          <w:sz w:val="24"/>
        </w:rPr>
        <w:t>7</w:t>
      </w:r>
      <w:r>
        <w:rPr>
          <w:rFonts w:hint="eastAsia"/>
          <w:bCs/>
          <w:sz w:val="24"/>
        </w:rPr>
        <w:t>、期货合约以估值当日结算价进行估值，估值当日无结算价的，且最近交易日后经济环境未发生重大变化的，采用最近交易日结算价估值。</w:t>
      </w:r>
    </w:p>
    <w:p w14:paraId="6CB306BD" w14:textId="77777777" w:rsidR="00C232C2" w:rsidRDefault="007D252B">
      <w:pPr>
        <w:spacing w:line="360" w:lineRule="auto"/>
        <w:ind w:firstLine="480"/>
        <w:rPr>
          <w:bCs/>
          <w:sz w:val="24"/>
        </w:rPr>
      </w:pPr>
      <w:r>
        <w:rPr>
          <w:bCs/>
          <w:sz w:val="24"/>
        </w:rPr>
        <w:t>8</w:t>
      </w:r>
      <w:r>
        <w:rPr>
          <w:rFonts w:hint="eastAsia"/>
          <w:bCs/>
          <w:sz w:val="24"/>
        </w:rPr>
        <w:t>、估值中的汇率选取原则：港股通投资</w:t>
      </w:r>
      <w:r>
        <w:rPr>
          <w:rFonts w:hint="eastAsia"/>
          <w:bCs/>
          <w:sz w:val="24"/>
        </w:rPr>
        <w:t>持有外币证券资产估值涉及到的主要货币对人民币汇率，以估值日中国人民银行或其授权机构公布的人民币汇率中间价为准。</w:t>
      </w:r>
    </w:p>
    <w:p w14:paraId="2B167699" w14:textId="77777777" w:rsidR="00C232C2" w:rsidRDefault="007D252B">
      <w:pPr>
        <w:spacing w:line="360" w:lineRule="auto"/>
        <w:ind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17D0A1D4" w14:textId="77777777" w:rsidR="00C232C2" w:rsidRDefault="007D252B">
      <w:pPr>
        <w:spacing w:line="360" w:lineRule="auto"/>
        <w:ind w:firstLine="480"/>
        <w:rPr>
          <w:bCs/>
          <w:sz w:val="24"/>
        </w:rPr>
      </w:pPr>
      <w:r>
        <w:rPr>
          <w:bCs/>
          <w:sz w:val="24"/>
        </w:rPr>
        <w:t>9</w:t>
      </w:r>
      <w:r>
        <w:rPr>
          <w:rFonts w:hint="eastAsia"/>
          <w:bCs/>
          <w:sz w:val="24"/>
        </w:rPr>
        <w:t>、当本基金发生大额申购或赎回情形时，基金管理人可以采用摆动定价机制，以确保基金估值的公平性。</w:t>
      </w:r>
    </w:p>
    <w:p w14:paraId="39DCF81D" w14:textId="77777777" w:rsidR="00C232C2" w:rsidRDefault="007D252B">
      <w:pPr>
        <w:spacing w:line="360" w:lineRule="auto"/>
        <w:ind w:firstLine="480"/>
        <w:rPr>
          <w:bCs/>
          <w:sz w:val="24"/>
        </w:rPr>
      </w:pPr>
      <w:r>
        <w:rPr>
          <w:bCs/>
          <w:sz w:val="24"/>
        </w:rPr>
        <w:lastRenderedPageBreak/>
        <w:t>10</w:t>
      </w:r>
      <w:r>
        <w:rPr>
          <w:rFonts w:hint="eastAsia"/>
          <w:bCs/>
          <w:sz w:val="24"/>
        </w:rPr>
        <w:t>、本基金投资存托凭证的估值核算，依照境内上市交易的股票执行。</w:t>
      </w:r>
    </w:p>
    <w:p w14:paraId="6D274FEB" w14:textId="77777777" w:rsidR="00C232C2" w:rsidRDefault="007D252B">
      <w:pPr>
        <w:spacing w:line="360" w:lineRule="auto"/>
        <w:ind w:firstLine="480"/>
        <w:rPr>
          <w:bCs/>
          <w:sz w:val="24"/>
        </w:rPr>
      </w:pPr>
      <w:r>
        <w:rPr>
          <w:bCs/>
          <w:sz w:val="24"/>
        </w:rPr>
        <w:t>11</w:t>
      </w:r>
      <w:r>
        <w:rPr>
          <w:rFonts w:hint="eastAsia"/>
          <w:bCs/>
          <w:sz w:val="24"/>
        </w:rPr>
        <w:t>、本基金投资股票期权，根据相关法律法规以及监</w:t>
      </w:r>
      <w:r>
        <w:rPr>
          <w:rFonts w:hint="eastAsia"/>
          <w:bCs/>
          <w:sz w:val="24"/>
        </w:rPr>
        <w:t>管部门的规定估值。</w:t>
      </w:r>
    </w:p>
    <w:p w14:paraId="1831CCFB" w14:textId="77777777" w:rsidR="00C232C2" w:rsidRDefault="007D252B">
      <w:pPr>
        <w:spacing w:line="360" w:lineRule="auto"/>
        <w:ind w:firstLine="480"/>
        <w:rPr>
          <w:bCs/>
          <w:sz w:val="24"/>
        </w:rPr>
      </w:pPr>
      <w:r>
        <w:rPr>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49916E28" w14:textId="77777777" w:rsidR="00C232C2" w:rsidRDefault="007D252B">
      <w:pPr>
        <w:spacing w:line="360" w:lineRule="auto"/>
        <w:ind w:firstLine="480"/>
        <w:rPr>
          <w:bCs/>
          <w:sz w:val="24"/>
        </w:rPr>
      </w:pPr>
      <w:r>
        <w:rPr>
          <w:bCs/>
          <w:sz w:val="24"/>
        </w:rPr>
        <w:t>13</w:t>
      </w:r>
      <w:r>
        <w:rPr>
          <w:rFonts w:hint="eastAsia"/>
          <w:bCs/>
          <w:sz w:val="24"/>
        </w:rPr>
        <w:t>、相关法律法规以及监管部门有强制规定的，从其规定。如有新增事项，按国家最新规定估值。</w:t>
      </w:r>
    </w:p>
    <w:p w14:paraId="6B3BDE7A" w14:textId="77777777" w:rsidR="00C232C2" w:rsidRDefault="007D252B">
      <w:pPr>
        <w:spacing w:line="360" w:lineRule="auto"/>
        <w:ind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2D2E860" w14:textId="77777777" w:rsidR="00C232C2" w:rsidRDefault="007D252B">
      <w:pPr>
        <w:spacing w:line="360" w:lineRule="auto"/>
        <w:ind w:firstLine="480"/>
        <w:rPr>
          <w:bCs/>
          <w:sz w:val="24"/>
        </w:rPr>
      </w:pPr>
      <w:r>
        <w:rPr>
          <w:bCs/>
          <w:sz w:val="24"/>
        </w:rPr>
        <w:t>根据有关法律法规，基金资产净值计算和基金会计核算的义务由基金管理人承担。本基金的基金会计</w:t>
      </w:r>
      <w:r>
        <w:rPr>
          <w:bCs/>
          <w:sz w:val="24"/>
        </w:rPr>
        <w:t>责任方由基金管理人担任，因此，就与本基金有关的会计问题，如经相关各方在平等基础上充分讨论后，仍无法达成一致的意见，按照基金管理人对基金资产净值的计算结果对外予以公布。</w:t>
      </w:r>
    </w:p>
    <w:p w14:paraId="2029A709" w14:textId="77777777" w:rsidR="00C232C2" w:rsidRDefault="007D252B">
      <w:pPr>
        <w:spacing w:line="360" w:lineRule="auto"/>
        <w:ind w:firstLine="480"/>
        <w:rPr>
          <w:bCs/>
          <w:sz w:val="24"/>
        </w:rPr>
      </w:pPr>
      <w:r>
        <w:rPr>
          <w:rFonts w:hint="eastAsia"/>
          <w:bCs/>
          <w:sz w:val="24"/>
        </w:rPr>
        <w:t>五</w:t>
      </w:r>
      <w:r>
        <w:rPr>
          <w:bCs/>
          <w:sz w:val="24"/>
        </w:rPr>
        <w:t>、估值程序</w:t>
      </w:r>
    </w:p>
    <w:p w14:paraId="78F9B6FE" w14:textId="77777777" w:rsidR="00C232C2" w:rsidRDefault="007D252B">
      <w:pPr>
        <w:spacing w:line="360" w:lineRule="auto"/>
        <w:ind w:firstLine="480"/>
        <w:rPr>
          <w:bCs/>
          <w:sz w:val="24"/>
        </w:rPr>
      </w:pPr>
      <w:r>
        <w:rPr>
          <w:bCs/>
          <w:sz w:val="24"/>
        </w:rPr>
        <w:t>1</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1EEE2D5B" w14:textId="77777777" w:rsidR="00C232C2" w:rsidRDefault="007D252B">
      <w:pPr>
        <w:spacing w:line="360" w:lineRule="auto"/>
        <w:ind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324EB1EF" w14:textId="77777777" w:rsidR="00C232C2" w:rsidRDefault="007D252B">
      <w:pPr>
        <w:spacing w:line="360" w:lineRule="auto"/>
        <w:ind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w:t>
      </w:r>
      <w:r>
        <w:rPr>
          <w:rFonts w:hint="eastAsia"/>
          <w:bCs/>
          <w:sz w:val="24"/>
        </w:rPr>
        <w:t>按规定</w:t>
      </w:r>
      <w:r>
        <w:rPr>
          <w:bCs/>
          <w:sz w:val="24"/>
        </w:rPr>
        <w:t>对外公布。</w:t>
      </w:r>
    </w:p>
    <w:p w14:paraId="100CE84E" w14:textId="77777777" w:rsidR="00C232C2" w:rsidRDefault="007D252B">
      <w:pPr>
        <w:spacing w:line="360" w:lineRule="auto"/>
        <w:ind w:firstLine="480"/>
        <w:rPr>
          <w:bCs/>
          <w:sz w:val="24"/>
        </w:rPr>
      </w:pPr>
      <w:r>
        <w:rPr>
          <w:rFonts w:hint="eastAsia"/>
          <w:bCs/>
          <w:sz w:val="24"/>
        </w:rPr>
        <w:t>六</w:t>
      </w:r>
      <w:r>
        <w:rPr>
          <w:bCs/>
          <w:sz w:val="24"/>
        </w:rPr>
        <w:t>、估值错误的处理</w:t>
      </w:r>
    </w:p>
    <w:p w14:paraId="5A38C0F1" w14:textId="77777777" w:rsidR="00C232C2" w:rsidRDefault="007D252B">
      <w:pPr>
        <w:spacing w:line="360" w:lineRule="auto"/>
        <w:ind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4E4EB7C4" w14:textId="77777777" w:rsidR="00C232C2" w:rsidRDefault="007D252B">
      <w:pPr>
        <w:spacing w:line="360" w:lineRule="auto"/>
        <w:ind w:firstLine="480"/>
        <w:rPr>
          <w:bCs/>
          <w:sz w:val="24"/>
        </w:rPr>
      </w:pPr>
      <w:r>
        <w:rPr>
          <w:bCs/>
          <w:sz w:val="24"/>
        </w:rPr>
        <w:lastRenderedPageBreak/>
        <w:t>本基金合同的当事人应按照以下约定处理：</w:t>
      </w:r>
    </w:p>
    <w:p w14:paraId="3CECA85B" w14:textId="77777777" w:rsidR="00C232C2" w:rsidRDefault="007D252B">
      <w:pPr>
        <w:spacing w:line="360" w:lineRule="auto"/>
        <w:ind w:firstLine="480"/>
        <w:rPr>
          <w:bCs/>
          <w:sz w:val="24"/>
        </w:rPr>
      </w:pPr>
      <w:r>
        <w:rPr>
          <w:bCs/>
          <w:sz w:val="24"/>
        </w:rPr>
        <w:t>1</w:t>
      </w:r>
      <w:r>
        <w:rPr>
          <w:bCs/>
          <w:sz w:val="24"/>
        </w:rPr>
        <w:t>、估值错误类型</w:t>
      </w:r>
    </w:p>
    <w:p w14:paraId="5E036FD7" w14:textId="77777777" w:rsidR="00C232C2" w:rsidRDefault="007D252B">
      <w:pPr>
        <w:spacing w:line="360" w:lineRule="auto"/>
        <w:ind w:firstLine="480"/>
        <w:rPr>
          <w:bCs/>
          <w:sz w:val="24"/>
        </w:rPr>
      </w:pPr>
      <w:r>
        <w:rPr>
          <w:bCs/>
          <w:sz w:val="24"/>
        </w:rPr>
        <w:t>本基金运作过程中，如果由于基金管理人或基金</w:t>
      </w:r>
      <w:r>
        <w:rPr>
          <w:bCs/>
          <w:sz w:val="24"/>
        </w:rPr>
        <w:t>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44E68191" w14:textId="77777777" w:rsidR="00C232C2" w:rsidRDefault="007D252B">
      <w:pPr>
        <w:spacing w:line="360" w:lineRule="auto"/>
        <w:ind w:firstLine="480"/>
        <w:rPr>
          <w:bCs/>
          <w:sz w:val="24"/>
        </w:rPr>
      </w:pPr>
      <w:r>
        <w:rPr>
          <w:bCs/>
          <w:sz w:val="24"/>
        </w:rPr>
        <w:t>上述估值错误的主要类型包括但不限于：资料申报差错、数据传输差错、数据计算差错、系统故障差错、下达指令差错等。</w:t>
      </w:r>
    </w:p>
    <w:p w14:paraId="5A05782F" w14:textId="77777777" w:rsidR="00C232C2" w:rsidRDefault="007D252B">
      <w:pPr>
        <w:spacing w:line="360" w:lineRule="auto"/>
        <w:ind w:firstLine="480"/>
        <w:rPr>
          <w:bCs/>
          <w:sz w:val="24"/>
        </w:rPr>
      </w:pPr>
      <w:r>
        <w:rPr>
          <w:bCs/>
          <w:sz w:val="24"/>
        </w:rPr>
        <w:t>2</w:t>
      </w:r>
      <w:r>
        <w:rPr>
          <w:bCs/>
          <w:sz w:val="24"/>
        </w:rPr>
        <w:t>、估值错误处理原则</w:t>
      </w:r>
    </w:p>
    <w:p w14:paraId="1EE07B1E" w14:textId="77777777" w:rsidR="00C232C2" w:rsidRDefault="007D252B">
      <w:pPr>
        <w:spacing w:line="360" w:lineRule="auto"/>
        <w:ind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4DFF1C9" w14:textId="77777777" w:rsidR="00C232C2" w:rsidRDefault="007D252B">
      <w:pPr>
        <w:spacing w:line="360" w:lineRule="auto"/>
        <w:ind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w:t>
      </w:r>
      <w:r>
        <w:rPr>
          <w:bCs/>
          <w:sz w:val="24"/>
        </w:rPr>
        <w:t>关直接当事人负责，不对第三方负责。</w:t>
      </w:r>
    </w:p>
    <w:p w14:paraId="3E4B753A" w14:textId="77777777" w:rsidR="00C232C2" w:rsidRDefault="007D252B">
      <w:pPr>
        <w:spacing w:line="360" w:lineRule="auto"/>
        <w:ind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Pr>
          <w:bCs/>
          <w:sz w:val="24"/>
        </w:rPr>
        <w:t>。</w:t>
      </w:r>
    </w:p>
    <w:p w14:paraId="6FDCF74D" w14:textId="77777777" w:rsidR="00C232C2" w:rsidRDefault="007D252B">
      <w:pPr>
        <w:spacing w:line="360" w:lineRule="auto"/>
        <w:ind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B083EE2" w14:textId="77777777" w:rsidR="00C232C2" w:rsidRDefault="007D252B">
      <w:pPr>
        <w:spacing w:line="360" w:lineRule="auto"/>
        <w:ind w:firstLine="480"/>
        <w:rPr>
          <w:bCs/>
          <w:sz w:val="24"/>
        </w:rPr>
      </w:pPr>
      <w:r>
        <w:rPr>
          <w:bCs/>
          <w:sz w:val="24"/>
        </w:rPr>
        <w:t>3</w:t>
      </w:r>
      <w:r>
        <w:rPr>
          <w:bCs/>
          <w:sz w:val="24"/>
        </w:rPr>
        <w:t>、估值错误处理程序</w:t>
      </w:r>
    </w:p>
    <w:p w14:paraId="56612BF5" w14:textId="77777777" w:rsidR="00C232C2" w:rsidRDefault="007D252B">
      <w:pPr>
        <w:spacing w:line="360" w:lineRule="auto"/>
        <w:ind w:firstLine="480"/>
        <w:rPr>
          <w:bCs/>
          <w:sz w:val="24"/>
        </w:rPr>
      </w:pPr>
      <w:r>
        <w:rPr>
          <w:bCs/>
          <w:sz w:val="24"/>
        </w:rPr>
        <w:lastRenderedPageBreak/>
        <w:t>估值错误被发现后，有关的当事人应当及时进行处理，处理的程序如下：</w:t>
      </w:r>
    </w:p>
    <w:p w14:paraId="68E03742" w14:textId="77777777" w:rsidR="00C232C2" w:rsidRDefault="007D252B">
      <w:pPr>
        <w:spacing w:line="360" w:lineRule="auto"/>
        <w:ind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CB4D655" w14:textId="77777777" w:rsidR="00C232C2" w:rsidRDefault="007D252B">
      <w:pPr>
        <w:spacing w:line="360" w:lineRule="auto"/>
        <w:ind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408F88A5" w14:textId="77777777" w:rsidR="00C232C2" w:rsidRDefault="007D252B">
      <w:pPr>
        <w:spacing w:line="360" w:lineRule="auto"/>
        <w:ind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D79EEE4" w14:textId="77777777" w:rsidR="00C232C2" w:rsidRDefault="007D252B">
      <w:pPr>
        <w:spacing w:line="360" w:lineRule="auto"/>
        <w:ind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w:t>
      </w:r>
      <w:r>
        <w:rPr>
          <w:bCs/>
          <w:sz w:val="24"/>
        </w:rPr>
        <w:t>值错误的更正向有关当事人进行确认。</w:t>
      </w:r>
    </w:p>
    <w:p w14:paraId="29CE8F93" w14:textId="77777777" w:rsidR="00C232C2" w:rsidRDefault="007D252B">
      <w:pPr>
        <w:spacing w:line="360" w:lineRule="auto"/>
        <w:ind w:firstLine="480"/>
        <w:rPr>
          <w:bCs/>
          <w:sz w:val="24"/>
        </w:rPr>
      </w:pPr>
      <w:r>
        <w:rPr>
          <w:bCs/>
          <w:sz w:val="24"/>
        </w:rPr>
        <w:t>4</w:t>
      </w:r>
      <w:r>
        <w:rPr>
          <w:bCs/>
          <w:sz w:val="24"/>
        </w:rPr>
        <w:t>、基金份额净值估值错误处理的方法如下：</w:t>
      </w:r>
    </w:p>
    <w:p w14:paraId="7466BFB5" w14:textId="77777777" w:rsidR="00C232C2" w:rsidRDefault="007D252B">
      <w:pPr>
        <w:spacing w:line="360" w:lineRule="auto"/>
        <w:ind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4D583A2" w14:textId="77777777" w:rsidR="00C232C2" w:rsidRDefault="007D252B">
      <w:pPr>
        <w:spacing w:line="360" w:lineRule="auto"/>
        <w:ind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2E27A183"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）前述内容如法律法规或监管部门机关另有规定的，从其规定。如果行业另有通行做法，双方当事人应本着平等和保护基金份额持有人利益的原则进行协商。</w:t>
      </w:r>
    </w:p>
    <w:p w14:paraId="416BF941" w14:textId="77777777" w:rsidR="00C232C2" w:rsidRDefault="007D252B">
      <w:pPr>
        <w:spacing w:line="360" w:lineRule="auto"/>
        <w:ind w:firstLine="480"/>
        <w:rPr>
          <w:bCs/>
          <w:sz w:val="24"/>
        </w:rPr>
      </w:pPr>
      <w:r>
        <w:rPr>
          <w:rFonts w:hint="eastAsia"/>
          <w:bCs/>
          <w:sz w:val="24"/>
        </w:rPr>
        <w:t>七</w:t>
      </w:r>
      <w:r>
        <w:rPr>
          <w:bCs/>
          <w:sz w:val="24"/>
        </w:rPr>
        <w:t>、暂停估值的情形</w:t>
      </w:r>
    </w:p>
    <w:p w14:paraId="66460435" w14:textId="77777777" w:rsidR="00C232C2" w:rsidRDefault="007D252B">
      <w:pPr>
        <w:spacing w:line="360" w:lineRule="auto"/>
        <w:ind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271C5E0A" w14:textId="77777777" w:rsidR="00C232C2" w:rsidRDefault="007D252B">
      <w:pPr>
        <w:spacing w:line="360" w:lineRule="auto"/>
        <w:ind w:firstLine="480"/>
        <w:rPr>
          <w:bCs/>
          <w:sz w:val="24"/>
        </w:rPr>
      </w:pPr>
      <w:r>
        <w:rPr>
          <w:bCs/>
          <w:sz w:val="24"/>
        </w:rPr>
        <w:t>2</w:t>
      </w:r>
      <w:r>
        <w:rPr>
          <w:bCs/>
          <w:sz w:val="24"/>
        </w:rPr>
        <w:t>、因不可抗力致使基金管理人、基金托管人无法准确评估基金资产价值时；</w:t>
      </w:r>
    </w:p>
    <w:p w14:paraId="065077FC" w14:textId="77777777" w:rsidR="00C232C2" w:rsidRDefault="007D252B">
      <w:pPr>
        <w:spacing w:line="360" w:lineRule="auto"/>
        <w:ind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5817A38F" w14:textId="77777777" w:rsidR="00C232C2" w:rsidRDefault="007D252B">
      <w:pPr>
        <w:spacing w:line="360" w:lineRule="auto"/>
        <w:ind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1DEA9AD0" w14:textId="77777777" w:rsidR="00C232C2" w:rsidRDefault="007D252B">
      <w:pPr>
        <w:spacing w:line="360" w:lineRule="auto"/>
        <w:ind w:firstLine="480"/>
        <w:rPr>
          <w:bCs/>
          <w:sz w:val="24"/>
        </w:rPr>
      </w:pPr>
      <w:r>
        <w:rPr>
          <w:rFonts w:hint="eastAsia"/>
          <w:bCs/>
          <w:sz w:val="24"/>
        </w:rPr>
        <w:t>八</w:t>
      </w:r>
      <w:r>
        <w:rPr>
          <w:bCs/>
          <w:sz w:val="24"/>
        </w:rPr>
        <w:t>、基金净值的确认</w:t>
      </w:r>
    </w:p>
    <w:p w14:paraId="1821EE96" w14:textId="77777777" w:rsidR="00C232C2" w:rsidRDefault="007D252B">
      <w:pPr>
        <w:spacing w:line="360" w:lineRule="auto"/>
        <w:ind w:firstLine="480"/>
        <w:rPr>
          <w:bCs/>
          <w:sz w:val="24"/>
        </w:rPr>
      </w:pPr>
      <w:r>
        <w:rPr>
          <w:bCs/>
          <w:sz w:val="24"/>
        </w:rPr>
        <w:t>用于基金信息披露的基金净值</w:t>
      </w:r>
      <w:r>
        <w:rPr>
          <w:rFonts w:hint="eastAsia"/>
          <w:bCs/>
          <w:sz w:val="24"/>
        </w:rPr>
        <w:t>信息</w:t>
      </w:r>
      <w:r>
        <w:rPr>
          <w:bCs/>
          <w:sz w:val="24"/>
        </w:rPr>
        <w:t>由基金管理人负责计算，基金托管人负责进行复核。基金管理人应于每个开放日交易结束后计算当日的基金资产净值</w:t>
      </w:r>
      <w:r>
        <w:rPr>
          <w:bCs/>
          <w:sz w:val="24"/>
        </w:rPr>
        <w:lastRenderedPageBreak/>
        <w:t>和</w:t>
      </w:r>
      <w:r>
        <w:rPr>
          <w:rFonts w:hint="eastAsia"/>
          <w:bCs/>
          <w:sz w:val="24"/>
        </w:rPr>
        <w:t>各类份额的</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68CAB161" w14:textId="77777777" w:rsidR="00C232C2" w:rsidRDefault="007D252B">
      <w:pPr>
        <w:spacing w:line="360" w:lineRule="auto"/>
        <w:ind w:firstLine="480"/>
        <w:rPr>
          <w:bCs/>
          <w:sz w:val="24"/>
        </w:rPr>
      </w:pPr>
      <w:r>
        <w:rPr>
          <w:rFonts w:hint="eastAsia"/>
          <w:bCs/>
          <w:sz w:val="24"/>
        </w:rPr>
        <w:t>九、特殊情形的处理</w:t>
      </w:r>
      <w:r>
        <w:rPr>
          <w:rFonts w:hint="eastAsia"/>
          <w:bCs/>
          <w:sz w:val="24"/>
        </w:rPr>
        <w:t xml:space="preserve"> </w:t>
      </w:r>
    </w:p>
    <w:p w14:paraId="4303BB9E" w14:textId="77777777" w:rsidR="00C232C2" w:rsidRDefault="007D252B">
      <w:pPr>
        <w:spacing w:line="360" w:lineRule="auto"/>
        <w:ind w:firstLine="480"/>
        <w:rPr>
          <w:bCs/>
          <w:sz w:val="24"/>
        </w:rPr>
      </w:pPr>
      <w:r>
        <w:rPr>
          <w:rFonts w:hint="eastAsia"/>
          <w:bCs/>
          <w:sz w:val="24"/>
        </w:rPr>
        <w:t>1</w:t>
      </w:r>
      <w:r>
        <w:rPr>
          <w:rFonts w:hint="eastAsia"/>
          <w:bCs/>
          <w:sz w:val="24"/>
        </w:rPr>
        <w:t>、基金管理人按估值方法的第</w:t>
      </w:r>
      <w:r>
        <w:rPr>
          <w:bCs/>
          <w:sz w:val="24"/>
        </w:rPr>
        <w:t>12</w:t>
      </w:r>
      <w:r>
        <w:rPr>
          <w:rFonts w:hint="eastAsia"/>
          <w:bCs/>
          <w:sz w:val="24"/>
        </w:rPr>
        <w:t>项进行估值时，所造成的误差不作为基金资产估值错误处理；</w:t>
      </w:r>
      <w:r>
        <w:rPr>
          <w:rFonts w:hint="eastAsia"/>
          <w:bCs/>
          <w:sz w:val="24"/>
        </w:rPr>
        <w:t xml:space="preserve"> </w:t>
      </w:r>
    </w:p>
    <w:p w14:paraId="01416D07" w14:textId="77777777" w:rsidR="00C232C2" w:rsidRDefault="007D252B">
      <w:pPr>
        <w:spacing w:line="360" w:lineRule="auto"/>
        <w:ind w:firstLine="480"/>
        <w:rPr>
          <w:bCs/>
          <w:sz w:val="24"/>
        </w:rPr>
      </w:pPr>
      <w:r>
        <w:rPr>
          <w:rFonts w:hint="eastAsia"/>
          <w:bCs/>
          <w:sz w:val="24"/>
        </w:rPr>
        <w:t>2</w:t>
      </w:r>
      <w:r>
        <w:rPr>
          <w:rFonts w:hint="eastAsia"/>
          <w:bCs/>
          <w:sz w:val="24"/>
        </w:rPr>
        <w:t>、由于证券</w:t>
      </w:r>
      <w:r>
        <w:rPr>
          <w:rFonts w:hint="eastAsia"/>
          <w:bCs/>
          <w:sz w:val="24"/>
        </w:rPr>
        <w:t>/</w:t>
      </w:r>
      <w:r>
        <w:rPr>
          <w:rFonts w:hint="eastAsia"/>
          <w:bCs/>
          <w:sz w:val="24"/>
        </w:rPr>
        <w:t>期货交易所及其登记结算公司发送的数据错误，或由于其他不可抗力原因，基金管理人和基金托管人虽然已经采取必要、适当、合理的措施进行检查，但是未能发现该错误</w:t>
      </w:r>
      <w:r>
        <w:rPr>
          <w:rFonts w:hint="eastAsia"/>
          <w:bCs/>
          <w:sz w:val="24"/>
        </w:rPr>
        <w:t>的，由此造成的基金资产估值错误，基金管理人和基金托管人免除赔偿责任。但基金管理人、基金托管人应当积极采取必要的措施减轻或消除由此造成的影响。</w:t>
      </w:r>
    </w:p>
    <w:p w14:paraId="460043BD" w14:textId="77777777" w:rsidR="00C232C2" w:rsidRDefault="007D252B">
      <w:pPr>
        <w:spacing w:line="360" w:lineRule="auto"/>
        <w:ind w:firstLine="480"/>
        <w:rPr>
          <w:bCs/>
          <w:sz w:val="24"/>
        </w:rPr>
      </w:pPr>
      <w:r>
        <w:rPr>
          <w:rFonts w:hint="eastAsia"/>
          <w:bCs/>
          <w:sz w:val="24"/>
        </w:rPr>
        <w:t>十、实施侧袋机制期间的基金资产估值</w:t>
      </w:r>
    </w:p>
    <w:p w14:paraId="13338B39" w14:textId="77777777" w:rsidR="00C232C2" w:rsidRDefault="007D252B">
      <w:pPr>
        <w:spacing w:line="360" w:lineRule="auto"/>
        <w:ind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3B70B551" w14:textId="77777777" w:rsidR="00C232C2" w:rsidRDefault="007D252B">
      <w:pPr>
        <w:pStyle w:val="1"/>
        <w:spacing w:before="0" w:after="0"/>
        <w:jc w:val="center"/>
        <w:rPr>
          <w:rFonts w:ascii="Times New Roman"/>
          <w:color w:val="auto"/>
          <w:sz w:val="30"/>
        </w:rPr>
      </w:pPr>
      <w:r>
        <w:rPr>
          <w:rFonts w:ascii="Times New Roman"/>
          <w:b w:val="0"/>
          <w:bCs/>
          <w:color w:val="auto"/>
          <w:sz w:val="30"/>
        </w:rPr>
        <w:br w:type="page"/>
      </w:r>
      <w:bookmarkStart w:id="309" w:name="_Toc15779"/>
      <w:bookmarkStart w:id="310" w:name="_Toc13987"/>
      <w:bookmarkStart w:id="311" w:name="_Toc19706"/>
      <w:bookmarkStart w:id="312" w:name="_Toc32041"/>
      <w:bookmarkStart w:id="313" w:name="_Toc3365"/>
      <w:bookmarkStart w:id="314" w:name="_Toc12105"/>
      <w:bookmarkStart w:id="315" w:name="_Toc19752"/>
      <w:bookmarkStart w:id="316" w:name="_Toc101516870"/>
      <w:bookmarkStart w:id="317" w:name="_Toc32227"/>
      <w:bookmarkStart w:id="318" w:name="_Toc2460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6DE8B353" w14:textId="77777777" w:rsidR="00C232C2" w:rsidRDefault="00C232C2">
      <w:pPr>
        <w:spacing w:line="360" w:lineRule="auto"/>
        <w:ind w:firstLine="480"/>
        <w:rPr>
          <w:bCs/>
          <w:sz w:val="24"/>
        </w:rPr>
      </w:pPr>
    </w:p>
    <w:p w14:paraId="13345B42" w14:textId="77777777" w:rsidR="00C232C2" w:rsidRDefault="007D252B">
      <w:pPr>
        <w:spacing w:line="360" w:lineRule="auto"/>
        <w:ind w:firstLine="480"/>
        <w:rPr>
          <w:bCs/>
          <w:sz w:val="24"/>
        </w:rPr>
      </w:pPr>
      <w:r>
        <w:rPr>
          <w:bCs/>
          <w:sz w:val="24"/>
        </w:rPr>
        <w:t>一、基金费用的种类</w:t>
      </w:r>
    </w:p>
    <w:p w14:paraId="5A9DC03A" w14:textId="77777777" w:rsidR="00C232C2" w:rsidRDefault="007D252B">
      <w:pPr>
        <w:spacing w:line="360" w:lineRule="auto"/>
        <w:ind w:firstLine="480"/>
        <w:rPr>
          <w:bCs/>
          <w:sz w:val="24"/>
        </w:rPr>
      </w:pPr>
      <w:r>
        <w:rPr>
          <w:bCs/>
          <w:sz w:val="24"/>
        </w:rPr>
        <w:t>1</w:t>
      </w:r>
      <w:r>
        <w:rPr>
          <w:bCs/>
          <w:sz w:val="24"/>
        </w:rPr>
        <w:t>、基金管理人的管理费；</w:t>
      </w:r>
    </w:p>
    <w:p w14:paraId="70E45552" w14:textId="77777777" w:rsidR="00C232C2" w:rsidRDefault="007D252B">
      <w:pPr>
        <w:spacing w:line="360" w:lineRule="auto"/>
        <w:ind w:firstLine="480"/>
        <w:rPr>
          <w:bCs/>
          <w:sz w:val="24"/>
        </w:rPr>
      </w:pPr>
      <w:r>
        <w:rPr>
          <w:bCs/>
          <w:sz w:val="24"/>
        </w:rPr>
        <w:t>2</w:t>
      </w:r>
      <w:r>
        <w:rPr>
          <w:bCs/>
          <w:sz w:val="24"/>
        </w:rPr>
        <w:t>、基金托管人的托管费；</w:t>
      </w:r>
    </w:p>
    <w:p w14:paraId="02AA2C58" w14:textId="77777777" w:rsidR="00C232C2" w:rsidRDefault="007D252B">
      <w:pPr>
        <w:spacing w:line="360" w:lineRule="auto"/>
        <w:ind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5573E1B1" w14:textId="77777777" w:rsidR="00C232C2" w:rsidRDefault="007D252B">
      <w:pPr>
        <w:spacing w:line="360" w:lineRule="auto"/>
        <w:ind w:firstLine="480"/>
        <w:rPr>
          <w:bCs/>
          <w:sz w:val="24"/>
        </w:rPr>
      </w:pPr>
      <w:r>
        <w:rPr>
          <w:rFonts w:hint="eastAsia"/>
          <w:bCs/>
          <w:sz w:val="24"/>
        </w:rPr>
        <w:t>4</w:t>
      </w:r>
      <w:r>
        <w:rPr>
          <w:bCs/>
          <w:sz w:val="24"/>
        </w:rPr>
        <w:t>、《基金合同》生效后与基金相关的信息披露费用；</w:t>
      </w:r>
    </w:p>
    <w:p w14:paraId="59A62635" w14:textId="77777777" w:rsidR="00C232C2" w:rsidRDefault="007D252B">
      <w:pPr>
        <w:spacing w:line="360" w:lineRule="auto"/>
        <w:ind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5614A71A" w14:textId="77777777" w:rsidR="00C232C2" w:rsidRDefault="007D252B">
      <w:pPr>
        <w:spacing w:line="360" w:lineRule="auto"/>
        <w:ind w:firstLine="480"/>
        <w:rPr>
          <w:bCs/>
          <w:sz w:val="24"/>
        </w:rPr>
      </w:pPr>
      <w:r>
        <w:rPr>
          <w:rFonts w:hint="eastAsia"/>
          <w:bCs/>
          <w:sz w:val="24"/>
        </w:rPr>
        <w:t>6</w:t>
      </w:r>
      <w:r>
        <w:rPr>
          <w:bCs/>
          <w:sz w:val="24"/>
        </w:rPr>
        <w:t>、基金份额持有人大会费用；</w:t>
      </w:r>
    </w:p>
    <w:p w14:paraId="715B8734" w14:textId="77777777" w:rsidR="00C232C2" w:rsidRDefault="007D252B">
      <w:pPr>
        <w:spacing w:line="360" w:lineRule="auto"/>
        <w:ind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bCs/>
          <w:sz w:val="24"/>
        </w:rPr>
        <w:t>/</w:t>
      </w:r>
      <w:r>
        <w:rPr>
          <w:rFonts w:hint="eastAsia"/>
          <w:bCs/>
          <w:sz w:val="24"/>
        </w:rPr>
        <w:t>期权等</w:t>
      </w:r>
      <w:r>
        <w:rPr>
          <w:bCs/>
          <w:sz w:val="24"/>
        </w:rPr>
        <w:t>交易费用；</w:t>
      </w:r>
    </w:p>
    <w:p w14:paraId="5F5ED245" w14:textId="77777777" w:rsidR="00C232C2" w:rsidRDefault="007D252B">
      <w:pPr>
        <w:spacing w:line="360" w:lineRule="auto"/>
        <w:ind w:firstLine="480"/>
        <w:rPr>
          <w:bCs/>
          <w:sz w:val="24"/>
        </w:rPr>
      </w:pPr>
      <w:r>
        <w:rPr>
          <w:rFonts w:hint="eastAsia"/>
          <w:bCs/>
          <w:sz w:val="24"/>
        </w:rPr>
        <w:t>8</w:t>
      </w:r>
      <w:r>
        <w:rPr>
          <w:bCs/>
          <w:sz w:val="24"/>
        </w:rPr>
        <w:t>、基金的银行汇划费用；</w:t>
      </w:r>
    </w:p>
    <w:p w14:paraId="53B58EFC" w14:textId="77777777" w:rsidR="00C232C2" w:rsidRDefault="007D252B">
      <w:pPr>
        <w:spacing w:line="360" w:lineRule="auto"/>
        <w:ind w:firstLine="480"/>
        <w:rPr>
          <w:bCs/>
          <w:sz w:val="24"/>
        </w:rPr>
      </w:pPr>
      <w:r>
        <w:rPr>
          <w:rFonts w:hint="eastAsia"/>
          <w:bCs/>
          <w:sz w:val="24"/>
        </w:rPr>
        <w:t>9</w:t>
      </w:r>
      <w:r>
        <w:rPr>
          <w:bCs/>
          <w:sz w:val="24"/>
        </w:rPr>
        <w:t>、</w:t>
      </w:r>
      <w:r>
        <w:rPr>
          <w:rFonts w:hint="eastAsia"/>
          <w:bCs/>
          <w:sz w:val="24"/>
        </w:rPr>
        <w:t>账户开户费用和账户维护费用；</w:t>
      </w:r>
    </w:p>
    <w:p w14:paraId="773B454A" w14:textId="77777777" w:rsidR="00C232C2" w:rsidRDefault="007D252B">
      <w:pPr>
        <w:spacing w:line="360" w:lineRule="auto"/>
        <w:ind w:firstLine="480"/>
        <w:rPr>
          <w:bCs/>
          <w:sz w:val="24"/>
        </w:rPr>
      </w:pPr>
      <w:r>
        <w:rPr>
          <w:rFonts w:hint="eastAsia"/>
          <w:bCs/>
          <w:sz w:val="24"/>
        </w:rPr>
        <w:t>10</w:t>
      </w:r>
      <w:r>
        <w:rPr>
          <w:rFonts w:hint="eastAsia"/>
          <w:bCs/>
          <w:sz w:val="24"/>
        </w:rPr>
        <w:t>、因投资港股通标的股票而产生的各项合理费用；</w:t>
      </w:r>
    </w:p>
    <w:p w14:paraId="37DE2FBB" w14:textId="77777777" w:rsidR="00C232C2" w:rsidRDefault="007D252B">
      <w:pPr>
        <w:spacing w:line="360" w:lineRule="auto"/>
        <w:ind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61D9D88C" w14:textId="77777777" w:rsidR="00C232C2" w:rsidRDefault="007D252B">
      <w:pPr>
        <w:spacing w:line="360" w:lineRule="auto"/>
        <w:ind w:firstLine="480"/>
        <w:rPr>
          <w:bCs/>
          <w:sz w:val="24"/>
        </w:rPr>
      </w:pPr>
      <w:r>
        <w:rPr>
          <w:rFonts w:hint="eastAsia"/>
          <w:bCs/>
          <w:sz w:val="24"/>
        </w:rPr>
        <w:t>本基金终止清算时所发生费用，按实际支出额从基金财产总值中扣除。</w:t>
      </w:r>
    </w:p>
    <w:p w14:paraId="7D5554DD" w14:textId="77777777" w:rsidR="00C232C2" w:rsidRDefault="007D252B">
      <w:pPr>
        <w:spacing w:line="360" w:lineRule="auto"/>
        <w:ind w:firstLine="480"/>
        <w:rPr>
          <w:bCs/>
          <w:sz w:val="24"/>
        </w:rPr>
      </w:pPr>
      <w:r>
        <w:rPr>
          <w:bCs/>
          <w:sz w:val="24"/>
        </w:rPr>
        <w:t>二、基金费用计提方法、计提标准和支付方式</w:t>
      </w:r>
    </w:p>
    <w:p w14:paraId="4DA5929A" w14:textId="77777777" w:rsidR="00C232C2" w:rsidRDefault="007D252B">
      <w:pPr>
        <w:spacing w:line="360" w:lineRule="auto"/>
        <w:ind w:firstLine="480"/>
        <w:rPr>
          <w:bCs/>
          <w:sz w:val="24"/>
        </w:rPr>
      </w:pPr>
      <w:r>
        <w:rPr>
          <w:bCs/>
          <w:sz w:val="24"/>
        </w:rPr>
        <w:t>1</w:t>
      </w:r>
      <w:r>
        <w:rPr>
          <w:bCs/>
          <w:sz w:val="24"/>
        </w:rPr>
        <w:t>、基金管理人的管理费</w:t>
      </w:r>
      <w:r>
        <w:rPr>
          <w:bCs/>
          <w:sz w:val="24"/>
        </w:rPr>
        <w:t xml:space="preserve"> </w:t>
      </w:r>
    </w:p>
    <w:p w14:paraId="63F60292" w14:textId="77777777" w:rsidR="00C232C2" w:rsidRDefault="007D252B">
      <w:pPr>
        <w:spacing w:line="360" w:lineRule="auto"/>
        <w:ind w:firstLine="480"/>
        <w:rPr>
          <w:bCs/>
          <w:sz w:val="24"/>
        </w:rPr>
      </w:pPr>
      <w:r>
        <w:rPr>
          <w:bCs/>
          <w:sz w:val="24"/>
        </w:rPr>
        <w:t>本基金的</w:t>
      </w:r>
      <w:r>
        <w:rPr>
          <w:rFonts w:hint="eastAsia"/>
          <w:bCs/>
          <w:sz w:val="24"/>
        </w:rPr>
        <w:t>管理</w:t>
      </w:r>
      <w:r>
        <w:rPr>
          <w:bCs/>
          <w:sz w:val="24"/>
        </w:rPr>
        <w:t>费按前一日基金资产净值的</w:t>
      </w:r>
      <w:r>
        <w:rPr>
          <w:bCs/>
          <w:sz w:val="24"/>
        </w:rPr>
        <w:t>1.20%</w:t>
      </w:r>
      <w:r>
        <w:rPr>
          <w:bCs/>
          <w:sz w:val="24"/>
        </w:rPr>
        <w:t>的年费率计提。管理费的计算方法如下：</w:t>
      </w:r>
    </w:p>
    <w:p w14:paraId="6FCD9911" w14:textId="77777777" w:rsidR="00C232C2" w:rsidRDefault="007D252B">
      <w:pPr>
        <w:spacing w:line="360" w:lineRule="auto"/>
        <w:ind w:firstLine="480"/>
        <w:rPr>
          <w:bCs/>
          <w:sz w:val="24"/>
        </w:rPr>
      </w:pPr>
      <w:r>
        <w:rPr>
          <w:bCs/>
          <w:sz w:val="24"/>
        </w:rPr>
        <w:t>H</w:t>
      </w:r>
      <w:r>
        <w:rPr>
          <w:bCs/>
          <w:sz w:val="24"/>
        </w:rPr>
        <w:t>＝</w:t>
      </w:r>
      <w:r>
        <w:rPr>
          <w:bCs/>
          <w:sz w:val="24"/>
        </w:rPr>
        <w:t>E×</w:t>
      </w:r>
      <w:r>
        <w:rPr>
          <w:rFonts w:hint="eastAsia"/>
          <w:bCs/>
          <w:sz w:val="24"/>
        </w:rPr>
        <w:t>1.</w:t>
      </w:r>
      <w:r>
        <w:rPr>
          <w:bCs/>
          <w:sz w:val="24"/>
        </w:rPr>
        <w:t>2</w:t>
      </w:r>
      <w:r>
        <w:rPr>
          <w:rFonts w:hint="eastAsia"/>
          <w:bCs/>
          <w:sz w:val="24"/>
        </w:rPr>
        <w:t>0</w:t>
      </w:r>
      <w:r>
        <w:rPr>
          <w:bCs/>
          <w:sz w:val="24"/>
        </w:rPr>
        <w:t>%÷</w:t>
      </w:r>
      <w:r>
        <w:rPr>
          <w:bCs/>
          <w:sz w:val="24"/>
        </w:rPr>
        <w:t>当年天数</w:t>
      </w:r>
    </w:p>
    <w:p w14:paraId="3D760EF2" w14:textId="77777777" w:rsidR="00C232C2" w:rsidRDefault="007D252B">
      <w:pPr>
        <w:spacing w:line="360" w:lineRule="auto"/>
        <w:ind w:firstLine="480"/>
        <w:rPr>
          <w:bCs/>
          <w:sz w:val="24"/>
        </w:rPr>
      </w:pPr>
      <w:r>
        <w:rPr>
          <w:bCs/>
          <w:sz w:val="24"/>
        </w:rPr>
        <w:t>H</w:t>
      </w:r>
      <w:r>
        <w:rPr>
          <w:bCs/>
          <w:sz w:val="24"/>
        </w:rPr>
        <w:t>为每日应计提的基金管理费</w:t>
      </w:r>
    </w:p>
    <w:p w14:paraId="752837CC" w14:textId="77777777" w:rsidR="00C232C2" w:rsidRDefault="007D252B">
      <w:pPr>
        <w:spacing w:line="360" w:lineRule="auto"/>
        <w:ind w:firstLine="480"/>
        <w:rPr>
          <w:bCs/>
          <w:sz w:val="24"/>
        </w:rPr>
      </w:pPr>
      <w:r>
        <w:rPr>
          <w:bCs/>
          <w:sz w:val="24"/>
        </w:rPr>
        <w:t>E</w:t>
      </w:r>
      <w:r>
        <w:rPr>
          <w:bCs/>
          <w:sz w:val="24"/>
        </w:rPr>
        <w:t>为前一日的基金资产净值</w:t>
      </w:r>
    </w:p>
    <w:p w14:paraId="25740282" w14:textId="77777777" w:rsidR="00C232C2" w:rsidRDefault="007D252B">
      <w:pPr>
        <w:spacing w:line="360" w:lineRule="auto"/>
        <w:ind w:firstLine="480"/>
        <w:rPr>
          <w:bCs/>
          <w:sz w:val="24"/>
        </w:rPr>
      </w:pPr>
      <w:r>
        <w:rPr>
          <w:rFonts w:hint="eastAsia"/>
          <w:bCs/>
          <w:sz w:val="24"/>
        </w:rPr>
        <w:t>基金管理费每日计算，逐日累计至每月月末，按月支付，由基金管理人与基金托管人核对一致后，基金托管人按照与基金管理人协商一致的方式于次月首日起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个工作日内从基金财产中一次性支付至指定的账户路径。若遇法定节假日、公休日或不可抗力等，支付日期顺延。</w:t>
      </w:r>
    </w:p>
    <w:p w14:paraId="6E90F151" w14:textId="77777777" w:rsidR="00C232C2" w:rsidRDefault="007D252B">
      <w:pPr>
        <w:spacing w:line="360" w:lineRule="auto"/>
        <w:ind w:firstLine="480"/>
        <w:rPr>
          <w:bCs/>
          <w:sz w:val="24"/>
        </w:rPr>
      </w:pPr>
      <w:r>
        <w:rPr>
          <w:bCs/>
          <w:sz w:val="24"/>
        </w:rPr>
        <w:t>2</w:t>
      </w:r>
      <w:r>
        <w:rPr>
          <w:bCs/>
          <w:sz w:val="24"/>
        </w:rPr>
        <w:t>、基金托管人的托管费</w:t>
      </w:r>
    </w:p>
    <w:p w14:paraId="4986A431" w14:textId="77777777" w:rsidR="00C232C2" w:rsidRDefault="007D252B">
      <w:pPr>
        <w:spacing w:line="360" w:lineRule="auto"/>
        <w:ind w:firstLine="480"/>
        <w:rPr>
          <w:bCs/>
          <w:sz w:val="24"/>
        </w:rPr>
      </w:pPr>
      <w:r>
        <w:rPr>
          <w:bCs/>
          <w:sz w:val="24"/>
        </w:rPr>
        <w:lastRenderedPageBreak/>
        <w:t>本基金的托管费按前一日基金资产净值的</w:t>
      </w:r>
      <w:r>
        <w:rPr>
          <w:rFonts w:hint="eastAsia"/>
          <w:bCs/>
          <w:sz w:val="24"/>
        </w:rPr>
        <w:t>0.2</w:t>
      </w:r>
      <w:r>
        <w:rPr>
          <w:bCs/>
          <w:sz w:val="24"/>
        </w:rPr>
        <w:t>0%</w:t>
      </w:r>
      <w:r>
        <w:rPr>
          <w:bCs/>
          <w:sz w:val="24"/>
        </w:rPr>
        <w:t>的年费率计提。托管费的计算方法如下：</w:t>
      </w:r>
    </w:p>
    <w:p w14:paraId="4D55B7B4" w14:textId="77777777" w:rsidR="00C232C2" w:rsidRDefault="007D252B">
      <w:pPr>
        <w:spacing w:line="360" w:lineRule="auto"/>
        <w:ind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6C754E4D" w14:textId="77777777" w:rsidR="00C232C2" w:rsidRDefault="007D252B">
      <w:pPr>
        <w:spacing w:line="360" w:lineRule="auto"/>
        <w:ind w:firstLine="480"/>
        <w:rPr>
          <w:bCs/>
          <w:sz w:val="24"/>
        </w:rPr>
      </w:pPr>
      <w:r>
        <w:rPr>
          <w:bCs/>
          <w:sz w:val="24"/>
        </w:rPr>
        <w:t>H</w:t>
      </w:r>
      <w:r>
        <w:rPr>
          <w:bCs/>
          <w:sz w:val="24"/>
        </w:rPr>
        <w:t>为每日应</w:t>
      </w:r>
      <w:r>
        <w:rPr>
          <w:bCs/>
          <w:sz w:val="24"/>
        </w:rPr>
        <w:t>计提的基金托管费</w:t>
      </w:r>
    </w:p>
    <w:p w14:paraId="6B49DEF9" w14:textId="77777777" w:rsidR="00C232C2" w:rsidRDefault="007D252B">
      <w:pPr>
        <w:spacing w:line="360" w:lineRule="auto"/>
        <w:ind w:firstLine="480"/>
        <w:rPr>
          <w:bCs/>
          <w:sz w:val="24"/>
        </w:rPr>
      </w:pPr>
      <w:r>
        <w:rPr>
          <w:bCs/>
          <w:sz w:val="24"/>
        </w:rPr>
        <w:t>E</w:t>
      </w:r>
      <w:r>
        <w:rPr>
          <w:bCs/>
          <w:sz w:val="24"/>
        </w:rPr>
        <w:t>为前一日的基金资产净值</w:t>
      </w:r>
    </w:p>
    <w:p w14:paraId="0BFBF22B" w14:textId="77777777" w:rsidR="00C232C2" w:rsidRDefault="007D252B">
      <w:pPr>
        <w:spacing w:line="360" w:lineRule="auto"/>
        <w:ind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个工作日内从基金财产中一次性支付至指定的账户路径。若遇法定节假日、公休日或不可抗力等，支付日期顺延。</w:t>
      </w:r>
    </w:p>
    <w:p w14:paraId="5B860AE6" w14:textId="77777777" w:rsidR="00C232C2" w:rsidRDefault="007D252B">
      <w:pPr>
        <w:spacing w:line="360" w:lineRule="auto"/>
        <w:ind w:firstLine="480"/>
        <w:rPr>
          <w:bCs/>
          <w:sz w:val="24"/>
        </w:rPr>
      </w:pPr>
      <w:r>
        <w:rPr>
          <w:rFonts w:hint="eastAsia"/>
          <w:bCs/>
          <w:sz w:val="24"/>
        </w:rPr>
        <w:t>3</w:t>
      </w:r>
      <w:r>
        <w:rPr>
          <w:rFonts w:hint="eastAsia"/>
          <w:bCs/>
          <w:sz w:val="24"/>
        </w:rPr>
        <w:t>、基金销售服务费</w:t>
      </w:r>
    </w:p>
    <w:p w14:paraId="405D0AFF" w14:textId="06773BB6" w:rsidR="00C232C2" w:rsidRDefault="007D252B">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40</w:t>
      </w:r>
      <w:r>
        <w:rPr>
          <w:rFonts w:hint="eastAsia"/>
          <w:bCs/>
          <w:sz w:val="24"/>
        </w:rPr>
        <w:t>%</w:t>
      </w:r>
      <w:r>
        <w:rPr>
          <w:rFonts w:hint="eastAsia"/>
          <w:bCs/>
          <w:sz w:val="24"/>
        </w:rPr>
        <w:t>年费率计提。计算方法如下：</w:t>
      </w:r>
    </w:p>
    <w:p w14:paraId="4C7BB2A0" w14:textId="084CA68F" w:rsidR="00C232C2" w:rsidRDefault="007D252B">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40</w:t>
      </w:r>
      <w:r>
        <w:rPr>
          <w:rFonts w:hint="eastAsia"/>
          <w:bCs/>
          <w:sz w:val="24"/>
        </w:rPr>
        <w:t>%</w:t>
      </w:r>
      <w:r>
        <w:rPr>
          <w:rFonts w:hint="eastAsia"/>
          <w:bCs/>
          <w:sz w:val="24"/>
        </w:rPr>
        <w:t>÷当年天数</w:t>
      </w:r>
    </w:p>
    <w:p w14:paraId="408083BC" w14:textId="77777777" w:rsidR="00C232C2" w:rsidRDefault="007D252B">
      <w:pPr>
        <w:spacing w:line="360" w:lineRule="auto"/>
        <w:ind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D4A9472" w14:textId="77777777" w:rsidR="00C232C2" w:rsidRDefault="007D252B">
      <w:pPr>
        <w:spacing w:line="360" w:lineRule="auto"/>
        <w:ind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72AE99F4" w14:textId="77777777" w:rsidR="00C232C2" w:rsidRDefault="007D252B">
      <w:pPr>
        <w:spacing w:line="360" w:lineRule="auto"/>
        <w:ind w:firstLineChars="200" w:firstLine="480"/>
        <w:rPr>
          <w:bCs/>
          <w:sz w:val="24"/>
        </w:rPr>
      </w:pPr>
      <w:r>
        <w:rPr>
          <w:rFonts w:hint="eastAsia"/>
          <w:bCs/>
          <w:sz w:val="24"/>
        </w:rPr>
        <w:t>销售服务费每日计提。</w:t>
      </w:r>
    </w:p>
    <w:p w14:paraId="2F550939" w14:textId="77777777" w:rsidR="00C232C2" w:rsidRDefault="007D252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6C4F929E" w14:textId="77777777" w:rsidR="00C232C2" w:rsidRDefault="007D252B">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43B8991B" w14:textId="77777777" w:rsidR="00C232C2" w:rsidRDefault="007D252B">
      <w:pPr>
        <w:spacing w:line="360" w:lineRule="auto"/>
        <w:ind w:firstLineChars="200" w:firstLine="480"/>
        <w:rPr>
          <w:bCs/>
          <w:sz w:val="24"/>
        </w:rPr>
      </w:pPr>
      <w:r>
        <w:rPr>
          <w:rFonts w:hint="eastAsia"/>
          <w:bCs/>
          <w:sz w:val="24"/>
        </w:rPr>
        <w:t>基金管理人基金销售子公司销售母公司所管理基金的，按照本条要求执行。</w:t>
      </w:r>
    </w:p>
    <w:p w14:paraId="1BD67541" w14:textId="77777777" w:rsidR="00C232C2" w:rsidRDefault="007D252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78C87830" w14:textId="77777777" w:rsidR="00AC0341" w:rsidRDefault="007D252B">
      <w:pPr>
        <w:spacing w:line="360" w:lineRule="auto"/>
        <w:ind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5CAA4DC3" w14:textId="4D30E473" w:rsidR="00C232C2" w:rsidRDefault="00AC0341">
      <w:pPr>
        <w:spacing w:line="360" w:lineRule="auto"/>
        <w:ind w:firstLine="480"/>
        <w:rPr>
          <w:bCs/>
          <w:sz w:val="24"/>
        </w:rPr>
      </w:pPr>
      <w:r w:rsidRPr="00AC0341">
        <w:rPr>
          <w:rFonts w:hint="eastAsia"/>
          <w:bCs/>
          <w:sz w:val="24"/>
        </w:rPr>
        <w:t>对于持续持有期限超过一年的基金份额，持有超过一年后继续计提的销售</w:t>
      </w:r>
      <w:r w:rsidRPr="00AC0341">
        <w:rPr>
          <w:rFonts w:hint="eastAsia"/>
          <w:bCs/>
          <w:sz w:val="24"/>
        </w:rPr>
        <w:lastRenderedPageBreak/>
        <w:t>服务费，在投资者赎回基金份额或基金合同终止时，随赎回款（或清算款）一并返还给投资者。若遇法定节假日、公休日或不可抗力等，支付日期顺延。</w:t>
      </w:r>
    </w:p>
    <w:p w14:paraId="0C761679" w14:textId="77777777" w:rsidR="00C232C2" w:rsidRDefault="007D252B">
      <w:pPr>
        <w:spacing w:line="360" w:lineRule="auto"/>
        <w:ind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2948D143" w14:textId="77777777" w:rsidR="00C232C2" w:rsidRDefault="007D252B">
      <w:pPr>
        <w:spacing w:line="360" w:lineRule="auto"/>
        <w:ind w:firstLine="480"/>
        <w:rPr>
          <w:bCs/>
          <w:sz w:val="24"/>
        </w:rPr>
      </w:pPr>
      <w:r>
        <w:rPr>
          <w:bCs/>
          <w:sz w:val="24"/>
        </w:rPr>
        <w:t>三、不列入基金费用的项目</w:t>
      </w:r>
    </w:p>
    <w:p w14:paraId="6990BEBF" w14:textId="77777777" w:rsidR="00C232C2" w:rsidRDefault="007D252B">
      <w:pPr>
        <w:spacing w:line="360" w:lineRule="auto"/>
        <w:ind w:firstLine="480"/>
        <w:rPr>
          <w:bCs/>
          <w:sz w:val="24"/>
        </w:rPr>
      </w:pPr>
      <w:r>
        <w:rPr>
          <w:bCs/>
          <w:sz w:val="24"/>
        </w:rPr>
        <w:t>下列费用不列入</w:t>
      </w:r>
      <w:r>
        <w:rPr>
          <w:bCs/>
          <w:sz w:val="24"/>
        </w:rPr>
        <w:t>基金费用：</w:t>
      </w:r>
    </w:p>
    <w:p w14:paraId="70F28332" w14:textId="77777777" w:rsidR="00C232C2" w:rsidRDefault="007D252B">
      <w:pPr>
        <w:spacing w:line="360" w:lineRule="auto"/>
        <w:ind w:firstLine="480"/>
        <w:rPr>
          <w:bCs/>
          <w:sz w:val="24"/>
        </w:rPr>
      </w:pPr>
      <w:r>
        <w:rPr>
          <w:bCs/>
          <w:sz w:val="24"/>
        </w:rPr>
        <w:t>1</w:t>
      </w:r>
      <w:r>
        <w:rPr>
          <w:bCs/>
          <w:sz w:val="24"/>
        </w:rPr>
        <w:t>、基金管理人和基金托管人因未履行或未完全履行义务导致的费用支出或基金财产的损失；</w:t>
      </w:r>
    </w:p>
    <w:p w14:paraId="229FFEE4" w14:textId="77777777" w:rsidR="00C232C2" w:rsidRDefault="007D252B">
      <w:pPr>
        <w:spacing w:line="360" w:lineRule="auto"/>
        <w:ind w:firstLine="480"/>
        <w:rPr>
          <w:bCs/>
          <w:sz w:val="24"/>
        </w:rPr>
      </w:pPr>
      <w:r>
        <w:rPr>
          <w:bCs/>
          <w:sz w:val="24"/>
        </w:rPr>
        <w:t>2</w:t>
      </w:r>
      <w:r>
        <w:rPr>
          <w:bCs/>
          <w:sz w:val="24"/>
        </w:rPr>
        <w:t>、基金管理人和基金托管人处理与基金运作无关的事项发生的费用；</w:t>
      </w:r>
    </w:p>
    <w:p w14:paraId="6F022FB1" w14:textId="77777777" w:rsidR="00C232C2" w:rsidRDefault="007D252B">
      <w:pPr>
        <w:spacing w:line="360" w:lineRule="auto"/>
        <w:ind w:firstLine="480"/>
        <w:rPr>
          <w:bCs/>
          <w:sz w:val="24"/>
        </w:rPr>
      </w:pPr>
      <w:r>
        <w:rPr>
          <w:bCs/>
          <w:sz w:val="24"/>
        </w:rPr>
        <w:t>3</w:t>
      </w:r>
      <w:r>
        <w:rPr>
          <w:bCs/>
          <w:sz w:val="24"/>
        </w:rPr>
        <w:t>、《基金合同》生效前的相关费用；</w:t>
      </w:r>
    </w:p>
    <w:p w14:paraId="41EC825A" w14:textId="77777777" w:rsidR="00C232C2" w:rsidRDefault="007D252B">
      <w:pPr>
        <w:spacing w:line="360" w:lineRule="auto"/>
        <w:ind w:firstLine="480"/>
        <w:rPr>
          <w:bCs/>
          <w:sz w:val="24"/>
        </w:rPr>
      </w:pPr>
      <w:r>
        <w:rPr>
          <w:bCs/>
          <w:sz w:val="24"/>
        </w:rPr>
        <w:t>4</w:t>
      </w:r>
      <w:r>
        <w:rPr>
          <w:bCs/>
          <w:sz w:val="24"/>
        </w:rPr>
        <w:t>、其他根据相关法律法规及中国证监会的有关规定不得列入基金费用的项目。</w:t>
      </w:r>
      <w:bookmarkStart w:id="319" w:name="_Hlt88827255"/>
      <w:bookmarkEnd w:id="319"/>
    </w:p>
    <w:p w14:paraId="295183A6" w14:textId="77777777" w:rsidR="00C232C2" w:rsidRDefault="007D252B">
      <w:pPr>
        <w:spacing w:line="360" w:lineRule="auto"/>
        <w:ind w:firstLine="480"/>
        <w:rPr>
          <w:bCs/>
          <w:sz w:val="24"/>
        </w:rPr>
      </w:pPr>
      <w:r>
        <w:rPr>
          <w:bCs/>
          <w:sz w:val="24"/>
        </w:rPr>
        <w:t>四、</w:t>
      </w:r>
      <w:r>
        <w:rPr>
          <w:rFonts w:hint="eastAsia"/>
          <w:bCs/>
          <w:sz w:val="24"/>
        </w:rPr>
        <w:t>实施侧袋机制期间的基金费用</w:t>
      </w:r>
    </w:p>
    <w:p w14:paraId="37343FB0" w14:textId="77777777" w:rsidR="00C232C2" w:rsidRDefault="007D252B">
      <w:pPr>
        <w:spacing w:line="360" w:lineRule="auto"/>
        <w:ind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不得就侧袋账户资产收取基金管理费，详见招募说明书的规定。</w:t>
      </w:r>
    </w:p>
    <w:p w14:paraId="6A7C083E" w14:textId="77777777" w:rsidR="00C232C2" w:rsidRDefault="007D252B">
      <w:pPr>
        <w:spacing w:line="360" w:lineRule="auto"/>
        <w:ind w:firstLine="480"/>
        <w:rPr>
          <w:bCs/>
          <w:sz w:val="24"/>
        </w:rPr>
      </w:pPr>
      <w:r>
        <w:rPr>
          <w:rFonts w:hint="eastAsia"/>
          <w:bCs/>
          <w:sz w:val="24"/>
        </w:rPr>
        <w:t>五</w:t>
      </w:r>
      <w:r>
        <w:rPr>
          <w:bCs/>
          <w:sz w:val="24"/>
        </w:rPr>
        <w:t>、基金税收</w:t>
      </w:r>
    </w:p>
    <w:p w14:paraId="33553367" w14:textId="77777777" w:rsidR="00C232C2" w:rsidRDefault="007D252B">
      <w:pPr>
        <w:spacing w:line="360" w:lineRule="auto"/>
        <w:ind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66A1BA14" w14:textId="77777777" w:rsidR="00C232C2" w:rsidRDefault="007D252B">
      <w:pPr>
        <w:pStyle w:val="1"/>
        <w:spacing w:before="0" w:after="0"/>
        <w:jc w:val="center"/>
        <w:rPr>
          <w:rFonts w:ascii="Times New Roman"/>
          <w:color w:val="auto"/>
          <w:sz w:val="30"/>
        </w:rPr>
      </w:pPr>
      <w:bookmarkStart w:id="320" w:name="_Toc92662707"/>
      <w:bookmarkStart w:id="321" w:name="_Toc93226149"/>
      <w:bookmarkStart w:id="322" w:name="_Toc128310499"/>
      <w:bookmarkStart w:id="323" w:name="_Toc139991746"/>
      <w:bookmarkStart w:id="324" w:name="_Toc22552"/>
      <w:bookmarkStart w:id="325" w:name="_Toc141703896"/>
      <w:r>
        <w:rPr>
          <w:rFonts w:ascii="Times New Roman"/>
          <w:b w:val="0"/>
          <w:bCs/>
          <w:color w:val="auto"/>
          <w:sz w:val="30"/>
        </w:rPr>
        <w:br w:type="page"/>
      </w:r>
      <w:bookmarkStart w:id="326" w:name="_Toc178"/>
      <w:bookmarkStart w:id="327" w:name="_Toc19558"/>
      <w:bookmarkStart w:id="328" w:name="_Toc25883"/>
      <w:bookmarkStart w:id="329" w:name="_Toc101516871"/>
      <w:bookmarkStart w:id="330" w:name="_Toc20052"/>
      <w:bookmarkStart w:id="331" w:name="_Toc15525"/>
      <w:bookmarkStart w:id="332" w:name="_Toc12761"/>
      <w:bookmarkStart w:id="333" w:name="_Toc3656"/>
      <w:bookmarkStart w:id="334" w:name="_Toc1617"/>
      <w:bookmarkStart w:id="335" w:name="_Toc21829"/>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0"/>
      <w:bookmarkEnd w:id="321"/>
      <w:r>
        <w:rPr>
          <w:rFonts w:ascii="Times New Roman"/>
          <w:color w:val="auto"/>
          <w:sz w:val="30"/>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56C6BED" w14:textId="77777777" w:rsidR="00C232C2" w:rsidRDefault="00C232C2">
      <w:pPr>
        <w:rPr>
          <w:bCs/>
        </w:rPr>
      </w:pPr>
    </w:p>
    <w:p w14:paraId="0B755B10" w14:textId="77777777" w:rsidR="00C232C2" w:rsidRDefault="007D252B">
      <w:pPr>
        <w:spacing w:line="360" w:lineRule="auto"/>
        <w:ind w:firstLine="540"/>
        <w:rPr>
          <w:bCs/>
          <w:sz w:val="24"/>
        </w:rPr>
      </w:pPr>
      <w:r>
        <w:rPr>
          <w:bCs/>
          <w:sz w:val="24"/>
        </w:rPr>
        <w:t>一、基金利润的构成</w:t>
      </w:r>
    </w:p>
    <w:p w14:paraId="303320DF" w14:textId="77777777" w:rsidR="00C232C2" w:rsidRDefault="007D252B">
      <w:pPr>
        <w:spacing w:line="360" w:lineRule="auto"/>
        <w:ind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480DD5C" w14:textId="77777777" w:rsidR="00C232C2" w:rsidRDefault="007D252B">
      <w:pPr>
        <w:spacing w:line="360" w:lineRule="auto"/>
        <w:ind w:firstLine="540"/>
        <w:rPr>
          <w:bCs/>
          <w:sz w:val="24"/>
        </w:rPr>
      </w:pPr>
      <w:r>
        <w:rPr>
          <w:bCs/>
          <w:sz w:val="24"/>
        </w:rPr>
        <w:t>二、基金可供分配利润</w:t>
      </w:r>
    </w:p>
    <w:p w14:paraId="4EB8DDCD" w14:textId="77777777" w:rsidR="00C232C2" w:rsidRDefault="007D252B">
      <w:pPr>
        <w:spacing w:line="360" w:lineRule="auto"/>
        <w:ind w:firstLine="540"/>
        <w:rPr>
          <w:bCs/>
          <w:sz w:val="24"/>
        </w:rPr>
      </w:pPr>
      <w:r>
        <w:rPr>
          <w:bCs/>
          <w:sz w:val="24"/>
        </w:rPr>
        <w:t>基金可供分配利润指截至收益分配基准日基金未分配利润与未分配利润中已实现收益的孰低数。</w:t>
      </w:r>
    </w:p>
    <w:p w14:paraId="2521D0F9" w14:textId="77777777" w:rsidR="00C232C2" w:rsidRDefault="007D252B">
      <w:pPr>
        <w:spacing w:line="360" w:lineRule="auto"/>
        <w:ind w:firstLine="540"/>
        <w:rPr>
          <w:bCs/>
          <w:sz w:val="24"/>
        </w:rPr>
      </w:pPr>
      <w:r>
        <w:rPr>
          <w:bCs/>
          <w:sz w:val="24"/>
        </w:rPr>
        <w:t>三、基金收益分配原则</w:t>
      </w:r>
    </w:p>
    <w:p w14:paraId="1D5AAF95" w14:textId="77777777" w:rsidR="00C232C2" w:rsidRDefault="007D252B">
      <w:pPr>
        <w:spacing w:line="360" w:lineRule="auto"/>
        <w:ind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3B0EB9C7" w14:textId="77777777" w:rsidR="00C232C2" w:rsidRDefault="007D252B">
      <w:pPr>
        <w:spacing w:line="360" w:lineRule="auto"/>
        <w:ind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对应类别的</w:t>
      </w:r>
      <w:r>
        <w:rPr>
          <w:bCs/>
          <w:sz w:val="24"/>
        </w:rPr>
        <w:t>基金份额进行再投资；若投资者不选择，本基金默认的收益分配方式是现金分红；</w:t>
      </w:r>
    </w:p>
    <w:p w14:paraId="3EF9C82E" w14:textId="77777777" w:rsidR="00C232C2" w:rsidRDefault="007D252B">
      <w:pPr>
        <w:spacing w:line="360" w:lineRule="auto"/>
        <w:ind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0F817218" w14:textId="65BED5F3" w:rsidR="00C232C2" w:rsidRDefault="007D252B">
      <w:pPr>
        <w:spacing w:line="360" w:lineRule="auto"/>
        <w:ind w:firstLine="540"/>
        <w:rPr>
          <w:rFonts w:ascii="宋体" w:hAnsi="宋体"/>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w:t>
      </w:r>
      <w:r>
        <w:rPr>
          <w:rFonts w:hint="eastAsia"/>
          <w:bCs/>
          <w:sz w:val="24"/>
        </w:rPr>
        <w:t>，</w:t>
      </w:r>
      <w:r>
        <w:rPr>
          <w:rFonts w:ascii="宋体" w:hAnsi="宋体" w:hint="eastAsia"/>
          <w:bCs/>
          <w:sz w:val="24"/>
        </w:rPr>
        <w:t>不同类别基金份额对应的可供分配收益将有所不同，基金管理人可对各类别基金份额分别制定收益分配方案。本基金同一类别的</w:t>
      </w:r>
      <w:r>
        <w:rPr>
          <w:rFonts w:hint="eastAsia"/>
          <w:bCs/>
          <w:sz w:val="24"/>
        </w:rPr>
        <w:t>每一基金份额享有同等分配权</w:t>
      </w:r>
      <w:r>
        <w:rPr>
          <w:rFonts w:ascii="宋体" w:hAnsi="宋体" w:hint="eastAsia"/>
          <w:bCs/>
          <w:sz w:val="24"/>
        </w:rPr>
        <w:t>；</w:t>
      </w:r>
    </w:p>
    <w:p w14:paraId="7402ACFA" w14:textId="77777777" w:rsidR="00C232C2" w:rsidRDefault="007D252B">
      <w:pPr>
        <w:spacing w:line="360" w:lineRule="auto"/>
        <w:ind w:firstLine="540"/>
        <w:rPr>
          <w:bCs/>
          <w:sz w:val="24"/>
        </w:rPr>
      </w:pPr>
      <w:r>
        <w:rPr>
          <w:bCs/>
          <w:sz w:val="24"/>
        </w:rPr>
        <w:t>5</w:t>
      </w:r>
      <w:r>
        <w:rPr>
          <w:bCs/>
          <w:sz w:val="24"/>
        </w:rPr>
        <w:t>、法律法规或监管机关另有规定的，从其规定。</w:t>
      </w:r>
    </w:p>
    <w:p w14:paraId="25B2DDBF" w14:textId="77777777" w:rsidR="00C232C2" w:rsidRDefault="007D252B">
      <w:pPr>
        <w:spacing w:line="360" w:lineRule="auto"/>
        <w:ind w:firstLine="540"/>
        <w:rPr>
          <w:bCs/>
          <w:sz w:val="24"/>
        </w:rPr>
      </w:pPr>
      <w:r>
        <w:rPr>
          <w:rFonts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59F1A3A7" w14:textId="77777777" w:rsidR="00C232C2" w:rsidRDefault="007D252B">
      <w:pPr>
        <w:spacing w:line="360" w:lineRule="auto"/>
        <w:ind w:firstLine="540"/>
        <w:rPr>
          <w:bCs/>
          <w:sz w:val="24"/>
        </w:rPr>
      </w:pPr>
      <w:r>
        <w:rPr>
          <w:bCs/>
          <w:sz w:val="24"/>
        </w:rPr>
        <w:t>四、收益分配方案</w:t>
      </w:r>
    </w:p>
    <w:p w14:paraId="26203182" w14:textId="77777777" w:rsidR="00C232C2" w:rsidRDefault="007D252B">
      <w:pPr>
        <w:spacing w:line="360" w:lineRule="auto"/>
        <w:ind w:firstLine="540"/>
        <w:rPr>
          <w:bCs/>
          <w:sz w:val="24"/>
        </w:rPr>
      </w:pPr>
      <w:r>
        <w:rPr>
          <w:bCs/>
          <w:sz w:val="24"/>
        </w:rPr>
        <w:t>基金收益分配方案中应载明截</w:t>
      </w:r>
      <w:r>
        <w:rPr>
          <w:rFonts w:hint="eastAsia"/>
          <w:bCs/>
          <w:sz w:val="24"/>
        </w:rPr>
        <w:t>至</w:t>
      </w:r>
      <w:r>
        <w:rPr>
          <w:bCs/>
          <w:sz w:val="24"/>
        </w:rPr>
        <w:t>收益分配基准日的可供分配</w:t>
      </w:r>
      <w:r>
        <w:rPr>
          <w:bCs/>
          <w:sz w:val="24"/>
        </w:rPr>
        <w:t>利润、基金收益分配对象、分配时间、分配数额、分配方式等内容。</w:t>
      </w:r>
    </w:p>
    <w:p w14:paraId="3C181B06" w14:textId="77777777" w:rsidR="00C232C2" w:rsidRDefault="007D252B">
      <w:pPr>
        <w:spacing w:line="360" w:lineRule="auto"/>
        <w:ind w:firstLine="540"/>
        <w:rPr>
          <w:bCs/>
          <w:sz w:val="24"/>
        </w:rPr>
      </w:pPr>
      <w:r>
        <w:rPr>
          <w:bCs/>
          <w:sz w:val="24"/>
        </w:rPr>
        <w:lastRenderedPageBreak/>
        <w:t>五、收益分配方案的确定、公告与实施</w:t>
      </w:r>
    </w:p>
    <w:p w14:paraId="03D18402" w14:textId="77777777" w:rsidR="00C232C2" w:rsidRDefault="007D252B">
      <w:pPr>
        <w:spacing w:line="360" w:lineRule="auto"/>
        <w:ind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17C1F780" w14:textId="77777777" w:rsidR="00C232C2" w:rsidRDefault="007D252B">
      <w:pPr>
        <w:spacing w:line="360" w:lineRule="auto"/>
        <w:ind w:firstLine="540"/>
        <w:rPr>
          <w:bCs/>
          <w:sz w:val="24"/>
        </w:rPr>
      </w:pPr>
      <w:r>
        <w:rPr>
          <w:rFonts w:hint="eastAsia"/>
          <w:bCs/>
          <w:sz w:val="24"/>
        </w:rPr>
        <w:t>法律法规或监管机关另有规定的，从其规定。</w:t>
      </w:r>
    </w:p>
    <w:p w14:paraId="0740BAE0" w14:textId="77777777" w:rsidR="00C232C2" w:rsidRDefault="007D252B">
      <w:pPr>
        <w:spacing w:line="360" w:lineRule="auto"/>
        <w:ind w:firstLine="540"/>
        <w:rPr>
          <w:bCs/>
          <w:sz w:val="24"/>
        </w:rPr>
      </w:pPr>
      <w:r>
        <w:rPr>
          <w:bCs/>
          <w:sz w:val="24"/>
        </w:rPr>
        <w:t>六、基金收益分配中发生的费用</w:t>
      </w:r>
    </w:p>
    <w:p w14:paraId="594DE0E4" w14:textId="77777777" w:rsidR="00C232C2" w:rsidRDefault="007D252B">
      <w:pPr>
        <w:spacing w:line="360" w:lineRule="auto"/>
        <w:ind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33129D63" w14:textId="77777777" w:rsidR="00C232C2" w:rsidRDefault="007D252B">
      <w:pPr>
        <w:spacing w:line="360" w:lineRule="auto"/>
        <w:ind w:firstLine="540"/>
        <w:rPr>
          <w:bCs/>
          <w:sz w:val="24"/>
        </w:rPr>
      </w:pPr>
      <w:r>
        <w:rPr>
          <w:rFonts w:hint="eastAsia"/>
          <w:bCs/>
          <w:sz w:val="24"/>
        </w:rPr>
        <w:t>七、实施侧袋机制期间的收益分配</w:t>
      </w:r>
    </w:p>
    <w:p w14:paraId="6C2CB907" w14:textId="77777777" w:rsidR="00C232C2" w:rsidRDefault="007D252B">
      <w:pPr>
        <w:spacing w:line="360" w:lineRule="auto"/>
        <w:ind w:firstLine="540"/>
        <w:rPr>
          <w:bCs/>
          <w:sz w:val="24"/>
        </w:rPr>
      </w:pPr>
      <w:r>
        <w:rPr>
          <w:rFonts w:hint="eastAsia"/>
          <w:bCs/>
          <w:sz w:val="24"/>
        </w:rPr>
        <w:t>本基金实施侧袋机制的，侧袋账户不进行收益分配，详见招募说明书的规定。</w:t>
      </w:r>
    </w:p>
    <w:p w14:paraId="0AC32820"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336" w:name="_Toc93226150"/>
      <w:bookmarkStart w:id="337" w:name="_Toc92662708"/>
      <w:bookmarkStart w:id="338" w:name="_Toc28961"/>
      <w:bookmarkStart w:id="339" w:name="_Toc141703897"/>
      <w:bookmarkStart w:id="340" w:name="_Toc139991747"/>
      <w:bookmarkStart w:id="341" w:name="_Toc1043"/>
      <w:bookmarkStart w:id="342" w:name="_Toc128310500"/>
      <w:bookmarkStart w:id="343" w:name="_Toc29695"/>
      <w:bookmarkStart w:id="344" w:name="_Toc23859"/>
      <w:bookmarkStart w:id="345" w:name="_Toc13255"/>
      <w:bookmarkStart w:id="346" w:name="_Toc17499"/>
      <w:bookmarkStart w:id="347" w:name="_Toc18007"/>
      <w:bookmarkStart w:id="348" w:name="_Toc21206"/>
      <w:bookmarkStart w:id="349" w:name="_Toc10894"/>
      <w:bookmarkStart w:id="350" w:name="_Toc101516872"/>
      <w:bookmarkStart w:id="351" w:name="_Toc3173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BE6FA5C" w14:textId="77777777" w:rsidR="00C232C2" w:rsidRDefault="00C232C2">
      <w:pPr>
        <w:spacing w:line="360" w:lineRule="auto"/>
        <w:ind w:firstLine="480"/>
        <w:rPr>
          <w:bCs/>
          <w:sz w:val="24"/>
        </w:rPr>
      </w:pPr>
    </w:p>
    <w:p w14:paraId="671F981A" w14:textId="77777777" w:rsidR="00C232C2" w:rsidRDefault="007D252B">
      <w:pPr>
        <w:spacing w:line="360" w:lineRule="auto"/>
        <w:ind w:firstLine="480"/>
        <w:rPr>
          <w:bCs/>
          <w:sz w:val="24"/>
        </w:rPr>
      </w:pPr>
      <w:r>
        <w:rPr>
          <w:bCs/>
          <w:sz w:val="24"/>
        </w:rPr>
        <w:t>一、基金会计政策</w:t>
      </w:r>
    </w:p>
    <w:p w14:paraId="421B00E0" w14:textId="77777777" w:rsidR="00C232C2" w:rsidRDefault="007D252B">
      <w:pPr>
        <w:spacing w:line="360" w:lineRule="auto"/>
        <w:ind w:firstLine="480"/>
        <w:rPr>
          <w:bCs/>
          <w:sz w:val="24"/>
        </w:rPr>
      </w:pPr>
      <w:r>
        <w:rPr>
          <w:bCs/>
          <w:sz w:val="24"/>
        </w:rPr>
        <w:t>1</w:t>
      </w:r>
      <w:r>
        <w:rPr>
          <w:bCs/>
          <w:sz w:val="24"/>
        </w:rPr>
        <w:t>、基金管理人为本基金的基金会计责任方；</w:t>
      </w:r>
    </w:p>
    <w:p w14:paraId="20FD6CA4" w14:textId="77777777" w:rsidR="00C232C2" w:rsidRDefault="007D252B">
      <w:pPr>
        <w:spacing w:line="360" w:lineRule="auto"/>
        <w:ind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353D8C32" w14:textId="77777777" w:rsidR="00C232C2" w:rsidRDefault="007D252B">
      <w:pPr>
        <w:spacing w:line="360" w:lineRule="auto"/>
        <w:ind w:firstLine="480"/>
        <w:rPr>
          <w:bCs/>
          <w:sz w:val="24"/>
        </w:rPr>
      </w:pPr>
      <w:r>
        <w:rPr>
          <w:bCs/>
          <w:sz w:val="24"/>
        </w:rPr>
        <w:t>3</w:t>
      </w:r>
      <w:r>
        <w:rPr>
          <w:bCs/>
          <w:sz w:val="24"/>
        </w:rPr>
        <w:t>、基金核算以人民币为记账本位币，以人民币元为记账单位；</w:t>
      </w:r>
    </w:p>
    <w:p w14:paraId="153831FC" w14:textId="77777777" w:rsidR="00C232C2" w:rsidRDefault="007D252B">
      <w:pPr>
        <w:spacing w:line="360" w:lineRule="auto"/>
        <w:ind w:firstLine="480"/>
        <w:rPr>
          <w:bCs/>
          <w:sz w:val="24"/>
        </w:rPr>
      </w:pPr>
      <w:r>
        <w:rPr>
          <w:bCs/>
          <w:sz w:val="24"/>
        </w:rPr>
        <w:t>4</w:t>
      </w:r>
      <w:r>
        <w:rPr>
          <w:bCs/>
          <w:sz w:val="24"/>
        </w:rPr>
        <w:t>、会计制度执行国家有关会计制度；</w:t>
      </w:r>
    </w:p>
    <w:p w14:paraId="27E23F87" w14:textId="77777777" w:rsidR="00C232C2" w:rsidRDefault="007D252B">
      <w:pPr>
        <w:spacing w:line="360" w:lineRule="auto"/>
        <w:ind w:firstLine="480"/>
        <w:rPr>
          <w:bCs/>
          <w:sz w:val="24"/>
        </w:rPr>
      </w:pPr>
      <w:r>
        <w:rPr>
          <w:bCs/>
          <w:sz w:val="24"/>
        </w:rPr>
        <w:t>5</w:t>
      </w:r>
      <w:r>
        <w:rPr>
          <w:bCs/>
          <w:sz w:val="24"/>
        </w:rPr>
        <w:t>、本基金独立建账、独立核算；</w:t>
      </w:r>
    </w:p>
    <w:p w14:paraId="2DABF39D" w14:textId="77777777" w:rsidR="00C232C2" w:rsidRDefault="007D252B">
      <w:pPr>
        <w:spacing w:line="360" w:lineRule="auto"/>
        <w:ind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8AD9225" w14:textId="77777777" w:rsidR="00C232C2" w:rsidRDefault="007D252B">
      <w:pPr>
        <w:spacing w:line="360" w:lineRule="auto"/>
        <w:ind w:firstLine="480"/>
        <w:rPr>
          <w:bCs/>
          <w:sz w:val="24"/>
        </w:rPr>
      </w:pPr>
      <w:r>
        <w:rPr>
          <w:bCs/>
          <w:sz w:val="24"/>
        </w:rPr>
        <w:t>7</w:t>
      </w:r>
      <w:r>
        <w:rPr>
          <w:bCs/>
          <w:sz w:val="24"/>
        </w:rPr>
        <w:t>、基金托管人每月与基金管理人就基金的会计核算、报表编制等进行核对并以书面方式确认。</w:t>
      </w:r>
    </w:p>
    <w:p w14:paraId="75CC738C" w14:textId="77777777" w:rsidR="00C232C2" w:rsidRDefault="007D252B">
      <w:pPr>
        <w:spacing w:line="360" w:lineRule="auto"/>
        <w:ind w:firstLine="480"/>
        <w:rPr>
          <w:bCs/>
          <w:sz w:val="24"/>
        </w:rPr>
      </w:pPr>
      <w:r>
        <w:rPr>
          <w:bCs/>
          <w:sz w:val="24"/>
        </w:rPr>
        <w:t>二、基金的年度审计</w:t>
      </w:r>
    </w:p>
    <w:p w14:paraId="3F79C775" w14:textId="77777777" w:rsidR="00C232C2" w:rsidRDefault="007D252B">
      <w:pPr>
        <w:spacing w:line="360" w:lineRule="auto"/>
        <w:ind w:firstLine="480"/>
        <w:rPr>
          <w:bCs/>
          <w:sz w:val="24"/>
        </w:rPr>
      </w:pPr>
      <w:r>
        <w:rPr>
          <w:bCs/>
          <w:sz w:val="24"/>
        </w:rPr>
        <w:t>1</w:t>
      </w:r>
      <w:r>
        <w:rPr>
          <w:bCs/>
          <w:sz w:val="24"/>
        </w:rPr>
        <w:t>、基金管理人聘请与基金管理人、基金托管人相互独立的</w:t>
      </w:r>
      <w:r>
        <w:rPr>
          <w:rFonts w:hint="eastAsia"/>
          <w:bCs/>
          <w:sz w:val="24"/>
        </w:rPr>
        <w:t>符合《中华人民共和国证券</w:t>
      </w:r>
      <w:r>
        <w:rPr>
          <w:rFonts w:hint="eastAsia"/>
          <w:bCs/>
          <w:sz w:val="24"/>
        </w:rPr>
        <w:t>法》规定的会计师事务所</w:t>
      </w:r>
      <w:r>
        <w:rPr>
          <w:bCs/>
          <w:sz w:val="24"/>
        </w:rPr>
        <w:t>及其注册会计师对本基金的年度财务报表进行审计。</w:t>
      </w:r>
    </w:p>
    <w:p w14:paraId="3DE5A840" w14:textId="77777777" w:rsidR="00C232C2" w:rsidRDefault="007D252B">
      <w:pPr>
        <w:spacing w:line="360" w:lineRule="auto"/>
        <w:ind w:firstLine="480"/>
        <w:rPr>
          <w:bCs/>
          <w:sz w:val="24"/>
        </w:rPr>
      </w:pPr>
      <w:r>
        <w:rPr>
          <w:bCs/>
          <w:sz w:val="24"/>
        </w:rPr>
        <w:t>2</w:t>
      </w:r>
      <w:r>
        <w:rPr>
          <w:bCs/>
          <w:sz w:val="24"/>
        </w:rPr>
        <w:t>、会计师事务所更换经办注册会计师，应事先征得基金管理人同意。</w:t>
      </w:r>
    </w:p>
    <w:p w14:paraId="2E746370" w14:textId="77777777" w:rsidR="00C232C2" w:rsidRDefault="007D252B">
      <w:pPr>
        <w:spacing w:line="360" w:lineRule="auto"/>
        <w:ind w:firstLine="480"/>
        <w:rPr>
          <w:bCs/>
          <w:sz w:val="24"/>
        </w:rPr>
      </w:pPr>
      <w:r>
        <w:rPr>
          <w:bCs/>
          <w:sz w:val="24"/>
        </w:rPr>
        <w:t>3</w:t>
      </w:r>
      <w:r>
        <w:rPr>
          <w:bCs/>
          <w:sz w:val="24"/>
        </w:rPr>
        <w:t>、</w:t>
      </w:r>
      <w:bookmarkStart w:id="352" w:name="_Hlt4221115"/>
      <w:bookmarkEnd w:id="352"/>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42177E67"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353" w:name="_Toc92662709"/>
      <w:bookmarkStart w:id="354" w:name="_Toc93226151"/>
      <w:bookmarkStart w:id="355" w:name="_Toc141703898"/>
      <w:bookmarkStart w:id="356" w:name="_Toc128310501"/>
      <w:bookmarkStart w:id="357" w:name="_Toc31866"/>
      <w:bookmarkStart w:id="358" w:name="_Toc29289"/>
      <w:bookmarkStart w:id="359" w:name="_Toc11049"/>
      <w:bookmarkStart w:id="360" w:name="_Toc3056"/>
      <w:bookmarkStart w:id="361" w:name="_Toc1421"/>
      <w:bookmarkStart w:id="362" w:name="_Toc11802"/>
      <w:bookmarkStart w:id="363" w:name="_Toc101516873"/>
      <w:bookmarkStart w:id="364" w:name="_Toc193"/>
      <w:bookmarkStart w:id="365" w:name="_Toc139991748"/>
      <w:bookmarkStart w:id="366" w:name="_Toc12028"/>
      <w:bookmarkStart w:id="367" w:name="_Toc1173"/>
      <w:bookmarkStart w:id="368" w:name="_Toc8512"/>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的信息披露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A591089" w14:textId="77777777" w:rsidR="00C232C2" w:rsidRDefault="00C232C2">
      <w:pPr>
        <w:spacing w:line="360" w:lineRule="auto"/>
        <w:ind w:firstLine="480"/>
        <w:rPr>
          <w:bCs/>
          <w:sz w:val="24"/>
        </w:rPr>
      </w:pPr>
    </w:p>
    <w:p w14:paraId="65DC0673" w14:textId="77777777" w:rsidR="00C232C2" w:rsidRDefault="007D252B">
      <w:pPr>
        <w:spacing w:line="360" w:lineRule="auto"/>
        <w:ind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相关法律法规对信息披露的方式、登载媒介、报备方式等规定发生变化时，本基金从其最新规定。</w:t>
      </w:r>
    </w:p>
    <w:p w14:paraId="44F049D6" w14:textId="77777777" w:rsidR="00C232C2" w:rsidRDefault="007D252B">
      <w:pPr>
        <w:spacing w:line="360" w:lineRule="auto"/>
        <w:ind w:firstLine="480"/>
        <w:rPr>
          <w:bCs/>
          <w:sz w:val="24"/>
        </w:rPr>
      </w:pPr>
      <w:r>
        <w:rPr>
          <w:bCs/>
          <w:sz w:val="24"/>
        </w:rPr>
        <w:t>二、</w:t>
      </w:r>
      <w:r>
        <w:rPr>
          <w:bCs/>
          <w:sz w:val="24"/>
        </w:rPr>
        <w:t>信息披露义务人</w:t>
      </w:r>
    </w:p>
    <w:p w14:paraId="514D6B56" w14:textId="77777777" w:rsidR="00C232C2" w:rsidRDefault="007D252B">
      <w:pPr>
        <w:spacing w:line="360" w:lineRule="auto"/>
        <w:ind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221B9EDB" w14:textId="77777777" w:rsidR="00C232C2" w:rsidRDefault="007D252B">
      <w:pPr>
        <w:spacing w:line="360" w:lineRule="auto"/>
        <w:ind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18A9FE85" w14:textId="77777777" w:rsidR="00C232C2" w:rsidRDefault="007D252B">
      <w:pPr>
        <w:spacing w:line="360" w:lineRule="auto"/>
        <w:ind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基金信息披露义务人应当在中国证监会规定时间内，将应予披露的基金信息通过符合中国证监会规定条件的全国性报刊（以下简称规定报刊）及《信息披露办法》规定的互联网网站（以下简称规定网站）等媒</w:t>
      </w:r>
      <w:r>
        <w:rPr>
          <w:rFonts w:hint="eastAsia"/>
          <w:bCs/>
          <w:sz w:val="24"/>
        </w:rPr>
        <w:t>介披露，并保证投资者能够按照基金合同约定的时间和方式查阅或者复制公开披露的信息资料。</w:t>
      </w:r>
    </w:p>
    <w:p w14:paraId="4C95E851" w14:textId="77777777" w:rsidR="00C232C2" w:rsidRDefault="007D252B">
      <w:pPr>
        <w:spacing w:line="360" w:lineRule="auto"/>
        <w:ind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2DFE4784" w14:textId="77777777" w:rsidR="00C232C2" w:rsidRDefault="007D252B">
      <w:pPr>
        <w:spacing w:line="360" w:lineRule="auto"/>
        <w:ind w:firstLine="480"/>
        <w:rPr>
          <w:bCs/>
          <w:sz w:val="24"/>
        </w:rPr>
      </w:pPr>
      <w:r>
        <w:rPr>
          <w:bCs/>
          <w:sz w:val="24"/>
        </w:rPr>
        <w:t>三、本基金信息披露义务人承诺公开披露的基金信息，不得有下列行为：</w:t>
      </w:r>
    </w:p>
    <w:p w14:paraId="0F0A4F80" w14:textId="77777777" w:rsidR="00C232C2" w:rsidRDefault="007D252B">
      <w:pPr>
        <w:spacing w:line="360" w:lineRule="auto"/>
        <w:ind w:firstLine="480"/>
        <w:rPr>
          <w:bCs/>
          <w:sz w:val="24"/>
        </w:rPr>
      </w:pPr>
      <w:r>
        <w:rPr>
          <w:bCs/>
          <w:sz w:val="24"/>
        </w:rPr>
        <w:t>1</w:t>
      </w:r>
      <w:r>
        <w:rPr>
          <w:bCs/>
          <w:sz w:val="24"/>
        </w:rPr>
        <w:t>、虚假记载、误导性陈述或者重大遗漏；</w:t>
      </w:r>
    </w:p>
    <w:p w14:paraId="19988BFD" w14:textId="77777777" w:rsidR="00C232C2" w:rsidRDefault="007D252B">
      <w:pPr>
        <w:spacing w:line="360" w:lineRule="auto"/>
        <w:ind w:firstLine="480"/>
        <w:rPr>
          <w:bCs/>
          <w:sz w:val="24"/>
        </w:rPr>
      </w:pPr>
      <w:r>
        <w:rPr>
          <w:bCs/>
          <w:sz w:val="24"/>
        </w:rPr>
        <w:t>2</w:t>
      </w:r>
      <w:r>
        <w:rPr>
          <w:bCs/>
          <w:sz w:val="24"/>
        </w:rPr>
        <w:t>、对证券投资业绩进行预测；</w:t>
      </w:r>
    </w:p>
    <w:p w14:paraId="0C3F1C04" w14:textId="77777777" w:rsidR="00C232C2" w:rsidRDefault="007D252B">
      <w:pPr>
        <w:spacing w:line="360" w:lineRule="auto"/>
        <w:ind w:firstLine="480"/>
        <w:rPr>
          <w:bCs/>
          <w:sz w:val="24"/>
        </w:rPr>
      </w:pPr>
      <w:r>
        <w:rPr>
          <w:bCs/>
          <w:sz w:val="24"/>
        </w:rPr>
        <w:t>3</w:t>
      </w:r>
      <w:r>
        <w:rPr>
          <w:bCs/>
          <w:sz w:val="24"/>
        </w:rPr>
        <w:t>、违规承诺收益或者承担损失；</w:t>
      </w:r>
    </w:p>
    <w:p w14:paraId="6C227448" w14:textId="77777777" w:rsidR="00C232C2" w:rsidRDefault="007D252B">
      <w:pPr>
        <w:spacing w:line="360" w:lineRule="auto"/>
        <w:ind w:firstLine="480"/>
        <w:rPr>
          <w:bCs/>
          <w:sz w:val="24"/>
        </w:rPr>
      </w:pPr>
      <w:r>
        <w:rPr>
          <w:bCs/>
          <w:sz w:val="24"/>
        </w:rPr>
        <w:t>4</w:t>
      </w:r>
      <w:r>
        <w:rPr>
          <w:bCs/>
          <w:sz w:val="24"/>
        </w:rPr>
        <w:t>、诋毁其他基金管理人、基金托管人或者基金销售机构；</w:t>
      </w:r>
    </w:p>
    <w:p w14:paraId="00D3DC28" w14:textId="77777777" w:rsidR="00C232C2" w:rsidRDefault="007D252B">
      <w:pPr>
        <w:spacing w:line="360" w:lineRule="auto"/>
        <w:ind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5AB19085" w14:textId="77777777" w:rsidR="00C232C2" w:rsidRDefault="007D252B">
      <w:pPr>
        <w:spacing w:line="360" w:lineRule="auto"/>
        <w:ind w:firstLine="480"/>
        <w:rPr>
          <w:bCs/>
          <w:sz w:val="24"/>
        </w:rPr>
      </w:pPr>
      <w:r>
        <w:rPr>
          <w:bCs/>
          <w:sz w:val="24"/>
        </w:rPr>
        <w:t>6</w:t>
      </w:r>
      <w:r>
        <w:rPr>
          <w:bCs/>
          <w:sz w:val="24"/>
        </w:rPr>
        <w:t>、中国证监会禁止的其他行为。</w:t>
      </w:r>
    </w:p>
    <w:p w14:paraId="69021BAD" w14:textId="77777777" w:rsidR="00C232C2" w:rsidRDefault="007D252B">
      <w:pPr>
        <w:spacing w:line="360" w:lineRule="auto"/>
        <w:ind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w:t>
      </w:r>
      <w:r>
        <w:rPr>
          <w:bCs/>
          <w:sz w:val="24"/>
        </w:rPr>
        <w:lastRenderedPageBreak/>
        <w:t>中文文本为准。</w:t>
      </w:r>
    </w:p>
    <w:p w14:paraId="10ECAD98" w14:textId="77777777" w:rsidR="00C232C2" w:rsidRDefault="007D252B">
      <w:pPr>
        <w:spacing w:line="360" w:lineRule="auto"/>
        <w:ind w:firstLine="480"/>
        <w:rPr>
          <w:bCs/>
          <w:sz w:val="24"/>
        </w:rPr>
      </w:pPr>
      <w:r>
        <w:rPr>
          <w:bCs/>
          <w:sz w:val="24"/>
        </w:rPr>
        <w:t>本基金公开披露的信息采用阿拉伯数字；除特别说明外，货币单位为人民币元。</w:t>
      </w:r>
    </w:p>
    <w:p w14:paraId="62CC495A" w14:textId="77777777" w:rsidR="00C232C2" w:rsidRDefault="007D252B">
      <w:pPr>
        <w:spacing w:line="360" w:lineRule="auto"/>
        <w:ind w:firstLine="480"/>
        <w:rPr>
          <w:bCs/>
          <w:sz w:val="24"/>
        </w:rPr>
      </w:pPr>
      <w:r>
        <w:rPr>
          <w:bCs/>
          <w:sz w:val="24"/>
        </w:rPr>
        <w:t>五、公开披露的基金信息</w:t>
      </w:r>
    </w:p>
    <w:p w14:paraId="5226F72F" w14:textId="77777777" w:rsidR="00C232C2" w:rsidRDefault="007D252B">
      <w:pPr>
        <w:spacing w:line="360" w:lineRule="auto"/>
        <w:ind w:firstLine="480"/>
        <w:rPr>
          <w:bCs/>
          <w:sz w:val="24"/>
        </w:rPr>
      </w:pPr>
      <w:r>
        <w:rPr>
          <w:bCs/>
          <w:sz w:val="24"/>
        </w:rPr>
        <w:t>公开披露的基金信息包括：</w:t>
      </w:r>
    </w:p>
    <w:p w14:paraId="3BE598B8" w14:textId="77777777" w:rsidR="00C232C2" w:rsidRDefault="007D252B">
      <w:pPr>
        <w:spacing w:line="360" w:lineRule="auto"/>
        <w:ind w:firstLine="480"/>
        <w:rPr>
          <w:bCs/>
          <w:sz w:val="24"/>
        </w:rPr>
      </w:pPr>
      <w:r>
        <w:rPr>
          <w:bCs/>
          <w:sz w:val="24"/>
        </w:rPr>
        <w:t>（一）基金招募说明书、《基金合同》、基金托管协议</w:t>
      </w:r>
      <w:r>
        <w:rPr>
          <w:rFonts w:hint="eastAsia"/>
          <w:bCs/>
          <w:sz w:val="24"/>
        </w:rPr>
        <w:t>、基金产品资料概要</w:t>
      </w:r>
    </w:p>
    <w:p w14:paraId="7220B218" w14:textId="77777777" w:rsidR="00C232C2" w:rsidRDefault="007D252B">
      <w:pPr>
        <w:spacing w:line="360" w:lineRule="auto"/>
        <w:ind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B5D2818" w14:textId="77777777" w:rsidR="00C232C2" w:rsidRDefault="007D252B">
      <w:pPr>
        <w:spacing w:line="360" w:lineRule="auto"/>
        <w:ind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w:t>
      </w:r>
      <w:r>
        <w:rPr>
          <w:rFonts w:hint="eastAsia"/>
          <w:bCs/>
          <w:sz w:val="24"/>
        </w:rPr>
        <w:t>一次。基金终止运作的，基金管理人不再更新基金招募说明书。</w:t>
      </w:r>
    </w:p>
    <w:p w14:paraId="6FD817C7" w14:textId="77777777" w:rsidR="00C232C2" w:rsidRDefault="007D252B">
      <w:pPr>
        <w:spacing w:line="360" w:lineRule="auto"/>
        <w:ind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0151F42" w14:textId="77777777" w:rsidR="00C232C2" w:rsidRDefault="007D252B">
      <w:pPr>
        <w:spacing w:line="360" w:lineRule="auto"/>
        <w:ind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w:t>
      </w:r>
      <w:r>
        <w:rPr>
          <w:rFonts w:hint="eastAsia"/>
          <w:bCs/>
          <w:sz w:val="24"/>
        </w:rPr>
        <w:t>品资料概要。</w:t>
      </w:r>
    </w:p>
    <w:p w14:paraId="555D0B74" w14:textId="77777777" w:rsidR="00C232C2" w:rsidRDefault="007D252B">
      <w:pPr>
        <w:spacing w:line="360" w:lineRule="auto"/>
        <w:ind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w:t>
      </w:r>
      <w:r>
        <w:rPr>
          <w:rFonts w:hint="eastAsia"/>
          <w:bCs/>
          <w:sz w:val="24"/>
        </w:rPr>
        <w:lastRenderedPageBreak/>
        <w:t>金托管协议登载在网站上。</w:t>
      </w:r>
    </w:p>
    <w:p w14:paraId="6D8D513B" w14:textId="77777777" w:rsidR="00C232C2" w:rsidRDefault="007D252B">
      <w:pPr>
        <w:spacing w:line="360" w:lineRule="auto"/>
        <w:ind w:firstLine="480"/>
        <w:rPr>
          <w:bCs/>
          <w:sz w:val="24"/>
        </w:rPr>
      </w:pPr>
      <w:r>
        <w:rPr>
          <w:bCs/>
          <w:sz w:val="24"/>
        </w:rPr>
        <w:t>（</w:t>
      </w:r>
      <w:r>
        <w:rPr>
          <w:rFonts w:hint="eastAsia"/>
          <w:bCs/>
          <w:sz w:val="24"/>
        </w:rPr>
        <w:t>二</w:t>
      </w:r>
      <w:r>
        <w:rPr>
          <w:bCs/>
          <w:sz w:val="24"/>
        </w:rPr>
        <w:t>）基金份额发售公告</w:t>
      </w:r>
    </w:p>
    <w:p w14:paraId="61723A72" w14:textId="77777777" w:rsidR="00C232C2" w:rsidRDefault="007D252B">
      <w:pPr>
        <w:spacing w:line="360" w:lineRule="auto"/>
        <w:ind w:firstLine="480"/>
        <w:rPr>
          <w:bCs/>
          <w:sz w:val="24"/>
        </w:rPr>
      </w:pPr>
      <w:r>
        <w:rPr>
          <w:bCs/>
          <w:sz w:val="24"/>
        </w:rPr>
        <w:t>基金管理人应当就基金份额发售的具体事宜编制基金份额发售公告，并在披露招募说明书的当日登载于规定媒介上。</w:t>
      </w:r>
    </w:p>
    <w:p w14:paraId="7639048C" w14:textId="77777777" w:rsidR="00C232C2" w:rsidRDefault="007D252B">
      <w:pPr>
        <w:spacing w:line="360" w:lineRule="auto"/>
        <w:ind w:firstLine="480"/>
        <w:rPr>
          <w:bCs/>
          <w:sz w:val="24"/>
        </w:rPr>
      </w:pPr>
      <w:r>
        <w:rPr>
          <w:bCs/>
          <w:sz w:val="24"/>
        </w:rPr>
        <w:t>（</w:t>
      </w:r>
      <w:r>
        <w:rPr>
          <w:rFonts w:hint="eastAsia"/>
          <w:bCs/>
          <w:sz w:val="24"/>
        </w:rPr>
        <w:t>三</w:t>
      </w:r>
      <w:r>
        <w:rPr>
          <w:bCs/>
          <w:sz w:val="24"/>
        </w:rPr>
        <w:t>）《</w:t>
      </w:r>
      <w:r>
        <w:rPr>
          <w:bCs/>
          <w:sz w:val="24"/>
        </w:rPr>
        <w:t>基金合同》生效公告</w:t>
      </w:r>
    </w:p>
    <w:p w14:paraId="04706699" w14:textId="77777777" w:rsidR="00C232C2" w:rsidRDefault="007D252B">
      <w:pPr>
        <w:spacing w:line="360" w:lineRule="auto"/>
        <w:ind w:firstLine="480"/>
        <w:rPr>
          <w:bCs/>
          <w:sz w:val="24"/>
        </w:rPr>
      </w:pPr>
      <w:r>
        <w:rPr>
          <w:bCs/>
          <w:sz w:val="24"/>
        </w:rPr>
        <w:t>基金管理人应当在收到中国证监会确认文件的次日在规定媒介上登载《基金合同》生效公告</w:t>
      </w:r>
      <w:r>
        <w:rPr>
          <w:rFonts w:hint="eastAsia"/>
          <w:bCs/>
          <w:sz w:val="24"/>
        </w:rPr>
        <w:t>，载明基金募集情况</w:t>
      </w:r>
      <w:r>
        <w:rPr>
          <w:bCs/>
          <w:sz w:val="24"/>
        </w:rPr>
        <w:t>。</w:t>
      </w:r>
    </w:p>
    <w:p w14:paraId="671CB93F" w14:textId="77777777" w:rsidR="00C232C2" w:rsidRDefault="007D252B">
      <w:pPr>
        <w:spacing w:line="360" w:lineRule="auto"/>
        <w:ind w:firstLine="480"/>
        <w:rPr>
          <w:bCs/>
          <w:sz w:val="24"/>
        </w:rPr>
      </w:pPr>
      <w:r>
        <w:rPr>
          <w:rFonts w:hint="eastAsia"/>
          <w:bCs/>
          <w:sz w:val="24"/>
        </w:rPr>
        <w:t>（四）基金净值信息</w:t>
      </w:r>
    </w:p>
    <w:p w14:paraId="53FB9288" w14:textId="77777777" w:rsidR="00C232C2" w:rsidRDefault="007D252B">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753153C7" w14:textId="77777777" w:rsidR="00C232C2" w:rsidRDefault="007D252B">
      <w:pPr>
        <w:spacing w:line="360" w:lineRule="auto"/>
        <w:ind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0067FA79" w14:textId="77777777" w:rsidR="00C232C2" w:rsidRDefault="007D252B">
      <w:pPr>
        <w:spacing w:line="360" w:lineRule="auto"/>
        <w:ind w:firstLine="480"/>
        <w:rPr>
          <w:bCs/>
          <w:sz w:val="24"/>
        </w:rPr>
      </w:pPr>
      <w:r>
        <w:rPr>
          <w:rFonts w:hint="eastAsia"/>
          <w:bCs/>
          <w:sz w:val="24"/>
        </w:rPr>
        <w:t>基金管理人应当在不晚于半年度和年度最后一日的次日，在规定网站披</w:t>
      </w:r>
      <w:r>
        <w:rPr>
          <w:rFonts w:hint="eastAsia"/>
          <w:bCs/>
          <w:sz w:val="24"/>
        </w:rPr>
        <w:t>露半年度和年度最后一日的各类基金份额净值和各类基金份额累计净值。</w:t>
      </w:r>
    </w:p>
    <w:p w14:paraId="3000AD21" w14:textId="77777777" w:rsidR="00C232C2" w:rsidRDefault="007D252B">
      <w:pPr>
        <w:spacing w:line="360" w:lineRule="auto"/>
        <w:ind w:firstLine="480"/>
        <w:rPr>
          <w:bCs/>
          <w:sz w:val="24"/>
        </w:rPr>
      </w:pPr>
      <w:r>
        <w:rPr>
          <w:bCs/>
          <w:sz w:val="24"/>
        </w:rPr>
        <w:t>（</w:t>
      </w:r>
      <w:r>
        <w:rPr>
          <w:rFonts w:hint="eastAsia"/>
          <w:bCs/>
          <w:sz w:val="24"/>
        </w:rPr>
        <w:t>五</w:t>
      </w:r>
      <w:r>
        <w:rPr>
          <w:bCs/>
          <w:sz w:val="24"/>
        </w:rPr>
        <w:t>）基金份额申购、赎回价格</w:t>
      </w:r>
    </w:p>
    <w:p w14:paraId="24FE952C" w14:textId="77777777" w:rsidR="00C232C2" w:rsidRDefault="007D252B">
      <w:pPr>
        <w:spacing w:line="360" w:lineRule="auto"/>
        <w:ind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55AD741A" w14:textId="77777777" w:rsidR="00C232C2" w:rsidRDefault="007D252B">
      <w:pPr>
        <w:spacing w:line="360" w:lineRule="auto"/>
        <w:ind w:firstLine="480"/>
        <w:rPr>
          <w:bCs/>
          <w:sz w:val="24"/>
        </w:rPr>
      </w:pPr>
      <w:r>
        <w:rPr>
          <w:bCs/>
          <w:sz w:val="24"/>
        </w:rPr>
        <w:t>（</w:t>
      </w:r>
      <w:r>
        <w:rPr>
          <w:rFonts w:hint="eastAsia"/>
          <w:bCs/>
          <w:sz w:val="24"/>
        </w:rPr>
        <w:t>六</w:t>
      </w:r>
      <w:r>
        <w:rPr>
          <w:bCs/>
          <w:sz w:val="24"/>
        </w:rPr>
        <w:t>）</w:t>
      </w:r>
      <w:r>
        <w:rPr>
          <w:rFonts w:hint="eastAsia"/>
          <w:bCs/>
          <w:sz w:val="24"/>
        </w:rPr>
        <w:t>基金定期报告，包括基金年度报告、基金中期报告和基金季度报告</w:t>
      </w:r>
    </w:p>
    <w:p w14:paraId="7A4BEF58" w14:textId="77777777" w:rsidR="00C232C2" w:rsidRDefault="007D252B">
      <w:pPr>
        <w:spacing w:line="360" w:lineRule="auto"/>
        <w:ind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w:t>
      </w:r>
      <w:r>
        <w:rPr>
          <w:rFonts w:hint="eastAsia"/>
          <w:bCs/>
          <w:sz w:val="24"/>
        </w:rPr>
        <w:t>符合《中华人民共和国证券法》规定的会计师事务所审计。</w:t>
      </w:r>
    </w:p>
    <w:p w14:paraId="4E2A045F" w14:textId="77777777" w:rsidR="00C232C2" w:rsidRDefault="007D252B">
      <w:pPr>
        <w:spacing w:line="360" w:lineRule="auto"/>
        <w:ind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3CF67EAA" w14:textId="77777777" w:rsidR="00C232C2" w:rsidRDefault="007D252B">
      <w:pPr>
        <w:spacing w:line="360" w:lineRule="auto"/>
        <w:ind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w:t>
      </w:r>
      <w:r>
        <w:rPr>
          <w:rFonts w:hint="eastAsia"/>
          <w:bCs/>
          <w:sz w:val="24"/>
        </w:rPr>
        <w:lastRenderedPageBreak/>
        <w:t>上。</w:t>
      </w:r>
    </w:p>
    <w:p w14:paraId="5766048A" w14:textId="77777777" w:rsidR="00C232C2" w:rsidRDefault="007D252B">
      <w:pPr>
        <w:spacing w:line="360" w:lineRule="auto"/>
        <w:ind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7FC91897" w14:textId="77777777" w:rsidR="00C232C2" w:rsidRDefault="007D252B">
      <w:pPr>
        <w:spacing w:line="360" w:lineRule="auto"/>
        <w:ind w:firstLine="480"/>
        <w:rPr>
          <w:bCs/>
          <w:sz w:val="24"/>
        </w:rPr>
      </w:pPr>
      <w:r>
        <w:rPr>
          <w:rFonts w:hint="eastAsia"/>
          <w:bCs/>
          <w:sz w:val="24"/>
        </w:rPr>
        <w:t>如报告期内出现单一投资人持有基金份额达到或超过基金总份额</w:t>
      </w:r>
      <w:r>
        <w:rPr>
          <w:rFonts w:hint="eastAsia"/>
          <w:bCs/>
          <w:sz w:val="24"/>
        </w:rPr>
        <w:t>20%</w:t>
      </w:r>
      <w:r>
        <w:rPr>
          <w:rFonts w:hint="eastAsia"/>
          <w:bCs/>
          <w:sz w:val="24"/>
        </w:rPr>
        <w:t>的情形，为保障其他投资人的权益，基金管理</w:t>
      </w:r>
      <w:r>
        <w:rPr>
          <w:rFonts w:hint="eastAsia"/>
          <w:bCs/>
          <w:sz w:val="24"/>
        </w:rPr>
        <w:t>人至少应当在定期报告“影响投资者决策的其他重要信息”项下披露该投资人的类别、报告期末持有份额及占比、报告期内持有份额变化情况及本基金的特有风险，中国证监会认定的特殊情况除外。</w:t>
      </w:r>
    </w:p>
    <w:p w14:paraId="60C15FBA" w14:textId="77777777" w:rsidR="00C232C2" w:rsidRDefault="007D252B">
      <w:pPr>
        <w:spacing w:line="360" w:lineRule="auto"/>
        <w:ind w:firstLine="480"/>
        <w:rPr>
          <w:bCs/>
          <w:sz w:val="24"/>
        </w:rPr>
      </w:pPr>
      <w:r>
        <w:rPr>
          <w:rFonts w:hint="eastAsia"/>
          <w:bCs/>
          <w:sz w:val="24"/>
        </w:rPr>
        <w:t>基金管理人应当在基金年度报告和中期报告中披露基金组合资产情况及其流动性风险分析等。</w:t>
      </w:r>
    </w:p>
    <w:p w14:paraId="200F5CEC" w14:textId="77777777" w:rsidR="00C232C2" w:rsidRDefault="007D252B">
      <w:pPr>
        <w:spacing w:line="360" w:lineRule="auto"/>
        <w:ind w:firstLine="480"/>
        <w:rPr>
          <w:bCs/>
          <w:sz w:val="24"/>
        </w:rPr>
      </w:pPr>
      <w:r>
        <w:rPr>
          <w:bCs/>
          <w:sz w:val="24"/>
        </w:rPr>
        <w:t>（</w:t>
      </w:r>
      <w:r>
        <w:rPr>
          <w:rFonts w:hint="eastAsia"/>
          <w:bCs/>
          <w:sz w:val="24"/>
        </w:rPr>
        <w:t>七</w:t>
      </w:r>
      <w:r>
        <w:rPr>
          <w:bCs/>
          <w:sz w:val="24"/>
        </w:rPr>
        <w:t>）临时报告</w:t>
      </w:r>
    </w:p>
    <w:p w14:paraId="086C9318" w14:textId="77777777" w:rsidR="00C232C2" w:rsidRDefault="007D252B">
      <w:pPr>
        <w:spacing w:line="360" w:lineRule="auto"/>
        <w:ind w:firstLine="480"/>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日内编制临时报告书，并登载在规定报刊和规定网站上。</w:t>
      </w:r>
    </w:p>
    <w:p w14:paraId="4853AC87" w14:textId="77777777" w:rsidR="00C232C2" w:rsidRDefault="007D252B">
      <w:pPr>
        <w:spacing w:line="360" w:lineRule="auto"/>
        <w:ind w:firstLine="480"/>
        <w:rPr>
          <w:bCs/>
          <w:sz w:val="24"/>
        </w:rPr>
      </w:pPr>
      <w:r>
        <w:rPr>
          <w:rFonts w:hint="eastAsia"/>
          <w:bCs/>
          <w:sz w:val="24"/>
        </w:rPr>
        <w:t>前款所称重大事件，是指可能对基金份额持有人权益或者基金份额的价格产生重大影响的下列事件：</w:t>
      </w:r>
    </w:p>
    <w:p w14:paraId="4D0E8258" w14:textId="77777777" w:rsidR="00C232C2" w:rsidRDefault="007D252B">
      <w:pPr>
        <w:spacing w:line="360" w:lineRule="auto"/>
        <w:ind w:firstLine="480"/>
        <w:rPr>
          <w:bCs/>
          <w:sz w:val="24"/>
        </w:rPr>
      </w:pPr>
      <w:r>
        <w:rPr>
          <w:rFonts w:hint="eastAsia"/>
          <w:bCs/>
          <w:sz w:val="24"/>
        </w:rPr>
        <w:t>1</w:t>
      </w:r>
      <w:r>
        <w:rPr>
          <w:rFonts w:hint="eastAsia"/>
          <w:bCs/>
          <w:sz w:val="24"/>
        </w:rPr>
        <w:t>、基金份额持有人大会的召开及决定的事项；</w:t>
      </w:r>
    </w:p>
    <w:p w14:paraId="40AB58DD" w14:textId="77777777" w:rsidR="00C232C2" w:rsidRDefault="007D252B">
      <w:pPr>
        <w:spacing w:line="360" w:lineRule="auto"/>
        <w:ind w:firstLine="480"/>
        <w:rPr>
          <w:bCs/>
          <w:sz w:val="24"/>
        </w:rPr>
      </w:pPr>
      <w:r>
        <w:rPr>
          <w:rFonts w:hint="eastAsia"/>
          <w:bCs/>
          <w:sz w:val="24"/>
        </w:rPr>
        <w:t>2</w:t>
      </w:r>
      <w:r>
        <w:rPr>
          <w:rFonts w:hint="eastAsia"/>
          <w:bCs/>
          <w:sz w:val="24"/>
        </w:rPr>
        <w:t>、基金合同终止、基金清算；</w:t>
      </w:r>
    </w:p>
    <w:p w14:paraId="087CE989" w14:textId="77777777" w:rsidR="00C232C2" w:rsidRDefault="007D252B">
      <w:pPr>
        <w:spacing w:line="360" w:lineRule="auto"/>
        <w:ind w:firstLine="480"/>
        <w:rPr>
          <w:bCs/>
          <w:sz w:val="24"/>
        </w:rPr>
      </w:pPr>
      <w:r>
        <w:rPr>
          <w:rFonts w:hint="eastAsia"/>
          <w:bCs/>
          <w:sz w:val="24"/>
        </w:rPr>
        <w:t>3</w:t>
      </w:r>
      <w:r>
        <w:rPr>
          <w:rFonts w:hint="eastAsia"/>
          <w:bCs/>
          <w:sz w:val="24"/>
        </w:rPr>
        <w:t>、转换基金运作方式、基金合并；</w:t>
      </w:r>
    </w:p>
    <w:p w14:paraId="3B17D8AE" w14:textId="77777777" w:rsidR="00C232C2" w:rsidRDefault="007D252B">
      <w:pPr>
        <w:spacing w:line="360" w:lineRule="auto"/>
        <w:ind w:firstLine="480"/>
        <w:rPr>
          <w:bCs/>
          <w:sz w:val="24"/>
        </w:rPr>
      </w:pPr>
      <w:r>
        <w:rPr>
          <w:rFonts w:hint="eastAsia"/>
          <w:bCs/>
          <w:sz w:val="24"/>
        </w:rPr>
        <w:t>4</w:t>
      </w:r>
      <w:r>
        <w:rPr>
          <w:rFonts w:hint="eastAsia"/>
          <w:bCs/>
          <w:sz w:val="24"/>
        </w:rPr>
        <w:t>、更换基金管理人、基金托管人、基金份额登记机构，基金改聘会计师事务所；</w:t>
      </w:r>
    </w:p>
    <w:p w14:paraId="1CE04F9F" w14:textId="77777777" w:rsidR="00C232C2" w:rsidRDefault="007D252B">
      <w:pPr>
        <w:spacing w:line="360" w:lineRule="auto"/>
        <w:ind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45B5A61" w14:textId="77777777" w:rsidR="00C232C2" w:rsidRDefault="007D252B">
      <w:pPr>
        <w:spacing w:line="360" w:lineRule="auto"/>
        <w:ind w:firstLine="480"/>
        <w:rPr>
          <w:bCs/>
          <w:sz w:val="24"/>
        </w:rPr>
      </w:pPr>
      <w:r>
        <w:rPr>
          <w:rFonts w:hint="eastAsia"/>
          <w:bCs/>
          <w:sz w:val="24"/>
        </w:rPr>
        <w:t>6</w:t>
      </w:r>
      <w:r>
        <w:rPr>
          <w:rFonts w:hint="eastAsia"/>
          <w:bCs/>
          <w:sz w:val="24"/>
        </w:rPr>
        <w:t>、基金管理人、基金托管人的法定名称、住所发生变更；</w:t>
      </w:r>
    </w:p>
    <w:p w14:paraId="1FA7305A" w14:textId="77777777" w:rsidR="00C232C2" w:rsidRDefault="007D252B">
      <w:pPr>
        <w:spacing w:line="360" w:lineRule="auto"/>
        <w:ind w:firstLine="480"/>
        <w:rPr>
          <w:bCs/>
          <w:sz w:val="24"/>
        </w:rPr>
      </w:pPr>
      <w:r>
        <w:rPr>
          <w:rFonts w:hint="eastAsia"/>
          <w:bCs/>
          <w:sz w:val="24"/>
        </w:rPr>
        <w:t>7</w:t>
      </w:r>
      <w:r>
        <w:rPr>
          <w:rFonts w:hint="eastAsia"/>
          <w:bCs/>
          <w:sz w:val="24"/>
        </w:rPr>
        <w:t>、基金管理人变更持有百分之五以上股权的股东、基金管理人的实际控制人变更；</w:t>
      </w:r>
    </w:p>
    <w:p w14:paraId="6BF6C2DC" w14:textId="77777777" w:rsidR="00C232C2" w:rsidRDefault="007D252B">
      <w:pPr>
        <w:spacing w:line="360" w:lineRule="auto"/>
        <w:ind w:firstLine="480"/>
        <w:rPr>
          <w:bCs/>
          <w:sz w:val="24"/>
        </w:rPr>
      </w:pPr>
      <w:r>
        <w:rPr>
          <w:rFonts w:hint="eastAsia"/>
          <w:bCs/>
          <w:sz w:val="24"/>
        </w:rPr>
        <w:t>8</w:t>
      </w:r>
      <w:r>
        <w:rPr>
          <w:rFonts w:hint="eastAsia"/>
          <w:bCs/>
          <w:sz w:val="24"/>
        </w:rPr>
        <w:t>、基金募集期延长或提前结束募集；</w:t>
      </w:r>
    </w:p>
    <w:p w14:paraId="749E6DC7" w14:textId="77777777" w:rsidR="00C232C2" w:rsidRDefault="007D252B">
      <w:pPr>
        <w:spacing w:line="360" w:lineRule="auto"/>
        <w:ind w:firstLine="480"/>
        <w:rPr>
          <w:bCs/>
          <w:sz w:val="24"/>
        </w:rPr>
      </w:pPr>
      <w:r>
        <w:rPr>
          <w:rFonts w:hint="eastAsia"/>
          <w:bCs/>
          <w:sz w:val="24"/>
        </w:rPr>
        <w:t>9</w:t>
      </w:r>
      <w:r>
        <w:rPr>
          <w:rFonts w:hint="eastAsia"/>
          <w:bCs/>
          <w:sz w:val="24"/>
        </w:rPr>
        <w:t>、基金管理人的高级管理人员、基金经理和基金托管人专门基金托管部门负责人</w:t>
      </w:r>
      <w:r>
        <w:rPr>
          <w:rFonts w:hint="eastAsia"/>
          <w:bCs/>
          <w:sz w:val="24"/>
        </w:rPr>
        <w:t>发生变动；</w:t>
      </w:r>
    </w:p>
    <w:p w14:paraId="7CE64EDF" w14:textId="77777777" w:rsidR="00C232C2" w:rsidRDefault="007D252B">
      <w:pPr>
        <w:spacing w:line="360" w:lineRule="auto"/>
        <w:ind w:firstLine="480"/>
        <w:rPr>
          <w:bCs/>
          <w:sz w:val="24"/>
        </w:rPr>
      </w:pPr>
      <w:r>
        <w:rPr>
          <w:rFonts w:hint="eastAsia"/>
          <w:bCs/>
          <w:sz w:val="24"/>
        </w:rPr>
        <w:lastRenderedPageBreak/>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2A6CAA4A" w14:textId="77777777" w:rsidR="00C232C2" w:rsidRDefault="007D252B">
      <w:pPr>
        <w:spacing w:line="360" w:lineRule="auto"/>
        <w:ind w:firstLine="480"/>
        <w:rPr>
          <w:bCs/>
          <w:sz w:val="24"/>
        </w:rPr>
      </w:pPr>
      <w:r>
        <w:rPr>
          <w:rFonts w:hint="eastAsia"/>
          <w:bCs/>
          <w:sz w:val="24"/>
        </w:rPr>
        <w:t>11</w:t>
      </w:r>
      <w:r>
        <w:rPr>
          <w:rFonts w:hint="eastAsia"/>
          <w:bCs/>
          <w:sz w:val="24"/>
        </w:rPr>
        <w:t>、涉及基金财产、基金管理业务、基金托管业务的诉讼或仲裁；</w:t>
      </w:r>
    </w:p>
    <w:p w14:paraId="25CD944E" w14:textId="77777777" w:rsidR="00C232C2" w:rsidRDefault="007D252B">
      <w:pPr>
        <w:spacing w:line="360" w:lineRule="auto"/>
        <w:ind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ABF2962" w14:textId="77777777" w:rsidR="00C232C2" w:rsidRDefault="007D252B">
      <w:pPr>
        <w:spacing w:line="360" w:lineRule="auto"/>
        <w:ind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w:t>
      </w:r>
      <w:r>
        <w:rPr>
          <w:rFonts w:hint="eastAsia"/>
          <w:bCs/>
          <w:sz w:val="24"/>
        </w:rPr>
        <w:t>的证券或者承销期内承销的证券，或者从事其他重大关联交易事项，中国证监会另有规定的情形除外；</w:t>
      </w:r>
    </w:p>
    <w:p w14:paraId="72A38584" w14:textId="77777777" w:rsidR="00C232C2" w:rsidRDefault="007D252B">
      <w:pPr>
        <w:spacing w:line="360" w:lineRule="auto"/>
        <w:ind w:firstLine="480"/>
        <w:rPr>
          <w:bCs/>
          <w:sz w:val="24"/>
        </w:rPr>
      </w:pPr>
      <w:r>
        <w:rPr>
          <w:rFonts w:hint="eastAsia"/>
          <w:bCs/>
          <w:sz w:val="24"/>
        </w:rPr>
        <w:t>14</w:t>
      </w:r>
      <w:r>
        <w:rPr>
          <w:rFonts w:hint="eastAsia"/>
          <w:bCs/>
          <w:sz w:val="24"/>
        </w:rPr>
        <w:t>、基金收益分配事项；</w:t>
      </w:r>
    </w:p>
    <w:p w14:paraId="06460EE5" w14:textId="77777777" w:rsidR="00C232C2" w:rsidRDefault="007D252B">
      <w:pPr>
        <w:spacing w:line="360" w:lineRule="auto"/>
        <w:ind w:firstLine="480"/>
        <w:rPr>
          <w:bCs/>
          <w:sz w:val="24"/>
        </w:rPr>
      </w:pPr>
      <w:r>
        <w:rPr>
          <w:rFonts w:hint="eastAsia"/>
          <w:bCs/>
          <w:sz w:val="24"/>
        </w:rPr>
        <w:t>15</w:t>
      </w:r>
      <w:r>
        <w:rPr>
          <w:rFonts w:hint="eastAsia"/>
          <w:bCs/>
          <w:sz w:val="24"/>
        </w:rPr>
        <w:t>、管理费、托管费、销售服务费、申购费、赎回费等费用计提标准、计提方式和费率发生变更；</w:t>
      </w:r>
    </w:p>
    <w:p w14:paraId="48B61712" w14:textId="77777777" w:rsidR="00C232C2" w:rsidRDefault="007D252B">
      <w:pPr>
        <w:spacing w:line="360" w:lineRule="auto"/>
        <w:ind w:firstLine="480"/>
        <w:rPr>
          <w:bCs/>
          <w:sz w:val="24"/>
        </w:rPr>
      </w:pPr>
      <w:r>
        <w:rPr>
          <w:rFonts w:hint="eastAsia"/>
          <w:bCs/>
          <w:sz w:val="24"/>
        </w:rPr>
        <w:t>16</w:t>
      </w:r>
      <w:r>
        <w:rPr>
          <w:rFonts w:hint="eastAsia"/>
          <w:bCs/>
          <w:sz w:val="24"/>
        </w:rPr>
        <w:t>、任一类基金份额净值计价错误达该类基金份额净值百分之零点五；</w:t>
      </w:r>
    </w:p>
    <w:p w14:paraId="0C9FEA01" w14:textId="77777777" w:rsidR="00C232C2" w:rsidRDefault="007D252B">
      <w:pPr>
        <w:spacing w:line="360" w:lineRule="auto"/>
        <w:ind w:firstLine="480"/>
        <w:rPr>
          <w:bCs/>
          <w:sz w:val="24"/>
        </w:rPr>
      </w:pPr>
      <w:r>
        <w:rPr>
          <w:rFonts w:hint="eastAsia"/>
          <w:bCs/>
          <w:sz w:val="24"/>
        </w:rPr>
        <w:t>17</w:t>
      </w:r>
      <w:r>
        <w:rPr>
          <w:rFonts w:hint="eastAsia"/>
          <w:bCs/>
          <w:sz w:val="24"/>
        </w:rPr>
        <w:t>、本基金开始办理申购、赎回；</w:t>
      </w:r>
    </w:p>
    <w:p w14:paraId="6DE0E162" w14:textId="77777777" w:rsidR="00C232C2" w:rsidRDefault="007D252B">
      <w:pPr>
        <w:spacing w:line="360" w:lineRule="auto"/>
        <w:ind w:firstLine="480"/>
        <w:rPr>
          <w:bCs/>
          <w:sz w:val="24"/>
        </w:rPr>
      </w:pPr>
      <w:r>
        <w:rPr>
          <w:rFonts w:hint="eastAsia"/>
          <w:bCs/>
          <w:sz w:val="24"/>
        </w:rPr>
        <w:t>18</w:t>
      </w:r>
      <w:r>
        <w:rPr>
          <w:rFonts w:hint="eastAsia"/>
          <w:bCs/>
          <w:sz w:val="24"/>
        </w:rPr>
        <w:t>、本基金暂停接受申购、赎回申请或重新接受申购、赎回申请；</w:t>
      </w:r>
    </w:p>
    <w:p w14:paraId="67334F35" w14:textId="77777777" w:rsidR="00C232C2" w:rsidRDefault="007D252B">
      <w:pPr>
        <w:spacing w:line="360" w:lineRule="auto"/>
        <w:ind w:firstLine="480"/>
        <w:rPr>
          <w:bCs/>
          <w:sz w:val="24"/>
        </w:rPr>
      </w:pPr>
      <w:r>
        <w:rPr>
          <w:rFonts w:hint="eastAsia"/>
          <w:bCs/>
          <w:sz w:val="24"/>
        </w:rPr>
        <w:t>19</w:t>
      </w:r>
      <w:r>
        <w:rPr>
          <w:rFonts w:hint="eastAsia"/>
          <w:bCs/>
          <w:sz w:val="24"/>
        </w:rPr>
        <w:t>、本基金发生巨额赎回并延期办理；</w:t>
      </w:r>
    </w:p>
    <w:p w14:paraId="36727F98" w14:textId="77777777" w:rsidR="00C232C2" w:rsidRDefault="007D252B">
      <w:pPr>
        <w:spacing w:line="360" w:lineRule="auto"/>
        <w:ind w:firstLine="480"/>
        <w:rPr>
          <w:bCs/>
          <w:sz w:val="24"/>
        </w:rPr>
      </w:pPr>
      <w:r>
        <w:rPr>
          <w:rFonts w:hint="eastAsia"/>
          <w:bCs/>
          <w:sz w:val="24"/>
        </w:rPr>
        <w:t>20</w:t>
      </w:r>
      <w:r>
        <w:rPr>
          <w:rFonts w:hint="eastAsia"/>
          <w:bCs/>
          <w:sz w:val="24"/>
        </w:rPr>
        <w:t>、本基金连续发生巨额赎回并暂停接受赎回申请；</w:t>
      </w:r>
    </w:p>
    <w:p w14:paraId="6195ADCD" w14:textId="77777777" w:rsidR="00C232C2" w:rsidRDefault="007D252B">
      <w:pPr>
        <w:spacing w:line="360" w:lineRule="auto"/>
        <w:ind w:firstLine="480"/>
        <w:rPr>
          <w:bCs/>
          <w:sz w:val="24"/>
        </w:rPr>
      </w:pPr>
      <w:r>
        <w:rPr>
          <w:rFonts w:hint="eastAsia"/>
          <w:bCs/>
          <w:sz w:val="24"/>
        </w:rPr>
        <w:t>21</w:t>
      </w:r>
      <w:r>
        <w:rPr>
          <w:rFonts w:hint="eastAsia"/>
          <w:bCs/>
          <w:sz w:val="24"/>
        </w:rPr>
        <w:t>、基金管理人采用摆动定价机制进行估值；</w:t>
      </w:r>
    </w:p>
    <w:p w14:paraId="46398B88" w14:textId="77777777" w:rsidR="00C232C2" w:rsidRDefault="007D252B">
      <w:pPr>
        <w:spacing w:line="360" w:lineRule="auto"/>
        <w:ind w:firstLine="480"/>
        <w:rPr>
          <w:bCs/>
          <w:sz w:val="24"/>
        </w:rPr>
      </w:pPr>
      <w:r>
        <w:rPr>
          <w:rFonts w:hint="eastAsia"/>
          <w:bCs/>
          <w:sz w:val="24"/>
        </w:rPr>
        <w:t>22</w:t>
      </w:r>
      <w:r>
        <w:rPr>
          <w:bCs/>
          <w:sz w:val="24"/>
        </w:rPr>
        <w:t>、</w:t>
      </w:r>
      <w:r>
        <w:rPr>
          <w:rFonts w:hint="eastAsia"/>
          <w:bCs/>
          <w:sz w:val="24"/>
        </w:rPr>
        <w:t>调整</w:t>
      </w:r>
      <w:r>
        <w:rPr>
          <w:rFonts w:hint="eastAsia"/>
          <w:bCs/>
          <w:sz w:val="24"/>
        </w:rPr>
        <w:t>基金份额类别的设置；</w:t>
      </w:r>
    </w:p>
    <w:p w14:paraId="28AAB620" w14:textId="77777777" w:rsidR="00C232C2" w:rsidRDefault="007D252B">
      <w:pPr>
        <w:spacing w:line="360" w:lineRule="auto"/>
        <w:ind w:firstLine="480"/>
        <w:rPr>
          <w:bCs/>
          <w:sz w:val="24"/>
        </w:rPr>
      </w:pPr>
      <w:r>
        <w:rPr>
          <w:rFonts w:hint="eastAsia"/>
          <w:bCs/>
          <w:sz w:val="24"/>
        </w:rPr>
        <w:t>23</w:t>
      </w:r>
      <w:r>
        <w:rPr>
          <w:rFonts w:hint="eastAsia"/>
          <w:bCs/>
          <w:sz w:val="24"/>
        </w:rPr>
        <w:t>、</w:t>
      </w:r>
      <w:r>
        <w:rPr>
          <w:rFonts w:hint="eastAsia"/>
          <w:sz w:val="24"/>
        </w:rPr>
        <w:t>基金推出新业务或服务；</w:t>
      </w:r>
    </w:p>
    <w:p w14:paraId="3819BBAC" w14:textId="77777777" w:rsidR="00C232C2" w:rsidRDefault="007D252B">
      <w:pPr>
        <w:spacing w:line="360" w:lineRule="auto"/>
        <w:ind w:firstLine="480"/>
        <w:rPr>
          <w:bCs/>
          <w:sz w:val="24"/>
        </w:rPr>
      </w:pPr>
      <w:r>
        <w:rPr>
          <w:rFonts w:hint="eastAsia"/>
          <w:bCs/>
          <w:sz w:val="24"/>
        </w:rPr>
        <w:t>2</w:t>
      </w:r>
      <w:r>
        <w:rPr>
          <w:bCs/>
          <w:sz w:val="24"/>
        </w:rPr>
        <w:t>4</w:t>
      </w:r>
      <w:r>
        <w:rPr>
          <w:bCs/>
          <w:sz w:val="24"/>
        </w:rPr>
        <w:t>、</w:t>
      </w:r>
      <w:r>
        <w:rPr>
          <w:rFonts w:hint="eastAsia"/>
          <w:bCs/>
          <w:sz w:val="24"/>
        </w:rPr>
        <w:t>本基金启用侧袋机制、处置特定资产、终止侧袋机制；</w:t>
      </w:r>
    </w:p>
    <w:p w14:paraId="4E418B5A" w14:textId="77777777" w:rsidR="00C232C2" w:rsidRDefault="007D252B">
      <w:pPr>
        <w:spacing w:line="360" w:lineRule="auto"/>
        <w:ind w:firstLine="480"/>
        <w:rPr>
          <w:bCs/>
          <w:sz w:val="24"/>
        </w:rPr>
      </w:pPr>
      <w:r>
        <w:rPr>
          <w:bCs/>
          <w:sz w:val="24"/>
        </w:rPr>
        <w:t>25</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、本基金合同</w:t>
      </w:r>
      <w:r>
        <w:rPr>
          <w:bCs/>
          <w:sz w:val="24"/>
        </w:rPr>
        <w:t>规定的其他事项。</w:t>
      </w:r>
    </w:p>
    <w:p w14:paraId="438BDBAE" w14:textId="77777777" w:rsidR="00C232C2" w:rsidRDefault="007D252B">
      <w:pPr>
        <w:spacing w:line="360" w:lineRule="auto"/>
        <w:ind w:firstLine="480"/>
        <w:rPr>
          <w:bCs/>
          <w:sz w:val="24"/>
        </w:rPr>
      </w:pPr>
      <w:r>
        <w:rPr>
          <w:bCs/>
          <w:sz w:val="24"/>
        </w:rPr>
        <w:t>（</w:t>
      </w:r>
      <w:r>
        <w:rPr>
          <w:rFonts w:hint="eastAsia"/>
          <w:bCs/>
          <w:sz w:val="24"/>
        </w:rPr>
        <w:t>八</w:t>
      </w:r>
      <w:r>
        <w:rPr>
          <w:bCs/>
          <w:sz w:val="24"/>
        </w:rPr>
        <w:t>）澄清公告</w:t>
      </w:r>
    </w:p>
    <w:p w14:paraId="67776FD6" w14:textId="77777777" w:rsidR="00C232C2" w:rsidRDefault="007D252B">
      <w:pPr>
        <w:spacing w:line="360" w:lineRule="auto"/>
        <w:ind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Pr>
          <w:bCs/>
          <w:sz w:val="24"/>
        </w:rPr>
        <w:t>。</w:t>
      </w:r>
    </w:p>
    <w:p w14:paraId="6C0A4579" w14:textId="77777777" w:rsidR="00C232C2" w:rsidRDefault="007D252B">
      <w:pPr>
        <w:spacing w:line="360" w:lineRule="auto"/>
        <w:ind w:firstLine="480"/>
        <w:rPr>
          <w:bCs/>
          <w:sz w:val="24"/>
        </w:rPr>
      </w:pPr>
      <w:r>
        <w:rPr>
          <w:bCs/>
          <w:sz w:val="24"/>
        </w:rPr>
        <w:t>（</w:t>
      </w:r>
      <w:r>
        <w:rPr>
          <w:rFonts w:hint="eastAsia"/>
          <w:bCs/>
          <w:sz w:val="24"/>
        </w:rPr>
        <w:t>九</w:t>
      </w:r>
      <w:r>
        <w:rPr>
          <w:bCs/>
          <w:sz w:val="24"/>
        </w:rPr>
        <w:t>）基金份额持有人大会决议</w:t>
      </w:r>
    </w:p>
    <w:p w14:paraId="61181FE7" w14:textId="77777777" w:rsidR="00C232C2" w:rsidRDefault="007D252B">
      <w:pPr>
        <w:spacing w:line="360" w:lineRule="auto"/>
        <w:ind w:firstLine="480"/>
        <w:rPr>
          <w:bCs/>
          <w:sz w:val="24"/>
        </w:rPr>
      </w:pPr>
      <w:r>
        <w:rPr>
          <w:bCs/>
          <w:sz w:val="24"/>
        </w:rPr>
        <w:lastRenderedPageBreak/>
        <w:t>基金份额持有人大会决定的事项，应当依法报</w:t>
      </w:r>
      <w:r>
        <w:rPr>
          <w:rFonts w:hint="eastAsia"/>
          <w:bCs/>
          <w:sz w:val="24"/>
        </w:rPr>
        <w:t>中国证监会</w:t>
      </w:r>
      <w:r>
        <w:rPr>
          <w:bCs/>
          <w:sz w:val="24"/>
        </w:rPr>
        <w:t>备案，并予以公告。</w:t>
      </w:r>
    </w:p>
    <w:p w14:paraId="758CBEF3" w14:textId="77777777" w:rsidR="00C232C2" w:rsidRDefault="007D252B">
      <w:pPr>
        <w:spacing w:line="360" w:lineRule="auto"/>
        <w:ind w:firstLine="480"/>
        <w:rPr>
          <w:bCs/>
          <w:sz w:val="24"/>
        </w:rPr>
      </w:pPr>
      <w:r>
        <w:rPr>
          <w:rFonts w:hint="eastAsia"/>
          <w:bCs/>
          <w:sz w:val="24"/>
        </w:rPr>
        <w:t>（十）清算报告</w:t>
      </w:r>
    </w:p>
    <w:p w14:paraId="33866EE8" w14:textId="77777777" w:rsidR="00C232C2" w:rsidRDefault="007D252B">
      <w:pPr>
        <w:spacing w:line="360" w:lineRule="auto"/>
        <w:ind w:firstLine="480"/>
        <w:rPr>
          <w:bCs/>
          <w:sz w:val="24"/>
        </w:rPr>
      </w:pPr>
      <w:r>
        <w:rPr>
          <w:rFonts w:hint="eastAsia"/>
          <w:bCs/>
          <w:sz w:val="24"/>
        </w:rPr>
        <w:t>基金合同终止的，基金管理人应当依法组织清算组对基金财产进行清算并作出清算报告。清算报告应当经过符合《中华人民共和国证券法》规定的会计师事务所审计，并由律师事务所出具法律意见书。清算组应当将清算报告登载在规定网站上，并将清算报告提示性公告登载在规定报刊上。</w:t>
      </w:r>
    </w:p>
    <w:p w14:paraId="47599339" w14:textId="77777777" w:rsidR="00C232C2" w:rsidRDefault="007D252B">
      <w:pPr>
        <w:spacing w:line="360" w:lineRule="auto"/>
        <w:ind w:firstLine="480"/>
        <w:rPr>
          <w:bCs/>
          <w:sz w:val="24"/>
        </w:rPr>
      </w:pPr>
      <w:r>
        <w:rPr>
          <w:rFonts w:hint="eastAsia"/>
          <w:bCs/>
          <w:sz w:val="24"/>
        </w:rPr>
        <w:t>（十一）实施侧袋机制期间的信息披露</w:t>
      </w:r>
    </w:p>
    <w:p w14:paraId="5271BC7C" w14:textId="77777777" w:rsidR="00C232C2" w:rsidRDefault="007D252B">
      <w:pPr>
        <w:spacing w:line="360" w:lineRule="auto"/>
        <w:ind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7058C586" w14:textId="77777777" w:rsidR="00C232C2" w:rsidRDefault="007D252B">
      <w:pPr>
        <w:spacing w:line="360" w:lineRule="auto"/>
        <w:ind w:firstLine="480"/>
        <w:rPr>
          <w:bCs/>
          <w:sz w:val="24"/>
        </w:rPr>
      </w:pPr>
      <w:r>
        <w:rPr>
          <w:rFonts w:hint="eastAsia"/>
          <w:bCs/>
          <w:sz w:val="24"/>
        </w:rPr>
        <w:t>（十二）</w:t>
      </w:r>
      <w:r>
        <w:rPr>
          <w:bCs/>
          <w:sz w:val="24"/>
        </w:rPr>
        <w:t>中国</w:t>
      </w:r>
      <w:r>
        <w:rPr>
          <w:bCs/>
          <w:sz w:val="24"/>
        </w:rPr>
        <w:t>证监会规定的其他信息</w:t>
      </w:r>
      <w:r>
        <w:rPr>
          <w:rFonts w:hint="eastAsia"/>
          <w:bCs/>
          <w:sz w:val="24"/>
        </w:rPr>
        <w:t>。</w:t>
      </w:r>
    </w:p>
    <w:p w14:paraId="189E95C6" w14:textId="77777777" w:rsidR="00C232C2" w:rsidRDefault="007D252B">
      <w:pPr>
        <w:spacing w:line="360" w:lineRule="auto"/>
        <w:ind w:firstLine="480"/>
        <w:rPr>
          <w:bCs/>
          <w:sz w:val="24"/>
        </w:rPr>
      </w:pPr>
      <w:r>
        <w:rPr>
          <w:rFonts w:hint="eastAsia"/>
          <w:bCs/>
          <w:sz w:val="24"/>
        </w:rPr>
        <w:t>若本基金投资股指期货、国债期货、股票期权、资产支持证券、港股通标的股票，基金管理人将按相关法律法规要求进行披露。</w:t>
      </w:r>
    </w:p>
    <w:p w14:paraId="16E49C95" w14:textId="77777777" w:rsidR="00C232C2" w:rsidRDefault="007D252B">
      <w:pPr>
        <w:spacing w:line="360" w:lineRule="auto"/>
        <w:ind w:firstLine="480"/>
        <w:rPr>
          <w:bCs/>
          <w:sz w:val="24"/>
        </w:rPr>
      </w:pPr>
      <w:r>
        <w:rPr>
          <w:rFonts w:hint="eastAsia"/>
          <w:bCs/>
          <w:sz w:val="24"/>
        </w:rPr>
        <w:t>当相关法律法规关于上述信息披露的规定发生变化时，基金管理人将按最新规定进行信息披露。</w:t>
      </w:r>
    </w:p>
    <w:p w14:paraId="5B57B6D3" w14:textId="77777777" w:rsidR="00C232C2" w:rsidRDefault="007D252B">
      <w:pPr>
        <w:spacing w:line="360" w:lineRule="auto"/>
        <w:ind w:firstLine="480"/>
        <w:rPr>
          <w:bCs/>
          <w:sz w:val="24"/>
        </w:rPr>
      </w:pPr>
      <w:r>
        <w:rPr>
          <w:bCs/>
          <w:sz w:val="24"/>
        </w:rPr>
        <w:t>六、信息披露事务管理</w:t>
      </w:r>
    </w:p>
    <w:p w14:paraId="4F0DAD6B" w14:textId="77777777" w:rsidR="00C232C2" w:rsidRDefault="007D252B">
      <w:pPr>
        <w:spacing w:line="360" w:lineRule="auto"/>
        <w:ind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5AC2C9DF" w14:textId="77777777" w:rsidR="00C232C2" w:rsidRDefault="007D252B">
      <w:pPr>
        <w:spacing w:line="360" w:lineRule="auto"/>
        <w:ind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7DC74E58" w14:textId="77777777" w:rsidR="00C232C2" w:rsidRDefault="007D252B">
      <w:pPr>
        <w:spacing w:line="360" w:lineRule="auto"/>
        <w:ind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62157A1B" w14:textId="77777777" w:rsidR="00C232C2" w:rsidRDefault="007D252B">
      <w:pPr>
        <w:spacing w:line="360" w:lineRule="auto"/>
        <w:ind w:firstLine="480"/>
        <w:rPr>
          <w:bCs/>
          <w:sz w:val="24"/>
        </w:rPr>
      </w:pPr>
      <w:r>
        <w:rPr>
          <w:bCs/>
          <w:sz w:val="24"/>
        </w:rPr>
        <w:t>基金管理人、基金托管人应当</w:t>
      </w:r>
      <w:r>
        <w:rPr>
          <w:rFonts w:hint="eastAsia"/>
          <w:bCs/>
          <w:sz w:val="24"/>
        </w:rPr>
        <w:t>在规定报刊中选择一家报刊披露本基金信息。基金管理人、基金托管人应当向中国证监会基金电子披露网站报送拟披露的基金信息，并保证相关报送信息的真实、准确、完整、及时。</w:t>
      </w:r>
    </w:p>
    <w:p w14:paraId="6CFA4CA0" w14:textId="77777777" w:rsidR="00C232C2" w:rsidRDefault="007D252B">
      <w:pPr>
        <w:spacing w:line="360" w:lineRule="auto"/>
        <w:ind w:firstLine="480"/>
        <w:rPr>
          <w:bCs/>
          <w:sz w:val="24"/>
        </w:rPr>
      </w:pPr>
      <w:r>
        <w:rPr>
          <w:bCs/>
          <w:sz w:val="24"/>
        </w:rPr>
        <w:t>基金管理人、基金托管人除依法在规定媒介</w:t>
      </w:r>
      <w:r>
        <w:rPr>
          <w:bCs/>
          <w:sz w:val="24"/>
        </w:rPr>
        <w:t>上披露信息外，还可以根据需</w:t>
      </w:r>
      <w:r>
        <w:rPr>
          <w:bCs/>
          <w:sz w:val="24"/>
        </w:rPr>
        <w:lastRenderedPageBreak/>
        <w:t>要在其他公共媒介披露信息，但是其他公共媒介不得早于规定媒介披露信息，并且在不同媒介上披露同一信息的内容应当一致。</w:t>
      </w:r>
    </w:p>
    <w:p w14:paraId="595A88C4" w14:textId="77777777" w:rsidR="00C232C2" w:rsidRDefault="007D252B">
      <w:pPr>
        <w:spacing w:line="360" w:lineRule="auto"/>
        <w:ind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13D9DC0" w14:textId="77777777" w:rsidR="00C232C2" w:rsidRDefault="007D252B">
      <w:pPr>
        <w:spacing w:line="360" w:lineRule="auto"/>
        <w:ind w:firstLine="480"/>
        <w:rPr>
          <w:bCs/>
          <w:sz w:val="24"/>
        </w:rPr>
      </w:pPr>
      <w:r>
        <w:rPr>
          <w:bCs/>
          <w:sz w:val="24"/>
        </w:rPr>
        <w:t>为基金信息披露义务人公开披露的基金信息出具审计报告、法律意见书的专业机构，</w:t>
      </w:r>
      <w:r>
        <w:rPr>
          <w:bCs/>
          <w:sz w:val="24"/>
        </w:rPr>
        <w:t>应当制作工作底稿，并将相关档案至少保存到</w:t>
      </w:r>
      <w:r>
        <w:rPr>
          <w:rFonts w:hint="eastAsia"/>
          <w:bCs/>
          <w:sz w:val="24"/>
        </w:rPr>
        <w:t>《基金合同》终止后</w:t>
      </w:r>
      <w:r>
        <w:rPr>
          <w:rFonts w:hint="eastAsia"/>
          <w:bCs/>
          <w:sz w:val="24"/>
        </w:rPr>
        <w:t>10</w:t>
      </w:r>
      <w:r>
        <w:rPr>
          <w:rFonts w:hint="eastAsia"/>
          <w:bCs/>
          <w:sz w:val="24"/>
        </w:rPr>
        <w:t>年</w:t>
      </w:r>
      <w:r>
        <w:rPr>
          <w:bCs/>
          <w:sz w:val="24"/>
        </w:rPr>
        <w:t>。</w:t>
      </w:r>
    </w:p>
    <w:p w14:paraId="33D97A5C" w14:textId="77777777" w:rsidR="00C232C2" w:rsidRDefault="007D252B">
      <w:pPr>
        <w:spacing w:line="360" w:lineRule="auto"/>
        <w:ind w:firstLine="480"/>
        <w:rPr>
          <w:bCs/>
          <w:sz w:val="24"/>
        </w:rPr>
      </w:pPr>
      <w:r>
        <w:rPr>
          <w:bCs/>
          <w:sz w:val="24"/>
        </w:rPr>
        <w:t>七、信息披露文件的存放与查阅</w:t>
      </w:r>
    </w:p>
    <w:p w14:paraId="3937EA53" w14:textId="77777777" w:rsidR="00C232C2" w:rsidRDefault="007D252B">
      <w:pPr>
        <w:spacing w:line="360" w:lineRule="auto"/>
        <w:ind w:firstLine="480"/>
        <w:rPr>
          <w:bCs/>
          <w:sz w:val="24"/>
        </w:rPr>
      </w:pPr>
      <w:r>
        <w:rPr>
          <w:rFonts w:hint="eastAsia"/>
          <w:bCs/>
          <w:sz w:val="24"/>
        </w:rPr>
        <w:t>依法必须披露的信息发布后，基金管理人、基金托管人应当按照相关法律法规规定将信息置备于公司住所，供社会公众查阅、复制</w:t>
      </w:r>
      <w:r>
        <w:rPr>
          <w:bCs/>
          <w:sz w:val="24"/>
        </w:rPr>
        <w:t>。</w:t>
      </w:r>
    </w:p>
    <w:p w14:paraId="31253B65" w14:textId="77777777" w:rsidR="00C232C2" w:rsidRDefault="007D252B">
      <w:pPr>
        <w:pStyle w:val="1"/>
        <w:spacing w:before="0" w:after="0"/>
        <w:jc w:val="center"/>
        <w:rPr>
          <w:rFonts w:ascii="Times New Roman"/>
          <w:color w:val="auto"/>
          <w:sz w:val="30"/>
        </w:rPr>
      </w:pPr>
      <w:r>
        <w:rPr>
          <w:rFonts w:ascii="Times New Roman"/>
          <w:b w:val="0"/>
          <w:bCs/>
          <w:color w:val="auto"/>
          <w:sz w:val="21"/>
        </w:rPr>
        <w:br w:type="page"/>
      </w:r>
      <w:bookmarkStart w:id="369" w:name="_Toc98560364"/>
      <w:bookmarkStart w:id="370" w:name="_Toc123112247"/>
      <w:bookmarkStart w:id="371" w:name="_Toc101516874"/>
      <w:bookmarkStart w:id="372" w:name="_Toc123051465"/>
      <w:bookmarkStart w:id="373" w:name="_Toc7170"/>
      <w:bookmarkStart w:id="374" w:name="_Toc25647"/>
      <w:bookmarkStart w:id="375" w:name="_Toc123102466"/>
      <w:bookmarkStart w:id="376" w:name="_Toc8059"/>
      <w:bookmarkStart w:id="377" w:name="_Toc9005"/>
      <w:bookmarkStart w:id="378" w:name="_Toc8049"/>
      <w:bookmarkStart w:id="379" w:name="_Toc27464"/>
      <w:bookmarkStart w:id="380" w:name="_Toc22978"/>
      <w:bookmarkStart w:id="381" w:name="_Toc29891"/>
      <w:bookmarkStart w:id="382" w:name="_Toc139991749"/>
      <w:bookmarkStart w:id="383" w:name="_Toc10006"/>
      <w:bookmarkStart w:id="384" w:name="_Toc141703899"/>
      <w:bookmarkStart w:id="385" w:name="_Toc6237"/>
      <w:r>
        <w:rPr>
          <w:rFonts w:ascii="Times New Roman"/>
          <w:color w:val="auto"/>
          <w:sz w:val="30"/>
        </w:rPr>
        <w:lastRenderedPageBreak/>
        <w:t>第十九部分</w:t>
      </w:r>
      <w:r>
        <w:rPr>
          <w:rFonts w:ascii="Times New Roman"/>
          <w:color w:val="auto"/>
          <w:sz w:val="30"/>
        </w:rPr>
        <w:t xml:space="preserve">  </w:t>
      </w:r>
      <w:bookmarkStart w:id="386" w:name="_Hlt88828593"/>
      <w:r>
        <w:rPr>
          <w:rFonts w:ascii="Times New Roman"/>
          <w:color w:val="auto"/>
          <w:sz w:val="30"/>
        </w:rPr>
        <w:t>基金合同</w:t>
      </w:r>
      <w:bookmarkEnd w:id="386"/>
      <w:r>
        <w:rPr>
          <w:rFonts w:ascii="Times New Roman"/>
          <w:color w:val="auto"/>
          <w:sz w:val="30"/>
        </w:rPr>
        <w:t>的变更、终止与基金财产的清算</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C646D8D" w14:textId="77777777" w:rsidR="00C232C2" w:rsidRDefault="00C232C2">
      <w:pPr>
        <w:spacing w:line="360" w:lineRule="auto"/>
        <w:ind w:firstLine="480"/>
        <w:rPr>
          <w:bCs/>
          <w:sz w:val="24"/>
        </w:rPr>
      </w:pPr>
    </w:p>
    <w:p w14:paraId="33CBAE96" w14:textId="77777777" w:rsidR="00C232C2" w:rsidRDefault="007D252B">
      <w:pPr>
        <w:spacing w:line="360" w:lineRule="auto"/>
        <w:ind w:firstLine="480"/>
        <w:rPr>
          <w:bCs/>
          <w:sz w:val="24"/>
        </w:rPr>
      </w:pPr>
      <w:bookmarkStart w:id="387" w:name="_Toc79392639"/>
      <w:r>
        <w:rPr>
          <w:bCs/>
          <w:sz w:val="24"/>
        </w:rPr>
        <w:t>一、《基金合同》的变更</w:t>
      </w:r>
      <w:bookmarkEnd w:id="387"/>
    </w:p>
    <w:p w14:paraId="27F58DC8" w14:textId="77777777" w:rsidR="00C232C2" w:rsidRDefault="007D252B">
      <w:pPr>
        <w:spacing w:line="360" w:lineRule="auto"/>
        <w:ind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w:t>
      </w:r>
      <w:r>
        <w:rPr>
          <w:bCs/>
          <w:sz w:val="24"/>
        </w:rPr>
        <w:t>意后变更并公告。</w:t>
      </w:r>
    </w:p>
    <w:p w14:paraId="124CEA9B" w14:textId="77777777" w:rsidR="00C232C2" w:rsidRDefault="007D252B">
      <w:pPr>
        <w:spacing w:line="360" w:lineRule="auto"/>
        <w:ind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r>
        <w:rPr>
          <w:rFonts w:hint="eastAsia"/>
          <w:bCs/>
          <w:sz w:val="24"/>
        </w:rPr>
        <w:t>自决议</w:t>
      </w:r>
      <w:r>
        <w:rPr>
          <w:bCs/>
          <w:sz w:val="24"/>
        </w:rPr>
        <w:t>生效</w:t>
      </w:r>
      <w:r>
        <w:rPr>
          <w:rFonts w:hint="eastAsia"/>
          <w:bCs/>
          <w:sz w:val="24"/>
        </w:rPr>
        <w:t>之日起</w:t>
      </w:r>
      <w:r>
        <w:rPr>
          <w:bCs/>
          <w:sz w:val="24"/>
        </w:rPr>
        <w:t>两日内在规定媒介公告。</w:t>
      </w:r>
    </w:p>
    <w:p w14:paraId="2BD0F196" w14:textId="77777777" w:rsidR="00C232C2" w:rsidRDefault="007D252B">
      <w:pPr>
        <w:spacing w:line="360" w:lineRule="auto"/>
        <w:ind w:firstLine="480"/>
        <w:rPr>
          <w:bCs/>
          <w:sz w:val="24"/>
        </w:rPr>
      </w:pPr>
      <w:r>
        <w:rPr>
          <w:bCs/>
          <w:sz w:val="24"/>
        </w:rPr>
        <w:t>二、《基金合同》的终止事由</w:t>
      </w:r>
    </w:p>
    <w:p w14:paraId="09D0C097" w14:textId="77777777" w:rsidR="00C232C2" w:rsidRDefault="007D252B">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14:paraId="28792411" w14:textId="77777777" w:rsidR="00C232C2" w:rsidRDefault="007D252B">
      <w:pPr>
        <w:spacing w:line="360" w:lineRule="auto"/>
        <w:ind w:firstLine="480"/>
        <w:rPr>
          <w:bCs/>
          <w:sz w:val="24"/>
        </w:rPr>
      </w:pPr>
      <w:r>
        <w:rPr>
          <w:bCs/>
          <w:sz w:val="24"/>
        </w:rPr>
        <w:t>1</w:t>
      </w:r>
      <w:r>
        <w:rPr>
          <w:bCs/>
          <w:sz w:val="24"/>
        </w:rPr>
        <w:t>、基金份额持有人大会决定终止的；</w:t>
      </w:r>
    </w:p>
    <w:p w14:paraId="4A697764" w14:textId="77777777" w:rsidR="00C232C2" w:rsidRDefault="007D252B">
      <w:pPr>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B1621A7" w14:textId="77777777" w:rsidR="00C232C2" w:rsidRDefault="007D252B">
      <w:pPr>
        <w:spacing w:line="360" w:lineRule="auto"/>
        <w:ind w:firstLine="480"/>
        <w:rPr>
          <w:bCs/>
          <w:sz w:val="24"/>
        </w:rPr>
      </w:pPr>
      <w:r>
        <w:rPr>
          <w:bCs/>
          <w:sz w:val="24"/>
        </w:rPr>
        <w:t>3</w:t>
      </w:r>
      <w:r>
        <w:rPr>
          <w:bCs/>
          <w:sz w:val="24"/>
        </w:rPr>
        <w:t>、《基金合同》约定的其他情形；</w:t>
      </w:r>
    </w:p>
    <w:p w14:paraId="2B15D3D8" w14:textId="77777777" w:rsidR="00C232C2" w:rsidRDefault="007D252B">
      <w:pPr>
        <w:spacing w:line="360" w:lineRule="auto"/>
        <w:ind w:firstLine="480"/>
        <w:rPr>
          <w:bCs/>
          <w:sz w:val="24"/>
        </w:rPr>
      </w:pPr>
      <w:r>
        <w:rPr>
          <w:bCs/>
          <w:sz w:val="24"/>
        </w:rPr>
        <w:t>4</w:t>
      </w:r>
      <w:r>
        <w:rPr>
          <w:bCs/>
          <w:sz w:val="24"/>
        </w:rPr>
        <w:t>、相关法律法规和中国证监会规定的其他情况。</w:t>
      </w:r>
    </w:p>
    <w:p w14:paraId="7F6CC694" w14:textId="77777777" w:rsidR="00C232C2" w:rsidRDefault="007D252B">
      <w:pPr>
        <w:spacing w:line="360" w:lineRule="auto"/>
        <w:ind w:firstLine="480"/>
        <w:rPr>
          <w:bCs/>
          <w:sz w:val="24"/>
        </w:rPr>
      </w:pPr>
      <w:r>
        <w:rPr>
          <w:bCs/>
          <w:sz w:val="24"/>
        </w:rPr>
        <w:t>三、基金财产的清算</w:t>
      </w:r>
    </w:p>
    <w:p w14:paraId="0B0B160D" w14:textId="77777777" w:rsidR="00C232C2" w:rsidRDefault="007D252B">
      <w:pPr>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359B4FC" w14:textId="77777777" w:rsidR="00C232C2" w:rsidRDefault="007D252B">
      <w:pPr>
        <w:spacing w:line="360" w:lineRule="auto"/>
        <w:ind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6380ED3A" w14:textId="77777777" w:rsidR="00C232C2" w:rsidRDefault="007D252B">
      <w:pPr>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419C76C" w14:textId="77777777" w:rsidR="00C232C2" w:rsidRDefault="007D252B">
      <w:pPr>
        <w:spacing w:line="360" w:lineRule="auto"/>
        <w:ind w:firstLine="480"/>
        <w:rPr>
          <w:bCs/>
          <w:sz w:val="24"/>
        </w:rPr>
      </w:pPr>
      <w:r>
        <w:rPr>
          <w:bCs/>
          <w:sz w:val="24"/>
        </w:rPr>
        <w:t>4</w:t>
      </w:r>
      <w:r>
        <w:rPr>
          <w:bCs/>
          <w:sz w:val="24"/>
        </w:rPr>
        <w:t>、基金财产清算程序：</w:t>
      </w:r>
    </w:p>
    <w:p w14:paraId="4C047604" w14:textId="77777777" w:rsidR="00C232C2" w:rsidRDefault="007D252B">
      <w:pPr>
        <w:spacing w:line="360" w:lineRule="auto"/>
        <w:ind w:firstLine="480"/>
        <w:rPr>
          <w:bCs/>
          <w:sz w:val="24"/>
        </w:rPr>
      </w:pPr>
      <w:r>
        <w:rPr>
          <w:bCs/>
          <w:sz w:val="24"/>
        </w:rPr>
        <w:t>（</w:t>
      </w:r>
      <w:r>
        <w:rPr>
          <w:bCs/>
          <w:sz w:val="24"/>
        </w:rPr>
        <w:t>1</w:t>
      </w:r>
      <w:r>
        <w:rPr>
          <w:bCs/>
          <w:sz w:val="24"/>
        </w:rPr>
        <w:t>）《基金合同》终止情形出现时，由基金财产清算小组统一接管基金；</w:t>
      </w:r>
    </w:p>
    <w:p w14:paraId="623053FD" w14:textId="77777777" w:rsidR="00C232C2" w:rsidRDefault="007D252B">
      <w:pPr>
        <w:spacing w:line="360" w:lineRule="auto"/>
        <w:ind w:firstLine="480"/>
        <w:rPr>
          <w:bCs/>
          <w:sz w:val="24"/>
        </w:rPr>
      </w:pPr>
      <w:r>
        <w:rPr>
          <w:bCs/>
          <w:sz w:val="24"/>
        </w:rPr>
        <w:t>（</w:t>
      </w:r>
      <w:r>
        <w:rPr>
          <w:bCs/>
          <w:sz w:val="24"/>
        </w:rPr>
        <w:t>2</w:t>
      </w:r>
      <w:r>
        <w:rPr>
          <w:bCs/>
          <w:sz w:val="24"/>
        </w:rPr>
        <w:t>）对基金财产和债权债务进行清理和确认；</w:t>
      </w:r>
    </w:p>
    <w:p w14:paraId="7312F742" w14:textId="77777777" w:rsidR="00C232C2" w:rsidRDefault="007D252B">
      <w:pPr>
        <w:spacing w:line="360" w:lineRule="auto"/>
        <w:ind w:firstLine="480"/>
        <w:rPr>
          <w:bCs/>
          <w:sz w:val="24"/>
        </w:rPr>
      </w:pPr>
      <w:r>
        <w:rPr>
          <w:bCs/>
          <w:sz w:val="24"/>
        </w:rPr>
        <w:lastRenderedPageBreak/>
        <w:t>（</w:t>
      </w:r>
      <w:r>
        <w:rPr>
          <w:bCs/>
          <w:sz w:val="24"/>
        </w:rPr>
        <w:t>3</w:t>
      </w:r>
      <w:r>
        <w:rPr>
          <w:bCs/>
          <w:sz w:val="24"/>
        </w:rPr>
        <w:t>）对基金财产进行估值和变现；</w:t>
      </w:r>
    </w:p>
    <w:p w14:paraId="39A4A3D3" w14:textId="77777777" w:rsidR="00C232C2" w:rsidRDefault="007D252B">
      <w:pPr>
        <w:spacing w:line="360" w:lineRule="auto"/>
        <w:ind w:firstLine="480"/>
        <w:rPr>
          <w:bCs/>
          <w:sz w:val="24"/>
        </w:rPr>
      </w:pPr>
      <w:r>
        <w:rPr>
          <w:bCs/>
          <w:sz w:val="24"/>
        </w:rPr>
        <w:t>（</w:t>
      </w:r>
      <w:r>
        <w:rPr>
          <w:bCs/>
          <w:sz w:val="24"/>
        </w:rPr>
        <w:t>4</w:t>
      </w:r>
      <w:r>
        <w:rPr>
          <w:bCs/>
          <w:sz w:val="24"/>
        </w:rPr>
        <w:t>）制作清算报告；</w:t>
      </w:r>
    </w:p>
    <w:p w14:paraId="7C2DB170" w14:textId="77777777" w:rsidR="00C232C2" w:rsidRDefault="007D252B">
      <w:pPr>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FFD0314" w14:textId="77777777" w:rsidR="00C232C2" w:rsidRDefault="007D252B">
      <w:pPr>
        <w:spacing w:line="360" w:lineRule="auto"/>
        <w:ind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86C1DF6" w14:textId="77777777" w:rsidR="00C232C2" w:rsidRDefault="007D252B">
      <w:pPr>
        <w:spacing w:line="360" w:lineRule="auto"/>
        <w:ind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6C63E68" w14:textId="77777777" w:rsidR="00C232C2" w:rsidRDefault="007D252B">
      <w:pPr>
        <w:spacing w:line="360" w:lineRule="auto"/>
        <w:ind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0E550608" w14:textId="77777777" w:rsidR="00C232C2" w:rsidRDefault="007D252B">
      <w:pPr>
        <w:spacing w:line="360" w:lineRule="auto"/>
        <w:ind w:firstLine="480"/>
        <w:rPr>
          <w:bCs/>
          <w:sz w:val="24"/>
        </w:rPr>
      </w:pPr>
      <w:r>
        <w:rPr>
          <w:bCs/>
          <w:sz w:val="24"/>
        </w:rPr>
        <w:t>四、清算费用</w:t>
      </w:r>
    </w:p>
    <w:p w14:paraId="6ED52A1C" w14:textId="77777777" w:rsidR="00C232C2" w:rsidRDefault="007D252B">
      <w:pPr>
        <w:spacing w:line="360" w:lineRule="auto"/>
        <w:ind w:firstLine="480"/>
        <w:rPr>
          <w:bCs/>
          <w:sz w:val="24"/>
        </w:rPr>
      </w:pPr>
      <w:r>
        <w:rPr>
          <w:bCs/>
          <w:sz w:val="24"/>
        </w:rPr>
        <w:t>清算费用是指基金财产清算小组在进行基金</w:t>
      </w:r>
      <w:r>
        <w:rPr>
          <w:rFonts w:hint="eastAsia"/>
          <w:bCs/>
          <w:sz w:val="24"/>
        </w:rPr>
        <w:t>财产</w:t>
      </w:r>
      <w:r>
        <w:rPr>
          <w:bCs/>
          <w:sz w:val="24"/>
        </w:rPr>
        <w:t>清算过程中发生的所有合理费</w:t>
      </w:r>
      <w:r>
        <w:rPr>
          <w:bCs/>
          <w:sz w:val="24"/>
        </w:rPr>
        <w:t>用，清算费用由基金财产清算小组优先从基金财产中支付。</w:t>
      </w:r>
    </w:p>
    <w:p w14:paraId="02BD5FC6" w14:textId="77777777" w:rsidR="00C232C2" w:rsidRDefault="007D252B">
      <w:pPr>
        <w:spacing w:line="360" w:lineRule="auto"/>
        <w:ind w:firstLine="480"/>
        <w:rPr>
          <w:bCs/>
          <w:sz w:val="24"/>
        </w:rPr>
      </w:pPr>
      <w:r>
        <w:rPr>
          <w:bCs/>
          <w:sz w:val="24"/>
        </w:rPr>
        <w:t>五、基金财产清算剩余资产的分配</w:t>
      </w:r>
    </w:p>
    <w:p w14:paraId="360FDC1D" w14:textId="6522AC02" w:rsidR="00C232C2" w:rsidRDefault="007D252B">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r>
        <w:rPr>
          <w:rFonts w:hint="eastAsia"/>
          <w:bCs/>
          <w:sz w:val="24"/>
        </w:rPr>
        <w:t>并</w:t>
      </w:r>
      <w:r>
        <w:rPr>
          <w:rFonts w:hint="eastAsia"/>
          <w:bCs/>
          <w:sz w:val="24"/>
        </w:rPr>
        <w:t>加上返还基金份额持有人的销售服务费（如有</w:t>
      </w:r>
      <w:r>
        <w:rPr>
          <w:rFonts w:hint="eastAsia"/>
          <w:bCs/>
          <w:sz w:val="24"/>
        </w:rPr>
        <w:t>）</w:t>
      </w:r>
      <w:r>
        <w:rPr>
          <w:bCs/>
          <w:sz w:val="24"/>
        </w:rPr>
        <w:t>。</w:t>
      </w:r>
    </w:p>
    <w:p w14:paraId="197C0C52" w14:textId="77777777" w:rsidR="00C232C2" w:rsidRDefault="007D252B">
      <w:pPr>
        <w:spacing w:line="360" w:lineRule="auto"/>
        <w:ind w:firstLine="480"/>
        <w:rPr>
          <w:bCs/>
          <w:sz w:val="24"/>
        </w:rPr>
      </w:pPr>
      <w:r>
        <w:rPr>
          <w:bCs/>
          <w:sz w:val="24"/>
        </w:rPr>
        <w:t>六、基金财产清算的公告</w:t>
      </w:r>
    </w:p>
    <w:p w14:paraId="46F170B8" w14:textId="77777777" w:rsidR="00C232C2" w:rsidRDefault="007D252B">
      <w:pPr>
        <w:spacing w:line="360" w:lineRule="auto"/>
        <w:ind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w:t>
      </w:r>
      <w:r>
        <w:rPr>
          <w:bCs/>
          <w:sz w:val="24"/>
        </w:rPr>
        <w:t>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377E0EE6" w14:textId="77777777" w:rsidR="00C232C2" w:rsidRDefault="007D252B">
      <w:pPr>
        <w:spacing w:line="360" w:lineRule="auto"/>
        <w:ind w:firstLine="480"/>
        <w:rPr>
          <w:bCs/>
          <w:sz w:val="24"/>
        </w:rPr>
      </w:pPr>
      <w:r>
        <w:rPr>
          <w:bCs/>
          <w:sz w:val="24"/>
        </w:rPr>
        <w:t>七、基金财产清算账册及文件的保存</w:t>
      </w:r>
    </w:p>
    <w:p w14:paraId="7A0E4F0A" w14:textId="77777777" w:rsidR="00C232C2" w:rsidRDefault="007D252B">
      <w:pPr>
        <w:spacing w:line="360" w:lineRule="auto"/>
        <w:ind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11FB2966" w14:textId="77777777" w:rsidR="00C232C2" w:rsidRDefault="00C232C2">
      <w:pPr>
        <w:spacing w:line="360" w:lineRule="auto"/>
        <w:ind w:firstLine="480"/>
        <w:rPr>
          <w:bCs/>
          <w:sz w:val="24"/>
        </w:rPr>
      </w:pPr>
    </w:p>
    <w:p w14:paraId="6B6FDDC8" w14:textId="77777777" w:rsidR="00C232C2" w:rsidRDefault="007D252B">
      <w:pPr>
        <w:pStyle w:val="1"/>
        <w:spacing w:before="0" w:after="0"/>
        <w:jc w:val="center"/>
        <w:rPr>
          <w:rFonts w:ascii="Times New Roman"/>
          <w:color w:val="auto"/>
          <w:sz w:val="30"/>
        </w:rPr>
      </w:pPr>
      <w:bookmarkStart w:id="388" w:name="_Toc79392641"/>
      <w:bookmarkStart w:id="389" w:name="_Toc123102467"/>
      <w:bookmarkStart w:id="390" w:name="_Toc48649720"/>
      <w:bookmarkStart w:id="391" w:name="_Toc123112248"/>
      <w:bookmarkStart w:id="392" w:name="_Toc123051466"/>
      <w:bookmarkStart w:id="393" w:name="_Toc98560365"/>
      <w:r>
        <w:rPr>
          <w:rFonts w:ascii="Times New Roman"/>
          <w:b w:val="0"/>
          <w:bCs/>
          <w:color w:val="auto"/>
        </w:rPr>
        <w:br w:type="page"/>
      </w:r>
      <w:bookmarkStart w:id="394" w:name="_Toc13398"/>
      <w:bookmarkStart w:id="395" w:name="_Toc23022"/>
      <w:bookmarkStart w:id="396" w:name="_Toc8710"/>
      <w:bookmarkStart w:id="397" w:name="_Toc27058"/>
      <w:bookmarkStart w:id="398" w:name="_Toc30645"/>
      <w:bookmarkStart w:id="399" w:name="_Toc101516875"/>
      <w:bookmarkStart w:id="400" w:name="_Toc9708"/>
      <w:bookmarkStart w:id="401" w:name="_Toc139991750"/>
      <w:bookmarkStart w:id="402" w:name="_Toc141703901"/>
      <w:bookmarkStart w:id="403" w:name="_Toc21240"/>
      <w:bookmarkStart w:id="404" w:name="_Toc28549"/>
      <w:bookmarkStart w:id="405" w:name="_Toc12191"/>
      <w:bookmarkStart w:id="406" w:name="_Toc7367"/>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3D9C368B" w14:textId="77777777" w:rsidR="00C232C2" w:rsidRDefault="00C232C2">
      <w:pPr>
        <w:spacing w:line="360" w:lineRule="auto"/>
        <w:ind w:firstLine="480"/>
        <w:rPr>
          <w:bCs/>
          <w:sz w:val="24"/>
        </w:rPr>
      </w:pPr>
    </w:p>
    <w:p w14:paraId="2CE55A20" w14:textId="77777777" w:rsidR="00C232C2" w:rsidRDefault="007D252B">
      <w:pPr>
        <w:spacing w:line="360" w:lineRule="auto"/>
        <w:ind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w:t>
      </w:r>
      <w:r>
        <w:rPr>
          <w:bCs/>
          <w:sz w:val="24"/>
        </w:rPr>
        <w:t>份额持有人造成损害的，应当承担连带赔偿责任，对损失的赔偿，仅限于直接损失。</w:t>
      </w:r>
      <w:r>
        <w:rPr>
          <w:rFonts w:hint="eastAsia"/>
          <w:bCs/>
          <w:sz w:val="24"/>
        </w:rPr>
        <w:t>但是发生下列情况之一的，当事人可以免责：</w:t>
      </w:r>
    </w:p>
    <w:p w14:paraId="75BF391D" w14:textId="77777777" w:rsidR="00C232C2" w:rsidRDefault="007D252B">
      <w:pPr>
        <w:spacing w:line="360" w:lineRule="auto"/>
        <w:ind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或基金托管人按照当时有效的法律法规或中国证监会的规定作为或不作为而造成的损失；</w:t>
      </w:r>
    </w:p>
    <w:p w14:paraId="43FF1648" w14:textId="77777777" w:rsidR="00C232C2" w:rsidRDefault="007D252B">
      <w:pPr>
        <w:spacing w:line="360" w:lineRule="auto"/>
        <w:ind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2C068EAA" w14:textId="77777777" w:rsidR="00C232C2" w:rsidRDefault="007D252B">
      <w:pPr>
        <w:spacing w:line="360" w:lineRule="auto"/>
        <w:ind w:firstLine="480"/>
        <w:rPr>
          <w:bCs/>
          <w:sz w:val="24"/>
        </w:rPr>
      </w:pPr>
      <w:r>
        <w:rPr>
          <w:rFonts w:hint="eastAsia"/>
          <w:bCs/>
          <w:sz w:val="24"/>
        </w:rPr>
        <w:t>3</w:t>
      </w:r>
      <w:r>
        <w:rPr>
          <w:rFonts w:hint="eastAsia"/>
          <w:bCs/>
          <w:sz w:val="24"/>
        </w:rPr>
        <w:t>、不可抗力。</w:t>
      </w:r>
    </w:p>
    <w:p w14:paraId="129BE6AD" w14:textId="77777777" w:rsidR="00C232C2" w:rsidRDefault="007D252B">
      <w:pPr>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01ED494D" w14:textId="77777777" w:rsidR="00C232C2" w:rsidRDefault="007D252B">
      <w:pPr>
        <w:spacing w:line="360" w:lineRule="auto"/>
        <w:ind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w:t>
      </w:r>
      <w:r>
        <w:rPr>
          <w:bCs/>
          <w:sz w:val="24"/>
        </w:rPr>
        <w:t>偿责任。但是基金管理人和基金托管人应积极采取必要的措施消除</w:t>
      </w:r>
      <w:r>
        <w:rPr>
          <w:rFonts w:hint="eastAsia"/>
          <w:bCs/>
          <w:sz w:val="24"/>
        </w:rPr>
        <w:t>或减轻</w:t>
      </w:r>
      <w:r>
        <w:rPr>
          <w:bCs/>
          <w:sz w:val="24"/>
        </w:rPr>
        <w:t>由此造成的影响。</w:t>
      </w:r>
    </w:p>
    <w:p w14:paraId="0721C945" w14:textId="77777777" w:rsidR="00C232C2" w:rsidRDefault="00C232C2">
      <w:pPr>
        <w:spacing w:line="360" w:lineRule="auto"/>
        <w:ind w:firstLine="480"/>
        <w:rPr>
          <w:bCs/>
          <w:sz w:val="24"/>
        </w:rPr>
      </w:pPr>
    </w:p>
    <w:p w14:paraId="36331BAF" w14:textId="77777777" w:rsidR="00C232C2" w:rsidRDefault="00C232C2">
      <w:pPr>
        <w:spacing w:line="360" w:lineRule="auto"/>
        <w:ind w:firstLine="480"/>
        <w:rPr>
          <w:bCs/>
          <w:sz w:val="24"/>
        </w:rPr>
      </w:pPr>
    </w:p>
    <w:p w14:paraId="61B9DB36" w14:textId="77777777" w:rsidR="00C232C2" w:rsidRDefault="00C232C2">
      <w:pPr>
        <w:spacing w:line="360" w:lineRule="auto"/>
        <w:ind w:firstLine="480"/>
        <w:rPr>
          <w:bCs/>
          <w:sz w:val="24"/>
        </w:rPr>
      </w:pPr>
    </w:p>
    <w:p w14:paraId="321B7E96" w14:textId="77777777" w:rsidR="00C232C2" w:rsidRDefault="00C232C2">
      <w:pPr>
        <w:spacing w:line="360" w:lineRule="auto"/>
        <w:ind w:firstLine="480"/>
        <w:rPr>
          <w:bCs/>
          <w:sz w:val="24"/>
        </w:rPr>
      </w:pPr>
    </w:p>
    <w:p w14:paraId="63D3FD68"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407" w:name="_Toc123102468"/>
      <w:bookmarkStart w:id="408" w:name="_Toc3319"/>
      <w:bookmarkStart w:id="409" w:name="_Toc123051467"/>
      <w:bookmarkStart w:id="410" w:name="_Toc1790"/>
      <w:bookmarkStart w:id="411" w:name="_Toc7288"/>
      <w:bookmarkStart w:id="412" w:name="_Toc6202"/>
      <w:bookmarkStart w:id="413" w:name="_Toc139991751"/>
      <w:bookmarkStart w:id="414" w:name="_Toc8636"/>
      <w:bookmarkStart w:id="415" w:name="_Toc21983"/>
      <w:bookmarkStart w:id="416" w:name="_Toc30350"/>
      <w:bookmarkStart w:id="417" w:name="_Toc24923"/>
      <w:bookmarkStart w:id="418" w:name="_Toc98560366"/>
      <w:bookmarkStart w:id="419" w:name="_Toc101516876"/>
      <w:bookmarkStart w:id="420" w:name="_Toc141703902"/>
      <w:bookmarkStart w:id="421" w:name="_Toc25651"/>
      <w:bookmarkStart w:id="422" w:name="_Toc23999"/>
      <w:bookmarkStart w:id="423" w:name="_Toc12311224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6AD7278" w14:textId="77777777" w:rsidR="00C232C2" w:rsidRDefault="00C232C2">
      <w:pPr>
        <w:spacing w:line="360" w:lineRule="auto"/>
        <w:ind w:firstLine="480"/>
        <w:rPr>
          <w:bCs/>
          <w:sz w:val="24"/>
        </w:rPr>
      </w:pPr>
    </w:p>
    <w:p w14:paraId="570D50D1" w14:textId="77777777" w:rsidR="00C232C2" w:rsidRDefault="007D252B">
      <w:pPr>
        <w:spacing w:line="360" w:lineRule="auto"/>
        <w:ind w:firstLine="480"/>
        <w:rPr>
          <w:bCs/>
          <w:sz w:val="24"/>
        </w:rPr>
      </w:pPr>
      <w:r>
        <w:rPr>
          <w:rFonts w:hint="eastAsia"/>
          <w:bCs/>
          <w:sz w:val="24"/>
        </w:rPr>
        <w:t>相关各方当事人同意，因《基金合同》而产生的或与《基金合同》有关的一切争议，如经友好协商未能解决的，应提交广州市仲裁委员会，根据该会届时有效的仲裁规则进行仲裁，仲裁地点为广州市，仲裁裁决是终局性的并对相关各方当事人具有约束力，仲裁费由败诉方承担。</w:t>
      </w:r>
    </w:p>
    <w:p w14:paraId="34E238FE" w14:textId="77777777" w:rsidR="00C232C2" w:rsidRDefault="007D252B">
      <w:pPr>
        <w:spacing w:line="360" w:lineRule="auto"/>
        <w:ind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65B144A8" w14:textId="77777777" w:rsidR="00C232C2" w:rsidRDefault="007D252B">
      <w:pPr>
        <w:spacing w:line="360" w:lineRule="auto"/>
        <w:ind w:firstLine="480"/>
        <w:rPr>
          <w:bCs/>
          <w:sz w:val="24"/>
        </w:rPr>
      </w:pPr>
      <w:r>
        <w:rPr>
          <w:bCs/>
          <w:sz w:val="24"/>
        </w:rPr>
        <w:t>《基金合同</w:t>
      </w:r>
      <w:r>
        <w:rPr>
          <w:bCs/>
          <w:sz w:val="24"/>
        </w:rPr>
        <w:t>》受中国法律</w:t>
      </w:r>
      <w:r>
        <w:rPr>
          <w:rFonts w:hint="eastAsia"/>
          <w:bCs/>
          <w:sz w:val="24"/>
        </w:rPr>
        <w:t>（仅为《基金合同》之目的，不包括香港、澳门特别行政区及台湾地区法律）</w:t>
      </w:r>
      <w:r>
        <w:rPr>
          <w:bCs/>
          <w:sz w:val="24"/>
        </w:rPr>
        <w:t>管辖。</w:t>
      </w:r>
    </w:p>
    <w:p w14:paraId="5CA3DFCF" w14:textId="77777777" w:rsidR="00C232C2" w:rsidRDefault="007D252B">
      <w:pPr>
        <w:spacing w:line="360" w:lineRule="auto"/>
        <w:ind w:firstLine="480"/>
        <w:rPr>
          <w:bCs/>
          <w:sz w:val="24"/>
        </w:rPr>
      </w:pPr>
      <w:r>
        <w:rPr>
          <w:bCs/>
          <w:sz w:val="24"/>
        </w:rPr>
        <w:br w:type="page"/>
      </w:r>
    </w:p>
    <w:p w14:paraId="15CDEEEE" w14:textId="77777777" w:rsidR="00C232C2" w:rsidRDefault="007D252B">
      <w:pPr>
        <w:pStyle w:val="1"/>
        <w:spacing w:before="0" w:after="0"/>
        <w:jc w:val="center"/>
        <w:rPr>
          <w:rFonts w:ascii="Times New Roman"/>
          <w:color w:val="auto"/>
          <w:sz w:val="30"/>
        </w:rPr>
      </w:pPr>
      <w:bookmarkStart w:id="424" w:name="_Toc8454"/>
      <w:bookmarkStart w:id="425" w:name="_Toc139991752"/>
      <w:bookmarkStart w:id="426" w:name="_Toc123051468"/>
      <w:bookmarkStart w:id="427" w:name="_Toc26461"/>
      <w:bookmarkStart w:id="428" w:name="_Toc123112250"/>
      <w:bookmarkStart w:id="429" w:name="_Toc11618"/>
      <w:bookmarkStart w:id="430" w:name="_Toc31966"/>
      <w:bookmarkStart w:id="431" w:name="_Toc23991"/>
      <w:bookmarkStart w:id="432" w:name="_Toc8703"/>
      <w:bookmarkStart w:id="433" w:name="_Toc20350"/>
      <w:bookmarkStart w:id="434" w:name="_Toc2532"/>
      <w:bookmarkStart w:id="435" w:name="_Toc484"/>
      <w:bookmarkStart w:id="436" w:name="_Toc141703903"/>
      <w:bookmarkStart w:id="437" w:name="_Toc123102469"/>
      <w:bookmarkStart w:id="438" w:name="_Toc101516877"/>
      <w:bookmarkStart w:id="439" w:name="_Toc29505"/>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853D510" w14:textId="77777777" w:rsidR="00C232C2" w:rsidRDefault="00C232C2">
      <w:pPr>
        <w:spacing w:line="360" w:lineRule="auto"/>
        <w:ind w:firstLine="480"/>
        <w:rPr>
          <w:bCs/>
          <w:sz w:val="24"/>
        </w:rPr>
      </w:pPr>
    </w:p>
    <w:p w14:paraId="63218DEB" w14:textId="77777777" w:rsidR="00C232C2" w:rsidRDefault="007D252B">
      <w:pPr>
        <w:spacing w:line="360" w:lineRule="auto"/>
        <w:ind w:firstLine="480"/>
        <w:rPr>
          <w:bCs/>
          <w:sz w:val="24"/>
        </w:rPr>
      </w:pPr>
      <w:r>
        <w:rPr>
          <w:bCs/>
          <w:sz w:val="24"/>
        </w:rPr>
        <w:t>《基金合同》是约定基金</w:t>
      </w:r>
      <w:r>
        <w:rPr>
          <w:rFonts w:hint="eastAsia"/>
          <w:bCs/>
          <w:sz w:val="24"/>
        </w:rPr>
        <w:t>合同</w:t>
      </w:r>
      <w:r>
        <w:rPr>
          <w:bCs/>
          <w:sz w:val="24"/>
        </w:rPr>
        <w:t>当事人之间权利义务关系的法律文件。</w:t>
      </w:r>
    </w:p>
    <w:p w14:paraId="194E58AD" w14:textId="77777777" w:rsidR="00C232C2" w:rsidRDefault="007D252B">
      <w:pPr>
        <w:spacing w:line="360" w:lineRule="auto"/>
        <w:ind w:firstLine="480"/>
        <w:rPr>
          <w:bCs/>
          <w:sz w:val="24"/>
        </w:rPr>
      </w:pPr>
      <w:r>
        <w:rPr>
          <w:bCs/>
          <w:sz w:val="24"/>
        </w:rPr>
        <w:t>1</w:t>
      </w:r>
      <w:r>
        <w:rPr>
          <w:bCs/>
          <w:sz w:val="24"/>
        </w:rPr>
        <w:t>、《基金合同》经基金管理人、基金托管人双方</w:t>
      </w:r>
      <w:r>
        <w:rPr>
          <w:rFonts w:hint="eastAsia"/>
          <w:bCs/>
          <w:sz w:val="24"/>
        </w:rPr>
        <w:t>加盖公章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6DAC9254" w14:textId="77777777" w:rsidR="00C232C2" w:rsidRDefault="007D252B">
      <w:pPr>
        <w:spacing w:line="360" w:lineRule="auto"/>
        <w:ind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1076842C" w14:textId="77777777" w:rsidR="00C232C2" w:rsidRDefault="007D252B">
      <w:pPr>
        <w:spacing w:line="360" w:lineRule="auto"/>
        <w:ind w:firstLine="480"/>
        <w:rPr>
          <w:bCs/>
          <w:sz w:val="24"/>
        </w:rPr>
      </w:pPr>
      <w:r>
        <w:rPr>
          <w:bCs/>
          <w:sz w:val="24"/>
        </w:rPr>
        <w:t>3</w:t>
      </w:r>
      <w:r>
        <w:rPr>
          <w:bCs/>
          <w:sz w:val="24"/>
        </w:rPr>
        <w:t>、《基金合同》自生效之日起对包括基金管理人、基金托管人和</w:t>
      </w:r>
      <w:r>
        <w:rPr>
          <w:bCs/>
          <w:sz w:val="24"/>
        </w:rPr>
        <w:t>基金份额持有人在内的《基金合同》各方当事人具有同等的法律约束力。</w:t>
      </w:r>
    </w:p>
    <w:p w14:paraId="2DB955F1" w14:textId="77777777" w:rsidR="00C232C2" w:rsidRDefault="007D252B">
      <w:pPr>
        <w:spacing w:line="360" w:lineRule="auto"/>
        <w:ind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3A22BCBE" w14:textId="77777777" w:rsidR="00C232C2" w:rsidRDefault="007D252B">
      <w:pPr>
        <w:spacing w:line="360" w:lineRule="auto"/>
        <w:ind w:firstLine="480"/>
        <w:rPr>
          <w:bCs/>
          <w:sz w:val="24"/>
        </w:rPr>
      </w:pPr>
      <w:r>
        <w:rPr>
          <w:bCs/>
          <w:sz w:val="24"/>
        </w:rPr>
        <w:t>5</w:t>
      </w:r>
      <w:r>
        <w:rPr>
          <w:bCs/>
          <w:sz w:val="24"/>
        </w:rPr>
        <w:t>、《基金合同》可印制成册，供投资者在基金管理人、基金托管人、销售机构的办公场所和营业场所查阅。</w:t>
      </w:r>
    </w:p>
    <w:p w14:paraId="61AF95B8" w14:textId="77777777" w:rsidR="00C232C2" w:rsidRDefault="007D252B">
      <w:pPr>
        <w:pStyle w:val="1"/>
        <w:spacing w:before="0" w:after="0"/>
        <w:jc w:val="center"/>
        <w:rPr>
          <w:rFonts w:ascii="Times New Roman"/>
          <w:color w:val="auto"/>
          <w:sz w:val="30"/>
        </w:rPr>
      </w:pPr>
      <w:r>
        <w:rPr>
          <w:rFonts w:ascii="Times New Roman"/>
          <w:b w:val="0"/>
          <w:bCs/>
          <w:color w:val="auto"/>
        </w:rPr>
        <w:br w:type="page"/>
      </w:r>
      <w:bookmarkStart w:id="440" w:name="_Toc21726"/>
      <w:bookmarkStart w:id="441" w:name="_Toc101516878"/>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0"/>
      <w:bookmarkEnd w:id="441"/>
    </w:p>
    <w:p w14:paraId="280FA5BD" w14:textId="77777777" w:rsidR="00C232C2" w:rsidRDefault="00C232C2">
      <w:pPr>
        <w:spacing w:line="360" w:lineRule="auto"/>
        <w:ind w:firstLine="480"/>
        <w:rPr>
          <w:rFonts w:ascii="宋体" w:hAnsi="宋体"/>
          <w:sz w:val="24"/>
        </w:rPr>
      </w:pPr>
    </w:p>
    <w:p w14:paraId="5C1C30C2" w14:textId="77777777" w:rsidR="00C232C2" w:rsidRDefault="007D252B">
      <w:pPr>
        <w:spacing w:line="360" w:lineRule="auto"/>
        <w:ind w:firstLine="480"/>
        <w:rPr>
          <w:rFonts w:ascii="宋体" w:hAnsi="宋体"/>
          <w:sz w:val="24"/>
        </w:rPr>
        <w:sectPr w:rsidR="00C232C2">
          <w:footerReference w:type="default" r:id="rId10"/>
          <w:pgSz w:w="11906" w:h="16838"/>
          <w:pgMar w:top="1440" w:right="1800" w:bottom="1440" w:left="1800" w:header="851" w:footer="992" w:gutter="0"/>
          <w:pgNumType w:start="1"/>
          <w:cols w:space="720"/>
          <w:docGrid w:type="lines" w:linePitch="312"/>
        </w:sectPr>
      </w:pPr>
      <w:r>
        <w:rPr>
          <w:rFonts w:ascii="宋体" w:hAnsi="宋体" w:hint="eastAsia"/>
          <w:sz w:val="24"/>
        </w:rPr>
        <w:t>《基金合同》如有未尽事宜，由《基金合同》当事人各方按有关法律法规协商解决。</w:t>
      </w:r>
    </w:p>
    <w:p w14:paraId="40875CC4" w14:textId="77777777" w:rsidR="00C232C2" w:rsidRDefault="00C232C2">
      <w:pPr>
        <w:spacing w:line="360" w:lineRule="auto"/>
        <w:ind w:firstLine="480"/>
        <w:rPr>
          <w:rFonts w:ascii="宋体" w:hAnsi="宋体"/>
          <w:sz w:val="24"/>
        </w:rPr>
      </w:pPr>
    </w:p>
    <w:p w14:paraId="23FEA053" w14:textId="77777777" w:rsidR="00C232C2" w:rsidRDefault="007D252B">
      <w:pPr>
        <w:pStyle w:val="1"/>
        <w:spacing w:before="0" w:after="0"/>
        <w:jc w:val="center"/>
        <w:rPr>
          <w:rFonts w:ascii="Times New Roman"/>
          <w:color w:val="auto"/>
          <w:sz w:val="30"/>
        </w:rPr>
      </w:pPr>
      <w:bookmarkStart w:id="442" w:name="_Toc20098"/>
      <w:bookmarkStart w:id="443" w:name="_Toc32355"/>
      <w:bookmarkStart w:id="444" w:name="_Toc9054"/>
      <w:bookmarkStart w:id="445" w:name="_Toc15664"/>
      <w:bookmarkStart w:id="446" w:name="_Toc7437"/>
      <w:bookmarkStart w:id="447" w:name="_Toc101516879"/>
      <w:bookmarkStart w:id="448" w:name="_Toc21122"/>
      <w:bookmarkStart w:id="449" w:name="_Toc5108"/>
      <w:bookmarkStart w:id="450" w:name="_Toc12499"/>
      <w:bookmarkStart w:id="451" w:name="_Toc1360"/>
      <w:bookmarkStart w:id="452" w:name="_Toc141703905"/>
      <w:bookmarkStart w:id="453" w:name="_Toc17263"/>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0"/>
      <w:bookmarkEnd w:id="61"/>
      <w:bookmarkEnd w:id="442"/>
      <w:bookmarkEnd w:id="443"/>
      <w:bookmarkEnd w:id="444"/>
      <w:bookmarkEnd w:id="445"/>
      <w:bookmarkEnd w:id="446"/>
      <w:bookmarkEnd w:id="447"/>
      <w:bookmarkEnd w:id="448"/>
      <w:bookmarkEnd w:id="449"/>
      <w:bookmarkEnd w:id="450"/>
      <w:bookmarkEnd w:id="451"/>
      <w:bookmarkEnd w:id="452"/>
      <w:bookmarkEnd w:id="453"/>
    </w:p>
    <w:p w14:paraId="37605031" w14:textId="77777777" w:rsidR="00C232C2" w:rsidRDefault="00C232C2"/>
    <w:p w14:paraId="04F1392D" w14:textId="77777777" w:rsidR="00C232C2" w:rsidRDefault="007D252B">
      <w:pPr>
        <w:spacing w:line="360" w:lineRule="auto"/>
        <w:ind w:firstLine="482"/>
        <w:rPr>
          <w:b/>
          <w:sz w:val="24"/>
        </w:rPr>
      </w:pPr>
      <w:r>
        <w:rPr>
          <w:rFonts w:hint="eastAsia"/>
          <w:b/>
          <w:sz w:val="24"/>
        </w:rPr>
        <w:t>一、基金合同当事人的权利与义务</w:t>
      </w:r>
    </w:p>
    <w:p w14:paraId="352B30DD" w14:textId="77777777" w:rsidR="00C232C2" w:rsidRDefault="007D252B">
      <w:pPr>
        <w:spacing w:line="360" w:lineRule="auto"/>
        <w:ind w:firstLine="480"/>
        <w:rPr>
          <w:bCs/>
          <w:sz w:val="24"/>
        </w:rPr>
      </w:pPr>
      <w:r>
        <w:rPr>
          <w:rFonts w:hint="eastAsia"/>
          <w:bCs/>
          <w:sz w:val="24"/>
        </w:rPr>
        <w:t>（一）</w:t>
      </w:r>
      <w:r>
        <w:rPr>
          <w:rFonts w:hint="eastAsia"/>
          <w:bCs/>
          <w:sz w:val="24"/>
        </w:rPr>
        <w:tab/>
      </w:r>
      <w:r>
        <w:rPr>
          <w:rFonts w:hint="eastAsia"/>
          <w:bCs/>
          <w:sz w:val="24"/>
        </w:rPr>
        <w:t>基金管理人的权利与义务</w:t>
      </w:r>
    </w:p>
    <w:p w14:paraId="54FE6CFE" w14:textId="77777777" w:rsidR="00C232C2" w:rsidRDefault="007D252B">
      <w:pPr>
        <w:spacing w:line="360" w:lineRule="auto"/>
        <w:ind w:firstLine="480"/>
        <w:rPr>
          <w:bCs/>
          <w:sz w:val="24"/>
        </w:rPr>
      </w:pPr>
      <w:r>
        <w:rPr>
          <w:rFonts w:hint="eastAsia"/>
          <w:bCs/>
          <w:sz w:val="24"/>
        </w:rPr>
        <w:t>1</w:t>
      </w:r>
      <w:r>
        <w:rPr>
          <w:rFonts w:hint="eastAsia"/>
          <w:bCs/>
          <w:sz w:val="24"/>
        </w:rPr>
        <w:t>、根据《基金法》、《运作办法》及其他有关规定，基金管理人的权利包括但不限于：</w:t>
      </w:r>
    </w:p>
    <w:p w14:paraId="3FA83CE4"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）依法募集资金；</w:t>
      </w:r>
    </w:p>
    <w:p w14:paraId="3434D0E5"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693EA167"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22C2DFCF"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）销售基金份额；</w:t>
      </w:r>
    </w:p>
    <w:p w14:paraId="2910D78D"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0629FD6A"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w:t>
      </w:r>
      <w:r>
        <w:rPr>
          <w:rFonts w:hint="eastAsia"/>
          <w:bCs/>
          <w:sz w:val="24"/>
        </w:rPr>
        <w:t>监会和其他监管部门，并采取必要措施保护基金投资者的利益；</w:t>
      </w:r>
    </w:p>
    <w:p w14:paraId="13EB8009"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4C9B9968"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08591735" w14:textId="77777777" w:rsidR="00C232C2" w:rsidRDefault="007D252B">
      <w:pPr>
        <w:spacing w:line="360" w:lineRule="auto"/>
        <w:ind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5CDBF95C" w14:textId="77777777" w:rsidR="00C232C2" w:rsidRDefault="007D252B">
      <w:pPr>
        <w:spacing w:line="360" w:lineRule="auto"/>
        <w:ind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7DFA2598" w14:textId="77777777" w:rsidR="00C232C2" w:rsidRDefault="007D252B">
      <w:pPr>
        <w:spacing w:line="360" w:lineRule="auto"/>
        <w:ind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）在《基金合同》约定的范围内，拒绝或暂停受理申购与赎回及转换申请；</w:t>
      </w:r>
      <w:r>
        <w:rPr>
          <w:rFonts w:hint="eastAsia"/>
          <w:bCs/>
          <w:sz w:val="24"/>
        </w:rPr>
        <w:t xml:space="preserve"> </w:t>
      </w:r>
    </w:p>
    <w:p w14:paraId="00813CFF" w14:textId="77777777" w:rsidR="00C232C2" w:rsidRDefault="007D252B">
      <w:pPr>
        <w:spacing w:line="360" w:lineRule="auto"/>
        <w:ind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w:t>
      </w:r>
      <w:r>
        <w:rPr>
          <w:rFonts w:hint="eastAsia"/>
          <w:bCs/>
          <w:sz w:val="24"/>
        </w:rPr>
        <w:t>证券所产生的权利；</w:t>
      </w:r>
      <w:r>
        <w:rPr>
          <w:rFonts w:hint="eastAsia"/>
          <w:bCs/>
          <w:sz w:val="24"/>
        </w:rPr>
        <w:tab/>
      </w:r>
    </w:p>
    <w:p w14:paraId="790DB104" w14:textId="77777777" w:rsidR="00C232C2" w:rsidRDefault="007D252B">
      <w:pPr>
        <w:spacing w:line="360" w:lineRule="auto"/>
        <w:ind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r>
        <w:rPr>
          <w:rFonts w:hint="eastAsia"/>
          <w:bCs/>
          <w:sz w:val="24"/>
        </w:rPr>
        <w:t xml:space="preserve"> </w:t>
      </w:r>
    </w:p>
    <w:p w14:paraId="1D4CD101" w14:textId="77777777" w:rsidR="00C232C2" w:rsidRDefault="007D252B">
      <w:pPr>
        <w:spacing w:line="360" w:lineRule="auto"/>
        <w:ind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w:t>
      </w:r>
      <w:r>
        <w:rPr>
          <w:rFonts w:hint="eastAsia"/>
          <w:bCs/>
          <w:sz w:val="24"/>
        </w:rPr>
        <w:lastRenderedPageBreak/>
        <w:t>者实施其他法律行为；</w:t>
      </w:r>
      <w:r>
        <w:rPr>
          <w:rFonts w:hint="eastAsia"/>
          <w:bCs/>
          <w:sz w:val="24"/>
        </w:rPr>
        <w:tab/>
      </w:r>
    </w:p>
    <w:p w14:paraId="26FADD9E" w14:textId="77777777" w:rsidR="00C232C2" w:rsidRDefault="007D252B">
      <w:pPr>
        <w:spacing w:line="360" w:lineRule="auto"/>
        <w:ind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0114D077" w14:textId="77777777" w:rsidR="00C232C2" w:rsidRDefault="007D252B">
      <w:pPr>
        <w:spacing w:line="360" w:lineRule="auto"/>
        <w:ind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）在符合有关法律、法规的前提下，制订和调整有关基金认购、申购、赎回、转换和非交易过户的业务规则；</w:t>
      </w:r>
    </w:p>
    <w:p w14:paraId="168E2572" w14:textId="77777777" w:rsidR="00C232C2" w:rsidRDefault="007D252B">
      <w:pPr>
        <w:spacing w:line="360" w:lineRule="auto"/>
        <w:ind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663F5371" w14:textId="77777777" w:rsidR="00C232C2" w:rsidRDefault="007D252B">
      <w:pPr>
        <w:spacing w:line="360" w:lineRule="auto"/>
        <w:ind w:firstLine="480"/>
        <w:rPr>
          <w:bCs/>
          <w:sz w:val="24"/>
        </w:rPr>
      </w:pPr>
      <w:r>
        <w:rPr>
          <w:rFonts w:hint="eastAsia"/>
          <w:bCs/>
          <w:sz w:val="24"/>
        </w:rPr>
        <w:t>2</w:t>
      </w:r>
      <w:r>
        <w:rPr>
          <w:rFonts w:hint="eastAsia"/>
          <w:bCs/>
          <w:sz w:val="24"/>
        </w:rPr>
        <w:t>、根据《基金法》、《运作办法》及其他有关规定，基金管理人的义务包括但不限于：</w:t>
      </w:r>
    </w:p>
    <w:p w14:paraId="2670F0E7"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55D69DCA"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）办理基金备案手续；</w:t>
      </w:r>
    </w:p>
    <w:p w14:paraId="2570405A"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5E617ABC"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5CAE676B"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w:t>
      </w:r>
      <w:r>
        <w:rPr>
          <w:rFonts w:hint="eastAsia"/>
          <w:bCs/>
          <w:sz w:val="24"/>
        </w:rPr>
        <w:t>不同基金分别管理，分别记账，进行证券投资；</w:t>
      </w:r>
    </w:p>
    <w:p w14:paraId="29C26E02"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2302F90D"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）依法接受基金托管人的监督；</w:t>
      </w:r>
    </w:p>
    <w:p w14:paraId="441935A6"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62BF78D" w14:textId="77777777" w:rsidR="00C232C2" w:rsidRDefault="007D252B">
      <w:pPr>
        <w:spacing w:line="360" w:lineRule="auto"/>
        <w:ind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2FC49252" w14:textId="77777777" w:rsidR="00C232C2" w:rsidRDefault="007D252B">
      <w:pPr>
        <w:spacing w:line="360" w:lineRule="auto"/>
        <w:ind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232E332D" w14:textId="77777777" w:rsidR="00C232C2" w:rsidRDefault="007D252B">
      <w:pPr>
        <w:spacing w:line="360" w:lineRule="auto"/>
        <w:ind w:firstLine="480"/>
        <w:rPr>
          <w:bCs/>
          <w:sz w:val="24"/>
        </w:rPr>
      </w:pPr>
      <w:r>
        <w:rPr>
          <w:rFonts w:hint="eastAsia"/>
          <w:bCs/>
          <w:sz w:val="24"/>
        </w:rPr>
        <w:t>（</w:t>
      </w:r>
      <w:r>
        <w:rPr>
          <w:rFonts w:hint="eastAsia"/>
          <w:bCs/>
          <w:sz w:val="24"/>
        </w:rPr>
        <w:t>11</w:t>
      </w:r>
      <w:r>
        <w:rPr>
          <w:rFonts w:hint="eastAsia"/>
          <w:bCs/>
          <w:sz w:val="24"/>
        </w:rPr>
        <w:t>）</w:t>
      </w:r>
      <w:r>
        <w:rPr>
          <w:rFonts w:hint="eastAsia"/>
          <w:bCs/>
          <w:sz w:val="24"/>
        </w:rPr>
        <w:tab/>
      </w:r>
      <w:r>
        <w:rPr>
          <w:rFonts w:hint="eastAsia"/>
          <w:bCs/>
          <w:sz w:val="24"/>
        </w:rPr>
        <w:t>严格按照《基金法》、《基金合同》及</w:t>
      </w:r>
      <w:r>
        <w:rPr>
          <w:rFonts w:hint="eastAsia"/>
          <w:bCs/>
          <w:sz w:val="24"/>
        </w:rPr>
        <w:t>其他有关规定，履行信息披露及报告义务；</w:t>
      </w:r>
    </w:p>
    <w:p w14:paraId="3E6E0197" w14:textId="77777777" w:rsidR="00C232C2" w:rsidRDefault="007D252B">
      <w:pPr>
        <w:spacing w:line="360" w:lineRule="auto"/>
        <w:ind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w:t>
      </w:r>
      <w:r>
        <w:rPr>
          <w:rFonts w:hint="eastAsia"/>
          <w:bCs/>
          <w:sz w:val="24"/>
        </w:rPr>
        <w:lastRenderedPageBreak/>
        <w:t>法》、《基金合同》及其他有关规定另有规定外，在基金信息公开披露前应予保密，不向他人泄露，但应监管机构、司法机关等有权机关的要求，或因审计、法律等外部专业顾问提供服务需要提供的情况除外；</w:t>
      </w:r>
    </w:p>
    <w:p w14:paraId="1D3FD932" w14:textId="77777777" w:rsidR="00C232C2" w:rsidRDefault="007D252B">
      <w:pPr>
        <w:spacing w:line="360" w:lineRule="auto"/>
        <w:ind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357C16C0" w14:textId="77777777" w:rsidR="00C232C2" w:rsidRDefault="007D252B">
      <w:pPr>
        <w:spacing w:line="360" w:lineRule="auto"/>
        <w:ind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74819771" w14:textId="77777777" w:rsidR="00C232C2" w:rsidRDefault="007D252B">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2A9BC622" w14:textId="77777777" w:rsidR="00C232C2" w:rsidRDefault="007D252B">
      <w:pPr>
        <w:spacing w:line="360" w:lineRule="auto"/>
        <w:ind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）按规定保存基金财产管理业务活动的会计账册、报表、记录和其他相关资料不少于法律法规规定的最低期限；</w:t>
      </w:r>
    </w:p>
    <w:p w14:paraId="350CD866" w14:textId="77777777" w:rsidR="00C232C2" w:rsidRDefault="007D252B">
      <w:pPr>
        <w:spacing w:line="360" w:lineRule="auto"/>
        <w:ind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D696EC" w14:textId="77777777" w:rsidR="00C232C2" w:rsidRDefault="007D252B">
      <w:pPr>
        <w:spacing w:line="360" w:lineRule="auto"/>
        <w:ind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6B68BBB7" w14:textId="77777777" w:rsidR="00C232C2" w:rsidRDefault="007D252B">
      <w:pPr>
        <w:spacing w:line="360" w:lineRule="auto"/>
        <w:ind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2BF64F79" w14:textId="77777777" w:rsidR="00C232C2" w:rsidRDefault="007D252B">
      <w:pPr>
        <w:spacing w:line="360" w:lineRule="auto"/>
        <w:ind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23538F54" w14:textId="77777777" w:rsidR="00C232C2" w:rsidRDefault="007D252B">
      <w:pPr>
        <w:spacing w:line="360" w:lineRule="auto"/>
        <w:ind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7AE5019" w14:textId="77777777" w:rsidR="00C232C2" w:rsidRDefault="007D252B">
      <w:pPr>
        <w:spacing w:line="360" w:lineRule="auto"/>
        <w:ind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5543ACF7" w14:textId="77777777" w:rsidR="00C232C2" w:rsidRDefault="007D252B">
      <w:pPr>
        <w:spacing w:line="360" w:lineRule="auto"/>
        <w:ind w:firstLine="480"/>
        <w:rPr>
          <w:bCs/>
          <w:sz w:val="24"/>
        </w:rPr>
      </w:pPr>
      <w:r>
        <w:rPr>
          <w:rFonts w:hint="eastAsia"/>
          <w:bCs/>
          <w:sz w:val="24"/>
        </w:rPr>
        <w:t>（</w:t>
      </w:r>
      <w:r>
        <w:rPr>
          <w:rFonts w:hint="eastAsia"/>
          <w:bCs/>
          <w:sz w:val="24"/>
        </w:rPr>
        <w:t>23</w:t>
      </w:r>
      <w:r>
        <w:rPr>
          <w:rFonts w:hint="eastAsia"/>
          <w:bCs/>
          <w:sz w:val="24"/>
        </w:rPr>
        <w:t>）以基金管理人名义，代表基金份额持有人</w:t>
      </w:r>
      <w:r>
        <w:rPr>
          <w:rFonts w:hint="eastAsia"/>
          <w:bCs/>
          <w:sz w:val="24"/>
        </w:rPr>
        <w:t>利益行使诉讼权利或实施其他法律行为；</w:t>
      </w:r>
      <w:r>
        <w:rPr>
          <w:rFonts w:hint="eastAsia"/>
          <w:bCs/>
          <w:sz w:val="24"/>
        </w:rPr>
        <w:tab/>
      </w:r>
    </w:p>
    <w:p w14:paraId="204F706D" w14:textId="77777777" w:rsidR="00C232C2" w:rsidRDefault="007D252B">
      <w:pPr>
        <w:spacing w:line="360" w:lineRule="auto"/>
        <w:ind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2298C045" w14:textId="77777777" w:rsidR="00C232C2" w:rsidRDefault="007D252B">
      <w:pPr>
        <w:spacing w:line="360" w:lineRule="auto"/>
        <w:ind w:firstLine="480"/>
        <w:rPr>
          <w:bCs/>
          <w:sz w:val="24"/>
        </w:rPr>
      </w:pPr>
      <w:r>
        <w:rPr>
          <w:rFonts w:hint="eastAsia"/>
          <w:bCs/>
          <w:sz w:val="24"/>
        </w:rPr>
        <w:lastRenderedPageBreak/>
        <w:t>（</w:t>
      </w:r>
      <w:r>
        <w:rPr>
          <w:rFonts w:hint="eastAsia"/>
          <w:bCs/>
          <w:sz w:val="24"/>
        </w:rPr>
        <w:t>25</w:t>
      </w:r>
      <w:r>
        <w:rPr>
          <w:rFonts w:hint="eastAsia"/>
          <w:bCs/>
          <w:sz w:val="24"/>
        </w:rPr>
        <w:t>）执行生效的基金份额持有人大会的决议；</w:t>
      </w:r>
    </w:p>
    <w:p w14:paraId="5914D328" w14:textId="77777777" w:rsidR="00C232C2" w:rsidRDefault="007D252B">
      <w:pPr>
        <w:spacing w:line="360" w:lineRule="auto"/>
        <w:ind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0EF5994C" w14:textId="77777777" w:rsidR="00C232C2" w:rsidRDefault="007D252B">
      <w:pPr>
        <w:spacing w:line="360" w:lineRule="auto"/>
        <w:ind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7F06C46F" w14:textId="77777777" w:rsidR="00C232C2" w:rsidRDefault="007D252B">
      <w:pPr>
        <w:spacing w:line="360" w:lineRule="auto"/>
        <w:ind w:firstLine="480"/>
        <w:rPr>
          <w:bCs/>
          <w:sz w:val="24"/>
        </w:rPr>
      </w:pPr>
      <w:r>
        <w:rPr>
          <w:rFonts w:hint="eastAsia"/>
          <w:bCs/>
          <w:sz w:val="24"/>
        </w:rPr>
        <w:t>（二）</w:t>
      </w:r>
      <w:r>
        <w:rPr>
          <w:rFonts w:hint="eastAsia"/>
          <w:bCs/>
          <w:sz w:val="24"/>
        </w:rPr>
        <w:tab/>
      </w:r>
      <w:r>
        <w:rPr>
          <w:rFonts w:hint="eastAsia"/>
          <w:bCs/>
          <w:sz w:val="24"/>
        </w:rPr>
        <w:t>基金托管人的权利与义务</w:t>
      </w:r>
    </w:p>
    <w:p w14:paraId="41AACFA2" w14:textId="77777777" w:rsidR="00C232C2" w:rsidRDefault="007D252B">
      <w:pPr>
        <w:spacing w:line="360" w:lineRule="auto"/>
        <w:ind w:firstLine="480"/>
        <w:rPr>
          <w:bCs/>
          <w:sz w:val="24"/>
        </w:rPr>
      </w:pPr>
      <w:r>
        <w:rPr>
          <w:rFonts w:hint="eastAsia"/>
          <w:bCs/>
          <w:sz w:val="24"/>
        </w:rPr>
        <w:t>1</w:t>
      </w:r>
      <w:r>
        <w:rPr>
          <w:rFonts w:hint="eastAsia"/>
          <w:bCs/>
          <w:sz w:val="24"/>
        </w:rPr>
        <w:t>、根据《基金法》、《运作办法》及其他有关规定，基金托管人的权利包括但不限于：</w:t>
      </w:r>
    </w:p>
    <w:p w14:paraId="50EC56B0"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15C679CD"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7A3B7B78"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6FCAE2B"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36B27FF6"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78E3E01F"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）在基金管</w:t>
      </w:r>
      <w:r>
        <w:rPr>
          <w:rFonts w:hint="eastAsia"/>
          <w:bCs/>
          <w:sz w:val="24"/>
        </w:rPr>
        <w:t>理人更换时，提名新的基金管理人；</w:t>
      </w:r>
    </w:p>
    <w:p w14:paraId="591A0AB5"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5719AEEC" w14:textId="77777777" w:rsidR="00C232C2" w:rsidRDefault="007D252B">
      <w:pPr>
        <w:spacing w:line="360" w:lineRule="auto"/>
        <w:ind w:firstLine="480"/>
        <w:rPr>
          <w:bCs/>
          <w:sz w:val="24"/>
        </w:rPr>
      </w:pPr>
      <w:r>
        <w:rPr>
          <w:rFonts w:hint="eastAsia"/>
          <w:bCs/>
          <w:sz w:val="24"/>
        </w:rPr>
        <w:t>2</w:t>
      </w:r>
      <w:r>
        <w:rPr>
          <w:rFonts w:hint="eastAsia"/>
          <w:bCs/>
          <w:sz w:val="24"/>
        </w:rPr>
        <w:t>、根据《基金法》、《运作办法》及其他有关规定，基金托管人的义务包括但不限于：</w:t>
      </w:r>
    </w:p>
    <w:p w14:paraId="0F588687"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522DA702"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3C6CD9E2"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w:t>
      </w:r>
      <w:r>
        <w:rPr>
          <w:rFonts w:hint="eastAsia"/>
          <w:bCs/>
          <w:sz w:val="24"/>
        </w:rPr>
        <w:t>；对所托管的不同的基金分别设置账户，独立核算，分账管理，保证不同基金之间在账户设置、资金划拨、账册记录等方面相互独立；</w:t>
      </w:r>
    </w:p>
    <w:p w14:paraId="36EF8AFE"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1EB40E96" w14:textId="77777777" w:rsidR="00C232C2" w:rsidRDefault="007D252B">
      <w:pPr>
        <w:spacing w:line="360" w:lineRule="auto"/>
        <w:ind w:firstLine="480"/>
        <w:rPr>
          <w:bCs/>
          <w:sz w:val="24"/>
        </w:rPr>
      </w:pPr>
      <w:r>
        <w:rPr>
          <w:rFonts w:hint="eastAsia"/>
          <w:bCs/>
          <w:sz w:val="24"/>
        </w:rPr>
        <w:lastRenderedPageBreak/>
        <w:t>（</w:t>
      </w:r>
      <w:r>
        <w:rPr>
          <w:rFonts w:hint="eastAsia"/>
          <w:bCs/>
          <w:sz w:val="24"/>
        </w:rPr>
        <w:t>5</w:t>
      </w:r>
      <w:r>
        <w:rPr>
          <w:rFonts w:hint="eastAsia"/>
          <w:bCs/>
          <w:sz w:val="24"/>
        </w:rPr>
        <w:t>）保管由基金管理人代表基金签订的与基金有关的重大合同及有关凭证；</w:t>
      </w:r>
    </w:p>
    <w:p w14:paraId="7CA061F0"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2FDA1F09"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）保守基金商业秘密，除《基金法》、《基金合同》及其他有</w:t>
      </w:r>
      <w:r>
        <w:rPr>
          <w:rFonts w:hint="eastAsia"/>
          <w:bCs/>
          <w:sz w:val="24"/>
        </w:rPr>
        <w:t>关规定另有规定外，在基金信息公开披露前予以保密，不得向他人泄露，但应监管机构、司法机关等有权机关的要求，或因审计、法律等外部专业顾问提供服务需要提供的情况除外；</w:t>
      </w:r>
    </w:p>
    <w:p w14:paraId="5DE57702"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4713604B" w14:textId="77777777" w:rsidR="00C232C2" w:rsidRDefault="007D252B">
      <w:pPr>
        <w:spacing w:line="360" w:lineRule="auto"/>
        <w:ind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4D61EB8C" w14:textId="77777777" w:rsidR="00C232C2" w:rsidRDefault="007D252B">
      <w:pPr>
        <w:spacing w:line="360" w:lineRule="auto"/>
        <w:ind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w:t>
      </w:r>
      <w:r>
        <w:rPr>
          <w:rFonts w:hint="eastAsia"/>
          <w:bCs/>
          <w:sz w:val="24"/>
        </w:rPr>
        <w:t>适当的措施；</w:t>
      </w:r>
    </w:p>
    <w:p w14:paraId="40962C95" w14:textId="77777777" w:rsidR="00C232C2" w:rsidRDefault="007D252B">
      <w:pPr>
        <w:spacing w:line="360" w:lineRule="auto"/>
        <w:ind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）保存基金托管业务活动的记录、账册、报表和其他相关资料不少于法律法规规定的最低期限；</w:t>
      </w:r>
    </w:p>
    <w:p w14:paraId="5C3917FC" w14:textId="77777777" w:rsidR="00C232C2" w:rsidRDefault="007D252B">
      <w:pPr>
        <w:spacing w:line="360" w:lineRule="auto"/>
        <w:ind w:firstLine="480"/>
        <w:rPr>
          <w:bCs/>
          <w:sz w:val="24"/>
        </w:rPr>
      </w:pPr>
      <w:r>
        <w:rPr>
          <w:rFonts w:hint="eastAsia"/>
          <w:bCs/>
          <w:sz w:val="24"/>
        </w:rPr>
        <w:t>（</w:t>
      </w:r>
      <w:r>
        <w:rPr>
          <w:rFonts w:hint="eastAsia"/>
          <w:bCs/>
          <w:sz w:val="24"/>
        </w:rPr>
        <w:t>12</w:t>
      </w:r>
      <w:r>
        <w:rPr>
          <w:rFonts w:hint="eastAsia"/>
          <w:bCs/>
          <w:sz w:val="24"/>
        </w:rPr>
        <w:t>）从基金管理人或其委托的登记机构处接收基金份额持有人名册；</w:t>
      </w:r>
    </w:p>
    <w:p w14:paraId="1559FFCF" w14:textId="77777777" w:rsidR="00C232C2" w:rsidRDefault="007D252B">
      <w:pPr>
        <w:spacing w:line="360" w:lineRule="auto"/>
        <w:ind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38B752D6" w14:textId="77777777" w:rsidR="00C232C2" w:rsidRDefault="007D252B">
      <w:pPr>
        <w:spacing w:line="360" w:lineRule="auto"/>
        <w:ind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6BF19CC7" w14:textId="77777777" w:rsidR="00C232C2" w:rsidRDefault="007D252B">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2F18719C" w14:textId="77777777" w:rsidR="00C232C2" w:rsidRDefault="007D252B">
      <w:pPr>
        <w:spacing w:line="360" w:lineRule="auto"/>
        <w:ind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57CB3620" w14:textId="77777777" w:rsidR="00C232C2" w:rsidRDefault="007D252B">
      <w:pPr>
        <w:spacing w:line="360" w:lineRule="auto"/>
        <w:ind w:firstLine="480"/>
        <w:rPr>
          <w:bCs/>
          <w:sz w:val="24"/>
        </w:rPr>
      </w:pPr>
      <w:r>
        <w:rPr>
          <w:rFonts w:hint="eastAsia"/>
          <w:bCs/>
          <w:sz w:val="24"/>
        </w:rPr>
        <w:t>（</w:t>
      </w:r>
      <w:r>
        <w:rPr>
          <w:rFonts w:hint="eastAsia"/>
          <w:bCs/>
          <w:sz w:val="24"/>
        </w:rPr>
        <w:t>17</w:t>
      </w:r>
      <w:r>
        <w:rPr>
          <w:rFonts w:hint="eastAsia"/>
          <w:bCs/>
          <w:sz w:val="24"/>
        </w:rPr>
        <w:t>）</w:t>
      </w:r>
      <w:r>
        <w:rPr>
          <w:rFonts w:hint="eastAsia"/>
          <w:bCs/>
          <w:sz w:val="24"/>
        </w:rPr>
        <w:t>参加基金财产清算小组，参与基金财产的保管、清理、估价、变现和分配；</w:t>
      </w:r>
    </w:p>
    <w:p w14:paraId="29E85C44" w14:textId="77777777" w:rsidR="00C232C2" w:rsidRDefault="007D252B">
      <w:pPr>
        <w:spacing w:line="360" w:lineRule="auto"/>
        <w:ind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14:paraId="52287318" w14:textId="77777777" w:rsidR="00C232C2" w:rsidRDefault="007D252B">
      <w:pPr>
        <w:spacing w:line="360" w:lineRule="auto"/>
        <w:ind w:firstLine="480"/>
        <w:rPr>
          <w:bCs/>
          <w:sz w:val="24"/>
        </w:rPr>
      </w:pPr>
      <w:r>
        <w:rPr>
          <w:rFonts w:hint="eastAsia"/>
          <w:bCs/>
          <w:sz w:val="24"/>
        </w:rPr>
        <w:lastRenderedPageBreak/>
        <w:t>（</w:t>
      </w:r>
      <w:r>
        <w:rPr>
          <w:rFonts w:hint="eastAsia"/>
          <w:bCs/>
          <w:sz w:val="24"/>
        </w:rPr>
        <w:t>19</w:t>
      </w:r>
      <w:r>
        <w:rPr>
          <w:rFonts w:hint="eastAsia"/>
          <w:bCs/>
          <w:sz w:val="24"/>
        </w:rPr>
        <w:t>）因违反《基金合同》导致基金财产损失时，应承担赔偿责任，其赔偿责任不因其退任而免除；</w:t>
      </w:r>
    </w:p>
    <w:p w14:paraId="74D44A1D" w14:textId="77777777" w:rsidR="00C232C2" w:rsidRDefault="007D252B">
      <w:pPr>
        <w:spacing w:line="360" w:lineRule="auto"/>
        <w:ind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F2C380B" w14:textId="77777777" w:rsidR="00C232C2" w:rsidRDefault="007D252B">
      <w:pPr>
        <w:spacing w:line="360" w:lineRule="auto"/>
        <w:ind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2E6EBB10" w14:textId="77777777" w:rsidR="00C232C2" w:rsidRDefault="007D252B">
      <w:pPr>
        <w:spacing w:line="360" w:lineRule="auto"/>
        <w:ind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690B3013" w14:textId="77777777" w:rsidR="00C232C2" w:rsidRDefault="007D252B">
      <w:pPr>
        <w:spacing w:line="360" w:lineRule="auto"/>
        <w:ind w:firstLine="480"/>
        <w:rPr>
          <w:bCs/>
          <w:sz w:val="24"/>
        </w:rPr>
      </w:pPr>
      <w:r>
        <w:rPr>
          <w:rFonts w:hint="eastAsia"/>
          <w:bCs/>
          <w:sz w:val="24"/>
        </w:rPr>
        <w:t>（三）基金份额持有人</w:t>
      </w:r>
    </w:p>
    <w:p w14:paraId="6D402BE1" w14:textId="77777777" w:rsidR="00C232C2" w:rsidRDefault="007D252B">
      <w:pPr>
        <w:spacing w:line="360" w:lineRule="auto"/>
        <w:ind w:firstLine="48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1E054EB" w14:textId="77777777" w:rsidR="00C232C2" w:rsidRDefault="007D252B">
      <w:pPr>
        <w:spacing w:line="360" w:lineRule="auto"/>
        <w:ind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262690B7" w14:textId="77777777" w:rsidR="00C232C2" w:rsidRDefault="007D252B">
      <w:pPr>
        <w:spacing w:line="360" w:lineRule="auto"/>
        <w:ind w:firstLine="480"/>
        <w:rPr>
          <w:bCs/>
          <w:sz w:val="24"/>
        </w:rPr>
      </w:pPr>
      <w:r>
        <w:rPr>
          <w:rFonts w:hint="eastAsia"/>
          <w:bCs/>
          <w:sz w:val="24"/>
        </w:rPr>
        <w:t>1</w:t>
      </w:r>
      <w:r>
        <w:rPr>
          <w:rFonts w:hint="eastAsia"/>
          <w:bCs/>
          <w:sz w:val="24"/>
        </w:rPr>
        <w:t>、根据《基金法》、《运作办法》及其他有关规定，基金份额持有人的权利包括但不限于：</w:t>
      </w:r>
    </w:p>
    <w:p w14:paraId="308A920D"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）分享基金财产收益；</w:t>
      </w:r>
    </w:p>
    <w:p w14:paraId="4F11C0D5"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771F897C"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0FEA5FA6"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2D6411B0"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7307511F"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7ABFF756"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）监</w:t>
      </w:r>
      <w:r>
        <w:rPr>
          <w:rFonts w:hint="eastAsia"/>
          <w:bCs/>
          <w:sz w:val="24"/>
        </w:rPr>
        <w:t>督基金管理人的投资运作；</w:t>
      </w:r>
    </w:p>
    <w:p w14:paraId="31809FCB"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2E7F0AD6" w14:textId="77777777" w:rsidR="00C232C2" w:rsidRDefault="007D252B">
      <w:pPr>
        <w:spacing w:line="360" w:lineRule="auto"/>
        <w:ind w:firstLine="480"/>
        <w:rPr>
          <w:bCs/>
          <w:sz w:val="24"/>
        </w:rPr>
      </w:pPr>
      <w:r>
        <w:rPr>
          <w:rFonts w:hint="eastAsia"/>
          <w:bCs/>
          <w:sz w:val="24"/>
        </w:rPr>
        <w:lastRenderedPageBreak/>
        <w:t>（</w:t>
      </w:r>
      <w:r>
        <w:rPr>
          <w:rFonts w:hint="eastAsia"/>
          <w:bCs/>
          <w:sz w:val="24"/>
        </w:rPr>
        <w:t>9</w:t>
      </w:r>
      <w:r>
        <w:rPr>
          <w:rFonts w:hint="eastAsia"/>
          <w:bCs/>
          <w:sz w:val="24"/>
        </w:rPr>
        <w:t>）法律法规及中国证监会规定的和《基金合同》约定的其他权利。</w:t>
      </w:r>
    </w:p>
    <w:p w14:paraId="5ACF7048" w14:textId="77777777" w:rsidR="00C232C2" w:rsidRDefault="007D252B">
      <w:pPr>
        <w:spacing w:line="360" w:lineRule="auto"/>
        <w:ind w:firstLine="480"/>
        <w:rPr>
          <w:bCs/>
          <w:sz w:val="24"/>
        </w:rPr>
      </w:pPr>
      <w:r>
        <w:rPr>
          <w:rFonts w:hint="eastAsia"/>
          <w:bCs/>
          <w:sz w:val="24"/>
        </w:rPr>
        <w:t>2</w:t>
      </w:r>
      <w:r>
        <w:rPr>
          <w:rFonts w:hint="eastAsia"/>
          <w:bCs/>
          <w:sz w:val="24"/>
        </w:rPr>
        <w:t>、根据《基金法》、《运作办法》及其他有关规定，基金份额持有人的义务包括但不限于：</w:t>
      </w:r>
    </w:p>
    <w:p w14:paraId="6313715E"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7BF0FC9C"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6717E83A"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1B34E724"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）交纳基金认购、申购款</w:t>
      </w:r>
      <w:r>
        <w:rPr>
          <w:rFonts w:hint="eastAsia"/>
          <w:bCs/>
          <w:sz w:val="24"/>
        </w:rPr>
        <w:t>项及法律法规和《基金合同》所规定的费用；</w:t>
      </w:r>
    </w:p>
    <w:p w14:paraId="57942366"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691ED94B"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5F82F8E5"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3E93638D"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375EE374" w14:textId="77777777" w:rsidR="00C232C2" w:rsidRDefault="007D252B">
      <w:pPr>
        <w:spacing w:line="360" w:lineRule="auto"/>
        <w:ind w:firstLine="480"/>
        <w:rPr>
          <w:bCs/>
          <w:sz w:val="24"/>
        </w:rPr>
      </w:pPr>
      <w:r>
        <w:rPr>
          <w:rFonts w:hint="eastAsia"/>
          <w:bCs/>
          <w:sz w:val="24"/>
        </w:rPr>
        <w:t>（</w:t>
      </w:r>
      <w:r>
        <w:rPr>
          <w:rFonts w:hint="eastAsia"/>
          <w:bCs/>
          <w:sz w:val="24"/>
        </w:rPr>
        <w:t>9</w:t>
      </w:r>
      <w:r>
        <w:rPr>
          <w:rFonts w:hint="eastAsia"/>
          <w:bCs/>
          <w:sz w:val="24"/>
        </w:rPr>
        <w:t>）向基金管理人或销售机构提供法律法规规定的信息资料及身份证明文件，配合管理人或其销售机构就委托人风险承受能力、反洗钱等事项进行的尽职调查；</w:t>
      </w:r>
    </w:p>
    <w:p w14:paraId="4E489AB4" w14:textId="77777777" w:rsidR="00C232C2" w:rsidRDefault="007D252B">
      <w:pPr>
        <w:spacing w:line="360" w:lineRule="auto"/>
        <w:ind w:firstLine="480"/>
        <w:rPr>
          <w:bCs/>
          <w:sz w:val="24"/>
        </w:rPr>
      </w:pPr>
      <w:r>
        <w:rPr>
          <w:rFonts w:hint="eastAsia"/>
          <w:bCs/>
          <w:sz w:val="24"/>
        </w:rPr>
        <w:t>（</w:t>
      </w:r>
      <w:r>
        <w:rPr>
          <w:rFonts w:hint="eastAsia"/>
          <w:bCs/>
          <w:sz w:val="24"/>
        </w:rPr>
        <w:t>10</w:t>
      </w:r>
      <w:r>
        <w:rPr>
          <w:rFonts w:hint="eastAsia"/>
          <w:bCs/>
          <w:sz w:val="24"/>
        </w:rPr>
        <w:t>）法律法规及中国证监会规定的和《基金合同》约定的其他义务。</w:t>
      </w:r>
    </w:p>
    <w:p w14:paraId="5263C2C2" w14:textId="77777777" w:rsidR="00C232C2" w:rsidRDefault="00C232C2">
      <w:pPr>
        <w:spacing w:line="360" w:lineRule="auto"/>
        <w:ind w:firstLine="480"/>
        <w:rPr>
          <w:bCs/>
          <w:sz w:val="24"/>
        </w:rPr>
      </w:pPr>
    </w:p>
    <w:p w14:paraId="58335E5F" w14:textId="77777777" w:rsidR="00C232C2" w:rsidRDefault="007D252B">
      <w:pPr>
        <w:spacing w:line="360" w:lineRule="auto"/>
        <w:ind w:firstLine="482"/>
        <w:rPr>
          <w:b/>
          <w:sz w:val="24"/>
        </w:rPr>
      </w:pPr>
      <w:r>
        <w:rPr>
          <w:rFonts w:hint="eastAsia"/>
          <w:b/>
          <w:sz w:val="24"/>
        </w:rPr>
        <w:t>二、基金份额持有人大会召集、议事及表决的程序规则</w:t>
      </w:r>
    </w:p>
    <w:p w14:paraId="45B850CE" w14:textId="77777777" w:rsidR="00C232C2" w:rsidRDefault="007D252B">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4B00D710" w14:textId="77777777" w:rsidR="00C232C2" w:rsidRDefault="007D252B">
      <w:pPr>
        <w:spacing w:line="360" w:lineRule="auto"/>
        <w:ind w:firstLine="480"/>
        <w:rPr>
          <w:bCs/>
          <w:sz w:val="24"/>
        </w:rPr>
      </w:pPr>
      <w:r>
        <w:rPr>
          <w:rFonts w:hint="eastAsia"/>
          <w:bCs/>
          <w:sz w:val="24"/>
        </w:rPr>
        <w:t>本基金的基金份额持有人大会暂不设立日常机构。</w:t>
      </w:r>
    </w:p>
    <w:p w14:paraId="7A474DB0" w14:textId="77777777" w:rsidR="00C232C2" w:rsidRDefault="007D252B">
      <w:pPr>
        <w:spacing w:line="360" w:lineRule="auto"/>
        <w:ind w:firstLine="480"/>
        <w:rPr>
          <w:bCs/>
          <w:sz w:val="24"/>
        </w:rPr>
      </w:pPr>
      <w:r>
        <w:rPr>
          <w:rFonts w:hint="eastAsia"/>
          <w:bCs/>
          <w:sz w:val="24"/>
        </w:rPr>
        <w:t>（一）召开事由</w:t>
      </w:r>
    </w:p>
    <w:p w14:paraId="1C7C40B7" w14:textId="77777777" w:rsidR="00C232C2" w:rsidRDefault="007D252B">
      <w:pPr>
        <w:spacing w:line="360" w:lineRule="auto"/>
        <w:ind w:firstLine="480"/>
        <w:rPr>
          <w:bCs/>
          <w:sz w:val="24"/>
        </w:rPr>
      </w:pPr>
      <w:r>
        <w:rPr>
          <w:rFonts w:hint="eastAsia"/>
          <w:bCs/>
          <w:sz w:val="24"/>
        </w:rPr>
        <w:t>1</w:t>
      </w:r>
      <w:r>
        <w:rPr>
          <w:rFonts w:hint="eastAsia"/>
          <w:bCs/>
          <w:sz w:val="24"/>
        </w:rPr>
        <w:t>、除法律法规和中国证监会另有规定外，当出现或需要决定下列事由之一的，应当召开基金份额持有人大会：</w:t>
      </w:r>
    </w:p>
    <w:p w14:paraId="65CB75FC"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）终止《基金合同》，《基金合同》另有约定的除外；</w:t>
      </w:r>
    </w:p>
    <w:p w14:paraId="497A25A7"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）更换基金管理人；</w:t>
      </w:r>
    </w:p>
    <w:p w14:paraId="6E036117"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）更换基金托管人；</w:t>
      </w:r>
    </w:p>
    <w:p w14:paraId="12B09F00" w14:textId="77777777" w:rsidR="00C232C2" w:rsidRDefault="007D252B">
      <w:pPr>
        <w:spacing w:line="360" w:lineRule="auto"/>
        <w:ind w:firstLine="480"/>
        <w:rPr>
          <w:bCs/>
          <w:sz w:val="24"/>
        </w:rPr>
      </w:pPr>
      <w:r>
        <w:rPr>
          <w:rFonts w:hint="eastAsia"/>
          <w:bCs/>
          <w:sz w:val="24"/>
        </w:rPr>
        <w:lastRenderedPageBreak/>
        <w:t>（</w:t>
      </w:r>
      <w:r>
        <w:rPr>
          <w:rFonts w:hint="eastAsia"/>
          <w:bCs/>
          <w:sz w:val="24"/>
        </w:rPr>
        <w:t>4</w:t>
      </w:r>
      <w:r>
        <w:rPr>
          <w:rFonts w:hint="eastAsia"/>
          <w:bCs/>
          <w:sz w:val="24"/>
        </w:rPr>
        <w:t>）转换基金运作方式；</w:t>
      </w:r>
    </w:p>
    <w:p w14:paraId="1CD08F5B"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）调整基金</w:t>
      </w:r>
      <w:r>
        <w:rPr>
          <w:rFonts w:hint="eastAsia"/>
          <w:bCs/>
          <w:sz w:val="24"/>
        </w:rPr>
        <w:t>管理人、基金托管人的报酬标准或提高销售服务费率；</w:t>
      </w:r>
    </w:p>
    <w:p w14:paraId="08184D0F"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）变更基金类别；</w:t>
      </w:r>
    </w:p>
    <w:p w14:paraId="2750F85D"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）本基金与其他基金的合并；</w:t>
      </w:r>
    </w:p>
    <w:p w14:paraId="6854DF4D"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）变更基金投资目标、范围或策略；</w:t>
      </w:r>
    </w:p>
    <w:p w14:paraId="1B076CCF" w14:textId="77777777" w:rsidR="00C232C2" w:rsidRDefault="007D252B">
      <w:pPr>
        <w:spacing w:line="360" w:lineRule="auto"/>
        <w:ind w:firstLine="480"/>
        <w:rPr>
          <w:bCs/>
          <w:sz w:val="24"/>
        </w:rPr>
      </w:pPr>
      <w:r>
        <w:rPr>
          <w:rFonts w:hint="eastAsia"/>
          <w:bCs/>
          <w:sz w:val="24"/>
        </w:rPr>
        <w:t>（</w:t>
      </w:r>
      <w:r>
        <w:rPr>
          <w:rFonts w:hint="eastAsia"/>
          <w:bCs/>
          <w:sz w:val="24"/>
        </w:rPr>
        <w:t>9</w:t>
      </w:r>
      <w:r>
        <w:rPr>
          <w:rFonts w:hint="eastAsia"/>
          <w:bCs/>
          <w:sz w:val="24"/>
        </w:rPr>
        <w:t>）变更基金份额持有人大会程序；</w:t>
      </w:r>
    </w:p>
    <w:p w14:paraId="06E600E4" w14:textId="77777777" w:rsidR="00C232C2" w:rsidRDefault="007D252B">
      <w:pPr>
        <w:spacing w:line="360" w:lineRule="auto"/>
        <w:ind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40BCED71" w14:textId="77777777" w:rsidR="00C232C2" w:rsidRDefault="007D252B">
      <w:pPr>
        <w:spacing w:line="360" w:lineRule="auto"/>
        <w:ind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2AEDCDE3" w14:textId="77777777" w:rsidR="00C232C2" w:rsidRDefault="007D252B">
      <w:pPr>
        <w:spacing w:line="360" w:lineRule="auto"/>
        <w:ind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00003C09" w14:textId="77777777" w:rsidR="00C232C2" w:rsidRDefault="007D252B">
      <w:pPr>
        <w:spacing w:line="360" w:lineRule="auto"/>
        <w:ind w:firstLine="480"/>
        <w:rPr>
          <w:bCs/>
          <w:sz w:val="24"/>
        </w:rPr>
      </w:pPr>
      <w:r>
        <w:rPr>
          <w:rFonts w:hint="eastAsia"/>
          <w:bCs/>
          <w:sz w:val="24"/>
        </w:rPr>
        <w:t>（</w:t>
      </w:r>
      <w:r>
        <w:rPr>
          <w:rFonts w:hint="eastAsia"/>
          <w:bCs/>
          <w:sz w:val="24"/>
        </w:rPr>
        <w:t>13</w:t>
      </w:r>
      <w:r>
        <w:rPr>
          <w:rFonts w:hint="eastAsia"/>
          <w:bCs/>
          <w:sz w:val="24"/>
        </w:rPr>
        <w:t>）法律法规、《基金合同》或中国证监会</w:t>
      </w:r>
      <w:r>
        <w:rPr>
          <w:rFonts w:hint="eastAsia"/>
          <w:bCs/>
          <w:sz w:val="24"/>
        </w:rPr>
        <w:t>规定的其他应当召开基金份额持有人大会的事项。</w:t>
      </w:r>
    </w:p>
    <w:p w14:paraId="240BCC16" w14:textId="77777777" w:rsidR="00C232C2" w:rsidRDefault="007D252B">
      <w:pPr>
        <w:spacing w:line="360" w:lineRule="auto"/>
        <w:ind w:firstLine="480"/>
        <w:rPr>
          <w:bCs/>
          <w:sz w:val="24"/>
        </w:rPr>
      </w:pPr>
      <w:r>
        <w:rPr>
          <w:rFonts w:hint="eastAsia"/>
          <w:bCs/>
          <w:sz w:val="24"/>
        </w:rPr>
        <w:t>2</w:t>
      </w:r>
      <w:r>
        <w:rPr>
          <w:rFonts w:hint="eastAsia"/>
          <w:bCs/>
          <w:sz w:val="24"/>
        </w:rPr>
        <w:t>、在不违反有关法律法规和《基金合同》约定，并对基金份额持有人利益无实质性不利影响的前提下，以下情况可由基金管理人和基金托管人协商一致，履行适当程序后修改，不需召开基金份额持有人大会：</w:t>
      </w:r>
    </w:p>
    <w:p w14:paraId="73A11EEA"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072BE41B"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）在法律法规和《基金合同》规定的范围内调整本基金的申购费率、调低销售服务费率或变更收费方式；</w:t>
      </w:r>
    </w:p>
    <w:p w14:paraId="39DAA545"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14:paraId="14030A28"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w:t>
      </w:r>
      <w:r>
        <w:rPr>
          <w:rFonts w:hint="eastAsia"/>
          <w:bCs/>
          <w:sz w:val="24"/>
        </w:rPr>
        <w:t>金合同》当事人权利义务关系发生变化；</w:t>
      </w:r>
    </w:p>
    <w:p w14:paraId="53A95BF3"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）《基金合同》明确约定无需召开基金份额持有人大会的情况；</w:t>
      </w:r>
    </w:p>
    <w:p w14:paraId="233954B1"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）基金管理人、登记机构、基金销售机构在法律法规规定或中国证监会许可的范围内调整有关认购、申购、赎回、转换、基金交易、非交易过户、转托管和收益分配等业务规则；</w:t>
      </w:r>
    </w:p>
    <w:p w14:paraId="6972D4DA"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）基金管理人履行适当程序后，推出新业务或服务，或调整基金份额类别设置；</w:t>
      </w:r>
    </w:p>
    <w:p w14:paraId="755CA521"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w:t>
      </w:r>
      <w:r>
        <w:rPr>
          <w:rFonts w:hint="eastAsia"/>
          <w:bCs/>
          <w:sz w:val="24"/>
        </w:rPr>
        <w:lastRenderedPageBreak/>
        <w:t>他情形。</w:t>
      </w:r>
    </w:p>
    <w:p w14:paraId="7E37DF71" w14:textId="77777777" w:rsidR="00C232C2" w:rsidRDefault="007D252B">
      <w:pPr>
        <w:spacing w:line="360" w:lineRule="auto"/>
        <w:ind w:firstLine="480"/>
        <w:rPr>
          <w:bCs/>
          <w:sz w:val="24"/>
        </w:rPr>
      </w:pPr>
      <w:r>
        <w:rPr>
          <w:rFonts w:hint="eastAsia"/>
          <w:bCs/>
          <w:sz w:val="24"/>
        </w:rPr>
        <w:t>（二）会议召集人及召集方式</w:t>
      </w:r>
    </w:p>
    <w:p w14:paraId="4083E704" w14:textId="77777777" w:rsidR="00C232C2" w:rsidRDefault="007D252B">
      <w:pPr>
        <w:spacing w:line="360" w:lineRule="auto"/>
        <w:ind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1F424CC3" w14:textId="77777777" w:rsidR="00C232C2" w:rsidRDefault="007D252B">
      <w:pPr>
        <w:spacing w:line="360" w:lineRule="auto"/>
        <w:ind w:firstLine="480"/>
        <w:rPr>
          <w:bCs/>
          <w:sz w:val="24"/>
        </w:rPr>
      </w:pPr>
      <w:r>
        <w:rPr>
          <w:rFonts w:hint="eastAsia"/>
          <w:bCs/>
          <w:sz w:val="24"/>
        </w:rPr>
        <w:t>2</w:t>
      </w:r>
      <w:r>
        <w:rPr>
          <w:rFonts w:hint="eastAsia"/>
          <w:bCs/>
          <w:sz w:val="24"/>
        </w:rPr>
        <w:t>、基金管理人未按规定召集或不能召开时，由基金托管人召集。</w:t>
      </w:r>
    </w:p>
    <w:p w14:paraId="4D87932E" w14:textId="77777777" w:rsidR="00C232C2" w:rsidRDefault="007D252B">
      <w:pPr>
        <w:spacing w:line="360" w:lineRule="auto"/>
        <w:ind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65262A58" w14:textId="77777777" w:rsidR="00C232C2" w:rsidRDefault="007D252B">
      <w:pPr>
        <w:spacing w:line="360" w:lineRule="auto"/>
        <w:ind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w:t>
      </w:r>
      <w:r>
        <w:rPr>
          <w:rFonts w:hint="eastAsia"/>
          <w:bCs/>
          <w:sz w:val="24"/>
        </w:rPr>
        <w:t>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04335B9F" w14:textId="77777777" w:rsidR="00C232C2" w:rsidRDefault="007D252B">
      <w:pPr>
        <w:spacing w:line="360" w:lineRule="auto"/>
        <w:ind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414E9A95" w14:textId="77777777" w:rsidR="00C232C2" w:rsidRDefault="007D252B">
      <w:pPr>
        <w:spacing w:line="360" w:lineRule="auto"/>
        <w:ind w:firstLine="480"/>
        <w:rPr>
          <w:bCs/>
          <w:sz w:val="24"/>
        </w:rPr>
      </w:pPr>
      <w:r>
        <w:rPr>
          <w:rFonts w:hint="eastAsia"/>
          <w:bCs/>
          <w:sz w:val="24"/>
        </w:rPr>
        <w:t>6</w:t>
      </w:r>
      <w:r>
        <w:rPr>
          <w:rFonts w:hint="eastAsia"/>
          <w:bCs/>
          <w:sz w:val="24"/>
        </w:rPr>
        <w:t>、基金份额持有人会议的召集人负责选择确定开会时间、地点、方式和权益</w:t>
      </w:r>
      <w:r>
        <w:rPr>
          <w:rFonts w:hint="eastAsia"/>
          <w:bCs/>
          <w:sz w:val="24"/>
        </w:rPr>
        <w:t>登记日。</w:t>
      </w:r>
    </w:p>
    <w:p w14:paraId="7F8D2C54" w14:textId="77777777" w:rsidR="00C232C2" w:rsidRDefault="007D252B">
      <w:pPr>
        <w:spacing w:line="360" w:lineRule="auto"/>
        <w:ind w:firstLine="480"/>
        <w:rPr>
          <w:bCs/>
          <w:sz w:val="24"/>
        </w:rPr>
      </w:pPr>
      <w:r>
        <w:rPr>
          <w:rFonts w:hint="eastAsia"/>
          <w:bCs/>
          <w:sz w:val="24"/>
        </w:rPr>
        <w:t>（三）召开基金份额持有人大会的通知时间、通知内容、通知方式</w:t>
      </w:r>
    </w:p>
    <w:p w14:paraId="65EA896D" w14:textId="77777777" w:rsidR="00C232C2" w:rsidRDefault="007D252B">
      <w:pPr>
        <w:spacing w:line="360" w:lineRule="auto"/>
        <w:ind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w:t>
      </w:r>
      <w:r>
        <w:rPr>
          <w:rFonts w:hint="eastAsia"/>
          <w:bCs/>
          <w:sz w:val="24"/>
        </w:rPr>
        <w:lastRenderedPageBreak/>
        <w:t>公告。基金份额持有人大会通知应至少载明以下内容：</w:t>
      </w:r>
    </w:p>
    <w:p w14:paraId="71A6FEA0"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2E832CC6"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79596A17"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7647DD1A"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3DFA2C40"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41806C31"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）出席会议者必须准备的文件和必须履</w:t>
      </w:r>
      <w:r>
        <w:rPr>
          <w:rFonts w:hint="eastAsia"/>
          <w:bCs/>
          <w:sz w:val="24"/>
        </w:rPr>
        <w:t>行的手续；</w:t>
      </w:r>
    </w:p>
    <w:p w14:paraId="76C35E94"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）召集人需要通知的其他事项。</w:t>
      </w:r>
    </w:p>
    <w:p w14:paraId="4010383F" w14:textId="77777777" w:rsidR="00C232C2" w:rsidRDefault="007D252B">
      <w:pPr>
        <w:spacing w:line="360" w:lineRule="auto"/>
        <w:ind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4A92B1" w14:textId="77777777" w:rsidR="00C232C2" w:rsidRDefault="007D252B">
      <w:pPr>
        <w:spacing w:line="360" w:lineRule="auto"/>
        <w:ind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w:t>
      </w:r>
      <w:r>
        <w:rPr>
          <w:rFonts w:hint="eastAsia"/>
          <w:bCs/>
          <w:sz w:val="24"/>
        </w:rPr>
        <w:t>理人或基金托管人拒不派代表对表决意见的计票进行监督的，不影响表决意见的计票效力。</w:t>
      </w:r>
    </w:p>
    <w:p w14:paraId="4CEA66EB" w14:textId="77777777" w:rsidR="00C232C2" w:rsidRDefault="007D252B">
      <w:pPr>
        <w:spacing w:line="360" w:lineRule="auto"/>
        <w:ind w:firstLine="480"/>
        <w:rPr>
          <w:bCs/>
          <w:sz w:val="24"/>
        </w:rPr>
      </w:pPr>
      <w:r>
        <w:rPr>
          <w:rFonts w:hint="eastAsia"/>
          <w:bCs/>
          <w:sz w:val="24"/>
        </w:rPr>
        <w:t>（四）基金份额持有人出席会议的方式</w:t>
      </w:r>
    </w:p>
    <w:p w14:paraId="577B1E4F" w14:textId="77777777" w:rsidR="00C232C2" w:rsidRDefault="007D252B">
      <w:pPr>
        <w:spacing w:line="360" w:lineRule="auto"/>
        <w:ind w:firstLine="480"/>
        <w:rPr>
          <w:bCs/>
          <w:sz w:val="24"/>
        </w:rPr>
      </w:pPr>
      <w:r>
        <w:rPr>
          <w:rFonts w:hint="eastAsia"/>
          <w:bCs/>
          <w:sz w:val="24"/>
        </w:rPr>
        <w:t>基金份额持有人大会可通过现场开会方式、通讯开会方式或法律法规和监管机关允许的其他方式召开，会议的召开方式由会议召集人确定。</w:t>
      </w:r>
    </w:p>
    <w:p w14:paraId="2946ADD8" w14:textId="77777777" w:rsidR="00C232C2" w:rsidRDefault="007D252B">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787F596"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）亲</w:t>
      </w:r>
      <w:r>
        <w:rPr>
          <w:rFonts w:hint="eastAsia"/>
          <w:bCs/>
          <w:sz w:val="24"/>
        </w:rPr>
        <w:t>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5E54538" w14:textId="77777777" w:rsidR="00C232C2" w:rsidRDefault="007D252B">
      <w:pPr>
        <w:spacing w:line="360" w:lineRule="auto"/>
        <w:ind w:firstLine="480"/>
        <w:rPr>
          <w:bCs/>
          <w:sz w:val="24"/>
        </w:rPr>
      </w:pPr>
      <w:r>
        <w:rPr>
          <w:rFonts w:hint="eastAsia"/>
          <w:bCs/>
          <w:sz w:val="24"/>
        </w:rPr>
        <w:lastRenderedPageBreak/>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579D6B5B" w14:textId="77777777" w:rsidR="00C232C2" w:rsidRDefault="007D252B">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、通讯开会。通讯开会系指基金份额持有人将其对表决事项的投票以书面形式或大会公告载明的其他方式在表决截止日以前送达至召集人指定的地址。通讯开会应以书面方式或大会公告载明</w:t>
      </w:r>
      <w:r>
        <w:rPr>
          <w:rFonts w:hint="eastAsia"/>
          <w:bCs/>
          <w:sz w:val="24"/>
        </w:rPr>
        <w:t>的其他方式进行表决。</w:t>
      </w:r>
    </w:p>
    <w:p w14:paraId="4D2C5F1E" w14:textId="77777777" w:rsidR="00C232C2" w:rsidRDefault="007D252B">
      <w:pPr>
        <w:spacing w:line="360" w:lineRule="auto"/>
        <w:ind w:firstLine="480"/>
        <w:rPr>
          <w:bCs/>
          <w:sz w:val="24"/>
        </w:rPr>
      </w:pPr>
      <w:r>
        <w:rPr>
          <w:rFonts w:hint="eastAsia"/>
          <w:bCs/>
          <w:sz w:val="24"/>
        </w:rPr>
        <w:t>在同时符合以下条件时，通讯开会的方式视为有效：</w:t>
      </w:r>
    </w:p>
    <w:p w14:paraId="3A49F2AB"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41EF4BC2"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43A2FD0"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17490C57"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686B2DE9" w14:textId="77777777" w:rsidR="00C232C2" w:rsidRDefault="007D252B">
      <w:pPr>
        <w:spacing w:line="360" w:lineRule="auto"/>
        <w:ind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w:t>
      </w:r>
      <w:r>
        <w:rPr>
          <w:rFonts w:hint="eastAsia"/>
          <w:bCs/>
          <w:sz w:val="24"/>
        </w:rPr>
        <w:t>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72CD2858" w14:textId="77777777" w:rsidR="00C232C2" w:rsidRDefault="007D252B">
      <w:pPr>
        <w:spacing w:line="360" w:lineRule="auto"/>
        <w:ind w:firstLine="480"/>
        <w:rPr>
          <w:bCs/>
          <w:sz w:val="24"/>
        </w:rPr>
      </w:pPr>
      <w:r>
        <w:rPr>
          <w:rFonts w:hint="eastAsia"/>
          <w:bCs/>
          <w:sz w:val="24"/>
        </w:rPr>
        <w:t>3</w:t>
      </w:r>
      <w:r>
        <w:rPr>
          <w:rFonts w:hint="eastAsia"/>
          <w:bCs/>
          <w:sz w:val="24"/>
        </w:rPr>
        <w:t>、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4391BCF7" w14:textId="77777777" w:rsidR="00C232C2" w:rsidRDefault="007D252B">
      <w:pPr>
        <w:spacing w:line="360" w:lineRule="auto"/>
        <w:ind w:firstLine="480"/>
        <w:rPr>
          <w:bCs/>
          <w:sz w:val="24"/>
        </w:rPr>
      </w:pPr>
      <w:r>
        <w:rPr>
          <w:rFonts w:hint="eastAsia"/>
          <w:bCs/>
          <w:sz w:val="24"/>
        </w:rPr>
        <w:t>4</w:t>
      </w:r>
      <w:r>
        <w:rPr>
          <w:rFonts w:hint="eastAsia"/>
          <w:bCs/>
          <w:sz w:val="24"/>
        </w:rPr>
        <w:t>、基金份额持有人授权他人代为出席会议并表决的，在法律法规及监管机</w:t>
      </w:r>
      <w:r>
        <w:rPr>
          <w:rFonts w:hint="eastAsia"/>
          <w:bCs/>
          <w:sz w:val="24"/>
        </w:rPr>
        <w:lastRenderedPageBreak/>
        <w:t>构允许的前提下，授权方式可以采用书面、网</w:t>
      </w:r>
      <w:r>
        <w:rPr>
          <w:rFonts w:hint="eastAsia"/>
          <w:bCs/>
          <w:sz w:val="24"/>
        </w:rPr>
        <w:t>络、电话、短信或其他方式，具体方式在会议通知中列明。</w:t>
      </w:r>
    </w:p>
    <w:p w14:paraId="490B3974" w14:textId="77777777" w:rsidR="00C232C2" w:rsidRDefault="007D252B">
      <w:pPr>
        <w:spacing w:line="360" w:lineRule="auto"/>
        <w:ind w:firstLine="480"/>
        <w:rPr>
          <w:bCs/>
          <w:sz w:val="24"/>
        </w:rPr>
      </w:pPr>
      <w:r>
        <w:rPr>
          <w:rFonts w:hint="eastAsia"/>
          <w:bCs/>
          <w:sz w:val="24"/>
        </w:rPr>
        <w:t>（五）议事内容与程序</w:t>
      </w:r>
    </w:p>
    <w:p w14:paraId="4EA7FC4B" w14:textId="77777777" w:rsidR="00C232C2" w:rsidRDefault="007D252B">
      <w:pPr>
        <w:spacing w:line="360" w:lineRule="auto"/>
        <w:ind w:firstLine="480"/>
        <w:rPr>
          <w:bCs/>
          <w:sz w:val="24"/>
        </w:rPr>
      </w:pPr>
      <w:r>
        <w:rPr>
          <w:rFonts w:hint="eastAsia"/>
          <w:bCs/>
          <w:sz w:val="24"/>
        </w:rPr>
        <w:t>1</w:t>
      </w:r>
      <w:r>
        <w:rPr>
          <w:rFonts w:hint="eastAsia"/>
          <w:bCs/>
          <w:sz w:val="24"/>
        </w:rPr>
        <w:t>、议事内容及提案权</w:t>
      </w:r>
    </w:p>
    <w:p w14:paraId="1D86AB54" w14:textId="77777777" w:rsidR="00C232C2" w:rsidRDefault="007D252B">
      <w:pPr>
        <w:spacing w:line="360" w:lineRule="auto"/>
        <w:ind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2678670" w14:textId="77777777" w:rsidR="00C232C2" w:rsidRDefault="007D252B">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14:paraId="689D571E" w14:textId="77777777" w:rsidR="00C232C2" w:rsidRDefault="007D252B">
      <w:pPr>
        <w:spacing w:line="360" w:lineRule="auto"/>
        <w:ind w:firstLine="480"/>
        <w:rPr>
          <w:bCs/>
          <w:sz w:val="24"/>
        </w:rPr>
      </w:pPr>
      <w:r>
        <w:rPr>
          <w:rFonts w:hint="eastAsia"/>
          <w:bCs/>
          <w:sz w:val="24"/>
        </w:rPr>
        <w:t>基金份额持有人大会不得对未事先公告的议事内容进行表决。</w:t>
      </w:r>
    </w:p>
    <w:p w14:paraId="77241155" w14:textId="77777777" w:rsidR="00C232C2" w:rsidRDefault="007D252B">
      <w:pPr>
        <w:spacing w:line="360" w:lineRule="auto"/>
        <w:ind w:firstLine="480"/>
        <w:rPr>
          <w:bCs/>
          <w:sz w:val="24"/>
        </w:rPr>
      </w:pPr>
      <w:r>
        <w:rPr>
          <w:rFonts w:hint="eastAsia"/>
          <w:bCs/>
          <w:sz w:val="24"/>
        </w:rPr>
        <w:t>2</w:t>
      </w:r>
      <w:r>
        <w:rPr>
          <w:rFonts w:hint="eastAsia"/>
          <w:bCs/>
          <w:sz w:val="24"/>
        </w:rPr>
        <w:t>、议事程序</w:t>
      </w:r>
    </w:p>
    <w:p w14:paraId="3DB9D840"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）现场开会</w:t>
      </w:r>
    </w:p>
    <w:p w14:paraId="1DA9D828" w14:textId="77777777" w:rsidR="00C232C2" w:rsidRDefault="007D252B">
      <w:pPr>
        <w:spacing w:line="360" w:lineRule="auto"/>
        <w:ind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w:t>
      </w:r>
      <w:r>
        <w:rPr>
          <w:rFonts w:hint="eastAsia"/>
          <w:bCs/>
          <w:sz w:val="24"/>
        </w:rPr>
        <w:t>大会，不影响基金份额持有人大会作出的决议的效力。</w:t>
      </w:r>
    </w:p>
    <w:p w14:paraId="17D64642" w14:textId="77777777" w:rsidR="00C232C2" w:rsidRDefault="007D252B">
      <w:pPr>
        <w:spacing w:line="360" w:lineRule="auto"/>
        <w:ind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2520FA5"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）通讯开会</w:t>
      </w:r>
    </w:p>
    <w:p w14:paraId="712EF339" w14:textId="77777777" w:rsidR="00C232C2" w:rsidRDefault="007D252B">
      <w:pPr>
        <w:spacing w:line="360" w:lineRule="auto"/>
        <w:ind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3135BA15" w14:textId="77777777" w:rsidR="00C232C2" w:rsidRDefault="007D252B">
      <w:pPr>
        <w:spacing w:line="360" w:lineRule="auto"/>
        <w:ind w:firstLine="480"/>
        <w:rPr>
          <w:bCs/>
          <w:sz w:val="24"/>
        </w:rPr>
      </w:pPr>
      <w:r>
        <w:rPr>
          <w:rFonts w:hint="eastAsia"/>
          <w:bCs/>
          <w:sz w:val="24"/>
        </w:rPr>
        <w:lastRenderedPageBreak/>
        <w:t>（六）表决</w:t>
      </w:r>
    </w:p>
    <w:p w14:paraId="75309284" w14:textId="77777777" w:rsidR="00C232C2" w:rsidRDefault="007D252B">
      <w:pPr>
        <w:spacing w:line="360" w:lineRule="auto"/>
        <w:ind w:firstLine="480"/>
        <w:rPr>
          <w:bCs/>
          <w:sz w:val="24"/>
        </w:rPr>
      </w:pPr>
      <w:r>
        <w:rPr>
          <w:rFonts w:hint="eastAsia"/>
          <w:bCs/>
          <w:sz w:val="24"/>
        </w:rPr>
        <w:t>基金份额持有人所持每份基金份额有一票表决权。</w:t>
      </w:r>
    </w:p>
    <w:p w14:paraId="6371B874" w14:textId="77777777" w:rsidR="00C232C2" w:rsidRDefault="007D252B">
      <w:pPr>
        <w:spacing w:line="360" w:lineRule="auto"/>
        <w:ind w:firstLine="480"/>
        <w:rPr>
          <w:bCs/>
          <w:sz w:val="24"/>
        </w:rPr>
      </w:pPr>
      <w:r>
        <w:rPr>
          <w:rFonts w:hint="eastAsia"/>
          <w:bCs/>
          <w:sz w:val="24"/>
        </w:rPr>
        <w:t>基金份额持有人大会决议分为一般决议和特别决议：</w:t>
      </w:r>
    </w:p>
    <w:p w14:paraId="1CBE2690" w14:textId="77777777" w:rsidR="00C232C2" w:rsidRDefault="007D252B">
      <w:pPr>
        <w:spacing w:line="360" w:lineRule="auto"/>
        <w:ind w:firstLine="480"/>
        <w:rPr>
          <w:bCs/>
          <w:sz w:val="24"/>
        </w:rPr>
      </w:pPr>
      <w:r>
        <w:rPr>
          <w:rFonts w:hint="eastAsia"/>
          <w:bCs/>
          <w:sz w:val="24"/>
        </w:rPr>
        <w:t>1</w:t>
      </w:r>
      <w:r>
        <w:rPr>
          <w:rFonts w:hint="eastAsia"/>
          <w:bCs/>
          <w:sz w:val="24"/>
        </w:rPr>
        <w:t>、一般决议，一般决议须经参加大会的基金份额持有人或其代理人所持表决权的</w:t>
      </w:r>
      <w:r>
        <w:rPr>
          <w:rFonts w:hint="eastAsia"/>
          <w:bCs/>
          <w:sz w:val="24"/>
        </w:rPr>
        <w:t>50%</w:t>
      </w:r>
      <w:r>
        <w:rPr>
          <w:rFonts w:hint="eastAsia"/>
          <w:bCs/>
          <w:sz w:val="24"/>
        </w:rPr>
        <w:t>以上（含</w:t>
      </w:r>
      <w:r>
        <w:rPr>
          <w:rFonts w:hint="eastAsia"/>
          <w:bCs/>
          <w:sz w:val="24"/>
        </w:rPr>
        <w:t>50%</w:t>
      </w:r>
      <w:r>
        <w:rPr>
          <w:rFonts w:hint="eastAsia"/>
          <w:bCs/>
          <w:sz w:val="24"/>
        </w:rPr>
        <w:t>）通过方为有效；除下列第</w:t>
      </w:r>
      <w:r>
        <w:rPr>
          <w:rFonts w:hint="eastAsia"/>
          <w:bCs/>
          <w:sz w:val="24"/>
        </w:rPr>
        <w:t>2</w:t>
      </w:r>
      <w:r>
        <w:rPr>
          <w:rFonts w:hint="eastAsia"/>
          <w:bCs/>
          <w:sz w:val="24"/>
        </w:rPr>
        <w:t>项所规定的须以特别决议通过事项以外的其他事项均以一般决议的方式通过。</w:t>
      </w:r>
    </w:p>
    <w:p w14:paraId="45DA35C8" w14:textId="77777777" w:rsidR="00C232C2" w:rsidRDefault="007D252B">
      <w:pPr>
        <w:spacing w:line="360" w:lineRule="auto"/>
        <w:ind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F4E20D5" w14:textId="77777777" w:rsidR="00C232C2" w:rsidRDefault="007D252B">
      <w:pPr>
        <w:spacing w:line="360" w:lineRule="auto"/>
        <w:ind w:firstLine="480"/>
        <w:rPr>
          <w:bCs/>
          <w:sz w:val="24"/>
        </w:rPr>
      </w:pPr>
      <w:r>
        <w:rPr>
          <w:rFonts w:hint="eastAsia"/>
          <w:bCs/>
          <w:sz w:val="24"/>
        </w:rPr>
        <w:t>基金份额持有人大会采取记名方式进行投票表决。</w:t>
      </w:r>
    </w:p>
    <w:p w14:paraId="534E69CA" w14:textId="77777777" w:rsidR="00C232C2" w:rsidRDefault="007D252B">
      <w:pPr>
        <w:spacing w:line="360" w:lineRule="auto"/>
        <w:ind w:firstLine="480"/>
        <w:rPr>
          <w:bCs/>
          <w:sz w:val="24"/>
        </w:rPr>
      </w:pPr>
      <w:r>
        <w:rPr>
          <w:rFonts w:hint="eastAsia"/>
          <w:bCs/>
          <w:sz w:val="24"/>
        </w:rPr>
        <w:t>采取通讯方式进行表决时，除非在计</w:t>
      </w:r>
      <w:r>
        <w:rPr>
          <w:rFonts w:hint="eastAsia"/>
          <w:bCs/>
          <w:sz w:val="24"/>
        </w:rPr>
        <w:t>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23D3F21" w14:textId="77777777" w:rsidR="00C232C2" w:rsidRDefault="007D252B">
      <w:pPr>
        <w:spacing w:line="360" w:lineRule="auto"/>
        <w:ind w:firstLine="480"/>
        <w:rPr>
          <w:bCs/>
          <w:sz w:val="24"/>
        </w:rPr>
      </w:pPr>
      <w:r>
        <w:rPr>
          <w:rFonts w:hint="eastAsia"/>
          <w:bCs/>
          <w:sz w:val="24"/>
        </w:rPr>
        <w:t>基金份额持有人大会的各项提案或同一项提案内并列的各项议题应当分开审议、逐项表决。</w:t>
      </w:r>
    </w:p>
    <w:p w14:paraId="02AB992D" w14:textId="77777777" w:rsidR="00C232C2" w:rsidRDefault="007D252B">
      <w:pPr>
        <w:spacing w:line="360" w:lineRule="auto"/>
        <w:ind w:firstLine="480"/>
        <w:rPr>
          <w:bCs/>
          <w:sz w:val="24"/>
        </w:rPr>
      </w:pPr>
      <w:r>
        <w:rPr>
          <w:rFonts w:hint="eastAsia"/>
          <w:bCs/>
          <w:sz w:val="24"/>
        </w:rPr>
        <w:t>（七）计票</w:t>
      </w:r>
    </w:p>
    <w:p w14:paraId="0C201212" w14:textId="77777777" w:rsidR="00C232C2" w:rsidRDefault="007D252B">
      <w:pPr>
        <w:spacing w:line="360" w:lineRule="auto"/>
        <w:ind w:firstLine="480"/>
        <w:rPr>
          <w:bCs/>
          <w:sz w:val="24"/>
        </w:rPr>
      </w:pPr>
      <w:r>
        <w:rPr>
          <w:rFonts w:hint="eastAsia"/>
          <w:bCs/>
          <w:sz w:val="24"/>
        </w:rPr>
        <w:t>1</w:t>
      </w:r>
      <w:r>
        <w:rPr>
          <w:rFonts w:hint="eastAsia"/>
          <w:bCs/>
          <w:sz w:val="24"/>
        </w:rPr>
        <w:t>、现场开会</w:t>
      </w:r>
    </w:p>
    <w:p w14:paraId="4561E1EC"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w:t>
      </w:r>
      <w:r>
        <w:rPr>
          <w:rFonts w:hint="eastAsia"/>
          <w:bCs/>
          <w:sz w:val="24"/>
        </w:rPr>
        <w:t>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7250573"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424EF7ED" w14:textId="77777777" w:rsidR="00C232C2" w:rsidRDefault="007D252B">
      <w:pPr>
        <w:spacing w:line="360" w:lineRule="auto"/>
        <w:ind w:firstLine="480"/>
        <w:rPr>
          <w:bCs/>
          <w:sz w:val="24"/>
        </w:rPr>
      </w:pPr>
      <w:r>
        <w:rPr>
          <w:rFonts w:hint="eastAsia"/>
          <w:bCs/>
          <w:sz w:val="24"/>
        </w:rPr>
        <w:lastRenderedPageBreak/>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A8A0F32"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4D75D1AC" w14:textId="77777777" w:rsidR="00C232C2" w:rsidRDefault="007D252B">
      <w:pPr>
        <w:spacing w:line="360" w:lineRule="auto"/>
        <w:ind w:firstLine="480"/>
        <w:rPr>
          <w:bCs/>
          <w:sz w:val="24"/>
        </w:rPr>
      </w:pPr>
      <w:r>
        <w:rPr>
          <w:rFonts w:hint="eastAsia"/>
          <w:bCs/>
          <w:sz w:val="24"/>
        </w:rPr>
        <w:t>2</w:t>
      </w:r>
      <w:r>
        <w:rPr>
          <w:rFonts w:hint="eastAsia"/>
          <w:bCs/>
          <w:sz w:val="24"/>
        </w:rPr>
        <w:t>、通讯开会</w:t>
      </w:r>
    </w:p>
    <w:p w14:paraId="3BF98B87" w14:textId="77777777" w:rsidR="00C232C2" w:rsidRDefault="007D252B">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w:t>
      </w:r>
      <w:r>
        <w:rPr>
          <w:rFonts w:hint="eastAsia"/>
          <w:bCs/>
          <w:sz w:val="24"/>
        </w:rPr>
        <w:t>金托管人拒派代表对表决意见的计票进行监督的，不影响计票和表决结果。</w:t>
      </w:r>
    </w:p>
    <w:p w14:paraId="6F6A7DED" w14:textId="77777777" w:rsidR="00C232C2" w:rsidRDefault="007D252B">
      <w:pPr>
        <w:spacing w:line="360" w:lineRule="auto"/>
        <w:ind w:firstLine="480"/>
        <w:rPr>
          <w:bCs/>
          <w:sz w:val="24"/>
        </w:rPr>
      </w:pPr>
      <w:r>
        <w:rPr>
          <w:rFonts w:hint="eastAsia"/>
          <w:bCs/>
          <w:sz w:val="24"/>
        </w:rPr>
        <w:t>（八）生效与公告</w:t>
      </w:r>
    </w:p>
    <w:p w14:paraId="636DDCAA" w14:textId="77777777" w:rsidR="00C232C2" w:rsidRDefault="007D252B">
      <w:pPr>
        <w:spacing w:line="360" w:lineRule="auto"/>
        <w:ind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08B7516F" w14:textId="77777777" w:rsidR="00C232C2" w:rsidRDefault="007D252B">
      <w:pPr>
        <w:spacing w:line="360" w:lineRule="auto"/>
        <w:ind w:firstLine="480"/>
        <w:rPr>
          <w:bCs/>
          <w:sz w:val="24"/>
        </w:rPr>
      </w:pPr>
      <w:r>
        <w:rPr>
          <w:rFonts w:hint="eastAsia"/>
          <w:bCs/>
          <w:sz w:val="24"/>
        </w:rPr>
        <w:t>基金份额持有人大会的决议自表决通过之日起生效。</w:t>
      </w:r>
    </w:p>
    <w:p w14:paraId="7BBBC379" w14:textId="77777777" w:rsidR="00C232C2" w:rsidRDefault="007D252B">
      <w:pPr>
        <w:spacing w:line="360" w:lineRule="auto"/>
        <w:ind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6D46E2FA" w14:textId="77777777" w:rsidR="00C232C2" w:rsidRDefault="007D252B">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w:t>
      </w:r>
      <w:r>
        <w:rPr>
          <w:rFonts w:hint="eastAsia"/>
          <w:bCs/>
          <w:sz w:val="24"/>
        </w:rPr>
        <w:t>人、基金托管人均有约束力。</w:t>
      </w:r>
    </w:p>
    <w:p w14:paraId="537E91EC" w14:textId="77777777" w:rsidR="00C232C2" w:rsidRDefault="007D252B">
      <w:pPr>
        <w:spacing w:line="360" w:lineRule="auto"/>
        <w:ind w:firstLine="480"/>
        <w:rPr>
          <w:bCs/>
          <w:sz w:val="24"/>
        </w:rPr>
      </w:pPr>
      <w:r>
        <w:rPr>
          <w:rFonts w:hint="eastAsia"/>
          <w:bCs/>
          <w:sz w:val="24"/>
        </w:rPr>
        <w:t>（九）实施侧袋机制期间基金份额持有人大会的特殊约定</w:t>
      </w:r>
    </w:p>
    <w:p w14:paraId="39B0E360" w14:textId="77777777" w:rsidR="00C232C2" w:rsidRDefault="007D252B">
      <w:pPr>
        <w:spacing w:line="360" w:lineRule="auto"/>
        <w:ind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20FAF25" w14:textId="77777777" w:rsidR="00C232C2" w:rsidRDefault="007D252B">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EBEED0B" w14:textId="77777777" w:rsidR="00C232C2" w:rsidRDefault="007D252B">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w:t>
      </w:r>
      <w:r>
        <w:rPr>
          <w:rFonts w:hint="eastAsia"/>
          <w:bCs/>
          <w:sz w:val="24"/>
        </w:rPr>
        <w:lastRenderedPageBreak/>
        <w:t>记日相关基金份额</w:t>
      </w:r>
      <w:r>
        <w:rPr>
          <w:rFonts w:hint="eastAsia"/>
          <w:bCs/>
          <w:sz w:val="24"/>
        </w:rPr>
        <w:t>的二分之一（含二分之一）；</w:t>
      </w:r>
    </w:p>
    <w:p w14:paraId="3D98873A" w14:textId="77777777" w:rsidR="00C232C2" w:rsidRDefault="007D252B">
      <w:pPr>
        <w:spacing w:line="360" w:lineRule="auto"/>
        <w:ind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1F8899CF" w14:textId="77777777" w:rsidR="00C232C2" w:rsidRDefault="007D252B">
      <w:pPr>
        <w:spacing w:line="360" w:lineRule="auto"/>
        <w:ind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6815697" w14:textId="77777777" w:rsidR="00C232C2" w:rsidRDefault="007D252B">
      <w:pPr>
        <w:spacing w:line="360" w:lineRule="auto"/>
        <w:ind w:firstLine="480"/>
        <w:rPr>
          <w:bCs/>
          <w:sz w:val="24"/>
        </w:rPr>
      </w:pPr>
      <w:r>
        <w:rPr>
          <w:rFonts w:hint="eastAsia"/>
          <w:bCs/>
          <w:sz w:val="24"/>
        </w:rPr>
        <w:t>5</w:t>
      </w:r>
      <w:r>
        <w:rPr>
          <w:rFonts w:hint="eastAsia"/>
          <w:bCs/>
          <w:sz w:val="24"/>
        </w:rPr>
        <w:t>、现场开会由出席大会的基</w:t>
      </w:r>
      <w:r>
        <w:rPr>
          <w:rFonts w:hint="eastAsia"/>
          <w:bCs/>
          <w:sz w:val="24"/>
        </w:rPr>
        <w:t>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AE3C821" w14:textId="77777777" w:rsidR="00C232C2" w:rsidRDefault="007D252B">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4F817BB2" w14:textId="77777777" w:rsidR="00C232C2" w:rsidRDefault="007D252B">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3573301C" w14:textId="77777777" w:rsidR="00C232C2" w:rsidRDefault="007D252B">
      <w:pPr>
        <w:spacing w:line="360" w:lineRule="auto"/>
        <w:ind w:firstLine="480"/>
        <w:rPr>
          <w:bCs/>
          <w:sz w:val="24"/>
        </w:rPr>
      </w:pPr>
      <w:r>
        <w:rPr>
          <w:rFonts w:hint="eastAsia"/>
          <w:bCs/>
          <w:sz w:val="24"/>
        </w:rPr>
        <w:t>同一主侧袋账户内的每份基金份额具有平等的表决权。</w:t>
      </w:r>
    </w:p>
    <w:p w14:paraId="1F0970D9" w14:textId="77777777" w:rsidR="00C232C2" w:rsidRDefault="007D252B">
      <w:pPr>
        <w:spacing w:line="360" w:lineRule="auto"/>
        <w:ind w:firstLine="480"/>
        <w:rPr>
          <w:bCs/>
          <w:sz w:val="24"/>
        </w:rPr>
      </w:pPr>
      <w:r>
        <w:rPr>
          <w:rFonts w:hint="eastAsia"/>
          <w:bCs/>
          <w:sz w:val="24"/>
        </w:rPr>
        <w:t>（十）对基金份额持有人利益无实质不利影响的前提下，本部分关于基金份额持有人大会召开事由、召开条件、议事程序、表决条件等规定，凡是直接引用法律法规或监管</w:t>
      </w:r>
      <w:r>
        <w:rPr>
          <w:rFonts w:hint="eastAsia"/>
          <w:bCs/>
          <w:sz w:val="24"/>
        </w:rPr>
        <w:t>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483B0408" w14:textId="77777777" w:rsidR="00C232C2" w:rsidRDefault="00C232C2">
      <w:pPr>
        <w:spacing w:line="360" w:lineRule="auto"/>
        <w:ind w:firstLine="480"/>
        <w:rPr>
          <w:bCs/>
          <w:sz w:val="24"/>
        </w:rPr>
      </w:pPr>
    </w:p>
    <w:p w14:paraId="1B168086" w14:textId="77777777" w:rsidR="00C232C2" w:rsidRDefault="007D252B">
      <w:pPr>
        <w:spacing w:line="360" w:lineRule="auto"/>
        <w:ind w:firstLine="482"/>
        <w:rPr>
          <w:b/>
          <w:sz w:val="24"/>
        </w:rPr>
      </w:pPr>
      <w:r>
        <w:rPr>
          <w:rFonts w:hint="eastAsia"/>
          <w:b/>
          <w:sz w:val="24"/>
        </w:rPr>
        <w:t>三、基金收益分配原则、执行方式</w:t>
      </w:r>
    </w:p>
    <w:p w14:paraId="494D5172" w14:textId="77777777" w:rsidR="00C232C2" w:rsidRDefault="007D252B">
      <w:pPr>
        <w:spacing w:line="360" w:lineRule="auto"/>
        <w:ind w:firstLine="480"/>
        <w:rPr>
          <w:bCs/>
          <w:sz w:val="24"/>
        </w:rPr>
      </w:pPr>
      <w:r>
        <w:rPr>
          <w:rFonts w:hint="eastAsia"/>
          <w:bCs/>
          <w:sz w:val="24"/>
        </w:rPr>
        <w:t>（一）基金收益分配原则</w:t>
      </w:r>
    </w:p>
    <w:p w14:paraId="363A682B" w14:textId="77777777" w:rsidR="00C232C2" w:rsidRDefault="007D252B">
      <w:pPr>
        <w:spacing w:line="360" w:lineRule="auto"/>
        <w:ind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79BB06B8" w14:textId="77777777" w:rsidR="00C232C2" w:rsidRDefault="007D252B">
      <w:pPr>
        <w:spacing w:line="360" w:lineRule="auto"/>
        <w:ind w:firstLine="480"/>
        <w:rPr>
          <w:bCs/>
          <w:sz w:val="24"/>
        </w:rPr>
      </w:pPr>
      <w:r>
        <w:rPr>
          <w:rFonts w:hint="eastAsia"/>
          <w:bCs/>
          <w:sz w:val="24"/>
        </w:rPr>
        <w:lastRenderedPageBreak/>
        <w:t>2</w:t>
      </w:r>
      <w:r>
        <w:rPr>
          <w:rFonts w:hint="eastAsia"/>
          <w:bCs/>
          <w:sz w:val="24"/>
        </w:rPr>
        <w:t>、</w:t>
      </w:r>
      <w:r>
        <w:rPr>
          <w:bCs/>
          <w:sz w:val="24"/>
        </w:rPr>
        <w:t>本基金收益分配方式分两种：现金分红与红利再投资，投资者可选择现金红利或将现金红利自动转为</w:t>
      </w:r>
      <w:r>
        <w:rPr>
          <w:rFonts w:hint="eastAsia"/>
          <w:bCs/>
          <w:sz w:val="24"/>
        </w:rPr>
        <w:t>对应类别的</w:t>
      </w:r>
      <w:r>
        <w:rPr>
          <w:bCs/>
          <w:sz w:val="24"/>
        </w:rPr>
        <w:t>基金份额进行</w:t>
      </w:r>
      <w:r>
        <w:rPr>
          <w:bCs/>
          <w:sz w:val="24"/>
        </w:rPr>
        <w:t>再投资；若投资者不选择，本基金默认的收益分配方式是现金分红；</w:t>
      </w:r>
    </w:p>
    <w:p w14:paraId="16FDBD87" w14:textId="77777777" w:rsidR="00C232C2" w:rsidRDefault="007D252B">
      <w:pPr>
        <w:spacing w:line="360" w:lineRule="auto"/>
        <w:ind w:firstLine="48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1F5CA11D" w14:textId="404529AC" w:rsidR="00C232C2" w:rsidRDefault="007D252B">
      <w:pPr>
        <w:spacing w:line="360" w:lineRule="auto"/>
        <w:ind w:firstLine="480"/>
        <w:rPr>
          <w:bCs/>
          <w:sz w:val="24"/>
        </w:rPr>
      </w:pPr>
      <w:r>
        <w:rPr>
          <w:rFonts w:hint="eastAsia"/>
          <w:bCs/>
          <w:sz w:val="24"/>
        </w:rPr>
        <w:t>4</w:t>
      </w:r>
      <w:r>
        <w:rPr>
          <w:rFonts w:hint="eastAsia"/>
          <w:bCs/>
          <w:sz w:val="24"/>
        </w:rPr>
        <w:t>、</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w:t>
      </w:r>
      <w:r>
        <w:rPr>
          <w:rFonts w:hint="eastAsia"/>
          <w:bCs/>
          <w:sz w:val="24"/>
        </w:rPr>
        <w:t>，不同类别基金份额对应的可供分配收益将有所不同，基金管理人可对各类别基金份额分别制定收益分配方案。本基金同一类别的每一基金份额享有同等分配权；</w:t>
      </w:r>
    </w:p>
    <w:p w14:paraId="3F9D8A6F" w14:textId="77777777" w:rsidR="00C232C2" w:rsidRDefault="007D252B">
      <w:pPr>
        <w:spacing w:line="360" w:lineRule="auto"/>
        <w:ind w:firstLine="480"/>
        <w:rPr>
          <w:bCs/>
          <w:sz w:val="24"/>
        </w:rPr>
      </w:pPr>
      <w:r>
        <w:rPr>
          <w:rFonts w:hint="eastAsia"/>
          <w:bCs/>
          <w:sz w:val="24"/>
        </w:rPr>
        <w:t>5</w:t>
      </w:r>
      <w:r>
        <w:rPr>
          <w:rFonts w:hint="eastAsia"/>
          <w:bCs/>
          <w:sz w:val="24"/>
        </w:rPr>
        <w:t>、法律法规或监管机关另有规定的，从其规定。</w:t>
      </w:r>
    </w:p>
    <w:p w14:paraId="19D4A74F" w14:textId="77777777" w:rsidR="00C232C2" w:rsidRDefault="007D252B">
      <w:pPr>
        <w:spacing w:line="360" w:lineRule="auto"/>
        <w:ind w:firstLine="480"/>
        <w:rPr>
          <w:bCs/>
          <w:sz w:val="24"/>
        </w:rPr>
      </w:pPr>
      <w:r>
        <w:rPr>
          <w:rFonts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0E233328" w14:textId="77777777" w:rsidR="00C232C2" w:rsidRDefault="007D252B">
      <w:pPr>
        <w:spacing w:line="360" w:lineRule="auto"/>
        <w:ind w:firstLine="480"/>
        <w:rPr>
          <w:bCs/>
          <w:sz w:val="24"/>
        </w:rPr>
      </w:pPr>
      <w:r>
        <w:rPr>
          <w:rFonts w:hint="eastAsia"/>
          <w:bCs/>
          <w:sz w:val="24"/>
        </w:rPr>
        <w:t>（二）收益分配方案</w:t>
      </w:r>
    </w:p>
    <w:p w14:paraId="776E3482" w14:textId="77777777" w:rsidR="00C232C2" w:rsidRDefault="007D252B">
      <w:pPr>
        <w:spacing w:line="360" w:lineRule="auto"/>
        <w:ind w:firstLine="480"/>
        <w:rPr>
          <w:bCs/>
          <w:sz w:val="24"/>
        </w:rPr>
      </w:pPr>
      <w:r>
        <w:rPr>
          <w:rFonts w:hint="eastAsia"/>
          <w:bCs/>
          <w:sz w:val="24"/>
        </w:rPr>
        <w:t>基金收益分配方案中应载明截至收益分配基准日的可供分配利润、基金收益分配对象、分配时间、分配数额、分配方式等内容。</w:t>
      </w:r>
    </w:p>
    <w:p w14:paraId="59E15B28" w14:textId="77777777" w:rsidR="00C232C2" w:rsidRDefault="007D252B">
      <w:pPr>
        <w:spacing w:line="360" w:lineRule="auto"/>
        <w:ind w:firstLine="480"/>
        <w:rPr>
          <w:bCs/>
          <w:sz w:val="24"/>
        </w:rPr>
      </w:pPr>
      <w:r>
        <w:rPr>
          <w:rFonts w:hint="eastAsia"/>
          <w:bCs/>
          <w:sz w:val="24"/>
        </w:rPr>
        <w:t>（三）收益分配方案的确定、公告与实施</w:t>
      </w:r>
    </w:p>
    <w:p w14:paraId="3572F828" w14:textId="77777777" w:rsidR="00C232C2" w:rsidRDefault="007D252B">
      <w:pPr>
        <w:spacing w:line="360" w:lineRule="auto"/>
        <w:ind w:firstLine="480"/>
        <w:rPr>
          <w:bCs/>
          <w:sz w:val="24"/>
        </w:rPr>
      </w:pPr>
      <w:r>
        <w:rPr>
          <w:rFonts w:hint="eastAsia"/>
          <w:bCs/>
          <w:sz w:val="24"/>
        </w:rPr>
        <w:t>本基金收益分配方案由基金管理人拟定，并由基金托管人复核，依照《信息披露办法》的有关规定在规定媒介公告。</w:t>
      </w:r>
    </w:p>
    <w:p w14:paraId="16A6DC38" w14:textId="77777777" w:rsidR="00C232C2" w:rsidRDefault="007D252B">
      <w:pPr>
        <w:spacing w:line="360" w:lineRule="auto"/>
        <w:ind w:firstLine="480"/>
        <w:rPr>
          <w:bCs/>
          <w:sz w:val="24"/>
        </w:rPr>
      </w:pPr>
      <w:r>
        <w:rPr>
          <w:rFonts w:hint="eastAsia"/>
          <w:bCs/>
          <w:sz w:val="24"/>
        </w:rPr>
        <w:t>法律法规或监管机关另有规定的，从其规定。</w:t>
      </w:r>
    </w:p>
    <w:p w14:paraId="1A5B00FA" w14:textId="77777777" w:rsidR="00C232C2" w:rsidRDefault="007D252B">
      <w:pPr>
        <w:spacing w:line="360" w:lineRule="auto"/>
        <w:ind w:firstLine="480"/>
        <w:rPr>
          <w:bCs/>
          <w:sz w:val="24"/>
        </w:rPr>
      </w:pPr>
      <w:r>
        <w:rPr>
          <w:rFonts w:hint="eastAsia"/>
          <w:bCs/>
          <w:sz w:val="24"/>
        </w:rPr>
        <w:t>（四）基金收</w:t>
      </w:r>
      <w:r>
        <w:rPr>
          <w:rFonts w:hint="eastAsia"/>
          <w:bCs/>
          <w:sz w:val="24"/>
        </w:rPr>
        <w:t>益分配中发生的费用</w:t>
      </w:r>
    </w:p>
    <w:p w14:paraId="304125E0" w14:textId="77777777" w:rsidR="00C232C2" w:rsidRDefault="007D252B">
      <w:pPr>
        <w:spacing w:line="360" w:lineRule="auto"/>
        <w:ind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4E56DEE9" w14:textId="77777777" w:rsidR="00C232C2" w:rsidRDefault="007D252B">
      <w:pPr>
        <w:spacing w:line="360" w:lineRule="auto"/>
        <w:ind w:firstLine="480"/>
        <w:rPr>
          <w:bCs/>
          <w:sz w:val="24"/>
        </w:rPr>
      </w:pPr>
      <w:r>
        <w:rPr>
          <w:rFonts w:hint="eastAsia"/>
          <w:bCs/>
          <w:sz w:val="24"/>
        </w:rPr>
        <w:t>（五）实施侧袋机制期间的收益分配</w:t>
      </w:r>
    </w:p>
    <w:p w14:paraId="75B276FE" w14:textId="77777777" w:rsidR="00C232C2" w:rsidRDefault="007D252B">
      <w:pPr>
        <w:spacing w:line="360" w:lineRule="auto"/>
        <w:ind w:firstLine="480"/>
        <w:rPr>
          <w:bCs/>
          <w:sz w:val="24"/>
        </w:rPr>
      </w:pPr>
      <w:r>
        <w:rPr>
          <w:rFonts w:hint="eastAsia"/>
          <w:bCs/>
          <w:sz w:val="24"/>
        </w:rPr>
        <w:t>本基金实施侧袋机制的，侧袋账户不进行收益分配，详见招募说明书的规定。</w:t>
      </w:r>
    </w:p>
    <w:p w14:paraId="5A8BF31F" w14:textId="77777777" w:rsidR="00C232C2" w:rsidRDefault="00C232C2">
      <w:pPr>
        <w:spacing w:line="360" w:lineRule="auto"/>
        <w:ind w:firstLine="480"/>
        <w:rPr>
          <w:bCs/>
          <w:sz w:val="24"/>
        </w:rPr>
      </w:pPr>
    </w:p>
    <w:p w14:paraId="45FAC80D" w14:textId="77777777" w:rsidR="00C232C2" w:rsidRDefault="007D252B">
      <w:pPr>
        <w:spacing w:line="360" w:lineRule="auto"/>
        <w:ind w:firstLine="482"/>
        <w:rPr>
          <w:b/>
          <w:sz w:val="24"/>
        </w:rPr>
      </w:pPr>
      <w:r>
        <w:rPr>
          <w:rFonts w:hint="eastAsia"/>
          <w:b/>
          <w:sz w:val="24"/>
        </w:rPr>
        <w:lastRenderedPageBreak/>
        <w:t>四、与基金财产管理、运作有关费用的提取、支付方式与比例</w:t>
      </w:r>
    </w:p>
    <w:p w14:paraId="40D961C1" w14:textId="77777777" w:rsidR="00C232C2" w:rsidRDefault="007D252B">
      <w:pPr>
        <w:spacing w:line="360" w:lineRule="auto"/>
        <w:ind w:firstLine="480"/>
        <w:rPr>
          <w:bCs/>
          <w:sz w:val="24"/>
        </w:rPr>
      </w:pPr>
      <w:r>
        <w:rPr>
          <w:rFonts w:hint="eastAsia"/>
          <w:bCs/>
          <w:sz w:val="24"/>
        </w:rPr>
        <w:t>（一）</w:t>
      </w:r>
      <w:r>
        <w:rPr>
          <w:rFonts w:hint="eastAsia"/>
          <w:bCs/>
          <w:sz w:val="24"/>
        </w:rPr>
        <w:tab/>
      </w:r>
      <w:r>
        <w:rPr>
          <w:rFonts w:hint="eastAsia"/>
          <w:bCs/>
          <w:sz w:val="24"/>
        </w:rPr>
        <w:t>基金管理人的管理费</w:t>
      </w:r>
    </w:p>
    <w:p w14:paraId="6E880A71" w14:textId="77777777" w:rsidR="00C232C2" w:rsidRDefault="007D252B">
      <w:pPr>
        <w:spacing w:line="360" w:lineRule="auto"/>
        <w:ind w:firstLine="480"/>
        <w:rPr>
          <w:bCs/>
          <w:sz w:val="24"/>
        </w:rPr>
      </w:pPr>
      <w:r>
        <w:rPr>
          <w:rFonts w:hint="eastAsia"/>
          <w:bCs/>
          <w:sz w:val="24"/>
        </w:rPr>
        <w:t>本基金的管理费按前一日基金资产净值的</w:t>
      </w:r>
      <w:r>
        <w:rPr>
          <w:rFonts w:hint="eastAsia"/>
          <w:bCs/>
          <w:sz w:val="24"/>
        </w:rPr>
        <w:t>1.20%</w:t>
      </w:r>
      <w:r>
        <w:rPr>
          <w:rFonts w:hint="eastAsia"/>
          <w:bCs/>
          <w:sz w:val="24"/>
        </w:rPr>
        <w:t>的年费率计提</w:t>
      </w:r>
      <w:r>
        <w:rPr>
          <w:rFonts w:hint="eastAsia"/>
          <w:bCs/>
          <w:sz w:val="24"/>
        </w:rPr>
        <w:t>。基金管理费的计算方法如下：</w:t>
      </w:r>
    </w:p>
    <w:p w14:paraId="74058F61" w14:textId="77777777" w:rsidR="00C232C2" w:rsidRDefault="007D252B">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1.20%</w:t>
      </w:r>
      <w:r>
        <w:rPr>
          <w:rFonts w:hint="eastAsia"/>
          <w:bCs/>
          <w:sz w:val="24"/>
        </w:rPr>
        <w:t>÷当年天数</w:t>
      </w:r>
    </w:p>
    <w:p w14:paraId="145A5FAC" w14:textId="77777777" w:rsidR="00C232C2" w:rsidRDefault="007D252B">
      <w:pPr>
        <w:spacing w:line="360" w:lineRule="auto"/>
        <w:ind w:firstLine="480"/>
        <w:rPr>
          <w:bCs/>
          <w:sz w:val="24"/>
        </w:rPr>
      </w:pPr>
      <w:r>
        <w:rPr>
          <w:rFonts w:hint="eastAsia"/>
          <w:bCs/>
          <w:sz w:val="24"/>
        </w:rPr>
        <w:t>H</w:t>
      </w:r>
      <w:r>
        <w:rPr>
          <w:rFonts w:hint="eastAsia"/>
          <w:bCs/>
          <w:sz w:val="24"/>
        </w:rPr>
        <w:t>为每日应计提的基金管理费</w:t>
      </w:r>
    </w:p>
    <w:p w14:paraId="6A14FE75" w14:textId="77777777" w:rsidR="00C232C2" w:rsidRDefault="007D252B">
      <w:pPr>
        <w:spacing w:line="360" w:lineRule="auto"/>
        <w:ind w:firstLine="480"/>
        <w:rPr>
          <w:bCs/>
          <w:sz w:val="24"/>
        </w:rPr>
      </w:pPr>
      <w:r>
        <w:rPr>
          <w:rFonts w:hint="eastAsia"/>
          <w:bCs/>
          <w:sz w:val="24"/>
        </w:rPr>
        <w:t>E</w:t>
      </w:r>
      <w:r>
        <w:rPr>
          <w:rFonts w:hint="eastAsia"/>
          <w:bCs/>
          <w:sz w:val="24"/>
        </w:rPr>
        <w:t>为前一日的基金资产净值</w:t>
      </w:r>
    </w:p>
    <w:p w14:paraId="297AFB44" w14:textId="77777777" w:rsidR="00C232C2" w:rsidRDefault="007D252B">
      <w:pPr>
        <w:spacing w:line="360" w:lineRule="auto"/>
        <w:ind w:firstLine="480"/>
        <w:rPr>
          <w:sz w:val="32"/>
        </w:rPr>
      </w:pPr>
      <w:r>
        <w:rPr>
          <w:rFonts w:hint="eastAsia"/>
          <w:bCs/>
          <w:sz w:val="24"/>
        </w:rPr>
        <w:t>基金管理费每日计算，逐日累计至每月月末，按月支付，由基金管理人与基金托管人核对一致后，基金托管人按照与基金管理人协商一致的方式于次月首日起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个工作日内从基金财产中一次性支付至指定的账户路径。若遇法定节假日、公休日或不可抗力等，支付日期顺延。</w:t>
      </w:r>
    </w:p>
    <w:p w14:paraId="1A303536" w14:textId="77777777" w:rsidR="00C232C2" w:rsidRDefault="007D252B">
      <w:pPr>
        <w:spacing w:line="360" w:lineRule="auto"/>
        <w:ind w:firstLine="480"/>
        <w:rPr>
          <w:bCs/>
          <w:sz w:val="24"/>
        </w:rPr>
      </w:pPr>
      <w:r>
        <w:rPr>
          <w:rFonts w:hint="eastAsia"/>
          <w:bCs/>
          <w:sz w:val="24"/>
        </w:rPr>
        <w:t>（二）基金托管人的托管费</w:t>
      </w:r>
    </w:p>
    <w:p w14:paraId="46761A2E" w14:textId="77777777" w:rsidR="00C232C2" w:rsidRDefault="007D252B">
      <w:pPr>
        <w:spacing w:line="360" w:lineRule="auto"/>
        <w:ind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3BD72E14" w14:textId="77777777" w:rsidR="00C232C2" w:rsidRDefault="007D252B">
      <w:pPr>
        <w:spacing w:line="360" w:lineRule="auto"/>
        <w:ind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490F8729" w14:textId="77777777" w:rsidR="00C232C2" w:rsidRDefault="007D252B">
      <w:pPr>
        <w:spacing w:line="360" w:lineRule="auto"/>
        <w:ind w:firstLine="480"/>
        <w:rPr>
          <w:bCs/>
          <w:sz w:val="24"/>
        </w:rPr>
      </w:pPr>
      <w:r>
        <w:rPr>
          <w:bCs/>
          <w:sz w:val="24"/>
        </w:rPr>
        <w:t>H</w:t>
      </w:r>
      <w:r>
        <w:rPr>
          <w:bCs/>
          <w:sz w:val="24"/>
        </w:rPr>
        <w:t>为每日应计提的</w:t>
      </w:r>
      <w:r>
        <w:rPr>
          <w:bCs/>
          <w:sz w:val="24"/>
        </w:rPr>
        <w:t>基金托管费</w:t>
      </w:r>
    </w:p>
    <w:p w14:paraId="73C11E30" w14:textId="77777777" w:rsidR="00C232C2" w:rsidRDefault="007D252B">
      <w:pPr>
        <w:spacing w:line="360" w:lineRule="auto"/>
        <w:ind w:firstLine="480"/>
        <w:rPr>
          <w:bCs/>
          <w:sz w:val="24"/>
        </w:rPr>
      </w:pPr>
      <w:r>
        <w:rPr>
          <w:bCs/>
          <w:sz w:val="24"/>
        </w:rPr>
        <w:t>E</w:t>
      </w:r>
      <w:r>
        <w:rPr>
          <w:bCs/>
          <w:sz w:val="24"/>
        </w:rPr>
        <w:t>为前一日的基金资产净值</w:t>
      </w:r>
    </w:p>
    <w:p w14:paraId="52AFFFA9" w14:textId="77777777" w:rsidR="00C232C2" w:rsidRDefault="007D252B">
      <w:pPr>
        <w:spacing w:line="360" w:lineRule="auto"/>
        <w:ind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个工作日内从基金财产中一次性支付至指定的账户路径。若遇法定节假日、公休日或不可抗力等，支付日期顺延。</w:t>
      </w:r>
    </w:p>
    <w:p w14:paraId="44EFE9B6" w14:textId="77777777" w:rsidR="00C232C2" w:rsidRDefault="007D252B">
      <w:pPr>
        <w:spacing w:line="360" w:lineRule="auto"/>
        <w:ind w:firstLine="480"/>
        <w:rPr>
          <w:bCs/>
          <w:sz w:val="24"/>
        </w:rPr>
      </w:pPr>
      <w:r>
        <w:rPr>
          <w:rFonts w:hint="eastAsia"/>
          <w:bCs/>
          <w:sz w:val="24"/>
        </w:rPr>
        <w:t>（三）基金销售服务费</w:t>
      </w:r>
    </w:p>
    <w:p w14:paraId="42E5B380" w14:textId="524DDD7C" w:rsidR="00C232C2" w:rsidRDefault="007D252B">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w:t>
      </w:r>
      <w:r>
        <w:rPr>
          <w:rFonts w:hint="eastAsia"/>
          <w:bCs/>
          <w:sz w:val="24"/>
        </w:rPr>
        <w:t>0%</w:t>
      </w:r>
      <w:r>
        <w:rPr>
          <w:rFonts w:hint="eastAsia"/>
          <w:bCs/>
          <w:sz w:val="24"/>
        </w:rPr>
        <w:t>年费率计提。计算方法如下：</w:t>
      </w:r>
    </w:p>
    <w:p w14:paraId="0123FAD0" w14:textId="1036C201" w:rsidR="00C232C2" w:rsidRDefault="007D252B">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0%</w:t>
      </w:r>
      <w:r>
        <w:rPr>
          <w:rFonts w:hint="eastAsia"/>
          <w:bCs/>
          <w:sz w:val="24"/>
        </w:rPr>
        <w:t>÷当年天数</w:t>
      </w:r>
    </w:p>
    <w:p w14:paraId="5C59B1B6" w14:textId="77777777" w:rsidR="00C232C2" w:rsidRDefault="007D252B">
      <w:pPr>
        <w:spacing w:line="360" w:lineRule="auto"/>
        <w:ind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78037D24" w14:textId="77777777" w:rsidR="00C232C2" w:rsidRDefault="007D252B">
      <w:pPr>
        <w:spacing w:line="360" w:lineRule="auto"/>
        <w:ind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6A8EA00B" w14:textId="77777777" w:rsidR="00C232C2" w:rsidRDefault="007D252B">
      <w:pPr>
        <w:spacing w:line="360" w:lineRule="auto"/>
        <w:ind w:firstLine="480"/>
        <w:rPr>
          <w:bCs/>
          <w:sz w:val="24"/>
        </w:rPr>
      </w:pPr>
      <w:r>
        <w:rPr>
          <w:rFonts w:hint="eastAsia"/>
          <w:bCs/>
          <w:sz w:val="24"/>
        </w:rPr>
        <w:t>销售服务费每日计提。</w:t>
      </w:r>
      <w:bookmarkStart w:id="454" w:name="_GoBack"/>
      <w:bookmarkEnd w:id="454"/>
    </w:p>
    <w:p w14:paraId="7C9EA766"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）直销机构：</w:t>
      </w:r>
    </w:p>
    <w:p w14:paraId="6D88F95A" w14:textId="77777777" w:rsidR="00C232C2" w:rsidRDefault="007D252B">
      <w:pPr>
        <w:spacing w:line="360" w:lineRule="auto"/>
        <w:ind w:firstLine="480"/>
        <w:rPr>
          <w:bCs/>
          <w:sz w:val="24"/>
        </w:rPr>
      </w:pPr>
      <w:r>
        <w:rPr>
          <w:rFonts w:hint="eastAsia"/>
          <w:bCs/>
          <w:sz w:val="24"/>
        </w:rPr>
        <w:lastRenderedPageBreak/>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3AD2D0EE" w14:textId="77777777" w:rsidR="00C232C2" w:rsidRDefault="007D252B">
      <w:pPr>
        <w:spacing w:line="360" w:lineRule="auto"/>
        <w:ind w:firstLine="480"/>
        <w:rPr>
          <w:bCs/>
          <w:sz w:val="24"/>
        </w:rPr>
      </w:pPr>
      <w:r>
        <w:rPr>
          <w:rFonts w:hint="eastAsia"/>
          <w:bCs/>
          <w:sz w:val="24"/>
        </w:rPr>
        <w:t>基金管理人基金销售子公司销售母公司所管理基金的，按照本条要求执行。</w:t>
      </w:r>
    </w:p>
    <w:p w14:paraId="44A60F34"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）直销机构以外的其他销售机构：</w:t>
      </w:r>
    </w:p>
    <w:p w14:paraId="38E4B435" w14:textId="583F7668" w:rsidR="00C232C2" w:rsidRDefault="007D252B">
      <w:pPr>
        <w:spacing w:line="360" w:lineRule="auto"/>
        <w:ind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38E21EE9" w14:textId="77777777" w:rsidR="00C232C2" w:rsidRDefault="007D252B">
      <w:pPr>
        <w:spacing w:line="360" w:lineRule="auto"/>
        <w:ind w:firstLine="480"/>
        <w:rPr>
          <w:bCs/>
          <w:sz w:val="24"/>
        </w:rPr>
      </w:pPr>
      <w:r>
        <w:rPr>
          <w:rFonts w:hint="eastAsia"/>
          <w:bCs/>
          <w:sz w:val="24"/>
        </w:rPr>
        <w:t>（四）不列入基金费用的项目</w:t>
      </w:r>
    </w:p>
    <w:p w14:paraId="55C89953" w14:textId="77777777" w:rsidR="00C232C2" w:rsidRDefault="007D252B">
      <w:pPr>
        <w:spacing w:line="360" w:lineRule="auto"/>
        <w:ind w:firstLine="480"/>
        <w:rPr>
          <w:bCs/>
          <w:sz w:val="24"/>
        </w:rPr>
      </w:pPr>
      <w:r>
        <w:rPr>
          <w:rFonts w:hint="eastAsia"/>
          <w:bCs/>
          <w:sz w:val="24"/>
        </w:rPr>
        <w:t>下列费用不列入基金费用：</w:t>
      </w:r>
    </w:p>
    <w:p w14:paraId="0BAEE656" w14:textId="77777777" w:rsidR="00C232C2" w:rsidRDefault="007D252B">
      <w:pPr>
        <w:spacing w:line="360" w:lineRule="auto"/>
        <w:ind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4FC73B45" w14:textId="77777777" w:rsidR="00C232C2" w:rsidRDefault="007D252B">
      <w:pPr>
        <w:spacing w:line="360" w:lineRule="auto"/>
        <w:ind w:firstLine="480"/>
        <w:rPr>
          <w:bCs/>
          <w:sz w:val="24"/>
        </w:rPr>
      </w:pPr>
      <w:r>
        <w:rPr>
          <w:rFonts w:hint="eastAsia"/>
          <w:bCs/>
          <w:sz w:val="24"/>
        </w:rPr>
        <w:t>2</w:t>
      </w:r>
      <w:r>
        <w:rPr>
          <w:rFonts w:hint="eastAsia"/>
          <w:bCs/>
          <w:sz w:val="24"/>
        </w:rPr>
        <w:t>、基金管理人和基金托管人处理与基金运作无</w:t>
      </w:r>
      <w:r>
        <w:rPr>
          <w:rFonts w:hint="eastAsia"/>
          <w:bCs/>
          <w:sz w:val="24"/>
        </w:rPr>
        <w:t>关的事项发生的费用；</w:t>
      </w:r>
    </w:p>
    <w:p w14:paraId="2939B197" w14:textId="77777777" w:rsidR="00C232C2" w:rsidRDefault="007D252B">
      <w:pPr>
        <w:spacing w:line="360" w:lineRule="auto"/>
        <w:ind w:firstLine="480"/>
        <w:rPr>
          <w:bCs/>
          <w:sz w:val="24"/>
        </w:rPr>
      </w:pPr>
      <w:r>
        <w:rPr>
          <w:rFonts w:hint="eastAsia"/>
          <w:bCs/>
          <w:sz w:val="24"/>
        </w:rPr>
        <w:t>3</w:t>
      </w:r>
      <w:r>
        <w:rPr>
          <w:rFonts w:hint="eastAsia"/>
          <w:bCs/>
          <w:sz w:val="24"/>
        </w:rPr>
        <w:t>、《基金合同》生效前的相关费用；</w:t>
      </w:r>
    </w:p>
    <w:p w14:paraId="255EBA6F" w14:textId="77777777" w:rsidR="00C232C2" w:rsidRDefault="007D252B">
      <w:pPr>
        <w:spacing w:line="360" w:lineRule="auto"/>
        <w:ind w:firstLine="480"/>
        <w:rPr>
          <w:bCs/>
          <w:sz w:val="24"/>
        </w:rPr>
      </w:pPr>
      <w:r>
        <w:rPr>
          <w:rFonts w:hint="eastAsia"/>
          <w:bCs/>
          <w:sz w:val="24"/>
        </w:rPr>
        <w:t>4</w:t>
      </w:r>
      <w:r>
        <w:rPr>
          <w:rFonts w:hint="eastAsia"/>
          <w:bCs/>
          <w:sz w:val="24"/>
        </w:rPr>
        <w:t>、其他根据相关法律法规及中国证监会的有关规定不得列入基金费用的项目。</w:t>
      </w:r>
    </w:p>
    <w:p w14:paraId="3E23003A" w14:textId="77777777" w:rsidR="00C232C2" w:rsidRDefault="007D252B">
      <w:pPr>
        <w:spacing w:line="360" w:lineRule="auto"/>
        <w:ind w:firstLine="480"/>
        <w:rPr>
          <w:bCs/>
          <w:sz w:val="24"/>
        </w:rPr>
      </w:pPr>
      <w:r>
        <w:rPr>
          <w:rFonts w:hint="eastAsia"/>
          <w:bCs/>
          <w:sz w:val="24"/>
        </w:rPr>
        <w:t>（五）实施侧袋机制期间的基金费用</w:t>
      </w:r>
    </w:p>
    <w:p w14:paraId="5FCC8AFC" w14:textId="77777777" w:rsidR="00C232C2" w:rsidRDefault="007D252B">
      <w:pPr>
        <w:spacing w:line="360" w:lineRule="auto"/>
        <w:ind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不得就侧袋账户资产收取基金管理费，详见招募说明书的规定。</w:t>
      </w:r>
    </w:p>
    <w:p w14:paraId="44FCBE30" w14:textId="77777777" w:rsidR="00C232C2" w:rsidRDefault="007D252B">
      <w:pPr>
        <w:spacing w:line="360" w:lineRule="auto"/>
        <w:ind w:firstLine="480"/>
        <w:rPr>
          <w:bCs/>
          <w:sz w:val="24"/>
        </w:rPr>
      </w:pPr>
      <w:r>
        <w:rPr>
          <w:rFonts w:hint="eastAsia"/>
          <w:bCs/>
          <w:sz w:val="24"/>
        </w:rPr>
        <w:t>（六）基金税收</w:t>
      </w:r>
    </w:p>
    <w:p w14:paraId="2F190CB5" w14:textId="77777777" w:rsidR="00C232C2" w:rsidRDefault="007D252B">
      <w:pPr>
        <w:spacing w:line="360" w:lineRule="auto"/>
        <w:ind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w:t>
      </w:r>
      <w:r>
        <w:rPr>
          <w:rFonts w:hint="eastAsia"/>
          <w:bCs/>
          <w:sz w:val="24"/>
        </w:rPr>
        <w:t>义务人按照国家有关税收征收的规定代扣代缴。</w:t>
      </w:r>
    </w:p>
    <w:p w14:paraId="6F094A5A" w14:textId="77777777" w:rsidR="00C232C2" w:rsidRDefault="00C232C2">
      <w:pPr>
        <w:spacing w:line="360" w:lineRule="auto"/>
        <w:ind w:firstLine="480"/>
        <w:rPr>
          <w:bCs/>
          <w:sz w:val="24"/>
        </w:rPr>
      </w:pPr>
    </w:p>
    <w:p w14:paraId="52764D4A" w14:textId="77777777" w:rsidR="00C232C2" w:rsidRDefault="007D252B">
      <w:pPr>
        <w:spacing w:line="360" w:lineRule="auto"/>
        <w:ind w:firstLine="482"/>
        <w:rPr>
          <w:b/>
          <w:sz w:val="24"/>
        </w:rPr>
      </w:pPr>
      <w:r>
        <w:rPr>
          <w:rFonts w:hint="eastAsia"/>
          <w:b/>
          <w:sz w:val="24"/>
        </w:rPr>
        <w:t>五、基金资产的投资方向和投资限制</w:t>
      </w:r>
    </w:p>
    <w:p w14:paraId="1F7FED9F" w14:textId="77777777" w:rsidR="00C232C2" w:rsidRDefault="007D252B">
      <w:pPr>
        <w:spacing w:line="360" w:lineRule="auto"/>
        <w:ind w:firstLine="480"/>
        <w:rPr>
          <w:bCs/>
          <w:sz w:val="24"/>
        </w:rPr>
      </w:pPr>
      <w:r>
        <w:rPr>
          <w:rFonts w:hint="eastAsia"/>
          <w:bCs/>
          <w:sz w:val="24"/>
        </w:rPr>
        <w:lastRenderedPageBreak/>
        <w:t>（一）</w:t>
      </w:r>
      <w:r>
        <w:rPr>
          <w:rFonts w:hint="eastAsia"/>
          <w:bCs/>
          <w:sz w:val="24"/>
        </w:rPr>
        <w:tab/>
      </w:r>
      <w:r>
        <w:rPr>
          <w:rFonts w:hint="eastAsia"/>
          <w:bCs/>
          <w:sz w:val="24"/>
        </w:rPr>
        <w:t>投资范围</w:t>
      </w:r>
    </w:p>
    <w:p w14:paraId="044D036D" w14:textId="77777777" w:rsidR="00C232C2" w:rsidRDefault="007D252B">
      <w:pPr>
        <w:spacing w:line="360" w:lineRule="auto"/>
        <w:ind w:firstLine="480"/>
        <w:rPr>
          <w:bCs/>
          <w:sz w:val="24"/>
        </w:rPr>
      </w:pPr>
      <w:r>
        <w:rPr>
          <w:rFonts w:hint="eastAsia"/>
          <w:bCs/>
          <w:sz w:val="24"/>
        </w:rPr>
        <w:t>本基金的投资范围包括内地与香港股票市场交易互联互通机制下允许投资的香港联合交易所上市的股票（以下简称“港股通标的股票”）、国内依法发行上市的股票（包括科创板、创业板及其他依法发行上市的股票及存托凭证）、债券（包括国债、地方政府债、政府支持机构债、政府支持债券、金融债、企业债、公司债、次级债、可转换债券（含分离交易可转债）、可交换债券、央行票据、中期票据、短期融资券、超短期融资券及其他经中国证监会允许基金投资的债</w:t>
      </w:r>
      <w:r>
        <w:rPr>
          <w:rFonts w:hint="eastAsia"/>
          <w:bCs/>
          <w:sz w:val="24"/>
        </w:rPr>
        <w:t>券）、资产支持证券、债券回购、银行存款、同业存单、货币市场工具、股指期货、国债期货、股票期权以及法律法规或中国证监会允许基金投资的其他金融工具（但须符合中国证监会的相关规定）。</w:t>
      </w:r>
    </w:p>
    <w:p w14:paraId="09CBA928" w14:textId="77777777" w:rsidR="00C232C2" w:rsidRDefault="007D252B">
      <w:pPr>
        <w:spacing w:line="360" w:lineRule="auto"/>
        <w:ind w:firstLine="480"/>
        <w:rPr>
          <w:bCs/>
          <w:sz w:val="24"/>
        </w:rPr>
      </w:pPr>
      <w:r>
        <w:rPr>
          <w:rFonts w:hint="eastAsia"/>
          <w:bCs/>
          <w:sz w:val="24"/>
        </w:rPr>
        <w:t>如法律法规或监管机构以后允许基金投资于其他品种，基金管理人在履行适当程序后，可以将其纳入投资范围，并可依据届时有效的法律法规适时合理地调整投资范围。</w:t>
      </w:r>
    </w:p>
    <w:p w14:paraId="67F1ADF5" w14:textId="77777777" w:rsidR="00C232C2" w:rsidRDefault="007D252B">
      <w:pPr>
        <w:spacing w:line="360" w:lineRule="auto"/>
        <w:ind w:firstLine="480"/>
        <w:rPr>
          <w:bCs/>
          <w:sz w:val="24"/>
        </w:rPr>
      </w:pPr>
      <w:r>
        <w:rPr>
          <w:rFonts w:hint="eastAsia"/>
          <w:bCs/>
          <w:sz w:val="24"/>
        </w:rPr>
        <w:t>基金的投资组合比例为：股票资产占基金资产的比例为</w:t>
      </w:r>
      <w:r>
        <w:rPr>
          <w:rFonts w:hint="eastAsia"/>
          <w:bCs/>
          <w:sz w:val="24"/>
        </w:rPr>
        <w:t>60%-95%</w:t>
      </w:r>
      <w:r>
        <w:rPr>
          <w:rFonts w:hint="eastAsia"/>
          <w:bCs/>
          <w:sz w:val="24"/>
        </w:rPr>
        <w:t>；投资于港股通标的股票比例不低于非现金基金资产的</w:t>
      </w:r>
      <w:r>
        <w:rPr>
          <w:rFonts w:hint="eastAsia"/>
          <w:bCs/>
          <w:sz w:val="24"/>
        </w:rPr>
        <w:t>80%</w:t>
      </w:r>
      <w:r>
        <w:rPr>
          <w:rFonts w:hint="eastAsia"/>
          <w:bCs/>
          <w:sz w:val="24"/>
        </w:rPr>
        <w:t>；投资于医疗创新主题相关股票的比例不低于非现金基金资产的</w:t>
      </w:r>
      <w:r>
        <w:rPr>
          <w:rFonts w:hint="eastAsia"/>
          <w:bCs/>
          <w:sz w:val="24"/>
        </w:rPr>
        <w:t>80%</w:t>
      </w:r>
      <w:r>
        <w:rPr>
          <w:rFonts w:hint="eastAsia"/>
          <w:bCs/>
          <w:sz w:val="24"/>
        </w:rPr>
        <w:t>；每个</w:t>
      </w:r>
      <w:r>
        <w:rPr>
          <w:rFonts w:hint="eastAsia"/>
          <w:bCs/>
          <w:sz w:val="24"/>
        </w:rPr>
        <w:t>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13174CEC" w14:textId="77777777" w:rsidR="00C232C2" w:rsidRDefault="007D252B">
      <w:pPr>
        <w:spacing w:line="360" w:lineRule="auto"/>
        <w:ind w:firstLine="480"/>
        <w:rPr>
          <w:rFonts w:ascii="宋体" w:hAnsi="宋体"/>
          <w:bCs/>
          <w:sz w:val="24"/>
        </w:rPr>
      </w:pPr>
      <w:r>
        <w:rPr>
          <w:rFonts w:hint="eastAsia"/>
          <w:bCs/>
          <w:sz w:val="24"/>
        </w:rPr>
        <w:t>如法律法规或监管机构以后对投资比例要求有变更的，基金管理人在履行适当程序后，可以做出相应调整。</w:t>
      </w:r>
    </w:p>
    <w:p w14:paraId="7FEEC868" w14:textId="77777777" w:rsidR="00C232C2" w:rsidRDefault="007D252B">
      <w:pPr>
        <w:spacing w:line="360" w:lineRule="auto"/>
        <w:ind w:firstLine="480"/>
        <w:rPr>
          <w:bCs/>
          <w:sz w:val="24"/>
        </w:rPr>
      </w:pPr>
      <w:r>
        <w:rPr>
          <w:rFonts w:hint="eastAsia"/>
          <w:bCs/>
          <w:sz w:val="24"/>
        </w:rPr>
        <w:t>（二）</w:t>
      </w:r>
      <w:r>
        <w:rPr>
          <w:rFonts w:hint="eastAsia"/>
          <w:bCs/>
          <w:sz w:val="24"/>
        </w:rPr>
        <w:tab/>
      </w:r>
      <w:r>
        <w:rPr>
          <w:rFonts w:hint="eastAsia"/>
          <w:bCs/>
          <w:sz w:val="24"/>
        </w:rPr>
        <w:t>投资限制</w:t>
      </w:r>
    </w:p>
    <w:p w14:paraId="068B3359" w14:textId="77777777" w:rsidR="00C232C2" w:rsidRDefault="007D252B">
      <w:pPr>
        <w:spacing w:line="360" w:lineRule="auto"/>
        <w:ind w:firstLine="480"/>
        <w:rPr>
          <w:bCs/>
          <w:sz w:val="24"/>
        </w:rPr>
      </w:pPr>
      <w:r>
        <w:rPr>
          <w:rFonts w:hint="eastAsia"/>
          <w:bCs/>
          <w:sz w:val="24"/>
        </w:rPr>
        <w:t>1</w:t>
      </w:r>
      <w:r>
        <w:rPr>
          <w:rFonts w:hint="eastAsia"/>
          <w:bCs/>
          <w:sz w:val="24"/>
        </w:rPr>
        <w:t>、组合限制</w:t>
      </w:r>
    </w:p>
    <w:p w14:paraId="253D90A9" w14:textId="77777777" w:rsidR="00C232C2" w:rsidRDefault="007D252B">
      <w:pPr>
        <w:spacing w:line="360" w:lineRule="auto"/>
        <w:ind w:firstLine="480"/>
        <w:rPr>
          <w:bCs/>
          <w:sz w:val="24"/>
        </w:rPr>
      </w:pPr>
      <w:r>
        <w:rPr>
          <w:rFonts w:hint="eastAsia"/>
          <w:bCs/>
          <w:sz w:val="24"/>
        </w:rPr>
        <w:t>基金的投资组合应遵循以下限制：</w:t>
      </w:r>
    </w:p>
    <w:p w14:paraId="45E36721"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）股票资产占基金资产的比例为</w:t>
      </w:r>
      <w:r>
        <w:rPr>
          <w:rFonts w:hint="eastAsia"/>
          <w:bCs/>
          <w:sz w:val="24"/>
        </w:rPr>
        <w:t>60%-95%</w:t>
      </w:r>
      <w:r>
        <w:rPr>
          <w:rFonts w:hint="eastAsia"/>
          <w:bCs/>
          <w:sz w:val="24"/>
        </w:rPr>
        <w:t>；投资于港股通标的股票比例不低于非现金基金资产的</w:t>
      </w:r>
      <w:r>
        <w:rPr>
          <w:rFonts w:hint="eastAsia"/>
          <w:bCs/>
          <w:sz w:val="24"/>
        </w:rPr>
        <w:t>80%</w:t>
      </w:r>
      <w:r>
        <w:rPr>
          <w:rFonts w:hint="eastAsia"/>
          <w:bCs/>
          <w:sz w:val="24"/>
        </w:rPr>
        <w:t>；投资于医疗创新主题相关股票的比例不低于非现金基金资产的</w:t>
      </w:r>
      <w:r>
        <w:rPr>
          <w:rFonts w:hint="eastAsia"/>
          <w:bCs/>
          <w:sz w:val="24"/>
        </w:rPr>
        <w:t>80%</w:t>
      </w:r>
      <w:r>
        <w:rPr>
          <w:rFonts w:hint="eastAsia"/>
          <w:bCs/>
          <w:sz w:val="24"/>
        </w:rPr>
        <w:t>；</w:t>
      </w:r>
      <w:r>
        <w:rPr>
          <w:rFonts w:hint="eastAsia"/>
          <w:bCs/>
          <w:sz w:val="24"/>
        </w:rPr>
        <w:t xml:space="preserve"> </w:t>
      </w:r>
    </w:p>
    <w:p w14:paraId="3FF83E9F"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）每个交易日日终在扣除股指期货合约、国债期货合约、股票期权合约</w:t>
      </w:r>
      <w:r>
        <w:rPr>
          <w:rFonts w:hint="eastAsia"/>
          <w:bCs/>
          <w:sz w:val="24"/>
        </w:rPr>
        <w:lastRenderedPageBreak/>
        <w:t>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w:t>
      </w:r>
    </w:p>
    <w:p w14:paraId="3187273D"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股合并计算）不超过基金资产净值的</w:t>
      </w:r>
      <w:r>
        <w:rPr>
          <w:rFonts w:hint="eastAsia"/>
          <w:bCs/>
          <w:sz w:val="24"/>
        </w:rPr>
        <w:t>10%</w:t>
      </w:r>
      <w:r>
        <w:rPr>
          <w:rFonts w:hint="eastAsia"/>
          <w:bCs/>
          <w:sz w:val="24"/>
        </w:rPr>
        <w:t>；</w:t>
      </w:r>
    </w:p>
    <w:p w14:paraId="28F921F5"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股合并计算），不超过该证券的</w:t>
      </w:r>
      <w:r>
        <w:rPr>
          <w:rFonts w:hint="eastAsia"/>
          <w:bCs/>
          <w:sz w:val="24"/>
        </w:rPr>
        <w:t>10%</w:t>
      </w:r>
      <w:r>
        <w:rPr>
          <w:rFonts w:hint="eastAsia"/>
          <w:bCs/>
          <w:sz w:val="24"/>
        </w:rPr>
        <w:t>；</w:t>
      </w:r>
    </w:p>
    <w:p w14:paraId="789882D3"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0DDFDC28"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00D959D"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043192E3" w14:textId="77777777" w:rsidR="00C232C2" w:rsidRDefault="007D252B">
      <w:pPr>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7CDCC2B0" w14:textId="77777777" w:rsidR="00C232C2" w:rsidRDefault="007D252B">
      <w:pPr>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C25CAEE" w14:textId="77777777" w:rsidR="00C232C2" w:rsidRDefault="007D252B">
      <w:pPr>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10E6E302" w14:textId="77777777" w:rsidR="00C232C2" w:rsidRDefault="007D252B">
      <w:pPr>
        <w:spacing w:line="360" w:lineRule="auto"/>
        <w:ind w:firstLine="480"/>
        <w:rPr>
          <w:bCs/>
          <w:sz w:val="24"/>
        </w:rPr>
      </w:pPr>
      <w:r>
        <w:rPr>
          <w:rFonts w:hint="eastAsia"/>
          <w:bCs/>
          <w:sz w:val="24"/>
        </w:rPr>
        <w:t>（</w:t>
      </w:r>
      <w:r>
        <w:rPr>
          <w:bCs/>
          <w:sz w:val="24"/>
        </w:rPr>
        <w:t>11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w:t>
      </w:r>
      <w:r>
        <w:rPr>
          <w:rFonts w:hint="eastAsia"/>
          <w:bCs/>
          <w:sz w:val="24"/>
        </w:rPr>
        <w:t>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w:t>
      </w:r>
      <w:r>
        <w:rPr>
          <w:rFonts w:hint="eastAsia"/>
          <w:bCs/>
          <w:sz w:val="24"/>
        </w:rPr>
        <w:lastRenderedPageBreak/>
        <w:t>股指期货合约价值合计（轧差计算）应当符合基金合同关于股票投资比例的有关约定；</w:t>
      </w:r>
    </w:p>
    <w:p w14:paraId="049F6F57"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w:t>
      </w:r>
      <w:r>
        <w:rPr>
          <w:rFonts w:hint="eastAsia"/>
          <w:bCs/>
          <w:sz w:val="24"/>
        </w:rPr>
        <w:t>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737F0524"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w:t>
      </w:r>
      <w:r>
        <w:rPr>
          <w:rFonts w:hint="eastAsia"/>
          <w:bCs/>
          <w:sz w:val="24"/>
        </w:rPr>
        <w:t>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6AF51A2E"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57FA4A53"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5</w:t>
      </w:r>
      <w:r>
        <w:rPr>
          <w:rFonts w:hint="eastAsia"/>
          <w:bCs/>
          <w:sz w:val="24"/>
        </w:rPr>
        <w:t>）本基金主动</w:t>
      </w:r>
      <w:r>
        <w:rPr>
          <w:rFonts w:hint="eastAsia"/>
          <w:bCs/>
          <w:sz w:val="24"/>
        </w:rPr>
        <w:t>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3802367B"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47F0EED7"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01078600" w14:textId="77777777" w:rsidR="00C232C2" w:rsidRDefault="007D252B">
      <w:pPr>
        <w:spacing w:line="360" w:lineRule="auto"/>
        <w:ind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w:t>
      </w:r>
      <w:r>
        <w:rPr>
          <w:rFonts w:hint="eastAsia"/>
          <w:bCs/>
          <w:sz w:val="24"/>
        </w:rPr>
        <w:lastRenderedPageBreak/>
        <w:t>境内上市交易的股票合并计算；</w:t>
      </w:r>
    </w:p>
    <w:p w14:paraId="18AC63F3" w14:textId="77777777" w:rsidR="00C232C2" w:rsidRDefault="007D252B">
      <w:pPr>
        <w:spacing w:line="360" w:lineRule="auto"/>
        <w:ind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288332BA" w14:textId="77777777" w:rsidR="00C232C2" w:rsidRDefault="007D252B">
      <w:pPr>
        <w:spacing w:line="360" w:lineRule="auto"/>
        <w:ind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）项规定的情形外，因证券、期货市场波动、上市公司合并、基金规模变动等基金管理人之外的因素致使基金投资比例不符合上述规定投资比例的，基金管理人应当在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4C3DD98E" w14:textId="77777777" w:rsidR="00C232C2" w:rsidRDefault="007D252B">
      <w:pPr>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w:t>
      </w:r>
      <w:r>
        <w:rPr>
          <w:rFonts w:hint="eastAsia"/>
          <w:bCs/>
          <w:sz w:val="24"/>
        </w:rPr>
        <w:t>起开始。</w:t>
      </w:r>
    </w:p>
    <w:p w14:paraId="7BD005D2" w14:textId="77777777" w:rsidR="00C232C2" w:rsidRDefault="007D252B">
      <w:pPr>
        <w:tabs>
          <w:tab w:val="center" w:pos="4393"/>
        </w:tabs>
        <w:spacing w:line="360" w:lineRule="auto"/>
        <w:ind w:firstLine="480"/>
        <w:rPr>
          <w:bCs/>
          <w:sz w:val="24"/>
        </w:rPr>
      </w:pPr>
      <w:r>
        <w:rPr>
          <w:rFonts w:hint="eastAsia"/>
          <w:bCs/>
          <w:sz w:val="24"/>
        </w:rPr>
        <w:t>2</w:t>
      </w:r>
      <w:r>
        <w:rPr>
          <w:rFonts w:hint="eastAsia"/>
          <w:bCs/>
          <w:sz w:val="24"/>
        </w:rPr>
        <w:t>、禁止行为</w:t>
      </w:r>
      <w:r>
        <w:rPr>
          <w:bCs/>
          <w:sz w:val="24"/>
        </w:rPr>
        <w:tab/>
      </w:r>
    </w:p>
    <w:p w14:paraId="767C3ABA" w14:textId="77777777" w:rsidR="00C232C2" w:rsidRDefault="007D252B">
      <w:pPr>
        <w:spacing w:line="360" w:lineRule="auto"/>
        <w:ind w:firstLine="480"/>
        <w:rPr>
          <w:bCs/>
          <w:sz w:val="24"/>
        </w:rPr>
      </w:pPr>
      <w:r>
        <w:rPr>
          <w:rFonts w:hint="eastAsia"/>
          <w:bCs/>
          <w:sz w:val="24"/>
        </w:rPr>
        <w:t>为维护基金份额持有人的合法权益，基金财产不得用于下列投资或者活动：</w:t>
      </w:r>
    </w:p>
    <w:p w14:paraId="16E5F213" w14:textId="77777777" w:rsidR="00C232C2" w:rsidRDefault="007D252B">
      <w:pPr>
        <w:tabs>
          <w:tab w:val="center" w:pos="4393"/>
        </w:tabs>
        <w:spacing w:line="360" w:lineRule="auto"/>
        <w:ind w:firstLine="480"/>
        <w:rPr>
          <w:bCs/>
          <w:sz w:val="24"/>
        </w:rPr>
      </w:pPr>
      <w:r>
        <w:rPr>
          <w:rFonts w:hint="eastAsia"/>
          <w:bCs/>
          <w:sz w:val="24"/>
        </w:rPr>
        <w:t>（</w:t>
      </w:r>
      <w:r>
        <w:rPr>
          <w:rFonts w:hint="eastAsia"/>
          <w:bCs/>
          <w:sz w:val="24"/>
        </w:rPr>
        <w:t>1</w:t>
      </w:r>
      <w:r>
        <w:rPr>
          <w:rFonts w:hint="eastAsia"/>
          <w:bCs/>
          <w:sz w:val="24"/>
        </w:rPr>
        <w:t>）承销证券；</w:t>
      </w:r>
      <w:r>
        <w:rPr>
          <w:bCs/>
          <w:sz w:val="24"/>
        </w:rPr>
        <w:tab/>
      </w:r>
    </w:p>
    <w:p w14:paraId="0E848A2A"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0DB516C6"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77374F2A"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1FE50907"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3098144E"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554FC81B"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）依照法律法规有关规定，由中国证监会规定禁止的其他活动。</w:t>
      </w:r>
    </w:p>
    <w:p w14:paraId="70BC907E" w14:textId="77777777" w:rsidR="00C232C2" w:rsidRDefault="007D252B">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D002611" w14:textId="77777777" w:rsidR="00C232C2" w:rsidRDefault="007D252B">
      <w:pPr>
        <w:spacing w:line="360" w:lineRule="auto"/>
        <w:ind w:firstLine="480"/>
        <w:rPr>
          <w:bCs/>
          <w:sz w:val="24"/>
        </w:rPr>
      </w:pPr>
      <w:r>
        <w:rPr>
          <w:rFonts w:hint="eastAsia"/>
          <w:bCs/>
          <w:sz w:val="24"/>
        </w:rPr>
        <w:lastRenderedPageBreak/>
        <w:t>3</w:t>
      </w:r>
      <w:r>
        <w:rPr>
          <w:rFonts w:hint="eastAsia"/>
          <w:bCs/>
          <w:sz w:val="24"/>
        </w:rPr>
        <w:t>、法律法规或监管部门取</w:t>
      </w:r>
      <w:r>
        <w:rPr>
          <w:rFonts w:hint="eastAsia"/>
          <w:bCs/>
          <w:sz w:val="24"/>
        </w:rPr>
        <w:t>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59C10A0E" w14:textId="77777777" w:rsidR="00C232C2" w:rsidRDefault="00C232C2">
      <w:pPr>
        <w:spacing w:line="360" w:lineRule="auto"/>
        <w:ind w:firstLine="480"/>
        <w:rPr>
          <w:bCs/>
          <w:sz w:val="24"/>
        </w:rPr>
      </w:pPr>
    </w:p>
    <w:p w14:paraId="5DAB978C" w14:textId="77777777" w:rsidR="00C232C2" w:rsidRDefault="007D252B">
      <w:pPr>
        <w:spacing w:line="360" w:lineRule="auto"/>
        <w:ind w:firstLine="482"/>
        <w:rPr>
          <w:b/>
          <w:sz w:val="24"/>
        </w:rPr>
      </w:pPr>
      <w:r>
        <w:rPr>
          <w:rFonts w:hint="eastAsia"/>
          <w:b/>
          <w:sz w:val="24"/>
        </w:rPr>
        <w:t>六、基金资产净值的计算方法和公告方式</w:t>
      </w:r>
    </w:p>
    <w:p w14:paraId="1AE1B53F" w14:textId="77777777" w:rsidR="00C232C2" w:rsidRDefault="007D252B">
      <w:pPr>
        <w:spacing w:line="360" w:lineRule="auto"/>
        <w:ind w:firstLine="480"/>
        <w:rPr>
          <w:bCs/>
          <w:sz w:val="24"/>
        </w:rPr>
      </w:pPr>
      <w:r>
        <w:rPr>
          <w:rFonts w:hint="eastAsia"/>
          <w:bCs/>
          <w:sz w:val="24"/>
        </w:rPr>
        <w:t>（一）基金资产净值的计算方法</w:t>
      </w:r>
    </w:p>
    <w:p w14:paraId="5FF2EE21" w14:textId="77777777" w:rsidR="00C232C2" w:rsidRDefault="007D252B">
      <w:pPr>
        <w:spacing w:line="360" w:lineRule="auto"/>
        <w:ind w:firstLine="480"/>
        <w:rPr>
          <w:bCs/>
          <w:sz w:val="24"/>
        </w:rPr>
      </w:pPr>
      <w:r>
        <w:rPr>
          <w:rFonts w:hint="eastAsia"/>
          <w:bCs/>
          <w:sz w:val="24"/>
        </w:rPr>
        <w:t>基金资产净值是指基金资产总值减去基金负债后的价值。</w:t>
      </w:r>
    </w:p>
    <w:p w14:paraId="05A64354" w14:textId="77777777" w:rsidR="00C232C2" w:rsidRDefault="007D252B">
      <w:pPr>
        <w:spacing w:line="360" w:lineRule="auto"/>
        <w:ind w:firstLine="480"/>
        <w:rPr>
          <w:bCs/>
          <w:sz w:val="24"/>
        </w:rPr>
      </w:pPr>
      <w:r>
        <w:rPr>
          <w:rFonts w:hint="eastAsia"/>
          <w:bCs/>
          <w:sz w:val="24"/>
        </w:rPr>
        <w:t>（二）基金净值信息的公告方式</w:t>
      </w:r>
    </w:p>
    <w:p w14:paraId="5671B11A" w14:textId="77777777" w:rsidR="00C232C2" w:rsidRDefault="007D252B">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62A40623" w14:textId="77777777" w:rsidR="00C232C2" w:rsidRDefault="007D252B">
      <w:pPr>
        <w:spacing w:line="360" w:lineRule="auto"/>
        <w:ind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498C68CC" w14:textId="77777777" w:rsidR="00C232C2" w:rsidRDefault="007D252B">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2A9D2C28" w14:textId="77777777" w:rsidR="00C232C2" w:rsidRDefault="00C232C2">
      <w:pPr>
        <w:spacing w:line="360" w:lineRule="auto"/>
        <w:ind w:firstLine="480"/>
        <w:rPr>
          <w:bCs/>
          <w:sz w:val="24"/>
        </w:rPr>
      </w:pPr>
    </w:p>
    <w:p w14:paraId="6AB3D066" w14:textId="77777777" w:rsidR="00C232C2" w:rsidRDefault="007D252B">
      <w:pPr>
        <w:spacing w:line="360" w:lineRule="auto"/>
        <w:ind w:firstLine="482"/>
        <w:rPr>
          <w:b/>
          <w:sz w:val="24"/>
        </w:rPr>
      </w:pPr>
      <w:r>
        <w:rPr>
          <w:rFonts w:hint="eastAsia"/>
          <w:b/>
          <w:sz w:val="24"/>
        </w:rPr>
        <w:t>七、基金合同的变更、终止与基金财产的清算</w:t>
      </w:r>
    </w:p>
    <w:p w14:paraId="0F4EB90B" w14:textId="77777777" w:rsidR="00C232C2" w:rsidRDefault="007D252B">
      <w:pPr>
        <w:spacing w:line="360" w:lineRule="auto"/>
        <w:ind w:firstLine="480"/>
        <w:rPr>
          <w:bCs/>
          <w:sz w:val="24"/>
        </w:rPr>
      </w:pPr>
      <w:r>
        <w:rPr>
          <w:rFonts w:hint="eastAsia"/>
          <w:bCs/>
          <w:sz w:val="24"/>
        </w:rPr>
        <w:t>（一）《基金合同》的变更</w:t>
      </w:r>
    </w:p>
    <w:p w14:paraId="5A1D8242" w14:textId="77777777" w:rsidR="00C232C2" w:rsidRDefault="007D252B">
      <w:pPr>
        <w:spacing w:line="360" w:lineRule="auto"/>
        <w:ind w:firstLine="480"/>
        <w:rPr>
          <w:bCs/>
          <w:sz w:val="24"/>
        </w:rPr>
      </w:pPr>
      <w:r>
        <w:rPr>
          <w:rFonts w:hint="eastAsia"/>
          <w:bCs/>
          <w:sz w:val="24"/>
        </w:rPr>
        <w:t>1</w:t>
      </w:r>
      <w:r>
        <w:rPr>
          <w:rFonts w:hint="eastAsia"/>
          <w:bCs/>
          <w:sz w:val="24"/>
        </w:rPr>
        <w:t>、变</w:t>
      </w:r>
      <w:r>
        <w:rPr>
          <w:rFonts w:hint="eastAsia"/>
          <w:bCs/>
          <w:sz w:val="24"/>
        </w:rPr>
        <w:t>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91AFEB6" w14:textId="77777777" w:rsidR="00C232C2" w:rsidRDefault="007D252B">
      <w:pPr>
        <w:spacing w:line="360" w:lineRule="auto"/>
        <w:ind w:firstLine="480"/>
        <w:rPr>
          <w:bCs/>
          <w:sz w:val="24"/>
        </w:rPr>
      </w:pPr>
      <w:r>
        <w:rPr>
          <w:rFonts w:hint="eastAsia"/>
          <w:bCs/>
          <w:sz w:val="24"/>
        </w:rPr>
        <w:t>2</w:t>
      </w:r>
      <w:r>
        <w:rPr>
          <w:rFonts w:hint="eastAsia"/>
          <w:bCs/>
          <w:sz w:val="24"/>
        </w:rPr>
        <w:t>、关于《基金合同》变更的基金份额持有人大会决议自表决通过之日起生效，生效后方可执行，自表决通过之日起五日内报中国证监会备案，自决议生效之日起两日内在规定媒介公告。</w:t>
      </w:r>
    </w:p>
    <w:p w14:paraId="5BAA52B3" w14:textId="77777777" w:rsidR="00C232C2" w:rsidRDefault="007D252B">
      <w:pPr>
        <w:spacing w:line="360" w:lineRule="auto"/>
        <w:ind w:firstLine="480"/>
        <w:rPr>
          <w:bCs/>
          <w:sz w:val="24"/>
        </w:rPr>
      </w:pPr>
      <w:r>
        <w:rPr>
          <w:rFonts w:hint="eastAsia"/>
          <w:bCs/>
          <w:sz w:val="24"/>
        </w:rPr>
        <w:lastRenderedPageBreak/>
        <w:t>（二）《基金合同》的终止事由</w:t>
      </w:r>
    </w:p>
    <w:p w14:paraId="30337AEA" w14:textId="77777777" w:rsidR="00C232C2" w:rsidRDefault="007D252B">
      <w:pPr>
        <w:spacing w:line="360" w:lineRule="auto"/>
        <w:ind w:firstLine="480"/>
        <w:rPr>
          <w:bCs/>
          <w:sz w:val="24"/>
        </w:rPr>
      </w:pPr>
      <w:r>
        <w:rPr>
          <w:rFonts w:hint="eastAsia"/>
          <w:bCs/>
          <w:sz w:val="24"/>
        </w:rPr>
        <w:t>有下列情形之一的，经履行相关程序后，《基金合同》应当终止：</w:t>
      </w:r>
    </w:p>
    <w:p w14:paraId="41FF2D56" w14:textId="77777777" w:rsidR="00C232C2" w:rsidRDefault="007D252B">
      <w:pPr>
        <w:spacing w:line="360" w:lineRule="auto"/>
        <w:ind w:firstLine="480"/>
        <w:rPr>
          <w:bCs/>
          <w:sz w:val="24"/>
        </w:rPr>
      </w:pPr>
      <w:r>
        <w:rPr>
          <w:rFonts w:hint="eastAsia"/>
          <w:bCs/>
          <w:sz w:val="24"/>
        </w:rPr>
        <w:t>1</w:t>
      </w:r>
      <w:r>
        <w:rPr>
          <w:rFonts w:hint="eastAsia"/>
          <w:bCs/>
          <w:sz w:val="24"/>
        </w:rPr>
        <w:t>、基金份额持有人大会决定终</w:t>
      </w:r>
      <w:r>
        <w:rPr>
          <w:rFonts w:hint="eastAsia"/>
          <w:bCs/>
          <w:sz w:val="24"/>
        </w:rPr>
        <w:t>止的；</w:t>
      </w:r>
    </w:p>
    <w:p w14:paraId="757B1D45" w14:textId="77777777" w:rsidR="00C232C2" w:rsidRDefault="007D252B">
      <w:pPr>
        <w:spacing w:line="360" w:lineRule="auto"/>
        <w:ind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0F1EE8E4" w14:textId="77777777" w:rsidR="00C232C2" w:rsidRDefault="007D252B">
      <w:pPr>
        <w:spacing w:line="360" w:lineRule="auto"/>
        <w:ind w:firstLine="480"/>
        <w:rPr>
          <w:bCs/>
          <w:sz w:val="24"/>
        </w:rPr>
      </w:pPr>
      <w:r>
        <w:rPr>
          <w:bCs/>
          <w:sz w:val="24"/>
        </w:rPr>
        <w:t>3</w:t>
      </w:r>
      <w:r>
        <w:rPr>
          <w:rFonts w:hint="eastAsia"/>
          <w:bCs/>
          <w:sz w:val="24"/>
        </w:rPr>
        <w:t>、《基金合同》约定的其他情形；</w:t>
      </w:r>
    </w:p>
    <w:p w14:paraId="2FD91A04" w14:textId="77777777" w:rsidR="00C232C2" w:rsidRDefault="007D252B">
      <w:pPr>
        <w:spacing w:line="360" w:lineRule="auto"/>
        <w:ind w:firstLine="480"/>
        <w:rPr>
          <w:bCs/>
          <w:sz w:val="24"/>
        </w:rPr>
      </w:pPr>
      <w:r>
        <w:rPr>
          <w:bCs/>
          <w:sz w:val="24"/>
        </w:rPr>
        <w:t>4</w:t>
      </w:r>
      <w:r>
        <w:rPr>
          <w:rFonts w:hint="eastAsia"/>
          <w:bCs/>
          <w:sz w:val="24"/>
        </w:rPr>
        <w:t>、相关法律法规和中国证监会规定的其他情况。</w:t>
      </w:r>
    </w:p>
    <w:p w14:paraId="36C7E538" w14:textId="77777777" w:rsidR="00C232C2" w:rsidRDefault="007D252B">
      <w:pPr>
        <w:spacing w:line="360" w:lineRule="auto"/>
        <w:ind w:firstLine="480"/>
        <w:rPr>
          <w:bCs/>
          <w:sz w:val="24"/>
        </w:rPr>
      </w:pPr>
      <w:r>
        <w:rPr>
          <w:rFonts w:hint="eastAsia"/>
          <w:bCs/>
          <w:sz w:val="24"/>
        </w:rPr>
        <w:t>（三）基金财产的清算</w:t>
      </w:r>
    </w:p>
    <w:p w14:paraId="2DB1600C" w14:textId="77777777" w:rsidR="00C232C2" w:rsidRDefault="007D252B">
      <w:pPr>
        <w:spacing w:line="360" w:lineRule="auto"/>
        <w:ind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08BE89E0" w14:textId="77777777" w:rsidR="00C232C2" w:rsidRDefault="007D252B">
      <w:pPr>
        <w:spacing w:line="360" w:lineRule="auto"/>
        <w:ind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0BBFDDE" w14:textId="77777777" w:rsidR="00C232C2" w:rsidRDefault="007D252B">
      <w:pPr>
        <w:spacing w:line="360" w:lineRule="auto"/>
        <w:ind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1706D690" w14:textId="77777777" w:rsidR="00C232C2" w:rsidRDefault="007D252B">
      <w:pPr>
        <w:spacing w:line="360" w:lineRule="auto"/>
        <w:ind w:firstLine="480"/>
        <w:rPr>
          <w:bCs/>
          <w:sz w:val="24"/>
        </w:rPr>
      </w:pPr>
      <w:r>
        <w:rPr>
          <w:rFonts w:hint="eastAsia"/>
          <w:bCs/>
          <w:sz w:val="24"/>
        </w:rPr>
        <w:t>4</w:t>
      </w:r>
      <w:r>
        <w:rPr>
          <w:rFonts w:hint="eastAsia"/>
          <w:bCs/>
          <w:sz w:val="24"/>
        </w:rPr>
        <w:t>、基金财产清算程序：</w:t>
      </w:r>
    </w:p>
    <w:p w14:paraId="7C620C87" w14:textId="77777777" w:rsidR="00C232C2" w:rsidRDefault="007D252B">
      <w:pPr>
        <w:spacing w:line="360" w:lineRule="auto"/>
        <w:ind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58879C6A" w14:textId="77777777" w:rsidR="00C232C2" w:rsidRDefault="007D252B">
      <w:pPr>
        <w:spacing w:line="360" w:lineRule="auto"/>
        <w:ind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658874A2" w14:textId="77777777" w:rsidR="00C232C2" w:rsidRDefault="007D252B">
      <w:pPr>
        <w:spacing w:line="360" w:lineRule="auto"/>
        <w:ind w:firstLine="480"/>
        <w:rPr>
          <w:bCs/>
          <w:sz w:val="24"/>
        </w:rPr>
      </w:pPr>
      <w:r>
        <w:rPr>
          <w:rFonts w:hint="eastAsia"/>
          <w:bCs/>
          <w:sz w:val="24"/>
        </w:rPr>
        <w:t>（</w:t>
      </w:r>
      <w:r>
        <w:rPr>
          <w:rFonts w:hint="eastAsia"/>
          <w:bCs/>
          <w:sz w:val="24"/>
        </w:rPr>
        <w:t>3</w:t>
      </w:r>
      <w:r>
        <w:rPr>
          <w:rFonts w:hint="eastAsia"/>
          <w:bCs/>
          <w:sz w:val="24"/>
        </w:rPr>
        <w:t>）对基金财产进行估值和变现；</w:t>
      </w:r>
    </w:p>
    <w:p w14:paraId="3EEF5ACB" w14:textId="77777777" w:rsidR="00C232C2" w:rsidRDefault="007D252B">
      <w:pPr>
        <w:spacing w:line="360" w:lineRule="auto"/>
        <w:ind w:firstLine="480"/>
        <w:rPr>
          <w:bCs/>
          <w:sz w:val="24"/>
        </w:rPr>
      </w:pPr>
      <w:r>
        <w:rPr>
          <w:rFonts w:hint="eastAsia"/>
          <w:bCs/>
          <w:sz w:val="24"/>
        </w:rPr>
        <w:t>（</w:t>
      </w:r>
      <w:r>
        <w:rPr>
          <w:rFonts w:hint="eastAsia"/>
          <w:bCs/>
          <w:sz w:val="24"/>
        </w:rPr>
        <w:t>4</w:t>
      </w:r>
      <w:r>
        <w:rPr>
          <w:rFonts w:hint="eastAsia"/>
          <w:bCs/>
          <w:sz w:val="24"/>
        </w:rPr>
        <w:t>）制作清算报告</w:t>
      </w:r>
      <w:r>
        <w:rPr>
          <w:rFonts w:hint="eastAsia"/>
          <w:bCs/>
          <w:sz w:val="24"/>
        </w:rPr>
        <w:t>；</w:t>
      </w:r>
    </w:p>
    <w:p w14:paraId="7F7B05D1" w14:textId="77777777" w:rsidR="00C232C2" w:rsidRDefault="007D252B">
      <w:pPr>
        <w:spacing w:line="360" w:lineRule="auto"/>
        <w:ind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2D9B2E98" w14:textId="77777777" w:rsidR="00C232C2" w:rsidRDefault="007D252B">
      <w:pPr>
        <w:spacing w:line="360" w:lineRule="auto"/>
        <w:ind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355746E0" w14:textId="77777777" w:rsidR="00C232C2" w:rsidRDefault="007D252B">
      <w:pPr>
        <w:spacing w:line="360" w:lineRule="auto"/>
        <w:ind w:firstLine="480"/>
        <w:rPr>
          <w:bCs/>
          <w:sz w:val="24"/>
        </w:rPr>
      </w:pPr>
      <w:r>
        <w:rPr>
          <w:rFonts w:hint="eastAsia"/>
          <w:bCs/>
          <w:sz w:val="24"/>
        </w:rPr>
        <w:t>（</w:t>
      </w:r>
      <w:r>
        <w:rPr>
          <w:rFonts w:hint="eastAsia"/>
          <w:bCs/>
          <w:sz w:val="24"/>
        </w:rPr>
        <w:t>7</w:t>
      </w:r>
      <w:r>
        <w:rPr>
          <w:rFonts w:hint="eastAsia"/>
          <w:bCs/>
          <w:sz w:val="24"/>
        </w:rPr>
        <w:t>）对基金剩余财产进行分配。</w:t>
      </w:r>
    </w:p>
    <w:p w14:paraId="7046C80E" w14:textId="77777777" w:rsidR="00C232C2" w:rsidRDefault="007D252B">
      <w:pPr>
        <w:spacing w:line="360" w:lineRule="auto"/>
        <w:ind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6675A244" w14:textId="77777777" w:rsidR="00C232C2" w:rsidRDefault="007D252B">
      <w:pPr>
        <w:spacing w:line="360" w:lineRule="auto"/>
        <w:ind w:firstLine="480"/>
        <w:rPr>
          <w:bCs/>
          <w:sz w:val="24"/>
        </w:rPr>
      </w:pPr>
      <w:r>
        <w:rPr>
          <w:rFonts w:hint="eastAsia"/>
          <w:bCs/>
          <w:sz w:val="24"/>
        </w:rPr>
        <w:t>（四）清算费用</w:t>
      </w:r>
    </w:p>
    <w:p w14:paraId="49DEFB2C" w14:textId="77777777" w:rsidR="00C232C2" w:rsidRDefault="007D252B">
      <w:pPr>
        <w:spacing w:line="360" w:lineRule="auto"/>
        <w:ind w:firstLine="480"/>
        <w:rPr>
          <w:bCs/>
          <w:sz w:val="24"/>
        </w:rPr>
      </w:pPr>
      <w:r>
        <w:rPr>
          <w:rFonts w:hint="eastAsia"/>
          <w:bCs/>
          <w:sz w:val="24"/>
        </w:rPr>
        <w:t>清算费用是指基金财产清算小组在进行基金财产清算过程中发生的所有合</w:t>
      </w:r>
      <w:r>
        <w:rPr>
          <w:rFonts w:hint="eastAsia"/>
          <w:bCs/>
          <w:sz w:val="24"/>
        </w:rPr>
        <w:lastRenderedPageBreak/>
        <w:t>理费用，清算费用由基金财产清算小组优先从基金财产中支付。</w:t>
      </w:r>
    </w:p>
    <w:p w14:paraId="0A56931D" w14:textId="77777777" w:rsidR="00C232C2" w:rsidRDefault="007D252B">
      <w:pPr>
        <w:spacing w:line="360" w:lineRule="auto"/>
        <w:ind w:firstLine="480"/>
        <w:rPr>
          <w:bCs/>
          <w:sz w:val="24"/>
        </w:rPr>
      </w:pPr>
      <w:r>
        <w:rPr>
          <w:rFonts w:hint="eastAsia"/>
          <w:bCs/>
          <w:sz w:val="24"/>
        </w:rPr>
        <w:t>（五）基金财产清算剩余资产的分配</w:t>
      </w:r>
    </w:p>
    <w:p w14:paraId="365687FE" w14:textId="77777777" w:rsidR="00C232C2" w:rsidRDefault="007D252B">
      <w:pPr>
        <w:spacing w:line="360" w:lineRule="auto"/>
        <w:ind w:firstLine="480"/>
        <w:rPr>
          <w:bCs/>
          <w:sz w:val="24"/>
        </w:rPr>
      </w:pPr>
      <w:r>
        <w:rPr>
          <w:rFonts w:hint="eastAsia"/>
          <w:bCs/>
          <w:sz w:val="24"/>
        </w:rPr>
        <w:t>依据基金财产清算的分配方案，将基金财产清算后的全部剩余资产扣除基金财产</w:t>
      </w:r>
      <w:r>
        <w:rPr>
          <w:rFonts w:hint="eastAsia"/>
          <w:bCs/>
          <w:sz w:val="24"/>
        </w:rPr>
        <w:t>清算费用、交纳所欠税款并清偿基金债务后，按基金份额持有人持有的基金份额比例进行分配</w:t>
      </w:r>
      <w:r>
        <w:rPr>
          <w:rFonts w:hint="eastAsia"/>
          <w:bCs/>
          <w:sz w:val="24"/>
        </w:rPr>
        <w:t>，并加上返还基金份额持有人的销售服务费（如有，具体详见本基金招募说明书）</w:t>
      </w:r>
      <w:r>
        <w:rPr>
          <w:rFonts w:hint="eastAsia"/>
          <w:bCs/>
          <w:sz w:val="24"/>
        </w:rPr>
        <w:t>。</w:t>
      </w:r>
    </w:p>
    <w:p w14:paraId="30ABE78D" w14:textId="77777777" w:rsidR="00C232C2" w:rsidRDefault="007D252B">
      <w:pPr>
        <w:spacing w:line="360" w:lineRule="auto"/>
        <w:ind w:firstLine="480"/>
        <w:rPr>
          <w:bCs/>
          <w:sz w:val="24"/>
        </w:rPr>
      </w:pPr>
      <w:r>
        <w:rPr>
          <w:rFonts w:hint="eastAsia"/>
          <w:bCs/>
          <w:sz w:val="24"/>
        </w:rPr>
        <w:t>（六）基金财产清算的公告</w:t>
      </w:r>
    </w:p>
    <w:p w14:paraId="4DDEE29D" w14:textId="77777777" w:rsidR="00C232C2" w:rsidRDefault="007D252B">
      <w:pPr>
        <w:spacing w:line="360" w:lineRule="auto"/>
        <w:ind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w:t>
      </w:r>
      <w:r>
        <w:rPr>
          <w:rFonts w:hint="eastAsia"/>
          <w:bCs/>
          <w:sz w:val="24"/>
        </w:rPr>
        <w:t>定报刊上。</w:t>
      </w:r>
    </w:p>
    <w:p w14:paraId="7AA88B6E" w14:textId="77777777" w:rsidR="00C232C2" w:rsidRDefault="007D252B">
      <w:pPr>
        <w:spacing w:line="360" w:lineRule="auto"/>
        <w:ind w:firstLine="480"/>
        <w:rPr>
          <w:bCs/>
          <w:sz w:val="24"/>
        </w:rPr>
      </w:pPr>
      <w:r>
        <w:rPr>
          <w:rFonts w:hint="eastAsia"/>
          <w:bCs/>
          <w:sz w:val="24"/>
        </w:rPr>
        <w:t>（七）基金财产清算账册及文件的保存</w:t>
      </w:r>
    </w:p>
    <w:p w14:paraId="2EF9F878" w14:textId="77777777" w:rsidR="00C232C2" w:rsidRDefault="007D252B">
      <w:pPr>
        <w:spacing w:line="360" w:lineRule="auto"/>
        <w:ind w:firstLine="480"/>
        <w:rPr>
          <w:bCs/>
          <w:sz w:val="24"/>
        </w:rPr>
      </w:pPr>
      <w:r>
        <w:rPr>
          <w:rFonts w:hint="eastAsia"/>
          <w:bCs/>
          <w:sz w:val="24"/>
        </w:rPr>
        <w:t>基金财产清算账册及有关文件由基金托管人保存不低于法律法规规定的最低期限。</w:t>
      </w:r>
    </w:p>
    <w:p w14:paraId="46BDD0A9" w14:textId="77777777" w:rsidR="00C232C2" w:rsidRDefault="00C232C2">
      <w:pPr>
        <w:spacing w:line="360" w:lineRule="auto"/>
        <w:ind w:firstLine="480"/>
        <w:rPr>
          <w:bCs/>
          <w:sz w:val="24"/>
        </w:rPr>
      </w:pPr>
    </w:p>
    <w:p w14:paraId="7AFABEA7" w14:textId="77777777" w:rsidR="00C232C2" w:rsidRDefault="007D252B">
      <w:pPr>
        <w:spacing w:line="360" w:lineRule="auto"/>
        <w:ind w:firstLine="482"/>
        <w:rPr>
          <w:b/>
          <w:sz w:val="24"/>
        </w:rPr>
      </w:pPr>
      <w:r>
        <w:rPr>
          <w:rFonts w:hint="eastAsia"/>
          <w:b/>
          <w:sz w:val="24"/>
        </w:rPr>
        <w:t>八、争议的处理和适用的法律</w:t>
      </w:r>
    </w:p>
    <w:p w14:paraId="00711604" w14:textId="77777777" w:rsidR="00C232C2" w:rsidRDefault="007D252B">
      <w:pPr>
        <w:spacing w:line="360" w:lineRule="auto"/>
        <w:ind w:firstLine="480"/>
        <w:rPr>
          <w:bCs/>
          <w:sz w:val="24"/>
        </w:rPr>
      </w:pPr>
      <w:r>
        <w:rPr>
          <w:rFonts w:hint="eastAsia"/>
          <w:bCs/>
          <w:sz w:val="24"/>
        </w:rPr>
        <w:t>相关各方当事人同意，因《基金合同》而产生的或与《基金合同》有关的一切争议，如经友好协商未能解决的，应提交广州市仲裁委员会，根据该会届时有效的仲裁规则进行仲裁，仲裁地点为广州市，仲裁裁决是终局性的并对相关各方当事人具有约束力，仲裁费用由败诉方承担。</w:t>
      </w:r>
    </w:p>
    <w:p w14:paraId="0D6648FC" w14:textId="77777777" w:rsidR="00C232C2" w:rsidRDefault="007D252B">
      <w:pPr>
        <w:spacing w:line="360" w:lineRule="auto"/>
        <w:ind w:firstLine="480"/>
        <w:rPr>
          <w:bCs/>
          <w:sz w:val="24"/>
        </w:rPr>
      </w:pPr>
      <w:r>
        <w:rPr>
          <w:rFonts w:hint="eastAsia"/>
          <w:bCs/>
          <w:sz w:val="24"/>
        </w:rPr>
        <w:t>争议处理期间，基金合同当事人应恪守各自的职责继续忠实、勤勉、尽责地履行基金合同规定的义务，维护基金份额持有人的合</w:t>
      </w:r>
      <w:r>
        <w:rPr>
          <w:rFonts w:hint="eastAsia"/>
          <w:bCs/>
          <w:sz w:val="24"/>
        </w:rPr>
        <w:t>法权益。</w:t>
      </w:r>
    </w:p>
    <w:p w14:paraId="280AA180" w14:textId="77777777" w:rsidR="00C232C2" w:rsidRDefault="007D252B">
      <w:pPr>
        <w:spacing w:line="360" w:lineRule="auto"/>
        <w:ind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3AE26216" w14:textId="77777777" w:rsidR="00C232C2" w:rsidRDefault="00C232C2">
      <w:pPr>
        <w:spacing w:line="360" w:lineRule="auto"/>
        <w:ind w:firstLine="480"/>
        <w:rPr>
          <w:bCs/>
          <w:sz w:val="24"/>
        </w:rPr>
      </w:pPr>
    </w:p>
    <w:p w14:paraId="19D9B921" w14:textId="77777777" w:rsidR="00C232C2" w:rsidRDefault="007D252B">
      <w:pPr>
        <w:spacing w:line="360" w:lineRule="auto"/>
        <w:ind w:firstLine="482"/>
        <w:rPr>
          <w:b/>
          <w:sz w:val="24"/>
        </w:rPr>
      </w:pPr>
      <w:r>
        <w:rPr>
          <w:rFonts w:hint="eastAsia"/>
          <w:b/>
          <w:sz w:val="24"/>
        </w:rPr>
        <w:t>九、基金合同存放地和投资者取得合同的方式</w:t>
      </w:r>
    </w:p>
    <w:p w14:paraId="57AB64A4" w14:textId="77777777" w:rsidR="00C232C2" w:rsidRDefault="007D252B">
      <w:pPr>
        <w:spacing w:line="360" w:lineRule="auto"/>
        <w:ind w:firstLine="480"/>
        <w:rPr>
          <w:bCs/>
          <w:sz w:val="24"/>
        </w:rPr>
        <w:sectPr w:rsidR="00C232C2">
          <w:headerReference w:type="default" r:id="rId11"/>
          <w:footerReference w:type="default" r:id="rId12"/>
          <w:pgSz w:w="11906" w:h="16838"/>
          <w:pgMar w:top="1440" w:right="1800" w:bottom="1440" w:left="1800" w:header="851" w:footer="992" w:gutter="0"/>
          <w:cols w:space="720"/>
          <w:docGrid w:type="lines" w:linePitch="312"/>
        </w:sectPr>
      </w:pPr>
      <w:r>
        <w:rPr>
          <w:rFonts w:hint="eastAsia"/>
          <w:bCs/>
          <w:sz w:val="24"/>
        </w:rPr>
        <w:t>《基金合同》可印制成册，供投资者在基金管理人、基金托管人、销售机</w:t>
      </w:r>
      <w:r>
        <w:rPr>
          <w:rFonts w:hint="eastAsia"/>
          <w:bCs/>
          <w:sz w:val="24"/>
        </w:rPr>
        <w:lastRenderedPageBreak/>
        <w:t>构的办公场所和营业场所查阅。</w:t>
      </w:r>
    </w:p>
    <w:p w14:paraId="6540BA12" w14:textId="15AE56D7" w:rsidR="00C232C2" w:rsidRDefault="007D252B">
      <w:pPr>
        <w:spacing w:line="360" w:lineRule="auto"/>
        <w:rPr>
          <w:rFonts w:eastAsia="Times New Roman"/>
          <w:sz w:val="24"/>
        </w:rPr>
      </w:pPr>
      <w:r>
        <w:rPr>
          <w:rFonts w:hint="eastAsia"/>
          <w:sz w:val="24"/>
        </w:rPr>
        <w:lastRenderedPageBreak/>
        <w:t>（本页为《广发港股通医疗创新精选混合型证券投资基金基金合同</w:t>
      </w:r>
      <w:r>
        <w:rPr>
          <w:rFonts w:hint="eastAsia"/>
          <w:sz w:val="24"/>
        </w:rPr>
        <w:t>》签署页，无正文）</w:t>
      </w:r>
    </w:p>
    <w:p w14:paraId="7F2F4437" w14:textId="77777777" w:rsidR="00C232C2" w:rsidRDefault="00C232C2">
      <w:pPr>
        <w:spacing w:line="360" w:lineRule="auto"/>
        <w:rPr>
          <w:rFonts w:eastAsia="Times New Roman"/>
          <w:sz w:val="24"/>
        </w:rPr>
      </w:pPr>
    </w:p>
    <w:p w14:paraId="5358DF9A" w14:textId="77777777" w:rsidR="00C232C2" w:rsidRDefault="00C232C2">
      <w:pPr>
        <w:spacing w:line="360" w:lineRule="auto"/>
        <w:rPr>
          <w:rFonts w:eastAsia="Times New Roman"/>
          <w:sz w:val="24"/>
        </w:rPr>
      </w:pPr>
    </w:p>
    <w:p w14:paraId="1386E6E6" w14:textId="77777777" w:rsidR="00C232C2" w:rsidRDefault="00C232C2">
      <w:pPr>
        <w:spacing w:line="360" w:lineRule="auto"/>
        <w:ind w:right="26"/>
        <w:rPr>
          <w:rFonts w:eastAsia="Times New Roman"/>
          <w:sz w:val="24"/>
        </w:rPr>
      </w:pPr>
    </w:p>
    <w:p w14:paraId="3954B1C3" w14:textId="77777777" w:rsidR="00C232C2" w:rsidRDefault="007D252B">
      <w:pPr>
        <w:spacing w:line="360" w:lineRule="auto"/>
        <w:ind w:right="26"/>
        <w:rPr>
          <w:rFonts w:eastAsia="Times New Roman"/>
          <w:sz w:val="24"/>
        </w:rPr>
      </w:pPr>
      <w:r>
        <w:rPr>
          <w:rFonts w:hint="eastAsia"/>
          <w:sz w:val="24"/>
        </w:rPr>
        <w:t>基金管理人：</w:t>
      </w:r>
      <w:r>
        <w:rPr>
          <w:rFonts w:ascii="宋体" w:hAnsi="宋体" w:hint="eastAsia"/>
          <w:sz w:val="24"/>
        </w:rPr>
        <w:t>广发基金管理有限</w:t>
      </w:r>
      <w:r>
        <w:rPr>
          <w:rFonts w:hint="eastAsia"/>
          <w:sz w:val="24"/>
        </w:rPr>
        <w:t>公司（盖章）</w:t>
      </w:r>
    </w:p>
    <w:p w14:paraId="01346620" w14:textId="77777777" w:rsidR="00C232C2" w:rsidRDefault="00C232C2">
      <w:pPr>
        <w:spacing w:line="360" w:lineRule="auto"/>
        <w:ind w:right="26"/>
        <w:rPr>
          <w:rFonts w:eastAsia="Times New Roman"/>
          <w:sz w:val="24"/>
        </w:rPr>
      </w:pPr>
    </w:p>
    <w:p w14:paraId="523E9CC3" w14:textId="77777777" w:rsidR="00C232C2" w:rsidRDefault="00C232C2">
      <w:pPr>
        <w:spacing w:line="360" w:lineRule="auto"/>
        <w:ind w:right="26"/>
        <w:rPr>
          <w:rFonts w:eastAsia="Times New Roman"/>
          <w:sz w:val="24"/>
        </w:rPr>
      </w:pPr>
    </w:p>
    <w:p w14:paraId="4710B517" w14:textId="77777777" w:rsidR="00C232C2" w:rsidRDefault="00C232C2">
      <w:pPr>
        <w:spacing w:line="360" w:lineRule="auto"/>
        <w:ind w:right="26"/>
        <w:rPr>
          <w:rFonts w:eastAsia="Times New Roman"/>
          <w:sz w:val="24"/>
        </w:rPr>
      </w:pPr>
    </w:p>
    <w:p w14:paraId="670006E6" w14:textId="77777777" w:rsidR="00C232C2" w:rsidRDefault="00C232C2">
      <w:pPr>
        <w:spacing w:line="360" w:lineRule="auto"/>
        <w:ind w:right="26"/>
        <w:rPr>
          <w:rFonts w:eastAsia="Times New Roman"/>
          <w:sz w:val="24"/>
        </w:rPr>
      </w:pPr>
    </w:p>
    <w:p w14:paraId="071593B4" w14:textId="77777777" w:rsidR="00C232C2" w:rsidRDefault="007D252B">
      <w:pPr>
        <w:snapToGrid w:val="0"/>
        <w:spacing w:line="360" w:lineRule="auto"/>
        <w:ind w:right="26"/>
        <w:rPr>
          <w:sz w:val="24"/>
        </w:rPr>
      </w:pPr>
      <w:r>
        <w:rPr>
          <w:rFonts w:hint="eastAsia"/>
          <w:sz w:val="24"/>
        </w:rPr>
        <w:t>法定代表人或授权代表（签字或签章）：</w:t>
      </w:r>
      <w:r>
        <w:rPr>
          <w:sz w:val="24"/>
        </w:rPr>
        <w:t xml:space="preserve"> </w:t>
      </w:r>
    </w:p>
    <w:p w14:paraId="61D01450" w14:textId="77777777" w:rsidR="00C232C2" w:rsidRDefault="00C232C2">
      <w:pPr>
        <w:snapToGrid w:val="0"/>
        <w:spacing w:line="360" w:lineRule="auto"/>
        <w:ind w:right="26"/>
        <w:rPr>
          <w:sz w:val="24"/>
        </w:rPr>
      </w:pPr>
    </w:p>
    <w:p w14:paraId="06A83C8C" w14:textId="77777777" w:rsidR="00C232C2" w:rsidRDefault="00C232C2">
      <w:pPr>
        <w:snapToGrid w:val="0"/>
        <w:spacing w:line="360" w:lineRule="auto"/>
        <w:ind w:right="26"/>
        <w:rPr>
          <w:sz w:val="24"/>
        </w:rPr>
      </w:pPr>
    </w:p>
    <w:p w14:paraId="7F278785" w14:textId="77777777" w:rsidR="00C232C2" w:rsidRDefault="00C232C2">
      <w:pPr>
        <w:snapToGrid w:val="0"/>
        <w:spacing w:line="360" w:lineRule="auto"/>
        <w:ind w:right="26"/>
        <w:rPr>
          <w:sz w:val="24"/>
        </w:rPr>
      </w:pPr>
    </w:p>
    <w:p w14:paraId="2A86F028" w14:textId="77777777" w:rsidR="00C232C2" w:rsidRDefault="00C232C2">
      <w:pPr>
        <w:snapToGrid w:val="0"/>
        <w:spacing w:line="360" w:lineRule="auto"/>
        <w:ind w:right="26"/>
        <w:rPr>
          <w:sz w:val="24"/>
        </w:rPr>
      </w:pPr>
    </w:p>
    <w:p w14:paraId="15B7E54F" w14:textId="77777777" w:rsidR="00C232C2" w:rsidRDefault="007D252B">
      <w:pPr>
        <w:snapToGrid w:val="0"/>
        <w:spacing w:line="360" w:lineRule="auto"/>
        <w:ind w:right="26"/>
        <w:rPr>
          <w:rFonts w:eastAsia="Times New Roman"/>
          <w:sz w:val="24"/>
        </w:rPr>
      </w:pPr>
      <w:r>
        <w:rPr>
          <w:rFonts w:hint="eastAsia"/>
          <w:sz w:val="24"/>
        </w:rPr>
        <w:t>基金托管人：中国农业银行股份有限公司（盖章）</w:t>
      </w:r>
    </w:p>
    <w:p w14:paraId="4AE4B2B5" w14:textId="77777777" w:rsidR="00C232C2" w:rsidRDefault="00C232C2">
      <w:pPr>
        <w:snapToGrid w:val="0"/>
        <w:spacing w:line="360" w:lineRule="auto"/>
        <w:ind w:right="26"/>
        <w:rPr>
          <w:rFonts w:eastAsia="Times New Roman"/>
          <w:sz w:val="24"/>
        </w:rPr>
      </w:pPr>
    </w:p>
    <w:p w14:paraId="42A8ADA2" w14:textId="77777777" w:rsidR="00C232C2" w:rsidRDefault="00C232C2">
      <w:pPr>
        <w:snapToGrid w:val="0"/>
        <w:spacing w:line="360" w:lineRule="auto"/>
        <w:ind w:right="26"/>
        <w:rPr>
          <w:rFonts w:eastAsia="Times New Roman"/>
          <w:sz w:val="24"/>
        </w:rPr>
      </w:pPr>
    </w:p>
    <w:p w14:paraId="5C19FE8F" w14:textId="77777777" w:rsidR="00C232C2" w:rsidRDefault="00C232C2">
      <w:pPr>
        <w:snapToGrid w:val="0"/>
        <w:spacing w:line="360" w:lineRule="auto"/>
        <w:ind w:right="26"/>
        <w:rPr>
          <w:rFonts w:eastAsia="Times New Roman"/>
          <w:sz w:val="24"/>
        </w:rPr>
      </w:pPr>
    </w:p>
    <w:p w14:paraId="6C47A490" w14:textId="77777777" w:rsidR="00C232C2" w:rsidRDefault="00C232C2">
      <w:pPr>
        <w:snapToGrid w:val="0"/>
        <w:spacing w:line="360" w:lineRule="auto"/>
        <w:ind w:right="26"/>
        <w:rPr>
          <w:rFonts w:eastAsia="Times New Roman"/>
          <w:sz w:val="24"/>
        </w:rPr>
      </w:pPr>
    </w:p>
    <w:p w14:paraId="138128BE" w14:textId="77777777" w:rsidR="00C232C2" w:rsidRDefault="007D252B">
      <w:pPr>
        <w:snapToGrid w:val="0"/>
        <w:spacing w:line="360" w:lineRule="auto"/>
        <w:ind w:right="26"/>
        <w:rPr>
          <w:sz w:val="24"/>
        </w:rPr>
      </w:pPr>
      <w:r>
        <w:rPr>
          <w:rFonts w:hint="eastAsia"/>
          <w:sz w:val="24"/>
        </w:rPr>
        <w:t>法定代表人或授权代表（签字或签章）：</w:t>
      </w:r>
      <w:r>
        <w:rPr>
          <w:sz w:val="24"/>
        </w:rPr>
        <w:t xml:space="preserve"> </w:t>
      </w:r>
    </w:p>
    <w:p w14:paraId="5D04C163" w14:textId="77777777" w:rsidR="00C232C2" w:rsidRDefault="00C232C2">
      <w:pPr>
        <w:snapToGrid w:val="0"/>
        <w:spacing w:line="360" w:lineRule="auto"/>
        <w:ind w:right="26"/>
        <w:rPr>
          <w:sz w:val="24"/>
        </w:rPr>
      </w:pPr>
    </w:p>
    <w:p w14:paraId="1A7BCDEE" w14:textId="77777777" w:rsidR="00C232C2" w:rsidRDefault="00C232C2">
      <w:pPr>
        <w:snapToGrid w:val="0"/>
        <w:spacing w:line="360" w:lineRule="auto"/>
        <w:ind w:right="26"/>
        <w:rPr>
          <w:sz w:val="24"/>
        </w:rPr>
      </w:pPr>
    </w:p>
    <w:p w14:paraId="1A97EA92" w14:textId="77777777" w:rsidR="00C232C2" w:rsidRDefault="00C232C2">
      <w:pPr>
        <w:snapToGrid w:val="0"/>
        <w:spacing w:line="360" w:lineRule="auto"/>
        <w:ind w:right="26"/>
        <w:rPr>
          <w:sz w:val="24"/>
        </w:rPr>
      </w:pPr>
    </w:p>
    <w:p w14:paraId="510EA4FA" w14:textId="77777777" w:rsidR="00C232C2" w:rsidRDefault="00C232C2">
      <w:pPr>
        <w:snapToGrid w:val="0"/>
        <w:spacing w:line="360" w:lineRule="auto"/>
        <w:ind w:right="26"/>
        <w:rPr>
          <w:sz w:val="24"/>
        </w:rPr>
      </w:pPr>
    </w:p>
    <w:p w14:paraId="39DBDEAA" w14:textId="77777777" w:rsidR="00C232C2" w:rsidRDefault="00C232C2">
      <w:pPr>
        <w:snapToGrid w:val="0"/>
        <w:spacing w:line="360" w:lineRule="auto"/>
        <w:ind w:right="26"/>
        <w:rPr>
          <w:sz w:val="24"/>
        </w:rPr>
      </w:pPr>
    </w:p>
    <w:p w14:paraId="42FA036A" w14:textId="77777777" w:rsidR="00C232C2" w:rsidRDefault="007D252B">
      <w:pPr>
        <w:snapToGrid w:val="0"/>
        <w:spacing w:line="360" w:lineRule="auto"/>
        <w:ind w:right="26"/>
        <w:rPr>
          <w:sz w:val="24"/>
        </w:rPr>
      </w:pPr>
      <w:r>
        <w:rPr>
          <w:rFonts w:hint="eastAsia"/>
          <w:sz w:val="24"/>
        </w:rPr>
        <w:t>签订地点：</w:t>
      </w:r>
      <w:r>
        <w:rPr>
          <w:sz w:val="24"/>
        </w:rPr>
        <w:t xml:space="preserve"> </w:t>
      </w:r>
    </w:p>
    <w:p w14:paraId="0C61C351" w14:textId="77777777" w:rsidR="00C232C2" w:rsidRDefault="007D252B">
      <w:pPr>
        <w:spacing w:line="360" w:lineRule="auto"/>
        <w:ind w:right="480"/>
        <w:rPr>
          <w:bCs/>
        </w:rPr>
      </w:pPr>
      <w:r>
        <w:rPr>
          <w:rFonts w:hint="eastAsia"/>
          <w:sz w:val="24"/>
        </w:rPr>
        <w:t>签</w:t>
      </w:r>
      <w:r>
        <w:rPr>
          <w:sz w:val="24"/>
        </w:rPr>
        <w:t xml:space="preserve"> </w:t>
      </w:r>
      <w:r>
        <w:rPr>
          <w:rFonts w:hint="eastAsia"/>
          <w:sz w:val="24"/>
        </w:rPr>
        <w:t>订</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C232C2">
      <w:headerReference w:type="default" r:id="rId13"/>
      <w:footerReference w:type="default" r:id="rId14"/>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91575" w16cid:durableId="7AA91575"/>
  <w16cid:commentId w16cid:paraId="4F05C7B2" w16cid:durableId="4F05C7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99B97" w14:textId="77777777" w:rsidR="007D252B" w:rsidRDefault="007D252B">
      <w:r>
        <w:separator/>
      </w:r>
    </w:p>
  </w:endnote>
  <w:endnote w:type="continuationSeparator" w:id="0">
    <w:p w14:paraId="4BE12B39" w14:textId="77777777" w:rsidR="007D252B" w:rsidRDefault="007D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213" w14:textId="77777777" w:rsidR="00C232C2" w:rsidRDefault="00C232C2">
    <w:pPr>
      <w:pStyle w:val="ab"/>
      <w:snapToGr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510935"/>
      <w:docPartObj>
        <w:docPartGallery w:val="Page Numbers (Bottom of Page)"/>
        <w:docPartUnique/>
      </w:docPartObj>
    </w:sdtPr>
    <w:sdtContent>
      <w:p w14:paraId="7EB3726A" w14:textId="07D87C9C" w:rsidR="00FF707A" w:rsidRDefault="00FF707A">
        <w:pPr>
          <w:pStyle w:val="ab"/>
          <w:jc w:val="center"/>
        </w:pPr>
        <w:r>
          <w:fldChar w:fldCharType="begin"/>
        </w:r>
        <w:r>
          <w:instrText>PAGE   \* MERGEFORMAT</w:instrText>
        </w:r>
        <w:r>
          <w:fldChar w:fldCharType="separate"/>
        </w:r>
        <w:r w:rsidRPr="00FF707A">
          <w:rPr>
            <w:noProof/>
            <w:lang w:val="zh-CN"/>
          </w:rPr>
          <w:t>74</w:t>
        </w:r>
        <w:r>
          <w:fldChar w:fldCharType="end"/>
        </w:r>
      </w:p>
    </w:sdtContent>
  </w:sdt>
  <w:p w14:paraId="63194941" w14:textId="77777777" w:rsidR="00C232C2" w:rsidRDefault="00C232C2">
    <w:pPr>
      <w:pStyle w:val="ab"/>
      <w:snapToGrid/>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19968"/>
      <w:docPartObj>
        <w:docPartGallery w:val="Page Numbers (Bottom of Page)"/>
        <w:docPartUnique/>
      </w:docPartObj>
    </w:sdtPr>
    <w:sdtContent>
      <w:p w14:paraId="5F5ACEC1" w14:textId="54668C1D" w:rsidR="00FF707A" w:rsidRDefault="00FF707A">
        <w:pPr>
          <w:pStyle w:val="ab"/>
          <w:jc w:val="center"/>
        </w:pPr>
        <w:r>
          <w:fldChar w:fldCharType="begin"/>
        </w:r>
        <w:r>
          <w:instrText>PAGE   \* MERGEFORMAT</w:instrText>
        </w:r>
        <w:r>
          <w:fldChar w:fldCharType="separate"/>
        </w:r>
        <w:r w:rsidRPr="00FF707A">
          <w:rPr>
            <w:noProof/>
            <w:lang w:val="zh-CN"/>
          </w:rPr>
          <w:t>91</w:t>
        </w:r>
        <w:r>
          <w:fldChar w:fldCharType="end"/>
        </w:r>
      </w:p>
    </w:sdtContent>
  </w:sdt>
  <w:p w14:paraId="59882975" w14:textId="77777777" w:rsidR="00C232C2" w:rsidRDefault="00C232C2">
    <w:pPr>
      <w:pStyle w:val="ab"/>
      <w:snapToGrid/>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0C6B" w14:textId="77777777" w:rsidR="00C232C2" w:rsidRDefault="00C232C2">
    <w:pPr>
      <w:pStyle w:val="ab"/>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2A94E" w14:textId="77777777" w:rsidR="007D252B" w:rsidRDefault="007D252B">
      <w:r>
        <w:separator/>
      </w:r>
    </w:p>
  </w:footnote>
  <w:footnote w:type="continuationSeparator" w:id="0">
    <w:p w14:paraId="533899E9" w14:textId="77777777" w:rsidR="007D252B" w:rsidRDefault="007D2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9E69" w14:textId="5C462E86" w:rsidR="00C232C2" w:rsidRDefault="007D252B">
    <w:pPr>
      <w:pStyle w:val="ad"/>
      <w:pBdr>
        <w:bottom w:val="single" w:sz="24" w:space="10" w:color="auto"/>
      </w:pBdr>
      <w:tabs>
        <w:tab w:val="right" w:pos="8280"/>
      </w:tabs>
      <w:snapToGrid/>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7F6F7" w14:textId="0B73C245" w:rsidR="00C232C2" w:rsidRDefault="007D252B">
    <w:pPr>
      <w:pStyle w:val="ad"/>
      <w:pBdr>
        <w:bottom w:val="single" w:sz="24" w:space="10" w:color="auto"/>
      </w:pBdr>
      <w:snapToGrid/>
      <w:jc w:val="right"/>
    </w:pPr>
    <w:r>
      <w:tab/>
    </w:r>
    <w:r>
      <w:tab/>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AE28" w14:textId="72F080A5" w:rsidR="00C232C2" w:rsidRDefault="007D252B">
    <w:pPr>
      <w:pStyle w:val="ad"/>
      <w:pBdr>
        <w:bottom w:val="single" w:sz="24" w:space="10" w:color="auto"/>
      </w:pBdr>
      <w:snapToGrid/>
      <w:jc w:val="right"/>
    </w:pPr>
    <w:r>
      <w:tab/>
    </w:r>
    <w:r>
      <w:tab/>
    </w:r>
    <w:r>
      <w:rPr>
        <w:rFonts w:hint="eastAsia"/>
      </w:rPr>
      <w:t>基金合同</w:t>
    </w:r>
  </w:p>
  <w:p w14:paraId="1DC3D8F3" w14:textId="77777777" w:rsidR="00C232C2" w:rsidRDefault="00C232C2">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257"/>
    <w:multiLevelType w:val="multilevel"/>
    <w:tmpl w:val="03D40257"/>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BAE081F"/>
    <w:multiLevelType w:val="multilevel"/>
    <w:tmpl w:val="1BAE081F"/>
    <w:lvl w:ilvl="0">
      <w:start w:val="4"/>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3A"/>
    <w:rsid w:val="0002478F"/>
    <w:rsid w:val="00043C03"/>
    <w:rsid w:val="00087666"/>
    <w:rsid w:val="00092C69"/>
    <w:rsid w:val="00096987"/>
    <w:rsid w:val="000C2C47"/>
    <w:rsid w:val="001020D4"/>
    <w:rsid w:val="001025A4"/>
    <w:rsid w:val="00135435"/>
    <w:rsid w:val="00184C3C"/>
    <w:rsid w:val="001A2273"/>
    <w:rsid w:val="001A41CD"/>
    <w:rsid w:val="001D1A19"/>
    <w:rsid w:val="001E09B8"/>
    <w:rsid w:val="001F0717"/>
    <w:rsid w:val="00216BB5"/>
    <w:rsid w:val="00245C6B"/>
    <w:rsid w:val="00253688"/>
    <w:rsid w:val="002B105F"/>
    <w:rsid w:val="002D35DD"/>
    <w:rsid w:val="002F7F86"/>
    <w:rsid w:val="00324EA1"/>
    <w:rsid w:val="00326C6E"/>
    <w:rsid w:val="003B2EF5"/>
    <w:rsid w:val="003E1353"/>
    <w:rsid w:val="003F0BAC"/>
    <w:rsid w:val="0041221D"/>
    <w:rsid w:val="0042361B"/>
    <w:rsid w:val="004A32D6"/>
    <w:rsid w:val="004B7A4A"/>
    <w:rsid w:val="004D2CB2"/>
    <w:rsid w:val="004E641D"/>
    <w:rsid w:val="005069BA"/>
    <w:rsid w:val="00572052"/>
    <w:rsid w:val="005D3120"/>
    <w:rsid w:val="005E7E3C"/>
    <w:rsid w:val="00631743"/>
    <w:rsid w:val="006560EC"/>
    <w:rsid w:val="006675D3"/>
    <w:rsid w:val="00700F17"/>
    <w:rsid w:val="007067E7"/>
    <w:rsid w:val="007174E4"/>
    <w:rsid w:val="00743FCC"/>
    <w:rsid w:val="00751EDB"/>
    <w:rsid w:val="00791FCB"/>
    <w:rsid w:val="0079753A"/>
    <w:rsid w:val="007B2EF3"/>
    <w:rsid w:val="007D252B"/>
    <w:rsid w:val="008033F7"/>
    <w:rsid w:val="00831EBB"/>
    <w:rsid w:val="0083611F"/>
    <w:rsid w:val="00855D08"/>
    <w:rsid w:val="008E247B"/>
    <w:rsid w:val="008E7CA2"/>
    <w:rsid w:val="00915DAB"/>
    <w:rsid w:val="0093739D"/>
    <w:rsid w:val="00966183"/>
    <w:rsid w:val="0099287C"/>
    <w:rsid w:val="009A4D53"/>
    <w:rsid w:val="009D014A"/>
    <w:rsid w:val="009E4F54"/>
    <w:rsid w:val="00A1197F"/>
    <w:rsid w:val="00A533EA"/>
    <w:rsid w:val="00A65021"/>
    <w:rsid w:val="00A7326B"/>
    <w:rsid w:val="00A818C5"/>
    <w:rsid w:val="00A864B4"/>
    <w:rsid w:val="00AB1500"/>
    <w:rsid w:val="00AB32D9"/>
    <w:rsid w:val="00AC0341"/>
    <w:rsid w:val="00AE7D2F"/>
    <w:rsid w:val="00B13423"/>
    <w:rsid w:val="00BB54B4"/>
    <w:rsid w:val="00BB6BCB"/>
    <w:rsid w:val="00BC02A1"/>
    <w:rsid w:val="00BE42C7"/>
    <w:rsid w:val="00C232C2"/>
    <w:rsid w:val="00C23A27"/>
    <w:rsid w:val="00C24C89"/>
    <w:rsid w:val="00C46E69"/>
    <w:rsid w:val="00C5103E"/>
    <w:rsid w:val="00C64CA9"/>
    <w:rsid w:val="00C71330"/>
    <w:rsid w:val="00CA077A"/>
    <w:rsid w:val="00CC3BA7"/>
    <w:rsid w:val="00CF0C51"/>
    <w:rsid w:val="00D15444"/>
    <w:rsid w:val="00D73092"/>
    <w:rsid w:val="00DA1616"/>
    <w:rsid w:val="00DD755C"/>
    <w:rsid w:val="00E32CE3"/>
    <w:rsid w:val="00E47DB7"/>
    <w:rsid w:val="00E73427"/>
    <w:rsid w:val="00EE013B"/>
    <w:rsid w:val="00EF2867"/>
    <w:rsid w:val="00F13CA0"/>
    <w:rsid w:val="00F24619"/>
    <w:rsid w:val="00F63829"/>
    <w:rsid w:val="00F92FD5"/>
    <w:rsid w:val="00FC775E"/>
    <w:rsid w:val="00FD5B11"/>
    <w:rsid w:val="00FF707A"/>
    <w:rsid w:val="6B78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416D7"/>
  <w15:docId w15:val="{49D20AD5-7E7E-4E8A-B79F-930AC514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pPr>
      <w:spacing w:after="57"/>
      <w:ind w:left="1701"/>
    </w:pPr>
  </w:style>
  <w:style w:type="paragraph" w:styleId="a3">
    <w:name w:val="Normal Indent"/>
    <w:basedOn w:val="a"/>
    <w:pPr>
      <w:ind w:firstLine="420"/>
    </w:pPr>
  </w:style>
  <w:style w:type="paragraph" w:styleId="a4">
    <w:name w:val="Document Map"/>
    <w:basedOn w:val="a"/>
    <w:pPr>
      <w:shd w:val="clear" w:color="auto" w:fill="000080"/>
    </w:pPr>
  </w:style>
  <w:style w:type="paragraph" w:styleId="a5">
    <w:name w:val="annotation text"/>
    <w:basedOn w:val="a"/>
    <w:link w:val="a6"/>
    <w:uiPriority w:val="99"/>
    <w:qFormat/>
    <w:pPr>
      <w:jc w:val="left"/>
    </w:pPr>
  </w:style>
  <w:style w:type="paragraph" w:styleId="a7">
    <w:name w:val="Body Text"/>
    <w:basedOn w:val="a"/>
    <w:link w:val="a8"/>
    <w:pPr>
      <w:spacing w:line="360" w:lineRule="auto"/>
      <w:jc w:val="left"/>
    </w:pPr>
    <w:rPr>
      <w:rFonts w:ascii="宋体"/>
      <w:sz w:val="20"/>
    </w:rPr>
  </w:style>
  <w:style w:type="paragraph" w:styleId="51">
    <w:name w:val="toc 5"/>
    <w:basedOn w:val="a"/>
    <w:next w:val="a"/>
    <w:uiPriority w:val="39"/>
    <w:unhideWhenUsed/>
    <w:pPr>
      <w:spacing w:after="57"/>
      <w:ind w:left="1134"/>
    </w:pPr>
  </w:style>
  <w:style w:type="paragraph" w:styleId="31">
    <w:name w:val="toc 3"/>
    <w:basedOn w:val="a"/>
    <w:next w:val="a"/>
    <w:pPr>
      <w:ind w:left="840"/>
    </w:pPr>
  </w:style>
  <w:style w:type="paragraph" w:styleId="a9">
    <w:name w:val="Plain Text"/>
    <w:basedOn w:val="a"/>
    <w:pPr>
      <w:spacing w:line="312" w:lineRule="atLeast"/>
    </w:pPr>
    <w:rPr>
      <w:rFonts w:ascii="宋体" w:hAnsi="Courier New"/>
    </w:rPr>
  </w:style>
  <w:style w:type="paragraph" w:styleId="81">
    <w:name w:val="toc 8"/>
    <w:basedOn w:val="a"/>
    <w:next w:val="a"/>
    <w:uiPriority w:val="39"/>
    <w:unhideWhenUsed/>
    <w:pPr>
      <w:spacing w:after="57"/>
      <w:ind w:left="1984"/>
    </w:pPr>
  </w:style>
  <w:style w:type="paragraph" w:styleId="21">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link w:val="ac"/>
    <w:uiPriority w:val="99"/>
    <w:pPr>
      <w:tabs>
        <w:tab w:val="center" w:pos="4153"/>
        <w:tab w:val="right" w:pos="8306"/>
      </w:tabs>
      <w:snapToGrid w:val="0"/>
      <w:jc w:val="left"/>
    </w:pPr>
    <w:rPr>
      <w:sz w:val="18"/>
    </w:rPr>
  </w:style>
  <w:style w:type="paragraph" w:styleId="ad">
    <w:name w:val="header"/>
    <w:basedOn w:val="a"/>
    <w:link w:val="ae"/>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pPr>
      <w:tabs>
        <w:tab w:val="right" w:leader="dot" w:pos="8296"/>
      </w:tabs>
      <w:spacing w:line="360" w:lineRule="auto"/>
    </w:pPr>
  </w:style>
  <w:style w:type="paragraph" w:styleId="41">
    <w:name w:val="toc 4"/>
    <w:basedOn w:val="a"/>
    <w:next w:val="a"/>
    <w:uiPriority w:val="39"/>
    <w:unhideWhenUsed/>
    <w:pPr>
      <w:spacing w:after="57"/>
      <w:ind w:left="850"/>
    </w:pPr>
  </w:style>
  <w:style w:type="paragraph" w:styleId="af">
    <w:name w:val="Subtitle"/>
    <w:basedOn w:val="a"/>
    <w:next w:val="a"/>
    <w:link w:val="af0"/>
    <w:uiPriority w:val="11"/>
    <w:qFormat/>
    <w:pPr>
      <w:spacing w:before="200" w:after="200"/>
    </w:pPr>
    <w:rPr>
      <w:sz w:val="24"/>
      <w:szCs w:val="24"/>
    </w:rPr>
  </w:style>
  <w:style w:type="paragraph" w:styleId="af1">
    <w:name w:val="footnote text"/>
    <w:basedOn w:val="a"/>
    <w:link w:val="af2"/>
    <w:pPr>
      <w:snapToGrid w:val="0"/>
      <w:jc w:val="left"/>
    </w:pPr>
    <w:rPr>
      <w:sz w:val="18"/>
    </w:rPr>
  </w:style>
  <w:style w:type="paragraph" w:styleId="61">
    <w:name w:val="toc 6"/>
    <w:basedOn w:val="a"/>
    <w:next w:val="a"/>
    <w:uiPriority w:val="39"/>
    <w:unhideWhenUsed/>
    <w:pPr>
      <w:spacing w:after="57"/>
      <w:ind w:left="1417"/>
    </w:pPr>
  </w:style>
  <w:style w:type="paragraph" w:styleId="32">
    <w:name w:val="Body Text Indent 3"/>
    <w:basedOn w:val="a"/>
    <w:qFormat/>
    <w:pPr>
      <w:spacing w:line="360" w:lineRule="auto"/>
      <w:ind w:left="420" w:firstLine="435"/>
    </w:pPr>
    <w:rPr>
      <w:color w:val="0000FF"/>
    </w:rPr>
  </w:style>
  <w:style w:type="paragraph" w:styleId="22">
    <w:name w:val="toc 2"/>
    <w:basedOn w:val="a"/>
    <w:next w:val="a"/>
    <w:uiPriority w:val="39"/>
    <w:unhideWhenUsed/>
    <w:pPr>
      <w:spacing w:after="57"/>
      <w:ind w:left="283"/>
    </w:pPr>
  </w:style>
  <w:style w:type="paragraph" w:styleId="91">
    <w:name w:val="toc 9"/>
    <w:basedOn w:val="a"/>
    <w:next w:val="a"/>
    <w:uiPriority w:val="39"/>
    <w:unhideWhenUsed/>
    <w:pPr>
      <w:spacing w:after="57"/>
      <w:ind w:left="2268"/>
    </w:pPr>
  </w:style>
  <w:style w:type="paragraph" w:styleId="af3">
    <w:name w:val="Title"/>
    <w:basedOn w:val="a"/>
    <w:next w:val="a"/>
    <w:link w:val="af4"/>
    <w:qFormat/>
    <w:pPr>
      <w:spacing w:before="240" w:after="60"/>
      <w:jc w:val="center"/>
      <w:outlineLvl w:val="0"/>
    </w:pPr>
    <w:rPr>
      <w:rFonts w:ascii="Cambria" w:hAnsi="Cambria"/>
      <w:b/>
      <w:sz w:val="32"/>
    </w:rPr>
  </w:style>
  <w:style w:type="paragraph" w:styleId="af5">
    <w:name w:val="annotation subject"/>
    <w:basedOn w:val="a5"/>
    <w:next w:val="a5"/>
    <w:rPr>
      <w:b/>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7">
    <w:name w:val="page number"/>
    <w:basedOn w:val="a0"/>
    <w:qFormat/>
  </w:style>
  <w:style w:type="character" w:styleId="af8">
    <w:name w:val="Hyperlink"/>
    <w:uiPriority w:val="99"/>
    <w:qFormat/>
    <w:rPr>
      <w:color w:val="0000FF"/>
      <w:u w:val="single"/>
    </w:rPr>
  </w:style>
  <w:style w:type="character" w:styleId="af9">
    <w:name w:val="annotation reference"/>
    <w:qFormat/>
    <w:rPr>
      <w:sz w:val="21"/>
    </w:rPr>
  </w:style>
  <w:style w:type="character" w:styleId="afa">
    <w:name w:val="footnote reference"/>
    <w:qFormat/>
    <w:rPr>
      <w:vertAlign w:val="superscript"/>
    </w:rPr>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fb">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a0"/>
    <w:uiPriority w:val="10"/>
    <w:rPr>
      <w:sz w:val="48"/>
      <w:szCs w:val="48"/>
    </w:rPr>
  </w:style>
  <w:style w:type="character" w:customStyle="1" w:styleId="af0">
    <w:name w:val="副标题 字符"/>
    <w:basedOn w:val="a0"/>
    <w:link w:val="af"/>
    <w:uiPriority w:val="11"/>
    <w:rPr>
      <w:sz w:val="24"/>
      <w:szCs w:val="24"/>
    </w:rPr>
  </w:style>
  <w:style w:type="paragraph" w:styleId="afc">
    <w:name w:val="Quote"/>
    <w:basedOn w:val="a"/>
    <w:next w:val="a"/>
    <w:link w:val="afd"/>
    <w:uiPriority w:val="29"/>
    <w:qFormat/>
    <w:pPr>
      <w:ind w:left="720" w:right="720"/>
    </w:pPr>
    <w:rPr>
      <w:i/>
    </w:rPr>
  </w:style>
  <w:style w:type="character" w:customStyle="1" w:styleId="afd">
    <w:name w:val="引用 字符"/>
    <w:link w:val="afc"/>
    <w:uiPriority w:val="29"/>
    <w:rPr>
      <w:i/>
    </w:rPr>
  </w:style>
  <w:style w:type="paragraph" w:styleId="afe">
    <w:name w:val="Intense Quote"/>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
    <w:name w:val="明显引用 字符"/>
    <w:link w:val="afe"/>
    <w:uiPriority w:val="30"/>
    <w:rPr>
      <w:i/>
    </w:rPr>
  </w:style>
  <w:style w:type="character" w:customStyle="1" w:styleId="HeaderChar">
    <w:name w:val="Header Char"/>
    <w:basedOn w:val="a0"/>
    <w:uiPriority w:val="99"/>
  </w:style>
  <w:style w:type="character" w:customStyle="1" w:styleId="ac">
    <w:name w:val="页脚 字符"/>
    <w:basedOn w:val="a0"/>
    <w:link w:val="ab"/>
    <w:uiPriority w:val="99"/>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auto"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auto"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auto"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auto"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auto" w:fill="FFFFFF"/>
      </w:tcPr>
    </w:tblStylePr>
    <w:tblStylePr w:type="lastRow">
      <w:pPr>
        <w:snapToGrid/>
      </w:pPr>
      <w:rPr>
        <w:b/>
        <w:color w:val="404040"/>
      </w:rPr>
      <w:tblPr/>
      <w:tcPr>
        <w:tcBorders>
          <w:top w:val="single" w:sz="4" w:space="0" w:color="4472C4"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auto" w:fill="FFFFFF"/>
      </w:tcPr>
    </w:tblStylePr>
    <w:tblStylePr w:type="lastRow">
      <w:pPr>
        <w:snapToGrid/>
      </w:pPr>
      <w:rPr>
        <w:b/>
        <w:color w:val="404040"/>
      </w:rPr>
      <w:tblPr/>
      <w:tcPr>
        <w:tcBorders>
          <w:top w:val="single" w:sz="4" w:space="0" w:color="70AD47"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auto"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auto"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auto"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auto"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auto"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auto"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auto"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auto"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auto"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auto"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auto"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auto"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2">
    <w:name w:val="脚注文本 字符"/>
    <w:link w:val="af1"/>
    <w:uiPriority w:val="99"/>
    <w:rPr>
      <w:sz w:val="18"/>
    </w:rPr>
  </w:style>
  <w:style w:type="paragraph" w:customStyle="1" w:styleId="TOC1">
    <w:name w:val="TOC 标题1"/>
    <w:uiPriority w:val="39"/>
    <w:unhideWhenUsed/>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4">
    <w:name w:val="标题 字符"/>
    <w:link w:val="af3"/>
    <w:qFormat/>
    <w:rPr>
      <w:rFonts w:ascii="Cambria" w:hAnsi="Cambria"/>
      <w:b/>
      <w:sz w:val="32"/>
    </w:rPr>
  </w:style>
  <w:style w:type="character" w:customStyle="1" w:styleId="a8">
    <w:name w:val="正文文本 字符"/>
    <w:link w:val="a7"/>
    <w:rPr>
      <w:rFonts w:ascii="宋体"/>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e">
    <w:name w:val="页眉 字符"/>
    <w:link w:val="ad"/>
    <w:qFormat/>
    <w:rPr>
      <w:rFonts w:eastAsia="宋体"/>
      <w:sz w:val="18"/>
      <w:lang w:val="en-US" w:eastAsia="zh-CN"/>
    </w:rPr>
  </w:style>
  <w:style w:type="paragraph" w:customStyle="1" w:styleId="aff0">
    <w:name w:val="正文正文"/>
    <w:basedOn w:val="a"/>
    <w:pPr>
      <w:spacing w:after="78" w:line="360" w:lineRule="auto"/>
      <w:ind w:firstLine="200"/>
    </w:pPr>
    <w:rPr>
      <w:sz w:val="24"/>
    </w:rPr>
  </w:style>
  <w:style w:type="paragraph" w:customStyle="1" w:styleId="Char">
    <w:name w:val="Char"/>
    <w:basedOn w:val="a"/>
  </w:style>
  <w:style w:type="paragraph" w:customStyle="1" w:styleId="Default">
    <w:name w:val="Defaul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CharChar">
    <w:name w:val="Char Char"/>
    <w:basedOn w:val="a"/>
    <w:qFormat/>
  </w:style>
  <w:style w:type="paragraph" w:customStyle="1" w:styleId="aff1">
    <w:name w:val="正文所"/>
    <w:basedOn w:val="a"/>
    <w:qFormat/>
    <w:pPr>
      <w:spacing w:line="360" w:lineRule="auto"/>
      <w:ind w:firstLine="420"/>
    </w:pPr>
    <w:rPr>
      <w:rFonts w:ascii="宋体"/>
    </w:rPr>
  </w:style>
  <w:style w:type="paragraph" w:customStyle="1" w:styleId="Listbullet">
    <w:name w:val="List_bullet"/>
    <w:basedOn w:val="a"/>
    <w:pPr>
      <w:widowControl/>
      <w:numPr>
        <w:numId w:val="1"/>
      </w:numPr>
      <w:jc w:val="left"/>
    </w:pPr>
    <w:rPr>
      <w:sz w:val="24"/>
    </w:rPr>
  </w:style>
  <w:style w:type="paragraph" w:customStyle="1" w:styleId="Char11">
    <w:name w:val="Char11"/>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msonormal1">
    <w:name w:val="msonormal1"/>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12">
    <w:name w:val="修订1"/>
    <w:hidden/>
    <w:uiPriority w:val="99"/>
    <w:semiHidden/>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character" w:customStyle="1" w:styleId="a6">
    <w:name w:val="批注文字 字符"/>
    <w:link w:val="a5"/>
    <w:rPr>
      <w:sz w:val="21"/>
    </w:rPr>
  </w:style>
  <w:style w:type="table" w:customStyle="1" w:styleId="52">
    <w:name w:val="网格型5"/>
    <w:basedOn w:val="a1"/>
    <w:uiPriority w:val="3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
    <w:name w:val="网格型13"/>
    <w:basedOn w:val="a1"/>
    <w:uiPriority w:val="5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f2">
    <w:name w:val="List Paragraph"/>
    <w:basedOn w:val="a"/>
    <w:uiPriority w:val="34"/>
    <w:qFormat/>
    <w:pPr>
      <w:ind w:firstLine="420"/>
    </w:pPr>
  </w:style>
  <w:style w:type="paragraph" w:customStyle="1" w:styleId="Char1">
    <w:name w:val="Char1"/>
    <w:basedOn w:val="a"/>
  </w:style>
  <w:style w:type="paragraph" w:customStyle="1" w:styleId="14">
    <w:name w:val="修订1"/>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character" w:customStyle="1" w:styleId="15">
    <w:name w:val="批注文字 字符1"/>
    <w:qFormat/>
    <w:rPr>
      <w:kern w:val="2"/>
      <w:sz w:val="21"/>
    </w:rPr>
  </w:style>
  <w:style w:type="paragraph" w:styleId="aff3">
    <w:name w:val="Revision"/>
    <w:hidden/>
    <w:uiPriority w:val="99"/>
    <w:unhideWhenUsed/>
    <w:rsid w:val="004B7A4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65C2-D8E3-4853-BCDA-88A334C4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114</Pages>
  <Words>11380</Words>
  <Characters>64870</Characters>
  <Application>Microsoft Office Word</Application>
  <DocSecurity>0</DocSecurity>
  <Lines>540</Lines>
  <Paragraphs>152</Paragraphs>
  <ScaleCrop>false</ScaleCrop>
  <Company>GFFUNDS</Company>
  <LinksUpToDate>false</LinksUpToDate>
  <CharactersWithSpaces>76098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戴维</dc:creator>
  <cp:lastModifiedBy>晁梦婷</cp:lastModifiedBy>
  <cp:revision>14</cp:revision>
  <cp:lastPrinted>2026-01-14T09:29:00Z</cp:lastPrinted>
  <dcterms:created xsi:type="dcterms:W3CDTF">2026-03-16T06:11:00Z</dcterms:created>
  <dcterms:modified xsi:type="dcterms:W3CDTF">2026-03-25T07:45:00Z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1ABBAB23B1B64FE7B7665A793615645B_13</vt:lpwstr>
  </property>
</Properties>
</file>