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7C4BE" w14:textId="77777777" w:rsidR="000E2240" w:rsidRDefault="000E2240">
      <w:pPr>
        <w:rPr>
          <w:b/>
          <w:sz w:val="36"/>
          <w:szCs w:val="20"/>
        </w:rPr>
      </w:pPr>
    </w:p>
    <w:p w14:paraId="73535B40" w14:textId="77777777" w:rsidR="000E2240" w:rsidRDefault="000E2240">
      <w:pPr>
        <w:rPr>
          <w:b/>
          <w:sz w:val="36"/>
          <w:szCs w:val="20"/>
        </w:rPr>
      </w:pPr>
    </w:p>
    <w:p w14:paraId="5FE0A93A" w14:textId="77777777" w:rsidR="000E2240" w:rsidRDefault="000E2240">
      <w:pPr>
        <w:rPr>
          <w:b/>
          <w:sz w:val="36"/>
          <w:szCs w:val="20"/>
        </w:rPr>
      </w:pPr>
    </w:p>
    <w:p w14:paraId="18ABDE1A" w14:textId="07ED9038" w:rsidR="000E2240" w:rsidRPr="00F03444" w:rsidRDefault="00A24A68">
      <w:pPr>
        <w:jc w:val="center"/>
        <w:rPr>
          <w:b/>
          <w:sz w:val="48"/>
          <w:szCs w:val="48"/>
        </w:rPr>
      </w:pPr>
      <w:bookmarkStart w:id="0" w:name="_Toc123112222"/>
      <w:bookmarkStart w:id="1" w:name="_Toc123112261"/>
      <w:bookmarkStart w:id="2" w:name="_Toc123701381"/>
      <w:bookmarkStart w:id="3" w:name="_Toc139991724"/>
      <w:bookmarkStart w:id="4" w:name="_Toc139992299"/>
      <w:r w:rsidRPr="00F03444">
        <w:rPr>
          <w:rFonts w:hint="eastAsia"/>
          <w:b/>
          <w:sz w:val="48"/>
          <w:szCs w:val="48"/>
        </w:rPr>
        <w:t>华安创新动能混合型证券投资基金</w:t>
      </w:r>
    </w:p>
    <w:bookmarkEnd w:id="0"/>
    <w:bookmarkEnd w:id="1"/>
    <w:bookmarkEnd w:id="2"/>
    <w:bookmarkEnd w:id="3"/>
    <w:bookmarkEnd w:id="4"/>
    <w:p w14:paraId="0040226F" w14:textId="14A4CCAC" w:rsidR="000E2240" w:rsidRPr="00F03444" w:rsidRDefault="00A24A68">
      <w:pPr>
        <w:jc w:val="center"/>
        <w:rPr>
          <w:b/>
          <w:sz w:val="48"/>
          <w:szCs w:val="48"/>
        </w:rPr>
      </w:pPr>
      <w:r w:rsidRPr="00F03444">
        <w:rPr>
          <w:b/>
          <w:sz w:val="48"/>
          <w:szCs w:val="48"/>
        </w:rPr>
        <w:t>招募说明书</w:t>
      </w:r>
    </w:p>
    <w:p w14:paraId="4E8148A9" w14:textId="77777777" w:rsidR="000E2240" w:rsidRPr="00F03444" w:rsidRDefault="000E2240">
      <w:pPr>
        <w:jc w:val="center"/>
        <w:rPr>
          <w:b/>
          <w:bCs/>
          <w:sz w:val="40"/>
          <w:szCs w:val="40"/>
        </w:rPr>
      </w:pPr>
    </w:p>
    <w:p w14:paraId="35CDF332" w14:textId="77777777" w:rsidR="000E2240" w:rsidRPr="00F03444" w:rsidRDefault="000E2240">
      <w:pPr>
        <w:jc w:val="center"/>
      </w:pPr>
    </w:p>
    <w:p w14:paraId="0A5A5784" w14:textId="77777777" w:rsidR="000E2240" w:rsidRPr="00F03444" w:rsidRDefault="000E2240">
      <w:pPr>
        <w:jc w:val="center"/>
      </w:pPr>
    </w:p>
    <w:p w14:paraId="46DC2950" w14:textId="77777777" w:rsidR="000E2240" w:rsidRPr="00F03444" w:rsidRDefault="000E2240">
      <w:pPr>
        <w:jc w:val="center"/>
      </w:pPr>
    </w:p>
    <w:p w14:paraId="0729AB0C" w14:textId="77777777" w:rsidR="000E2240" w:rsidRPr="00F03444" w:rsidRDefault="000E2240">
      <w:pPr>
        <w:jc w:val="center"/>
      </w:pPr>
    </w:p>
    <w:p w14:paraId="2D8346E8" w14:textId="77777777" w:rsidR="000E2240" w:rsidRPr="00F03444" w:rsidRDefault="000E2240">
      <w:pPr>
        <w:jc w:val="center"/>
      </w:pPr>
    </w:p>
    <w:p w14:paraId="69A3C032" w14:textId="77777777" w:rsidR="000E2240" w:rsidRPr="00F03444" w:rsidRDefault="000E2240">
      <w:pPr>
        <w:jc w:val="center"/>
      </w:pPr>
    </w:p>
    <w:p w14:paraId="1031093E" w14:textId="77777777" w:rsidR="000E2240" w:rsidRPr="00F03444" w:rsidRDefault="000E2240">
      <w:pPr>
        <w:jc w:val="center"/>
      </w:pPr>
    </w:p>
    <w:p w14:paraId="64939BB0" w14:textId="77777777" w:rsidR="000E2240" w:rsidRPr="00F03444" w:rsidRDefault="000E2240">
      <w:pPr>
        <w:jc w:val="center"/>
      </w:pPr>
    </w:p>
    <w:p w14:paraId="0DC88ED9" w14:textId="78974799" w:rsidR="000E2240" w:rsidRDefault="000E2240">
      <w:pPr>
        <w:jc w:val="center"/>
      </w:pPr>
    </w:p>
    <w:p w14:paraId="5EA2C226" w14:textId="77777777" w:rsidR="00547FE7" w:rsidRPr="00F03444" w:rsidRDefault="00547FE7">
      <w:pPr>
        <w:jc w:val="center"/>
      </w:pPr>
    </w:p>
    <w:p w14:paraId="621CE17D" w14:textId="77777777" w:rsidR="000E2240" w:rsidRPr="00F03444" w:rsidRDefault="000E2240">
      <w:pPr>
        <w:jc w:val="center"/>
      </w:pPr>
    </w:p>
    <w:p w14:paraId="09035D44" w14:textId="77777777" w:rsidR="000E2240" w:rsidRPr="00F03444" w:rsidRDefault="00A24A68">
      <w:pPr>
        <w:jc w:val="center"/>
        <w:rPr>
          <w:b/>
          <w:bCs/>
          <w:sz w:val="36"/>
          <w:szCs w:val="36"/>
        </w:rPr>
      </w:pPr>
      <w:r w:rsidRPr="00F03444">
        <w:rPr>
          <w:rFonts w:hint="eastAsia"/>
          <w:b/>
          <w:bCs/>
          <w:sz w:val="36"/>
          <w:szCs w:val="36"/>
        </w:rPr>
        <w:t>基金管理人：华安基金管理有限公司</w:t>
      </w:r>
    </w:p>
    <w:p w14:paraId="611DBFE9" w14:textId="77777777" w:rsidR="000E2240" w:rsidRPr="00F03444" w:rsidRDefault="00A24A68">
      <w:pPr>
        <w:jc w:val="center"/>
        <w:rPr>
          <w:b/>
          <w:bCs/>
          <w:sz w:val="36"/>
          <w:szCs w:val="36"/>
        </w:rPr>
      </w:pPr>
      <w:r w:rsidRPr="00F03444">
        <w:rPr>
          <w:rFonts w:hint="eastAsia"/>
          <w:b/>
          <w:bCs/>
          <w:sz w:val="36"/>
          <w:szCs w:val="36"/>
        </w:rPr>
        <w:t>基金托管人：中国建设银行股份有限公司</w:t>
      </w:r>
    </w:p>
    <w:p w14:paraId="4D582F0D" w14:textId="77777777" w:rsidR="000E2240" w:rsidRPr="00F03444" w:rsidRDefault="000E2240">
      <w:pPr>
        <w:rPr>
          <w:sz w:val="28"/>
          <w:szCs w:val="20"/>
        </w:rPr>
      </w:pPr>
    </w:p>
    <w:p w14:paraId="4B11E4A8" w14:textId="1C52438B" w:rsidR="000E2240" w:rsidRPr="00F03444" w:rsidRDefault="00F03444">
      <w:pPr>
        <w:jc w:val="center"/>
        <w:rPr>
          <w:b/>
          <w:bCs/>
          <w:sz w:val="36"/>
          <w:szCs w:val="36"/>
        </w:rPr>
      </w:pPr>
      <w:r>
        <w:rPr>
          <w:rFonts w:hint="eastAsia"/>
          <w:b/>
          <w:bCs/>
          <w:sz w:val="36"/>
          <w:szCs w:val="36"/>
        </w:rPr>
        <w:t>二〇二六</w:t>
      </w:r>
      <w:r w:rsidR="00A24A68" w:rsidRPr="00F03444">
        <w:rPr>
          <w:rFonts w:hint="eastAsia"/>
          <w:b/>
          <w:bCs/>
          <w:sz w:val="36"/>
          <w:szCs w:val="36"/>
        </w:rPr>
        <w:t>年</w:t>
      </w:r>
      <w:r w:rsidR="00547FE7">
        <w:rPr>
          <w:rFonts w:hint="eastAsia"/>
          <w:b/>
          <w:bCs/>
          <w:sz w:val="36"/>
          <w:szCs w:val="36"/>
        </w:rPr>
        <w:t>二</w:t>
      </w:r>
      <w:r w:rsidR="00A24A68" w:rsidRPr="00F03444">
        <w:rPr>
          <w:rFonts w:hint="eastAsia"/>
          <w:b/>
          <w:bCs/>
          <w:sz w:val="36"/>
          <w:szCs w:val="36"/>
        </w:rPr>
        <w:t>月</w:t>
      </w:r>
    </w:p>
    <w:p w14:paraId="087DE032" w14:textId="77777777" w:rsidR="000E2240" w:rsidRPr="00F03444" w:rsidRDefault="000E2240">
      <w:pPr>
        <w:rPr>
          <w:sz w:val="28"/>
          <w:szCs w:val="20"/>
        </w:rPr>
      </w:pPr>
    </w:p>
    <w:p w14:paraId="600E8580" w14:textId="77777777" w:rsidR="000E2240" w:rsidRPr="00F03444" w:rsidRDefault="00A24A68">
      <w:pPr>
        <w:jc w:val="center"/>
        <w:rPr>
          <w:b/>
          <w:sz w:val="24"/>
          <w:szCs w:val="24"/>
        </w:rPr>
      </w:pPr>
      <w:r w:rsidRPr="00F03444">
        <w:br w:type="page"/>
      </w:r>
      <w:r w:rsidRPr="00F03444">
        <w:rPr>
          <w:rFonts w:hint="eastAsia"/>
          <w:b/>
          <w:sz w:val="28"/>
          <w:szCs w:val="28"/>
        </w:rPr>
        <w:lastRenderedPageBreak/>
        <w:t>重要提示</w:t>
      </w:r>
    </w:p>
    <w:p w14:paraId="28246734" w14:textId="40F4F680" w:rsidR="000E2240" w:rsidRPr="00F03444" w:rsidRDefault="00A24A68">
      <w:pPr>
        <w:autoSpaceDE w:val="0"/>
        <w:autoSpaceDN w:val="0"/>
        <w:adjustRightInd w:val="0"/>
        <w:ind w:firstLineChars="200" w:firstLine="480"/>
        <w:rPr>
          <w:sz w:val="24"/>
          <w:szCs w:val="24"/>
        </w:rPr>
      </w:pPr>
      <w:r w:rsidRPr="00F03444">
        <w:rPr>
          <w:rFonts w:hint="eastAsia"/>
          <w:sz w:val="24"/>
          <w:szCs w:val="24"/>
        </w:rPr>
        <w:t>本基金于</w:t>
      </w:r>
      <w:r w:rsidR="00BE22D0" w:rsidRPr="00F03444">
        <w:rPr>
          <w:sz w:val="24"/>
          <w:szCs w:val="24"/>
        </w:rPr>
        <w:t>202</w:t>
      </w:r>
      <w:r w:rsidR="00BE22D0">
        <w:rPr>
          <w:sz w:val="24"/>
          <w:szCs w:val="24"/>
        </w:rPr>
        <w:t>6</w:t>
      </w:r>
      <w:r w:rsidRPr="00F03444">
        <w:rPr>
          <w:rFonts w:hint="eastAsia"/>
          <w:sz w:val="24"/>
          <w:szCs w:val="24"/>
        </w:rPr>
        <w:t>年</w:t>
      </w:r>
      <w:r w:rsidR="00BE22D0">
        <w:rPr>
          <w:sz w:val="24"/>
          <w:szCs w:val="24"/>
        </w:rPr>
        <w:t>2</w:t>
      </w:r>
      <w:r w:rsidRPr="00F03444">
        <w:rPr>
          <w:rFonts w:hint="eastAsia"/>
          <w:sz w:val="24"/>
          <w:szCs w:val="24"/>
        </w:rPr>
        <w:t>月</w:t>
      </w:r>
      <w:r w:rsidR="00BE22D0">
        <w:rPr>
          <w:sz w:val="24"/>
          <w:szCs w:val="24"/>
        </w:rPr>
        <w:t>3</w:t>
      </w:r>
      <w:r w:rsidRPr="00F03444">
        <w:rPr>
          <w:rFonts w:hint="eastAsia"/>
          <w:sz w:val="24"/>
          <w:szCs w:val="24"/>
        </w:rPr>
        <w:t>日经中国证券监督管理委员会《</w:t>
      </w:r>
      <w:r w:rsidRPr="00F03444">
        <w:rPr>
          <w:rFonts w:hAnsi="宋体" w:hint="eastAsia"/>
          <w:sz w:val="24"/>
          <w:szCs w:val="24"/>
        </w:rPr>
        <w:t>关于准予</w:t>
      </w:r>
      <w:r w:rsidRPr="00F03444">
        <w:rPr>
          <w:rFonts w:hint="eastAsia"/>
          <w:sz w:val="24"/>
        </w:rPr>
        <w:t>华安创新动能混合型证券投资基金</w:t>
      </w:r>
      <w:r w:rsidRPr="00F03444">
        <w:rPr>
          <w:rFonts w:hAnsi="宋体" w:hint="eastAsia"/>
          <w:sz w:val="24"/>
          <w:szCs w:val="24"/>
        </w:rPr>
        <w:t>注册</w:t>
      </w:r>
      <w:r w:rsidRPr="00F03444">
        <w:rPr>
          <w:rFonts w:hint="eastAsia"/>
          <w:sz w:val="24"/>
          <w:szCs w:val="24"/>
        </w:rPr>
        <w:t>的批复》（</w:t>
      </w:r>
      <w:r w:rsidR="00BE22D0" w:rsidRPr="00BE22D0">
        <w:rPr>
          <w:rFonts w:hint="eastAsia"/>
          <w:sz w:val="24"/>
          <w:szCs w:val="24"/>
        </w:rPr>
        <w:t>证监许可</w:t>
      </w:r>
      <w:r w:rsidR="00BE22D0" w:rsidRPr="00BE22D0">
        <w:rPr>
          <w:rFonts w:hint="eastAsia"/>
          <w:sz w:val="24"/>
          <w:szCs w:val="24"/>
        </w:rPr>
        <w:t>[2026]216</w:t>
      </w:r>
      <w:r w:rsidR="00BE22D0" w:rsidRPr="00BE22D0">
        <w:rPr>
          <w:rFonts w:hint="eastAsia"/>
          <w:sz w:val="24"/>
          <w:szCs w:val="24"/>
        </w:rPr>
        <w:t>号</w:t>
      </w:r>
      <w:r w:rsidRPr="00F03444">
        <w:rPr>
          <w:rFonts w:hint="eastAsia"/>
          <w:sz w:val="24"/>
          <w:szCs w:val="24"/>
        </w:rPr>
        <w:t>）准予注册，进行募集。</w:t>
      </w:r>
    </w:p>
    <w:p w14:paraId="1797F85B" w14:textId="77777777" w:rsidR="000E2240" w:rsidRPr="00F03444" w:rsidRDefault="00A24A68">
      <w:pPr>
        <w:autoSpaceDE w:val="0"/>
        <w:autoSpaceDN w:val="0"/>
        <w:adjustRightInd w:val="0"/>
        <w:ind w:firstLineChars="200" w:firstLine="480"/>
        <w:rPr>
          <w:sz w:val="24"/>
          <w:szCs w:val="24"/>
        </w:rPr>
      </w:pPr>
      <w:r w:rsidRPr="00F03444">
        <w:rPr>
          <w:rFonts w:hint="eastAsia"/>
          <w:sz w:val="24"/>
          <w:szCs w:val="24"/>
        </w:rPr>
        <w:t>本基金管理人保证招募说明书的内容真实、准确、完整。</w:t>
      </w:r>
    </w:p>
    <w:p w14:paraId="3C1F72F5" w14:textId="6FBFBCF6" w:rsidR="000E2240" w:rsidRPr="00F03444" w:rsidRDefault="00A24A68">
      <w:pPr>
        <w:autoSpaceDE w:val="0"/>
        <w:autoSpaceDN w:val="0"/>
        <w:adjustRightInd w:val="0"/>
        <w:ind w:firstLineChars="200" w:firstLine="480"/>
        <w:rPr>
          <w:sz w:val="24"/>
          <w:szCs w:val="24"/>
        </w:rPr>
      </w:pPr>
      <w:r w:rsidRPr="00F03444">
        <w:rPr>
          <w:rFonts w:hint="eastAsia"/>
          <w:sz w:val="24"/>
          <w:szCs w:val="24"/>
        </w:rPr>
        <w:t>本招募说明书经中国证监会注册，但中国证监会对本基金募集的注册，并不表明其对本基金的</w:t>
      </w:r>
      <w:r w:rsidRPr="00F03444">
        <w:rPr>
          <w:rFonts w:hint="eastAsia"/>
          <w:bCs/>
          <w:sz w:val="24"/>
          <w:szCs w:val="24"/>
        </w:rPr>
        <w:t>投资价值和市场前景</w:t>
      </w:r>
      <w:r w:rsidRPr="00F03444">
        <w:rPr>
          <w:rFonts w:hint="eastAsia"/>
          <w:sz w:val="24"/>
          <w:szCs w:val="24"/>
        </w:rPr>
        <w:t>作出实质性判断或保证，也不表明投资于本基金没有风险。</w:t>
      </w:r>
    </w:p>
    <w:p w14:paraId="23FF6B2C" w14:textId="481FF92E" w:rsidR="000E2240" w:rsidRPr="00F03444" w:rsidRDefault="00A24A68">
      <w:pPr>
        <w:autoSpaceDE w:val="0"/>
        <w:autoSpaceDN w:val="0"/>
        <w:adjustRightInd w:val="0"/>
        <w:ind w:firstLineChars="200" w:firstLine="480"/>
        <w:rPr>
          <w:sz w:val="24"/>
          <w:szCs w:val="24"/>
        </w:rPr>
      </w:pPr>
      <w:r w:rsidRPr="00F03444">
        <w:rPr>
          <w:rFonts w:hint="eastAsia"/>
          <w:sz w:val="24"/>
          <w:szCs w:val="24"/>
        </w:rPr>
        <w:t>本基金投资于证券市场，基金净值会因为证券市场波动等因素产生波动，投资者在投资本基金前，应全面了解本基金的产品特性，理性判断市场，并承担基金投资中出现的各类风险，包括：市场风险、信用风险、</w:t>
      </w:r>
      <w:r w:rsidR="007300DC" w:rsidRPr="00F03444">
        <w:rPr>
          <w:rFonts w:hint="eastAsia"/>
          <w:sz w:val="24"/>
          <w:szCs w:val="24"/>
        </w:rPr>
        <w:t>浮动管理费模式相关风险、</w:t>
      </w:r>
      <w:r w:rsidRPr="00F03444">
        <w:rPr>
          <w:rFonts w:hint="eastAsia"/>
          <w:sz w:val="24"/>
          <w:szCs w:val="24"/>
        </w:rPr>
        <w:t>资产配置风险、国债期货</w:t>
      </w:r>
      <w:r w:rsidRPr="00F03444">
        <w:rPr>
          <w:sz w:val="24"/>
          <w:szCs w:val="24"/>
        </w:rPr>
        <w:t>/</w:t>
      </w:r>
      <w:r w:rsidRPr="00F03444">
        <w:rPr>
          <w:rFonts w:hint="eastAsia"/>
          <w:sz w:val="24"/>
          <w:szCs w:val="24"/>
        </w:rPr>
        <w:t>股指期货投资风险、资产支持证券投资风险、港股通机制下的投资风险、科创板股票的投资风险、参与融资业务相关风险、投资于存托凭证的风险、</w:t>
      </w:r>
      <w:r w:rsidRPr="00F03444">
        <w:rPr>
          <w:rFonts w:hAnsi="宋体" w:hint="eastAsia"/>
          <w:sz w:val="24"/>
          <w:szCs w:val="24"/>
        </w:rPr>
        <w:t>投资于北京证券交易所上市股票的风险、</w:t>
      </w:r>
      <w:r w:rsidRPr="00F03444">
        <w:rPr>
          <w:rFonts w:hint="eastAsia"/>
          <w:sz w:val="24"/>
          <w:szCs w:val="24"/>
        </w:rPr>
        <w:t>流动性风险、管理风险、合规性风险、操作风险、基金财产投资运营过程中的增值税风险、本基金法律文件风险收益特征表述与销售机构基金风险评价可能不一致的风险、</w:t>
      </w:r>
      <w:r w:rsidR="00FD0F0E" w:rsidRPr="00F03444">
        <w:rPr>
          <w:rFonts w:hint="eastAsia"/>
          <w:sz w:val="24"/>
          <w:szCs w:val="24"/>
        </w:rPr>
        <w:t>销售服务费采取先收后返模式的风险、</w:t>
      </w:r>
      <w:r w:rsidRPr="00F03444">
        <w:rPr>
          <w:rFonts w:hint="eastAsia"/>
          <w:sz w:val="24"/>
          <w:szCs w:val="24"/>
        </w:rPr>
        <w:t>其他风险等。</w:t>
      </w:r>
    </w:p>
    <w:p w14:paraId="7930D860" w14:textId="77777777" w:rsidR="000E2240" w:rsidRPr="00F03444" w:rsidRDefault="00A24A68">
      <w:pPr>
        <w:autoSpaceDE w:val="0"/>
        <w:autoSpaceDN w:val="0"/>
        <w:adjustRightInd w:val="0"/>
        <w:ind w:firstLineChars="200" w:firstLine="480"/>
        <w:rPr>
          <w:sz w:val="24"/>
        </w:rPr>
      </w:pPr>
      <w:r w:rsidRPr="00F03444">
        <w:rPr>
          <w:rFonts w:hint="eastAsia"/>
          <w:sz w:val="24"/>
        </w:rPr>
        <w:t>本基金为浮动管理费基金，本基金的管理费由固定管理费、或有管理费和超额管理费组成，其中或有管理费和超额管理费取决于每笔基金份额的持有时长和持有期间年化收益率水平（详见基金合同“第十五部分</w:t>
      </w:r>
      <w:r w:rsidRPr="00F03444">
        <w:rPr>
          <w:sz w:val="24"/>
        </w:rPr>
        <w:t xml:space="preserve"> </w:t>
      </w:r>
      <w:r w:rsidRPr="00F03444">
        <w:rPr>
          <w:rFonts w:hint="eastAsia"/>
          <w:sz w:val="24"/>
        </w:rPr>
        <w:t>基金费用与税收”），因此投资者在认</w:t>
      </w:r>
      <w:r w:rsidRPr="00F03444">
        <w:rPr>
          <w:sz w:val="24"/>
        </w:rPr>
        <w:t>/</w:t>
      </w:r>
      <w:r w:rsidRPr="00F03444">
        <w:rPr>
          <w:rFonts w:hint="eastAsia"/>
          <w:sz w:val="24"/>
        </w:rPr>
        <w:t>申购本基金时无法预先确定本基金的整体管理费水平。</w:t>
      </w:r>
    </w:p>
    <w:p w14:paraId="61E9D6E1" w14:textId="77777777" w:rsidR="000E2240" w:rsidRPr="00F03444" w:rsidRDefault="00A24A68">
      <w:pPr>
        <w:autoSpaceDE w:val="0"/>
        <w:autoSpaceDN w:val="0"/>
        <w:adjustRightInd w:val="0"/>
        <w:ind w:firstLineChars="200" w:firstLine="480"/>
        <w:rPr>
          <w:sz w:val="24"/>
        </w:rPr>
      </w:pPr>
      <w:r w:rsidRPr="00F03444">
        <w:rPr>
          <w:rFonts w:hint="eastAsia"/>
          <w:sz w:val="24"/>
        </w:rPr>
        <w:t>由于本基金在计算基金份额净值时，按前一日基金资产净值的</w:t>
      </w:r>
      <w:r w:rsidRPr="00F03444">
        <w:rPr>
          <w:sz w:val="24"/>
        </w:rPr>
        <w:t>1.20%</w:t>
      </w:r>
      <w:r w:rsidRPr="00F03444">
        <w:rPr>
          <w:rFonts w:hint="eastAsia"/>
          <w:sz w:val="24"/>
        </w:rPr>
        <w:t>年费率计算管理费，该费率可能高于或低于不同投资者最终适用的管理费率。在基金份额赎回、转出或基金合同终止的情形发生时，基金投资者实际收到的赎回款项（转出款项）或清算款项的金额可能与按披露的基金份额净值计算的结果存在差异。投资者的实际赎回金额（转出金额）和清算资金以登记机构确认数据为准。</w:t>
      </w:r>
    </w:p>
    <w:p w14:paraId="64D30148" w14:textId="4D2C862F" w:rsidR="000E2240" w:rsidRPr="00F03444" w:rsidRDefault="00A24A68" w:rsidP="00734239">
      <w:pPr>
        <w:autoSpaceDE w:val="0"/>
        <w:autoSpaceDN w:val="0"/>
        <w:adjustRightInd w:val="0"/>
        <w:ind w:firstLineChars="200" w:firstLine="480"/>
        <w:rPr>
          <w:sz w:val="24"/>
        </w:rPr>
      </w:pPr>
      <w:r w:rsidRPr="00F03444">
        <w:rPr>
          <w:rFonts w:hint="eastAsia"/>
          <w:sz w:val="24"/>
        </w:rPr>
        <w:t>本基金采用浮动管理费的收费模式，不代表基金管理人对基金收益的保证。</w:t>
      </w:r>
    </w:p>
    <w:p w14:paraId="0E3B64CB" w14:textId="6230F95B" w:rsidR="00734239" w:rsidRPr="00F03444" w:rsidRDefault="00734239" w:rsidP="00734239">
      <w:pPr>
        <w:autoSpaceDE w:val="0"/>
        <w:autoSpaceDN w:val="0"/>
        <w:adjustRightInd w:val="0"/>
        <w:ind w:firstLineChars="200" w:firstLine="480"/>
        <w:rPr>
          <w:sz w:val="24"/>
        </w:rPr>
      </w:pPr>
      <w:r w:rsidRPr="00F03444">
        <w:rPr>
          <w:rFonts w:hint="eastAsia"/>
          <w:sz w:val="24"/>
        </w:rPr>
        <w:t>根据基金合同约定，对于投资者赎回或转换转出或基金合同终止的情形发生时持有期限不足一年的基金份额，将不考虑其收益率情况，均按</w:t>
      </w:r>
      <w:r w:rsidRPr="00F03444">
        <w:rPr>
          <w:rFonts w:hint="eastAsia"/>
          <w:sz w:val="24"/>
        </w:rPr>
        <w:t>1.2%</w:t>
      </w:r>
      <w:r w:rsidRPr="00F03444">
        <w:rPr>
          <w:rFonts w:hint="eastAsia"/>
          <w:sz w:val="24"/>
        </w:rPr>
        <w:t>年费率收取管理费，因此存在投资者的持有期间年化收益率低于业绩比较基准一定比例，但</w:t>
      </w:r>
      <w:r w:rsidRPr="00F03444">
        <w:rPr>
          <w:rFonts w:hint="eastAsia"/>
          <w:sz w:val="24"/>
        </w:rPr>
        <w:lastRenderedPageBreak/>
        <w:t>因持有期限不满一年从而无法获得或有管理费返还的风险。</w:t>
      </w:r>
      <w:r w:rsidRPr="00F03444">
        <w:rPr>
          <w:rFonts w:hint="eastAsia"/>
          <w:sz w:val="24"/>
        </w:rPr>
        <w:t xml:space="preserve"> </w:t>
      </w:r>
    </w:p>
    <w:p w14:paraId="1D89E7D0" w14:textId="77777777" w:rsidR="000E2240" w:rsidRPr="00F03444" w:rsidRDefault="00A24A68">
      <w:pPr>
        <w:autoSpaceDE w:val="0"/>
        <w:autoSpaceDN w:val="0"/>
        <w:adjustRightInd w:val="0"/>
        <w:ind w:firstLineChars="200" w:firstLine="480"/>
        <w:rPr>
          <w:bCs/>
          <w:sz w:val="24"/>
        </w:rPr>
      </w:pPr>
      <w:r w:rsidRPr="00F03444">
        <w:rPr>
          <w:rFonts w:hint="eastAsia"/>
          <w:sz w:val="24"/>
        </w:rPr>
        <w:t>本基金为混合型证券投资基金，其预期收益及预期风险水平高于债券型基金和货币市场基金，但低于股票型基金。</w:t>
      </w:r>
    </w:p>
    <w:p w14:paraId="50284E51" w14:textId="77777777" w:rsidR="000E2240" w:rsidRPr="00F03444" w:rsidRDefault="00A24A68">
      <w:pPr>
        <w:autoSpaceDE w:val="0"/>
        <w:autoSpaceDN w:val="0"/>
        <w:adjustRightInd w:val="0"/>
        <w:ind w:firstLineChars="200" w:firstLine="480"/>
        <w:rPr>
          <w:sz w:val="24"/>
          <w:szCs w:val="24"/>
        </w:rPr>
      </w:pPr>
      <w:r w:rsidRPr="00F03444">
        <w:rPr>
          <w:rFonts w:hint="eastAsia"/>
          <w:sz w:val="24"/>
        </w:rPr>
        <w:t>本基金初始面值为人民币</w:t>
      </w:r>
      <w:r w:rsidRPr="00F03444">
        <w:rPr>
          <w:sz w:val="24"/>
        </w:rPr>
        <w:t>1.00</w:t>
      </w:r>
      <w:r w:rsidRPr="00F03444">
        <w:rPr>
          <w:rFonts w:hint="eastAsia"/>
          <w:sz w:val="24"/>
        </w:rPr>
        <w:t>元。在市场波动因素影响下，本基金净值可能低于初始面值，本基金投资者有可能出现亏损。因折算、分红等行为导致基金份额净值变化，不会改变基金的风险收益特征，不会降低基金投资风险或提高基金</w:t>
      </w:r>
      <w:r w:rsidRPr="00F03444">
        <w:rPr>
          <w:rFonts w:hint="eastAsia"/>
          <w:sz w:val="24"/>
          <w:szCs w:val="24"/>
        </w:rPr>
        <w:t>投资收益。</w:t>
      </w:r>
    </w:p>
    <w:p w14:paraId="35515151" w14:textId="77777777" w:rsidR="000E2240" w:rsidRPr="00F03444" w:rsidRDefault="00A24A68">
      <w:pPr>
        <w:autoSpaceDE w:val="0"/>
        <w:autoSpaceDN w:val="0"/>
        <w:adjustRightInd w:val="0"/>
        <w:ind w:firstLineChars="200" w:firstLine="480"/>
        <w:rPr>
          <w:sz w:val="24"/>
          <w:szCs w:val="24"/>
        </w:rPr>
      </w:pPr>
      <w:r w:rsidRPr="00F03444">
        <w:rPr>
          <w:rFonts w:hint="eastAsia"/>
          <w:sz w:val="24"/>
          <w:szCs w:val="24"/>
        </w:rPr>
        <w:t>投资者应当认真阅读《基金合同》、《招募说明书》、基金产品资料概要等信息披露文件，了解基金的风险收益特征，并根据自身的投资目的、投资期限、投资经验、资产状况等判断基金是否和投资者的风险承受能力相适应</w:t>
      </w:r>
      <w:r w:rsidRPr="00F03444">
        <w:rPr>
          <w:rFonts w:hint="eastAsia"/>
          <w:bCs/>
          <w:sz w:val="24"/>
        </w:rPr>
        <w:t>，自主判断基金的投资价值，自主做出投资决策，自行承担投资风险</w:t>
      </w:r>
      <w:r w:rsidRPr="00F03444">
        <w:rPr>
          <w:rFonts w:hint="eastAsia"/>
          <w:sz w:val="24"/>
          <w:szCs w:val="24"/>
        </w:rPr>
        <w:t>。</w:t>
      </w:r>
    </w:p>
    <w:p w14:paraId="7DBD601B" w14:textId="77777777" w:rsidR="000E2240" w:rsidRPr="00F03444" w:rsidRDefault="00A24A68">
      <w:pPr>
        <w:autoSpaceDE w:val="0"/>
        <w:autoSpaceDN w:val="0"/>
        <w:adjustRightInd w:val="0"/>
        <w:ind w:firstLineChars="200" w:firstLine="480"/>
        <w:rPr>
          <w:sz w:val="24"/>
          <w:szCs w:val="24"/>
        </w:rPr>
      </w:pPr>
      <w:r w:rsidRPr="00F03444">
        <w:rPr>
          <w:rFonts w:hint="eastAsia"/>
          <w:sz w:val="24"/>
          <w:szCs w:val="24"/>
        </w:rPr>
        <w:t>基金的过往业绩并不预示其未来表现。</w:t>
      </w:r>
    </w:p>
    <w:p w14:paraId="651CD6A8" w14:textId="77777777" w:rsidR="000E2240" w:rsidRPr="00F03444" w:rsidRDefault="00A24A68">
      <w:pPr>
        <w:autoSpaceDE w:val="0"/>
        <w:autoSpaceDN w:val="0"/>
        <w:adjustRightInd w:val="0"/>
        <w:ind w:firstLineChars="200" w:firstLine="480"/>
        <w:rPr>
          <w:sz w:val="24"/>
          <w:szCs w:val="24"/>
        </w:rPr>
      </w:pPr>
      <w:r w:rsidRPr="00F03444">
        <w:rPr>
          <w:rFonts w:hint="eastAsia"/>
          <w:sz w:val="24"/>
          <w:szCs w:val="24"/>
        </w:rPr>
        <w:t>基金管理人管理的其它基金的业绩并不构成对本基金业绩表现的保证。基金管理人依照恪尽职守、诚实信用、谨慎勤勉的原则管理和运用基金财产，但不保证基金一定盈利，也不保证最低收益。基金管理人提醒投资者基金投资的“买者自负”原则，在作出投资决策后，基金运营状况与基金净值变化引致的投资风险，由投资者自行负担。</w:t>
      </w:r>
    </w:p>
    <w:p w14:paraId="46F22E05" w14:textId="77777777" w:rsidR="000E2240" w:rsidRPr="00F03444" w:rsidRDefault="00A24A68">
      <w:pPr>
        <w:autoSpaceDE w:val="0"/>
        <w:autoSpaceDN w:val="0"/>
        <w:adjustRightInd w:val="0"/>
        <w:ind w:firstLineChars="200" w:firstLine="480"/>
        <w:rPr>
          <w:sz w:val="24"/>
          <w:szCs w:val="24"/>
        </w:rPr>
      </w:pPr>
      <w:r w:rsidRPr="00F03444">
        <w:rPr>
          <w:rFonts w:hint="eastAsia"/>
          <w:sz w:val="24"/>
          <w:szCs w:val="24"/>
        </w:rPr>
        <w:t>本基金可根据投资策略需要或不同配置地市场环境的变化，选择将部分基金资产投资于港股或选择不将基金资产投资于港股，基金资产并非必然投资港股。</w:t>
      </w:r>
    </w:p>
    <w:p w14:paraId="1E63C59F" w14:textId="77777777" w:rsidR="000E2240" w:rsidRPr="00F03444" w:rsidRDefault="00A24A68">
      <w:pPr>
        <w:autoSpaceDE w:val="0"/>
        <w:autoSpaceDN w:val="0"/>
        <w:adjustRightInd w:val="0"/>
        <w:ind w:firstLineChars="200" w:firstLine="480"/>
        <w:rPr>
          <w:bCs/>
          <w:sz w:val="24"/>
          <w:szCs w:val="24"/>
        </w:rPr>
      </w:pPr>
      <w:r w:rsidRPr="00F03444">
        <w:rPr>
          <w:rFonts w:hint="eastAsia"/>
          <w:bCs/>
          <w:sz w:val="24"/>
          <w:szCs w:val="24"/>
        </w:rPr>
        <w:t>基金资产如投资于港股，会面临内地与香港股票市场交易互联互通（以下简称“港股通”）机制下因投资环境、投资标的、市场制度以及交易规则等差异带来的特有风险，包括港股市场股价波动较大的风险（港股市场实行</w:t>
      </w:r>
      <w:r w:rsidRPr="00F03444">
        <w:rPr>
          <w:bCs/>
          <w:sz w:val="24"/>
          <w:szCs w:val="24"/>
        </w:rPr>
        <w:t>T+0</w:t>
      </w:r>
      <w:r w:rsidRPr="00F03444">
        <w:rPr>
          <w:rFonts w:hint="eastAsia"/>
          <w:bCs/>
          <w:sz w:val="24"/>
          <w:szCs w:val="24"/>
        </w:rPr>
        <w:t>回转交易，且对个股不设涨跌幅限制，港股股价可能表现出比</w:t>
      </w:r>
      <w:r w:rsidRPr="00F03444">
        <w:rPr>
          <w:bCs/>
          <w:sz w:val="24"/>
          <w:szCs w:val="24"/>
        </w:rPr>
        <w:t>A</w:t>
      </w:r>
      <w:r w:rsidRPr="00F03444">
        <w:rPr>
          <w:rFonts w:hint="eastAsia"/>
          <w:bCs/>
          <w:sz w:val="24"/>
          <w:szCs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672F58F4" w14:textId="77777777" w:rsidR="000E2240" w:rsidRPr="00F03444" w:rsidRDefault="00A24A68">
      <w:pPr>
        <w:autoSpaceDE w:val="0"/>
        <w:autoSpaceDN w:val="0"/>
        <w:adjustRightInd w:val="0"/>
        <w:ind w:firstLineChars="200" w:firstLine="480"/>
        <w:rPr>
          <w:bCs/>
          <w:sz w:val="24"/>
          <w:szCs w:val="24"/>
        </w:rPr>
      </w:pPr>
      <w:r w:rsidRPr="00F03444">
        <w:rPr>
          <w:rFonts w:hint="eastAsia"/>
          <w:sz w:val="24"/>
          <w:szCs w:val="24"/>
        </w:rPr>
        <w:t>本基金的投资范围包括存托凭证，如投资，除与其他仅投资于境内市场股票的基金所面临的共同风险外，本基金还将面临中国存托凭证价格大幅波动甚至出现较大亏损的风险，以及与</w:t>
      </w:r>
      <w:r w:rsidRPr="00F03444">
        <w:rPr>
          <w:rFonts w:hint="eastAsia"/>
          <w:bCs/>
          <w:sz w:val="24"/>
          <w:szCs w:val="24"/>
        </w:rPr>
        <w:t>中国存托凭证发行机制相关的风险。</w:t>
      </w:r>
    </w:p>
    <w:p w14:paraId="19CFB634" w14:textId="77777777" w:rsidR="000E2240" w:rsidRPr="00F03444" w:rsidRDefault="00A24A68">
      <w:pPr>
        <w:autoSpaceDE w:val="0"/>
        <w:autoSpaceDN w:val="0"/>
        <w:adjustRightInd w:val="0"/>
        <w:ind w:firstLineChars="200" w:firstLine="480"/>
        <w:rPr>
          <w:bCs/>
          <w:sz w:val="24"/>
          <w:szCs w:val="24"/>
        </w:rPr>
      </w:pPr>
      <w:r w:rsidRPr="00F03444">
        <w:rPr>
          <w:rFonts w:hint="eastAsia"/>
          <w:bCs/>
          <w:sz w:val="24"/>
          <w:szCs w:val="24"/>
        </w:rPr>
        <w:lastRenderedPageBreak/>
        <w:t>基金资产如投资于科创板股票，会面临科创板机制下因投资标的、市场制度以及交易规则等差异带来的特有风险，包括但不限于退市风险、市场风险、流动性风险、集中度风险、系统性风险、政策风险等。本基金可根据投资策略需要或市场环境的变化，选择将部分基金资产投资于科创板股票或选择不将基金资产投资于科创板股票，基金资产并非必然投资于科创板股票。</w:t>
      </w:r>
    </w:p>
    <w:p w14:paraId="3594A3CE" w14:textId="179AE627" w:rsidR="000E2240" w:rsidRPr="00F03444" w:rsidRDefault="00A24A68">
      <w:pPr>
        <w:autoSpaceDE w:val="0"/>
        <w:autoSpaceDN w:val="0"/>
        <w:adjustRightInd w:val="0"/>
        <w:ind w:firstLineChars="200" w:firstLine="480"/>
        <w:rPr>
          <w:bCs/>
          <w:sz w:val="24"/>
          <w:szCs w:val="24"/>
        </w:rPr>
      </w:pPr>
      <w:r w:rsidRPr="00F03444">
        <w:rPr>
          <w:rFonts w:hint="eastAsia"/>
          <w:bCs/>
          <w:sz w:val="24"/>
          <w:szCs w:val="24"/>
        </w:rPr>
        <w:t>本基金可能投资于北京证券交易所上市股票，北京证券交易所主要服务于创新型中小企业，在发行、上市、交易、退市等方面的规则与其他交易场所存在差异，如投资，本基金须承受与之相关的特有风险，包括：中小企业经营风险、股价波动风险、流动性风险、集中度风险、转板风险、退市风险、由于存在表决权差异安排可能引发的风险、监管规则变化的风险等。投资者投资于本基金前，须充分知悉和了解北京证券交易所上市股票的特点和发行、上市、交易、退市等方面的规则，在理性判断的基础上做出投资选择。</w:t>
      </w:r>
    </w:p>
    <w:p w14:paraId="2C7C2928" w14:textId="2F4572FD" w:rsidR="00300B8B" w:rsidRPr="00F03444" w:rsidRDefault="00300B8B">
      <w:pPr>
        <w:autoSpaceDE w:val="0"/>
        <w:autoSpaceDN w:val="0"/>
        <w:adjustRightInd w:val="0"/>
        <w:ind w:firstLineChars="200" w:firstLine="480"/>
        <w:rPr>
          <w:bCs/>
          <w:sz w:val="24"/>
          <w:szCs w:val="24"/>
        </w:rPr>
      </w:pPr>
      <w:r w:rsidRPr="00F03444">
        <w:rPr>
          <w:rFonts w:hint="eastAsia"/>
          <w:bCs/>
          <w:sz w:val="24"/>
        </w:rPr>
        <w:t>对于通过直销机构（基金管理人）认</w:t>
      </w:r>
      <w:r w:rsidRPr="00F03444">
        <w:rPr>
          <w:bCs/>
          <w:sz w:val="24"/>
        </w:rPr>
        <w:t>/</w:t>
      </w:r>
      <w:r w:rsidRPr="00F03444">
        <w:rPr>
          <w:rFonts w:hint="eastAsia"/>
          <w:bCs/>
          <w:sz w:val="24"/>
        </w:rPr>
        <w:t>申购</w:t>
      </w:r>
      <w:r w:rsidRPr="00F03444">
        <w:rPr>
          <w:bCs/>
          <w:sz w:val="24"/>
        </w:rPr>
        <w:t>C</w:t>
      </w:r>
      <w:r w:rsidRPr="00F03444">
        <w:rPr>
          <w:rFonts w:hint="eastAsia"/>
          <w:bCs/>
          <w:sz w:val="24"/>
        </w:rPr>
        <w:t>类基金份额收取的销售服务费，</w:t>
      </w:r>
      <w:r w:rsidR="001A0BB9">
        <w:rPr>
          <w:rFonts w:hint="eastAsia"/>
          <w:bCs/>
          <w:sz w:val="24"/>
        </w:rPr>
        <w:t>以及</w:t>
      </w:r>
      <w:r w:rsidRPr="00F03444">
        <w:rPr>
          <w:rFonts w:hint="eastAsia"/>
          <w:bCs/>
          <w:sz w:val="24"/>
        </w:rPr>
        <w:t>投资者持续持有期限超过一年的</w:t>
      </w:r>
      <w:r w:rsidRPr="00F03444">
        <w:rPr>
          <w:bCs/>
          <w:sz w:val="24"/>
        </w:rPr>
        <w:t>C</w:t>
      </w:r>
      <w:r w:rsidRPr="00F03444">
        <w:rPr>
          <w:rFonts w:hint="eastAsia"/>
          <w:bCs/>
          <w:sz w:val="24"/>
        </w:rPr>
        <w:t>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14:paraId="6921EFE9" w14:textId="77777777" w:rsidR="000E2240" w:rsidRPr="00F03444" w:rsidRDefault="00A24A68">
      <w:pPr>
        <w:autoSpaceDE w:val="0"/>
        <w:autoSpaceDN w:val="0"/>
        <w:adjustRightInd w:val="0"/>
        <w:ind w:firstLineChars="200" w:firstLine="480"/>
        <w:rPr>
          <w:bCs/>
          <w:sz w:val="24"/>
          <w:szCs w:val="24"/>
        </w:rPr>
      </w:pPr>
      <w:r w:rsidRPr="00F03444">
        <w:rPr>
          <w:rFonts w:hint="eastAsia"/>
          <w:bCs/>
          <w:sz w:val="24"/>
          <w:szCs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02F3175D" w14:textId="77777777" w:rsidR="000E2240" w:rsidRPr="00F03444" w:rsidRDefault="00A24A68">
      <w:pPr>
        <w:autoSpaceDE w:val="0"/>
        <w:autoSpaceDN w:val="0"/>
        <w:adjustRightInd w:val="0"/>
        <w:ind w:firstLineChars="200" w:firstLine="480"/>
        <w:rPr>
          <w:bCs/>
          <w:sz w:val="24"/>
          <w:szCs w:val="24"/>
        </w:rPr>
      </w:pPr>
      <w:r w:rsidRPr="00F03444">
        <w:rPr>
          <w:rFonts w:hint="eastAsia"/>
          <w:bCs/>
          <w:sz w:val="24"/>
          <w:szCs w:val="24"/>
        </w:rPr>
        <w:t>本基金单一投资者持有基金份额数不得达到或超过基金份额总数的</w:t>
      </w:r>
      <w:r w:rsidRPr="00F03444">
        <w:rPr>
          <w:bCs/>
          <w:sz w:val="24"/>
          <w:szCs w:val="24"/>
        </w:rPr>
        <w:t>50%</w:t>
      </w:r>
      <w:r w:rsidRPr="00F03444">
        <w:rPr>
          <w:rFonts w:hint="eastAsia"/>
          <w:bCs/>
          <w:sz w:val="24"/>
          <w:szCs w:val="24"/>
        </w:rPr>
        <w:t>，但在基金运作过程中因基金份额赎回等情形导致被动达到或超过</w:t>
      </w:r>
      <w:r w:rsidRPr="00F03444">
        <w:rPr>
          <w:bCs/>
          <w:sz w:val="24"/>
          <w:szCs w:val="24"/>
        </w:rPr>
        <w:t>50%</w:t>
      </w:r>
      <w:r w:rsidRPr="00F03444">
        <w:rPr>
          <w:rFonts w:hint="eastAsia"/>
          <w:bCs/>
          <w:sz w:val="24"/>
          <w:szCs w:val="24"/>
        </w:rPr>
        <w:t>的除外。法律法规或监管机构另有规定的，从其规定。</w:t>
      </w:r>
    </w:p>
    <w:p w14:paraId="66A3E5DE" w14:textId="77777777" w:rsidR="000E2240" w:rsidRPr="00F03444" w:rsidRDefault="000E2240">
      <w:pPr>
        <w:autoSpaceDE w:val="0"/>
        <w:autoSpaceDN w:val="0"/>
        <w:adjustRightInd w:val="0"/>
        <w:ind w:firstLineChars="200" w:firstLine="480"/>
        <w:rPr>
          <w:sz w:val="24"/>
          <w:szCs w:val="24"/>
        </w:rPr>
        <w:sectPr w:rsidR="000E2240" w:rsidRPr="00F03444">
          <w:headerReference w:type="first" r:id="rId9"/>
          <w:pgSz w:w="11906" w:h="16838"/>
          <w:pgMar w:top="1440" w:right="1800" w:bottom="1440" w:left="1800" w:header="851" w:footer="992" w:gutter="0"/>
          <w:paperSrc w:first="26126" w:other="26126"/>
          <w:pgNumType w:start="1"/>
          <w:cols w:space="425"/>
          <w:docGrid w:type="lines" w:linePitch="312"/>
        </w:sectPr>
      </w:pPr>
    </w:p>
    <w:p w14:paraId="38B66E0F" w14:textId="77777777" w:rsidR="000E2240" w:rsidRPr="00F03444" w:rsidRDefault="00A24A68">
      <w:pPr>
        <w:jc w:val="center"/>
        <w:rPr>
          <w:b/>
          <w:bCs/>
          <w:sz w:val="28"/>
          <w:szCs w:val="28"/>
        </w:rPr>
      </w:pPr>
      <w:r w:rsidRPr="00F03444">
        <w:rPr>
          <w:rFonts w:hint="eastAsia"/>
          <w:b/>
          <w:bCs/>
          <w:sz w:val="28"/>
          <w:szCs w:val="28"/>
        </w:rPr>
        <w:lastRenderedPageBreak/>
        <w:t>目</w:t>
      </w:r>
      <w:r w:rsidRPr="00F03444">
        <w:rPr>
          <w:b/>
          <w:bCs/>
          <w:sz w:val="28"/>
          <w:szCs w:val="28"/>
        </w:rPr>
        <w:t xml:space="preserve">   </w:t>
      </w:r>
      <w:r w:rsidRPr="00F03444">
        <w:rPr>
          <w:rFonts w:hint="eastAsia"/>
          <w:b/>
          <w:bCs/>
          <w:sz w:val="28"/>
          <w:szCs w:val="28"/>
        </w:rPr>
        <w:t>录</w:t>
      </w:r>
    </w:p>
    <w:p w14:paraId="18E8B6E7" w14:textId="62272D8E" w:rsidR="000E2240" w:rsidRPr="00F03444" w:rsidRDefault="00A24A68">
      <w:pPr>
        <w:pStyle w:val="12"/>
        <w:rPr>
          <w:rFonts w:asciiTheme="minorHAnsi" w:eastAsiaTheme="minorEastAsia" w:hAnsiTheme="minorHAnsi" w:cstheme="minorBidi"/>
          <w:b w:val="0"/>
          <w:bCs w:val="0"/>
          <w:caps w:val="0"/>
          <w:noProof/>
          <w:szCs w:val="22"/>
        </w:rPr>
      </w:pPr>
      <w:r w:rsidRPr="00F03444">
        <w:rPr>
          <w:rStyle w:val="af9"/>
          <w:color w:val="auto"/>
          <w:sz w:val="24"/>
        </w:rPr>
        <w:fldChar w:fldCharType="begin"/>
      </w:r>
      <w:r w:rsidRPr="00F03444">
        <w:rPr>
          <w:rStyle w:val="af9"/>
          <w:color w:val="auto"/>
          <w:sz w:val="24"/>
        </w:rPr>
        <w:instrText xml:space="preserve"> TOC \o "1-3" \h \z </w:instrText>
      </w:r>
      <w:r w:rsidRPr="00F03444">
        <w:rPr>
          <w:rStyle w:val="af9"/>
          <w:color w:val="auto"/>
          <w:sz w:val="24"/>
        </w:rPr>
        <w:fldChar w:fldCharType="separate"/>
      </w:r>
      <w:hyperlink w:anchor="_Toc20396668" w:history="1">
        <w:r w:rsidRPr="00F03444">
          <w:rPr>
            <w:rStyle w:val="af9"/>
            <w:rFonts w:hint="eastAsia"/>
            <w:noProof/>
          </w:rPr>
          <w:t>第一部分</w:t>
        </w:r>
        <w:r w:rsidRPr="00F03444">
          <w:rPr>
            <w:rStyle w:val="af9"/>
            <w:noProof/>
          </w:rPr>
          <w:t xml:space="preserve">  </w:t>
        </w:r>
        <w:r w:rsidRPr="00F03444">
          <w:rPr>
            <w:rStyle w:val="af9"/>
            <w:rFonts w:hint="eastAsia"/>
            <w:noProof/>
          </w:rPr>
          <w:t>绪言</w:t>
        </w:r>
        <w:r w:rsidRPr="00F03444">
          <w:rPr>
            <w:noProof/>
          </w:rPr>
          <w:tab/>
        </w:r>
        <w:r w:rsidRPr="00F03444">
          <w:rPr>
            <w:noProof/>
          </w:rPr>
          <w:fldChar w:fldCharType="begin"/>
        </w:r>
        <w:r w:rsidRPr="00F03444">
          <w:rPr>
            <w:noProof/>
          </w:rPr>
          <w:instrText xml:space="preserve"> PAGEREF _Toc20396668 \h </w:instrText>
        </w:r>
        <w:r w:rsidRPr="00F03444">
          <w:rPr>
            <w:noProof/>
          </w:rPr>
        </w:r>
        <w:r w:rsidRPr="00F03444">
          <w:rPr>
            <w:noProof/>
          </w:rPr>
          <w:fldChar w:fldCharType="separate"/>
        </w:r>
        <w:r w:rsidR="00136273">
          <w:rPr>
            <w:noProof/>
          </w:rPr>
          <w:t>1</w:t>
        </w:r>
        <w:r w:rsidRPr="00F03444">
          <w:rPr>
            <w:noProof/>
          </w:rPr>
          <w:fldChar w:fldCharType="end"/>
        </w:r>
      </w:hyperlink>
    </w:p>
    <w:p w14:paraId="32BD67FA" w14:textId="07202252" w:rsidR="000E2240" w:rsidRPr="00F03444" w:rsidRDefault="00142C9D">
      <w:pPr>
        <w:pStyle w:val="12"/>
        <w:rPr>
          <w:rFonts w:asciiTheme="minorHAnsi" w:eastAsiaTheme="minorEastAsia" w:hAnsiTheme="minorHAnsi" w:cstheme="minorBidi"/>
          <w:b w:val="0"/>
          <w:bCs w:val="0"/>
          <w:caps w:val="0"/>
          <w:noProof/>
          <w:szCs w:val="22"/>
        </w:rPr>
      </w:pPr>
      <w:hyperlink w:anchor="_Toc20396669" w:history="1">
        <w:r w:rsidR="00A24A68" w:rsidRPr="00F03444">
          <w:rPr>
            <w:rStyle w:val="af9"/>
            <w:rFonts w:hint="eastAsia"/>
            <w:noProof/>
          </w:rPr>
          <w:t>第二部分</w:t>
        </w:r>
        <w:r w:rsidR="00A24A68" w:rsidRPr="00F03444">
          <w:rPr>
            <w:rStyle w:val="af9"/>
            <w:noProof/>
          </w:rPr>
          <w:t xml:space="preserve">  </w:t>
        </w:r>
        <w:r w:rsidR="00A24A68" w:rsidRPr="00F03444">
          <w:rPr>
            <w:rStyle w:val="af9"/>
            <w:rFonts w:hint="eastAsia"/>
            <w:noProof/>
          </w:rPr>
          <w:t>释义</w:t>
        </w:r>
        <w:r w:rsidR="00A24A68" w:rsidRPr="00F03444">
          <w:rPr>
            <w:noProof/>
          </w:rPr>
          <w:tab/>
        </w:r>
        <w:r w:rsidR="00A24A68" w:rsidRPr="00F03444">
          <w:rPr>
            <w:noProof/>
          </w:rPr>
          <w:fldChar w:fldCharType="begin"/>
        </w:r>
        <w:r w:rsidR="00A24A68" w:rsidRPr="00F03444">
          <w:rPr>
            <w:noProof/>
          </w:rPr>
          <w:instrText xml:space="preserve"> PAGEREF _Toc20396669 \h </w:instrText>
        </w:r>
        <w:r w:rsidR="00A24A68" w:rsidRPr="00F03444">
          <w:rPr>
            <w:noProof/>
          </w:rPr>
        </w:r>
        <w:r w:rsidR="00A24A68" w:rsidRPr="00F03444">
          <w:rPr>
            <w:noProof/>
          </w:rPr>
          <w:fldChar w:fldCharType="separate"/>
        </w:r>
        <w:r w:rsidR="00136273">
          <w:rPr>
            <w:noProof/>
          </w:rPr>
          <w:t>2</w:t>
        </w:r>
        <w:r w:rsidR="00A24A68" w:rsidRPr="00F03444">
          <w:rPr>
            <w:noProof/>
          </w:rPr>
          <w:fldChar w:fldCharType="end"/>
        </w:r>
      </w:hyperlink>
    </w:p>
    <w:p w14:paraId="274AB42B" w14:textId="57B1A183" w:rsidR="000E2240" w:rsidRPr="00F03444" w:rsidRDefault="00142C9D">
      <w:pPr>
        <w:pStyle w:val="12"/>
        <w:rPr>
          <w:rFonts w:asciiTheme="minorHAnsi" w:eastAsiaTheme="minorEastAsia" w:hAnsiTheme="minorHAnsi" w:cstheme="minorBidi"/>
          <w:b w:val="0"/>
          <w:bCs w:val="0"/>
          <w:caps w:val="0"/>
          <w:noProof/>
          <w:szCs w:val="22"/>
        </w:rPr>
      </w:pPr>
      <w:hyperlink w:anchor="_Toc20396670" w:history="1">
        <w:r w:rsidR="00A24A68" w:rsidRPr="00F03444">
          <w:rPr>
            <w:rStyle w:val="af9"/>
            <w:rFonts w:hint="eastAsia"/>
            <w:noProof/>
          </w:rPr>
          <w:t>第三部分</w:t>
        </w:r>
        <w:r w:rsidR="00A24A68" w:rsidRPr="00F03444">
          <w:rPr>
            <w:rStyle w:val="af9"/>
            <w:noProof/>
          </w:rPr>
          <w:t xml:space="preserve">  </w:t>
        </w:r>
        <w:r w:rsidR="00A24A68" w:rsidRPr="00F03444">
          <w:rPr>
            <w:rStyle w:val="af9"/>
            <w:rFonts w:hint="eastAsia"/>
            <w:noProof/>
          </w:rPr>
          <w:t>基金管理人</w:t>
        </w:r>
        <w:r w:rsidR="00A24A68" w:rsidRPr="00F03444">
          <w:rPr>
            <w:noProof/>
          </w:rPr>
          <w:tab/>
        </w:r>
        <w:r w:rsidR="00A24A68" w:rsidRPr="00F03444">
          <w:rPr>
            <w:noProof/>
          </w:rPr>
          <w:fldChar w:fldCharType="begin"/>
        </w:r>
        <w:r w:rsidR="00A24A68" w:rsidRPr="00F03444">
          <w:rPr>
            <w:noProof/>
          </w:rPr>
          <w:instrText xml:space="preserve"> PAGEREF _Toc20396670 \h </w:instrText>
        </w:r>
        <w:r w:rsidR="00A24A68" w:rsidRPr="00F03444">
          <w:rPr>
            <w:noProof/>
          </w:rPr>
        </w:r>
        <w:r w:rsidR="00A24A68" w:rsidRPr="00F03444">
          <w:rPr>
            <w:noProof/>
          </w:rPr>
          <w:fldChar w:fldCharType="separate"/>
        </w:r>
        <w:r w:rsidR="00136273">
          <w:rPr>
            <w:noProof/>
          </w:rPr>
          <w:t>8</w:t>
        </w:r>
        <w:r w:rsidR="00A24A68" w:rsidRPr="00F03444">
          <w:rPr>
            <w:noProof/>
          </w:rPr>
          <w:fldChar w:fldCharType="end"/>
        </w:r>
      </w:hyperlink>
    </w:p>
    <w:p w14:paraId="77EEA0FF" w14:textId="67F8C92E" w:rsidR="000E2240" w:rsidRPr="00F03444" w:rsidRDefault="00142C9D">
      <w:pPr>
        <w:pStyle w:val="12"/>
        <w:rPr>
          <w:rFonts w:asciiTheme="minorHAnsi" w:eastAsiaTheme="minorEastAsia" w:hAnsiTheme="minorHAnsi" w:cstheme="minorBidi"/>
          <w:b w:val="0"/>
          <w:bCs w:val="0"/>
          <w:caps w:val="0"/>
          <w:noProof/>
          <w:szCs w:val="22"/>
        </w:rPr>
      </w:pPr>
      <w:hyperlink w:anchor="_Toc20396671" w:history="1">
        <w:r w:rsidR="00A24A68" w:rsidRPr="00F03444">
          <w:rPr>
            <w:rStyle w:val="af9"/>
            <w:rFonts w:hint="eastAsia"/>
            <w:noProof/>
          </w:rPr>
          <w:t>第四部分</w:t>
        </w:r>
        <w:r w:rsidR="00A24A68" w:rsidRPr="00F03444">
          <w:rPr>
            <w:rStyle w:val="af9"/>
            <w:noProof/>
          </w:rPr>
          <w:t xml:space="preserve">  </w:t>
        </w:r>
        <w:r w:rsidR="00A24A68" w:rsidRPr="00F03444">
          <w:rPr>
            <w:rStyle w:val="af9"/>
            <w:rFonts w:hint="eastAsia"/>
            <w:noProof/>
          </w:rPr>
          <w:t>基金托管人</w:t>
        </w:r>
        <w:r w:rsidR="00A24A68" w:rsidRPr="00F03444">
          <w:rPr>
            <w:noProof/>
          </w:rPr>
          <w:tab/>
        </w:r>
        <w:r w:rsidR="00A24A68" w:rsidRPr="00F03444">
          <w:rPr>
            <w:noProof/>
          </w:rPr>
          <w:fldChar w:fldCharType="begin"/>
        </w:r>
        <w:r w:rsidR="00A24A68" w:rsidRPr="00F03444">
          <w:rPr>
            <w:noProof/>
          </w:rPr>
          <w:instrText xml:space="preserve"> PAGEREF _Toc20396671 \h </w:instrText>
        </w:r>
        <w:r w:rsidR="00A24A68" w:rsidRPr="00F03444">
          <w:rPr>
            <w:noProof/>
          </w:rPr>
        </w:r>
        <w:r w:rsidR="00A24A68" w:rsidRPr="00F03444">
          <w:rPr>
            <w:noProof/>
          </w:rPr>
          <w:fldChar w:fldCharType="separate"/>
        </w:r>
        <w:r w:rsidR="00136273">
          <w:rPr>
            <w:noProof/>
          </w:rPr>
          <w:t>19</w:t>
        </w:r>
        <w:r w:rsidR="00A24A68" w:rsidRPr="00F03444">
          <w:rPr>
            <w:noProof/>
          </w:rPr>
          <w:fldChar w:fldCharType="end"/>
        </w:r>
      </w:hyperlink>
    </w:p>
    <w:p w14:paraId="18A34C80" w14:textId="2747F25C" w:rsidR="000E2240" w:rsidRPr="00F03444" w:rsidRDefault="00142C9D">
      <w:pPr>
        <w:pStyle w:val="12"/>
        <w:rPr>
          <w:rFonts w:asciiTheme="minorHAnsi" w:eastAsiaTheme="minorEastAsia" w:hAnsiTheme="minorHAnsi" w:cstheme="minorBidi"/>
          <w:b w:val="0"/>
          <w:bCs w:val="0"/>
          <w:caps w:val="0"/>
          <w:noProof/>
          <w:szCs w:val="22"/>
        </w:rPr>
      </w:pPr>
      <w:hyperlink w:anchor="_Toc20396672" w:history="1">
        <w:r w:rsidR="00A24A68" w:rsidRPr="00F03444">
          <w:rPr>
            <w:rStyle w:val="af9"/>
            <w:rFonts w:hint="eastAsia"/>
            <w:noProof/>
          </w:rPr>
          <w:t>第五部分</w:t>
        </w:r>
        <w:r w:rsidR="00A24A68" w:rsidRPr="00F03444">
          <w:rPr>
            <w:rStyle w:val="af9"/>
            <w:noProof/>
          </w:rPr>
          <w:t xml:space="preserve">  </w:t>
        </w:r>
        <w:r w:rsidR="00A24A68" w:rsidRPr="00F03444">
          <w:rPr>
            <w:rStyle w:val="af9"/>
            <w:rFonts w:hint="eastAsia"/>
            <w:noProof/>
          </w:rPr>
          <w:t>相关服务机构</w:t>
        </w:r>
        <w:r w:rsidR="00A24A68" w:rsidRPr="00F03444">
          <w:rPr>
            <w:noProof/>
          </w:rPr>
          <w:tab/>
        </w:r>
        <w:r w:rsidR="00A24A68" w:rsidRPr="00F03444">
          <w:rPr>
            <w:noProof/>
          </w:rPr>
          <w:fldChar w:fldCharType="begin"/>
        </w:r>
        <w:r w:rsidR="00A24A68" w:rsidRPr="00F03444">
          <w:rPr>
            <w:noProof/>
          </w:rPr>
          <w:instrText xml:space="preserve"> PAGEREF _Toc20396672 \h </w:instrText>
        </w:r>
        <w:r w:rsidR="00A24A68" w:rsidRPr="00F03444">
          <w:rPr>
            <w:noProof/>
          </w:rPr>
        </w:r>
        <w:r w:rsidR="00A24A68" w:rsidRPr="00F03444">
          <w:rPr>
            <w:noProof/>
          </w:rPr>
          <w:fldChar w:fldCharType="separate"/>
        </w:r>
        <w:r w:rsidR="00136273">
          <w:rPr>
            <w:noProof/>
          </w:rPr>
          <w:t>22</w:t>
        </w:r>
        <w:r w:rsidR="00A24A68" w:rsidRPr="00F03444">
          <w:rPr>
            <w:noProof/>
          </w:rPr>
          <w:fldChar w:fldCharType="end"/>
        </w:r>
      </w:hyperlink>
    </w:p>
    <w:p w14:paraId="4BBA99B3" w14:textId="67E13A41" w:rsidR="000E2240" w:rsidRPr="00F03444" w:rsidRDefault="00142C9D">
      <w:pPr>
        <w:pStyle w:val="12"/>
        <w:rPr>
          <w:rFonts w:asciiTheme="minorHAnsi" w:eastAsiaTheme="minorEastAsia" w:hAnsiTheme="minorHAnsi" w:cstheme="minorBidi"/>
          <w:b w:val="0"/>
          <w:bCs w:val="0"/>
          <w:caps w:val="0"/>
          <w:noProof/>
          <w:szCs w:val="22"/>
        </w:rPr>
      </w:pPr>
      <w:hyperlink w:anchor="_Toc20396673" w:history="1">
        <w:r w:rsidR="00A24A68" w:rsidRPr="00F03444">
          <w:rPr>
            <w:rStyle w:val="af9"/>
            <w:rFonts w:hint="eastAsia"/>
            <w:noProof/>
          </w:rPr>
          <w:t>第六部分</w:t>
        </w:r>
        <w:r w:rsidR="00A24A68" w:rsidRPr="00F03444">
          <w:rPr>
            <w:rStyle w:val="af9"/>
            <w:noProof/>
          </w:rPr>
          <w:t xml:space="preserve">  </w:t>
        </w:r>
        <w:r w:rsidR="00A24A68" w:rsidRPr="00F03444">
          <w:rPr>
            <w:rStyle w:val="af9"/>
            <w:rFonts w:hint="eastAsia"/>
            <w:noProof/>
          </w:rPr>
          <w:t>基金的募集</w:t>
        </w:r>
        <w:r w:rsidR="00A24A68" w:rsidRPr="00F03444">
          <w:rPr>
            <w:noProof/>
          </w:rPr>
          <w:tab/>
        </w:r>
        <w:r w:rsidR="00A24A68" w:rsidRPr="00F03444">
          <w:rPr>
            <w:noProof/>
          </w:rPr>
          <w:fldChar w:fldCharType="begin"/>
        </w:r>
        <w:r w:rsidR="00A24A68" w:rsidRPr="00F03444">
          <w:rPr>
            <w:noProof/>
          </w:rPr>
          <w:instrText xml:space="preserve"> PAGEREF _Toc20396673 \h </w:instrText>
        </w:r>
        <w:r w:rsidR="00A24A68" w:rsidRPr="00F03444">
          <w:rPr>
            <w:noProof/>
          </w:rPr>
        </w:r>
        <w:r w:rsidR="00A24A68" w:rsidRPr="00F03444">
          <w:rPr>
            <w:noProof/>
          </w:rPr>
          <w:fldChar w:fldCharType="separate"/>
        </w:r>
        <w:r w:rsidR="00136273">
          <w:rPr>
            <w:noProof/>
          </w:rPr>
          <w:t>24</w:t>
        </w:r>
        <w:r w:rsidR="00A24A68" w:rsidRPr="00F03444">
          <w:rPr>
            <w:noProof/>
          </w:rPr>
          <w:fldChar w:fldCharType="end"/>
        </w:r>
      </w:hyperlink>
    </w:p>
    <w:p w14:paraId="50A741A4" w14:textId="6FB81B82" w:rsidR="000E2240" w:rsidRPr="00F03444" w:rsidRDefault="00142C9D">
      <w:pPr>
        <w:pStyle w:val="12"/>
        <w:rPr>
          <w:rFonts w:asciiTheme="minorHAnsi" w:eastAsiaTheme="minorEastAsia" w:hAnsiTheme="minorHAnsi" w:cstheme="minorBidi"/>
          <w:b w:val="0"/>
          <w:bCs w:val="0"/>
          <w:caps w:val="0"/>
          <w:noProof/>
          <w:szCs w:val="22"/>
        </w:rPr>
      </w:pPr>
      <w:hyperlink w:anchor="_Toc20396674" w:history="1">
        <w:r w:rsidR="00A24A68" w:rsidRPr="00F03444">
          <w:rPr>
            <w:rStyle w:val="af9"/>
            <w:rFonts w:hint="eastAsia"/>
            <w:noProof/>
          </w:rPr>
          <w:t>第七部分</w:t>
        </w:r>
        <w:r w:rsidR="00A24A68" w:rsidRPr="00F03444">
          <w:rPr>
            <w:rStyle w:val="af9"/>
            <w:noProof/>
          </w:rPr>
          <w:t xml:space="preserve">  </w:t>
        </w:r>
        <w:r w:rsidR="00A24A68" w:rsidRPr="00F03444">
          <w:rPr>
            <w:rStyle w:val="af9"/>
            <w:rFonts w:hint="eastAsia"/>
            <w:noProof/>
          </w:rPr>
          <w:t>基金合同的生效</w:t>
        </w:r>
        <w:r w:rsidR="00A24A68" w:rsidRPr="00F03444">
          <w:rPr>
            <w:noProof/>
          </w:rPr>
          <w:tab/>
        </w:r>
        <w:r w:rsidR="00A24A68" w:rsidRPr="00F03444">
          <w:rPr>
            <w:noProof/>
          </w:rPr>
          <w:fldChar w:fldCharType="begin"/>
        </w:r>
        <w:r w:rsidR="00A24A68" w:rsidRPr="00F03444">
          <w:rPr>
            <w:noProof/>
          </w:rPr>
          <w:instrText xml:space="preserve"> PAGEREF _Toc20396674 \h </w:instrText>
        </w:r>
        <w:r w:rsidR="00A24A68" w:rsidRPr="00F03444">
          <w:rPr>
            <w:noProof/>
          </w:rPr>
        </w:r>
        <w:r w:rsidR="00A24A68" w:rsidRPr="00F03444">
          <w:rPr>
            <w:noProof/>
          </w:rPr>
          <w:fldChar w:fldCharType="separate"/>
        </w:r>
        <w:r w:rsidR="00136273">
          <w:rPr>
            <w:noProof/>
          </w:rPr>
          <w:t>30</w:t>
        </w:r>
        <w:r w:rsidR="00A24A68" w:rsidRPr="00F03444">
          <w:rPr>
            <w:noProof/>
          </w:rPr>
          <w:fldChar w:fldCharType="end"/>
        </w:r>
      </w:hyperlink>
    </w:p>
    <w:p w14:paraId="3B8E13B5" w14:textId="110FAB0E" w:rsidR="000E2240" w:rsidRPr="00F03444" w:rsidRDefault="00142C9D">
      <w:pPr>
        <w:pStyle w:val="12"/>
        <w:rPr>
          <w:rFonts w:asciiTheme="minorHAnsi" w:eastAsiaTheme="minorEastAsia" w:hAnsiTheme="minorHAnsi" w:cstheme="minorBidi"/>
          <w:b w:val="0"/>
          <w:bCs w:val="0"/>
          <w:caps w:val="0"/>
          <w:noProof/>
          <w:szCs w:val="22"/>
        </w:rPr>
      </w:pPr>
      <w:hyperlink w:anchor="_Toc20396675" w:history="1">
        <w:r w:rsidR="00A24A68" w:rsidRPr="00F03444">
          <w:rPr>
            <w:rStyle w:val="af9"/>
            <w:rFonts w:hint="eastAsia"/>
            <w:noProof/>
          </w:rPr>
          <w:t>第八部分</w:t>
        </w:r>
        <w:r w:rsidR="00A24A68" w:rsidRPr="00F03444">
          <w:rPr>
            <w:rStyle w:val="af9"/>
            <w:noProof/>
          </w:rPr>
          <w:t xml:space="preserve">  </w:t>
        </w:r>
        <w:r w:rsidR="00A24A68" w:rsidRPr="00F03444">
          <w:rPr>
            <w:rStyle w:val="af9"/>
            <w:rFonts w:hint="eastAsia"/>
            <w:noProof/>
          </w:rPr>
          <w:t>基金份额的申购与赎回</w:t>
        </w:r>
        <w:r w:rsidR="00A24A68" w:rsidRPr="00F03444">
          <w:rPr>
            <w:noProof/>
          </w:rPr>
          <w:tab/>
        </w:r>
        <w:r w:rsidR="00A24A68" w:rsidRPr="00F03444">
          <w:rPr>
            <w:noProof/>
          </w:rPr>
          <w:fldChar w:fldCharType="begin"/>
        </w:r>
        <w:r w:rsidR="00A24A68" w:rsidRPr="00F03444">
          <w:rPr>
            <w:noProof/>
          </w:rPr>
          <w:instrText xml:space="preserve"> PAGEREF _Toc20396675 \h </w:instrText>
        </w:r>
        <w:r w:rsidR="00A24A68" w:rsidRPr="00F03444">
          <w:rPr>
            <w:noProof/>
          </w:rPr>
        </w:r>
        <w:r w:rsidR="00A24A68" w:rsidRPr="00F03444">
          <w:rPr>
            <w:noProof/>
          </w:rPr>
          <w:fldChar w:fldCharType="separate"/>
        </w:r>
        <w:r w:rsidR="00136273">
          <w:rPr>
            <w:noProof/>
          </w:rPr>
          <w:t>32</w:t>
        </w:r>
        <w:r w:rsidR="00A24A68" w:rsidRPr="00F03444">
          <w:rPr>
            <w:noProof/>
          </w:rPr>
          <w:fldChar w:fldCharType="end"/>
        </w:r>
      </w:hyperlink>
    </w:p>
    <w:p w14:paraId="5496EC81" w14:textId="2F1450F1" w:rsidR="000E2240" w:rsidRPr="00F03444" w:rsidRDefault="00142C9D">
      <w:pPr>
        <w:pStyle w:val="12"/>
        <w:rPr>
          <w:rFonts w:asciiTheme="minorHAnsi" w:eastAsiaTheme="minorEastAsia" w:hAnsiTheme="minorHAnsi" w:cstheme="minorBidi"/>
          <w:b w:val="0"/>
          <w:bCs w:val="0"/>
          <w:caps w:val="0"/>
          <w:noProof/>
          <w:szCs w:val="22"/>
        </w:rPr>
      </w:pPr>
      <w:hyperlink w:anchor="_Toc20396676" w:history="1">
        <w:r w:rsidR="00A24A68" w:rsidRPr="00F03444">
          <w:rPr>
            <w:rStyle w:val="af9"/>
            <w:rFonts w:hint="eastAsia"/>
            <w:noProof/>
          </w:rPr>
          <w:t>第九部分</w:t>
        </w:r>
        <w:r w:rsidR="00A24A68" w:rsidRPr="00F03444">
          <w:rPr>
            <w:rStyle w:val="af9"/>
            <w:noProof/>
          </w:rPr>
          <w:t xml:space="preserve">  </w:t>
        </w:r>
        <w:r w:rsidR="00A24A68" w:rsidRPr="00F03444">
          <w:rPr>
            <w:rStyle w:val="af9"/>
            <w:rFonts w:hint="eastAsia"/>
            <w:noProof/>
          </w:rPr>
          <w:t>基金的投资</w:t>
        </w:r>
        <w:r w:rsidR="00A24A68" w:rsidRPr="00F03444">
          <w:rPr>
            <w:noProof/>
          </w:rPr>
          <w:tab/>
        </w:r>
        <w:r w:rsidR="00A24A68" w:rsidRPr="00F03444">
          <w:rPr>
            <w:noProof/>
          </w:rPr>
          <w:fldChar w:fldCharType="begin"/>
        </w:r>
        <w:r w:rsidR="00A24A68" w:rsidRPr="00F03444">
          <w:rPr>
            <w:noProof/>
          </w:rPr>
          <w:instrText xml:space="preserve"> PAGEREF _Toc20396676 \h </w:instrText>
        </w:r>
        <w:r w:rsidR="00A24A68" w:rsidRPr="00F03444">
          <w:rPr>
            <w:noProof/>
          </w:rPr>
        </w:r>
        <w:r w:rsidR="00A24A68" w:rsidRPr="00F03444">
          <w:rPr>
            <w:noProof/>
          </w:rPr>
          <w:fldChar w:fldCharType="separate"/>
        </w:r>
        <w:r w:rsidR="00136273">
          <w:rPr>
            <w:noProof/>
          </w:rPr>
          <w:t>46</w:t>
        </w:r>
        <w:r w:rsidR="00A24A68" w:rsidRPr="00F03444">
          <w:rPr>
            <w:noProof/>
          </w:rPr>
          <w:fldChar w:fldCharType="end"/>
        </w:r>
      </w:hyperlink>
    </w:p>
    <w:p w14:paraId="3CFC0454" w14:textId="62C3E4D7" w:rsidR="000E2240" w:rsidRPr="00F03444" w:rsidRDefault="00142C9D">
      <w:pPr>
        <w:pStyle w:val="12"/>
        <w:rPr>
          <w:rFonts w:asciiTheme="minorHAnsi" w:eastAsiaTheme="minorEastAsia" w:hAnsiTheme="minorHAnsi" w:cstheme="minorBidi"/>
          <w:b w:val="0"/>
          <w:bCs w:val="0"/>
          <w:caps w:val="0"/>
          <w:noProof/>
          <w:szCs w:val="22"/>
        </w:rPr>
      </w:pPr>
      <w:hyperlink w:anchor="_Toc20396677" w:history="1">
        <w:r w:rsidR="00A24A68" w:rsidRPr="00F03444">
          <w:rPr>
            <w:rStyle w:val="af9"/>
            <w:rFonts w:hint="eastAsia"/>
            <w:noProof/>
          </w:rPr>
          <w:t>第十部分</w:t>
        </w:r>
        <w:r w:rsidR="00A24A68" w:rsidRPr="00F03444">
          <w:rPr>
            <w:rStyle w:val="af9"/>
            <w:noProof/>
          </w:rPr>
          <w:t xml:space="preserve">  </w:t>
        </w:r>
        <w:r w:rsidR="00A24A68" w:rsidRPr="00F03444">
          <w:rPr>
            <w:rStyle w:val="af9"/>
            <w:rFonts w:hint="eastAsia"/>
            <w:noProof/>
          </w:rPr>
          <w:t>基金的财产</w:t>
        </w:r>
        <w:r w:rsidR="00A24A68" w:rsidRPr="00F03444">
          <w:rPr>
            <w:noProof/>
          </w:rPr>
          <w:tab/>
        </w:r>
        <w:r w:rsidR="00A24A68" w:rsidRPr="00F03444">
          <w:rPr>
            <w:noProof/>
          </w:rPr>
          <w:fldChar w:fldCharType="begin"/>
        </w:r>
        <w:r w:rsidR="00A24A68" w:rsidRPr="00F03444">
          <w:rPr>
            <w:noProof/>
          </w:rPr>
          <w:instrText xml:space="preserve"> PAGEREF _Toc20396677 \h </w:instrText>
        </w:r>
        <w:r w:rsidR="00A24A68" w:rsidRPr="00F03444">
          <w:rPr>
            <w:noProof/>
          </w:rPr>
        </w:r>
        <w:r w:rsidR="00A24A68" w:rsidRPr="00F03444">
          <w:rPr>
            <w:noProof/>
          </w:rPr>
          <w:fldChar w:fldCharType="separate"/>
        </w:r>
        <w:r w:rsidR="00136273">
          <w:rPr>
            <w:noProof/>
          </w:rPr>
          <w:t>57</w:t>
        </w:r>
        <w:r w:rsidR="00A24A68" w:rsidRPr="00F03444">
          <w:rPr>
            <w:noProof/>
          </w:rPr>
          <w:fldChar w:fldCharType="end"/>
        </w:r>
      </w:hyperlink>
    </w:p>
    <w:p w14:paraId="2B3EE0D6" w14:textId="748B4BD0" w:rsidR="000E2240" w:rsidRPr="00F03444" w:rsidRDefault="00142C9D">
      <w:pPr>
        <w:pStyle w:val="12"/>
        <w:rPr>
          <w:rFonts w:asciiTheme="minorHAnsi" w:eastAsiaTheme="minorEastAsia" w:hAnsiTheme="minorHAnsi" w:cstheme="minorBidi"/>
          <w:b w:val="0"/>
          <w:bCs w:val="0"/>
          <w:caps w:val="0"/>
          <w:noProof/>
          <w:szCs w:val="22"/>
        </w:rPr>
      </w:pPr>
      <w:hyperlink w:anchor="_Toc20396678" w:history="1">
        <w:r w:rsidR="00A24A68" w:rsidRPr="00F03444">
          <w:rPr>
            <w:rStyle w:val="af9"/>
            <w:rFonts w:hint="eastAsia"/>
            <w:noProof/>
          </w:rPr>
          <w:t>第十一部分</w:t>
        </w:r>
        <w:r w:rsidR="00A24A68" w:rsidRPr="00F03444">
          <w:rPr>
            <w:rStyle w:val="af9"/>
            <w:noProof/>
          </w:rPr>
          <w:t xml:space="preserve">  </w:t>
        </w:r>
        <w:r w:rsidR="00A24A68" w:rsidRPr="00F03444">
          <w:rPr>
            <w:rStyle w:val="af9"/>
            <w:rFonts w:hint="eastAsia"/>
            <w:noProof/>
          </w:rPr>
          <w:t>基金资产的估值</w:t>
        </w:r>
        <w:r w:rsidR="00A24A68" w:rsidRPr="00F03444">
          <w:rPr>
            <w:noProof/>
          </w:rPr>
          <w:tab/>
        </w:r>
        <w:r w:rsidR="00A24A68" w:rsidRPr="00F03444">
          <w:rPr>
            <w:noProof/>
          </w:rPr>
          <w:fldChar w:fldCharType="begin"/>
        </w:r>
        <w:r w:rsidR="00A24A68" w:rsidRPr="00F03444">
          <w:rPr>
            <w:noProof/>
          </w:rPr>
          <w:instrText xml:space="preserve"> PAGEREF _Toc20396678 \h </w:instrText>
        </w:r>
        <w:r w:rsidR="00A24A68" w:rsidRPr="00F03444">
          <w:rPr>
            <w:noProof/>
          </w:rPr>
        </w:r>
        <w:r w:rsidR="00A24A68" w:rsidRPr="00F03444">
          <w:rPr>
            <w:noProof/>
          </w:rPr>
          <w:fldChar w:fldCharType="separate"/>
        </w:r>
        <w:r w:rsidR="00136273">
          <w:rPr>
            <w:noProof/>
          </w:rPr>
          <w:t>58</w:t>
        </w:r>
        <w:r w:rsidR="00A24A68" w:rsidRPr="00F03444">
          <w:rPr>
            <w:noProof/>
          </w:rPr>
          <w:fldChar w:fldCharType="end"/>
        </w:r>
      </w:hyperlink>
    </w:p>
    <w:p w14:paraId="26442ED0" w14:textId="53E7A34C" w:rsidR="000E2240" w:rsidRPr="00F03444" w:rsidRDefault="00142C9D">
      <w:pPr>
        <w:pStyle w:val="12"/>
        <w:rPr>
          <w:rFonts w:asciiTheme="minorHAnsi" w:eastAsiaTheme="minorEastAsia" w:hAnsiTheme="minorHAnsi" w:cstheme="minorBidi"/>
          <w:b w:val="0"/>
          <w:bCs w:val="0"/>
          <w:caps w:val="0"/>
          <w:noProof/>
          <w:szCs w:val="22"/>
        </w:rPr>
      </w:pPr>
      <w:hyperlink w:anchor="_Toc20396679" w:history="1">
        <w:r w:rsidR="00A24A68" w:rsidRPr="00F03444">
          <w:rPr>
            <w:rStyle w:val="af9"/>
            <w:rFonts w:hint="eastAsia"/>
            <w:noProof/>
          </w:rPr>
          <w:t>第十二部分</w:t>
        </w:r>
        <w:r w:rsidR="00A24A68" w:rsidRPr="00F03444">
          <w:rPr>
            <w:rStyle w:val="af9"/>
            <w:noProof/>
          </w:rPr>
          <w:t xml:space="preserve">  </w:t>
        </w:r>
        <w:r w:rsidR="00A24A68" w:rsidRPr="00F03444">
          <w:rPr>
            <w:rStyle w:val="af9"/>
            <w:rFonts w:hint="eastAsia"/>
            <w:noProof/>
          </w:rPr>
          <w:t>基金的收益与分配</w:t>
        </w:r>
        <w:r w:rsidR="00A24A68" w:rsidRPr="00F03444">
          <w:rPr>
            <w:noProof/>
          </w:rPr>
          <w:tab/>
        </w:r>
        <w:r w:rsidR="00A24A68" w:rsidRPr="00F03444">
          <w:rPr>
            <w:noProof/>
          </w:rPr>
          <w:fldChar w:fldCharType="begin"/>
        </w:r>
        <w:r w:rsidR="00A24A68" w:rsidRPr="00F03444">
          <w:rPr>
            <w:noProof/>
          </w:rPr>
          <w:instrText xml:space="preserve"> PAGEREF _Toc20396679 \h </w:instrText>
        </w:r>
        <w:r w:rsidR="00A24A68" w:rsidRPr="00F03444">
          <w:rPr>
            <w:noProof/>
          </w:rPr>
        </w:r>
        <w:r w:rsidR="00A24A68" w:rsidRPr="00F03444">
          <w:rPr>
            <w:noProof/>
          </w:rPr>
          <w:fldChar w:fldCharType="separate"/>
        </w:r>
        <w:r w:rsidR="00136273">
          <w:rPr>
            <w:noProof/>
          </w:rPr>
          <w:t>65</w:t>
        </w:r>
        <w:r w:rsidR="00A24A68" w:rsidRPr="00F03444">
          <w:rPr>
            <w:noProof/>
          </w:rPr>
          <w:fldChar w:fldCharType="end"/>
        </w:r>
      </w:hyperlink>
    </w:p>
    <w:p w14:paraId="20C49677" w14:textId="10D0A7AE" w:rsidR="000E2240" w:rsidRPr="00F03444" w:rsidRDefault="00142C9D">
      <w:pPr>
        <w:pStyle w:val="12"/>
        <w:rPr>
          <w:rFonts w:asciiTheme="minorHAnsi" w:eastAsiaTheme="minorEastAsia" w:hAnsiTheme="minorHAnsi" w:cstheme="minorBidi"/>
          <w:b w:val="0"/>
          <w:bCs w:val="0"/>
          <w:caps w:val="0"/>
          <w:noProof/>
          <w:szCs w:val="22"/>
        </w:rPr>
      </w:pPr>
      <w:hyperlink w:anchor="_Toc20396680" w:history="1">
        <w:r w:rsidR="00A24A68" w:rsidRPr="00F03444">
          <w:rPr>
            <w:rStyle w:val="af9"/>
            <w:rFonts w:hint="eastAsia"/>
            <w:noProof/>
          </w:rPr>
          <w:t>第十三部分</w:t>
        </w:r>
        <w:r w:rsidR="00A24A68" w:rsidRPr="00F03444">
          <w:rPr>
            <w:rStyle w:val="af9"/>
            <w:noProof/>
          </w:rPr>
          <w:t xml:space="preserve">  </w:t>
        </w:r>
        <w:r w:rsidR="00A24A68" w:rsidRPr="00F03444">
          <w:rPr>
            <w:rStyle w:val="af9"/>
            <w:rFonts w:hint="eastAsia"/>
            <w:noProof/>
          </w:rPr>
          <w:t>基金的费用与税收</w:t>
        </w:r>
        <w:r w:rsidR="00A24A68" w:rsidRPr="00F03444">
          <w:rPr>
            <w:noProof/>
          </w:rPr>
          <w:tab/>
        </w:r>
        <w:r w:rsidR="00A24A68" w:rsidRPr="00F03444">
          <w:rPr>
            <w:noProof/>
          </w:rPr>
          <w:fldChar w:fldCharType="begin"/>
        </w:r>
        <w:r w:rsidR="00A24A68" w:rsidRPr="00F03444">
          <w:rPr>
            <w:noProof/>
          </w:rPr>
          <w:instrText xml:space="preserve"> PAGEREF _Toc20396680 \h </w:instrText>
        </w:r>
        <w:r w:rsidR="00A24A68" w:rsidRPr="00F03444">
          <w:rPr>
            <w:noProof/>
          </w:rPr>
        </w:r>
        <w:r w:rsidR="00A24A68" w:rsidRPr="00F03444">
          <w:rPr>
            <w:noProof/>
          </w:rPr>
          <w:fldChar w:fldCharType="separate"/>
        </w:r>
        <w:r w:rsidR="00136273">
          <w:rPr>
            <w:noProof/>
          </w:rPr>
          <w:t>67</w:t>
        </w:r>
        <w:r w:rsidR="00A24A68" w:rsidRPr="00F03444">
          <w:rPr>
            <w:noProof/>
          </w:rPr>
          <w:fldChar w:fldCharType="end"/>
        </w:r>
      </w:hyperlink>
    </w:p>
    <w:p w14:paraId="30CD0FD9" w14:textId="136E6B37" w:rsidR="000E2240" w:rsidRPr="00F03444" w:rsidRDefault="00142C9D">
      <w:pPr>
        <w:pStyle w:val="12"/>
        <w:rPr>
          <w:rFonts w:asciiTheme="minorHAnsi" w:eastAsiaTheme="minorEastAsia" w:hAnsiTheme="minorHAnsi" w:cstheme="minorBidi"/>
          <w:b w:val="0"/>
          <w:bCs w:val="0"/>
          <w:caps w:val="0"/>
          <w:noProof/>
          <w:szCs w:val="22"/>
        </w:rPr>
      </w:pPr>
      <w:hyperlink w:anchor="_Toc20396681" w:history="1">
        <w:r w:rsidR="00A24A68" w:rsidRPr="00F03444">
          <w:rPr>
            <w:rStyle w:val="af9"/>
            <w:rFonts w:hint="eastAsia"/>
            <w:noProof/>
          </w:rPr>
          <w:t>第十四部分</w:t>
        </w:r>
        <w:r w:rsidR="00A24A68" w:rsidRPr="00F03444">
          <w:rPr>
            <w:rStyle w:val="af9"/>
            <w:noProof/>
          </w:rPr>
          <w:t xml:space="preserve">  </w:t>
        </w:r>
        <w:r w:rsidR="00A24A68" w:rsidRPr="00F03444">
          <w:rPr>
            <w:rStyle w:val="af9"/>
            <w:rFonts w:hint="eastAsia"/>
            <w:noProof/>
          </w:rPr>
          <w:t>基金的会计与审计</w:t>
        </w:r>
        <w:r w:rsidR="00A24A68" w:rsidRPr="00F03444">
          <w:rPr>
            <w:noProof/>
          </w:rPr>
          <w:tab/>
        </w:r>
        <w:r w:rsidR="00A24A68" w:rsidRPr="00F03444">
          <w:rPr>
            <w:noProof/>
          </w:rPr>
          <w:fldChar w:fldCharType="begin"/>
        </w:r>
        <w:r w:rsidR="00A24A68" w:rsidRPr="00F03444">
          <w:rPr>
            <w:noProof/>
          </w:rPr>
          <w:instrText xml:space="preserve"> PAGEREF _Toc20396681 \h </w:instrText>
        </w:r>
        <w:r w:rsidR="00A24A68" w:rsidRPr="00F03444">
          <w:rPr>
            <w:noProof/>
          </w:rPr>
        </w:r>
        <w:r w:rsidR="00A24A68" w:rsidRPr="00F03444">
          <w:rPr>
            <w:noProof/>
          </w:rPr>
          <w:fldChar w:fldCharType="separate"/>
        </w:r>
        <w:r w:rsidR="00136273">
          <w:rPr>
            <w:noProof/>
          </w:rPr>
          <w:t>73</w:t>
        </w:r>
        <w:r w:rsidR="00A24A68" w:rsidRPr="00F03444">
          <w:rPr>
            <w:noProof/>
          </w:rPr>
          <w:fldChar w:fldCharType="end"/>
        </w:r>
      </w:hyperlink>
    </w:p>
    <w:p w14:paraId="45E5CFA6" w14:textId="2878F274" w:rsidR="000E2240" w:rsidRPr="00F03444" w:rsidRDefault="00142C9D">
      <w:pPr>
        <w:pStyle w:val="12"/>
        <w:rPr>
          <w:rFonts w:asciiTheme="minorHAnsi" w:eastAsiaTheme="minorEastAsia" w:hAnsiTheme="minorHAnsi" w:cstheme="minorBidi"/>
          <w:b w:val="0"/>
          <w:bCs w:val="0"/>
          <w:caps w:val="0"/>
          <w:noProof/>
          <w:szCs w:val="22"/>
        </w:rPr>
      </w:pPr>
      <w:hyperlink w:anchor="_Toc20396682" w:history="1">
        <w:r w:rsidR="00A24A68" w:rsidRPr="00F03444">
          <w:rPr>
            <w:rStyle w:val="af9"/>
            <w:rFonts w:hint="eastAsia"/>
            <w:noProof/>
          </w:rPr>
          <w:t>第十五部分</w:t>
        </w:r>
        <w:r w:rsidR="00A24A68" w:rsidRPr="00F03444">
          <w:rPr>
            <w:rStyle w:val="af9"/>
            <w:noProof/>
          </w:rPr>
          <w:t xml:space="preserve">  </w:t>
        </w:r>
        <w:r w:rsidR="00A24A68" w:rsidRPr="00F03444">
          <w:rPr>
            <w:rStyle w:val="af9"/>
            <w:rFonts w:hint="eastAsia"/>
            <w:noProof/>
          </w:rPr>
          <w:t>基金的信息披露</w:t>
        </w:r>
        <w:r w:rsidR="00A24A68" w:rsidRPr="00F03444">
          <w:rPr>
            <w:noProof/>
          </w:rPr>
          <w:tab/>
        </w:r>
        <w:r w:rsidR="00A24A68" w:rsidRPr="00F03444">
          <w:rPr>
            <w:noProof/>
          </w:rPr>
          <w:fldChar w:fldCharType="begin"/>
        </w:r>
        <w:r w:rsidR="00A24A68" w:rsidRPr="00F03444">
          <w:rPr>
            <w:noProof/>
          </w:rPr>
          <w:instrText xml:space="preserve"> PAGEREF _Toc20396682 \h </w:instrText>
        </w:r>
        <w:r w:rsidR="00A24A68" w:rsidRPr="00F03444">
          <w:rPr>
            <w:noProof/>
          </w:rPr>
        </w:r>
        <w:r w:rsidR="00A24A68" w:rsidRPr="00F03444">
          <w:rPr>
            <w:noProof/>
          </w:rPr>
          <w:fldChar w:fldCharType="separate"/>
        </w:r>
        <w:r w:rsidR="00136273">
          <w:rPr>
            <w:noProof/>
          </w:rPr>
          <w:t>74</w:t>
        </w:r>
        <w:r w:rsidR="00A24A68" w:rsidRPr="00F03444">
          <w:rPr>
            <w:noProof/>
          </w:rPr>
          <w:fldChar w:fldCharType="end"/>
        </w:r>
      </w:hyperlink>
    </w:p>
    <w:p w14:paraId="1C5BE8A7" w14:textId="10C6A8E9" w:rsidR="000E2240" w:rsidRPr="00F03444" w:rsidRDefault="00142C9D">
      <w:pPr>
        <w:pStyle w:val="12"/>
        <w:rPr>
          <w:rFonts w:asciiTheme="minorHAnsi" w:eastAsiaTheme="minorEastAsia" w:hAnsiTheme="minorHAnsi" w:cstheme="minorBidi"/>
          <w:b w:val="0"/>
          <w:bCs w:val="0"/>
          <w:caps w:val="0"/>
          <w:noProof/>
          <w:szCs w:val="22"/>
        </w:rPr>
      </w:pPr>
      <w:hyperlink w:anchor="_Toc20396683" w:history="1">
        <w:r w:rsidR="00A24A68" w:rsidRPr="00F03444">
          <w:rPr>
            <w:rStyle w:val="af9"/>
            <w:rFonts w:hint="eastAsia"/>
            <w:noProof/>
          </w:rPr>
          <w:t>第十六部分</w:t>
        </w:r>
        <w:r w:rsidR="00A24A68" w:rsidRPr="00F03444">
          <w:rPr>
            <w:rStyle w:val="af9"/>
            <w:noProof/>
          </w:rPr>
          <w:t xml:space="preserve">  </w:t>
        </w:r>
        <w:r w:rsidR="00A24A68" w:rsidRPr="00F03444">
          <w:rPr>
            <w:rStyle w:val="af9"/>
            <w:rFonts w:hint="eastAsia"/>
            <w:noProof/>
          </w:rPr>
          <w:t>风险揭示</w:t>
        </w:r>
        <w:r w:rsidR="00A24A68" w:rsidRPr="00F03444">
          <w:rPr>
            <w:noProof/>
          </w:rPr>
          <w:tab/>
        </w:r>
        <w:r w:rsidR="00A24A68" w:rsidRPr="00F03444">
          <w:rPr>
            <w:noProof/>
          </w:rPr>
          <w:fldChar w:fldCharType="begin"/>
        </w:r>
        <w:r w:rsidR="00A24A68" w:rsidRPr="00F03444">
          <w:rPr>
            <w:noProof/>
          </w:rPr>
          <w:instrText xml:space="preserve"> PAGEREF _Toc20396683 \h </w:instrText>
        </w:r>
        <w:r w:rsidR="00A24A68" w:rsidRPr="00F03444">
          <w:rPr>
            <w:noProof/>
          </w:rPr>
        </w:r>
        <w:r w:rsidR="00A24A68" w:rsidRPr="00F03444">
          <w:rPr>
            <w:noProof/>
          </w:rPr>
          <w:fldChar w:fldCharType="separate"/>
        </w:r>
        <w:r w:rsidR="00136273">
          <w:rPr>
            <w:noProof/>
          </w:rPr>
          <w:t>86</w:t>
        </w:r>
        <w:r w:rsidR="00A24A68" w:rsidRPr="00F03444">
          <w:rPr>
            <w:noProof/>
          </w:rPr>
          <w:fldChar w:fldCharType="end"/>
        </w:r>
      </w:hyperlink>
    </w:p>
    <w:p w14:paraId="0CF8FDE0" w14:textId="3DBF234F" w:rsidR="000E2240" w:rsidRPr="00F03444" w:rsidRDefault="00142C9D">
      <w:pPr>
        <w:pStyle w:val="12"/>
        <w:rPr>
          <w:rFonts w:asciiTheme="minorHAnsi" w:eastAsiaTheme="minorEastAsia" w:hAnsiTheme="minorHAnsi" w:cstheme="minorBidi"/>
          <w:b w:val="0"/>
          <w:bCs w:val="0"/>
          <w:caps w:val="0"/>
          <w:noProof/>
          <w:szCs w:val="22"/>
        </w:rPr>
      </w:pPr>
      <w:hyperlink w:anchor="_Toc20396684" w:history="1">
        <w:r w:rsidR="00A24A68" w:rsidRPr="00F03444">
          <w:rPr>
            <w:rStyle w:val="af9"/>
            <w:rFonts w:hint="eastAsia"/>
            <w:noProof/>
          </w:rPr>
          <w:t>第十七部分</w:t>
        </w:r>
        <w:r w:rsidR="00A24A68" w:rsidRPr="00F03444">
          <w:rPr>
            <w:rStyle w:val="af9"/>
            <w:noProof/>
          </w:rPr>
          <w:t xml:space="preserve">  </w:t>
        </w:r>
        <w:r w:rsidR="00A24A68" w:rsidRPr="00F03444">
          <w:rPr>
            <w:rStyle w:val="af9"/>
            <w:rFonts w:hint="eastAsia"/>
            <w:noProof/>
          </w:rPr>
          <w:t>基金合同的变更、终止与基金财产的清算</w:t>
        </w:r>
        <w:r w:rsidR="00A24A68" w:rsidRPr="00F03444">
          <w:rPr>
            <w:noProof/>
          </w:rPr>
          <w:tab/>
        </w:r>
        <w:r w:rsidR="00A24A68" w:rsidRPr="00F03444">
          <w:rPr>
            <w:noProof/>
          </w:rPr>
          <w:fldChar w:fldCharType="begin"/>
        </w:r>
        <w:r w:rsidR="00A24A68" w:rsidRPr="00F03444">
          <w:rPr>
            <w:noProof/>
          </w:rPr>
          <w:instrText xml:space="preserve"> PAGEREF _Toc20396684 \h </w:instrText>
        </w:r>
        <w:r w:rsidR="00A24A68" w:rsidRPr="00F03444">
          <w:rPr>
            <w:noProof/>
          </w:rPr>
        </w:r>
        <w:r w:rsidR="00A24A68" w:rsidRPr="00F03444">
          <w:rPr>
            <w:noProof/>
          </w:rPr>
          <w:fldChar w:fldCharType="separate"/>
        </w:r>
        <w:r w:rsidR="00136273">
          <w:rPr>
            <w:noProof/>
          </w:rPr>
          <w:t>99</w:t>
        </w:r>
        <w:r w:rsidR="00A24A68" w:rsidRPr="00F03444">
          <w:rPr>
            <w:noProof/>
          </w:rPr>
          <w:fldChar w:fldCharType="end"/>
        </w:r>
      </w:hyperlink>
    </w:p>
    <w:p w14:paraId="47303E7C" w14:textId="527926ED" w:rsidR="000E2240" w:rsidRPr="00F03444" w:rsidRDefault="00142C9D">
      <w:pPr>
        <w:pStyle w:val="12"/>
        <w:rPr>
          <w:rFonts w:asciiTheme="minorHAnsi" w:eastAsiaTheme="minorEastAsia" w:hAnsiTheme="minorHAnsi" w:cstheme="minorBidi"/>
          <w:b w:val="0"/>
          <w:bCs w:val="0"/>
          <w:caps w:val="0"/>
          <w:noProof/>
          <w:szCs w:val="22"/>
        </w:rPr>
      </w:pPr>
      <w:hyperlink w:anchor="_Toc20396685" w:history="1">
        <w:r w:rsidR="00A24A68" w:rsidRPr="00F03444">
          <w:rPr>
            <w:rStyle w:val="af9"/>
            <w:rFonts w:hint="eastAsia"/>
            <w:noProof/>
          </w:rPr>
          <w:t>第十八部分</w:t>
        </w:r>
        <w:r w:rsidR="00A24A68" w:rsidRPr="00F03444">
          <w:rPr>
            <w:rStyle w:val="af9"/>
            <w:noProof/>
          </w:rPr>
          <w:t xml:space="preserve">  </w:t>
        </w:r>
        <w:r w:rsidR="00A24A68" w:rsidRPr="00F03444">
          <w:rPr>
            <w:rStyle w:val="af9"/>
            <w:rFonts w:hint="eastAsia"/>
            <w:noProof/>
          </w:rPr>
          <w:t>基金合同的内容摘要</w:t>
        </w:r>
        <w:r w:rsidR="00A24A68" w:rsidRPr="00F03444">
          <w:rPr>
            <w:noProof/>
          </w:rPr>
          <w:tab/>
        </w:r>
        <w:r w:rsidR="00A24A68" w:rsidRPr="00F03444">
          <w:rPr>
            <w:noProof/>
          </w:rPr>
          <w:fldChar w:fldCharType="begin"/>
        </w:r>
        <w:r w:rsidR="00A24A68" w:rsidRPr="00F03444">
          <w:rPr>
            <w:noProof/>
          </w:rPr>
          <w:instrText xml:space="preserve"> PAGEREF _Toc20396685 \h </w:instrText>
        </w:r>
        <w:r w:rsidR="00A24A68" w:rsidRPr="00F03444">
          <w:rPr>
            <w:noProof/>
          </w:rPr>
        </w:r>
        <w:r w:rsidR="00A24A68" w:rsidRPr="00F03444">
          <w:rPr>
            <w:noProof/>
          </w:rPr>
          <w:fldChar w:fldCharType="separate"/>
        </w:r>
        <w:r w:rsidR="00136273">
          <w:rPr>
            <w:noProof/>
          </w:rPr>
          <w:t>102</w:t>
        </w:r>
        <w:r w:rsidR="00A24A68" w:rsidRPr="00F03444">
          <w:rPr>
            <w:noProof/>
          </w:rPr>
          <w:fldChar w:fldCharType="end"/>
        </w:r>
      </w:hyperlink>
    </w:p>
    <w:p w14:paraId="20D9F929" w14:textId="34647761" w:rsidR="000E2240" w:rsidRPr="00F03444" w:rsidRDefault="00142C9D">
      <w:pPr>
        <w:pStyle w:val="12"/>
        <w:rPr>
          <w:rFonts w:asciiTheme="minorHAnsi" w:eastAsiaTheme="minorEastAsia" w:hAnsiTheme="minorHAnsi" w:cstheme="minorBidi"/>
          <w:b w:val="0"/>
          <w:bCs w:val="0"/>
          <w:caps w:val="0"/>
          <w:noProof/>
          <w:szCs w:val="22"/>
        </w:rPr>
      </w:pPr>
      <w:hyperlink w:anchor="_Toc20396686" w:history="1">
        <w:r w:rsidR="00A24A68" w:rsidRPr="00F03444">
          <w:rPr>
            <w:rStyle w:val="af9"/>
            <w:rFonts w:hint="eastAsia"/>
            <w:noProof/>
          </w:rPr>
          <w:t>第十九部分</w:t>
        </w:r>
        <w:r w:rsidR="00A24A68" w:rsidRPr="00F03444">
          <w:rPr>
            <w:rStyle w:val="af9"/>
            <w:noProof/>
          </w:rPr>
          <w:t xml:space="preserve">  </w:t>
        </w:r>
        <w:r w:rsidR="00A24A68" w:rsidRPr="00F03444">
          <w:rPr>
            <w:rStyle w:val="af9"/>
            <w:rFonts w:hint="eastAsia"/>
            <w:noProof/>
          </w:rPr>
          <w:t>基金托管协议的内容摘要</w:t>
        </w:r>
        <w:r w:rsidR="00A24A68" w:rsidRPr="00F03444">
          <w:rPr>
            <w:noProof/>
          </w:rPr>
          <w:tab/>
        </w:r>
        <w:r w:rsidR="00A24A68" w:rsidRPr="00F03444">
          <w:rPr>
            <w:noProof/>
          </w:rPr>
          <w:fldChar w:fldCharType="begin"/>
        </w:r>
        <w:r w:rsidR="00A24A68" w:rsidRPr="00F03444">
          <w:rPr>
            <w:noProof/>
          </w:rPr>
          <w:instrText xml:space="preserve"> PAGEREF _Toc20396686 \h </w:instrText>
        </w:r>
        <w:r w:rsidR="00A24A68" w:rsidRPr="00F03444">
          <w:rPr>
            <w:noProof/>
          </w:rPr>
        </w:r>
        <w:r w:rsidR="00A24A68" w:rsidRPr="00F03444">
          <w:rPr>
            <w:noProof/>
          </w:rPr>
          <w:fldChar w:fldCharType="separate"/>
        </w:r>
        <w:r w:rsidR="00136273">
          <w:rPr>
            <w:noProof/>
          </w:rPr>
          <w:t>103</w:t>
        </w:r>
        <w:r w:rsidR="00A24A68" w:rsidRPr="00F03444">
          <w:rPr>
            <w:noProof/>
          </w:rPr>
          <w:fldChar w:fldCharType="end"/>
        </w:r>
      </w:hyperlink>
    </w:p>
    <w:p w14:paraId="653852C3" w14:textId="1BBEFEF5" w:rsidR="000E2240" w:rsidRPr="00F03444" w:rsidRDefault="00142C9D">
      <w:pPr>
        <w:pStyle w:val="12"/>
        <w:rPr>
          <w:rFonts w:asciiTheme="minorHAnsi" w:eastAsiaTheme="minorEastAsia" w:hAnsiTheme="minorHAnsi" w:cstheme="minorBidi"/>
          <w:b w:val="0"/>
          <w:bCs w:val="0"/>
          <w:caps w:val="0"/>
          <w:noProof/>
          <w:szCs w:val="22"/>
        </w:rPr>
      </w:pPr>
      <w:hyperlink w:anchor="_Toc20396687" w:history="1">
        <w:r w:rsidR="00A24A68" w:rsidRPr="00F03444">
          <w:rPr>
            <w:rStyle w:val="af9"/>
            <w:rFonts w:hint="eastAsia"/>
            <w:noProof/>
          </w:rPr>
          <w:t>第二十部分</w:t>
        </w:r>
        <w:r w:rsidR="00A24A68" w:rsidRPr="00F03444">
          <w:rPr>
            <w:rStyle w:val="af9"/>
            <w:noProof/>
          </w:rPr>
          <w:t xml:space="preserve">  </w:t>
        </w:r>
        <w:r w:rsidR="00A24A68" w:rsidRPr="00F03444">
          <w:rPr>
            <w:rStyle w:val="af9"/>
            <w:rFonts w:hint="eastAsia"/>
            <w:noProof/>
          </w:rPr>
          <w:t>对基金份额持有人的</w:t>
        </w:r>
        <w:bookmarkStart w:id="5" w:name="_GoBack"/>
        <w:bookmarkEnd w:id="5"/>
        <w:r w:rsidR="00A24A68" w:rsidRPr="00F03444">
          <w:rPr>
            <w:rStyle w:val="af9"/>
            <w:rFonts w:hint="eastAsia"/>
            <w:noProof/>
          </w:rPr>
          <w:t>服务</w:t>
        </w:r>
        <w:r w:rsidR="00A24A68" w:rsidRPr="00F03444">
          <w:rPr>
            <w:noProof/>
          </w:rPr>
          <w:tab/>
        </w:r>
        <w:r w:rsidR="00A24A68" w:rsidRPr="00F03444">
          <w:rPr>
            <w:noProof/>
          </w:rPr>
          <w:fldChar w:fldCharType="begin"/>
        </w:r>
        <w:r w:rsidR="00A24A68" w:rsidRPr="00F03444">
          <w:rPr>
            <w:noProof/>
          </w:rPr>
          <w:instrText xml:space="preserve"> PAGEREF _Toc20396687 \h </w:instrText>
        </w:r>
        <w:r w:rsidR="00A24A68" w:rsidRPr="00F03444">
          <w:rPr>
            <w:noProof/>
          </w:rPr>
        </w:r>
        <w:r w:rsidR="00A24A68" w:rsidRPr="00F03444">
          <w:rPr>
            <w:noProof/>
          </w:rPr>
          <w:fldChar w:fldCharType="separate"/>
        </w:r>
        <w:r w:rsidR="00136273">
          <w:rPr>
            <w:noProof/>
          </w:rPr>
          <w:t>104</w:t>
        </w:r>
        <w:r w:rsidR="00A24A68" w:rsidRPr="00F03444">
          <w:rPr>
            <w:noProof/>
          </w:rPr>
          <w:fldChar w:fldCharType="end"/>
        </w:r>
      </w:hyperlink>
    </w:p>
    <w:p w14:paraId="3CCBFDDF" w14:textId="2204856C" w:rsidR="000E2240" w:rsidRPr="00F03444" w:rsidRDefault="00142C9D">
      <w:pPr>
        <w:pStyle w:val="12"/>
        <w:rPr>
          <w:rFonts w:asciiTheme="minorHAnsi" w:eastAsiaTheme="minorEastAsia" w:hAnsiTheme="minorHAnsi" w:cstheme="minorBidi"/>
          <w:b w:val="0"/>
          <w:bCs w:val="0"/>
          <w:caps w:val="0"/>
          <w:noProof/>
          <w:szCs w:val="22"/>
        </w:rPr>
      </w:pPr>
      <w:hyperlink w:anchor="_Toc20396688" w:history="1">
        <w:r w:rsidR="00A24A68" w:rsidRPr="00F03444">
          <w:rPr>
            <w:rStyle w:val="af9"/>
            <w:rFonts w:hint="eastAsia"/>
            <w:noProof/>
          </w:rPr>
          <w:t>第二十一部分</w:t>
        </w:r>
        <w:r w:rsidR="00A24A68" w:rsidRPr="00F03444">
          <w:rPr>
            <w:rStyle w:val="af9"/>
            <w:noProof/>
          </w:rPr>
          <w:t xml:space="preserve">  </w:t>
        </w:r>
        <w:r w:rsidR="00A24A68" w:rsidRPr="00F03444">
          <w:rPr>
            <w:rStyle w:val="af9"/>
            <w:rFonts w:hint="eastAsia"/>
            <w:noProof/>
          </w:rPr>
          <w:t>招募说明书存放及查阅方式</w:t>
        </w:r>
        <w:r w:rsidR="00A24A68" w:rsidRPr="00F03444">
          <w:rPr>
            <w:noProof/>
          </w:rPr>
          <w:tab/>
        </w:r>
        <w:r w:rsidR="00A24A68" w:rsidRPr="00F03444">
          <w:rPr>
            <w:noProof/>
          </w:rPr>
          <w:fldChar w:fldCharType="begin"/>
        </w:r>
        <w:r w:rsidR="00A24A68" w:rsidRPr="00F03444">
          <w:rPr>
            <w:noProof/>
          </w:rPr>
          <w:instrText xml:space="preserve"> PAGEREF _Toc20396688 \h </w:instrText>
        </w:r>
        <w:r w:rsidR="00A24A68" w:rsidRPr="00F03444">
          <w:rPr>
            <w:noProof/>
          </w:rPr>
        </w:r>
        <w:r w:rsidR="00A24A68" w:rsidRPr="00F03444">
          <w:rPr>
            <w:noProof/>
          </w:rPr>
          <w:fldChar w:fldCharType="separate"/>
        </w:r>
        <w:r w:rsidR="00136273">
          <w:rPr>
            <w:noProof/>
          </w:rPr>
          <w:t>106</w:t>
        </w:r>
        <w:r w:rsidR="00A24A68" w:rsidRPr="00F03444">
          <w:rPr>
            <w:noProof/>
          </w:rPr>
          <w:fldChar w:fldCharType="end"/>
        </w:r>
      </w:hyperlink>
    </w:p>
    <w:p w14:paraId="78D73797" w14:textId="06CCC953" w:rsidR="000E2240" w:rsidRPr="00F03444" w:rsidRDefault="00142C9D">
      <w:pPr>
        <w:pStyle w:val="12"/>
        <w:rPr>
          <w:rFonts w:asciiTheme="minorHAnsi" w:eastAsiaTheme="minorEastAsia" w:hAnsiTheme="minorHAnsi" w:cstheme="minorBidi"/>
          <w:b w:val="0"/>
          <w:bCs w:val="0"/>
          <w:caps w:val="0"/>
          <w:noProof/>
          <w:szCs w:val="22"/>
        </w:rPr>
      </w:pPr>
      <w:hyperlink w:anchor="_Toc20396689" w:history="1">
        <w:r w:rsidR="00A24A68" w:rsidRPr="00F03444">
          <w:rPr>
            <w:rStyle w:val="af9"/>
            <w:rFonts w:hint="eastAsia"/>
            <w:noProof/>
          </w:rPr>
          <w:t>第二十二部分</w:t>
        </w:r>
        <w:r w:rsidR="00A24A68" w:rsidRPr="00F03444">
          <w:rPr>
            <w:rStyle w:val="af9"/>
            <w:noProof/>
          </w:rPr>
          <w:t xml:space="preserve">  </w:t>
        </w:r>
        <w:r w:rsidR="00A24A68" w:rsidRPr="00F03444">
          <w:rPr>
            <w:rStyle w:val="af9"/>
            <w:rFonts w:hint="eastAsia"/>
            <w:noProof/>
          </w:rPr>
          <w:t>备查文件</w:t>
        </w:r>
        <w:r w:rsidR="00A24A68" w:rsidRPr="00F03444">
          <w:rPr>
            <w:noProof/>
          </w:rPr>
          <w:tab/>
        </w:r>
        <w:r w:rsidR="00A24A68" w:rsidRPr="00F03444">
          <w:rPr>
            <w:noProof/>
          </w:rPr>
          <w:fldChar w:fldCharType="begin"/>
        </w:r>
        <w:r w:rsidR="00A24A68" w:rsidRPr="00F03444">
          <w:rPr>
            <w:noProof/>
          </w:rPr>
          <w:instrText xml:space="preserve"> PAGEREF _Toc20396689 \h </w:instrText>
        </w:r>
        <w:r w:rsidR="00A24A68" w:rsidRPr="00F03444">
          <w:rPr>
            <w:noProof/>
          </w:rPr>
        </w:r>
        <w:r w:rsidR="00A24A68" w:rsidRPr="00F03444">
          <w:rPr>
            <w:noProof/>
          </w:rPr>
          <w:fldChar w:fldCharType="separate"/>
        </w:r>
        <w:r w:rsidR="00136273">
          <w:rPr>
            <w:noProof/>
          </w:rPr>
          <w:t>107</w:t>
        </w:r>
        <w:r w:rsidR="00A24A68" w:rsidRPr="00F03444">
          <w:rPr>
            <w:noProof/>
          </w:rPr>
          <w:fldChar w:fldCharType="end"/>
        </w:r>
      </w:hyperlink>
    </w:p>
    <w:p w14:paraId="737C850D" w14:textId="2D8D6FD1" w:rsidR="000E2240" w:rsidRPr="00F03444" w:rsidRDefault="00142C9D">
      <w:pPr>
        <w:pStyle w:val="12"/>
        <w:rPr>
          <w:rFonts w:asciiTheme="minorHAnsi" w:eastAsiaTheme="minorEastAsia" w:hAnsiTheme="minorHAnsi" w:cstheme="minorBidi"/>
          <w:b w:val="0"/>
          <w:bCs w:val="0"/>
          <w:caps w:val="0"/>
          <w:noProof/>
          <w:szCs w:val="22"/>
        </w:rPr>
      </w:pPr>
      <w:hyperlink w:anchor="_Toc20396690" w:history="1">
        <w:r w:rsidR="00A24A68" w:rsidRPr="00F03444">
          <w:rPr>
            <w:rStyle w:val="af9"/>
            <w:rFonts w:hint="eastAsia"/>
            <w:noProof/>
          </w:rPr>
          <w:t>附件一：基金合同内容摘要</w:t>
        </w:r>
        <w:r w:rsidR="00A24A68" w:rsidRPr="00F03444">
          <w:rPr>
            <w:noProof/>
          </w:rPr>
          <w:tab/>
        </w:r>
        <w:r w:rsidR="00A24A68" w:rsidRPr="00F03444">
          <w:rPr>
            <w:noProof/>
          </w:rPr>
          <w:fldChar w:fldCharType="begin"/>
        </w:r>
        <w:r w:rsidR="00A24A68" w:rsidRPr="00F03444">
          <w:rPr>
            <w:noProof/>
          </w:rPr>
          <w:instrText xml:space="preserve"> PAGEREF _Toc20396690 \h </w:instrText>
        </w:r>
        <w:r w:rsidR="00A24A68" w:rsidRPr="00F03444">
          <w:rPr>
            <w:noProof/>
          </w:rPr>
        </w:r>
        <w:r w:rsidR="00A24A68" w:rsidRPr="00F03444">
          <w:rPr>
            <w:noProof/>
          </w:rPr>
          <w:fldChar w:fldCharType="separate"/>
        </w:r>
        <w:r w:rsidR="00136273">
          <w:rPr>
            <w:noProof/>
          </w:rPr>
          <w:t>108</w:t>
        </w:r>
        <w:r w:rsidR="00A24A68" w:rsidRPr="00F03444">
          <w:rPr>
            <w:noProof/>
          </w:rPr>
          <w:fldChar w:fldCharType="end"/>
        </w:r>
      </w:hyperlink>
    </w:p>
    <w:p w14:paraId="0B0944D4" w14:textId="05219EB6" w:rsidR="000E2240" w:rsidRPr="00F03444" w:rsidRDefault="00142C9D">
      <w:pPr>
        <w:pStyle w:val="12"/>
        <w:rPr>
          <w:rFonts w:asciiTheme="minorHAnsi" w:eastAsiaTheme="minorEastAsia" w:hAnsiTheme="minorHAnsi" w:cstheme="minorBidi"/>
          <w:b w:val="0"/>
          <w:bCs w:val="0"/>
          <w:caps w:val="0"/>
          <w:noProof/>
          <w:szCs w:val="22"/>
        </w:rPr>
      </w:pPr>
      <w:hyperlink w:anchor="_Toc20396691" w:history="1">
        <w:r w:rsidR="00A24A68" w:rsidRPr="00F03444">
          <w:rPr>
            <w:rStyle w:val="af9"/>
            <w:rFonts w:hint="eastAsia"/>
            <w:noProof/>
          </w:rPr>
          <w:t>附件二：托管协议内容摘要</w:t>
        </w:r>
        <w:r w:rsidR="00A24A68" w:rsidRPr="00F03444">
          <w:rPr>
            <w:noProof/>
          </w:rPr>
          <w:tab/>
        </w:r>
        <w:r w:rsidR="00A24A68" w:rsidRPr="00F03444">
          <w:rPr>
            <w:noProof/>
          </w:rPr>
          <w:fldChar w:fldCharType="begin"/>
        </w:r>
        <w:r w:rsidR="00A24A68" w:rsidRPr="00F03444">
          <w:rPr>
            <w:noProof/>
          </w:rPr>
          <w:instrText xml:space="preserve"> PAGEREF _Toc20396691 \h </w:instrText>
        </w:r>
        <w:r w:rsidR="00A24A68" w:rsidRPr="00F03444">
          <w:rPr>
            <w:noProof/>
          </w:rPr>
        </w:r>
        <w:r w:rsidR="00A24A68" w:rsidRPr="00F03444">
          <w:rPr>
            <w:noProof/>
          </w:rPr>
          <w:fldChar w:fldCharType="separate"/>
        </w:r>
        <w:r w:rsidR="00136273">
          <w:rPr>
            <w:noProof/>
          </w:rPr>
          <w:t>125</w:t>
        </w:r>
        <w:r w:rsidR="00A24A68" w:rsidRPr="00F03444">
          <w:rPr>
            <w:noProof/>
          </w:rPr>
          <w:fldChar w:fldCharType="end"/>
        </w:r>
      </w:hyperlink>
    </w:p>
    <w:p w14:paraId="33E88E9A" w14:textId="77777777" w:rsidR="000E2240" w:rsidRPr="00F03444" w:rsidRDefault="00A24A68">
      <w:pPr>
        <w:pStyle w:val="12"/>
        <w:rPr>
          <w:rStyle w:val="af9"/>
          <w:color w:val="auto"/>
          <w:sz w:val="24"/>
        </w:rPr>
      </w:pPr>
      <w:r w:rsidRPr="00F03444">
        <w:rPr>
          <w:rStyle w:val="af9"/>
          <w:color w:val="auto"/>
          <w:sz w:val="24"/>
        </w:rPr>
        <w:fldChar w:fldCharType="end"/>
      </w:r>
    </w:p>
    <w:p w14:paraId="7BB366C9" w14:textId="77777777" w:rsidR="000E2240" w:rsidRPr="00F03444" w:rsidRDefault="000E2240">
      <w:pPr>
        <w:sectPr w:rsidR="000E2240" w:rsidRPr="00F03444">
          <w:pgSz w:w="11906" w:h="16838"/>
          <w:pgMar w:top="1440" w:right="1800" w:bottom="1440" w:left="1800" w:header="851" w:footer="992" w:gutter="0"/>
          <w:paperSrc w:first="26126" w:other="26126"/>
          <w:pgNumType w:start="1"/>
          <w:cols w:space="425"/>
          <w:docGrid w:type="lines" w:linePitch="312"/>
        </w:sectPr>
      </w:pPr>
    </w:p>
    <w:p w14:paraId="2C7B19BE" w14:textId="77777777" w:rsidR="000E2240" w:rsidRPr="00F03444" w:rsidRDefault="00A24A68">
      <w:pPr>
        <w:pStyle w:val="10"/>
        <w:rPr>
          <w:rFonts w:hAnsi="Times New Roman"/>
        </w:rPr>
      </w:pPr>
      <w:bookmarkStart w:id="6" w:name="_Toc20396668"/>
      <w:bookmarkStart w:id="7" w:name="_Toc15357505"/>
      <w:bookmarkStart w:id="8" w:name="_Toc21944306"/>
      <w:bookmarkStart w:id="9" w:name="_Toc73420418"/>
      <w:bookmarkStart w:id="10" w:name="_Toc15120392"/>
      <w:bookmarkStart w:id="11" w:name="_Toc524081989"/>
      <w:bookmarkStart w:id="12" w:name="_Toc15120396"/>
      <w:r w:rsidRPr="00F03444">
        <w:rPr>
          <w:rFonts w:hint="eastAsia"/>
        </w:rPr>
        <w:lastRenderedPageBreak/>
        <w:t>第一部分</w:t>
      </w:r>
      <w:r w:rsidRPr="00F03444">
        <w:t xml:space="preserve">  绪言</w:t>
      </w:r>
      <w:bookmarkEnd w:id="6"/>
      <w:bookmarkEnd w:id="7"/>
      <w:bookmarkEnd w:id="8"/>
      <w:bookmarkEnd w:id="9"/>
    </w:p>
    <w:p w14:paraId="09975715" w14:textId="2CFEE1A6" w:rsidR="000E2240" w:rsidRPr="00F03444" w:rsidRDefault="00A24A68">
      <w:pPr>
        <w:ind w:firstLineChars="200" w:firstLine="480"/>
        <w:rPr>
          <w:sz w:val="24"/>
          <w:szCs w:val="24"/>
        </w:rPr>
      </w:pPr>
      <w:r w:rsidRPr="00F03444">
        <w:rPr>
          <w:rFonts w:hint="eastAsia"/>
          <w:sz w:val="24"/>
          <w:szCs w:val="24"/>
        </w:rPr>
        <w:t>《</w:t>
      </w:r>
      <w:r w:rsidRPr="00F03444">
        <w:rPr>
          <w:rFonts w:hint="eastAsia"/>
          <w:bCs/>
          <w:sz w:val="24"/>
        </w:rPr>
        <w:t>华安创新动能混合型证券投资基金</w:t>
      </w:r>
      <w:r w:rsidRPr="00F03444">
        <w:rPr>
          <w:rFonts w:hint="eastAsia"/>
          <w:sz w:val="24"/>
          <w:szCs w:val="24"/>
        </w:rPr>
        <w:t>招募说明书》（以下简称“本招募说明书”）依据《中华人民共和国证券法》（以下简称“《证券法》”）、《中华人民共和国证券投资基金法》（以下简称</w:t>
      </w:r>
      <w:r w:rsidRPr="00F03444">
        <w:rPr>
          <w:sz w:val="24"/>
          <w:szCs w:val="24"/>
        </w:rPr>
        <w:t>“</w:t>
      </w:r>
      <w:r w:rsidRPr="00F03444">
        <w:rPr>
          <w:rFonts w:hint="eastAsia"/>
          <w:sz w:val="24"/>
          <w:szCs w:val="24"/>
        </w:rPr>
        <w:t>《基金法》</w:t>
      </w:r>
      <w:r w:rsidRPr="00F03444">
        <w:rPr>
          <w:sz w:val="24"/>
          <w:szCs w:val="24"/>
        </w:rPr>
        <w:t>”</w:t>
      </w:r>
      <w:r w:rsidRPr="00F03444">
        <w:rPr>
          <w:rFonts w:hint="eastAsia"/>
          <w:sz w:val="24"/>
          <w:szCs w:val="24"/>
        </w:rPr>
        <w:t>）、《公开募集证券投资基金销售机构监督管理办法》（以下简称</w:t>
      </w:r>
      <w:r w:rsidRPr="00F03444">
        <w:rPr>
          <w:sz w:val="24"/>
          <w:szCs w:val="24"/>
        </w:rPr>
        <w:t>“</w:t>
      </w:r>
      <w:r w:rsidRPr="00F03444">
        <w:rPr>
          <w:rFonts w:hint="eastAsia"/>
          <w:sz w:val="24"/>
          <w:szCs w:val="24"/>
        </w:rPr>
        <w:t>《销售办法》</w:t>
      </w:r>
      <w:r w:rsidRPr="00F03444">
        <w:rPr>
          <w:sz w:val="24"/>
          <w:szCs w:val="24"/>
        </w:rPr>
        <w:t>”</w:t>
      </w:r>
      <w:r w:rsidRPr="00F03444">
        <w:rPr>
          <w:rFonts w:hint="eastAsia"/>
          <w:sz w:val="24"/>
          <w:szCs w:val="24"/>
        </w:rPr>
        <w:t>）、《</w:t>
      </w:r>
      <w:r w:rsidRPr="00F03444">
        <w:rPr>
          <w:rFonts w:hint="eastAsia"/>
          <w:bCs/>
          <w:sz w:val="24"/>
        </w:rPr>
        <w:t>公开募集</w:t>
      </w:r>
      <w:r w:rsidRPr="00F03444">
        <w:rPr>
          <w:rFonts w:hint="eastAsia"/>
          <w:sz w:val="24"/>
          <w:szCs w:val="24"/>
        </w:rPr>
        <w:t>证券投资基金运作管理办法》（以下简称</w:t>
      </w:r>
      <w:r w:rsidRPr="00F03444">
        <w:rPr>
          <w:sz w:val="24"/>
          <w:szCs w:val="24"/>
        </w:rPr>
        <w:t>“</w:t>
      </w:r>
      <w:r w:rsidRPr="00F03444">
        <w:rPr>
          <w:rFonts w:hint="eastAsia"/>
          <w:sz w:val="24"/>
          <w:szCs w:val="24"/>
        </w:rPr>
        <w:t>《运作办法》</w:t>
      </w:r>
      <w:r w:rsidRPr="00F03444">
        <w:rPr>
          <w:sz w:val="24"/>
          <w:szCs w:val="24"/>
        </w:rPr>
        <w:t>”</w:t>
      </w:r>
      <w:r w:rsidRPr="00F03444">
        <w:rPr>
          <w:rFonts w:hint="eastAsia"/>
          <w:sz w:val="24"/>
          <w:szCs w:val="24"/>
        </w:rPr>
        <w:t>）、《</w:t>
      </w:r>
      <w:r w:rsidRPr="00F03444">
        <w:rPr>
          <w:rFonts w:hint="eastAsia"/>
          <w:bCs/>
          <w:sz w:val="24"/>
        </w:rPr>
        <w:t>公开募集</w:t>
      </w:r>
      <w:r w:rsidRPr="00F03444">
        <w:rPr>
          <w:rFonts w:hint="eastAsia"/>
          <w:sz w:val="24"/>
          <w:szCs w:val="24"/>
        </w:rPr>
        <w:t>证券投资基金信息披露管理办法》（以下简称</w:t>
      </w:r>
      <w:r w:rsidRPr="00F03444">
        <w:rPr>
          <w:sz w:val="24"/>
          <w:szCs w:val="24"/>
        </w:rPr>
        <w:t>“</w:t>
      </w:r>
      <w:r w:rsidRPr="00F03444">
        <w:rPr>
          <w:rFonts w:hint="eastAsia"/>
          <w:sz w:val="24"/>
          <w:szCs w:val="24"/>
        </w:rPr>
        <w:t>《信息披露办法》</w:t>
      </w:r>
      <w:r w:rsidRPr="00F03444">
        <w:rPr>
          <w:sz w:val="24"/>
          <w:szCs w:val="24"/>
        </w:rPr>
        <w:t>”</w:t>
      </w:r>
      <w:r w:rsidRPr="00F03444">
        <w:rPr>
          <w:rFonts w:hint="eastAsia"/>
          <w:sz w:val="24"/>
          <w:szCs w:val="24"/>
        </w:rPr>
        <w:t>）、《公开募集开放式证券投资基金流动性风险管理规定》（以下简称“《流动性风险管理规定》”）及其他有关规定以及</w:t>
      </w:r>
      <w:r w:rsidRPr="00F03444">
        <w:rPr>
          <w:rFonts w:hint="eastAsia"/>
          <w:kern w:val="0"/>
          <w:sz w:val="24"/>
          <w:szCs w:val="24"/>
        </w:rPr>
        <w:t>《</w:t>
      </w:r>
      <w:r w:rsidRPr="00F03444">
        <w:rPr>
          <w:rFonts w:hint="eastAsia"/>
          <w:bCs/>
          <w:sz w:val="24"/>
        </w:rPr>
        <w:t>华安创新动能混合型证券投资基金</w:t>
      </w:r>
      <w:r w:rsidRPr="00F03444">
        <w:rPr>
          <w:rFonts w:hint="eastAsia"/>
          <w:kern w:val="0"/>
          <w:sz w:val="24"/>
          <w:szCs w:val="24"/>
        </w:rPr>
        <w:t>基金合同》（以下简称</w:t>
      </w:r>
      <w:r w:rsidRPr="00F03444">
        <w:rPr>
          <w:kern w:val="0"/>
          <w:sz w:val="24"/>
          <w:szCs w:val="24"/>
        </w:rPr>
        <w:t>“</w:t>
      </w:r>
      <w:r w:rsidRPr="00F03444">
        <w:rPr>
          <w:rFonts w:hint="eastAsia"/>
          <w:kern w:val="0"/>
          <w:sz w:val="24"/>
          <w:szCs w:val="24"/>
        </w:rPr>
        <w:t>基金合同</w:t>
      </w:r>
      <w:r w:rsidRPr="00F03444">
        <w:rPr>
          <w:kern w:val="0"/>
          <w:sz w:val="24"/>
          <w:szCs w:val="24"/>
        </w:rPr>
        <w:t>”</w:t>
      </w:r>
      <w:r w:rsidRPr="00F03444">
        <w:rPr>
          <w:rFonts w:hint="eastAsia"/>
          <w:kern w:val="0"/>
          <w:sz w:val="24"/>
          <w:szCs w:val="24"/>
        </w:rPr>
        <w:t>）</w:t>
      </w:r>
      <w:r w:rsidRPr="00F03444">
        <w:rPr>
          <w:rFonts w:hint="eastAsia"/>
          <w:sz w:val="24"/>
          <w:szCs w:val="24"/>
        </w:rPr>
        <w:t>编写。</w:t>
      </w:r>
    </w:p>
    <w:p w14:paraId="0DF477EE" w14:textId="77777777" w:rsidR="000E2240" w:rsidRPr="00F03444" w:rsidRDefault="00A24A68">
      <w:pPr>
        <w:ind w:firstLineChars="200" w:firstLine="480"/>
        <w:rPr>
          <w:sz w:val="24"/>
          <w:szCs w:val="24"/>
        </w:rPr>
      </w:pPr>
      <w:r w:rsidRPr="00F03444">
        <w:rPr>
          <w:rFonts w:hint="eastAsia"/>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76A99AE2" w14:textId="77777777" w:rsidR="000E2240" w:rsidRPr="00F03444" w:rsidRDefault="00A24A68">
      <w:pPr>
        <w:pStyle w:val="21"/>
        <w:ind w:firstLineChars="200" w:firstLine="480"/>
        <w:rPr>
          <w:rFonts w:ascii="Times New Roman"/>
          <w:sz w:val="24"/>
          <w:szCs w:val="24"/>
        </w:rPr>
      </w:pPr>
      <w:r w:rsidRPr="00F03444">
        <w:rPr>
          <w:rFonts w:ascii="Times New Roman" w:hint="eastAsia"/>
          <w:sz w:val="24"/>
          <w:szCs w:val="24"/>
        </w:rPr>
        <w:t>本招募说明书根据本基金的基金合同编写，并经中国证监会注册。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63A7BD7F" w14:textId="77777777" w:rsidR="000E2240" w:rsidRPr="00F03444" w:rsidRDefault="000E2240">
      <w:pPr>
        <w:ind w:firstLineChars="200" w:firstLine="480"/>
        <w:rPr>
          <w:sz w:val="24"/>
          <w:szCs w:val="24"/>
        </w:rPr>
        <w:sectPr w:rsidR="000E2240" w:rsidRPr="00F03444">
          <w:headerReference w:type="default" r:id="rId10"/>
          <w:footerReference w:type="default" r:id="rId11"/>
          <w:pgSz w:w="11906" w:h="16838"/>
          <w:pgMar w:top="1440" w:right="1800" w:bottom="1440" w:left="1800" w:header="851" w:footer="992" w:gutter="0"/>
          <w:paperSrc w:first="26126" w:other="26126"/>
          <w:pgNumType w:start="1"/>
          <w:cols w:space="425"/>
          <w:docGrid w:type="lines" w:linePitch="312"/>
        </w:sectPr>
      </w:pPr>
    </w:p>
    <w:p w14:paraId="351D9278" w14:textId="77777777" w:rsidR="000E2240" w:rsidRPr="00F03444" w:rsidRDefault="00A24A68">
      <w:pPr>
        <w:pStyle w:val="10"/>
        <w:rPr>
          <w:rFonts w:hAnsi="Times New Roman"/>
        </w:rPr>
      </w:pPr>
      <w:bookmarkStart w:id="13" w:name="_Toc20396669"/>
      <w:bookmarkStart w:id="14" w:name="_Toc21944307"/>
      <w:bookmarkStart w:id="15" w:name="_Toc15357506"/>
      <w:bookmarkStart w:id="16" w:name="_Toc73420419"/>
      <w:bookmarkStart w:id="17" w:name="_Toc15120393"/>
      <w:bookmarkEnd w:id="10"/>
      <w:bookmarkEnd w:id="11"/>
      <w:r w:rsidRPr="00F03444">
        <w:rPr>
          <w:rFonts w:hint="eastAsia"/>
        </w:rPr>
        <w:lastRenderedPageBreak/>
        <w:t>第二部分</w:t>
      </w:r>
      <w:r w:rsidRPr="00F03444">
        <w:t xml:space="preserve">  释义</w:t>
      </w:r>
      <w:bookmarkEnd w:id="13"/>
      <w:bookmarkEnd w:id="14"/>
      <w:bookmarkEnd w:id="15"/>
      <w:bookmarkEnd w:id="16"/>
    </w:p>
    <w:p w14:paraId="4A88DD8F" w14:textId="77777777" w:rsidR="000E2240" w:rsidRPr="00F03444" w:rsidRDefault="00A24A68">
      <w:pPr>
        <w:ind w:firstLineChars="200" w:firstLine="480"/>
        <w:rPr>
          <w:sz w:val="24"/>
        </w:rPr>
      </w:pPr>
      <w:r w:rsidRPr="00F03444">
        <w:rPr>
          <w:rFonts w:hint="eastAsia"/>
          <w:bCs/>
          <w:sz w:val="24"/>
        </w:rPr>
        <w:t>本招募说明书中除非文意另有所指，下列词语或简称具有如下含义：</w:t>
      </w:r>
      <w:bookmarkStart w:id="18" w:name="_Hlt66183637"/>
      <w:bookmarkEnd w:id="18"/>
    </w:p>
    <w:p w14:paraId="7FA89A3A" w14:textId="49236C47" w:rsidR="000E2240" w:rsidRPr="00F03444" w:rsidRDefault="00A24A68">
      <w:pPr>
        <w:ind w:firstLineChars="200" w:firstLine="480"/>
        <w:rPr>
          <w:sz w:val="24"/>
        </w:rPr>
      </w:pPr>
      <w:r w:rsidRPr="00F03444">
        <w:rPr>
          <w:sz w:val="24"/>
        </w:rPr>
        <w:t>1</w:t>
      </w:r>
      <w:r w:rsidRPr="00F03444">
        <w:rPr>
          <w:rFonts w:hint="eastAsia"/>
          <w:sz w:val="24"/>
        </w:rPr>
        <w:t>、基金或本基金：指华安创新动能混合型证券投资基金</w:t>
      </w:r>
    </w:p>
    <w:p w14:paraId="023196C4" w14:textId="77777777" w:rsidR="000E2240" w:rsidRPr="00F03444" w:rsidRDefault="00A24A68">
      <w:pPr>
        <w:ind w:firstLineChars="200" w:firstLine="480"/>
        <w:rPr>
          <w:sz w:val="24"/>
        </w:rPr>
      </w:pPr>
      <w:r w:rsidRPr="00F03444">
        <w:rPr>
          <w:sz w:val="24"/>
        </w:rPr>
        <w:t>2</w:t>
      </w:r>
      <w:r w:rsidRPr="00F03444">
        <w:rPr>
          <w:rFonts w:hint="eastAsia"/>
          <w:sz w:val="24"/>
        </w:rPr>
        <w:t>、基金管理人：指华安基金管理有限公司</w:t>
      </w:r>
    </w:p>
    <w:p w14:paraId="43717BB3" w14:textId="77777777" w:rsidR="000E2240" w:rsidRPr="00F03444" w:rsidRDefault="00A24A68">
      <w:pPr>
        <w:ind w:firstLineChars="200" w:firstLine="480"/>
        <w:rPr>
          <w:sz w:val="24"/>
        </w:rPr>
      </w:pPr>
      <w:r w:rsidRPr="00F03444">
        <w:rPr>
          <w:sz w:val="24"/>
        </w:rPr>
        <w:t>3</w:t>
      </w:r>
      <w:r w:rsidRPr="00F03444">
        <w:rPr>
          <w:rFonts w:hint="eastAsia"/>
          <w:sz w:val="24"/>
        </w:rPr>
        <w:t>、基金托管人：指</w:t>
      </w:r>
      <w:r w:rsidRPr="00F03444">
        <w:rPr>
          <w:rFonts w:hint="eastAsia"/>
          <w:bCs/>
          <w:sz w:val="24"/>
        </w:rPr>
        <w:t>中国建设银行股份有限公司</w:t>
      </w:r>
    </w:p>
    <w:p w14:paraId="73A35918" w14:textId="6EFDCADD" w:rsidR="000E2240" w:rsidRPr="00F03444" w:rsidRDefault="00A24A68">
      <w:pPr>
        <w:ind w:firstLineChars="200" w:firstLine="480"/>
        <w:rPr>
          <w:sz w:val="24"/>
        </w:rPr>
      </w:pPr>
      <w:r w:rsidRPr="00F03444">
        <w:rPr>
          <w:sz w:val="24"/>
        </w:rPr>
        <w:t>4</w:t>
      </w:r>
      <w:r w:rsidRPr="00F03444">
        <w:rPr>
          <w:rFonts w:hint="eastAsia"/>
          <w:sz w:val="24"/>
        </w:rPr>
        <w:t>、基金合同或《基金合同》：指《华安创新动能混合型证券投资基金基金合同》及对本基金基金合同的任何有效修订和补充</w:t>
      </w:r>
    </w:p>
    <w:p w14:paraId="5C9DE11B" w14:textId="195C6FC8" w:rsidR="000E2240" w:rsidRPr="00F03444" w:rsidRDefault="00A24A68">
      <w:pPr>
        <w:ind w:firstLineChars="200" w:firstLine="480"/>
        <w:rPr>
          <w:sz w:val="24"/>
        </w:rPr>
      </w:pPr>
      <w:r w:rsidRPr="00F03444">
        <w:rPr>
          <w:sz w:val="24"/>
        </w:rPr>
        <w:t>5</w:t>
      </w:r>
      <w:r w:rsidRPr="00F03444">
        <w:rPr>
          <w:rFonts w:hint="eastAsia"/>
          <w:sz w:val="24"/>
        </w:rPr>
        <w:t>、托管协议：指基金管理人与基金托管人就本基金签订之《华安创新动能混合型证券投资基金托管协议》及对该托管协议的任何有效修订和补充</w:t>
      </w:r>
    </w:p>
    <w:p w14:paraId="2FD1BE86" w14:textId="0A3909ED" w:rsidR="000E2240" w:rsidRPr="00F03444" w:rsidRDefault="00A24A68">
      <w:pPr>
        <w:ind w:firstLineChars="200" w:firstLine="480"/>
        <w:rPr>
          <w:sz w:val="24"/>
        </w:rPr>
      </w:pPr>
      <w:r w:rsidRPr="00F03444">
        <w:rPr>
          <w:sz w:val="24"/>
        </w:rPr>
        <w:t>6</w:t>
      </w:r>
      <w:r w:rsidRPr="00F03444">
        <w:rPr>
          <w:rFonts w:hint="eastAsia"/>
          <w:sz w:val="24"/>
        </w:rPr>
        <w:t>、招募说明书或本招募说明书：指《华安创新动能混合型证券投资基金招募说明书》及其更新</w:t>
      </w:r>
    </w:p>
    <w:p w14:paraId="1A86BB27" w14:textId="493E7A66" w:rsidR="000E2240" w:rsidRPr="00F03444" w:rsidRDefault="00A24A68">
      <w:pPr>
        <w:ind w:firstLineChars="200" w:firstLine="480"/>
        <w:rPr>
          <w:bCs/>
          <w:sz w:val="24"/>
        </w:rPr>
      </w:pPr>
      <w:r w:rsidRPr="00F03444">
        <w:rPr>
          <w:bCs/>
          <w:sz w:val="24"/>
        </w:rPr>
        <w:t>7</w:t>
      </w:r>
      <w:r w:rsidRPr="00F03444">
        <w:rPr>
          <w:rFonts w:hint="eastAsia"/>
          <w:bCs/>
          <w:sz w:val="24"/>
        </w:rPr>
        <w:t>、基金产品资料概要：指《华安创新动能混合型证券投资基金基金产品资料概要》及其更新</w:t>
      </w:r>
    </w:p>
    <w:p w14:paraId="3DC69279" w14:textId="7CEA88D2" w:rsidR="000E2240" w:rsidRPr="00F03444" w:rsidRDefault="00A24A68">
      <w:pPr>
        <w:ind w:firstLineChars="200" w:firstLine="480"/>
        <w:rPr>
          <w:bCs/>
          <w:sz w:val="24"/>
        </w:rPr>
      </w:pPr>
      <w:r w:rsidRPr="00F03444">
        <w:rPr>
          <w:bCs/>
          <w:sz w:val="24"/>
        </w:rPr>
        <w:t>8</w:t>
      </w:r>
      <w:r w:rsidRPr="00F03444">
        <w:rPr>
          <w:rFonts w:hint="eastAsia"/>
          <w:bCs/>
          <w:sz w:val="24"/>
        </w:rPr>
        <w:t>、基金份额发售公告：指《华安创新动能混合型证券投资基金基金份额发售公告》</w:t>
      </w:r>
    </w:p>
    <w:p w14:paraId="05EDFFFE" w14:textId="77777777" w:rsidR="000E2240" w:rsidRPr="00F03444" w:rsidRDefault="00A24A68">
      <w:pPr>
        <w:ind w:firstLineChars="200" w:firstLine="480"/>
        <w:rPr>
          <w:bCs/>
          <w:sz w:val="24"/>
        </w:rPr>
      </w:pPr>
      <w:r w:rsidRPr="00F03444">
        <w:rPr>
          <w:bCs/>
          <w:sz w:val="24"/>
        </w:rPr>
        <w:t>9</w:t>
      </w:r>
      <w:r w:rsidRPr="00F03444">
        <w:rPr>
          <w:rFonts w:hint="eastAsia"/>
          <w:bCs/>
          <w:sz w:val="24"/>
        </w:rPr>
        <w:t>、法律法规：指中国现行有效并公布实施的法律、行政法规、规范性文件、司法解释、行政规章以及其他对基金合同当事人有约束力的决定、决议、通知等</w:t>
      </w:r>
    </w:p>
    <w:p w14:paraId="16826EC5" w14:textId="77777777" w:rsidR="000E2240" w:rsidRPr="00F03444" w:rsidRDefault="00A24A68">
      <w:pPr>
        <w:ind w:firstLineChars="200" w:firstLine="480"/>
        <w:rPr>
          <w:bCs/>
          <w:sz w:val="24"/>
        </w:rPr>
      </w:pPr>
      <w:r w:rsidRPr="00F03444">
        <w:rPr>
          <w:bCs/>
          <w:sz w:val="24"/>
        </w:rPr>
        <w:t>10</w:t>
      </w:r>
      <w:r w:rsidRPr="00F03444">
        <w:rPr>
          <w:rFonts w:hint="eastAsia"/>
          <w:bCs/>
          <w:sz w:val="24"/>
        </w:rPr>
        <w:t>、《基金法》：指</w:t>
      </w:r>
      <w:r w:rsidRPr="00F03444">
        <w:rPr>
          <w:bCs/>
          <w:sz w:val="24"/>
        </w:rPr>
        <w:t>2003</w:t>
      </w:r>
      <w:r w:rsidRPr="00F03444">
        <w:rPr>
          <w:rFonts w:hint="eastAsia"/>
          <w:bCs/>
          <w:sz w:val="24"/>
        </w:rPr>
        <w:t>年</w:t>
      </w:r>
      <w:r w:rsidRPr="00F03444">
        <w:rPr>
          <w:bCs/>
          <w:sz w:val="24"/>
        </w:rPr>
        <w:t>10</w:t>
      </w:r>
      <w:r w:rsidRPr="00F03444">
        <w:rPr>
          <w:rFonts w:hint="eastAsia"/>
          <w:bCs/>
          <w:sz w:val="24"/>
        </w:rPr>
        <w:t>月</w:t>
      </w:r>
      <w:r w:rsidRPr="00F03444">
        <w:rPr>
          <w:bCs/>
          <w:sz w:val="24"/>
        </w:rPr>
        <w:t>28</w:t>
      </w:r>
      <w:r w:rsidRPr="00F03444">
        <w:rPr>
          <w:rFonts w:hint="eastAsia"/>
          <w:bCs/>
          <w:sz w:val="24"/>
        </w:rPr>
        <w:t>日经第十届全国人民代表大会常务委员会第五次会议通过，经</w:t>
      </w:r>
      <w:r w:rsidRPr="00F03444">
        <w:rPr>
          <w:bCs/>
          <w:sz w:val="24"/>
        </w:rPr>
        <w:t>2012</w:t>
      </w:r>
      <w:r w:rsidRPr="00F03444">
        <w:rPr>
          <w:rFonts w:hint="eastAsia"/>
          <w:bCs/>
          <w:sz w:val="24"/>
        </w:rPr>
        <w:t>年</w:t>
      </w:r>
      <w:r w:rsidRPr="00F03444">
        <w:rPr>
          <w:bCs/>
          <w:sz w:val="24"/>
        </w:rPr>
        <w:t>12</w:t>
      </w:r>
      <w:r w:rsidRPr="00F03444">
        <w:rPr>
          <w:rFonts w:hint="eastAsia"/>
          <w:bCs/>
          <w:sz w:val="24"/>
        </w:rPr>
        <w:t>月</w:t>
      </w:r>
      <w:r w:rsidRPr="00F03444">
        <w:rPr>
          <w:bCs/>
          <w:sz w:val="24"/>
        </w:rPr>
        <w:t>28</w:t>
      </w:r>
      <w:r w:rsidRPr="00F03444">
        <w:rPr>
          <w:rFonts w:hint="eastAsia"/>
          <w:bCs/>
          <w:sz w:val="24"/>
        </w:rPr>
        <w:t>日第十一届全国人民代表大会常务委员会第三十次会议修订，自</w:t>
      </w:r>
      <w:r w:rsidRPr="00F03444">
        <w:rPr>
          <w:bCs/>
          <w:sz w:val="24"/>
        </w:rPr>
        <w:t>2013</w:t>
      </w:r>
      <w:r w:rsidRPr="00F03444">
        <w:rPr>
          <w:rFonts w:hint="eastAsia"/>
          <w:bCs/>
          <w:sz w:val="24"/>
        </w:rPr>
        <w:t>年</w:t>
      </w:r>
      <w:r w:rsidRPr="00F03444">
        <w:rPr>
          <w:bCs/>
          <w:sz w:val="24"/>
        </w:rPr>
        <w:t>6</w:t>
      </w:r>
      <w:r w:rsidRPr="00F03444">
        <w:rPr>
          <w:rFonts w:hint="eastAsia"/>
          <w:bCs/>
          <w:sz w:val="24"/>
        </w:rPr>
        <w:t>月</w:t>
      </w:r>
      <w:r w:rsidRPr="00F03444">
        <w:rPr>
          <w:bCs/>
          <w:sz w:val="24"/>
        </w:rPr>
        <w:t>1</w:t>
      </w:r>
      <w:r w:rsidRPr="00F03444">
        <w:rPr>
          <w:rFonts w:hint="eastAsia"/>
          <w:bCs/>
          <w:sz w:val="24"/>
        </w:rPr>
        <w:t>日起实施，并经</w:t>
      </w:r>
      <w:r w:rsidRPr="00F03444">
        <w:rPr>
          <w:bCs/>
          <w:sz w:val="24"/>
        </w:rPr>
        <w:t>2015</w:t>
      </w:r>
      <w:r w:rsidRPr="00F03444">
        <w:rPr>
          <w:rFonts w:hint="eastAsia"/>
          <w:bCs/>
          <w:sz w:val="24"/>
        </w:rPr>
        <w:t>年</w:t>
      </w:r>
      <w:r w:rsidRPr="00F03444">
        <w:rPr>
          <w:bCs/>
          <w:sz w:val="24"/>
        </w:rPr>
        <w:t>4</w:t>
      </w:r>
      <w:r w:rsidRPr="00F03444">
        <w:rPr>
          <w:rFonts w:hint="eastAsia"/>
          <w:bCs/>
          <w:sz w:val="24"/>
        </w:rPr>
        <w:t>月</w:t>
      </w:r>
      <w:r w:rsidRPr="00F03444">
        <w:rPr>
          <w:bCs/>
          <w:sz w:val="24"/>
        </w:rPr>
        <w:t>24</w:t>
      </w:r>
      <w:r w:rsidRPr="00F03444">
        <w:rPr>
          <w:rFonts w:hint="eastAsia"/>
          <w:bCs/>
          <w:sz w:val="24"/>
        </w:rPr>
        <w:t>日第十二届全国人民代表大会常务委员会第十四次会议《全国人民代表大会常务委员会关于修改</w:t>
      </w:r>
      <w:r w:rsidRPr="00F03444">
        <w:rPr>
          <w:bCs/>
          <w:sz w:val="24"/>
        </w:rPr>
        <w:t>&lt;</w:t>
      </w:r>
      <w:r w:rsidRPr="00F03444">
        <w:rPr>
          <w:rFonts w:hint="eastAsia"/>
          <w:bCs/>
          <w:sz w:val="24"/>
        </w:rPr>
        <w:t>中华人民共和国港口法</w:t>
      </w:r>
      <w:r w:rsidRPr="00F03444">
        <w:rPr>
          <w:bCs/>
          <w:sz w:val="24"/>
        </w:rPr>
        <w:t>&gt;</w:t>
      </w:r>
      <w:r w:rsidRPr="00F03444">
        <w:rPr>
          <w:rFonts w:hint="eastAsia"/>
          <w:bCs/>
          <w:sz w:val="24"/>
        </w:rPr>
        <w:t>等七部法律的决定》修正的《中华人民共和国证券投资基金法》及颁布机关对其不时做出的修订</w:t>
      </w:r>
    </w:p>
    <w:p w14:paraId="24E03796" w14:textId="77777777" w:rsidR="000E2240" w:rsidRPr="00F03444" w:rsidRDefault="00A24A68">
      <w:pPr>
        <w:ind w:firstLineChars="200" w:firstLine="480"/>
        <w:rPr>
          <w:bCs/>
          <w:sz w:val="24"/>
        </w:rPr>
      </w:pPr>
      <w:r w:rsidRPr="00F03444">
        <w:rPr>
          <w:bCs/>
          <w:sz w:val="24"/>
        </w:rPr>
        <w:t>11</w:t>
      </w:r>
      <w:r w:rsidRPr="00F03444">
        <w:rPr>
          <w:rFonts w:hint="eastAsia"/>
          <w:bCs/>
          <w:sz w:val="24"/>
        </w:rPr>
        <w:t>、《销售办法》：指中国证监会</w:t>
      </w:r>
      <w:bookmarkStart w:id="19" w:name="_Hlk51667876"/>
      <w:r w:rsidRPr="00F03444">
        <w:rPr>
          <w:bCs/>
          <w:sz w:val="24"/>
        </w:rPr>
        <w:t>2020</w:t>
      </w:r>
      <w:r w:rsidRPr="00F03444">
        <w:rPr>
          <w:rFonts w:hint="eastAsia"/>
          <w:bCs/>
          <w:sz w:val="24"/>
        </w:rPr>
        <w:t>年</w:t>
      </w:r>
      <w:r w:rsidRPr="00F03444">
        <w:rPr>
          <w:bCs/>
          <w:sz w:val="24"/>
        </w:rPr>
        <w:t>8</w:t>
      </w:r>
      <w:r w:rsidRPr="00F03444">
        <w:rPr>
          <w:rFonts w:hint="eastAsia"/>
          <w:bCs/>
          <w:sz w:val="24"/>
        </w:rPr>
        <w:t>月</w:t>
      </w:r>
      <w:r w:rsidRPr="00F03444">
        <w:rPr>
          <w:bCs/>
          <w:sz w:val="24"/>
        </w:rPr>
        <w:t>28</w:t>
      </w:r>
      <w:r w:rsidRPr="00F03444">
        <w:rPr>
          <w:rFonts w:hint="eastAsia"/>
          <w:bCs/>
          <w:sz w:val="24"/>
        </w:rPr>
        <w:t>日颁布、同年</w:t>
      </w:r>
      <w:r w:rsidRPr="00F03444">
        <w:rPr>
          <w:bCs/>
          <w:sz w:val="24"/>
        </w:rPr>
        <w:t>10</w:t>
      </w:r>
      <w:r w:rsidRPr="00F03444">
        <w:rPr>
          <w:rFonts w:hint="eastAsia"/>
          <w:bCs/>
          <w:sz w:val="24"/>
        </w:rPr>
        <w:t>月</w:t>
      </w:r>
      <w:r w:rsidRPr="00F03444">
        <w:rPr>
          <w:bCs/>
          <w:sz w:val="24"/>
        </w:rPr>
        <w:t>1</w:t>
      </w:r>
      <w:r w:rsidRPr="00F03444">
        <w:rPr>
          <w:rFonts w:hint="eastAsia"/>
          <w:bCs/>
          <w:sz w:val="24"/>
        </w:rPr>
        <w:t>日实施的《</w:t>
      </w:r>
      <w:bookmarkStart w:id="20" w:name="_Hlk51755072"/>
      <w:r w:rsidRPr="00F03444">
        <w:rPr>
          <w:rFonts w:hint="eastAsia"/>
          <w:bCs/>
          <w:sz w:val="24"/>
        </w:rPr>
        <w:t>公开募集证券投资基金销售机构监督管理办法</w:t>
      </w:r>
      <w:bookmarkEnd w:id="20"/>
      <w:r w:rsidRPr="00F03444">
        <w:rPr>
          <w:rFonts w:hint="eastAsia"/>
          <w:bCs/>
          <w:sz w:val="24"/>
        </w:rPr>
        <w:t>》</w:t>
      </w:r>
      <w:bookmarkEnd w:id="19"/>
      <w:r w:rsidRPr="00F03444">
        <w:rPr>
          <w:rFonts w:hint="eastAsia"/>
          <w:bCs/>
          <w:sz w:val="24"/>
        </w:rPr>
        <w:t>及颁布机关对其不时做出的修订</w:t>
      </w:r>
    </w:p>
    <w:p w14:paraId="48C13BED" w14:textId="77777777" w:rsidR="000E2240" w:rsidRPr="00F03444" w:rsidRDefault="00A24A68">
      <w:pPr>
        <w:ind w:firstLineChars="200" w:firstLine="480"/>
        <w:rPr>
          <w:bCs/>
          <w:sz w:val="24"/>
        </w:rPr>
      </w:pPr>
      <w:r w:rsidRPr="00F03444">
        <w:rPr>
          <w:bCs/>
          <w:sz w:val="24"/>
        </w:rPr>
        <w:t>12</w:t>
      </w:r>
      <w:r w:rsidRPr="00F03444">
        <w:rPr>
          <w:rFonts w:hint="eastAsia"/>
          <w:bCs/>
          <w:sz w:val="24"/>
        </w:rPr>
        <w:t>、《信息披露办法》：指中国证监会</w:t>
      </w:r>
      <w:r w:rsidRPr="00F03444">
        <w:rPr>
          <w:bCs/>
          <w:sz w:val="24"/>
        </w:rPr>
        <w:t>2019</w:t>
      </w:r>
      <w:r w:rsidRPr="00F03444">
        <w:rPr>
          <w:rFonts w:hint="eastAsia"/>
          <w:bCs/>
          <w:sz w:val="24"/>
        </w:rPr>
        <w:t>年</w:t>
      </w:r>
      <w:r w:rsidRPr="00F03444">
        <w:rPr>
          <w:bCs/>
          <w:sz w:val="24"/>
        </w:rPr>
        <w:t>7</w:t>
      </w:r>
      <w:r w:rsidRPr="00F03444">
        <w:rPr>
          <w:rFonts w:hint="eastAsia"/>
          <w:bCs/>
          <w:sz w:val="24"/>
        </w:rPr>
        <w:t>月</w:t>
      </w:r>
      <w:r w:rsidRPr="00F03444">
        <w:rPr>
          <w:bCs/>
          <w:sz w:val="24"/>
        </w:rPr>
        <w:t>26</w:t>
      </w:r>
      <w:r w:rsidRPr="00F03444">
        <w:rPr>
          <w:rFonts w:hint="eastAsia"/>
          <w:bCs/>
          <w:sz w:val="24"/>
        </w:rPr>
        <w:t>日颁布、同年</w:t>
      </w:r>
      <w:r w:rsidRPr="00F03444">
        <w:rPr>
          <w:bCs/>
          <w:sz w:val="24"/>
        </w:rPr>
        <w:t>9</w:t>
      </w:r>
      <w:r w:rsidRPr="00F03444">
        <w:rPr>
          <w:rFonts w:hint="eastAsia"/>
          <w:bCs/>
          <w:sz w:val="24"/>
        </w:rPr>
        <w:t>月</w:t>
      </w:r>
      <w:r w:rsidRPr="00F03444">
        <w:rPr>
          <w:bCs/>
          <w:sz w:val="24"/>
        </w:rPr>
        <w:t>1</w:t>
      </w:r>
      <w:r w:rsidRPr="00F03444">
        <w:rPr>
          <w:rFonts w:hint="eastAsia"/>
          <w:bCs/>
          <w:sz w:val="24"/>
        </w:rPr>
        <w:t>日实施的，并经</w:t>
      </w:r>
      <w:r w:rsidRPr="00F03444">
        <w:rPr>
          <w:bCs/>
          <w:sz w:val="24"/>
        </w:rPr>
        <w:t>2020</w:t>
      </w:r>
      <w:r w:rsidRPr="00F03444">
        <w:rPr>
          <w:rFonts w:hint="eastAsia"/>
          <w:bCs/>
          <w:sz w:val="24"/>
        </w:rPr>
        <w:t>年</w:t>
      </w:r>
      <w:r w:rsidRPr="00F03444">
        <w:rPr>
          <w:bCs/>
          <w:sz w:val="24"/>
        </w:rPr>
        <w:t>3</w:t>
      </w:r>
      <w:r w:rsidRPr="00F03444">
        <w:rPr>
          <w:rFonts w:hint="eastAsia"/>
          <w:bCs/>
          <w:sz w:val="24"/>
        </w:rPr>
        <w:t>月</w:t>
      </w:r>
      <w:r w:rsidRPr="00F03444">
        <w:rPr>
          <w:bCs/>
          <w:sz w:val="24"/>
        </w:rPr>
        <w:t>20</w:t>
      </w:r>
      <w:r w:rsidRPr="00F03444">
        <w:rPr>
          <w:rFonts w:hint="eastAsia"/>
          <w:bCs/>
          <w:sz w:val="24"/>
        </w:rPr>
        <w:t>日中国证监会《关于修改部分证券期货规章的决</w:t>
      </w:r>
      <w:r w:rsidRPr="00F03444">
        <w:rPr>
          <w:rFonts w:hint="eastAsia"/>
          <w:bCs/>
          <w:sz w:val="24"/>
        </w:rPr>
        <w:lastRenderedPageBreak/>
        <w:t>定》修正的《公开募集证券投资基金信息披露管理办法》及颁布机关对其不时做出的修订</w:t>
      </w:r>
    </w:p>
    <w:p w14:paraId="3824C30C" w14:textId="77777777" w:rsidR="000E2240" w:rsidRPr="00F03444" w:rsidRDefault="00A24A68">
      <w:pPr>
        <w:ind w:firstLineChars="200" w:firstLine="480"/>
        <w:rPr>
          <w:bCs/>
          <w:sz w:val="24"/>
        </w:rPr>
      </w:pPr>
      <w:r w:rsidRPr="00F03444">
        <w:rPr>
          <w:bCs/>
          <w:sz w:val="24"/>
        </w:rPr>
        <w:t>13</w:t>
      </w:r>
      <w:r w:rsidRPr="00F03444">
        <w:rPr>
          <w:rFonts w:hint="eastAsia"/>
          <w:bCs/>
          <w:sz w:val="24"/>
        </w:rPr>
        <w:t>、《运作办法》：指中国证监会</w:t>
      </w:r>
      <w:r w:rsidRPr="00F03444">
        <w:rPr>
          <w:bCs/>
          <w:sz w:val="24"/>
        </w:rPr>
        <w:t>2014</w:t>
      </w:r>
      <w:r w:rsidRPr="00F03444">
        <w:rPr>
          <w:rFonts w:hint="eastAsia"/>
          <w:bCs/>
          <w:sz w:val="24"/>
        </w:rPr>
        <w:t>年</w:t>
      </w:r>
      <w:r w:rsidRPr="00F03444">
        <w:rPr>
          <w:bCs/>
          <w:sz w:val="24"/>
        </w:rPr>
        <w:t>7</w:t>
      </w:r>
      <w:r w:rsidRPr="00F03444">
        <w:rPr>
          <w:rFonts w:hint="eastAsia"/>
          <w:bCs/>
          <w:sz w:val="24"/>
        </w:rPr>
        <w:t>月</w:t>
      </w:r>
      <w:r w:rsidRPr="00F03444">
        <w:rPr>
          <w:bCs/>
          <w:sz w:val="24"/>
        </w:rPr>
        <w:t>7</w:t>
      </w:r>
      <w:r w:rsidRPr="00F03444">
        <w:rPr>
          <w:rFonts w:hint="eastAsia"/>
          <w:bCs/>
          <w:sz w:val="24"/>
        </w:rPr>
        <w:t>日颁布、同年</w:t>
      </w:r>
      <w:r w:rsidRPr="00F03444">
        <w:rPr>
          <w:bCs/>
          <w:sz w:val="24"/>
        </w:rPr>
        <w:t>8</w:t>
      </w:r>
      <w:r w:rsidRPr="00F03444">
        <w:rPr>
          <w:rFonts w:hint="eastAsia"/>
          <w:bCs/>
          <w:sz w:val="24"/>
        </w:rPr>
        <w:t>月</w:t>
      </w:r>
      <w:r w:rsidRPr="00F03444">
        <w:rPr>
          <w:bCs/>
          <w:sz w:val="24"/>
        </w:rPr>
        <w:t>8</w:t>
      </w:r>
      <w:r w:rsidRPr="00F03444">
        <w:rPr>
          <w:rFonts w:hint="eastAsia"/>
          <w:bCs/>
          <w:sz w:val="24"/>
        </w:rPr>
        <w:t>日实施的《公开募集证券投资基金运作管理办法》及颁布机关对其不时做出的修订</w:t>
      </w:r>
    </w:p>
    <w:p w14:paraId="755B75ED" w14:textId="77777777" w:rsidR="000E2240" w:rsidRPr="00F03444" w:rsidRDefault="00A24A68">
      <w:pPr>
        <w:ind w:firstLineChars="200" w:firstLine="480"/>
        <w:rPr>
          <w:bCs/>
          <w:sz w:val="24"/>
        </w:rPr>
      </w:pPr>
      <w:r w:rsidRPr="00F03444">
        <w:rPr>
          <w:bCs/>
          <w:sz w:val="24"/>
        </w:rPr>
        <w:t>14</w:t>
      </w:r>
      <w:r w:rsidRPr="00F03444">
        <w:rPr>
          <w:rFonts w:hint="eastAsia"/>
          <w:bCs/>
          <w:sz w:val="24"/>
        </w:rPr>
        <w:t>、《流动性风险管理规定》：指中国证监会</w:t>
      </w:r>
      <w:r w:rsidRPr="00F03444">
        <w:rPr>
          <w:bCs/>
          <w:sz w:val="24"/>
        </w:rPr>
        <w:t>2017</w:t>
      </w:r>
      <w:r w:rsidRPr="00F03444">
        <w:rPr>
          <w:rFonts w:hint="eastAsia"/>
          <w:bCs/>
          <w:sz w:val="24"/>
        </w:rPr>
        <w:t>年</w:t>
      </w:r>
      <w:r w:rsidRPr="00F03444">
        <w:rPr>
          <w:bCs/>
          <w:sz w:val="24"/>
        </w:rPr>
        <w:t>8</w:t>
      </w:r>
      <w:r w:rsidRPr="00F03444">
        <w:rPr>
          <w:rFonts w:hint="eastAsia"/>
          <w:bCs/>
          <w:sz w:val="24"/>
        </w:rPr>
        <w:t>月</w:t>
      </w:r>
      <w:r w:rsidRPr="00F03444">
        <w:rPr>
          <w:bCs/>
          <w:sz w:val="24"/>
        </w:rPr>
        <w:t>31</w:t>
      </w:r>
      <w:r w:rsidRPr="00F03444">
        <w:rPr>
          <w:rFonts w:hint="eastAsia"/>
          <w:bCs/>
          <w:sz w:val="24"/>
        </w:rPr>
        <w:t>日颁布、同年</w:t>
      </w:r>
      <w:r w:rsidRPr="00F03444">
        <w:rPr>
          <w:bCs/>
          <w:sz w:val="24"/>
        </w:rPr>
        <w:t>10</w:t>
      </w:r>
      <w:r w:rsidRPr="00F03444">
        <w:rPr>
          <w:rFonts w:hint="eastAsia"/>
          <w:bCs/>
          <w:sz w:val="24"/>
        </w:rPr>
        <w:t>月</w:t>
      </w:r>
      <w:r w:rsidRPr="00F03444">
        <w:rPr>
          <w:bCs/>
          <w:sz w:val="24"/>
        </w:rPr>
        <w:t>1</w:t>
      </w:r>
      <w:r w:rsidRPr="00F03444">
        <w:rPr>
          <w:rFonts w:hint="eastAsia"/>
          <w:bCs/>
          <w:sz w:val="24"/>
        </w:rPr>
        <w:t>日实施的《公开募集开放式证券投资基金流动性风险管理规定》及颁布机关对其不时做出的修订</w:t>
      </w:r>
    </w:p>
    <w:p w14:paraId="50C80BBE" w14:textId="77777777" w:rsidR="000E2240" w:rsidRPr="00F03444" w:rsidRDefault="00A24A68">
      <w:pPr>
        <w:ind w:firstLineChars="200" w:firstLine="480"/>
        <w:rPr>
          <w:bCs/>
          <w:sz w:val="24"/>
        </w:rPr>
      </w:pPr>
      <w:r w:rsidRPr="00F03444">
        <w:rPr>
          <w:bCs/>
          <w:sz w:val="24"/>
        </w:rPr>
        <w:t>15</w:t>
      </w:r>
      <w:r w:rsidRPr="00F03444">
        <w:rPr>
          <w:rFonts w:hint="eastAsia"/>
          <w:bCs/>
          <w:sz w:val="24"/>
        </w:rPr>
        <w:t>、中国证监会：指中国证券监督管理委员会</w:t>
      </w:r>
    </w:p>
    <w:p w14:paraId="25776199" w14:textId="77777777" w:rsidR="000E2240" w:rsidRPr="00F03444" w:rsidRDefault="00A24A68">
      <w:pPr>
        <w:ind w:firstLineChars="200" w:firstLine="480"/>
        <w:rPr>
          <w:bCs/>
          <w:sz w:val="24"/>
        </w:rPr>
      </w:pPr>
      <w:r w:rsidRPr="00F03444">
        <w:rPr>
          <w:bCs/>
          <w:sz w:val="24"/>
        </w:rPr>
        <w:t>16</w:t>
      </w:r>
      <w:r w:rsidRPr="00F03444">
        <w:rPr>
          <w:rFonts w:hint="eastAsia"/>
          <w:bCs/>
          <w:sz w:val="24"/>
        </w:rPr>
        <w:t>、银行业监督管理机构：指中国人民银行和</w:t>
      </w:r>
      <w:r w:rsidRPr="00F03444">
        <w:rPr>
          <w:bCs/>
          <w:sz w:val="24"/>
        </w:rPr>
        <w:t>/</w:t>
      </w:r>
      <w:r w:rsidRPr="00F03444">
        <w:rPr>
          <w:rFonts w:hint="eastAsia"/>
          <w:bCs/>
          <w:sz w:val="24"/>
        </w:rPr>
        <w:t>或国家金融监督管理总局</w:t>
      </w:r>
    </w:p>
    <w:p w14:paraId="6FE801CC" w14:textId="77777777" w:rsidR="000E2240" w:rsidRPr="00F03444" w:rsidRDefault="00A24A68">
      <w:pPr>
        <w:ind w:firstLineChars="200" w:firstLine="480"/>
        <w:rPr>
          <w:bCs/>
          <w:sz w:val="24"/>
        </w:rPr>
      </w:pPr>
      <w:r w:rsidRPr="00F03444">
        <w:rPr>
          <w:bCs/>
          <w:sz w:val="24"/>
        </w:rPr>
        <w:t>17</w:t>
      </w:r>
      <w:r w:rsidRPr="00F03444">
        <w:rPr>
          <w:rFonts w:hint="eastAsia"/>
          <w:bCs/>
          <w:sz w:val="24"/>
        </w:rPr>
        <w:t>、基金合同当事人：指受基金合同约束，根据基金合同享有权利并承担义务的法律主体，包括基金管理人、基金托管人和基金份额持有人</w:t>
      </w:r>
    </w:p>
    <w:p w14:paraId="3299D96F" w14:textId="77777777" w:rsidR="000E2240" w:rsidRPr="00F03444" w:rsidRDefault="00A24A68">
      <w:pPr>
        <w:ind w:firstLineChars="200" w:firstLine="480"/>
        <w:rPr>
          <w:bCs/>
          <w:sz w:val="24"/>
        </w:rPr>
      </w:pPr>
      <w:r w:rsidRPr="00F03444">
        <w:rPr>
          <w:bCs/>
          <w:sz w:val="24"/>
        </w:rPr>
        <w:t>18</w:t>
      </w:r>
      <w:r w:rsidRPr="00F03444">
        <w:rPr>
          <w:rFonts w:hint="eastAsia"/>
          <w:bCs/>
          <w:sz w:val="24"/>
        </w:rPr>
        <w:t>、个人投资者：指依据有关法律法规规定可投资于证券投资基金的自然人</w:t>
      </w:r>
    </w:p>
    <w:p w14:paraId="53374792" w14:textId="77777777" w:rsidR="000E2240" w:rsidRPr="00F03444" w:rsidRDefault="00A24A68">
      <w:pPr>
        <w:ind w:firstLineChars="200" w:firstLine="480"/>
        <w:rPr>
          <w:bCs/>
          <w:sz w:val="24"/>
        </w:rPr>
      </w:pPr>
      <w:r w:rsidRPr="00F03444">
        <w:rPr>
          <w:bCs/>
          <w:sz w:val="24"/>
        </w:rPr>
        <w:t>19</w:t>
      </w:r>
      <w:r w:rsidRPr="00F03444">
        <w:rPr>
          <w:rFonts w:hint="eastAsia"/>
          <w:bCs/>
          <w:sz w:val="24"/>
        </w:rPr>
        <w:t>、机构投资者：指依法可以投资证券投资基金的、在中华人民共和国境内合法登记并存续或经有关政府部门批准设立并存续的企业法人、事业法人、社会团体或其他组织</w:t>
      </w:r>
    </w:p>
    <w:p w14:paraId="0AC19A7D" w14:textId="77777777" w:rsidR="000E2240" w:rsidRPr="00F03444" w:rsidRDefault="00A24A68">
      <w:pPr>
        <w:ind w:firstLineChars="200" w:firstLine="480"/>
        <w:rPr>
          <w:bCs/>
          <w:sz w:val="24"/>
        </w:rPr>
      </w:pPr>
      <w:r w:rsidRPr="00F03444">
        <w:rPr>
          <w:bCs/>
          <w:sz w:val="24"/>
        </w:rPr>
        <w:t>20</w:t>
      </w:r>
      <w:r w:rsidRPr="00F03444">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5208777" w14:textId="77777777" w:rsidR="000E2240" w:rsidRPr="00F03444" w:rsidRDefault="00A24A68">
      <w:pPr>
        <w:ind w:firstLineChars="200" w:firstLine="480"/>
        <w:rPr>
          <w:bCs/>
          <w:sz w:val="24"/>
        </w:rPr>
      </w:pPr>
      <w:r w:rsidRPr="00F03444">
        <w:rPr>
          <w:bCs/>
          <w:sz w:val="24"/>
        </w:rPr>
        <w:t>21</w:t>
      </w:r>
      <w:r w:rsidRPr="00F03444">
        <w:rPr>
          <w:rFonts w:hint="eastAsia"/>
          <w:bCs/>
          <w:sz w:val="24"/>
        </w:rPr>
        <w:t>、投资人、投资者：指个人投资者、机构投资者、合格境外投资者以及法律法规或中国证监会允许购买证券投资基金的其他投资人的合称</w:t>
      </w:r>
    </w:p>
    <w:p w14:paraId="2BF9C8C2" w14:textId="77777777" w:rsidR="000E2240" w:rsidRPr="00F03444" w:rsidRDefault="00A24A68">
      <w:pPr>
        <w:ind w:firstLineChars="200" w:firstLine="480"/>
        <w:rPr>
          <w:bCs/>
          <w:sz w:val="24"/>
        </w:rPr>
      </w:pPr>
      <w:r w:rsidRPr="00F03444">
        <w:rPr>
          <w:bCs/>
          <w:sz w:val="24"/>
        </w:rPr>
        <w:t>22</w:t>
      </w:r>
      <w:r w:rsidRPr="00F03444">
        <w:rPr>
          <w:rFonts w:hint="eastAsia"/>
          <w:bCs/>
          <w:sz w:val="24"/>
        </w:rPr>
        <w:t>、基金份额持有人：指依基金合同和招募说明书合法取得基金份额的投资人</w:t>
      </w:r>
    </w:p>
    <w:p w14:paraId="28977CDD" w14:textId="77777777" w:rsidR="000E2240" w:rsidRPr="00F03444" w:rsidRDefault="00A24A68">
      <w:pPr>
        <w:ind w:firstLineChars="200" w:firstLine="480"/>
        <w:rPr>
          <w:bCs/>
          <w:sz w:val="24"/>
        </w:rPr>
      </w:pPr>
      <w:r w:rsidRPr="00F03444">
        <w:rPr>
          <w:bCs/>
          <w:sz w:val="24"/>
        </w:rPr>
        <w:t>23</w:t>
      </w:r>
      <w:r w:rsidRPr="00F03444">
        <w:rPr>
          <w:rFonts w:hint="eastAsia"/>
          <w:bCs/>
          <w:sz w:val="24"/>
        </w:rPr>
        <w:t>、基金销售业务：指基金管理人或销售机构宣传推介基金，发售基金份额，办理基金份额的申购、赎回、转换、转托管及定期定额投资等业务</w:t>
      </w:r>
    </w:p>
    <w:p w14:paraId="4B8B6B5A" w14:textId="77777777" w:rsidR="004E16AE" w:rsidRPr="00F03444" w:rsidRDefault="004E16AE" w:rsidP="004E16AE">
      <w:pPr>
        <w:ind w:firstLineChars="200" w:firstLine="480"/>
        <w:rPr>
          <w:bCs/>
          <w:sz w:val="24"/>
        </w:rPr>
      </w:pPr>
      <w:r w:rsidRPr="00F03444">
        <w:rPr>
          <w:rFonts w:hint="eastAsia"/>
          <w:bCs/>
          <w:sz w:val="24"/>
        </w:rPr>
        <w:t>2</w:t>
      </w:r>
      <w:r w:rsidRPr="00F03444">
        <w:rPr>
          <w:bCs/>
          <w:sz w:val="24"/>
        </w:rPr>
        <w:t>4</w:t>
      </w:r>
      <w:r w:rsidRPr="00F03444">
        <w:rPr>
          <w:rFonts w:hint="eastAsia"/>
          <w:bCs/>
          <w:sz w:val="24"/>
        </w:rPr>
        <w:t>、</w:t>
      </w:r>
      <w:r w:rsidRPr="00F03444">
        <w:rPr>
          <w:bCs/>
          <w:sz w:val="24"/>
        </w:rPr>
        <w:t>销售机构：</w:t>
      </w:r>
      <w:r w:rsidRPr="00F03444">
        <w:rPr>
          <w:rFonts w:hint="eastAsia"/>
          <w:bCs/>
          <w:sz w:val="24"/>
        </w:rPr>
        <w:t>包括直销机构和代销机构。直销机构指华安基金管理有限公司，即基金管理人；代销机构指</w:t>
      </w:r>
      <w:r w:rsidRPr="00F03444">
        <w:rPr>
          <w:bCs/>
          <w:sz w:val="24"/>
        </w:rPr>
        <w:t>符合《销售办法》和中国证监会规定的其他条件，取得基金</w:t>
      </w:r>
      <w:r w:rsidRPr="00F03444">
        <w:rPr>
          <w:rFonts w:hint="eastAsia"/>
          <w:bCs/>
          <w:sz w:val="24"/>
        </w:rPr>
        <w:t>销售</w:t>
      </w:r>
      <w:r w:rsidRPr="00F03444">
        <w:rPr>
          <w:bCs/>
          <w:sz w:val="24"/>
        </w:rPr>
        <w:t>业务资格并与基金管理人签订了基金销售服务协议，办理基金销售业务的机构</w:t>
      </w:r>
    </w:p>
    <w:p w14:paraId="06AF55B3" w14:textId="77777777" w:rsidR="000E2240" w:rsidRPr="00F03444" w:rsidRDefault="00A24A68">
      <w:pPr>
        <w:ind w:firstLineChars="200" w:firstLine="480"/>
        <w:rPr>
          <w:bCs/>
          <w:sz w:val="24"/>
        </w:rPr>
      </w:pPr>
      <w:r w:rsidRPr="00F03444">
        <w:rPr>
          <w:bCs/>
          <w:sz w:val="24"/>
        </w:rPr>
        <w:lastRenderedPageBreak/>
        <w:t>25</w:t>
      </w:r>
      <w:r w:rsidRPr="00F03444">
        <w:rPr>
          <w:rFonts w:hint="eastAsia"/>
          <w:bCs/>
          <w:sz w:val="24"/>
        </w:rPr>
        <w:t>、登记业务：指基金登记、存管、过户、清算和交收业务，具体内容包括投资人基金账户的建立和管理、基金份额登记、基金销售业务的确认、清算和交收、代理发放红利、建立并保管基金份额持有人名册和办理非交易过户等</w:t>
      </w:r>
    </w:p>
    <w:p w14:paraId="0F7759B8" w14:textId="77777777" w:rsidR="000E2240" w:rsidRPr="00F03444" w:rsidRDefault="00A24A68">
      <w:pPr>
        <w:ind w:firstLineChars="200" w:firstLine="480"/>
        <w:rPr>
          <w:bCs/>
          <w:sz w:val="24"/>
        </w:rPr>
      </w:pPr>
      <w:r w:rsidRPr="00F03444">
        <w:rPr>
          <w:bCs/>
          <w:sz w:val="24"/>
        </w:rPr>
        <w:t>26</w:t>
      </w:r>
      <w:r w:rsidRPr="00F03444">
        <w:rPr>
          <w:rFonts w:hint="eastAsia"/>
          <w:bCs/>
          <w:sz w:val="24"/>
        </w:rPr>
        <w:t>、登记机构：指办理登记业务的机构。基金的登记机构为</w:t>
      </w:r>
      <w:r w:rsidRPr="00F03444">
        <w:rPr>
          <w:rFonts w:hAnsi="宋体"/>
          <w:sz w:val="24"/>
          <w:szCs w:val="24"/>
        </w:rPr>
        <w:t>华安基金管理有限公司</w:t>
      </w:r>
      <w:r w:rsidRPr="00F03444">
        <w:rPr>
          <w:rFonts w:hAnsi="宋体"/>
          <w:bCs/>
          <w:sz w:val="24"/>
          <w:szCs w:val="24"/>
        </w:rPr>
        <w:t>或接受</w:t>
      </w:r>
      <w:r w:rsidRPr="00F03444">
        <w:rPr>
          <w:rFonts w:hAnsi="宋体" w:hint="eastAsia"/>
          <w:bCs/>
          <w:sz w:val="24"/>
          <w:szCs w:val="24"/>
        </w:rPr>
        <w:t>华安基金管理有限公司</w:t>
      </w:r>
      <w:r w:rsidRPr="00F03444">
        <w:rPr>
          <w:rFonts w:hAnsi="宋体"/>
          <w:bCs/>
          <w:sz w:val="24"/>
          <w:szCs w:val="24"/>
        </w:rPr>
        <w:t>委托代为办理登记业务的机构</w:t>
      </w:r>
    </w:p>
    <w:p w14:paraId="70B9A954" w14:textId="77777777" w:rsidR="000E2240" w:rsidRPr="00F03444" w:rsidRDefault="00A24A68">
      <w:pPr>
        <w:ind w:firstLineChars="200" w:firstLine="480"/>
        <w:rPr>
          <w:bCs/>
          <w:sz w:val="24"/>
        </w:rPr>
      </w:pPr>
      <w:r w:rsidRPr="00F03444">
        <w:rPr>
          <w:bCs/>
          <w:sz w:val="24"/>
        </w:rPr>
        <w:t>27</w:t>
      </w:r>
      <w:r w:rsidRPr="00F03444">
        <w:rPr>
          <w:rFonts w:hint="eastAsia"/>
          <w:bCs/>
          <w:sz w:val="24"/>
        </w:rPr>
        <w:t>、基金账户：指登记机构为投资人开立的、记录其持有的、基金管理人所管理的基金份额余额及其变动情况的账户</w:t>
      </w:r>
    </w:p>
    <w:p w14:paraId="1DA1F248" w14:textId="77777777" w:rsidR="000E2240" w:rsidRPr="00F03444" w:rsidRDefault="00A24A68">
      <w:pPr>
        <w:ind w:firstLineChars="200" w:firstLine="480"/>
        <w:rPr>
          <w:bCs/>
          <w:sz w:val="24"/>
        </w:rPr>
      </w:pPr>
      <w:r w:rsidRPr="00F03444">
        <w:rPr>
          <w:bCs/>
          <w:sz w:val="24"/>
        </w:rPr>
        <w:t>28</w:t>
      </w:r>
      <w:r w:rsidRPr="00F03444">
        <w:rPr>
          <w:rFonts w:hint="eastAsia"/>
          <w:bCs/>
          <w:sz w:val="24"/>
        </w:rPr>
        <w:t>、基金交易账户：指销售机构为投资人开立的、记录投资人通过该销售机构办理认购、申购、赎回、转换、转托管及定期定额投资等业务而引起基金的基金份额变动及结余情况的账户</w:t>
      </w:r>
    </w:p>
    <w:p w14:paraId="68D863E2" w14:textId="77777777" w:rsidR="000E2240" w:rsidRPr="00F03444" w:rsidRDefault="00A24A68">
      <w:pPr>
        <w:ind w:firstLineChars="200" w:firstLine="480"/>
        <w:rPr>
          <w:bCs/>
          <w:sz w:val="24"/>
        </w:rPr>
      </w:pPr>
      <w:r w:rsidRPr="00F03444">
        <w:rPr>
          <w:bCs/>
          <w:sz w:val="24"/>
        </w:rPr>
        <w:t>29</w:t>
      </w:r>
      <w:r w:rsidRPr="00F03444">
        <w:rPr>
          <w:rFonts w:hint="eastAsia"/>
          <w:bCs/>
          <w:sz w:val="24"/>
        </w:rPr>
        <w:t>、基金合同生效日：指基金募集达到法律法规规定及基金合同规定的条件，基金管理人向中国证监会办理基金备案手续完毕，并获得中国证监会书面确认的日期</w:t>
      </w:r>
    </w:p>
    <w:p w14:paraId="507CC9FD" w14:textId="77777777" w:rsidR="000E2240" w:rsidRPr="00F03444" w:rsidRDefault="00A24A68">
      <w:pPr>
        <w:ind w:firstLineChars="200" w:firstLine="480"/>
        <w:rPr>
          <w:bCs/>
          <w:sz w:val="24"/>
        </w:rPr>
      </w:pPr>
      <w:r w:rsidRPr="00F03444">
        <w:rPr>
          <w:bCs/>
          <w:sz w:val="24"/>
        </w:rPr>
        <w:t>30</w:t>
      </w:r>
      <w:r w:rsidRPr="00F03444">
        <w:rPr>
          <w:rFonts w:hint="eastAsia"/>
          <w:bCs/>
          <w:sz w:val="24"/>
        </w:rPr>
        <w:t>、基金合同终止日：指基金合同规定的基金合同终止事由出现后，基金财产清算完毕，清算结果报中国证监会备案并予以公告的日期</w:t>
      </w:r>
    </w:p>
    <w:p w14:paraId="5E5DD689" w14:textId="77777777" w:rsidR="000E2240" w:rsidRPr="00F03444" w:rsidRDefault="00A24A68">
      <w:pPr>
        <w:ind w:firstLineChars="200" w:firstLine="480"/>
        <w:rPr>
          <w:bCs/>
          <w:sz w:val="24"/>
        </w:rPr>
      </w:pPr>
      <w:r w:rsidRPr="00F03444">
        <w:rPr>
          <w:bCs/>
          <w:sz w:val="24"/>
        </w:rPr>
        <w:t>31</w:t>
      </w:r>
      <w:r w:rsidRPr="00F03444">
        <w:rPr>
          <w:rFonts w:hint="eastAsia"/>
          <w:bCs/>
          <w:sz w:val="24"/>
        </w:rPr>
        <w:t>、基金募集期：指自基金份额发售之日起至发售结束之日止的期间，最长不得超过</w:t>
      </w:r>
      <w:r w:rsidRPr="00F03444">
        <w:rPr>
          <w:bCs/>
          <w:sz w:val="24"/>
        </w:rPr>
        <w:t>3</w:t>
      </w:r>
      <w:r w:rsidRPr="00F03444">
        <w:rPr>
          <w:rFonts w:hint="eastAsia"/>
          <w:bCs/>
          <w:sz w:val="24"/>
        </w:rPr>
        <w:t>个月</w:t>
      </w:r>
    </w:p>
    <w:p w14:paraId="50FC27A0" w14:textId="77777777" w:rsidR="000E2240" w:rsidRPr="00F03444" w:rsidRDefault="00A24A68">
      <w:pPr>
        <w:ind w:firstLineChars="200" w:firstLine="480"/>
        <w:rPr>
          <w:bCs/>
          <w:sz w:val="24"/>
        </w:rPr>
      </w:pPr>
      <w:r w:rsidRPr="00F03444">
        <w:rPr>
          <w:bCs/>
          <w:sz w:val="24"/>
        </w:rPr>
        <w:t>32</w:t>
      </w:r>
      <w:r w:rsidRPr="00F03444">
        <w:rPr>
          <w:rFonts w:hint="eastAsia"/>
          <w:bCs/>
          <w:sz w:val="24"/>
        </w:rPr>
        <w:t>、存续期：指基金合同生效至终止之间的不定期期限</w:t>
      </w:r>
    </w:p>
    <w:p w14:paraId="74890781" w14:textId="77777777" w:rsidR="000E2240" w:rsidRPr="00F03444" w:rsidRDefault="00A24A68">
      <w:pPr>
        <w:ind w:firstLineChars="200" w:firstLine="480"/>
        <w:rPr>
          <w:bCs/>
          <w:sz w:val="24"/>
        </w:rPr>
      </w:pPr>
      <w:r w:rsidRPr="00F03444">
        <w:rPr>
          <w:bCs/>
          <w:sz w:val="24"/>
        </w:rPr>
        <w:t>33</w:t>
      </w:r>
      <w:r w:rsidRPr="00F03444">
        <w:rPr>
          <w:rFonts w:hint="eastAsia"/>
          <w:bCs/>
          <w:sz w:val="24"/>
        </w:rPr>
        <w:t>、工作日：指上海证券交易所、深圳证券交易所的正常交易日</w:t>
      </w:r>
    </w:p>
    <w:p w14:paraId="47F1CCA9" w14:textId="77777777" w:rsidR="000E2240" w:rsidRPr="00F03444" w:rsidRDefault="00A24A68">
      <w:pPr>
        <w:ind w:firstLineChars="200" w:firstLine="480"/>
        <w:rPr>
          <w:bCs/>
          <w:sz w:val="24"/>
        </w:rPr>
      </w:pPr>
      <w:r w:rsidRPr="00F03444">
        <w:rPr>
          <w:bCs/>
          <w:sz w:val="24"/>
        </w:rPr>
        <w:t>34</w:t>
      </w:r>
      <w:r w:rsidRPr="00F03444">
        <w:rPr>
          <w:rFonts w:hint="eastAsia"/>
          <w:bCs/>
          <w:sz w:val="24"/>
        </w:rPr>
        <w:t>、</w:t>
      </w:r>
      <w:r w:rsidRPr="00F03444">
        <w:rPr>
          <w:bCs/>
          <w:sz w:val="24"/>
        </w:rPr>
        <w:t>T</w:t>
      </w:r>
      <w:r w:rsidRPr="00F03444">
        <w:rPr>
          <w:rFonts w:hint="eastAsia"/>
          <w:bCs/>
          <w:sz w:val="24"/>
        </w:rPr>
        <w:t>日：指销售机构在规定时间受理投资人申购、赎回或其他业务申请的开放日</w:t>
      </w:r>
    </w:p>
    <w:p w14:paraId="22453F58" w14:textId="77777777" w:rsidR="000E2240" w:rsidRPr="00F03444" w:rsidRDefault="00A24A68">
      <w:pPr>
        <w:ind w:firstLineChars="200" w:firstLine="480"/>
        <w:rPr>
          <w:bCs/>
          <w:sz w:val="24"/>
        </w:rPr>
      </w:pPr>
      <w:r w:rsidRPr="00F03444">
        <w:rPr>
          <w:bCs/>
          <w:sz w:val="24"/>
        </w:rPr>
        <w:t>35</w:t>
      </w:r>
      <w:r w:rsidRPr="00F03444">
        <w:rPr>
          <w:rFonts w:hint="eastAsia"/>
          <w:bCs/>
          <w:sz w:val="24"/>
        </w:rPr>
        <w:t>、</w:t>
      </w:r>
      <w:r w:rsidRPr="00F03444">
        <w:rPr>
          <w:bCs/>
          <w:sz w:val="24"/>
        </w:rPr>
        <w:t>T+n</w:t>
      </w:r>
      <w:r w:rsidRPr="00F03444">
        <w:rPr>
          <w:rFonts w:hint="eastAsia"/>
          <w:bCs/>
          <w:sz w:val="24"/>
        </w:rPr>
        <w:t>日：指自</w:t>
      </w:r>
      <w:r w:rsidRPr="00F03444">
        <w:rPr>
          <w:bCs/>
          <w:sz w:val="24"/>
        </w:rPr>
        <w:t>T</w:t>
      </w:r>
      <w:r w:rsidRPr="00F03444">
        <w:rPr>
          <w:rFonts w:hint="eastAsia"/>
          <w:bCs/>
          <w:sz w:val="24"/>
        </w:rPr>
        <w:t>日起第</w:t>
      </w:r>
      <w:r w:rsidRPr="00F03444">
        <w:rPr>
          <w:bCs/>
          <w:sz w:val="24"/>
        </w:rPr>
        <w:t>n</w:t>
      </w:r>
      <w:r w:rsidRPr="00F03444">
        <w:rPr>
          <w:rFonts w:hint="eastAsia"/>
          <w:bCs/>
          <w:sz w:val="24"/>
        </w:rPr>
        <w:t>个工作日</w:t>
      </w:r>
      <w:r w:rsidRPr="00F03444">
        <w:rPr>
          <w:bCs/>
          <w:sz w:val="24"/>
        </w:rPr>
        <w:t>(</w:t>
      </w:r>
      <w:r w:rsidRPr="00F03444">
        <w:rPr>
          <w:rFonts w:hint="eastAsia"/>
          <w:bCs/>
          <w:sz w:val="24"/>
        </w:rPr>
        <w:t>不包含</w:t>
      </w:r>
      <w:r w:rsidRPr="00F03444">
        <w:rPr>
          <w:bCs/>
          <w:sz w:val="24"/>
        </w:rPr>
        <w:t>T</w:t>
      </w:r>
      <w:r w:rsidRPr="00F03444">
        <w:rPr>
          <w:rFonts w:hint="eastAsia"/>
          <w:bCs/>
          <w:sz w:val="24"/>
        </w:rPr>
        <w:t>日</w:t>
      </w:r>
      <w:r w:rsidRPr="00F03444">
        <w:rPr>
          <w:bCs/>
          <w:sz w:val="24"/>
        </w:rPr>
        <w:t>)</w:t>
      </w:r>
      <w:r w:rsidRPr="00F03444">
        <w:rPr>
          <w:rFonts w:hint="eastAsia"/>
          <w:bCs/>
          <w:sz w:val="24"/>
        </w:rPr>
        <w:t>，</w:t>
      </w:r>
      <w:r w:rsidRPr="00F03444">
        <w:rPr>
          <w:bCs/>
          <w:sz w:val="24"/>
        </w:rPr>
        <w:t>n</w:t>
      </w:r>
      <w:r w:rsidRPr="00F03444">
        <w:rPr>
          <w:rFonts w:hint="eastAsia"/>
          <w:bCs/>
          <w:sz w:val="24"/>
        </w:rPr>
        <w:t>为自然数</w:t>
      </w:r>
    </w:p>
    <w:p w14:paraId="559BE58A" w14:textId="77777777" w:rsidR="000E2240" w:rsidRPr="00F03444" w:rsidRDefault="00A24A68">
      <w:pPr>
        <w:ind w:firstLineChars="200" w:firstLine="480"/>
        <w:rPr>
          <w:bCs/>
          <w:sz w:val="24"/>
        </w:rPr>
      </w:pPr>
      <w:r w:rsidRPr="00F03444">
        <w:rPr>
          <w:bCs/>
          <w:sz w:val="24"/>
        </w:rPr>
        <w:t>36</w:t>
      </w:r>
      <w:r w:rsidRPr="00F03444">
        <w:rPr>
          <w:rFonts w:hint="eastAsia"/>
          <w:bCs/>
          <w:sz w:val="24"/>
        </w:rPr>
        <w:t>、开放日：指为投资人办理基金份额申购、赎回或其他业务的工作日（若本基金参与港股通交易且该交易日为非港股通交易日，则本基金有权不开放申购、赎回，并按规定进行公告）</w:t>
      </w:r>
    </w:p>
    <w:p w14:paraId="58C1BF6A" w14:textId="77777777" w:rsidR="000E2240" w:rsidRPr="00F03444" w:rsidRDefault="00A24A68">
      <w:pPr>
        <w:ind w:firstLineChars="200" w:firstLine="480"/>
        <w:rPr>
          <w:bCs/>
          <w:sz w:val="24"/>
        </w:rPr>
      </w:pPr>
      <w:r w:rsidRPr="00F03444">
        <w:rPr>
          <w:bCs/>
          <w:sz w:val="24"/>
        </w:rPr>
        <w:t>37</w:t>
      </w:r>
      <w:r w:rsidRPr="00F03444">
        <w:rPr>
          <w:rFonts w:hint="eastAsia"/>
          <w:bCs/>
          <w:sz w:val="24"/>
        </w:rPr>
        <w:t>、开放时间：指开放日基金接受申购、赎回或其他交易的时间段</w:t>
      </w:r>
    </w:p>
    <w:p w14:paraId="1BD92F02" w14:textId="77777777" w:rsidR="000E2240" w:rsidRPr="00F03444" w:rsidRDefault="00A24A68">
      <w:pPr>
        <w:ind w:firstLineChars="200" w:firstLine="480"/>
        <w:rPr>
          <w:bCs/>
          <w:sz w:val="24"/>
        </w:rPr>
      </w:pPr>
      <w:r w:rsidRPr="00F03444">
        <w:rPr>
          <w:bCs/>
          <w:sz w:val="24"/>
        </w:rPr>
        <w:t>38</w:t>
      </w:r>
      <w:r w:rsidRPr="00F03444">
        <w:rPr>
          <w:rFonts w:hint="eastAsia"/>
          <w:bCs/>
          <w:sz w:val="24"/>
        </w:rPr>
        <w:t>、《业务规则》：指《华安基金管理有限公司开放式基金业务规则》，是规范基金管理人所管理的开放式证券投资基金登记方面的业务规则，由基金管理人和投资人共同遵守</w:t>
      </w:r>
    </w:p>
    <w:p w14:paraId="75ED2FF9" w14:textId="77777777" w:rsidR="000E2240" w:rsidRPr="00F03444" w:rsidRDefault="00A24A68">
      <w:pPr>
        <w:ind w:firstLineChars="200" w:firstLine="480"/>
        <w:rPr>
          <w:bCs/>
          <w:sz w:val="24"/>
        </w:rPr>
      </w:pPr>
      <w:r w:rsidRPr="00F03444">
        <w:rPr>
          <w:bCs/>
          <w:sz w:val="24"/>
        </w:rPr>
        <w:lastRenderedPageBreak/>
        <w:t>39</w:t>
      </w:r>
      <w:r w:rsidRPr="00F03444">
        <w:rPr>
          <w:rFonts w:hint="eastAsia"/>
          <w:bCs/>
          <w:sz w:val="24"/>
        </w:rPr>
        <w:t>、认购：指在基金募集期内，投资人根据基金合同和招募说明书的规定申请购买基金份额的行为</w:t>
      </w:r>
    </w:p>
    <w:p w14:paraId="275651E7" w14:textId="77777777" w:rsidR="000E2240" w:rsidRPr="00F03444" w:rsidRDefault="00A24A68">
      <w:pPr>
        <w:ind w:firstLineChars="200" w:firstLine="480"/>
        <w:rPr>
          <w:bCs/>
          <w:sz w:val="24"/>
        </w:rPr>
      </w:pPr>
      <w:r w:rsidRPr="00F03444">
        <w:rPr>
          <w:bCs/>
          <w:sz w:val="24"/>
        </w:rPr>
        <w:t>40</w:t>
      </w:r>
      <w:r w:rsidRPr="00F03444">
        <w:rPr>
          <w:rFonts w:hint="eastAsia"/>
          <w:bCs/>
          <w:sz w:val="24"/>
        </w:rPr>
        <w:t>、申购：指基金合同生效后，投资人根据基金合同和招募说明书的规定申请购买基金份额的行为</w:t>
      </w:r>
    </w:p>
    <w:p w14:paraId="3590DADE" w14:textId="77777777" w:rsidR="000E2240" w:rsidRPr="00F03444" w:rsidRDefault="00A24A68">
      <w:pPr>
        <w:ind w:firstLineChars="200" w:firstLine="480"/>
        <w:rPr>
          <w:bCs/>
          <w:sz w:val="24"/>
        </w:rPr>
      </w:pPr>
      <w:r w:rsidRPr="00F03444">
        <w:rPr>
          <w:bCs/>
          <w:sz w:val="24"/>
        </w:rPr>
        <w:t>41</w:t>
      </w:r>
      <w:r w:rsidRPr="00F03444">
        <w:rPr>
          <w:rFonts w:hint="eastAsia"/>
          <w:bCs/>
          <w:sz w:val="24"/>
        </w:rPr>
        <w:t>、赎回：指基金合同生效后，基金份额持有人按基金合同和招募说明书规定的条件要求将基金份额兑换为现金的行为</w:t>
      </w:r>
    </w:p>
    <w:p w14:paraId="11294939" w14:textId="4C8FE476" w:rsidR="000E2240" w:rsidRPr="00F03444" w:rsidRDefault="00A24A68">
      <w:pPr>
        <w:ind w:firstLineChars="200" w:firstLine="480"/>
        <w:rPr>
          <w:bCs/>
          <w:sz w:val="24"/>
        </w:rPr>
      </w:pPr>
      <w:r w:rsidRPr="00F03444">
        <w:rPr>
          <w:bCs/>
          <w:sz w:val="24"/>
        </w:rPr>
        <w:t>42</w:t>
      </w:r>
      <w:r w:rsidRPr="00F03444">
        <w:rPr>
          <w:rFonts w:hint="eastAsia"/>
          <w:bCs/>
          <w:sz w:val="24"/>
        </w:rPr>
        <w:t>、基金转换：指基金份额持有人按照基金合同和基金管理人届时有效公告规定的条件，申请将其持有基金管理人管理的、某一基金的基金份额转换为基金管理人管理的其他基金份额的行为</w:t>
      </w:r>
    </w:p>
    <w:p w14:paraId="77EAC9A0" w14:textId="77777777" w:rsidR="000E2240" w:rsidRPr="00F03444" w:rsidRDefault="00A24A68">
      <w:pPr>
        <w:ind w:firstLineChars="200" w:firstLine="480"/>
        <w:rPr>
          <w:bCs/>
          <w:sz w:val="24"/>
        </w:rPr>
      </w:pPr>
      <w:r w:rsidRPr="00F03444">
        <w:rPr>
          <w:bCs/>
          <w:sz w:val="24"/>
        </w:rPr>
        <w:t>43</w:t>
      </w:r>
      <w:r w:rsidRPr="00F03444">
        <w:rPr>
          <w:rFonts w:hint="eastAsia"/>
          <w:bCs/>
          <w:sz w:val="24"/>
        </w:rPr>
        <w:t>、转托管：指基金份额持有人在本基金的不同销售机构之间实施的变更所持基金份额销售机构的操作</w:t>
      </w:r>
    </w:p>
    <w:p w14:paraId="0545E8A1" w14:textId="77777777" w:rsidR="000E2240" w:rsidRPr="00F03444" w:rsidRDefault="00A24A68">
      <w:pPr>
        <w:ind w:firstLineChars="200" w:firstLine="480"/>
        <w:rPr>
          <w:bCs/>
          <w:sz w:val="24"/>
        </w:rPr>
      </w:pPr>
      <w:r w:rsidRPr="00F03444">
        <w:rPr>
          <w:bCs/>
          <w:sz w:val="24"/>
        </w:rPr>
        <w:t>44</w:t>
      </w:r>
      <w:r w:rsidRPr="00F03444">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5FA125F" w14:textId="77777777" w:rsidR="000E2240" w:rsidRPr="00F03444" w:rsidRDefault="00A24A68">
      <w:pPr>
        <w:ind w:firstLineChars="200" w:firstLine="480"/>
        <w:rPr>
          <w:bCs/>
          <w:sz w:val="24"/>
        </w:rPr>
      </w:pPr>
      <w:r w:rsidRPr="00F03444">
        <w:rPr>
          <w:bCs/>
          <w:sz w:val="24"/>
        </w:rPr>
        <w:t>45</w:t>
      </w:r>
      <w:r w:rsidRPr="00F03444">
        <w:rPr>
          <w:rFonts w:hint="eastAsia"/>
          <w:bCs/>
          <w:sz w:val="24"/>
        </w:rPr>
        <w:t>、巨额赎回：指本基金单个开放日，基金净赎回申请</w:t>
      </w:r>
      <w:r w:rsidRPr="00F03444">
        <w:rPr>
          <w:bCs/>
          <w:sz w:val="24"/>
        </w:rPr>
        <w:t>(</w:t>
      </w:r>
      <w:r w:rsidRPr="00F03444">
        <w:rPr>
          <w:rFonts w:hint="eastAsia"/>
          <w:bCs/>
          <w:sz w:val="24"/>
        </w:rPr>
        <w:t>赎回申请份额总数加上基金转换中转出申请份额总数后扣除申购申请份额总数及基金转换中转入申请份额总数后的余额</w:t>
      </w:r>
      <w:r w:rsidRPr="00F03444">
        <w:rPr>
          <w:bCs/>
          <w:sz w:val="24"/>
        </w:rPr>
        <w:t>)</w:t>
      </w:r>
      <w:r w:rsidRPr="00F03444">
        <w:rPr>
          <w:rFonts w:hint="eastAsia"/>
          <w:bCs/>
          <w:sz w:val="24"/>
        </w:rPr>
        <w:t>超过上一开放日基金总份额的</w:t>
      </w:r>
      <w:r w:rsidRPr="00F03444">
        <w:rPr>
          <w:bCs/>
          <w:sz w:val="24"/>
        </w:rPr>
        <w:t>10%</w:t>
      </w:r>
    </w:p>
    <w:p w14:paraId="459FB4F5" w14:textId="77777777" w:rsidR="000E2240" w:rsidRPr="00F03444" w:rsidRDefault="00A24A68">
      <w:pPr>
        <w:ind w:firstLineChars="200" w:firstLine="480"/>
        <w:rPr>
          <w:bCs/>
          <w:sz w:val="24"/>
        </w:rPr>
      </w:pPr>
      <w:r w:rsidRPr="00F03444">
        <w:rPr>
          <w:bCs/>
          <w:sz w:val="24"/>
        </w:rPr>
        <w:t>46</w:t>
      </w:r>
      <w:r w:rsidRPr="00F03444">
        <w:rPr>
          <w:rFonts w:hint="eastAsia"/>
          <w:bCs/>
          <w:sz w:val="24"/>
        </w:rPr>
        <w:t>、元：指人民币元</w:t>
      </w:r>
    </w:p>
    <w:p w14:paraId="1AEDEACE" w14:textId="77777777" w:rsidR="000E2240" w:rsidRPr="00F03444" w:rsidRDefault="00A24A68">
      <w:pPr>
        <w:ind w:firstLineChars="200" w:firstLine="480"/>
        <w:rPr>
          <w:bCs/>
          <w:sz w:val="24"/>
        </w:rPr>
      </w:pPr>
      <w:r w:rsidRPr="00F03444">
        <w:rPr>
          <w:bCs/>
          <w:sz w:val="24"/>
        </w:rPr>
        <w:t>47</w:t>
      </w:r>
      <w:r w:rsidRPr="00F03444">
        <w:rPr>
          <w:rFonts w:hint="eastAsia"/>
          <w:bCs/>
          <w:sz w:val="24"/>
        </w:rPr>
        <w:t>、基金收益：指基金投资所得红利、股息、债券利息、买卖证券价差、银行存款利息、已实现的其他合法收入及因运用基金财产带来的成本和费用的节约</w:t>
      </w:r>
    </w:p>
    <w:p w14:paraId="3455A579" w14:textId="77777777" w:rsidR="000E2240" w:rsidRPr="00F03444" w:rsidRDefault="00A24A68">
      <w:pPr>
        <w:ind w:firstLineChars="200" w:firstLine="480"/>
        <w:rPr>
          <w:bCs/>
          <w:sz w:val="24"/>
        </w:rPr>
      </w:pPr>
      <w:r w:rsidRPr="00F03444">
        <w:rPr>
          <w:bCs/>
          <w:sz w:val="24"/>
        </w:rPr>
        <w:t>48</w:t>
      </w:r>
      <w:r w:rsidRPr="00F03444">
        <w:rPr>
          <w:rFonts w:hint="eastAsia"/>
          <w:bCs/>
          <w:sz w:val="24"/>
        </w:rPr>
        <w:t>、基金资产总值：指基金拥有的各类有价证券、银行存款本息、基金应收款项及其他资产的价值总和</w:t>
      </w:r>
    </w:p>
    <w:p w14:paraId="54B9D51E" w14:textId="77777777" w:rsidR="000E2240" w:rsidRPr="00F03444" w:rsidRDefault="00A24A68">
      <w:pPr>
        <w:ind w:firstLineChars="200" w:firstLine="480"/>
        <w:rPr>
          <w:bCs/>
          <w:sz w:val="24"/>
        </w:rPr>
      </w:pPr>
      <w:r w:rsidRPr="00F03444">
        <w:rPr>
          <w:bCs/>
          <w:sz w:val="24"/>
        </w:rPr>
        <w:t>49</w:t>
      </w:r>
      <w:r w:rsidRPr="00F03444">
        <w:rPr>
          <w:rFonts w:hint="eastAsia"/>
          <w:bCs/>
          <w:sz w:val="24"/>
        </w:rPr>
        <w:t>、基金资产净值：指基金资产总值减去基金负债后的价值</w:t>
      </w:r>
    </w:p>
    <w:p w14:paraId="7831C8A5" w14:textId="77777777" w:rsidR="000E2240" w:rsidRPr="00F03444" w:rsidRDefault="00A24A68">
      <w:pPr>
        <w:ind w:firstLineChars="200" w:firstLine="480"/>
        <w:rPr>
          <w:bCs/>
          <w:sz w:val="24"/>
        </w:rPr>
      </w:pPr>
      <w:r w:rsidRPr="00F03444">
        <w:rPr>
          <w:bCs/>
          <w:sz w:val="24"/>
        </w:rPr>
        <w:t>50</w:t>
      </w:r>
      <w:r w:rsidRPr="00F03444">
        <w:rPr>
          <w:rFonts w:hint="eastAsia"/>
          <w:bCs/>
          <w:sz w:val="24"/>
        </w:rPr>
        <w:t>、基金份额净值：指计算日基金资产净值除以计算日基金份额总数</w:t>
      </w:r>
    </w:p>
    <w:p w14:paraId="28EB5F99" w14:textId="77777777" w:rsidR="000E2240" w:rsidRPr="00F03444" w:rsidRDefault="00A24A68">
      <w:pPr>
        <w:ind w:firstLineChars="200" w:firstLine="480"/>
        <w:rPr>
          <w:bCs/>
          <w:sz w:val="24"/>
        </w:rPr>
      </w:pPr>
      <w:r w:rsidRPr="00F03444">
        <w:rPr>
          <w:bCs/>
          <w:sz w:val="24"/>
        </w:rPr>
        <w:t>51</w:t>
      </w:r>
      <w:r w:rsidRPr="00F03444">
        <w:rPr>
          <w:rFonts w:hint="eastAsia"/>
          <w:bCs/>
          <w:sz w:val="24"/>
        </w:rPr>
        <w:t>、基金资产估值：指计算评估基金资产和负债的价值，以确定基金资产净值和基金份额净值的过程</w:t>
      </w:r>
    </w:p>
    <w:p w14:paraId="68BF3B95" w14:textId="77777777" w:rsidR="000E2240" w:rsidRPr="00F03444" w:rsidRDefault="00A24A68">
      <w:pPr>
        <w:ind w:firstLineChars="200" w:firstLine="480"/>
        <w:rPr>
          <w:bCs/>
          <w:sz w:val="24"/>
        </w:rPr>
      </w:pPr>
      <w:r w:rsidRPr="00F03444">
        <w:rPr>
          <w:bCs/>
          <w:sz w:val="24"/>
        </w:rPr>
        <w:t>52</w:t>
      </w:r>
      <w:r w:rsidRPr="00F03444">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0B5DBC84" w14:textId="77777777" w:rsidR="000E2240" w:rsidRPr="00F03444" w:rsidRDefault="00A24A68">
      <w:pPr>
        <w:ind w:firstLineChars="200" w:firstLine="480"/>
        <w:rPr>
          <w:sz w:val="24"/>
        </w:rPr>
      </w:pPr>
      <w:r w:rsidRPr="00F03444">
        <w:rPr>
          <w:bCs/>
          <w:sz w:val="24"/>
        </w:rPr>
        <w:lastRenderedPageBreak/>
        <w:t>53</w:t>
      </w:r>
      <w:r w:rsidRPr="00F03444">
        <w:rPr>
          <w:rFonts w:hint="eastAsia"/>
          <w:bCs/>
          <w:sz w:val="24"/>
        </w:rPr>
        <w:t>、流动性受限资产：指由于法律法规、监管、合同或操作障碍等原因无法以合理价格予以变现的资产，包括但不限于到期日在</w:t>
      </w:r>
      <w:r w:rsidRPr="00F03444">
        <w:rPr>
          <w:bCs/>
          <w:sz w:val="24"/>
        </w:rPr>
        <w:t>10</w:t>
      </w:r>
      <w:r w:rsidRPr="00F03444">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615D152" w14:textId="77777777" w:rsidR="000E2240" w:rsidRPr="00F03444" w:rsidRDefault="00A24A68">
      <w:pPr>
        <w:ind w:firstLineChars="200" w:firstLine="480"/>
        <w:rPr>
          <w:bCs/>
          <w:sz w:val="24"/>
        </w:rPr>
      </w:pPr>
      <w:r w:rsidRPr="00F03444">
        <w:rPr>
          <w:bCs/>
          <w:sz w:val="24"/>
        </w:rPr>
        <w:t>54</w:t>
      </w:r>
      <w:r w:rsidRPr="00F03444">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E0C0790" w14:textId="77777777" w:rsidR="000E2240" w:rsidRPr="00F03444" w:rsidRDefault="00A24A68">
      <w:pPr>
        <w:ind w:firstLineChars="200" w:firstLine="480"/>
        <w:rPr>
          <w:bCs/>
          <w:sz w:val="24"/>
        </w:rPr>
      </w:pPr>
      <w:r w:rsidRPr="00F03444">
        <w:rPr>
          <w:bCs/>
          <w:sz w:val="24"/>
        </w:rPr>
        <w:t>55</w:t>
      </w:r>
      <w:r w:rsidRPr="00F03444">
        <w:rPr>
          <w:rFonts w:hint="eastAsia"/>
          <w:bCs/>
          <w:sz w:val="24"/>
        </w:rPr>
        <w:t>、不可抗力：指基金合同当事人不能预见、不能避免且不能克服的客观事件</w:t>
      </w:r>
    </w:p>
    <w:p w14:paraId="1E8AF1D0" w14:textId="77777777" w:rsidR="000E2240" w:rsidRPr="00F03444" w:rsidRDefault="00A24A68">
      <w:pPr>
        <w:ind w:firstLineChars="200" w:firstLine="480"/>
        <w:rPr>
          <w:bCs/>
          <w:sz w:val="24"/>
        </w:rPr>
      </w:pPr>
      <w:r w:rsidRPr="00F03444">
        <w:rPr>
          <w:bCs/>
          <w:sz w:val="24"/>
        </w:rPr>
        <w:t>56</w:t>
      </w:r>
      <w:r w:rsidRPr="00F03444">
        <w:rPr>
          <w:rFonts w:hint="eastAsia"/>
          <w:bCs/>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2DAB7A45" w14:textId="77777777" w:rsidR="000E2240" w:rsidRPr="00F03444" w:rsidRDefault="00A24A68">
      <w:pPr>
        <w:ind w:firstLineChars="200" w:firstLine="480"/>
        <w:rPr>
          <w:bCs/>
          <w:sz w:val="24"/>
        </w:rPr>
      </w:pPr>
      <w:r w:rsidRPr="00F03444">
        <w:rPr>
          <w:bCs/>
          <w:sz w:val="24"/>
        </w:rPr>
        <w:t>57</w:t>
      </w:r>
      <w:r w:rsidRPr="00F03444">
        <w:rPr>
          <w:rFonts w:hint="eastAsia"/>
          <w:bCs/>
          <w:sz w:val="24"/>
        </w:rPr>
        <w:t>、中国：指中华人民共和国。就基金合同而言，不包括香港特别行政区、澳门特别行政区和台湾地区</w:t>
      </w:r>
    </w:p>
    <w:p w14:paraId="05CB4AA1" w14:textId="77777777" w:rsidR="000E2240" w:rsidRPr="00F03444" w:rsidRDefault="00A24A68">
      <w:pPr>
        <w:ind w:firstLineChars="200" w:firstLine="480"/>
        <w:rPr>
          <w:bCs/>
          <w:sz w:val="24"/>
        </w:rPr>
      </w:pPr>
      <w:r w:rsidRPr="00F03444">
        <w:rPr>
          <w:bCs/>
          <w:sz w:val="24"/>
        </w:rPr>
        <w:t>58</w:t>
      </w:r>
      <w:r w:rsidRPr="00F03444">
        <w:rPr>
          <w:rFonts w:hint="eastAsia"/>
          <w:bCs/>
          <w:sz w:val="24"/>
        </w:rPr>
        <w:t>、销售服务费：指从基金财产中计提的，用于本基金市场推广、销售以及基金份额持有人服务的费用</w:t>
      </w:r>
    </w:p>
    <w:p w14:paraId="77A13340" w14:textId="77777777" w:rsidR="004E16AE" w:rsidRPr="00F03444" w:rsidRDefault="004E16AE" w:rsidP="004E16AE">
      <w:pPr>
        <w:ind w:firstLineChars="200" w:firstLine="480"/>
        <w:rPr>
          <w:bCs/>
          <w:sz w:val="24"/>
        </w:rPr>
      </w:pPr>
      <w:r w:rsidRPr="00F03444">
        <w:rPr>
          <w:bCs/>
          <w:sz w:val="24"/>
        </w:rPr>
        <w:t>59</w:t>
      </w:r>
      <w:r w:rsidRPr="00F03444">
        <w:rPr>
          <w:rFonts w:hint="eastAsia"/>
          <w:bCs/>
          <w:sz w:val="24"/>
        </w:rPr>
        <w:t>、基金份额分类：本基金根据认购费、申购费、销售服务费收取方式的不同，将基金份额分为不同的类别：</w:t>
      </w:r>
      <w:r w:rsidRPr="00F03444">
        <w:rPr>
          <w:rFonts w:hint="eastAsia"/>
          <w:bCs/>
          <w:sz w:val="24"/>
        </w:rPr>
        <w:t>A</w:t>
      </w:r>
      <w:r w:rsidRPr="00F03444">
        <w:rPr>
          <w:rFonts w:hint="eastAsia"/>
          <w:bCs/>
          <w:sz w:val="24"/>
        </w:rPr>
        <w:t>类基金份额和</w:t>
      </w:r>
      <w:r w:rsidRPr="00F03444">
        <w:rPr>
          <w:rFonts w:hint="eastAsia"/>
          <w:bCs/>
          <w:sz w:val="24"/>
        </w:rPr>
        <w:t>C</w:t>
      </w:r>
      <w:r w:rsidRPr="00F03444">
        <w:rPr>
          <w:rFonts w:hint="eastAsia"/>
          <w:bCs/>
          <w:sz w:val="24"/>
        </w:rPr>
        <w:t>类基金份额。两类基金份额分设不同的基金代码，并分别公布基金份额净值。投资者通过基金管理人认购、申购的，不收取认购费、申购费、销售服务费</w:t>
      </w:r>
    </w:p>
    <w:p w14:paraId="7E381B9A" w14:textId="77777777" w:rsidR="004E16AE" w:rsidRPr="00F03444" w:rsidRDefault="004E16AE" w:rsidP="004E16AE">
      <w:pPr>
        <w:ind w:firstLineChars="200" w:firstLine="480"/>
        <w:rPr>
          <w:bCs/>
          <w:sz w:val="24"/>
        </w:rPr>
      </w:pPr>
      <w:r w:rsidRPr="00F03444">
        <w:rPr>
          <w:rFonts w:hint="eastAsia"/>
          <w:bCs/>
          <w:sz w:val="24"/>
        </w:rPr>
        <w:t>60</w:t>
      </w:r>
      <w:r w:rsidRPr="00F03444">
        <w:rPr>
          <w:rFonts w:hint="eastAsia"/>
          <w:bCs/>
          <w:sz w:val="24"/>
        </w:rPr>
        <w:t>、</w:t>
      </w:r>
      <w:r w:rsidRPr="00F03444">
        <w:rPr>
          <w:rFonts w:hint="eastAsia"/>
          <w:bCs/>
          <w:sz w:val="24"/>
        </w:rPr>
        <w:t>A</w:t>
      </w:r>
      <w:r w:rsidRPr="00F03444">
        <w:rPr>
          <w:rFonts w:hint="eastAsia"/>
          <w:bCs/>
          <w:sz w:val="24"/>
        </w:rPr>
        <w:t>类基金份额：在投资者认购或申购时代销机构收取认购费或申购费，但不从本类别基金资产中收取销售服务费的，称为</w:t>
      </w:r>
      <w:r w:rsidRPr="00F03444">
        <w:rPr>
          <w:rFonts w:hint="eastAsia"/>
          <w:bCs/>
          <w:sz w:val="24"/>
        </w:rPr>
        <w:t>A</w:t>
      </w:r>
      <w:r w:rsidRPr="00F03444">
        <w:rPr>
          <w:rFonts w:hint="eastAsia"/>
          <w:bCs/>
          <w:sz w:val="24"/>
        </w:rPr>
        <w:t>类基金份额。投资者通过基金管理人认购、申购的，不收取认购费、申购费</w:t>
      </w:r>
    </w:p>
    <w:p w14:paraId="4987DECD" w14:textId="3A1B1EF0" w:rsidR="004E16AE" w:rsidRPr="00F03444" w:rsidRDefault="004E16AE" w:rsidP="004E16AE">
      <w:pPr>
        <w:ind w:firstLineChars="200" w:firstLine="480"/>
        <w:rPr>
          <w:bCs/>
          <w:sz w:val="24"/>
        </w:rPr>
      </w:pPr>
      <w:r w:rsidRPr="00F03444">
        <w:rPr>
          <w:rFonts w:hint="eastAsia"/>
          <w:bCs/>
          <w:sz w:val="24"/>
        </w:rPr>
        <w:t>61</w:t>
      </w:r>
      <w:r w:rsidRPr="00F03444">
        <w:rPr>
          <w:rFonts w:hint="eastAsia"/>
          <w:bCs/>
          <w:sz w:val="24"/>
        </w:rPr>
        <w:t>、</w:t>
      </w:r>
      <w:r w:rsidRPr="00F03444">
        <w:rPr>
          <w:rFonts w:hint="eastAsia"/>
          <w:bCs/>
          <w:sz w:val="24"/>
        </w:rPr>
        <w:t>C</w:t>
      </w:r>
      <w:r w:rsidRPr="00F03444">
        <w:rPr>
          <w:rFonts w:hint="eastAsia"/>
          <w:bCs/>
          <w:sz w:val="24"/>
        </w:rPr>
        <w:t>类基金份额：在投资者认购或申购时代销机构不收取认购费或申购费，而从本类别基金资产中收取销售服务费的，称为</w:t>
      </w:r>
      <w:r w:rsidRPr="00F03444">
        <w:rPr>
          <w:rFonts w:hint="eastAsia"/>
          <w:bCs/>
          <w:sz w:val="24"/>
        </w:rPr>
        <w:t>C</w:t>
      </w:r>
      <w:r w:rsidRPr="00F03444">
        <w:rPr>
          <w:rFonts w:hint="eastAsia"/>
          <w:bCs/>
          <w:sz w:val="24"/>
        </w:rPr>
        <w:t>类基金份额。投资者通过基金管理人认购、申购的，不收取销售服务费；投资者持续持有期限超过一年的</w:t>
      </w:r>
      <w:r w:rsidRPr="00F03444">
        <w:rPr>
          <w:rFonts w:hint="eastAsia"/>
          <w:bCs/>
          <w:sz w:val="24"/>
        </w:rPr>
        <w:t>C</w:t>
      </w:r>
      <w:r w:rsidRPr="00F03444">
        <w:rPr>
          <w:rFonts w:hint="eastAsia"/>
          <w:bCs/>
          <w:sz w:val="24"/>
        </w:rPr>
        <w:t>类基金份额，不再继续收取销售服务费</w:t>
      </w:r>
    </w:p>
    <w:p w14:paraId="5B68984C" w14:textId="77777777" w:rsidR="000E2240" w:rsidRPr="00F03444" w:rsidRDefault="00A24A68">
      <w:pPr>
        <w:ind w:firstLineChars="200" w:firstLine="480"/>
        <w:rPr>
          <w:bCs/>
          <w:sz w:val="24"/>
        </w:rPr>
      </w:pPr>
      <w:r w:rsidRPr="00F03444">
        <w:rPr>
          <w:bCs/>
          <w:sz w:val="24"/>
        </w:rPr>
        <w:lastRenderedPageBreak/>
        <w:t>62</w:t>
      </w:r>
      <w:r w:rsidRPr="00F03444">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4BEA88B9" w14:textId="77777777" w:rsidR="000E2240" w:rsidRPr="00F03444" w:rsidRDefault="00A24A68">
      <w:pPr>
        <w:ind w:firstLineChars="200" w:firstLine="480"/>
      </w:pPr>
      <w:r w:rsidRPr="00F03444">
        <w:rPr>
          <w:bCs/>
          <w:sz w:val="24"/>
        </w:rPr>
        <w:t>63</w:t>
      </w:r>
      <w:r w:rsidRPr="00F03444">
        <w:rPr>
          <w:rFonts w:hint="eastAsia"/>
          <w:bCs/>
          <w:sz w:val="24"/>
        </w:rPr>
        <w:t>、特定资产：包括：（</w:t>
      </w:r>
      <w:r w:rsidRPr="00F03444">
        <w:rPr>
          <w:bCs/>
          <w:sz w:val="24"/>
        </w:rPr>
        <w:t>1</w:t>
      </w:r>
      <w:r w:rsidRPr="00F03444">
        <w:rPr>
          <w:rFonts w:hint="eastAsia"/>
          <w:bCs/>
          <w:sz w:val="24"/>
        </w:rPr>
        <w:t>）无可参考的活跃市场价格且采用估值技术仍导致公允价值存在重大不确定性的资产；（</w:t>
      </w:r>
      <w:r w:rsidRPr="00F03444">
        <w:rPr>
          <w:bCs/>
          <w:sz w:val="24"/>
        </w:rPr>
        <w:t>2</w:t>
      </w:r>
      <w:r w:rsidRPr="00F03444">
        <w:rPr>
          <w:rFonts w:hint="eastAsia"/>
          <w:bCs/>
          <w:sz w:val="24"/>
        </w:rPr>
        <w:t>）按摊余成本计量且计提资产减值准备仍导致资产价值存在重大不确定性的资产；（</w:t>
      </w:r>
      <w:r w:rsidRPr="00F03444">
        <w:rPr>
          <w:bCs/>
          <w:sz w:val="24"/>
        </w:rPr>
        <w:t>3</w:t>
      </w:r>
      <w:r w:rsidRPr="00F03444">
        <w:rPr>
          <w:rFonts w:hint="eastAsia"/>
          <w:bCs/>
          <w:sz w:val="24"/>
        </w:rPr>
        <w:t>）其他资产价值存在重大不确定性的资产</w:t>
      </w:r>
    </w:p>
    <w:p w14:paraId="267E6A8E" w14:textId="77777777" w:rsidR="000E2240" w:rsidRPr="00F03444" w:rsidRDefault="00A24A68">
      <w:pPr>
        <w:pStyle w:val="10"/>
      </w:pPr>
      <w:r w:rsidRPr="00F03444">
        <w:br w:type="page"/>
      </w:r>
      <w:bookmarkStart w:id="21" w:name="_Toc20396670"/>
      <w:r w:rsidRPr="00F03444">
        <w:rPr>
          <w:rFonts w:hint="eastAsia"/>
        </w:rPr>
        <w:lastRenderedPageBreak/>
        <w:t>第三部分</w:t>
      </w:r>
      <w:r w:rsidRPr="00F03444">
        <w:t xml:space="preserve">  基金管理人</w:t>
      </w:r>
      <w:bookmarkEnd w:id="21"/>
    </w:p>
    <w:p w14:paraId="5ACA99FC" w14:textId="77777777" w:rsidR="000E2240" w:rsidRPr="00F03444" w:rsidRDefault="00A24A68">
      <w:pPr>
        <w:ind w:firstLineChars="200" w:firstLine="480"/>
        <w:rPr>
          <w:rFonts w:hAnsi="宋体"/>
          <w:sz w:val="24"/>
          <w:szCs w:val="24"/>
        </w:rPr>
      </w:pPr>
      <w:bookmarkStart w:id="22" w:name="_Toc167015370"/>
      <w:bookmarkStart w:id="23" w:name="_Toc93391302"/>
      <w:bookmarkStart w:id="24" w:name="_Toc104024686"/>
      <w:bookmarkEnd w:id="17"/>
      <w:r w:rsidRPr="00F03444">
        <w:rPr>
          <w:rFonts w:hAnsi="宋体" w:hint="eastAsia"/>
          <w:sz w:val="24"/>
          <w:szCs w:val="24"/>
        </w:rPr>
        <w:t>一、</w:t>
      </w:r>
      <w:r w:rsidRPr="00F03444">
        <w:rPr>
          <w:rFonts w:hAnsi="宋体"/>
          <w:sz w:val="24"/>
          <w:szCs w:val="24"/>
        </w:rPr>
        <w:t>基金管理人概况</w:t>
      </w:r>
    </w:p>
    <w:p w14:paraId="29822E91" w14:textId="7777777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sz w:val="24"/>
          <w:szCs w:val="24"/>
        </w:rPr>
        <w:t>、名称：华安基金管理有限公司</w:t>
      </w:r>
    </w:p>
    <w:p w14:paraId="4C320C14" w14:textId="77777777" w:rsidR="000E2240" w:rsidRPr="00F03444" w:rsidRDefault="00A24A68">
      <w:pPr>
        <w:ind w:firstLineChars="200" w:firstLine="480"/>
        <w:rPr>
          <w:bCs/>
          <w:sz w:val="24"/>
        </w:rPr>
      </w:pPr>
      <w:r w:rsidRPr="00F03444">
        <w:rPr>
          <w:rFonts w:hAnsi="宋体"/>
          <w:sz w:val="24"/>
          <w:szCs w:val="24"/>
        </w:rPr>
        <w:t>2</w:t>
      </w:r>
      <w:r w:rsidRPr="00F03444">
        <w:rPr>
          <w:rFonts w:hAnsi="宋体"/>
          <w:sz w:val="24"/>
          <w:szCs w:val="24"/>
        </w:rPr>
        <w:t>、住所：</w:t>
      </w:r>
      <w:r w:rsidRPr="00F03444">
        <w:rPr>
          <w:rFonts w:hint="eastAsia"/>
          <w:bCs/>
          <w:sz w:val="24"/>
        </w:rPr>
        <w:t>中国（上海）自由贸易试验区临港新片区环湖西二路</w:t>
      </w:r>
      <w:r w:rsidRPr="00F03444">
        <w:rPr>
          <w:bCs/>
          <w:sz w:val="24"/>
        </w:rPr>
        <w:t>888</w:t>
      </w:r>
      <w:r w:rsidRPr="00F03444">
        <w:rPr>
          <w:rFonts w:hint="eastAsia"/>
          <w:bCs/>
          <w:sz w:val="24"/>
        </w:rPr>
        <w:t>号</w:t>
      </w:r>
      <w:r w:rsidRPr="00F03444">
        <w:rPr>
          <w:bCs/>
          <w:sz w:val="24"/>
        </w:rPr>
        <w:t>B</w:t>
      </w:r>
      <w:r w:rsidRPr="00F03444">
        <w:rPr>
          <w:rFonts w:hint="eastAsia"/>
          <w:bCs/>
          <w:sz w:val="24"/>
        </w:rPr>
        <w:t>楼</w:t>
      </w:r>
      <w:r w:rsidRPr="00F03444">
        <w:rPr>
          <w:bCs/>
          <w:sz w:val="24"/>
        </w:rPr>
        <w:t>2118</w:t>
      </w:r>
      <w:r w:rsidRPr="00F03444">
        <w:rPr>
          <w:rFonts w:hint="eastAsia"/>
          <w:bCs/>
          <w:sz w:val="24"/>
        </w:rPr>
        <w:t>室</w:t>
      </w:r>
    </w:p>
    <w:p w14:paraId="1B171B2F" w14:textId="77777777" w:rsidR="000E2240" w:rsidRPr="00F03444" w:rsidRDefault="00A24A68">
      <w:pPr>
        <w:ind w:firstLineChars="200" w:firstLine="480"/>
        <w:rPr>
          <w:rFonts w:hAnsi="宋体"/>
          <w:sz w:val="24"/>
          <w:szCs w:val="24"/>
        </w:rPr>
      </w:pPr>
      <w:r w:rsidRPr="00F03444">
        <w:rPr>
          <w:rFonts w:hAnsi="宋体"/>
          <w:sz w:val="24"/>
          <w:szCs w:val="24"/>
        </w:rPr>
        <w:t>3</w:t>
      </w:r>
      <w:r w:rsidRPr="00F03444">
        <w:rPr>
          <w:rFonts w:hAnsi="宋体"/>
          <w:sz w:val="24"/>
          <w:szCs w:val="24"/>
        </w:rPr>
        <w:t>、</w:t>
      </w:r>
      <w:r w:rsidRPr="00F03444">
        <w:rPr>
          <w:rFonts w:hAnsi="宋体" w:hint="eastAsia"/>
          <w:sz w:val="24"/>
          <w:szCs w:val="24"/>
        </w:rPr>
        <w:t>办公地址：中国（上海）自由贸易试验区世纪大道</w:t>
      </w:r>
      <w:r w:rsidRPr="00F03444">
        <w:rPr>
          <w:rFonts w:hAnsi="宋体"/>
          <w:sz w:val="24"/>
          <w:szCs w:val="24"/>
        </w:rPr>
        <w:t>8</w:t>
      </w:r>
      <w:r w:rsidRPr="00F03444">
        <w:rPr>
          <w:rFonts w:hAnsi="宋体" w:hint="eastAsia"/>
          <w:sz w:val="24"/>
          <w:szCs w:val="24"/>
        </w:rPr>
        <w:t>号国金中心二期</w:t>
      </w:r>
      <w:r w:rsidRPr="00F03444">
        <w:rPr>
          <w:rFonts w:hAnsi="宋体"/>
          <w:sz w:val="24"/>
          <w:szCs w:val="24"/>
        </w:rPr>
        <w:t>31-32</w:t>
      </w:r>
      <w:r w:rsidRPr="00F03444">
        <w:rPr>
          <w:rFonts w:hAnsi="宋体" w:hint="eastAsia"/>
          <w:sz w:val="24"/>
          <w:szCs w:val="24"/>
        </w:rPr>
        <w:t>层</w:t>
      </w:r>
    </w:p>
    <w:p w14:paraId="607A9531" w14:textId="473C6C97" w:rsidR="000E2240" w:rsidRPr="00F03444" w:rsidRDefault="00A24A68">
      <w:pPr>
        <w:ind w:firstLineChars="200" w:firstLine="480"/>
        <w:rPr>
          <w:rFonts w:hAnsi="宋体"/>
          <w:sz w:val="24"/>
          <w:szCs w:val="24"/>
        </w:rPr>
      </w:pPr>
      <w:r w:rsidRPr="00F03444">
        <w:rPr>
          <w:rFonts w:hAnsi="宋体"/>
          <w:sz w:val="24"/>
          <w:szCs w:val="24"/>
        </w:rPr>
        <w:t>4</w:t>
      </w:r>
      <w:r w:rsidRPr="00F03444">
        <w:rPr>
          <w:rFonts w:hAnsi="宋体" w:hint="eastAsia"/>
          <w:sz w:val="24"/>
          <w:szCs w:val="24"/>
        </w:rPr>
        <w:t>、</w:t>
      </w:r>
      <w:r w:rsidRPr="00F03444">
        <w:rPr>
          <w:rFonts w:hAnsi="宋体"/>
          <w:sz w:val="24"/>
          <w:szCs w:val="24"/>
        </w:rPr>
        <w:t>法定代表人：</w:t>
      </w:r>
      <w:r w:rsidRPr="00F03444">
        <w:rPr>
          <w:rFonts w:ascii="宋体" w:hAnsi="宋体" w:hint="eastAsia"/>
          <w:sz w:val="24"/>
          <w:szCs w:val="24"/>
        </w:rPr>
        <w:t>徐勇</w:t>
      </w:r>
    </w:p>
    <w:p w14:paraId="59BA75B4" w14:textId="77777777" w:rsidR="000E2240" w:rsidRPr="00F03444" w:rsidRDefault="00A24A68">
      <w:pPr>
        <w:ind w:firstLineChars="200" w:firstLine="480"/>
        <w:rPr>
          <w:rFonts w:hAnsi="宋体"/>
          <w:sz w:val="24"/>
          <w:szCs w:val="24"/>
        </w:rPr>
      </w:pPr>
      <w:r w:rsidRPr="00F03444">
        <w:rPr>
          <w:rFonts w:hAnsi="宋体"/>
          <w:sz w:val="24"/>
          <w:szCs w:val="24"/>
        </w:rPr>
        <w:t>5</w:t>
      </w:r>
      <w:r w:rsidRPr="00F03444">
        <w:rPr>
          <w:rFonts w:hAnsi="宋体"/>
          <w:sz w:val="24"/>
          <w:szCs w:val="24"/>
        </w:rPr>
        <w:t>、设立日期：</w:t>
      </w:r>
      <w:r w:rsidRPr="00F03444">
        <w:rPr>
          <w:rFonts w:hAnsi="宋体"/>
          <w:sz w:val="24"/>
          <w:szCs w:val="24"/>
        </w:rPr>
        <w:t>1998</w:t>
      </w:r>
      <w:r w:rsidRPr="00F03444">
        <w:rPr>
          <w:rFonts w:hAnsi="宋体"/>
          <w:sz w:val="24"/>
          <w:szCs w:val="24"/>
        </w:rPr>
        <w:t>年</w:t>
      </w:r>
      <w:r w:rsidRPr="00F03444">
        <w:rPr>
          <w:rFonts w:hAnsi="宋体"/>
          <w:sz w:val="24"/>
          <w:szCs w:val="24"/>
        </w:rPr>
        <w:t>6</w:t>
      </w:r>
      <w:r w:rsidRPr="00F03444">
        <w:rPr>
          <w:rFonts w:hAnsi="宋体"/>
          <w:sz w:val="24"/>
          <w:szCs w:val="24"/>
        </w:rPr>
        <w:t>月</w:t>
      </w:r>
      <w:r w:rsidRPr="00F03444">
        <w:rPr>
          <w:rFonts w:hAnsi="宋体"/>
          <w:sz w:val="24"/>
          <w:szCs w:val="24"/>
        </w:rPr>
        <w:t>4</w:t>
      </w:r>
      <w:r w:rsidRPr="00F03444">
        <w:rPr>
          <w:rFonts w:hAnsi="宋体"/>
          <w:sz w:val="24"/>
          <w:szCs w:val="24"/>
        </w:rPr>
        <w:t>日</w:t>
      </w:r>
    </w:p>
    <w:p w14:paraId="614272B9" w14:textId="77777777" w:rsidR="000E2240" w:rsidRPr="00F03444" w:rsidRDefault="00A24A68">
      <w:pPr>
        <w:ind w:firstLineChars="200" w:firstLine="480"/>
        <w:rPr>
          <w:rFonts w:hAnsi="宋体"/>
          <w:sz w:val="24"/>
          <w:szCs w:val="24"/>
        </w:rPr>
      </w:pPr>
      <w:r w:rsidRPr="00F03444">
        <w:rPr>
          <w:rFonts w:hAnsi="宋体"/>
          <w:sz w:val="24"/>
          <w:szCs w:val="24"/>
        </w:rPr>
        <w:t>6</w:t>
      </w:r>
      <w:r w:rsidRPr="00F03444">
        <w:rPr>
          <w:rFonts w:hAnsi="宋体"/>
          <w:sz w:val="24"/>
          <w:szCs w:val="24"/>
        </w:rPr>
        <w:t>、批准设立机关及批准设立文号：中国证监会证监基字</w:t>
      </w:r>
      <w:r w:rsidRPr="00F03444">
        <w:rPr>
          <w:rFonts w:hAnsi="宋体"/>
          <w:sz w:val="24"/>
          <w:szCs w:val="24"/>
        </w:rPr>
        <w:t>[1998]20</w:t>
      </w:r>
      <w:r w:rsidRPr="00F03444">
        <w:rPr>
          <w:rFonts w:hAnsi="宋体"/>
          <w:sz w:val="24"/>
          <w:szCs w:val="24"/>
        </w:rPr>
        <w:t>号</w:t>
      </w:r>
    </w:p>
    <w:p w14:paraId="4D381878" w14:textId="77777777" w:rsidR="000E2240" w:rsidRPr="00F03444" w:rsidRDefault="00A24A68">
      <w:pPr>
        <w:ind w:firstLineChars="200" w:firstLine="480"/>
        <w:rPr>
          <w:rFonts w:hAnsi="宋体"/>
          <w:sz w:val="24"/>
          <w:szCs w:val="24"/>
        </w:rPr>
      </w:pPr>
      <w:r w:rsidRPr="00F03444">
        <w:rPr>
          <w:rFonts w:hAnsi="宋体"/>
          <w:sz w:val="24"/>
          <w:szCs w:val="24"/>
        </w:rPr>
        <w:t>7</w:t>
      </w:r>
      <w:r w:rsidRPr="00F03444">
        <w:rPr>
          <w:rFonts w:hAnsi="宋体"/>
          <w:sz w:val="24"/>
          <w:szCs w:val="24"/>
        </w:rPr>
        <w:t>、联系电话：（</w:t>
      </w:r>
      <w:r w:rsidRPr="00F03444">
        <w:rPr>
          <w:rFonts w:hAnsi="宋体"/>
          <w:sz w:val="24"/>
          <w:szCs w:val="24"/>
        </w:rPr>
        <w:t>021</w:t>
      </w:r>
      <w:r w:rsidRPr="00F03444">
        <w:rPr>
          <w:rFonts w:hAnsi="宋体"/>
          <w:sz w:val="24"/>
          <w:szCs w:val="24"/>
        </w:rPr>
        <w:t>）</w:t>
      </w:r>
      <w:r w:rsidRPr="00F03444">
        <w:rPr>
          <w:rFonts w:hAnsi="宋体"/>
          <w:sz w:val="24"/>
          <w:szCs w:val="24"/>
        </w:rPr>
        <w:t>38969999</w:t>
      </w:r>
    </w:p>
    <w:p w14:paraId="7C0F97B2" w14:textId="77777777" w:rsidR="000E2240" w:rsidRPr="00F03444" w:rsidRDefault="00A24A68">
      <w:pPr>
        <w:ind w:firstLineChars="200" w:firstLine="480"/>
        <w:rPr>
          <w:rFonts w:hAnsi="宋体"/>
          <w:sz w:val="24"/>
          <w:szCs w:val="24"/>
        </w:rPr>
      </w:pPr>
      <w:r w:rsidRPr="00F03444">
        <w:rPr>
          <w:rFonts w:hAnsi="宋体"/>
          <w:sz w:val="24"/>
          <w:szCs w:val="24"/>
        </w:rPr>
        <w:t>8</w:t>
      </w:r>
      <w:r w:rsidRPr="00F03444">
        <w:rPr>
          <w:rFonts w:hAnsi="宋体"/>
          <w:sz w:val="24"/>
          <w:szCs w:val="24"/>
        </w:rPr>
        <w:t>、联系人：</w:t>
      </w:r>
      <w:r w:rsidRPr="00F03444">
        <w:rPr>
          <w:rFonts w:hAnsi="宋体" w:hint="eastAsia"/>
          <w:sz w:val="24"/>
          <w:szCs w:val="24"/>
        </w:rPr>
        <w:t>王艳</w:t>
      </w:r>
    </w:p>
    <w:p w14:paraId="7D3B7B46" w14:textId="77777777" w:rsidR="000E2240" w:rsidRPr="00F03444" w:rsidRDefault="00A24A68">
      <w:pPr>
        <w:ind w:firstLineChars="200" w:firstLine="480"/>
        <w:rPr>
          <w:rFonts w:hAnsi="宋体"/>
          <w:sz w:val="24"/>
          <w:szCs w:val="24"/>
        </w:rPr>
      </w:pPr>
      <w:r w:rsidRPr="00F03444">
        <w:rPr>
          <w:rFonts w:hAnsi="宋体"/>
          <w:sz w:val="24"/>
          <w:szCs w:val="24"/>
        </w:rPr>
        <w:t>9</w:t>
      </w:r>
      <w:r w:rsidRPr="00F03444">
        <w:rPr>
          <w:rFonts w:hAnsi="宋体"/>
          <w:sz w:val="24"/>
          <w:szCs w:val="24"/>
        </w:rPr>
        <w:t>、客户服务中心电话：</w:t>
      </w:r>
      <w:r w:rsidRPr="00F03444">
        <w:rPr>
          <w:rFonts w:hAnsi="宋体"/>
          <w:sz w:val="24"/>
          <w:szCs w:val="24"/>
        </w:rPr>
        <w:t>40088-50099</w:t>
      </w:r>
    </w:p>
    <w:p w14:paraId="6DF5371F" w14:textId="77777777" w:rsidR="000E2240" w:rsidRPr="00F03444" w:rsidRDefault="00A24A68">
      <w:pPr>
        <w:ind w:firstLineChars="200" w:firstLine="480"/>
        <w:rPr>
          <w:rFonts w:hAnsi="宋体"/>
          <w:sz w:val="24"/>
          <w:szCs w:val="24"/>
        </w:rPr>
      </w:pPr>
      <w:r w:rsidRPr="00F03444">
        <w:rPr>
          <w:rFonts w:hAnsi="宋体"/>
          <w:sz w:val="24"/>
          <w:szCs w:val="24"/>
        </w:rPr>
        <w:t>10</w:t>
      </w:r>
      <w:r w:rsidRPr="00F03444">
        <w:rPr>
          <w:rFonts w:hAnsi="宋体"/>
          <w:sz w:val="24"/>
          <w:szCs w:val="24"/>
        </w:rPr>
        <w:t>、网址：</w:t>
      </w:r>
      <w:hyperlink r:id="rId12" w:history="1">
        <w:r w:rsidRPr="00F03444">
          <w:rPr>
            <w:rFonts w:hAnsi="宋体"/>
            <w:sz w:val="24"/>
            <w:szCs w:val="24"/>
          </w:rPr>
          <w:t>www.huaan.com.cn</w:t>
        </w:r>
      </w:hyperlink>
    </w:p>
    <w:p w14:paraId="7350827D" w14:textId="77777777" w:rsidR="000E2240" w:rsidRPr="00F03444" w:rsidRDefault="000E2240">
      <w:pPr>
        <w:ind w:firstLineChars="200" w:firstLine="480"/>
        <w:rPr>
          <w:rFonts w:hAnsi="宋体"/>
          <w:sz w:val="24"/>
          <w:szCs w:val="24"/>
        </w:rPr>
      </w:pPr>
    </w:p>
    <w:p w14:paraId="57982B56" w14:textId="77777777" w:rsidR="000E2240" w:rsidRPr="00F03444" w:rsidRDefault="00A24A68">
      <w:pPr>
        <w:ind w:firstLineChars="200" w:firstLine="480"/>
        <w:rPr>
          <w:rFonts w:hAnsi="宋体"/>
          <w:sz w:val="24"/>
          <w:szCs w:val="24"/>
        </w:rPr>
      </w:pPr>
      <w:r w:rsidRPr="00F03444">
        <w:rPr>
          <w:rFonts w:hAnsi="宋体" w:hint="eastAsia"/>
          <w:sz w:val="24"/>
          <w:szCs w:val="24"/>
        </w:rPr>
        <w:t>二、</w:t>
      </w:r>
      <w:r w:rsidRPr="00F03444">
        <w:rPr>
          <w:rFonts w:hAnsi="宋体"/>
          <w:sz w:val="24"/>
          <w:szCs w:val="24"/>
        </w:rPr>
        <w:t>注册资本和股权结构</w:t>
      </w:r>
    </w:p>
    <w:p w14:paraId="03C353C5" w14:textId="7777777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sz w:val="24"/>
          <w:szCs w:val="24"/>
        </w:rPr>
        <w:t>、注册资本：</w:t>
      </w:r>
      <w:r w:rsidRPr="00F03444">
        <w:rPr>
          <w:rFonts w:hAnsi="宋体"/>
          <w:sz w:val="24"/>
          <w:szCs w:val="24"/>
        </w:rPr>
        <w:t>1.5</w:t>
      </w:r>
      <w:r w:rsidRPr="00F03444">
        <w:rPr>
          <w:rFonts w:hAnsi="宋体"/>
          <w:sz w:val="24"/>
          <w:szCs w:val="24"/>
        </w:rPr>
        <w:t>亿元人民币</w:t>
      </w:r>
    </w:p>
    <w:p w14:paraId="777151A7"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sz w:val="24"/>
          <w:szCs w:val="24"/>
        </w:rPr>
        <w:t>、股权结构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4026"/>
      </w:tblGrid>
      <w:tr w:rsidR="00E22553" w:rsidRPr="00F03444" w14:paraId="72474C9F" w14:textId="77777777">
        <w:trPr>
          <w:jc w:val="center"/>
        </w:trPr>
        <w:tc>
          <w:tcPr>
            <w:tcW w:w="4034" w:type="dxa"/>
            <w:tcBorders>
              <w:top w:val="single" w:sz="4" w:space="0" w:color="auto"/>
              <w:left w:val="single" w:sz="4" w:space="0" w:color="auto"/>
              <w:bottom w:val="single" w:sz="4" w:space="0" w:color="auto"/>
              <w:right w:val="single" w:sz="4" w:space="0" w:color="auto"/>
            </w:tcBorders>
          </w:tcPr>
          <w:p w14:paraId="5156707F" w14:textId="036D8F3E" w:rsidR="00E22553" w:rsidRPr="00F03444" w:rsidRDefault="00E22553" w:rsidP="00E22553">
            <w:pPr>
              <w:jc w:val="center"/>
              <w:rPr>
                <w:rFonts w:hAnsi="宋体"/>
                <w:sz w:val="24"/>
                <w:szCs w:val="24"/>
              </w:rPr>
            </w:pPr>
            <w:r>
              <w:rPr>
                <w:rFonts w:ascii="宋体" w:hAnsi="宋体" w:hint="eastAsia"/>
                <w:sz w:val="24"/>
                <w:szCs w:val="24"/>
              </w:rPr>
              <w:t>持股单位</w:t>
            </w:r>
          </w:p>
        </w:tc>
        <w:tc>
          <w:tcPr>
            <w:tcW w:w="4026" w:type="dxa"/>
            <w:tcBorders>
              <w:top w:val="single" w:sz="4" w:space="0" w:color="auto"/>
              <w:left w:val="single" w:sz="4" w:space="0" w:color="auto"/>
              <w:bottom w:val="single" w:sz="4" w:space="0" w:color="auto"/>
              <w:right w:val="single" w:sz="4" w:space="0" w:color="auto"/>
            </w:tcBorders>
          </w:tcPr>
          <w:p w14:paraId="7C26A9A6" w14:textId="1D1CFC9E" w:rsidR="00E22553" w:rsidRPr="00F03444" w:rsidRDefault="00E22553" w:rsidP="00E22553">
            <w:pPr>
              <w:jc w:val="center"/>
              <w:rPr>
                <w:sz w:val="24"/>
                <w:szCs w:val="24"/>
              </w:rPr>
            </w:pPr>
            <w:r>
              <w:rPr>
                <w:rFonts w:ascii="宋体" w:hAnsi="宋体" w:hint="eastAsia"/>
                <w:sz w:val="24"/>
                <w:szCs w:val="24"/>
              </w:rPr>
              <w:t>持股占总股本比例</w:t>
            </w:r>
          </w:p>
        </w:tc>
      </w:tr>
      <w:tr w:rsidR="00E22553" w:rsidRPr="00F03444" w14:paraId="37E69E0E" w14:textId="77777777">
        <w:trPr>
          <w:jc w:val="center"/>
        </w:trPr>
        <w:tc>
          <w:tcPr>
            <w:tcW w:w="4034" w:type="dxa"/>
            <w:tcBorders>
              <w:top w:val="single" w:sz="4" w:space="0" w:color="auto"/>
              <w:left w:val="single" w:sz="4" w:space="0" w:color="auto"/>
              <w:bottom w:val="single" w:sz="4" w:space="0" w:color="auto"/>
              <w:right w:val="single" w:sz="4" w:space="0" w:color="auto"/>
            </w:tcBorders>
          </w:tcPr>
          <w:p w14:paraId="345371C3" w14:textId="7C13EA9F" w:rsidR="00E22553" w:rsidRPr="00F03444" w:rsidRDefault="00E22553" w:rsidP="00E22553">
            <w:pPr>
              <w:jc w:val="center"/>
              <w:rPr>
                <w:rFonts w:hAnsi="宋体"/>
                <w:sz w:val="24"/>
                <w:szCs w:val="24"/>
              </w:rPr>
            </w:pPr>
            <w:r>
              <w:rPr>
                <w:rFonts w:ascii="宋体" w:hAnsi="宋体" w:hint="eastAsia"/>
                <w:sz w:val="24"/>
                <w:szCs w:val="24"/>
              </w:rPr>
              <w:t>国泰海通证券股份有限公司</w:t>
            </w:r>
          </w:p>
        </w:tc>
        <w:tc>
          <w:tcPr>
            <w:tcW w:w="4026" w:type="dxa"/>
            <w:tcBorders>
              <w:top w:val="single" w:sz="4" w:space="0" w:color="auto"/>
              <w:left w:val="single" w:sz="4" w:space="0" w:color="auto"/>
              <w:bottom w:val="single" w:sz="4" w:space="0" w:color="auto"/>
              <w:right w:val="single" w:sz="4" w:space="0" w:color="auto"/>
            </w:tcBorders>
          </w:tcPr>
          <w:p w14:paraId="00402561" w14:textId="231CE2EE" w:rsidR="00E22553" w:rsidRPr="00F03444" w:rsidRDefault="00E22553" w:rsidP="00E22553">
            <w:pPr>
              <w:jc w:val="center"/>
              <w:rPr>
                <w:sz w:val="24"/>
                <w:szCs w:val="24"/>
              </w:rPr>
            </w:pPr>
            <w:r>
              <w:rPr>
                <w:rFonts w:ascii="宋体" w:hAnsi="宋体" w:hint="eastAsia"/>
                <w:sz w:val="24"/>
                <w:szCs w:val="24"/>
              </w:rPr>
              <w:t>51%</w:t>
            </w:r>
          </w:p>
        </w:tc>
      </w:tr>
      <w:tr w:rsidR="00E22553" w:rsidRPr="00F03444" w14:paraId="381504F7" w14:textId="77777777">
        <w:trPr>
          <w:jc w:val="center"/>
        </w:trPr>
        <w:tc>
          <w:tcPr>
            <w:tcW w:w="4034" w:type="dxa"/>
            <w:tcBorders>
              <w:top w:val="single" w:sz="4" w:space="0" w:color="auto"/>
              <w:left w:val="single" w:sz="4" w:space="0" w:color="auto"/>
              <w:bottom w:val="single" w:sz="4" w:space="0" w:color="auto"/>
              <w:right w:val="single" w:sz="4" w:space="0" w:color="auto"/>
            </w:tcBorders>
          </w:tcPr>
          <w:p w14:paraId="254A522F" w14:textId="263A8008" w:rsidR="00E22553" w:rsidRPr="00F03444" w:rsidRDefault="00E22553" w:rsidP="00E22553">
            <w:pPr>
              <w:jc w:val="center"/>
              <w:rPr>
                <w:rFonts w:hAnsi="宋体"/>
                <w:sz w:val="24"/>
                <w:szCs w:val="24"/>
              </w:rPr>
            </w:pPr>
            <w:r>
              <w:rPr>
                <w:rFonts w:ascii="宋体" w:hAnsi="宋体" w:hint="eastAsia"/>
                <w:sz w:val="24"/>
                <w:szCs w:val="24"/>
              </w:rPr>
              <w:t>国泰君安投资管理股份有限公司</w:t>
            </w:r>
          </w:p>
        </w:tc>
        <w:tc>
          <w:tcPr>
            <w:tcW w:w="4026" w:type="dxa"/>
            <w:tcBorders>
              <w:top w:val="single" w:sz="4" w:space="0" w:color="auto"/>
              <w:left w:val="single" w:sz="4" w:space="0" w:color="auto"/>
              <w:bottom w:val="single" w:sz="4" w:space="0" w:color="auto"/>
              <w:right w:val="single" w:sz="4" w:space="0" w:color="auto"/>
            </w:tcBorders>
          </w:tcPr>
          <w:p w14:paraId="2F3FA7CC" w14:textId="2D4E75E5" w:rsidR="00E22553" w:rsidRPr="00F03444" w:rsidRDefault="00E22553" w:rsidP="00E22553">
            <w:pPr>
              <w:jc w:val="center"/>
              <w:rPr>
                <w:sz w:val="24"/>
                <w:szCs w:val="24"/>
              </w:rPr>
            </w:pPr>
            <w:r>
              <w:rPr>
                <w:rFonts w:ascii="宋体" w:hAnsi="宋体" w:hint="eastAsia"/>
                <w:sz w:val="24"/>
                <w:szCs w:val="24"/>
              </w:rPr>
              <w:t>20%</w:t>
            </w:r>
          </w:p>
        </w:tc>
      </w:tr>
      <w:tr w:rsidR="00E22553" w:rsidRPr="00F03444" w14:paraId="1F4255AF" w14:textId="77777777">
        <w:trPr>
          <w:jc w:val="center"/>
        </w:trPr>
        <w:tc>
          <w:tcPr>
            <w:tcW w:w="4034" w:type="dxa"/>
            <w:tcBorders>
              <w:top w:val="single" w:sz="4" w:space="0" w:color="auto"/>
              <w:left w:val="single" w:sz="4" w:space="0" w:color="auto"/>
              <w:bottom w:val="single" w:sz="4" w:space="0" w:color="auto"/>
              <w:right w:val="single" w:sz="4" w:space="0" w:color="auto"/>
            </w:tcBorders>
          </w:tcPr>
          <w:p w14:paraId="196C58FD" w14:textId="360D9481" w:rsidR="00E22553" w:rsidRPr="00F03444" w:rsidRDefault="00E22553" w:rsidP="00E22553">
            <w:pPr>
              <w:jc w:val="center"/>
              <w:rPr>
                <w:rFonts w:hAnsi="宋体"/>
                <w:sz w:val="24"/>
                <w:szCs w:val="24"/>
              </w:rPr>
            </w:pPr>
            <w:r>
              <w:rPr>
                <w:rFonts w:ascii="宋体" w:hAnsi="宋体" w:hint="eastAsia"/>
                <w:sz w:val="24"/>
                <w:szCs w:val="24"/>
              </w:rPr>
              <w:t>上海工业投资（集团）有限公司</w:t>
            </w:r>
          </w:p>
        </w:tc>
        <w:tc>
          <w:tcPr>
            <w:tcW w:w="4026" w:type="dxa"/>
            <w:tcBorders>
              <w:top w:val="single" w:sz="4" w:space="0" w:color="auto"/>
              <w:left w:val="single" w:sz="4" w:space="0" w:color="auto"/>
              <w:bottom w:val="single" w:sz="4" w:space="0" w:color="auto"/>
              <w:right w:val="single" w:sz="4" w:space="0" w:color="auto"/>
            </w:tcBorders>
          </w:tcPr>
          <w:p w14:paraId="6C9EB2E8" w14:textId="4206E930" w:rsidR="00E22553" w:rsidRPr="00F03444" w:rsidRDefault="00E22553" w:rsidP="00E22553">
            <w:pPr>
              <w:jc w:val="center"/>
              <w:rPr>
                <w:sz w:val="24"/>
                <w:szCs w:val="24"/>
              </w:rPr>
            </w:pPr>
            <w:r>
              <w:rPr>
                <w:rFonts w:ascii="宋体" w:hAnsi="宋体" w:hint="eastAsia"/>
                <w:sz w:val="24"/>
                <w:szCs w:val="24"/>
              </w:rPr>
              <w:t>12%</w:t>
            </w:r>
          </w:p>
        </w:tc>
      </w:tr>
      <w:tr w:rsidR="00E22553" w:rsidRPr="00F03444" w14:paraId="755290E7" w14:textId="77777777">
        <w:trPr>
          <w:jc w:val="center"/>
        </w:trPr>
        <w:tc>
          <w:tcPr>
            <w:tcW w:w="4034" w:type="dxa"/>
            <w:tcBorders>
              <w:top w:val="single" w:sz="4" w:space="0" w:color="auto"/>
              <w:left w:val="single" w:sz="4" w:space="0" w:color="auto"/>
              <w:bottom w:val="single" w:sz="4" w:space="0" w:color="auto"/>
              <w:right w:val="single" w:sz="4" w:space="0" w:color="auto"/>
            </w:tcBorders>
          </w:tcPr>
          <w:p w14:paraId="4EDDE786" w14:textId="1E2CA57D" w:rsidR="00E22553" w:rsidRPr="00F03444" w:rsidRDefault="00E22553" w:rsidP="00E22553">
            <w:pPr>
              <w:jc w:val="center"/>
              <w:rPr>
                <w:rFonts w:hAnsi="宋体"/>
                <w:sz w:val="24"/>
                <w:szCs w:val="24"/>
              </w:rPr>
            </w:pPr>
            <w:r>
              <w:rPr>
                <w:rFonts w:ascii="宋体" w:hAnsi="宋体" w:hint="eastAsia"/>
                <w:sz w:val="24"/>
                <w:szCs w:val="24"/>
              </w:rPr>
              <w:t>上海锦江国际投资管理有限公司</w:t>
            </w:r>
          </w:p>
        </w:tc>
        <w:tc>
          <w:tcPr>
            <w:tcW w:w="4026" w:type="dxa"/>
            <w:tcBorders>
              <w:top w:val="single" w:sz="4" w:space="0" w:color="auto"/>
              <w:left w:val="single" w:sz="4" w:space="0" w:color="auto"/>
              <w:bottom w:val="single" w:sz="4" w:space="0" w:color="auto"/>
              <w:right w:val="single" w:sz="4" w:space="0" w:color="auto"/>
            </w:tcBorders>
            <w:vAlign w:val="center"/>
          </w:tcPr>
          <w:p w14:paraId="3207EE6D" w14:textId="31D57817" w:rsidR="00E22553" w:rsidRPr="00F03444" w:rsidRDefault="00E22553" w:rsidP="00E22553">
            <w:pPr>
              <w:jc w:val="center"/>
              <w:rPr>
                <w:sz w:val="24"/>
                <w:szCs w:val="24"/>
              </w:rPr>
            </w:pPr>
            <w:r>
              <w:rPr>
                <w:rFonts w:ascii="宋体" w:hAnsi="宋体" w:hint="eastAsia"/>
                <w:sz w:val="24"/>
                <w:szCs w:val="24"/>
              </w:rPr>
              <w:t>12%</w:t>
            </w:r>
          </w:p>
        </w:tc>
      </w:tr>
      <w:tr w:rsidR="00E22553" w:rsidRPr="00F03444" w14:paraId="45AC1F4E" w14:textId="77777777">
        <w:trPr>
          <w:jc w:val="center"/>
        </w:trPr>
        <w:tc>
          <w:tcPr>
            <w:tcW w:w="4034" w:type="dxa"/>
            <w:tcBorders>
              <w:top w:val="single" w:sz="4" w:space="0" w:color="auto"/>
              <w:left w:val="single" w:sz="4" w:space="0" w:color="auto"/>
              <w:bottom w:val="single" w:sz="4" w:space="0" w:color="auto"/>
              <w:right w:val="single" w:sz="4" w:space="0" w:color="auto"/>
            </w:tcBorders>
          </w:tcPr>
          <w:p w14:paraId="7B8DEECB" w14:textId="656CCF5D" w:rsidR="00E22553" w:rsidRPr="00F03444" w:rsidRDefault="00E22553" w:rsidP="00E22553">
            <w:pPr>
              <w:jc w:val="center"/>
              <w:rPr>
                <w:rFonts w:hAnsi="宋体"/>
                <w:sz w:val="24"/>
                <w:szCs w:val="24"/>
              </w:rPr>
            </w:pPr>
            <w:r>
              <w:rPr>
                <w:rFonts w:ascii="宋体" w:hAnsi="宋体" w:hint="eastAsia"/>
                <w:sz w:val="24"/>
                <w:szCs w:val="24"/>
              </w:rPr>
              <w:t>上海国际集团投资有限公司</w:t>
            </w:r>
          </w:p>
        </w:tc>
        <w:tc>
          <w:tcPr>
            <w:tcW w:w="4026" w:type="dxa"/>
            <w:tcBorders>
              <w:top w:val="single" w:sz="4" w:space="0" w:color="auto"/>
              <w:left w:val="single" w:sz="4" w:space="0" w:color="auto"/>
              <w:bottom w:val="single" w:sz="4" w:space="0" w:color="auto"/>
              <w:right w:val="single" w:sz="4" w:space="0" w:color="auto"/>
            </w:tcBorders>
          </w:tcPr>
          <w:p w14:paraId="0F0ECBC6" w14:textId="1A5C07CB" w:rsidR="00E22553" w:rsidRPr="00F03444" w:rsidRDefault="00E22553" w:rsidP="00E22553">
            <w:pPr>
              <w:jc w:val="center"/>
              <w:rPr>
                <w:sz w:val="24"/>
                <w:szCs w:val="24"/>
              </w:rPr>
            </w:pPr>
            <w:r>
              <w:rPr>
                <w:rFonts w:ascii="宋体" w:hAnsi="宋体" w:hint="eastAsia"/>
                <w:sz w:val="24"/>
                <w:szCs w:val="24"/>
              </w:rPr>
              <w:t>5%</w:t>
            </w:r>
          </w:p>
        </w:tc>
      </w:tr>
    </w:tbl>
    <w:p w14:paraId="7739CBE6" w14:textId="77777777" w:rsidR="000E2240" w:rsidRPr="00F03444" w:rsidRDefault="000E2240">
      <w:pPr>
        <w:ind w:firstLine="420"/>
        <w:rPr>
          <w:rFonts w:ascii="宋体" w:hAnsi="宋体" w:cs="Arial"/>
          <w:sz w:val="24"/>
          <w:szCs w:val="24"/>
        </w:rPr>
      </w:pPr>
    </w:p>
    <w:p w14:paraId="59BAE9F0" w14:textId="77777777" w:rsidR="000E2240" w:rsidRPr="00F03444" w:rsidRDefault="00A24A68">
      <w:pPr>
        <w:ind w:firstLineChars="200" w:firstLine="480"/>
        <w:rPr>
          <w:rFonts w:hAnsi="宋体"/>
          <w:sz w:val="24"/>
          <w:szCs w:val="24"/>
        </w:rPr>
      </w:pPr>
      <w:r w:rsidRPr="00F03444">
        <w:rPr>
          <w:rFonts w:hAnsi="宋体" w:hint="eastAsia"/>
          <w:sz w:val="24"/>
          <w:szCs w:val="24"/>
        </w:rPr>
        <w:t>三、主要人员情况</w:t>
      </w:r>
    </w:p>
    <w:p w14:paraId="72AD74AD" w14:textId="57A3A48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hint="eastAsia"/>
          <w:sz w:val="24"/>
          <w:szCs w:val="24"/>
        </w:rPr>
        <w:t>、基金管理人董事、高级管理人员的姓名、从业简历、学历及兼职情况等。</w:t>
      </w:r>
    </w:p>
    <w:p w14:paraId="317C6156" w14:textId="77777777" w:rsidR="000E2240" w:rsidRPr="00F03444" w:rsidRDefault="00A24A68">
      <w:pPr>
        <w:ind w:firstLineChars="200" w:firstLine="480"/>
        <w:rPr>
          <w:rFonts w:ascii="宋体" w:hAnsi="宋体"/>
          <w:sz w:val="24"/>
          <w:szCs w:val="24"/>
        </w:rPr>
      </w:pPr>
      <w:r w:rsidRPr="00F03444">
        <w:rPr>
          <w:rFonts w:ascii="宋体" w:hAnsi="宋体" w:cs="Arial" w:hint="eastAsia"/>
          <w:sz w:val="24"/>
          <w:szCs w:val="24"/>
        </w:rPr>
        <w:t>（</w:t>
      </w:r>
      <w:r w:rsidRPr="00F03444">
        <w:rPr>
          <w:rFonts w:ascii="宋体" w:hAnsi="宋体" w:cs="Arial"/>
          <w:sz w:val="24"/>
          <w:szCs w:val="24"/>
        </w:rPr>
        <w:t>1</w:t>
      </w:r>
      <w:r w:rsidRPr="00F03444">
        <w:rPr>
          <w:rFonts w:ascii="宋体" w:hAnsi="宋体" w:cs="Arial" w:hint="eastAsia"/>
          <w:sz w:val="24"/>
          <w:szCs w:val="24"/>
        </w:rPr>
        <w:t>）董事会</w:t>
      </w:r>
    </w:p>
    <w:p w14:paraId="618FA087" w14:textId="77777777" w:rsidR="00E22553" w:rsidRDefault="00E22553" w:rsidP="00E22553">
      <w:pPr>
        <w:ind w:firstLine="420"/>
        <w:rPr>
          <w:rFonts w:ascii="宋体" w:hAnsi="宋体"/>
          <w:sz w:val="24"/>
          <w:szCs w:val="24"/>
        </w:rPr>
      </w:pPr>
      <w:r>
        <w:rPr>
          <w:rFonts w:ascii="宋体" w:hAnsi="宋体" w:hint="eastAsia"/>
          <w:sz w:val="24"/>
          <w:szCs w:val="24"/>
        </w:rPr>
        <w:lastRenderedPageBreak/>
        <w:t>徐勇先生，博士研究生。曾任上海市政府办公厅秘书处调研员，中国太平洋人寿保险股份有限公司党委委员兼中国太平洋人寿保险股份有限公司上海分公司党委书记、总经理，太保安联健康保险股份有限公司党委委员、副总经理，长江养老保险股份有限公司党委副书记、总经理，招商基金管理有限公司党委副书记、总经理、董事。现任华安基金管理有限公司党委书记、董事长、法定代表人。</w:t>
      </w:r>
    </w:p>
    <w:p w14:paraId="5E0E35B4" w14:textId="77777777" w:rsidR="00E22553" w:rsidRDefault="00E22553" w:rsidP="00E22553">
      <w:pPr>
        <w:ind w:firstLine="420"/>
        <w:rPr>
          <w:rFonts w:ascii="宋体" w:hAnsi="宋体"/>
          <w:sz w:val="24"/>
          <w:szCs w:val="24"/>
        </w:rPr>
      </w:pPr>
      <w:r>
        <w:rPr>
          <w:rFonts w:ascii="宋体" w:hAnsi="宋体" w:hint="eastAsia"/>
          <w:sz w:val="24"/>
          <w:szCs w:val="24"/>
        </w:rPr>
        <w:t>张霄岭先生，博士研究生。历任美国联邦储备委员会经济学家、摩根斯坦利纽约总部信用衍生品交易模型风险主管、中国银行业监督管理委员会银行监管三部副主任、华夏基金管理有限公司副总经理兼华夏基金（香港）有限公司首席执行官。现任华安基金管理有限公司总经理。</w:t>
      </w:r>
    </w:p>
    <w:p w14:paraId="622F3259" w14:textId="77777777" w:rsidR="00E22553" w:rsidRDefault="00E22553" w:rsidP="00E22553">
      <w:pPr>
        <w:ind w:firstLine="420"/>
        <w:rPr>
          <w:rFonts w:ascii="宋体" w:hAnsi="宋体"/>
          <w:sz w:val="24"/>
          <w:szCs w:val="24"/>
        </w:rPr>
      </w:pPr>
      <w:r>
        <w:rPr>
          <w:rFonts w:ascii="宋体" w:hAnsi="宋体" w:hint="eastAsia"/>
          <w:sz w:val="24"/>
          <w:szCs w:val="24"/>
        </w:rPr>
        <w:t>钟茂军先生，</w:t>
      </w:r>
      <w:r>
        <w:rPr>
          <w:rFonts w:ascii="Calibri" w:hAnsi="Calibri" w:hint="eastAsia"/>
          <w:sz w:val="24"/>
          <w:szCs w:val="24"/>
        </w:rPr>
        <w:t>民建会员，研究生学历，法学硕士、工商管理硕士，现任上海国际集团有限公司董事、总审计师、总法律顾问。历任东方证券股份有限公司投资银行部总经理助理、改制办副主任，上海市金融服务办公室金融机构处副处长、金融稳定处副处长（主持工作）、金融稳定处处长、金融机构服务处处长、市属金融国资监管服务处处长，上海国际集团有限公司运营总监、董事，战略研究部总经理、资本运营部总经理，上海国际集团有限公司董事、运营总监、总法律顾问，兼任上海国有资产经营有限公司监事长。</w:t>
      </w:r>
    </w:p>
    <w:p w14:paraId="47AB791E" w14:textId="77777777" w:rsidR="00E22553" w:rsidRDefault="00E22553" w:rsidP="00E22553">
      <w:pPr>
        <w:ind w:firstLine="420"/>
        <w:rPr>
          <w:rFonts w:ascii="宋体" w:hAnsi="宋体"/>
          <w:sz w:val="24"/>
          <w:szCs w:val="24"/>
        </w:rPr>
      </w:pPr>
      <w:r>
        <w:rPr>
          <w:rFonts w:ascii="宋体" w:hAnsi="宋体" w:hint="eastAsia"/>
          <w:sz w:val="24"/>
          <w:szCs w:val="24"/>
        </w:rPr>
        <w:t>郭传平先生，硕士研究生学历。历任国泰君安证券哈尔滨西大直街营业部副总经理（主持工作）、总经理（兼齐齐哈尔营业部总经理）、黑龙江营销总部副总经理（主持工作）、总经理、黑龙江分公司总经理、上海市委市政府联席办督查专员助理、国泰君安证券公司业务巡视督导委员会委员、国泰君安期货有限公司党委委员、纪委书记、监事长等职务。现任国泰海通证券公司巡察委员会巡察专员、国泰君安投资管理股份有限公司党委书记、董事长。</w:t>
      </w:r>
    </w:p>
    <w:p w14:paraId="1852463F" w14:textId="77777777" w:rsidR="00E22553" w:rsidRDefault="00E22553" w:rsidP="00E22553">
      <w:pPr>
        <w:ind w:firstLine="420"/>
        <w:rPr>
          <w:rFonts w:ascii="宋体" w:hAnsi="宋体"/>
          <w:sz w:val="24"/>
          <w:szCs w:val="24"/>
        </w:rPr>
      </w:pPr>
      <w:r>
        <w:rPr>
          <w:rFonts w:ascii="宋体" w:hAnsi="宋体" w:hint="eastAsia"/>
          <w:sz w:val="24"/>
          <w:szCs w:val="24"/>
        </w:rPr>
        <w:t>顾传政女士，研究生学历。历任中国银行上海市分行职员；上海天道投资咨询有限公司副总经理；毕博管理咨询（上海）公司咨询顾问；上海工业投资集团资产管理有限公司业务主管、总经理助理、副总经理、党支部副书记（主持工作）；上海工业投资（集团）有限公司人力资源部经理、总裁助理、投资部经理、投资研究部总经理等。现任上海工业投资（集团）有限公司党委委员、副总裁。</w:t>
      </w:r>
    </w:p>
    <w:p w14:paraId="275DAA44" w14:textId="77777777" w:rsidR="00E22553" w:rsidRDefault="00E22553" w:rsidP="00E22553">
      <w:pPr>
        <w:ind w:firstLine="420"/>
        <w:rPr>
          <w:rFonts w:ascii="宋体" w:hAnsi="宋体"/>
          <w:sz w:val="24"/>
          <w:szCs w:val="24"/>
        </w:rPr>
      </w:pPr>
      <w:r>
        <w:rPr>
          <w:rFonts w:ascii="宋体" w:hAnsi="宋体" w:hint="eastAsia"/>
          <w:sz w:val="24"/>
          <w:szCs w:val="24"/>
        </w:rPr>
        <w:t>张羽翀先生，硕士学历，历任锦江国际（集团）有限公司金融事业部常务副总经理，上海锦江国际实业投资股份有限公司首席执行官，锦江国际（集团）有</w:t>
      </w:r>
      <w:r>
        <w:rPr>
          <w:rFonts w:ascii="宋体" w:hAnsi="宋体" w:hint="eastAsia"/>
          <w:sz w:val="24"/>
          <w:szCs w:val="24"/>
        </w:rPr>
        <w:lastRenderedPageBreak/>
        <w:t>限公司资产财务部总监。现任锦江国际（集团）有限公司投资总监，上海锦江资产管理有限公司执行董事、总经理，上海锦江国际投资管理有限公司执行董事、首席执行官。</w:t>
      </w:r>
    </w:p>
    <w:p w14:paraId="4F59C234" w14:textId="77777777" w:rsidR="00E22553" w:rsidRDefault="00E22553" w:rsidP="00E22553">
      <w:pPr>
        <w:ind w:firstLine="420"/>
        <w:rPr>
          <w:rFonts w:ascii="宋体" w:hAnsi="宋体" w:cs="Arial"/>
          <w:sz w:val="24"/>
          <w:szCs w:val="24"/>
        </w:rPr>
      </w:pPr>
      <w:r>
        <w:rPr>
          <w:rFonts w:ascii="宋体" w:hAnsi="宋体" w:cs="Arial" w:hint="eastAsia"/>
          <w:sz w:val="24"/>
          <w:szCs w:val="24"/>
        </w:rPr>
        <w:t>独立董事：</w:t>
      </w:r>
    </w:p>
    <w:p w14:paraId="417C1404" w14:textId="77777777" w:rsidR="00E22553" w:rsidRDefault="00E22553" w:rsidP="00E22553">
      <w:pPr>
        <w:ind w:firstLine="420"/>
        <w:rPr>
          <w:rFonts w:ascii="宋体" w:hAnsi="宋体" w:cs="Arial"/>
          <w:sz w:val="24"/>
          <w:szCs w:val="24"/>
        </w:rPr>
      </w:pPr>
      <w:r>
        <w:rPr>
          <w:rFonts w:ascii="宋体" w:hAnsi="宋体" w:cs="Arial" w:hint="eastAsia"/>
          <w:sz w:val="24"/>
          <w:szCs w:val="24"/>
        </w:rPr>
        <w:t>严弘先生，博士研究生学历，教授。历任美国得克萨斯大学奥斯汀分校金融学助理教授、美国南卡罗来纳大学达拉莫尔商学院金融学终身教职、美国证券交易委员会及美国联邦储备局访问学者、长江商学院和香港大学客座教授、亚洲金融学会会刊《金融国际评论》主编。现任上海交通大学上海高级金融学院金融学教授、学术副院长，中国私募证券投资研究中心主任和全球商业领袖学者项目（GES）学术主任。</w:t>
      </w:r>
    </w:p>
    <w:p w14:paraId="5018B019" w14:textId="77777777" w:rsidR="00E22553" w:rsidRDefault="00E22553" w:rsidP="00E22553">
      <w:pPr>
        <w:ind w:firstLine="420"/>
        <w:rPr>
          <w:rFonts w:ascii="宋体" w:hAnsi="宋体" w:cs="Arial"/>
          <w:sz w:val="24"/>
          <w:szCs w:val="24"/>
        </w:rPr>
      </w:pPr>
      <w:r>
        <w:rPr>
          <w:rFonts w:ascii="宋体" w:hAnsi="宋体" w:cs="Arial" w:hint="eastAsia"/>
          <w:sz w:val="24"/>
          <w:szCs w:val="24"/>
        </w:rPr>
        <w:t>胡光先生，硕士学历。历任上海胡光律师事务所主任，上海市邦信阳律师事务所合伙人，飞利浦电子中国集团法律顾问，美国俄亥俄州舒士克曼律师事务所律师。曾任第十二届、第十三届上海市政协常委、社法委副主任。现任上海市君悦律师事务所主任，兼任国家高端智库武汉大学国际法治研究院兼职研究员，上海市政府行政复议委员会委员，上海仲裁委员会仲裁员，重庆仲裁委员会仲裁员。</w:t>
      </w:r>
    </w:p>
    <w:p w14:paraId="5E289655" w14:textId="77777777" w:rsidR="00E22553" w:rsidRDefault="00E22553" w:rsidP="00E22553">
      <w:pPr>
        <w:ind w:firstLine="420"/>
        <w:rPr>
          <w:rFonts w:ascii="宋体" w:hAnsi="宋体" w:cs="Arial"/>
          <w:sz w:val="24"/>
          <w:szCs w:val="24"/>
        </w:rPr>
      </w:pPr>
      <w:r>
        <w:rPr>
          <w:rFonts w:ascii="宋体" w:hAnsi="宋体" w:cs="Arial" w:hint="eastAsia"/>
          <w:sz w:val="24"/>
          <w:szCs w:val="24"/>
        </w:rPr>
        <w:t>吕长江先生，博士研究生学历，教授。现任复旦大学管理学院党委副书记、副院长，教育部长江学者特聘教授。兼任《中国会计评论》共同主编、美国管理会计学会（IMA）中国区学术委员会主任。曾任海通证券股份有限公司、东方财富信息股份有限公司、澜起科技股份有限公司等多家上市公司独立董事。曾获国务院政府特殊津贴、全国先进会计工作者、财政部会计名家、宝钢优秀教师教育奖、复旦大学教学名师奖等荣誉奖项。</w:t>
      </w:r>
    </w:p>
    <w:p w14:paraId="561C2042" w14:textId="77777777" w:rsidR="00E22553" w:rsidRDefault="00E22553" w:rsidP="00E22553">
      <w:pPr>
        <w:ind w:firstLine="420"/>
        <w:rPr>
          <w:rFonts w:ascii="宋体" w:hAnsi="宋体" w:cs="Arial"/>
          <w:sz w:val="24"/>
          <w:szCs w:val="24"/>
        </w:rPr>
      </w:pPr>
      <w:r>
        <w:rPr>
          <w:rFonts w:ascii="宋体" w:hAnsi="宋体" w:cs="Arial" w:hint="eastAsia"/>
          <w:sz w:val="24"/>
          <w:szCs w:val="24"/>
        </w:rPr>
        <w:t>陈诗一先生，博士研究生学历，教授。现任复旦大学经济学院教授、复旦大学保险应用创新研究院院长、复旦大学绿色金融研究中心主任。兼任太平再保险（中国）有限公司独立董事、中国数量经济学会副理事长。</w:t>
      </w:r>
    </w:p>
    <w:p w14:paraId="100E549A" w14:textId="77777777" w:rsidR="00E22553" w:rsidRDefault="00E22553" w:rsidP="00E22553">
      <w:pPr>
        <w:ind w:firstLine="420"/>
        <w:rPr>
          <w:rFonts w:ascii="宋体" w:hAnsi="宋体" w:cs="Arial"/>
          <w:sz w:val="24"/>
          <w:szCs w:val="24"/>
        </w:rPr>
      </w:pPr>
      <w:r>
        <w:rPr>
          <w:rFonts w:ascii="宋体" w:hAnsi="宋体" w:cs="Arial" w:hint="eastAsia"/>
          <w:sz w:val="24"/>
          <w:szCs w:val="24"/>
        </w:rPr>
        <w:t>职工董事：</w:t>
      </w:r>
    </w:p>
    <w:p w14:paraId="10D05C82" w14:textId="77777777" w:rsidR="00E22553" w:rsidRDefault="00E22553" w:rsidP="00E22553">
      <w:pPr>
        <w:ind w:firstLine="420"/>
        <w:rPr>
          <w:rFonts w:ascii="宋体" w:hAnsi="宋体" w:cs="Arial"/>
          <w:sz w:val="24"/>
          <w:szCs w:val="24"/>
        </w:rPr>
      </w:pPr>
      <w:r>
        <w:rPr>
          <w:rFonts w:ascii="宋体" w:hAnsi="宋体" w:cs="Arial" w:hint="eastAsia"/>
          <w:sz w:val="24"/>
          <w:szCs w:val="24"/>
        </w:rPr>
        <w:t>杨牧云先生，本科学历、硕士学位。历任上海市人民检察院科员，上海证监局副主任科员、主任科员、副处长、处长。现任华安基金管理有限公司督察长。</w:t>
      </w:r>
    </w:p>
    <w:p w14:paraId="2479A26C" w14:textId="77777777" w:rsidR="00E22553" w:rsidRDefault="00E22553" w:rsidP="00E22553">
      <w:pPr>
        <w:ind w:firstLine="42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）高级管理人员</w:t>
      </w:r>
    </w:p>
    <w:p w14:paraId="6958CFBD" w14:textId="77777777" w:rsidR="00E22553" w:rsidRDefault="00E22553" w:rsidP="00E22553">
      <w:pPr>
        <w:ind w:firstLine="420"/>
        <w:rPr>
          <w:rFonts w:ascii="宋体" w:hAnsi="宋体"/>
          <w:sz w:val="24"/>
          <w:szCs w:val="24"/>
        </w:rPr>
      </w:pPr>
      <w:r>
        <w:rPr>
          <w:rFonts w:ascii="宋体" w:hAnsi="宋体" w:hint="eastAsia"/>
          <w:sz w:val="24"/>
          <w:szCs w:val="24"/>
        </w:rPr>
        <w:t>徐勇先生，博士研究生，27年政府、金融行业从业经验。曾任上海市政府办</w:t>
      </w:r>
      <w:r>
        <w:rPr>
          <w:rFonts w:ascii="宋体" w:hAnsi="宋体" w:hint="eastAsia"/>
          <w:sz w:val="24"/>
          <w:szCs w:val="24"/>
        </w:rPr>
        <w:lastRenderedPageBreak/>
        <w:t>公厅秘书处调研员，中国太平洋人寿保险股份有限公司党委委员兼中国太平洋人寿保险股份有限公司上海分公司党委书记、总经理，太保安联健康保险股份有限公司党委委员、副总经理，长江养老保险股份有限公司党委副书记、总经理，招商基金管理有限公司党委副书记、总经理、董事。现任华安基金管理有限公司党委书记、董事长、法定代表人。</w:t>
      </w:r>
    </w:p>
    <w:p w14:paraId="0F2682F2" w14:textId="77777777" w:rsidR="00E22553" w:rsidRDefault="00E22553" w:rsidP="00E22553">
      <w:pPr>
        <w:ind w:firstLine="420"/>
        <w:rPr>
          <w:rFonts w:ascii="宋体" w:hAnsi="宋体"/>
          <w:sz w:val="24"/>
          <w:szCs w:val="24"/>
        </w:rPr>
      </w:pPr>
      <w:r>
        <w:rPr>
          <w:rFonts w:ascii="宋体" w:hAnsi="宋体" w:hint="eastAsia"/>
          <w:sz w:val="24"/>
          <w:szCs w:val="24"/>
        </w:rPr>
        <w:t>张霄岭先生，博士研究生，25年金融、基金行业从业经验。历任美国联邦储备委员会经济学家、摩根斯坦利纽约总部信用衍生品交易模型风险主管、中国银行业监督管理委员会银行监管三部副主任、华夏基金管理有限公司副总经理兼华夏基金（香港）有限公司首席执行官。现任华安基金管理有限公司总经理。</w:t>
      </w:r>
    </w:p>
    <w:p w14:paraId="537A2600" w14:textId="77777777" w:rsidR="00E22553" w:rsidRDefault="00E22553" w:rsidP="00E22553">
      <w:pPr>
        <w:ind w:firstLine="420"/>
        <w:rPr>
          <w:rFonts w:ascii="宋体" w:hAnsi="宋体"/>
          <w:sz w:val="24"/>
          <w:szCs w:val="24"/>
        </w:rPr>
      </w:pPr>
      <w:r>
        <w:rPr>
          <w:rFonts w:ascii="宋体" w:hAnsi="宋体" w:hint="eastAsia"/>
          <w:sz w:val="24"/>
          <w:szCs w:val="24"/>
        </w:rPr>
        <w:t>翁启森先生，硕士研究生学历，31年金融、证券、基金行业从业经验。历任台湾富邦银行资深领组，台湾JP摩根证券投资经理，台湾摩根投信基金经理，台湾中信证券自营部协理，台湾保德信投信基金经理，华安基金管理有限公司全球投资部总监、基金投资部兼全球投资部高级总监、公司总经理助理。现任华安基金管理有限公司副总经理、首席投资官。</w:t>
      </w:r>
    </w:p>
    <w:p w14:paraId="1010AEA9" w14:textId="77777777" w:rsidR="00E22553" w:rsidRDefault="00E22553" w:rsidP="00E22553">
      <w:pPr>
        <w:ind w:firstLine="420"/>
        <w:rPr>
          <w:rFonts w:ascii="宋体" w:hAnsi="宋体"/>
          <w:sz w:val="24"/>
          <w:szCs w:val="24"/>
        </w:rPr>
      </w:pPr>
      <w:r>
        <w:rPr>
          <w:rFonts w:ascii="宋体" w:hAnsi="宋体" w:hint="eastAsia"/>
          <w:sz w:val="24"/>
          <w:szCs w:val="24"/>
        </w:rPr>
        <w:t>杨牧云先生，本科学历、硕士，25年金融法律监管工作经验。历任上海市人民检察院科员，上海证监局副主任科员、主任科员、副处长、处长。现任华安基金管理有限公司督察长。</w:t>
      </w:r>
    </w:p>
    <w:p w14:paraId="6B094902" w14:textId="77777777" w:rsidR="00E22553" w:rsidRDefault="00E22553" w:rsidP="00E22553">
      <w:pPr>
        <w:ind w:firstLine="420"/>
        <w:rPr>
          <w:rFonts w:ascii="宋体" w:hAnsi="宋体"/>
          <w:sz w:val="24"/>
          <w:szCs w:val="24"/>
        </w:rPr>
      </w:pPr>
      <w:r>
        <w:rPr>
          <w:rFonts w:ascii="宋体" w:hAnsi="宋体" w:hint="eastAsia"/>
          <w:sz w:val="24"/>
          <w:szCs w:val="24"/>
        </w:rPr>
        <w:t>姚国平先生，硕士研究生学历，21年金融、基金行业从业经验。历任香港恒生银行上海分行交易员，华夏基金管理有限公司上海分公司区域销售经理，华安基金管理有限公司上海业务部助理总监、机构业务总部高级董事总经理、公司总经理助理。现任华安基金管理有限公司副总经理。</w:t>
      </w:r>
    </w:p>
    <w:p w14:paraId="5E42B3BB" w14:textId="77777777" w:rsidR="00E22553" w:rsidRDefault="00E22553" w:rsidP="00E22553">
      <w:pPr>
        <w:ind w:firstLine="420"/>
        <w:rPr>
          <w:rFonts w:ascii="宋体" w:hAnsi="宋体"/>
          <w:sz w:val="24"/>
          <w:szCs w:val="24"/>
        </w:rPr>
      </w:pPr>
      <w:r>
        <w:rPr>
          <w:rFonts w:ascii="宋体" w:hAnsi="宋体" w:hint="eastAsia"/>
          <w:sz w:val="24"/>
          <w:szCs w:val="24"/>
        </w:rPr>
        <w:t>范伊然女士，硕士研究生，5年证券、基金行业从业经验。历任洛阳广播电视局记者、主持人，中央电视台新闻中心记者、编导，中国文化遗产研究院（国家水下文化遗产保护中心）副主任，国家文物局政策法规司副司长、国务院新闻办国家文物局新闻发言人（2019年、2020年），国泰君安证券股份有限公司行政办公室品牌中心主任、战略客户部副总经理。现任华安基金管理有限公司副总经理。</w:t>
      </w:r>
    </w:p>
    <w:p w14:paraId="3FF5FD40" w14:textId="77777777" w:rsidR="00E22553" w:rsidRDefault="00E22553" w:rsidP="00E22553">
      <w:pPr>
        <w:ind w:firstLine="420"/>
        <w:rPr>
          <w:rFonts w:ascii="宋体" w:hAnsi="宋体"/>
          <w:sz w:val="24"/>
          <w:szCs w:val="24"/>
        </w:rPr>
      </w:pPr>
      <w:r>
        <w:rPr>
          <w:rFonts w:ascii="宋体" w:hAnsi="宋体" w:hint="eastAsia"/>
          <w:sz w:val="24"/>
          <w:szCs w:val="24"/>
        </w:rPr>
        <w:t>任志浩先生，硕士研究生学历，28年证券、基金行业从业经验。历任原国泰证券、国泰君安证券信息技术部系统开发、维护和分析岗、国泰君安证券交易技</w:t>
      </w:r>
      <w:r>
        <w:rPr>
          <w:rFonts w:ascii="宋体" w:hAnsi="宋体" w:hint="eastAsia"/>
          <w:sz w:val="24"/>
          <w:szCs w:val="24"/>
        </w:rPr>
        <w:lastRenderedPageBreak/>
        <w:t>术总监、总经理助理兼创新业务总监、副总经理兼创新业务主管、副总经理兼服务体系开发主管、副总经理兼部门一线合规风控负责人。现任华安基金管理有限公司首席信息官。</w:t>
      </w:r>
    </w:p>
    <w:p w14:paraId="61FC1CD2" w14:textId="77777777" w:rsidR="000E2240" w:rsidRPr="00F03444" w:rsidRDefault="000E2240">
      <w:pPr>
        <w:ind w:firstLine="420"/>
        <w:rPr>
          <w:rFonts w:ascii="宋体" w:hAnsi="宋体"/>
          <w:sz w:val="24"/>
          <w:szCs w:val="24"/>
        </w:rPr>
      </w:pPr>
    </w:p>
    <w:p w14:paraId="166EAF9C"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sz w:val="24"/>
          <w:szCs w:val="24"/>
        </w:rPr>
        <w:t>、本基金基金经理</w:t>
      </w:r>
    </w:p>
    <w:p w14:paraId="7EF82511" w14:textId="0033BD07" w:rsidR="000E2240" w:rsidRPr="00F03444" w:rsidRDefault="00EE5F71">
      <w:pPr>
        <w:ind w:firstLine="420"/>
        <w:rPr>
          <w:rFonts w:hAnsi="宋体"/>
          <w:sz w:val="24"/>
          <w:szCs w:val="24"/>
        </w:rPr>
      </w:pPr>
      <w:r w:rsidRPr="00EE5F71">
        <w:rPr>
          <w:rFonts w:hAnsi="宋体" w:hint="eastAsia"/>
          <w:sz w:val="24"/>
          <w:szCs w:val="24"/>
        </w:rPr>
        <w:t>桑翔宇先生，硕士研究生，</w:t>
      </w:r>
      <w:r w:rsidRPr="00EE5F71">
        <w:rPr>
          <w:rFonts w:hAnsi="宋体" w:hint="eastAsia"/>
          <w:sz w:val="24"/>
          <w:szCs w:val="24"/>
        </w:rPr>
        <w:t>9</w:t>
      </w:r>
      <w:r w:rsidRPr="00EE5F71">
        <w:rPr>
          <w:rFonts w:hAnsi="宋体" w:hint="eastAsia"/>
          <w:sz w:val="24"/>
          <w:szCs w:val="24"/>
        </w:rPr>
        <w:t>年基金行业从业经验，曾任鹏华基金管理有限公司助理研究员。</w:t>
      </w:r>
      <w:r w:rsidRPr="00EE5F71">
        <w:rPr>
          <w:rFonts w:hAnsi="宋体" w:hint="eastAsia"/>
          <w:sz w:val="24"/>
          <w:szCs w:val="24"/>
        </w:rPr>
        <w:t>2018</w:t>
      </w:r>
      <w:r w:rsidRPr="00EE5F71">
        <w:rPr>
          <w:rFonts w:hAnsi="宋体" w:hint="eastAsia"/>
          <w:sz w:val="24"/>
          <w:szCs w:val="24"/>
        </w:rPr>
        <w:t>年</w:t>
      </w:r>
      <w:r w:rsidRPr="00EE5F71">
        <w:rPr>
          <w:rFonts w:hAnsi="宋体" w:hint="eastAsia"/>
          <w:sz w:val="24"/>
          <w:szCs w:val="24"/>
        </w:rPr>
        <w:t>9</w:t>
      </w:r>
      <w:r w:rsidRPr="00EE5F71">
        <w:rPr>
          <w:rFonts w:hAnsi="宋体" w:hint="eastAsia"/>
          <w:sz w:val="24"/>
          <w:szCs w:val="24"/>
        </w:rPr>
        <w:t>月加入华安基金，历任投资研究部研究员、基金经理助理。</w:t>
      </w:r>
      <w:r w:rsidRPr="00EE5F71">
        <w:rPr>
          <w:rFonts w:hAnsi="宋体" w:hint="eastAsia"/>
          <w:sz w:val="24"/>
          <w:szCs w:val="24"/>
        </w:rPr>
        <w:t>2023</w:t>
      </w:r>
      <w:r w:rsidRPr="00EE5F71">
        <w:rPr>
          <w:rFonts w:hAnsi="宋体" w:hint="eastAsia"/>
          <w:sz w:val="24"/>
          <w:szCs w:val="24"/>
        </w:rPr>
        <w:t>年</w:t>
      </w:r>
      <w:r w:rsidRPr="00EE5F71">
        <w:rPr>
          <w:rFonts w:hAnsi="宋体" w:hint="eastAsia"/>
          <w:sz w:val="24"/>
          <w:szCs w:val="24"/>
        </w:rPr>
        <w:t>7</w:t>
      </w:r>
      <w:r w:rsidRPr="00EE5F71">
        <w:rPr>
          <w:rFonts w:hAnsi="宋体" w:hint="eastAsia"/>
          <w:sz w:val="24"/>
          <w:szCs w:val="24"/>
        </w:rPr>
        <w:t>月起，担任华安文体健康主题灵活配置混合型证券投资基金的基金经理。</w:t>
      </w:r>
      <w:r w:rsidRPr="00EE5F71">
        <w:rPr>
          <w:rFonts w:hAnsi="宋体" w:hint="eastAsia"/>
          <w:sz w:val="24"/>
          <w:szCs w:val="24"/>
        </w:rPr>
        <w:t>2024</w:t>
      </w:r>
      <w:r w:rsidRPr="00EE5F71">
        <w:rPr>
          <w:rFonts w:hAnsi="宋体" w:hint="eastAsia"/>
          <w:sz w:val="24"/>
          <w:szCs w:val="24"/>
        </w:rPr>
        <w:t>年</w:t>
      </w:r>
      <w:r w:rsidRPr="00EE5F71">
        <w:rPr>
          <w:rFonts w:hAnsi="宋体" w:hint="eastAsia"/>
          <w:sz w:val="24"/>
          <w:szCs w:val="24"/>
        </w:rPr>
        <w:t>12</w:t>
      </w:r>
      <w:r w:rsidRPr="00EE5F71">
        <w:rPr>
          <w:rFonts w:hAnsi="宋体" w:hint="eastAsia"/>
          <w:sz w:val="24"/>
          <w:szCs w:val="24"/>
        </w:rPr>
        <w:t>月起，同时担任华安医药生物股票型发起式证券投资基金的基金经理。</w:t>
      </w:r>
      <w:r w:rsidRPr="00EE5F71">
        <w:rPr>
          <w:rFonts w:hAnsi="宋体" w:hint="eastAsia"/>
          <w:sz w:val="24"/>
          <w:szCs w:val="24"/>
        </w:rPr>
        <w:t>2025</w:t>
      </w:r>
      <w:r w:rsidRPr="00EE5F71">
        <w:rPr>
          <w:rFonts w:hAnsi="宋体" w:hint="eastAsia"/>
          <w:sz w:val="24"/>
          <w:szCs w:val="24"/>
        </w:rPr>
        <w:t>年</w:t>
      </w:r>
      <w:r w:rsidRPr="00EE5F71">
        <w:rPr>
          <w:rFonts w:hAnsi="宋体" w:hint="eastAsia"/>
          <w:sz w:val="24"/>
          <w:szCs w:val="24"/>
        </w:rPr>
        <w:t>5</w:t>
      </w:r>
      <w:r w:rsidRPr="00EE5F71">
        <w:rPr>
          <w:rFonts w:hAnsi="宋体" w:hint="eastAsia"/>
          <w:sz w:val="24"/>
          <w:szCs w:val="24"/>
        </w:rPr>
        <w:t>月起，同时担任华安汇宏精选混合型证券投资基金的基金经理。</w:t>
      </w:r>
      <w:r w:rsidRPr="00EE5F71">
        <w:rPr>
          <w:rFonts w:hAnsi="宋体" w:hint="eastAsia"/>
          <w:sz w:val="24"/>
          <w:szCs w:val="24"/>
        </w:rPr>
        <w:t>2025</w:t>
      </w:r>
      <w:r w:rsidRPr="00EE5F71">
        <w:rPr>
          <w:rFonts w:hAnsi="宋体" w:hint="eastAsia"/>
          <w:sz w:val="24"/>
          <w:szCs w:val="24"/>
        </w:rPr>
        <w:t>年</w:t>
      </w:r>
      <w:r w:rsidRPr="00EE5F71">
        <w:rPr>
          <w:rFonts w:hAnsi="宋体" w:hint="eastAsia"/>
          <w:sz w:val="24"/>
          <w:szCs w:val="24"/>
        </w:rPr>
        <w:t>9</w:t>
      </w:r>
      <w:r w:rsidRPr="00EE5F71">
        <w:rPr>
          <w:rFonts w:hAnsi="宋体" w:hint="eastAsia"/>
          <w:sz w:val="24"/>
          <w:szCs w:val="24"/>
        </w:rPr>
        <w:t>月起，同时担任华安安进灵活配置混合型发起式证券投资基金的基金经理。</w:t>
      </w:r>
      <w:r w:rsidRPr="00EE5F71">
        <w:rPr>
          <w:rFonts w:hAnsi="宋体" w:hint="eastAsia"/>
          <w:sz w:val="24"/>
          <w:szCs w:val="24"/>
        </w:rPr>
        <w:t>2026</w:t>
      </w:r>
      <w:r w:rsidRPr="00EE5F71">
        <w:rPr>
          <w:rFonts w:hAnsi="宋体" w:hint="eastAsia"/>
          <w:sz w:val="24"/>
          <w:szCs w:val="24"/>
        </w:rPr>
        <w:t>年</w:t>
      </w:r>
      <w:r w:rsidRPr="00EE5F71">
        <w:rPr>
          <w:rFonts w:hAnsi="宋体" w:hint="eastAsia"/>
          <w:sz w:val="24"/>
          <w:szCs w:val="24"/>
        </w:rPr>
        <w:t>1</w:t>
      </w:r>
      <w:r w:rsidRPr="00EE5F71">
        <w:rPr>
          <w:rFonts w:hAnsi="宋体" w:hint="eastAsia"/>
          <w:sz w:val="24"/>
          <w:szCs w:val="24"/>
        </w:rPr>
        <w:t>月起，同时担任华安成长先锋混合型证券投资基金的基金经理。</w:t>
      </w:r>
    </w:p>
    <w:p w14:paraId="37E1273C" w14:textId="77777777" w:rsidR="000E2240" w:rsidRPr="00F03444" w:rsidRDefault="00A24A68">
      <w:pPr>
        <w:ind w:firstLine="420"/>
        <w:rPr>
          <w:rFonts w:hAnsi="宋体"/>
          <w:sz w:val="24"/>
          <w:szCs w:val="24"/>
        </w:rPr>
      </w:pPr>
      <w:r w:rsidRPr="00F03444">
        <w:rPr>
          <w:rFonts w:hAnsi="宋体"/>
          <w:sz w:val="24"/>
          <w:szCs w:val="24"/>
        </w:rPr>
        <w:t>3</w:t>
      </w:r>
      <w:r w:rsidRPr="00F03444">
        <w:rPr>
          <w:rFonts w:hAnsi="宋体" w:hint="eastAsia"/>
          <w:sz w:val="24"/>
          <w:szCs w:val="24"/>
        </w:rPr>
        <w:t>、投决会信息</w:t>
      </w:r>
    </w:p>
    <w:p w14:paraId="53AB0196" w14:textId="77777777" w:rsidR="000E2240" w:rsidRPr="00F03444" w:rsidRDefault="00A24A68">
      <w:pPr>
        <w:ind w:firstLine="420"/>
        <w:rPr>
          <w:rFonts w:ascii="宋体" w:hAnsi="宋体" w:cs="Arial"/>
          <w:sz w:val="24"/>
          <w:szCs w:val="24"/>
        </w:rPr>
      </w:pPr>
      <w:r w:rsidRPr="00F03444">
        <w:rPr>
          <w:rFonts w:ascii="宋体" w:hAnsi="宋体" w:cs="Arial" w:hint="eastAsia"/>
          <w:sz w:val="24"/>
          <w:szCs w:val="24"/>
        </w:rPr>
        <w:t>本公司采取集体投资决策制度，公司投资决策委员会成员的姓名和职务如下：</w:t>
      </w:r>
    </w:p>
    <w:p w14:paraId="299F2CE3" w14:textId="77777777" w:rsidR="00E22553" w:rsidRDefault="00E22553" w:rsidP="00E22553">
      <w:pPr>
        <w:ind w:firstLine="420"/>
        <w:rPr>
          <w:rFonts w:ascii="宋体" w:hAnsi="宋体"/>
          <w:sz w:val="24"/>
          <w:szCs w:val="24"/>
        </w:rPr>
      </w:pPr>
      <w:r>
        <w:rPr>
          <w:rFonts w:ascii="宋体" w:hAnsi="宋体" w:hint="eastAsia"/>
          <w:sz w:val="24"/>
          <w:szCs w:val="24"/>
        </w:rPr>
        <w:t>张霄岭先生，总经理</w:t>
      </w:r>
    </w:p>
    <w:p w14:paraId="5A89C7CC" w14:textId="77777777" w:rsidR="00E22553" w:rsidRDefault="00E22553" w:rsidP="00E22553">
      <w:pPr>
        <w:ind w:firstLine="420"/>
        <w:rPr>
          <w:rFonts w:ascii="宋体" w:hAnsi="宋体"/>
          <w:sz w:val="24"/>
          <w:szCs w:val="24"/>
        </w:rPr>
      </w:pPr>
      <w:r>
        <w:rPr>
          <w:rFonts w:ascii="宋体" w:hAnsi="宋体" w:hint="eastAsia"/>
          <w:sz w:val="24"/>
          <w:szCs w:val="24"/>
        </w:rPr>
        <w:t>翁启森先生，副总经理、首席投资官</w:t>
      </w:r>
    </w:p>
    <w:p w14:paraId="72C2B3F3" w14:textId="77777777" w:rsidR="00E22553" w:rsidRDefault="00E22553" w:rsidP="00E22553">
      <w:pPr>
        <w:ind w:firstLine="420"/>
        <w:rPr>
          <w:rFonts w:ascii="宋体" w:hAnsi="宋体"/>
          <w:sz w:val="24"/>
          <w:szCs w:val="24"/>
        </w:rPr>
      </w:pPr>
      <w:r>
        <w:rPr>
          <w:rFonts w:ascii="宋体" w:hAnsi="宋体" w:hint="eastAsia"/>
          <w:sz w:val="24"/>
          <w:szCs w:val="24"/>
        </w:rPr>
        <w:t>许之彦先生，任首席指数投资官、总经理助理、兼指数与量化投资部高级总监</w:t>
      </w:r>
    </w:p>
    <w:p w14:paraId="327E5F20" w14:textId="77777777" w:rsidR="00E22553" w:rsidRDefault="00E22553" w:rsidP="00E22553">
      <w:pPr>
        <w:ind w:firstLine="420"/>
        <w:rPr>
          <w:rFonts w:ascii="宋体" w:hAnsi="宋体"/>
          <w:sz w:val="24"/>
          <w:szCs w:val="24"/>
        </w:rPr>
      </w:pPr>
      <w:r>
        <w:rPr>
          <w:rFonts w:ascii="宋体" w:hAnsi="宋体" w:hint="eastAsia"/>
          <w:sz w:val="24"/>
          <w:szCs w:val="24"/>
        </w:rPr>
        <w:t>邹维娜女士，首席固收投资官</w:t>
      </w:r>
    </w:p>
    <w:p w14:paraId="35140D31" w14:textId="77777777" w:rsidR="00E22553" w:rsidRDefault="00E22553" w:rsidP="00E22553">
      <w:pPr>
        <w:ind w:firstLine="420"/>
        <w:rPr>
          <w:rFonts w:ascii="宋体" w:hAnsi="宋体"/>
          <w:sz w:val="24"/>
          <w:szCs w:val="24"/>
        </w:rPr>
      </w:pPr>
      <w:r>
        <w:rPr>
          <w:rFonts w:ascii="宋体" w:hAnsi="宋体" w:hint="eastAsia"/>
          <w:sz w:val="24"/>
          <w:szCs w:val="24"/>
        </w:rPr>
        <w:t>贺涛先生，联席首席固收投资官</w:t>
      </w:r>
    </w:p>
    <w:p w14:paraId="5D4ADDFA" w14:textId="77777777" w:rsidR="00E22553" w:rsidRDefault="00E22553" w:rsidP="00E22553">
      <w:pPr>
        <w:ind w:firstLine="420"/>
        <w:rPr>
          <w:rFonts w:ascii="宋体" w:hAnsi="宋体"/>
          <w:sz w:val="24"/>
          <w:szCs w:val="24"/>
        </w:rPr>
      </w:pPr>
      <w:r>
        <w:rPr>
          <w:rFonts w:ascii="宋体" w:hAnsi="宋体" w:hint="eastAsia"/>
          <w:sz w:val="24"/>
          <w:szCs w:val="24"/>
        </w:rPr>
        <w:t>万建军先生，联席首席权益投资官，兼任投资研究部联席总监</w:t>
      </w:r>
    </w:p>
    <w:p w14:paraId="1C329D1C" w14:textId="77777777" w:rsidR="00E22553" w:rsidRDefault="00E22553" w:rsidP="00E22553">
      <w:pPr>
        <w:ind w:firstLine="420"/>
        <w:rPr>
          <w:rFonts w:ascii="宋体" w:hAnsi="宋体"/>
          <w:sz w:val="24"/>
          <w:szCs w:val="24"/>
        </w:rPr>
      </w:pPr>
      <w:r>
        <w:rPr>
          <w:rFonts w:ascii="宋体" w:hAnsi="宋体" w:hint="eastAsia"/>
          <w:sz w:val="24"/>
          <w:szCs w:val="24"/>
        </w:rPr>
        <w:t>胡宜斌先生，联席首席权益投资官</w:t>
      </w:r>
    </w:p>
    <w:p w14:paraId="5CC1F41E" w14:textId="77777777" w:rsidR="00E22553" w:rsidRDefault="00E22553" w:rsidP="00E22553">
      <w:pPr>
        <w:ind w:firstLine="420"/>
        <w:rPr>
          <w:rFonts w:ascii="宋体" w:hAnsi="宋体"/>
          <w:sz w:val="24"/>
          <w:szCs w:val="24"/>
        </w:rPr>
      </w:pPr>
      <w:r>
        <w:rPr>
          <w:rFonts w:ascii="宋体" w:hAnsi="宋体" w:hint="eastAsia"/>
          <w:sz w:val="24"/>
          <w:szCs w:val="24"/>
        </w:rPr>
        <w:t>杨明先生，投资研究部高级总监</w:t>
      </w:r>
    </w:p>
    <w:p w14:paraId="17BEFE8A" w14:textId="77777777" w:rsidR="00E22553" w:rsidRDefault="00E22553" w:rsidP="00E22553">
      <w:pPr>
        <w:ind w:firstLine="420"/>
        <w:rPr>
          <w:rFonts w:ascii="宋体" w:hAnsi="宋体"/>
          <w:sz w:val="24"/>
          <w:szCs w:val="24"/>
        </w:rPr>
      </w:pPr>
      <w:r>
        <w:rPr>
          <w:rFonts w:ascii="宋体" w:hAnsi="宋体" w:hint="eastAsia"/>
          <w:sz w:val="24"/>
          <w:szCs w:val="24"/>
        </w:rPr>
        <w:t>苏圻涵先生，全球投资部副总监</w:t>
      </w:r>
    </w:p>
    <w:p w14:paraId="72413A9A" w14:textId="77777777" w:rsidR="000E2240" w:rsidRPr="00F03444" w:rsidRDefault="00A24A68">
      <w:pPr>
        <w:ind w:firstLine="420"/>
        <w:rPr>
          <w:rFonts w:hAnsi="宋体"/>
          <w:sz w:val="24"/>
          <w:szCs w:val="24"/>
        </w:rPr>
      </w:pPr>
      <w:r w:rsidRPr="00F03444">
        <w:rPr>
          <w:rFonts w:hAnsi="宋体"/>
          <w:sz w:val="24"/>
          <w:szCs w:val="24"/>
        </w:rPr>
        <w:t>4</w:t>
      </w:r>
      <w:r w:rsidRPr="00F03444">
        <w:rPr>
          <w:rFonts w:hAnsi="宋体" w:hint="eastAsia"/>
          <w:sz w:val="24"/>
          <w:szCs w:val="24"/>
        </w:rPr>
        <w:t>、上述人员之间不存在近亲属关系。</w:t>
      </w:r>
    </w:p>
    <w:p w14:paraId="4B722B8B" w14:textId="77777777" w:rsidR="000E2240" w:rsidRPr="00F03444" w:rsidRDefault="00A24A68">
      <w:pPr>
        <w:ind w:firstLineChars="200" w:firstLine="480"/>
        <w:rPr>
          <w:rFonts w:hAnsi="宋体"/>
          <w:sz w:val="24"/>
          <w:szCs w:val="24"/>
        </w:rPr>
      </w:pPr>
      <w:r w:rsidRPr="00F03444">
        <w:rPr>
          <w:rFonts w:hAnsi="宋体"/>
          <w:sz w:val="24"/>
          <w:szCs w:val="24"/>
        </w:rPr>
        <w:t>5</w:t>
      </w:r>
      <w:r w:rsidRPr="00F03444">
        <w:rPr>
          <w:rFonts w:hAnsi="宋体" w:hint="eastAsia"/>
          <w:sz w:val="24"/>
          <w:szCs w:val="24"/>
        </w:rPr>
        <w:t>、业务人员的准备情况：</w:t>
      </w:r>
    </w:p>
    <w:p w14:paraId="2EBE8973" w14:textId="77777777" w:rsidR="00E22553" w:rsidRDefault="00E22553" w:rsidP="00E22553">
      <w:pPr>
        <w:ind w:firstLine="420"/>
        <w:rPr>
          <w:rFonts w:ascii="宋体" w:hAnsi="宋体"/>
          <w:sz w:val="24"/>
          <w:szCs w:val="24"/>
        </w:rPr>
      </w:pPr>
      <w:r>
        <w:rPr>
          <w:rFonts w:ascii="宋体" w:hAnsi="宋体" w:hint="eastAsia"/>
          <w:sz w:val="24"/>
          <w:szCs w:val="24"/>
        </w:rPr>
        <w:t>截至2025年12月31日，公司目前共有员工545人（不含子公司），其中75.0%具有硕士及以上学位，92.5%以上具有三年证券业或五年金融业从业经历，</w:t>
      </w:r>
      <w:r>
        <w:rPr>
          <w:rFonts w:ascii="宋体" w:hAnsi="宋体" w:hint="eastAsia"/>
          <w:sz w:val="24"/>
          <w:szCs w:val="24"/>
        </w:rPr>
        <w:lastRenderedPageBreak/>
        <w:t>具有丰富的实际操作经验。所有上述人员在最近三年内均未受到所在单位及有关管理部门的处罚。公司业务由投资研究、市场营销、IT运营、综合行政、合规风控等五个业务板块组成。</w:t>
      </w:r>
    </w:p>
    <w:p w14:paraId="08D5A331" w14:textId="77777777" w:rsidR="000E2240" w:rsidRPr="00F03444" w:rsidRDefault="000E2240">
      <w:pPr>
        <w:ind w:firstLineChars="200" w:firstLine="480"/>
        <w:rPr>
          <w:rFonts w:hAnsi="宋体"/>
          <w:sz w:val="24"/>
          <w:szCs w:val="24"/>
        </w:rPr>
      </w:pPr>
    </w:p>
    <w:p w14:paraId="06E24C2C" w14:textId="77777777" w:rsidR="000E2240" w:rsidRPr="00F03444" w:rsidRDefault="00A24A68">
      <w:pPr>
        <w:ind w:firstLineChars="200" w:firstLine="480"/>
        <w:rPr>
          <w:rFonts w:hAnsi="宋体"/>
          <w:sz w:val="24"/>
          <w:szCs w:val="24"/>
        </w:rPr>
      </w:pPr>
      <w:r w:rsidRPr="00F03444">
        <w:rPr>
          <w:rFonts w:hAnsi="宋体" w:hint="eastAsia"/>
          <w:sz w:val="24"/>
          <w:szCs w:val="24"/>
        </w:rPr>
        <w:t>四、基金管理人的职责</w:t>
      </w:r>
    </w:p>
    <w:p w14:paraId="3290DE65" w14:textId="77777777" w:rsidR="000E2240" w:rsidRPr="00F03444" w:rsidRDefault="00A24A68">
      <w:pPr>
        <w:ind w:firstLineChars="200" w:firstLine="480"/>
        <w:rPr>
          <w:rFonts w:hAnsi="宋体"/>
          <w:sz w:val="24"/>
          <w:szCs w:val="24"/>
        </w:rPr>
      </w:pPr>
      <w:r w:rsidRPr="00F03444">
        <w:rPr>
          <w:rFonts w:hAnsi="宋体" w:hint="eastAsia"/>
          <w:sz w:val="24"/>
          <w:szCs w:val="24"/>
        </w:rPr>
        <w:t>根据《基金法》的规定，基金管理人应履行以下职责：</w:t>
      </w:r>
    </w:p>
    <w:p w14:paraId="7AB09B2F" w14:textId="7777777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hint="eastAsia"/>
          <w:sz w:val="24"/>
          <w:szCs w:val="24"/>
        </w:rPr>
        <w:t>、依法募集资金，办理或者委托经中国证监会认定的其他机构代为办理基金份额的发售、申购、赎回和登记事宜；</w:t>
      </w:r>
    </w:p>
    <w:p w14:paraId="643E59C0"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hint="eastAsia"/>
          <w:sz w:val="24"/>
          <w:szCs w:val="24"/>
        </w:rPr>
        <w:t>、办理基金备案手续；</w:t>
      </w:r>
    </w:p>
    <w:p w14:paraId="4706085F" w14:textId="77777777" w:rsidR="000E2240" w:rsidRPr="00F03444" w:rsidRDefault="00A24A68">
      <w:pPr>
        <w:ind w:firstLineChars="200" w:firstLine="480"/>
        <w:rPr>
          <w:rFonts w:hAnsi="宋体"/>
          <w:sz w:val="24"/>
          <w:szCs w:val="24"/>
        </w:rPr>
      </w:pPr>
      <w:r w:rsidRPr="00F03444">
        <w:rPr>
          <w:rFonts w:hAnsi="宋体"/>
          <w:sz w:val="24"/>
          <w:szCs w:val="24"/>
        </w:rPr>
        <w:t>3</w:t>
      </w:r>
      <w:r w:rsidRPr="00F03444">
        <w:rPr>
          <w:rFonts w:hAnsi="宋体" w:hint="eastAsia"/>
          <w:sz w:val="24"/>
          <w:szCs w:val="24"/>
        </w:rPr>
        <w:t>、对所管理的不同基金财产分别管理、分别记账，进行证券投资；</w:t>
      </w:r>
    </w:p>
    <w:p w14:paraId="4D7BF463" w14:textId="77777777" w:rsidR="000E2240" w:rsidRPr="00F03444" w:rsidRDefault="00A24A68">
      <w:pPr>
        <w:ind w:firstLineChars="200" w:firstLine="480"/>
        <w:rPr>
          <w:rFonts w:hAnsi="宋体"/>
          <w:sz w:val="24"/>
          <w:szCs w:val="24"/>
        </w:rPr>
      </w:pPr>
      <w:r w:rsidRPr="00F03444">
        <w:rPr>
          <w:rFonts w:hAnsi="宋体"/>
          <w:sz w:val="24"/>
          <w:szCs w:val="24"/>
        </w:rPr>
        <w:t>4</w:t>
      </w:r>
      <w:r w:rsidRPr="00F03444">
        <w:rPr>
          <w:rFonts w:hAnsi="宋体" w:hint="eastAsia"/>
          <w:sz w:val="24"/>
          <w:szCs w:val="24"/>
        </w:rPr>
        <w:t>、按照基金合同的约定确定基金收益分配方案，及时向基金份额持有人分配收益；</w:t>
      </w:r>
    </w:p>
    <w:p w14:paraId="275B4592" w14:textId="77777777" w:rsidR="000E2240" w:rsidRPr="00F03444" w:rsidRDefault="00A24A68">
      <w:pPr>
        <w:ind w:firstLineChars="200" w:firstLine="480"/>
        <w:rPr>
          <w:rFonts w:hAnsi="宋体"/>
          <w:sz w:val="24"/>
          <w:szCs w:val="24"/>
        </w:rPr>
      </w:pPr>
      <w:r w:rsidRPr="00F03444">
        <w:rPr>
          <w:rFonts w:hAnsi="宋体"/>
          <w:sz w:val="24"/>
          <w:szCs w:val="24"/>
        </w:rPr>
        <w:t>5</w:t>
      </w:r>
      <w:r w:rsidRPr="00F03444">
        <w:rPr>
          <w:rFonts w:hAnsi="宋体" w:hint="eastAsia"/>
          <w:sz w:val="24"/>
          <w:szCs w:val="24"/>
        </w:rPr>
        <w:t>、进行基金会计核算并编制基金财务会计报告；</w:t>
      </w:r>
    </w:p>
    <w:p w14:paraId="7388B014" w14:textId="77777777" w:rsidR="000E2240" w:rsidRPr="00F03444" w:rsidRDefault="00A24A68">
      <w:pPr>
        <w:ind w:firstLineChars="200" w:firstLine="480"/>
        <w:rPr>
          <w:rFonts w:hAnsi="宋体"/>
          <w:sz w:val="24"/>
          <w:szCs w:val="24"/>
        </w:rPr>
      </w:pPr>
      <w:r w:rsidRPr="00F03444">
        <w:rPr>
          <w:rFonts w:hAnsi="宋体"/>
          <w:sz w:val="24"/>
          <w:szCs w:val="24"/>
        </w:rPr>
        <w:t>6</w:t>
      </w:r>
      <w:r w:rsidRPr="00F03444">
        <w:rPr>
          <w:rFonts w:hAnsi="宋体" w:hint="eastAsia"/>
          <w:sz w:val="24"/>
          <w:szCs w:val="24"/>
        </w:rPr>
        <w:t>、编制季度报告</w:t>
      </w:r>
      <w:r w:rsidRPr="00F03444">
        <w:rPr>
          <w:rFonts w:hAnsi="宋体"/>
          <w:sz w:val="24"/>
          <w:szCs w:val="24"/>
        </w:rPr>
        <w:t>、</w:t>
      </w:r>
      <w:r w:rsidRPr="00F03444">
        <w:rPr>
          <w:rFonts w:hAnsi="宋体" w:hint="eastAsia"/>
          <w:sz w:val="24"/>
          <w:szCs w:val="24"/>
        </w:rPr>
        <w:t>中期报告和年度报告；</w:t>
      </w:r>
    </w:p>
    <w:p w14:paraId="5DD7D863" w14:textId="77777777" w:rsidR="000E2240" w:rsidRPr="00F03444" w:rsidRDefault="00A24A68">
      <w:pPr>
        <w:ind w:firstLineChars="200" w:firstLine="480"/>
        <w:rPr>
          <w:rFonts w:hAnsi="宋体"/>
          <w:sz w:val="24"/>
          <w:szCs w:val="24"/>
        </w:rPr>
      </w:pPr>
      <w:r w:rsidRPr="00F03444">
        <w:rPr>
          <w:rFonts w:hAnsi="宋体"/>
          <w:sz w:val="24"/>
          <w:szCs w:val="24"/>
        </w:rPr>
        <w:t>7</w:t>
      </w:r>
      <w:r w:rsidRPr="00F03444">
        <w:rPr>
          <w:rFonts w:hAnsi="宋体" w:hint="eastAsia"/>
          <w:sz w:val="24"/>
          <w:szCs w:val="24"/>
        </w:rPr>
        <w:t>、计算并公告基金净值信息，确定基金</w:t>
      </w:r>
      <w:r w:rsidRPr="00F03444">
        <w:rPr>
          <w:rFonts w:hAnsi="宋体"/>
          <w:sz w:val="24"/>
          <w:szCs w:val="24"/>
        </w:rPr>
        <w:t>份额申购、赎回</w:t>
      </w:r>
      <w:r w:rsidRPr="00F03444">
        <w:rPr>
          <w:rFonts w:hAnsi="宋体" w:hint="eastAsia"/>
          <w:sz w:val="24"/>
          <w:szCs w:val="24"/>
        </w:rPr>
        <w:t>价格；</w:t>
      </w:r>
    </w:p>
    <w:p w14:paraId="3C95482C" w14:textId="77777777" w:rsidR="000E2240" w:rsidRPr="00F03444" w:rsidRDefault="00A24A68">
      <w:pPr>
        <w:ind w:firstLineChars="200" w:firstLine="480"/>
        <w:rPr>
          <w:rFonts w:hAnsi="宋体"/>
          <w:sz w:val="24"/>
          <w:szCs w:val="24"/>
        </w:rPr>
      </w:pPr>
      <w:r w:rsidRPr="00F03444">
        <w:rPr>
          <w:rFonts w:hAnsi="宋体"/>
          <w:sz w:val="24"/>
          <w:szCs w:val="24"/>
        </w:rPr>
        <w:t>8</w:t>
      </w:r>
      <w:r w:rsidRPr="00F03444">
        <w:rPr>
          <w:rFonts w:hAnsi="宋体" w:hint="eastAsia"/>
          <w:sz w:val="24"/>
          <w:szCs w:val="24"/>
        </w:rPr>
        <w:t>、办理与基金财产管理业务活动有关的信息披露事项；</w:t>
      </w:r>
    </w:p>
    <w:p w14:paraId="45FEA3A4" w14:textId="77777777" w:rsidR="000E2240" w:rsidRPr="00F03444" w:rsidRDefault="00A24A68">
      <w:pPr>
        <w:ind w:firstLineChars="200" w:firstLine="480"/>
        <w:rPr>
          <w:rFonts w:hAnsi="宋体"/>
          <w:sz w:val="24"/>
          <w:szCs w:val="24"/>
        </w:rPr>
      </w:pPr>
      <w:r w:rsidRPr="00F03444">
        <w:rPr>
          <w:rFonts w:hAnsi="宋体"/>
          <w:sz w:val="24"/>
          <w:szCs w:val="24"/>
        </w:rPr>
        <w:t>9</w:t>
      </w:r>
      <w:r w:rsidRPr="00F03444">
        <w:rPr>
          <w:rFonts w:hAnsi="宋体" w:hint="eastAsia"/>
          <w:sz w:val="24"/>
          <w:szCs w:val="24"/>
        </w:rPr>
        <w:t>、按照规定召集基金份额持有人大会或配合基金托管人、基金份额持有人依法召集基金份额持有人大会；</w:t>
      </w:r>
    </w:p>
    <w:p w14:paraId="54D89462" w14:textId="77777777" w:rsidR="000E2240" w:rsidRPr="00F03444" w:rsidRDefault="00A24A68">
      <w:pPr>
        <w:ind w:firstLineChars="200" w:firstLine="480"/>
        <w:rPr>
          <w:rFonts w:hAnsi="宋体"/>
          <w:sz w:val="24"/>
          <w:szCs w:val="24"/>
        </w:rPr>
      </w:pPr>
      <w:r w:rsidRPr="00F03444">
        <w:rPr>
          <w:rFonts w:hAnsi="宋体"/>
          <w:sz w:val="24"/>
          <w:szCs w:val="24"/>
        </w:rPr>
        <w:t>10</w:t>
      </w:r>
      <w:r w:rsidRPr="00F03444">
        <w:rPr>
          <w:rFonts w:hAnsi="宋体" w:hint="eastAsia"/>
          <w:sz w:val="24"/>
          <w:szCs w:val="24"/>
        </w:rPr>
        <w:t>、保存基金财产管理业务活动的记录、账册、报表和其他相关资料；</w:t>
      </w:r>
      <w:r w:rsidRPr="00F03444">
        <w:rPr>
          <w:rFonts w:hAnsi="宋体"/>
          <w:sz w:val="24"/>
          <w:szCs w:val="24"/>
        </w:rPr>
        <w:t xml:space="preserve"> </w:t>
      </w:r>
    </w:p>
    <w:p w14:paraId="13C14A39" w14:textId="77777777" w:rsidR="000E2240" w:rsidRPr="00F03444" w:rsidRDefault="00A24A68">
      <w:pPr>
        <w:ind w:firstLineChars="200" w:firstLine="480"/>
        <w:rPr>
          <w:rFonts w:hAnsi="宋体"/>
          <w:sz w:val="24"/>
          <w:szCs w:val="24"/>
        </w:rPr>
      </w:pPr>
      <w:r w:rsidRPr="00F03444">
        <w:rPr>
          <w:rFonts w:hAnsi="宋体"/>
          <w:sz w:val="24"/>
          <w:szCs w:val="24"/>
        </w:rPr>
        <w:t>11</w:t>
      </w:r>
      <w:r w:rsidRPr="00F03444">
        <w:rPr>
          <w:rFonts w:hAnsi="宋体" w:hint="eastAsia"/>
          <w:sz w:val="24"/>
          <w:szCs w:val="24"/>
        </w:rPr>
        <w:t>、以基金管理人名义，代表基金份额持有人利益行使诉讼权利或者实施其他法律行为；</w:t>
      </w:r>
    </w:p>
    <w:p w14:paraId="79491F48" w14:textId="77777777" w:rsidR="000E2240" w:rsidRPr="00F03444" w:rsidRDefault="00A24A68">
      <w:pPr>
        <w:ind w:firstLineChars="200" w:firstLine="480"/>
        <w:rPr>
          <w:rFonts w:hAnsi="宋体"/>
          <w:sz w:val="24"/>
          <w:szCs w:val="24"/>
        </w:rPr>
      </w:pPr>
      <w:r w:rsidRPr="00F03444">
        <w:rPr>
          <w:rFonts w:hAnsi="宋体"/>
          <w:sz w:val="24"/>
          <w:szCs w:val="24"/>
        </w:rPr>
        <w:t>12</w:t>
      </w:r>
      <w:r w:rsidRPr="00F03444">
        <w:rPr>
          <w:rFonts w:hAnsi="宋体" w:hint="eastAsia"/>
          <w:sz w:val="24"/>
          <w:szCs w:val="24"/>
        </w:rPr>
        <w:t>、中国证监会规定的其他职责。</w:t>
      </w:r>
    </w:p>
    <w:p w14:paraId="0541FE4D" w14:textId="77777777" w:rsidR="000E2240" w:rsidRPr="00F03444" w:rsidRDefault="000E2240">
      <w:pPr>
        <w:ind w:firstLineChars="200" w:firstLine="480"/>
        <w:rPr>
          <w:rFonts w:hAnsi="宋体"/>
          <w:sz w:val="24"/>
          <w:szCs w:val="24"/>
        </w:rPr>
      </w:pPr>
    </w:p>
    <w:p w14:paraId="4FC58E16" w14:textId="77777777" w:rsidR="000E2240" w:rsidRPr="00F03444" w:rsidRDefault="00A24A68">
      <w:pPr>
        <w:ind w:firstLineChars="200" w:firstLine="480"/>
        <w:rPr>
          <w:rFonts w:hAnsi="宋体"/>
          <w:sz w:val="24"/>
          <w:szCs w:val="24"/>
        </w:rPr>
      </w:pPr>
      <w:r w:rsidRPr="00F03444">
        <w:rPr>
          <w:rFonts w:hAnsi="宋体" w:hint="eastAsia"/>
          <w:sz w:val="24"/>
          <w:szCs w:val="24"/>
        </w:rPr>
        <w:t>五、基金管理人的承诺</w:t>
      </w:r>
    </w:p>
    <w:p w14:paraId="68E8D215" w14:textId="7777777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hint="eastAsia"/>
          <w:sz w:val="24"/>
          <w:szCs w:val="24"/>
        </w:rPr>
        <w:t>、基金管理人承诺建立健全内部控制制度，采取有效措施，防止违反《证券法》行为的发生；</w:t>
      </w:r>
    </w:p>
    <w:p w14:paraId="46D065A4"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hint="eastAsia"/>
          <w:sz w:val="24"/>
          <w:szCs w:val="24"/>
        </w:rPr>
        <w:t>、基金管理人承诺建立健全内部控制制度，采取有效措施，防止违反《基金法》及相关法律法规的行为的发生；</w:t>
      </w:r>
    </w:p>
    <w:p w14:paraId="43D821A4" w14:textId="77777777" w:rsidR="000E2240" w:rsidRPr="00F03444" w:rsidRDefault="00A24A68">
      <w:pPr>
        <w:ind w:firstLineChars="200" w:firstLine="480"/>
        <w:rPr>
          <w:rFonts w:hAnsi="宋体"/>
          <w:sz w:val="24"/>
          <w:szCs w:val="24"/>
        </w:rPr>
      </w:pPr>
      <w:r w:rsidRPr="00F03444">
        <w:rPr>
          <w:rFonts w:hAnsi="宋体"/>
          <w:sz w:val="24"/>
          <w:szCs w:val="24"/>
        </w:rPr>
        <w:t>3</w:t>
      </w:r>
      <w:r w:rsidRPr="00F03444">
        <w:rPr>
          <w:rFonts w:hAnsi="宋体" w:hint="eastAsia"/>
          <w:sz w:val="24"/>
          <w:szCs w:val="24"/>
        </w:rPr>
        <w:t>、基金管理人承诺加强人员管理，强化职业操守，督促和约束员工遵守国</w:t>
      </w:r>
      <w:r w:rsidRPr="00F03444">
        <w:rPr>
          <w:rFonts w:hAnsi="宋体" w:hint="eastAsia"/>
          <w:sz w:val="24"/>
          <w:szCs w:val="24"/>
        </w:rPr>
        <w:lastRenderedPageBreak/>
        <w:t>家有关法律法规及行业规范，诚实信用、勤勉尽责，不从事以下活动：</w:t>
      </w:r>
    </w:p>
    <w:p w14:paraId="558F5AFB"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）越权或违规经营；</w:t>
      </w:r>
    </w:p>
    <w:p w14:paraId="77A2372E"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2</w:t>
      </w:r>
      <w:r w:rsidRPr="00F03444">
        <w:rPr>
          <w:rFonts w:hAnsi="宋体" w:hint="eastAsia"/>
          <w:sz w:val="24"/>
          <w:szCs w:val="24"/>
        </w:rPr>
        <w:t>）违反基金合同或托管协议；</w:t>
      </w:r>
    </w:p>
    <w:p w14:paraId="252BE469"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）故意损害基金份额持有人或其他基金相关机构的合法利益；</w:t>
      </w:r>
    </w:p>
    <w:p w14:paraId="1FE65DFF"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4</w:t>
      </w:r>
      <w:r w:rsidRPr="00F03444">
        <w:rPr>
          <w:rFonts w:hAnsi="宋体" w:hint="eastAsia"/>
          <w:sz w:val="24"/>
          <w:szCs w:val="24"/>
        </w:rPr>
        <w:t>）在向中国证监会报送的资料中弄虚作假；</w:t>
      </w:r>
    </w:p>
    <w:p w14:paraId="63B0CEE9"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5</w:t>
      </w:r>
      <w:r w:rsidRPr="00F03444">
        <w:rPr>
          <w:rFonts w:hAnsi="宋体" w:hint="eastAsia"/>
          <w:sz w:val="24"/>
          <w:szCs w:val="24"/>
        </w:rPr>
        <w:t>）拒绝、干扰、阻挠或严重影响中国证监会依法监管；</w:t>
      </w:r>
    </w:p>
    <w:p w14:paraId="10FEA13B"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6</w:t>
      </w:r>
      <w:r w:rsidRPr="00F03444">
        <w:rPr>
          <w:rFonts w:hAnsi="宋体" w:hint="eastAsia"/>
          <w:sz w:val="24"/>
          <w:szCs w:val="24"/>
        </w:rPr>
        <w:t>）玩忽职守、滥用职权，不按照规定履行职责；</w:t>
      </w:r>
    </w:p>
    <w:p w14:paraId="137C0D15"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7</w:t>
      </w:r>
      <w:r w:rsidRPr="00F03444">
        <w:rPr>
          <w:rFonts w:hAnsi="宋体" w:hint="eastAsia"/>
          <w:sz w:val="24"/>
          <w:szCs w:val="24"/>
        </w:rPr>
        <w:t>）泄露在任职期间知悉的有关证券、基金的商业秘密，尚未依法公开的基金投资内容、基金投资计划等信息，或利用该信息从事或者明示、暗示他人从事相关的交易活动；</w:t>
      </w:r>
    </w:p>
    <w:p w14:paraId="190E9E65"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8</w:t>
      </w:r>
      <w:r w:rsidRPr="00F03444">
        <w:rPr>
          <w:rFonts w:hAnsi="宋体" w:hint="eastAsia"/>
          <w:sz w:val="24"/>
          <w:szCs w:val="24"/>
        </w:rPr>
        <w:t>）其他法律法规以及中国证监会禁止的行为。</w:t>
      </w:r>
    </w:p>
    <w:p w14:paraId="60DF5245" w14:textId="77777777" w:rsidR="000E2240" w:rsidRPr="00F03444" w:rsidRDefault="00A24A68">
      <w:pPr>
        <w:ind w:firstLineChars="200" w:firstLine="480"/>
        <w:rPr>
          <w:rFonts w:hAnsi="宋体"/>
          <w:sz w:val="24"/>
          <w:szCs w:val="24"/>
        </w:rPr>
      </w:pPr>
      <w:r w:rsidRPr="00F03444">
        <w:rPr>
          <w:rFonts w:hAnsi="宋体"/>
          <w:sz w:val="24"/>
          <w:szCs w:val="24"/>
        </w:rPr>
        <w:t>4</w:t>
      </w:r>
      <w:r w:rsidRPr="00F03444">
        <w:rPr>
          <w:rFonts w:hAnsi="宋体" w:hint="eastAsia"/>
          <w:sz w:val="24"/>
          <w:szCs w:val="24"/>
        </w:rPr>
        <w:t>、基金管理人关于履行诚信义务的承诺</w:t>
      </w:r>
    </w:p>
    <w:p w14:paraId="72640924" w14:textId="77777777" w:rsidR="000E2240" w:rsidRPr="00F03444" w:rsidRDefault="00A24A68">
      <w:pPr>
        <w:ind w:firstLineChars="200" w:firstLine="480"/>
        <w:rPr>
          <w:rFonts w:hAnsi="宋体"/>
          <w:sz w:val="24"/>
          <w:szCs w:val="24"/>
        </w:rPr>
      </w:pPr>
      <w:r w:rsidRPr="00F03444">
        <w:rPr>
          <w:rFonts w:hAnsi="宋体" w:hint="eastAsia"/>
          <w:sz w:val="24"/>
          <w:szCs w:val="24"/>
        </w:rPr>
        <w:t>基金管理人承诺将以取信于市场、取信于社会为宗旨，按照诚实信用、勤勉尽责的原则，严格遵守有关法律法规和中国证监会发布的监管规定，不断更新投资理念，规范基金运作。</w:t>
      </w:r>
    </w:p>
    <w:p w14:paraId="02BF8F63" w14:textId="77777777" w:rsidR="000E2240" w:rsidRPr="00F03444" w:rsidRDefault="00A24A68">
      <w:pPr>
        <w:ind w:firstLineChars="200" w:firstLine="480"/>
        <w:rPr>
          <w:rFonts w:hAnsi="宋体"/>
          <w:sz w:val="24"/>
          <w:szCs w:val="24"/>
        </w:rPr>
      </w:pPr>
      <w:r w:rsidRPr="00F03444">
        <w:rPr>
          <w:rFonts w:hAnsi="宋体"/>
          <w:sz w:val="24"/>
          <w:szCs w:val="24"/>
        </w:rPr>
        <w:t>5</w:t>
      </w:r>
      <w:r w:rsidRPr="00F03444">
        <w:rPr>
          <w:rFonts w:hAnsi="宋体" w:hint="eastAsia"/>
          <w:sz w:val="24"/>
          <w:szCs w:val="24"/>
        </w:rPr>
        <w:t>、基金经理承诺</w:t>
      </w:r>
    </w:p>
    <w:p w14:paraId="09EC6C42"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）依照有关法律法规和基金合同的规定，本着谨慎的原则为基金份额持有人谋取最大利益；</w:t>
      </w:r>
    </w:p>
    <w:p w14:paraId="4E01E8A9"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2</w:t>
      </w:r>
      <w:r w:rsidRPr="00F03444">
        <w:rPr>
          <w:rFonts w:hAnsi="宋体" w:hint="eastAsia"/>
          <w:sz w:val="24"/>
          <w:szCs w:val="24"/>
        </w:rPr>
        <w:t>）不利用职务之便为自己、代理人、代表人、受雇人或任何第三人谋取不当利益；</w:t>
      </w:r>
    </w:p>
    <w:p w14:paraId="3A476D35"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）不泄露在任职期间知悉的有关证券、基金的商业秘密，尚未依法公开的基金投资内容、基金投资计划等信息，或利用该信息从事或者明示、暗示他人从事相关的交易活动。</w:t>
      </w:r>
    </w:p>
    <w:p w14:paraId="6135624B" w14:textId="77777777" w:rsidR="000E2240" w:rsidRPr="00F03444" w:rsidRDefault="000E2240">
      <w:pPr>
        <w:ind w:firstLineChars="200" w:firstLine="480"/>
        <w:rPr>
          <w:rFonts w:hAnsi="宋体"/>
          <w:sz w:val="24"/>
          <w:szCs w:val="24"/>
        </w:rPr>
      </w:pPr>
    </w:p>
    <w:p w14:paraId="5808C17E" w14:textId="77777777" w:rsidR="000E2240" w:rsidRPr="00F03444" w:rsidRDefault="00A24A68">
      <w:pPr>
        <w:ind w:firstLineChars="200" w:firstLine="480"/>
        <w:rPr>
          <w:rFonts w:hAnsi="宋体"/>
          <w:sz w:val="24"/>
          <w:szCs w:val="24"/>
        </w:rPr>
      </w:pPr>
      <w:r w:rsidRPr="00F03444">
        <w:rPr>
          <w:rFonts w:hAnsi="宋体" w:hint="eastAsia"/>
          <w:sz w:val="24"/>
          <w:szCs w:val="24"/>
        </w:rPr>
        <w:t>六、基金管理人的内部控制制度</w:t>
      </w:r>
    </w:p>
    <w:p w14:paraId="62F3EE57" w14:textId="7777777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hint="eastAsia"/>
          <w:sz w:val="24"/>
          <w:szCs w:val="24"/>
        </w:rPr>
        <w:t>、内部控制的原则</w:t>
      </w:r>
    </w:p>
    <w:p w14:paraId="430B6B34"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）健全性原则</w:t>
      </w:r>
    </w:p>
    <w:p w14:paraId="281C7D70" w14:textId="77777777" w:rsidR="000E2240" w:rsidRPr="00F03444" w:rsidRDefault="00A24A68">
      <w:pPr>
        <w:ind w:firstLineChars="200" w:firstLine="480"/>
        <w:rPr>
          <w:rFonts w:hAnsi="宋体"/>
          <w:sz w:val="24"/>
          <w:szCs w:val="24"/>
        </w:rPr>
      </w:pPr>
      <w:r w:rsidRPr="00F03444">
        <w:rPr>
          <w:rFonts w:hAnsi="宋体" w:hint="eastAsia"/>
          <w:sz w:val="24"/>
          <w:szCs w:val="24"/>
        </w:rPr>
        <w:t>内部控制包括公司各项业务、各个部门或机构和全体人员，并涵盖到决策、执行、监督、反馈等各个环节。</w:t>
      </w:r>
    </w:p>
    <w:p w14:paraId="6804F977" w14:textId="77777777" w:rsidR="000E2240" w:rsidRPr="00F03444" w:rsidRDefault="00A24A68">
      <w:pPr>
        <w:ind w:firstLineChars="200" w:firstLine="480"/>
        <w:rPr>
          <w:rFonts w:hAnsi="宋体"/>
          <w:sz w:val="24"/>
          <w:szCs w:val="24"/>
        </w:rPr>
      </w:pPr>
      <w:r w:rsidRPr="00F03444">
        <w:rPr>
          <w:rFonts w:hAnsi="宋体" w:hint="eastAsia"/>
          <w:sz w:val="24"/>
          <w:szCs w:val="24"/>
        </w:rPr>
        <w:lastRenderedPageBreak/>
        <w:t>（</w:t>
      </w:r>
      <w:r w:rsidRPr="00F03444">
        <w:rPr>
          <w:rFonts w:hAnsi="宋体"/>
          <w:sz w:val="24"/>
          <w:szCs w:val="24"/>
        </w:rPr>
        <w:t>2</w:t>
      </w:r>
      <w:r w:rsidRPr="00F03444">
        <w:rPr>
          <w:rFonts w:hAnsi="宋体" w:hint="eastAsia"/>
          <w:sz w:val="24"/>
          <w:szCs w:val="24"/>
        </w:rPr>
        <w:t>）有效性原则</w:t>
      </w:r>
    </w:p>
    <w:p w14:paraId="21E34AE2" w14:textId="77777777" w:rsidR="000E2240" w:rsidRPr="00F03444" w:rsidRDefault="00A24A68">
      <w:pPr>
        <w:ind w:firstLineChars="200" w:firstLine="480"/>
        <w:rPr>
          <w:rFonts w:hAnsi="宋体"/>
          <w:sz w:val="24"/>
          <w:szCs w:val="24"/>
        </w:rPr>
      </w:pPr>
      <w:r w:rsidRPr="00F03444">
        <w:rPr>
          <w:rFonts w:hAnsi="宋体" w:hint="eastAsia"/>
          <w:sz w:val="24"/>
          <w:szCs w:val="24"/>
        </w:rPr>
        <w:t>通过科学的内部控制手段和方法，建立合理的内部控制程序，维护内控制度的有效执行。</w:t>
      </w:r>
    </w:p>
    <w:p w14:paraId="27BC9539"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）独立性原则</w:t>
      </w:r>
    </w:p>
    <w:p w14:paraId="08B56C60" w14:textId="77777777" w:rsidR="000E2240" w:rsidRPr="00F03444" w:rsidRDefault="00A24A68">
      <w:pPr>
        <w:ind w:firstLineChars="200" w:firstLine="480"/>
        <w:rPr>
          <w:rFonts w:hAnsi="宋体"/>
          <w:sz w:val="24"/>
          <w:szCs w:val="24"/>
        </w:rPr>
      </w:pPr>
      <w:r w:rsidRPr="00F03444">
        <w:rPr>
          <w:rFonts w:hAnsi="宋体" w:hint="eastAsia"/>
          <w:sz w:val="24"/>
          <w:szCs w:val="24"/>
        </w:rPr>
        <w:t>公司各机构、部门和岗位职责应当保持相对独立，公司基金资产、自有资产、其他资产的运作应当分离。</w:t>
      </w:r>
    </w:p>
    <w:p w14:paraId="330B48FC"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4</w:t>
      </w:r>
      <w:r w:rsidRPr="00F03444">
        <w:rPr>
          <w:rFonts w:hAnsi="宋体" w:hint="eastAsia"/>
          <w:sz w:val="24"/>
          <w:szCs w:val="24"/>
        </w:rPr>
        <w:t>）相互制约原则</w:t>
      </w:r>
    </w:p>
    <w:p w14:paraId="52FBC888" w14:textId="77777777" w:rsidR="000E2240" w:rsidRPr="00F03444" w:rsidRDefault="00A24A68">
      <w:pPr>
        <w:ind w:firstLineChars="200" w:firstLine="480"/>
        <w:rPr>
          <w:rFonts w:hAnsi="宋体"/>
          <w:sz w:val="24"/>
          <w:szCs w:val="24"/>
        </w:rPr>
      </w:pPr>
      <w:r w:rsidRPr="00F03444">
        <w:rPr>
          <w:rFonts w:hAnsi="宋体" w:hint="eastAsia"/>
          <w:sz w:val="24"/>
          <w:szCs w:val="24"/>
        </w:rPr>
        <w:t>公司内部部门和岗位的设置应当权责分明、相互制衡。</w:t>
      </w:r>
    </w:p>
    <w:p w14:paraId="2048F335"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5</w:t>
      </w:r>
      <w:r w:rsidRPr="00F03444">
        <w:rPr>
          <w:rFonts w:hAnsi="宋体" w:hint="eastAsia"/>
          <w:sz w:val="24"/>
          <w:szCs w:val="24"/>
        </w:rPr>
        <w:t>）成本效益原则</w:t>
      </w:r>
    </w:p>
    <w:p w14:paraId="29A6FE04" w14:textId="77777777" w:rsidR="000E2240" w:rsidRPr="00F03444" w:rsidRDefault="00A24A68">
      <w:pPr>
        <w:ind w:firstLineChars="200" w:firstLine="480"/>
        <w:rPr>
          <w:rFonts w:hAnsi="宋体"/>
          <w:sz w:val="24"/>
          <w:szCs w:val="24"/>
        </w:rPr>
      </w:pPr>
      <w:r w:rsidRPr="00F03444">
        <w:rPr>
          <w:rFonts w:hAnsi="宋体" w:hint="eastAsia"/>
          <w:sz w:val="24"/>
          <w:szCs w:val="24"/>
        </w:rPr>
        <w:t>公司运用科学化的经营管理方法降低运作成本，提高经济效益，以合理的控制成本达到最佳的内部控制效果。</w:t>
      </w:r>
    </w:p>
    <w:p w14:paraId="066B970E"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hint="eastAsia"/>
          <w:sz w:val="24"/>
          <w:szCs w:val="24"/>
        </w:rPr>
        <w:t>、内部控制的组织体系</w:t>
      </w:r>
    </w:p>
    <w:p w14:paraId="688E9F05" w14:textId="77777777" w:rsidR="000E2240" w:rsidRPr="00F03444" w:rsidRDefault="00A24A68">
      <w:pPr>
        <w:ind w:firstLineChars="200" w:firstLine="480"/>
        <w:rPr>
          <w:rFonts w:hAnsi="宋体"/>
          <w:sz w:val="24"/>
          <w:szCs w:val="24"/>
        </w:rPr>
      </w:pPr>
      <w:r w:rsidRPr="00F03444">
        <w:rPr>
          <w:rFonts w:hAnsi="宋体" w:hint="eastAsia"/>
          <w:sz w:val="24"/>
          <w:szCs w:val="24"/>
        </w:rPr>
        <w:t>公司的内部控制组织体系是一个权责分明、分工明确的组织结构，以实现对公司从决策层到管理层、操作层的全面监督和控制。具体而言，包括以下组成部分：</w:t>
      </w:r>
    </w:p>
    <w:p w14:paraId="42775FBA"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）董事会：董事会对公司建立内部控制系统和维持其有效性承担最终责任。</w:t>
      </w:r>
    </w:p>
    <w:p w14:paraId="78A04566" w14:textId="6265D017" w:rsidR="000E2240" w:rsidRPr="00F03444" w:rsidRDefault="00CA3AD4">
      <w:pPr>
        <w:ind w:firstLineChars="200" w:firstLine="480"/>
        <w:rPr>
          <w:rFonts w:hAnsi="宋体"/>
          <w:sz w:val="24"/>
          <w:szCs w:val="24"/>
        </w:rPr>
      </w:pPr>
      <w:r w:rsidRPr="00CA3AD4">
        <w:rPr>
          <w:rFonts w:hAnsi="宋体" w:hint="eastAsia"/>
          <w:sz w:val="24"/>
          <w:szCs w:val="24"/>
        </w:rPr>
        <w:t>（</w:t>
      </w:r>
      <w:r w:rsidRPr="00CA3AD4">
        <w:rPr>
          <w:rFonts w:hAnsi="宋体" w:hint="eastAsia"/>
          <w:sz w:val="24"/>
          <w:szCs w:val="24"/>
        </w:rPr>
        <w:t>2</w:t>
      </w:r>
      <w:r w:rsidRPr="00CA3AD4">
        <w:rPr>
          <w:rFonts w:hAnsi="宋体" w:hint="eastAsia"/>
          <w:sz w:val="24"/>
          <w:szCs w:val="24"/>
        </w:rPr>
        <w:t>）审计委员会：公司设立审计委员会，监督及评估公司的内部控制制度，负责行使《公司法》规定的监事会的职权。</w:t>
      </w:r>
    </w:p>
    <w:p w14:paraId="37934A4C"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）督察长：督察长对董事会直接负责。对公司的日常经营管理活动进行合规性监督和检查，直接向公司董事会和中国证监会报告。</w:t>
      </w:r>
    </w:p>
    <w:p w14:paraId="28962332"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4</w:t>
      </w:r>
      <w:r w:rsidRPr="00F03444">
        <w:rPr>
          <w:rFonts w:hAnsi="宋体" w:hint="eastAsia"/>
          <w:sz w:val="24"/>
          <w:szCs w:val="24"/>
        </w:rPr>
        <w:t>）合规与风险管理委员会：合规与风险管理委员会是为加强公司在业务运作过程中的风险控制而成立的非常设机构，以召开例会形式开展工作，向公司总经理负责。主要职责是定期和不定期审议公司合规报告、风险管理报告以及其他风险控制重大事项。</w:t>
      </w:r>
    </w:p>
    <w:p w14:paraId="22D109FC"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5</w:t>
      </w:r>
      <w:r w:rsidRPr="00F03444">
        <w:rPr>
          <w:rFonts w:hAnsi="宋体" w:hint="eastAsia"/>
          <w:sz w:val="24"/>
          <w:szCs w:val="24"/>
        </w:rPr>
        <w:t>）合规监察稽核部：合规监察稽核部负责对公司内部控制制度的执行情况进行合规性监督检查，对督察长负责。</w:t>
      </w:r>
    </w:p>
    <w:p w14:paraId="4878D3B3"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6</w:t>
      </w:r>
      <w:r w:rsidRPr="00F03444">
        <w:rPr>
          <w:rFonts w:hAnsi="宋体" w:hint="eastAsia"/>
          <w:sz w:val="24"/>
          <w:szCs w:val="24"/>
        </w:rPr>
        <w:t>）各业务部门：内部控制是每一个业务部门和员工最首要和基本的职责。各部门的主管在权限范围内，对其负责的业务进行检查监督和风险控制。各位员</w:t>
      </w:r>
      <w:r w:rsidRPr="00F03444">
        <w:rPr>
          <w:rFonts w:hAnsi="宋体" w:hint="eastAsia"/>
          <w:sz w:val="24"/>
          <w:szCs w:val="24"/>
        </w:rPr>
        <w:lastRenderedPageBreak/>
        <w:t>工根据国家法律法规、公司规章制度、道德规范和行为准则、自己的岗位职责进行自律。</w:t>
      </w:r>
    </w:p>
    <w:p w14:paraId="5E5E5AFC" w14:textId="77777777" w:rsidR="000E2240" w:rsidRPr="00F03444" w:rsidRDefault="00A24A68">
      <w:pPr>
        <w:ind w:firstLineChars="200" w:firstLine="480"/>
        <w:rPr>
          <w:rFonts w:hAnsi="宋体"/>
          <w:sz w:val="24"/>
          <w:szCs w:val="24"/>
        </w:rPr>
      </w:pPr>
      <w:r w:rsidRPr="00F03444">
        <w:rPr>
          <w:rFonts w:hAnsi="宋体"/>
          <w:sz w:val="24"/>
          <w:szCs w:val="24"/>
        </w:rPr>
        <w:t>3</w:t>
      </w:r>
      <w:r w:rsidRPr="00F03444">
        <w:rPr>
          <w:rFonts w:hAnsi="宋体" w:hint="eastAsia"/>
          <w:sz w:val="24"/>
          <w:szCs w:val="24"/>
        </w:rPr>
        <w:t>、内部控制制度概述</w:t>
      </w:r>
    </w:p>
    <w:p w14:paraId="64D55108" w14:textId="77777777" w:rsidR="000E2240" w:rsidRPr="00F03444" w:rsidRDefault="00A24A68">
      <w:pPr>
        <w:ind w:firstLineChars="200" w:firstLine="480"/>
        <w:rPr>
          <w:rFonts w:hAnsi="宋体"/>
          <w:sz w:val="24"/>
          <w:szCs w:val="24"/>
        </w:rPr>
      </w:pPr>
      <w:r w:rsidRPr="00F03444">
        <w:rPr>
          <w:rFonts w:hAnsi="宋体" w:hint="eastAsia"/>
          <w:sz w:val="24"/>
          <w:szCs w:val="24"/>
        </w:rPr>
        <w:t>公司内部控制制度由内部控制大纲、基本管理制度、部门业务规章等部分组成。</w:t>
      </w:r>
    </w:p>
    <w:p w14:paraId="669297CA" w14:textId="77777777" w:rsidR="000E2240" w:rsidRPr="00F03444" w:rsidRDefault="00A24A68">
      <w:pPr>
        <w:ind w:firstLineChars="200" w:firstLine="480"/>
        <w:rPr>
          <w:rFonts w:hAnsi="宋体"/>
          <w:sz w:val="24"/>
          <w:szCs w:val="24"/>
        </w:rPr>
      </w:pPr>
      <w:r w:rsidRPr="00F03444">
        <w:rPr>
          <w:rFonts w:hAnsi="宋体" w:hint="eastAsia"/>
          <w:sz w:val="24"/>
          <w:szCs w:val="24"/>
        </w:rPr>
        <w:t>公司内部控制大纲是对公司章程规定的内控原则的细化和展开，是各项基本管理制度的纲要和总揽，内部控制大纲应当明确内控目标、内控原则、控制环境、内控措施等内容。</w:t>
      </w:r>
    </w:p>
    <w:p w14:paraId="20D61233" w14:textId="76ECFECF" w:rsidR="000E2240" w:rsidRPr="00F03444" w:rsidRDefault="00CA3AD4">
      <w:pPr>
        <w:ind w:firstLineChars="200" w:firstLine="480"/>
        <w:rPr>
          <w:rFonts w:hAnsi="宋体"/>
          <w:sz w:val="24"/>
          <w:szCs w:val="24"/>
        </w:rPr>
      </w:pPr>
      <w:r w:rsidRPr="00CA3AD4">
        <w:rPr>
          <w:rFonts w:hAnsi="宋体" w:hint="eastAsia"/>
          <w:sz w:val="24"/>
          <w:szCs w:val="24"/>
        </w:rPr>
        <w:t>基本管理制度包括风险控制制度、投资管理制度、基金会计制度、信息披露制度、监察稽核制度、信息技术管理制度、公司财务制度、业绩评估考核制度等。</w:t>
      </w:r>
    </w:p>
    <w:p w14:paraId="4F8504FE" w14:textId="77777777" w:rsidR="000E2240" w:rsidRPr="00F03444" w:rsidRDefault="00A24A68">
      <w:pPr>
        <w:ind w:firstLineChars="200" w:firstLine="480"/>
        <w:rPr>
          <w:rFonts w:hAnsi="宋体"/>
          <w:sz w:val="24"/>
          <w:szCs w:val="24"/>
        </w:rPr>
      </w:pPr>
      <w:r w:rsidRPr="00F03444">
        <w:rPr>
          <w:rFonts w:hAnsi="宋体" w:hint="eastAsia"/>
          <w:sz w:val="24"/>
          <w:szCs w:val="24"/>
        </w:rPr>
        <w:t>部门业务规章是在基本管理制度的基础上，对各部门的主要职责、岗位设置、岗位责任、操作守则等的具体说明。</w:t>
      </w:r>
    </w:p>
    <w:p w14:paraId="3D1D75A4" w14:textId="77777777" w:rsidR="000E2240" w:rsidRPr="00F03444" w:rsidRDefault="00A24A68">
      <w:pPr>
        <w:ind w:firstLineChars="200" w:firstLine="480"/>
        <w:rPr>
          <w:rFonts w:hAnsi="宋体"/>
          <w:sz w:val="24"/>
          <w:szCs w:val="24"/>
        </w:rPr>
      </w:pPr>
      <w:r w:rsidRPr="00F03444">
        <w:rPr>
          <w:rFonts w:hAnsi="宋体"/>
          <w:sz w:val="24"/>
          <w:szCs w:val="24"/>
        </w:rPr>
        <w:t>4</w:t>
      </w:r>
      <w:r w:rsidRPr="00F03444">
        <w:rPr>
          <w:rFonts w:hAnsi="宋体" w:hint="eastAsia"/>
          <w:sz w:val="24"/>
          <w:szCs w:val="24"/>
        </w:rPr>
        <w:t>、基金管理人内部控制五要素</w:t>
      </w:r>
    </w:p>
    <w:p w14:paraId="2E36E79A" w14:textId="77777777" w:rsidR="000E2240" w:rsidRPr="00F03444" w:rsidRDefault="00A24A68">
      <w:pPr>
        <w:ind w:firstLineChars="200" w:firstLine="480"/>
        <w:rPr>
          <w:rFonts w:hAnsi="宋体"/>
          <w:sz w:val="24"/>
          <w:szCs w:val="24"/>
        </w:rPr>
      </w:pPr>
      <w:r w:rsidRPr="00F03444">
        <w:rPr>
          <w:rFonts w:hAnsi="宋体" w:hint="eastAsia"/>
          <w:sz w:val="24"/>
          <w:szCs w:val="24"/>
        </w:rPr>
        <w:t>内部控制的基本要素包括：控制环境、风险评估、控制活动、信息沟通、内部监控。</w:t>
      </w:r>
    </w:p>
    <w:p w14:paraId="0B5FBC51"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）控制环境</w:t>
      </w:r>
    </w:p>
    <w:p w14:paraId="72C819D5" w14:textId="77777777" w:rsidR="000E2240" w:rsidRPr="00F03444" w:rsidRDefault="00A24A68">
      <w:pPr>
        <w:ind w:firstLineChars="200" w:firstLine="480"/>
        <w:rPr>
          <w:rFonts w:hAnsi="宋体"/>
          <w:sz w:val="24"/>
          <w:szCs w:val="24"/>
        </w:rPr>
      </w:pPr>
      <w:r w:rsidRPr="00F03444">
        <w:rPr>
          <w:rFonts w:hAnsi="宋体" w:hint="eastAsia"/>
          <w:sz w:val="24"/>
          <w:szCs w:val="24"/>
        </w:rPr>
        <w:t>控制环境构成公司内部控制的基础，包括公司治理结构体系和内部控制体系。公司内部控制体系又包括公司的经营理念和内控文化、内部控制的组织体系、内部控制的制度体系、员工的道德操守和素质等内容。</w:t>
      </w:r>
    </w:p>
    <w:p w14:paraId="0193F93E" w14:textId="77777777" w:rsidR="000E2240" w:rsidRPr="00F03444" w:rsidRDefault="00A24A68">
      <w:pPr>
        <w:ind w:firstLineChars="200" w:firstLine="480"/>
        <w:rPr>
          <w:rFonts w:hAnsi="宋体"/>
          <w:sz w:val="24"/>
          <w:szCs w:val="24"/>
        </w:rPr>
      </w:pPr>
      <w:r w:rsidRPr="00F03444">
        <w:rPr>
          <w:rFonts w:hAnsi="宋体" w:hint="eastAsia"/>
          <w:sz w:val="24"/>
          <w:szCs w:val="24"/>
        </w:rPr>
        <w:t>公司自成立以来，通过不断加强公司管理层和员工对内部控制的认识和控制意识，致力于从公司文化、组织结构、管理制度等方面营造良好的控制环境氛围，使风险意识贯穿到公司各个部门、各个岗位和各个业务环节。逐步完善了公司治理结构、加强了公司内部合规控制建设，建立了公司内部控制体系。</w:t>
      </w:r>
    </w:p>
    <w:p w14:paraId="24CD728D"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2</w:t>
      </w:r>
      <w:r w:rsidRPr="00F03444">
        <w:rPr>
          <w:rFonts w:hAnsi="宋体" w:hint="eastAsia"/>
          <w:sz w:val="24"/>
          <w:szCs w:val="24"/>
        </w:rPr>
        <w:t>）风险评估</w:t>
      </w:r>
    </w:p>
    <w:p w14:paraId="78B05972" w14:textId="77777777" w:rsidR="000E2240" w:rsidRPr="00F03444" w:rsidRDefault="00A24A68">
      <w:pPr>
        <w:ind w:firstLineChars="200" w:firstLine="480"/>
        <w:rPr>
          <w:rFonts w:hAnsi="宋体"/>
          <w:sz w:val="24"/>
          <w:szCs w:val="24"/>
        </w:rPr>
      </w:pPr>
      <w:r w:rsidRPr="00F03444">
        <w:rPr>
          <w:rFonts w:hAnsi="宋体" w:hint="eastAsia"/>
          <w:sz w:val="24"/>
          <w:szCs w:val="24"/>
        </w:rPr>
        <w:t>公司通过对组织结构、业务流程、经营运作活动进行分析、测试检查，发现风险，将风险进行分类、按重要性排序，找出风险分布点，分析其发生的可能性及对目标的影响程度，评估目前的控制程度和风险高低，找出引致风险产生的原因，采取定性定量的手段分析考量风险的高低和危害程度。在风险评估后，确定应进一步采取的对应措施，对内部控制制度、规则、公司政策等进行修订和完善，</w:t>
      </w:r>
      <w:r w:rsidRPr="00F03444">
        <w:rPr>
          <w:rFonts w:hAnsi="宋体" w:hint="eastAsia"/>
          <w:sz w:val="24"/>
          <w:szCs w:val="24"/>
        </w:rPr>
        <w:lastRenderedPageBreak/>
        <w:t>并监督各个环节的改进实施。</w:t>
      </w:r>
    </w:p>
    <w:p w14:paraId="20646809"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）控制活动</w:t>
      </w:r>
    </w:p>
    <w:p w14:paraId="46F7D57F" w14:textId="77777777" w:rsidR="000E2240" w:rsidRPr="00F03444" w:rsidRDefault="00A24A68">
      <w:pPr>
        <w:ind w:firstLineChars="200" w:firstLine="480"/>
        <w:rPr>
          <w:rFonts w:hAnsi="宋体"/>
          <w:sz w:val="24"/>
          <w:szCs w:val="24"/>
        </w:rPr>
      </w:pPr>
      <w:r w:rsidRPr="00F03444">
        <w:rPr>
          <w:rFonts w:hAnsi="宋体" w:hint="eastAsia"/>
          <w:sz w:val="24"/>
          <w:szCs w:val="24"/>
        </w:rPr>
        <w:t>公司的一系列规章制度、业务规则在制定、修订的过程中，也得到了一贯的实施。主要包括：组织结构控制、操作控制、会计控制。</w:t>
      </w:r>
    </w:p>
    <w:p w14:paraId="2CC633C4" w14:textId="77777777" w:rsidR="000E2240" w:rsidRPr="00F03444" w:rsidRDefault="00A24A68">
      <w:pPr>
        <w:ind w:firstLineChars="200" w:firstLine="480"/>
        <w:rPr>
          <w:rFonts w:hAnsi="宋体"/>
          <w:sz w:val="24"/>
          <w:szCs w:val="24"/>
        </w:rPr>
      </w:pPr>
      <w:r w:rsidRPr="00F03444">
        <w:rPr>
          <w:rFonts w:hAnsi="宋体" w:hint="eastAsia"/>
          <w:sz w:val="24"/>
          <w:szCs w:val="24"/>
        </w:rPr>
        <w:t>①</w:t>
      </w:r>
      <w:r w:rsidRPr="00F03444">
        <w:rPr>
          <w:rFonts w:hAnsi="宋体"/>
          <w:sz w:val="24"/>
          <w:szCs w:val="24"/>
        </w:rPr>
        <w:t xml:space="preserve"> </w:t>
      </w:r>
      <w:r w:rsidRPr="00F03444">
        <w:rPr>
          <w:rFonts w:hAnsi="宋体" w:hint="eastAsia"/>
          <w:sz w:val="24"/>
          <w:szCs w:val="24"/>
        </w:rPr>
        <w:t>组织结构控制</w:t>
      </w:r>
    </w:p>
    <w:p w14:paraId="4ABCBCBF" w14:textId="77777777" w:rsidR="000E2240" w:rsidRPr="00F03444" w:rsidRDefault="00A24A68">
      <w:pPr>
        <w:ind w:firstLineChars="200" w:firstLine="480"/>
        <w:rPr>
          <w:rFonts w:hAnsi="宋体"/>
          <w:sz w:val="24"/>
          <w:szCs w:val="24"/>
        </w:rPr>
      </w:pPr>
      <w:r w:rsidRPr="00F03444">
        <w:rPr>
          <w:rFonts w:hAnsi="宋体" w:hint="eastAsia"/>
          <w:sz w:val="24"/>
          <w:szCs w:val="24"/>
        </w:rPr>
        <w:t>公司各个部门的设置体现了部门之间的职责分工，及部门间相互合作与制衡的原则。基金投资管理、基金运作、市场营销等业务部门有明确的授权分工，各部门的操作相互独立、相互牵制并且有独立的报告系统，形成权责分明、严格有效的三道监控防线：</w:t>
      </w:r>
    </w:p>
    <w:p w14:paraId="45A1BD5C" w14:textId="77777777" w:rsidR="000E2240" w:rsidRPr="00F03444" w:rsidRDefault="00A24A68">
      <w:pPr>
        <w:ind w:firstLineChars="200" w:firstLine="480"/>
        <w:rPr>
          <w:rFonts w:hAnsi="宋体"/>
          <w:sz w:val="24"/>
          <w:szCs w:val="24"/>
        </w:rPr>
      </w:pPr>
      <w:r w:rsidRPr="00F03444">
        <w:rPr>
          <w:rFonts w:hAnsi="宋体" w:hint="eastAsia"/>
          <w:sz w:val="24"/>
          <w:szCs w:val="24"/>
        </w:rPr>
        <w:t>以各岗位目标责任制为基础的第一道监控防线：各部门内部工作岗位合理分工、职责明确，对不相容的职务、岗位分离设置，使不同的岗位之间形成一种相互检查、相互制约的关系，以减少差错或舞弊发生的风险。</w:t>
      </w:r>
    </w:p>
    <w:p w14:paraId="68EA4152" w14:textId="77777777" w:rsidR="000E2240" w:rsidRPr="00F03444" w:rsidRDefault="00A24A68">
      <w:pPr>
        <w:ind w:firstLineChars="200" w:firstLine="480"/>
        <w:rPr>
          <w:rFonts w:hAnsi="宋体"/>
          <w:sz w:val="24"/>
          <w:szCs w:val="24"/>
        </w:rPr>
      </w:pPr>
      <w:r w:rsidRPr="00F03444">
        <w:rPr>
          <w:rFonts w:hAnsi="宋体" w:hint="eastAsia"/>
          <w:sz w:val="24"/>
          <w:szCs w:val="24"/>
        </w:rPr>
        <w:t>各相关部门、相关岗位之间相互监督和牵制的第二道防线：公司在相关部门、相关岗位之间建立标准化的业务操作流程、重要业务处理表单传递及信息沟通制度，后续部门及岗位对前一部门及岗位负有监督和检查的责任。</w:t>
      </w:r>
    </w:p>
    <w:p w14:paraId="7DD8CAE4" w14:textId="77777777" w:rsidR="000E2240" w:rsidRPr="00F03444" w:rsidRDefault="00A24A68">
      <w:pPr>
        <w:ind w:firstLineChars="200" w:firstLine="480"/>
        <w:rPr>
          <w:rFonts w:hAnsi="宋体"/>
          <w:sz w:val="24"/>
          <w:szCs w:val="24"/>
        </w:rPr>
      </w:pPr>
      <w:r w:rsidRPr="00F03444">
        <w:rPr>
          <w:rFonts w:hAnsi="宋体" w:hint="eastAsia"/>
          <w:sz w:val="24"/>
          <w:szCs w:val="24"/>
        </w:rPr>
        <w:t>以合规监察稽核部对各部门、各岗位、各项业务全面实施监督反馈的第三道监控防线。</w:t>
      </w:r>
    </w:p>
    <w:p w14:paraId="00EC8072" w14:textId="77777777" w:rsidR="000E2240" w:rsidRPr="00F03444" w:rsidRDefault="00A24A68">
      <w:pPr>
        <w:ind w:firstLineChars="200" w:firstLine="480"/>
        <w:rPr>
          <w:rFonts w:hAnsi="宋体"/>
          <w:sz w:val="24"/>
          <w:szCs w:val="24"/>
        </w:rPr>
      </w:pPr>
      <w:r w:rsidRPr="00F03444">
        <w:rPr>
          <w:rFonts w:hAnsi="宋体" w:hint="eastAsia"/>
          <w:sz w:val="24"/>
          <w:szCs w:val="24"/>
        </w:rPr>
        <w:t>②</w:t>
      </w:r>
      <w:r w:rsidRPr="00F03444">
        <w:rPr>
          <w:rFonts w:hAnsi="宋体"/>
          <w:sz w:val="24"/>
          <w:szCs w:val="24"/>
        </w:rPr>
        <w:t xml:space="preserve"> </w:t>
      </w:r>
      <w:r w:rsidRPr="00F03444">
        <w:rPr>
          <w:rFonts w:hAnsi="宋体" w:hint="eastAsia"/>
          <w:sz w:val="24"/>
          <w:szCs w:val="24"/>
        </w:rPr>
        <w:t>操作控制</w:t>
      </w:r>
    </w:p>
    <w:p w14:paraId="0C085362" w14:textId="5ABF739E" w:rsidR="000E2240" w:rsidRPr="00F03444" w:rsidRDefault="00CA3AD4">
      <w:pPr>
        <w:ind w:firstLineChars="200" w:firstLine="480"/>
        <w:rPr>
          <w:rFonts w:hAnsi="宋体"/>
          <w:sz w:val="24"/>
          <w:szCs w:val="24"/>
        </w:rPr>
      </w:pPr>
      <w:r w:rsidRPr="00CA3AD4">
        <w:rPr>
          <w:rFonts w:hAnsi="宋体" w:hint="eastAsia"/>
          <w:sz w:val="24"/>
          <w:szCs w:val="24"/>
        </w:rPr>
        <w:t>公司制定了一系列的基本管理制度，如风险控制制度、投资管理制度、基金会计制度、公司财务制度、信息披露制度、监察稽核制度、信息技术管理制度、业绩评估考核制度等，</w:t>
      </w:r>
      <w:r w:rsidR="00A24A68" w:rsidRPr="00F03444">
        <w:rPr>
          <w:rFonts w:hAnsi="宋体" w:hint="eastAsia"/>
          <w:sz w:val="24"/>
          <w:szCs w:val="24"/>
        </w:rPr>
        <w:t>控制日常运作和经营中的风险。公司各业务部门在实际操作中遵照实施。</w:t>
      </w:r>
    </w:p>
    <w:p w14:paraId="36739265" w14:textId="77777777" w:rsidR="000E2240" w:rsidRPr="00F03444" w:rsidRDefault="00A24A68">
      <w:pPr>
        <w:ind w:firstLineChars="200" w:firstLine="480"/>
        <w:rPr>
          <w:rFonts w:hAnsi="宋体"/>
          <w:sz w:val="24"/>
          <w:szCs w:val="24"/>
        </w:rPr>
      </w:pPr>
      <w:r w:rsidRPr="00F03444">
        <w:rPr>
          <w:rFonts w:hAnsi="宋体" w:hint="eastAsia"/>
          <w:sz w:val="24"/>
          <w:szCs w:val="24"/>
        </w:rPr>
        <w:t>③</w:t>
      </w:r>
      <w:r w:rsidRPr="00F03444">
        <w:rPr>
          <w:rFonts w:hAnsi="宋体"/>
          <w:sz w:val="24"/>
          <w:szCs w:val="24"/>
        </w:rPr>
        <w:t xml:space="preserve"> </w:t>
      </w:r>
      <w:r w:rsidRPr="00F03444">
        <w:rPr>
          <w:rFonts w:hAnsi="宋体" w:hint="eastAsia"/>
          <w:sz w:val="24"/>
          <w:szCs w:val="24"/>
        </w:rPr>
        <w:t>会计控制</w:t>
      </w:r>
    </w:p>
    <w:p w14:paraId="0AC41016" w14:textId="77777777" w:rsidR="000E2240" w:rsidRPr="00F03444" w:rsidRDefault="00A24A68">
      <w:pPr>
        <w:ind w:firstLineChars="200" w:firstLine="480"/>
        <w:rPr>
          <w:rFonts w:hAnsi="宋体"/>
          <w:sz w:val="24"/>
          <w:szCs w:val="24"/>
        </w:rPr>
      </w:pPr>
      <w:r w:rsidRPr="00F03444">
        <w:rPr>
          <w:rFonts w:hAnsi="宋体" w:hint="eastAsia"/>
          <w:sz w:val="24"/>
          <w:szCs w:val="24"/>
        </w:rPr>
        <w:t>公司确保基金资产与公司自有资产完全分开，分账管理，独立核算；公司会计核算与基金会计核算在业务规范、人员岗位和办公区域上严格分开。公司对所管理的不同基金分别设立账户，分账管理，以确保每只基金和基金资产的完整独立。</w:t>
      </w:r>
    </w:p>
    <w:p w14:paraId="1EA9E0A1" w14:textId="77777777" w:rsidR="000E2240" w:rsidRPr="00F03444" w:rsidRDefault="00A24A68">
      <w:pPr>
        <w:ind w:firstLineChars="200" w:firstLine="480"/>
        <w:rPr>
          <w:rFonts w:hAnsi="宋体"/>
          <w:sz w:val="24"/>
          <w:szCs w:val="24"/>
        </w:rPr>
      </w:pPr>
      <w:r w:rsidRPr="00F03444">
        <w:rPr>
          <w:rFonts w:hAnsi="宋体" w:hint="eastAsia"/>
          <w:sz w:val="24"/>
          <w:szCs w:val="24"/>
        </w:rPr>
        <w:t>基本的会计控制措施主要包括：复核、对账制度；凭证、资料管理制度；会计账务的组织和处理制度。运用会计核算与账务系统，准确计算基金资产净值，</w:t>
      </w:r>
      <w:r w:rsidRPr="00F03444">
        <w:rPr>
          <w:rFonts w:hAnsi="宋体" w:hint="eastAsia"/>
          <w:sz w:val="24"/>
          <w:szCs w:val="24"/>
        </w:rPr>
        <w:lastRenderedPageBreak/>
        <w:t>采取科学、明确的资产估值方法和估值程序，公允地反映基金在估值时点的价值。</w:t>
      </w:r>
    </w:p>
    <w:p w14:paraId="761B42A6"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4</w:t>
      </w:r>
      <w:r w:rsidRPr="00F03444">
        <w:rPr>
          <w:rFonts w:hAnsi="宋体" w:hint="eastAsia"/>
          <w:sz w:val="24"/>
          <w:szCs w:val="24"/>
        </w:rPr>
        <w:t>）信息沟通</w:t>
      </w:r>
    </w:p>
    <w:p w14:paraId="0ED8C30F" w14:textId="77777777" w:rsidR="000E2240" w:rsidRPr="00F03444" w:rsidRDefault="00A24A68">
      <w:pPr>
        <w:ind w:firstLineChars="200" w:firstLine="480"/>
        <w:rPr>
          <w:rFonts w:hAnsi="宋体"/>
          <w:sz w:val="24"/>
          <w:szCs w:val="24"/>
        </w:rPr>
      </w:pPr>
      <w:r w:rsidRPr="00F03444">
        <w:rPr>
          <w:rFonts w:hAnsi="宋体" w:hint="eastAsia"/>
          <w:sz w:val="24"/>
          <w:szCs w:val="24"/>
        </w:rPr>
        <w:t>为了及时实现信息的沟通，有效地达成自下而上的报告和自上而下的反馈，公司采取以下措施：</w:t>
      </w:r>
    </w:p>
    <w:p w14:paraId="2CBFC761" w14:textId="77777777" w:rsidR="000E2240" w:rsidRPr="00F03444" w:rsidRDefault="00A24A68">
      <w:pPr>
        <w:ind w:firstLineChars="200" w:firstLine="480"/>
        <w:rPr>
          <w:rFonts w:hAnsi="宋体"/>
          <w:sz w:val="24"/>
          <w:szCs w:val="24"/>
        </w:rPr>
      </w:pPr>
      <w:r w:rsidRPr="00F03444">
        <w:rPr>
          <w:rFonts w:hAnsi="宋体" w:hint="eastAsia"/>
          <w:sz w:val="24"/>
          <w:szCs w:val="24"/>
        </w:rPr>
        <w:t>建立了内部办公自动化信息系统与业务汇报体系，通过建立有效的信息交流渠道，保证公司各级管理人员和员工可以充分了解与其职责相关的信息，保证信息及时送达适当的人员进行处理。</w:t>
      </w:r>
    </w:p>
    <w:p w14:paraId="54509F2A" w14:textId="77777777" w:rsidR="000E2240" w:rsidRPr="00F03444" w:rsidRDefault="00A24A68">
      <w:pPr>
        <w:ind w:firstLineChars="200" w:firstLine="480"/>
        <w:rPr>
          <w:rFonts w:hAnsi="宋体"/>
          <w:sz w:val="24"/>
          <w:szCs w:val="24"/>
        </w:rPr>
      </w:pPr>
      <w:r w:rsidRPr="00F03444">
        <w:rPr>
          <w:rFonts w:hAnsi="宋体" w:hint="eastAsia"/>
          <w:sz w:val="24"/>
          <w:szCs w:val="24"/>
        </w:rPr>
        <w:t>制定了管理和业务报告制度，包括定期报告和不定期报告制度。按既定的报告路线和报告频率，在适当的时间向适当的内部人员和外部机构进行报告。</w:t>
      </w:r>
    </w:p>
    <w:p w14:paraId="33F700AD"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5</w:t>
      </w:r>
      <w:r w:rsidRPr="00F03444">
        <w:rPr>
          <w:rFonts w:hAnsi="宋体" w:hint="eastAsia"/>
          <w:sz w:val="24"/>
          <w:szCs w:val="24"/>
        </w:rPr>
        <w:t>）内部监控</w:t>
      </w:r>
    </w:p>
    <w:p w14:paraId="25E1AE56" w14:textId="77777777" w:rsidR="000E2240" w:rsidRPr="00F03444" w:rsidRDefault="00A24A68">
      <w:pPr>
        <w:ind w:firstLineChars="200" w:firstLine="480"/>
        <w:rPr>
          <w:rFonts w:hAnsi="宋体"/>
          <w:sz w:val="24"/>
          <w:szCs w:val="24"/>
        </w:rPr>
      </w:pPr>
      <w:r w:rsidRPr="00F03444">
        <w:rPr>
          <w:rFonts w:hAnsi="宋体" w:hint="eastAsia"/>
          <w:sz w:val="24"/>
          <w:szCs w:val="24"/>
        </w:rPr>
        <w:t>监控是监督和评估内部控制体系设计合理性和运行有效性的过程，对控制环境、控制活动等进行持续的检验和完善。</w:t>
      </w:r>
    </w:p>
    <w:p w14:paraId="5DE9E9A4" w14:textId="77777777" w:rsidR="000E2240" w:rsidRPr="00F03444" w:rsidRDefault="00A24A68">
      <w:pPr>
        <w:ind w:firstLineChars="200" w:firstLine="480"/>
        <w:rPr>
          <w:rFonts w:hAnsi="宋体"/>
          <w:sz w:val="24"/>
          <w:szCs w:val="24"/>
        </w:rPr>
      </w:pPr>
      <w:r w:rsidRPr="00F03444">
        <w:rPr>
          <w:rFonts w:hAnsi="宋体" w:hint="eastAsia"/>
          <w:sz w:val="24"/>
          <w:szCs w:val="24"/>
        </w:rPr>
        <w:t>监察稽核人员负责日常监督工作，促使公司员工积极参与和遵循内部控制制度，保证制度的有效实施。</w:t>
      </w:r>
    </w:p>
    <w:p w14:paraId="71B50E98" w14:textId="77777777" w:rsidR="000E2240" w:rsidRPr="00F03444" w:rsidRDefault="00A24A68">
      <w:pPr>
        <w:ind w:firstLineChars="200" w:firstLine="480"/>
        <w:rPr>
          <w:rFonts w:hAnsi="宋体"/>
          <w:sz w:val="24"/>
          <w:szCs w:val="24"/>
        </w:rPr>
      </w:pPr>
      <w:r w:rsidRPr="00F03444">
        <w:rPr>
          <w:rFonts w:hAnsi="宋体" w:hint="eastAsia"/>
          <w:sz w:val="24"/>
          <w:szCs w:val="24"/>
        </w:rPr>
        <w:t>公司合规监察稽核部对各业务部门内部控制制度的实施情况进行持续的检查。检验其是否符合设计要求，并及时地充实和完善，反映政策法规、市场环境、组织调整等因素的变化趋势，确保内控制度的有效性。</w:t>
      </w:r>
    </w:p>
    <w:p w14:paraId="49FDCB23" w14:textId="77777777" w:rsidR="000E2240" w:rsidRPr="00F03444" w:rsidRDefault="00A24A68">
      <w:pPr>
        <w:ind w:firstLineChars="200" w:firstLine="480"/>
        <w:rPr>
          <w:rFonts w:hAnsi="宋体"/>
          <w:sz w:val="24"/>
          <w:szCs w:val="24"/>
        </w:rPr>
      </w:pPr>
      <w:r w:rsidRPr="00F03444">
        <w:rPr>
          <w:rFonts w:hAnsi="宋体"/>
          <w:sz w:val="24"/>
          <w:szCs w:val="24"/>
        </w:rPr>
        <w:t>5</w:t>
      </w:r>
      <w:r w:rsidRPr="00F03444">
        <w:rPr>
          <w:rFonts w:hAnsi="宋体" w:hint="eastAsia"/>
          <w:sz w:val="24"/>
          <w:szCs w:val="24"/>
        </w:rPr>
        <w:t>、基金管理人内部控制制度声明</w:t>
      </w:r>
    </w:p>
    <w:p w14:paraId="2866E98A" w14:textId="77777777" w:rsidR="000E2240" w:rsidRPr="00F03444" w:rsidRDefault="00A24A68">
      <w:pPr>
        <w:ind w:firstLineChars="200" w:firstLine="480"/>
        <w:rPr>
          <w:rFonts w:hAnsi="宋体"/>
          <w:sz w:val="24"/>
          <w:szCs w:val="24"/>
        </w:rPr>
      </w:pPr>
      <w:r w:rsidRPr="00F03444">
        <w:rPr>
          <w:rFonts w:hAnsi="宋体" w:hint="eastAsia"/>
          <w:sz w:val="24"/>
          <w:szCs w:val="24"/>
        </w:rPr>
        <w:t>基金管理人声明以上关于内部控制制度的披露真实、准确，并承诺公司将根据市场变化和业务发展来不断完善内部风险控制制度。</w:t>
      </w:r>
    </w:p>
    <w:bookmarkEnd w:id="22"/>
    <w:p w14:paraId="0F1A1539" w14:textId="77777777" w:rsidR="000E2240" w:rsidRPr="00F03444" w:rsidRDefault="000E2240">
      <w:pPr>
        <w:ind w:firstLineChars="200" w:firstLine="480"/>
        <w:rPr>
          <w:rFonts w:hAnsi="宋体"/>
          <w:sz w:val="24"/>
          <w:szCs w:val="24"/>
        </w:rPr>
        <w:sectPr w:rsidR="000E2240" w:rsidRPr="00F03444">
          <w:type w:val="nextColumn"/>
          <w:pgSz w:w="11906" w:h="16838"/>
          <w:pgMar w:top="1440" w:right="1797" w:bottom="1440" w:left="1797" w:header="851" w:footer="992" w:gutter="0"/>
          <w:paperSrc w:first="15" w:other="15"/>
          <w:cols w:space="720"/>
          <w:docGrid w:type="lines" w:linePitch="312"/>
        </w:sectPr>
      </w:pPr>
    </w:p>
    <w:p w14:paraId="76ACE71F" w14:textId="77777777" w:rsidR="000E2240" w:rsidRPr="00F03444" w:rsidRDefault="00A24A68">
      <w:pPr>
        <w:pStyle w:val="10"/>
      </w:pPr>
      <w:bookmarkStart w:id="25" w:name="_Toc20396671"/>
      <w:r w:rsidRPr="00F03444">
        <w:rPr>
          <w:rFonts w:hint="eastAsia"/>
        </w:rPr>
        <w:lastRenderedPageBreak/>
        <w:t>第四部分</w:t>
      </w:r>
      <w:r w:rsidRPr="00F03444">
        <w:t xml:space="preserve">  基金托管人</w:t>
      </w:r>
      <w:bookmarkEnd w:id="23"/>
      <w:bookmarkEnd w:id="24"/>
      <w:bookmarkEnd w:id="25"/>
    </w:p>
    <w:p w14:paraId="68F4B3BD" w14:textId="77777777" w:rsidR="000E2240" w:rsidRPr="00F03444" w:rsidRDefault="000E2240">
      <w:pPr>
        <w:ind w:firstLineChars="200" w:firstLine="480"/>
        <w:rPr>
          <w:rFonts w:hAnsi="宋体"/>
          <w:sz w:val="24"/>
          <w:szCs w:val="24"/>
        </w:rPr>
      </w:pPr>
      <w:bookmarkStart w:id="26" w:name="_Hlt140627910"/>
      <w:bookmarkStart w:id="27" w:name="_Hlt88821694"/>
      <w:bookmarkEnd w:id="26"/>
      <w:bookmarkEnd w:id="27"/>
    </w:p>
    <w:p w14:paraId="754D2BF3" w14:textId="77777777" w:rsidR="000E2240" w:rsidRPr="00F03444" w:rsidRDefault="00A24A68">
      <w:pPr>
        <w:ind w:firstLineChars="200" w:firstLine="480"/>
        <w:rPr>
          <w:color w:val="000000" w:themeColor="text1"/>
          <w:sz w:val="24"/>
          <w:szCs w:val="24"/>
        </w:rPr>
      </w:pPr>
      <w:r w:rsidRPr="00F03444">
        <w:rPr>
          <w:rFonts w:hint="eastAsia"/>
          <w:color w:val="000000" w:themeColor="text1"/>
          <w:sz w:val="24"/>
          <w:szCs w:val="24"/>
        </w:rPr>
        <w:t>一、基金托管人概况</w:t>
      </w:r>
    </w:p>
    <w:p w14:paraId="2C9C10D3" w14:textId="77777777" w:rsidR="000E2240" w:rsidRPr="00F03444" w:rsidRDefault="00A24A68">
      <w:pPr>
        <w:ind w:firstLineChars="200" w:firstLine="480"/>
        <w:rPr>
          <w:color w:val="000000" w:themeColor="text1"/>
          <w:sz w:val="24"/>
          <w:szCs w:val="24"/>
        </w:rPr>
      </w:pPr>
      <w:r w:rsidRPr="00F03444">
        <w:rPr>
          <w:rFonts w:hint="eastAsia"/>
          <w:color w:val="000000" w:themeColor="text1"/>
          <w:sz w:val="24"/>
          <w:szCs w:val="24"/>
        </w:rPr>
        <w:t>（一）基本情况</w:t>
      </w:r>
    </w:p>
    <w:p w14:paraId="7A3E38C1"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名称：中国建设银行股份有限公司</w:t>
      </w:r>
      <w:r w:rsidRPr="00F03444">
        <w:rPr>
          <w:rFonts w:ascii="宋体" w:hAnsi="宋体"/>
          <w:color w:val="000000" w:themeColor="text1"/>
          <w:sz w:val="24"/>
          <w:szCs w:val="24"/>
        </w:rPr>
        <w:t>(简称：中国建设银行)</w:t>
      </w:r>
    </w:p>
    <w:p w14:paraId="4014369B"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住所：北京市西城区金融大街</w:t>
      </w:r>
      <w:r w:rsidRPr="00F03444">
        <w:rPr>
          <w:rFonts w:ascii="宋体" w:hAnsi="宋体"/>
          <w:color w:val="000000" w:themeColor="text1"/>
          <w:sz w:val="24"/>
          <w:szCs w:val="24"/>
        </w:rPr>
        <w:t>25号</w:t>
      </w:r>
    </w:p>
    <w:p w14:paraId="627FA0C3"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办公地址：北京市西城区闹市口大街</w:t>
      </w:r>
      <w:r w:rsidRPr="00F03444">
        <w:rPr>
          <w:rFonts w:ascii="宋体" w:hAnsi="宋体"/>
          <w:color w:val="000000" w:themeColor="text1"/>
          <w:sz w:val="24"/>
          <w:szCs w:val="24"/>
        </w:rPr>
        <w:t>1号院1号楼</w:t>
      </w:r>
    </w:p>
    <w:p w14:paraId="55474B7B"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法定代表人：张金良</w:t>
      </w:r>
    </w:p>
    <w:p w14:paraId="2B278414"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成立时间：</w:t>
      </w:r>
      <w:r w:rsidRPr="00F03444">
        <w:rPr>
          <w:rFonts w:ascii="宋体" w:hAnsi="宋体"/>
          <w:color w:val="000000" w:themeColor="text1"/>
          <w:sz w:val="24"/>
          <w:szCs w:val="24"/>
        </w:rPr>
        <w:t>2004年09月17日</w:t>
      </w:r>
    </w:p>
    <w:p w14:paraId="2602B74D"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组织形式：股份有限公司</w:t>
      </w:r>
    </w:p>
    <w:p w14:paraId="513EDC1D" w14:textId="7DC35654"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注册资本：</w:t>
      </w:r>
      <w:r w:rsidR="00EE5F71" w:rsidRPr="00F03444" w:rsidDel="00EE5F71">
        <w:rPr>
          <w:rFonts w:ascii="宋体" w:hAnsi="宋体" w:hint="eastAsia"/>
          <w:color w:val="000000" w:themeColor="text1"/>
          <w:sz w:val="24"/>
          <w:szCs w:val="24"/>
        </w:rPr>
        <w:t xml:space="preserve"> </w:t>
      </w:r>
      <w:r w:rsidR="00EE5F71" w:rsidRPr="00EE5F71">
        <w:rPr>
          <w:rFonts w:ascii="宋体" w:hAnsi="宋体" w:hint="eastAsia"/>
          <w:color w:val="000000" w:themeColor="text1"/>
          <w:sz w:val="24"/>
          <w:szCs w:val="24"/>
        </w:rPr>
        <w:t>贰仟陆佰壹拾陆亿零叁拾捌万壹仟伍佰元整</w:t>
      </w:r>
    </w:p>
    <w:p w14:paraId="738F27E3"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存续期间：持续经营</w:t>
      </w:r>
    </w:p>
    <w:p w14:paraId="55FA2A1F" w14:textId="3C808C22"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基金托管资格批</w:t>
      </w:r>
      <w:r w:rsidR="00F16181" w:rsidRPr="00F03444">
        <w:rPr>
          <w:rFonts w:ascii="宋体" w:hAnsi="宋体" w:hint="eastAsia"/>
          <w:color w:val="000000" w:themeColor="text1"/>
          <w:sz w:val="24"/>
          <w:szCs w:val="24"/>
        </w:rPr>
        <w:t>准机关</w:t>
      </w:r>
      <w:r w:rsidRPr="00F03444">
        <w:rPr>
          <w:rFonts w:ascii="宋体" w:hAnsi="宋体" w:hint="eastAsia"/>
          <w:color w:val="000000" w:themeColor="text1"/>
          <w:sz w:val="24"/>
          <w:szCs w:val="24"/>
        </w:rPr>
        <w:t>及文号：中国证监会证监基字</w:t>
      </w:r>
      <w:r w:rsidRPr="00F03444">
        <w:rPr>
          <w:rFonts w:ascii="宋体" w:hAnsi="宋体"/>
          <w:color w:val="000000" w:themeColor="text1"/>
          <w:sz w:val="24"/>
          <w:szCs w:val="24"/>
        </w:rPr>
        <w:t>[1998]12号</w:t>
      </w:r>
    </w:p>
    <w:p w14:paraId="792ECE6F" w14:textId="49D3BDDD"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联系人：</w:t>
      </w:r>
      <w:r w:rsidR="00EE5F71" w:rsidRPr="00EE5F71">
        <w:rPr>
          <w:rFonts w:ascii="宋体" w:hAnsi="宋体" w:hint="eastAsia"/>
          <w:color w:val="000000" w:themeColor="text1"/>
          <w:sz w:val="24"/>
          <w:szCs w:val="24"/>
        </w:rPr>
        <w:t>王小飞</w:t>
      </w:r>
    </w:p>
    <w:p w14:paraId="13B27D1A" w14:textId="5B27B01C"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联系电话：</w:t>
      </w:r>
      <w:r w:rsidR="00EE5F71" w:rsidRPr="00EE5F71">
        <w:rPr>
          <w:rFonts w:ascii="宋体" w:hAnsi="宋体"/>
          <w:color w:val="000000" w:themeColor="text1"/>
          <w:sz w:val="24"/>
          <w:szCs w:val="24"/>
        </w:rPr>
        <w:t>(021)6063 7103</w:t>
      </w:r>
    </w:p>
    <w:p w14:paraId="4175FCD3"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（二）主要人员情况</w:t>
      </w:r>
    </w:p>
    <w:p w14:paraId="66711533"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中国建设银行总行设资产托管业务部，下设综合处、基金市场处、证券保险资产市场处、理财信托股权市场处、全球托管处、养老金托管处、新兴业务处、运营管理处、跨境托管运营处、社保及大客户服务处、托管应用系统支持处、合规监督处等</w:t>
      </w:r>
      <w:r w:rsidRPr="00F03444">
        <w:rPr>
          <w:rFonts w:ascii="宋体" w:hAnsi="宋体"/>
          <w:color w:val="000000" w:themeColor="text1"/>
          <w:sz w:val="24"/>
          <w:szCs w:val="24"/>
        </w:rPr>
        <w:t>12个职能处室，在安徽合肥设有托管运营中心，在上海设有托管运营中心上海分中心，共有员工300余人。自2007年起，托管部连续聘请外部会计师事务所对托管业务进行内部控制审计，并已经成为常规化的内控工作手段。</w:t>
      </w:r>
    </w:p>
    <w:p w14:paraId="1B472A9C"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（三）基金托管业务经营情况</w:t>
      </w:r>
    </w:p>
    <w:p w14:paraId="143A576D" w14:textId="2374C322"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w:t>
      </w:r>
      <w:r w:rsidRPr="00F03444">
        <w:rPr>
          <w:rFonts w:ascii="宋体" w:hAnsi="宋体" w:hint="eastAsia"/>
          <w:color w:val="000000" w:themeColor="text1"/>
          <w:sz w:val="24"/>
          <w:szCs w:val="24"/>
        </w:rPr>
        <w:lastRenderedPageBreak/>
        <w:t>户、</w:t>
      </w:r>
      <w:r w:rsidRPr="00F03444">
        <w:rPr>
          <w:rFonts w:ascii="宋体" w:hAnsi="宋体"/>
          <w:color w:val="000000" w:themeColor="text1"/>
          <w:sz w:val="24"/>
          <w:szCs w:val="24"/>
        </w:rPr>
        <w:t>(R)QFII、(R)QDII</w:t>
      </w:r>
      <w:r w:rsidRPr="00F03444">
        <w:rPr>
          <w:rFonts w:ascii="宋体" w:hAnsi="宋体" w:hint="eastAsia"/>
          <w:color w:val="000000" w:themeColor="text1"/>
          <w:sz w:val="24"/>
          <w:szCs w:val="24"/>
        </w:rPr>
        <w:t>、企业年金、存托业务等产品在内的托管业务体系，是目前国内托管业务品种最齐全的商业银行之一。</w:t>
      </w:r>
      <w:r w:rsidR="00EE5F71" w:rsidRPr="00EE5F71">
        <w:rPr>
          <w:rFonts w:ascii="宋体" w:hAnsi="宋体" w:cs="方正仿宋_GBK" w:hint="eastAsia"/>
          <w:sz w:val="24"/>
        </w:rPr>
        <w:t>截至2024年末，中国建设银行已托管1405只证券投资基金。</w:t>
      </w:r>
      <w:r w:rsidRPr="00F03444">
        <w:rPr>
          <w:rFonts w:ascii="宋体" w:hAnsi="宋体" w:hint="eastAsia"/>
          <w:color w:val="000000" w:themeColor="text1"/>
          <w:sz w:val="24"/>
          <w:szCs w:val="24"/>
        </w:rPr>
        <w:t>中国建设银行专业高效的托管服务能力和业务水平，赢得了业内的高度认同。截至目前，中国建设银行先后多次被《全球托管人》、</w:t>
      </w:r>
      <w:r w:rsidRPr="00F03444">
        <w:rPr>
          <w:rFonts w:ascii="宋体" w:hAnsi="宋体"/>
          <w:color w:val="000000" w:themeColor="text1"/>
          <w:sz w:val="24"/>
          <w:szCs w:val="24"/>
        </w:rPr>
        <w:t xml:space="preserve"> </w:t>
      </w:r>
      <w:r w:rsidRPr="00F03444">
        <w:rPr>
          <w:rFonts w:ascii="宋体" w:hAnsi="宋体" w:hint="eastAsia"/>
          <w:color w:val="000000" w:themeColor="text1"/>
          <w:sz w:val="24"/>
          <w:szCs w:val="24"/>
        </w:rPr>
        <w:t>《财资》、《环球金融》杂志及《中国基金报》评选为“最佳托管银行”、连续多年荣获中央国债登记结算有限责任公司（中债）“优秀资产托管机构”、银行间市场清算所股份有限公司（上清所）“优秀托管银行”奖项、并在</w:t>
      </w:r>
      <w:r w:rsidRPr="00F03444">
        <w:rPr>
          <w:rFonts w:ascii="宋体" w:hAnsi="宋体"/>
          <w:color w:val="000000" w:themeColor="text1"/>
          <w:sz w:val="24"/>
          <w:szCs w:val="24"/>
        </w:rPr>
        <w:t>2017、2019、2020、2021年分别荣获《亚洲银行家》颁发的“最佳托管系统实施奖”、“中国年度托管业务科技实施奖”、“中国年度托管银行（大型银行）”以及“中国最佳数字化资产托管银行”奖项。2022年度，荣获《环球金融》“中国最佳次托管银行”，并作为唯一中资银行获得《财资》“中国最佳QFI托管银行”奖项。2023年度，荣获中国基金报“公募基金25年最佳基金托管银行”奖项。</w:t>
      </w:r>
      <w:r w:rsidR="00EE5F71" w:rsidRPr="00EE5F71">
        <w:rPr>
          <w:rFonts w:ascii="宋体" w:hAnsi="宋体" w:hint="eastAsia"/>
          <w:color w:val="000000" w:themeColor="text1"/>
          <w:sz w:val="24"/>
          <w:szCs w:val="24"/>
        </w:rPr>
        <w:t>2024年度，荣获《中国基金报》“优秀ETF托管人”、《中国证券报》“ETF金牛生态圈卓越托管机构（银行）”、《环球金融》“中国最佳次托管人”等奖项。</w:t>
      </w:r>
    </w:p>
    <w:p w14:paraId="1D389F48" w14:textId="77777777" w:rsidR="000E2240" w:rsidRPr="00F03444" w:rsidRDefault="000E2240">
      <w:pPr>
        <w:ind w:firstLineChars="200" w:firstLine="480"/>
        <w:rPr>
          <w:rFonts w:ascii="宋体" w:hAnsi="宋体"/>
          <w:color w:val="000000" w:themeColor="text1"/>
          <w:sz w:val="24"/>
          <w:szCs w:val="24"/>
        </w:rPr>
      </w:pPr>
    </w:p>
    <w:p w14:paraId="204346DA"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二、基金托管人的内部控制制度</w:t>
      </w:r>
    </w:p>
    <w:p w14:paraId="5001EDCA"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（一）内部控制目标</w:t>
      </w:r>
    </w:p>
    <w:p w14:paraId="750C3AFE"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作为基金托管人，中国建设银行严格遵守国家有关托管业务的法律法规、行业监管规章和中国建设银行内有关管理规定，守法经营、规范运作、严格检查，确保业务的稳健运行，保证基金财产的安全完整，确保有关信息的真实、准确、完整、及时，保护基金份额持有人的合法权益。</w:t>
      </w:r>
    </w:p>
    <w:p w14:paraId="71400F97"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（二）内部控制组织结构</w:t>
      </w:r>
    </w:p>
    <w:p w14:paraId="41A314A8"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285C542A"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（三）内部控制制度及措施</w:t>
      </w:r>
    </w:p>
    <w:p w14:paraId="79158EA5"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w:t>
      </w:r>
      <w:r w:rsidRPr="00F03444">
        <w:rPr>
          <w:rFonts w:ascii="宋体" w:hAnsi="宋体" w:hint="eastAsia"/>
          <w:color w:val="000000" w:themeColor="text1"/>
          <w:sz w:val="24"/>
          <w:szCs w:val="24"/>
        </w:rPr>
        <w:lastRenderedPageBreak/>
        <w:t>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B0E4368"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三、基金托管人对基金管理人运作基金进行监督的方法和程序</w:t>
      </w:r>
    </w:p>
    <w:p w14:paraId="7D3CC32C"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（一）监督方法</w:t>
      </w:r>
    </w:p>
    <w:p w14:paraId="1F185963"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0429DBBF"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hint="eastAsia"/>
          <w:color w:val="000000" w:themeColor="text1"/>
          <w:sz w:val="24"/>
          <w:szCs w:val="24"/>
        </w:rPr>
        <w:t>（二）监督流程</w:t>
      </w:r>
    </w:p>
    <w:p w14:paraId="54DFEB61"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color w:val="000000" w:themeColor="text1"/>
          <w:sz w:val="24"/>
          <w:szCs w:val="24"/>
        </w:rPr>
        <w:t>1</w:t>
      </w:r>
      <w:r w:rsidRPr="00F03444">
        <w:rPr>
          <w:rFonts w:ascii="宋体" w:hAnsi="宋体" w:hint="eastAsia"/>
          <w:color w:val="000000" w:themeColor="text1"/>
          <w:sz w:val="24"/>
          <w:szCs w:val="24"/>
        </w:rPr>
        <w:t>、</w:t>
      </w:r>
      <w:r w:rsidRPr="00F03444">
        <w:rPr>
          <w:rFonts w:ascii="宋体" w:hAnsi="宋体"/>
          <w:color w:val="000000" w:themeColor="text1"/>
          <w:sz w:val="24"/>
          <w:szCs w:val="24"/>
        </w:rPr>
        <w:t>每工作日按时通过</w:t>
      </w:r>
      <w:r w:rsidRPr="00F03444">
        <w:rPr>
          <w:rFonts w:ascii="宋体" w:hAnsi="宋体" w:hint="eastAsia"/>
          <w:color w:val="000000" w:themeColor="text1"/>
          <w:sz w:val="24"/>
          <w:szCs w:val="24"/>
        </w:rPr>
        <w:t>新一代托管应用监督子系统，对各基金投资运作比例控制等情况进行监控，如发现投资异常情况，向基金管理人进行风险提示，与基金管理人进行情况核实，督促其纠正，如有重大异常事项及时报告中国证监会。</w:t>
      </w:r>
    </w:p>
    <w:p w14:paraId="2D55BC89" w14:textId="77777777" w:rsidR="000E2240" w:rsidRPr="00F03444" w:rsidRDefault="00A24A68">
      <w:pPr>
        <w:ind w:firstLineChars="200" w:firstLine="480"/>
        <w:rPr>
          <w:rFonts w:ascii="宋体" w:hAnsi="宋体"/>
          <w:color w:val="000000" w:themeColor="text1"/>
          <w:sz w:val="24"/>
          <w:szCs w:val="24"/>
        </w:rPr>
      </w:pPr>
      <w:r w:rsidRPr="00F03444">
        <w:rPr>
          <w:rFonts w:ascii="宋体" w:hAnsi="宋体"/>
          <w:color w:val="000000" w:themeColor="text1"/>
          <w:sz w:val="24"/>
          <w:szCs w:val="24"/>
        </w:rPr>
        <w:t>2</w:t>
      </w:r>
      <w:r w:rsidRPr="00F03444">
        <w:rPr>
          <w:rFonts w:ascii="宋体" w:hAnsi="宋体" w:hint="eastAsia"/>
          <w:color w:val="000000" w:themeColor="text1"/>
          <w:sz w:val="24"/>
          <w:szCs w:val="24"/>
        </w:rPr>
        <w:t>、</w:t>
      </w:r>
      <w:r w:rsidRPr="00F03444">
        <w:rPr>
          <w:rFonts w:ascii="宋体" w:hAnsi="宋体"/>
          <w:color w:val="000000" w:themeColor="text1"/>
          <w:sz w:val="24"/>
          <w:szCs w:val="24"/>
        </w:rPr>
        <w:t>收到基金管理人的划款指令后，对</w:t>
      </w:r>
      <w:r w:rsidRPr="00F03444">
        <w:rPr>
          <w:rFonts w:ascii="宋体" w:hAnsi="宋体" w:hint="eastAsia"/>
          <w:color w:val="000000" w:themeColor="text1"/>
          <w:sz w:val="24"/>
          <w:szCs w:val="24"/>
        </w:rPr>
        <w:t>指令要素等内容进行核查。</w:t>
      </w:r>
    </w:p>
    <w:p w14:paraId="4D2E9482" w14:textId="77777777" w:rsidR="000E2240" w:rsidRPr="00F03444" w:rsidRDefault="00A24A68">
      <w:pPr>
        <w:ind w:firstLineChars="200" w:firstLine="480"/>
        <w:rPr>
          <w:rFonts w:ascii="宋体" w:hAnsi="宋体" w:cs="宋体"/>
          <w:bCs/>
          <w:color w:val="000000" w:themeColor="text1"/>
          <w:sz w:val="24"/>
        </w:rPr>
      </w:pPr>
      <w:r w:rsidRPr="00F03444">
        <w:rPr>
          <w:rFonts w:ascii="宋体" w:hAnsi="宋体"/>
          <w:color w:val="000000" w:themeColor="text1"/>
          <w:sz w:val="24"/>
          <w:szCs w:val="24"/>
        </w:rPr>
        <w:t>3</w:t>
      </w:r>
      <w:r w:rsidRPr="00F03444">
        <w:rPr>
          <w:rFonts w:ascii="宋体" w:hAnsi="宋体" w:hint="eastAsia"/>
          <w:color w:val="000000" w:themeColor="text1"/>
          <w:sz w:val="24"/>
          <w:szCs w:val="24"/>
        </w:rPr>
        <w:t>、</w:t>
      </w:r>
      <w:r w:rsidRPr="00F03444">
        <w:rPr>
          <w:rFonts w:ascii="宋体" w:hAnsi="宋体"/>
          <w:color w:val="000000" w:themeColor="text1"/>
          <w:sz w:val="24"/>
          <w:szCs w:val="24"/>
        </w:rPr>
        <w:t>通过技术或非技术手段发现基金涉嫌违规交易，电话或书面要求</w:t>
      </w:r>
      <w:r w:rsidRPr="00F03444">
        <w:rPr>
          <w:rFonts w:ascii="宋体" w:hAnsi="宋体" w:hint="eastAsia"/>
          <w:color w:val="000000" w:themeColor="text1"/>
          <w:sz w:val="24"/>
          <w:szCs w:val="24"/>
        </w:rPr>
        <w:t>基金管理人进行解释或举证，如有必要将及时报告中国证监会。</w:t>
      </w:r>
    </w:p>
    <w:p w14:paraId="02D7F327" w14:textId="77777777" w:rsidR="000E2240" w:rsidRPr="00F03444" w:rsidRDefault="000E2240">
      <w:pPr>
        <w:ind w:firstLineChars="200" w:firstLine="480"/>
        <w:rPr>
          <w:rFonts w:hAnsi="宋体"/>
          <w:sz w:val="24"/>
          <w:szCs w:val="24"/>
        </w:rPr>
        <w:sectPr w:rsidR="000E2240" w:rsidRPr="00F03444">
          <w:type w:val="nextColumn"/>
          <w:pgSz w:w="11906" w:h="16838"/>
          <w:pgMar w:top="1440" w:right="1800" w:bottom="1440" w:left="1800" w:header="851" w:footer="992" w:gutter="0"/>
          <w:paperSrc w:first="264" w:other="264"/>
          <w:cols w:space="425"/>
          <w:docGrid w:type="lines" w:linePitch="312"/>
        </w:sectPr>
      </w:pPr>
    </w:p>
    <w:p w14:paraId="0EA04795" w14:textId="77777777" w:rsidR="000E2240" w:rsidRPr="00F03444" w:rsidRDefault="00A24A68">
      <w:pPr>
        <w:pStyle w:val="10"/>
      </w:pPr>
      <w:bookmarkStart w:id="28" w:name="_Toc20396672"/>
      <w:r w:rsidRPr="00F03444">
        <w:rPr>
          <w:rFonts w:hint="eastAsia"/>
        </w:rPr>
        <w:lastRenderedPageBreak/>
        <w:t>第五部分</w:t>
      </w:r>
      <w:r w:rsidRPr="00F03444">
        <w:t xml:space="preserve">  相关服务机构</w:t>
      </w:r>
      <w:bookmarkEnd w:id="28"/>
    </w:p>
    <w:p w14:paraId="35E6E483" w14:textId="77777777" w:rsidR="000E2240" w:rsidRPr="00F03444" w:rsidRDefault="00A24A68">
      <w:pPr>
        <w:ind w:firstLineChars="200" w:firstLine="480"/>
        <w:rPr>
          <w:rFonts w:ascii="宋体" w:hAnsi="宋体" w:cs="Arial"/>
          <w:sz w:val="24"/>
          <w:szCs w:val="24"/>
        </w:rPr>
      </w:pPr>
      <w:bookmarkStart w:id="29" w:name="_Toc167015381"/>
      <w:bookmarkStart w:id="30" w:name="_Toc167015384"/>
      <w:r w:rsidRPr="00F03444">
        <w:rPr>
          <w:rFonts w:ascii="宋体" w:hAnsi="宋体" w:cs="Arial" w:hint="eastAsia"/>
          <w:sz w:val="24"/>
          <w:szCs w:val="24"/>
        </w:rPr>
        <w:t>一、</w:t>
      </w:r>
      <w:r w:rsidRPr="00F03444">
        <w:rPr>
          <w:rFonts w:ascii="宋体" w:hAnsi="宋体" w:cs="Arial"/>
          <w:sz w:val="24"/>
          <w:szCs w:val="24"/>
        </w:rPr>
        <w:t>基金</w:t>
      </w:r>
      <w:r w:rsidRPr="00F03444">
        <w:rPr>
          <w:rFonts w:ascii="宋体" w:hAnsi="宋体" w:cs="Arial" w:hint="eastAsia"/>
          <w:sz w:val="24"/>
          <w:szCs w:val="24"/>
        </w:rPr>
        <w:t>份额销</w:t>
      </w:r>
      <w:r w:rsidRPr="00F03444">
        <w:rPr>
          <w:rFonts w:ascii="宋体" w:hAnsi="宋体" w:cs="Arial"/>
          <w:sz w:val="24"/>
          <w:szCs w:val="24"/>
        </w:rPr>
        <w:t>售机构</w:t>
      </w:r>
      <w:bookmarkEnd w:id="29"/>
    </w:p>
    <w:p w14:paraId="42B92865" w14:textId="77777777" w:rsidR="000E2240" w:rsidRPr="00F03444" w:rsidRDefault="00A24A68">
      <w:pPr>
        <w:ind w:firstLineChars="200" w:firstLine="480"/>
        <w:rPr>
          <w:rFonts w:ascii="宋体" w:hAnsi="宋体" w:cs="Arial"/>
          <w:sz w:val="24"/>
          <w:szCs w:val="24"/>
        </w:rPr>
      </w:pPr>
      <w:bookmarkStart w:id="31" w:name="_Hlt139856224"/>
      <w:bookmarkEnd w:id="31"/>
      <w:r w:rsidRPr="00F03444">
        <w:rPr>
          <w:rFonts w:ascii="宋体" w:hAnsi="宋体" w:cs="Arial"/>
          <w:sz w:val="24"/>
          <w:szCs w:val="24"/>
        </w:rPr>
        <w:t>1、直销机构</w:t>
      </w:r>
    </w:p>
    <w:p w14:paraId="0FC2E207"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w:t>
      </w:r>
      <w:r w:rsidRPr="00F03444">
        <w:rPr>
          <w:rFonts w:ascii="宋体" w:hAnsi="宋体" w:cs="Arial"/>
          <w:sz w:val="24"/>
          <w:szCs w:val="24"/>
        </w:rPr>
        <w:t>1）</w:t>
      </w:r>
      <w:r w:rsidRPr="00F03444">
        <w:rPr>
          <w:rFonts w:ascii="宋体" w:hAnsi="宋体" w:cs="Arial" w:hint="eastAsia"/>
          <w:sz w:val="24"/>
          <w:szCs w:val="24"/>
        </w:rPr>
        <w:t>名称：华安基金管理有限公司</w:t>
      </w:r>
    </w:p>
    <w:p w14:paraId="4CF272F3" w14:textId="77777777" w:rsidR="000E2240" w:rsidRPr="00F03444" w:rsidRDefault="00A24A68">
      <w:pPr>
        <w:ind w:firstLineChars="200" w:firstLine="480"/>
        <w:rPr>
          <w:bCs/>
          <w:sz w:val="24"/>
        </w:rPr>
      </w:pPr>
      <w:r w:rsidRPr="00F03444">
        <w:rPr>
          <w:rFonts w:ascii="宋体" w:hAnsi="宋体" w:cs="Arial" w:hint="eastAsia"/>
          <w:sz w:val="24"/>
          <w:szCs w:val="24"/>
        </w:rPr>
        <w:t>住所：</w:t>
      </w:r>
      <w:r w:rsidRPr="00F03444">
        <w:rPr>
          <w:rFonts w:hint="eastAsia"/>
          <w:bCs/>
          <w:sz w:val="24"/>
        </w:rPr>
        <w:t>中国（上海）自由贸易试验区临港新片区环湖西二路</w:t>
      </w:r>
      <w:r w:rsidRPr="00F03444">
        <w:rPr>
          <w:bCs/>
          <w:sz w:val="24"/>
        </w:rPr>
        <w:t>888</w:t>
      </w:r>
      <w:r w:rsidRPr="00F03444">
        <w:rPr>
          <w:rFonts w:hint="eastAsia"/>
          <w:bCs/>
          <w:sz w:val="24"/>
        </w:rPr>
        <w:t>号</w:t>
      </w:r>
      <w:r w:rsidRPr="00F03444">
        <w:rPr>
          <w:bCs/>
          <w:sz w:val="24"/>
        </w:rPr>
        <w:t>B</w:t>
      </w:r>
      <w:r w:rsidRPr="00F03444">
        <w:rPr>
          <w:rFonts w:hint="eastAsia"/>
          <w:bCs/>
          <w:sz w:val="24"/>
        </w:rPr>
        <w:t>楼</w:t>
      </w:r>
      <w:r w:rsidRPr="00F03444">
        <w:rPr>
          <w:bCs/>
          <w:sz w:val="24"/>
        </w:rPr>
        <w:t>2118</w:t>
      </w:r>
      <w:r w:rsidRPr="00F03444">
        <w:rPr>
          <w:rFonts w:hint="eastAsia"/>
          <w:bCs/>
          <w:sz w:val="24"/>
        </w:rPr>
        <w:t>室</w:t>
      </w:r>
    </w:p>
    <w:p w14:paraId="5B2A03CD"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办公地址：中国（上海）自由贸易试验区世纪大道</w:t>
      </w:r>
      <w:r w:rsidRPr="00F03444">
        <w:rPr>
          <w:rFonts w:ascii="宋体" w:hAnsi="宋体" w:cs="Arial"/>
          <w:sz w:val="24"/>
          <w:szCs w:val="24"/>
        </w:rPr>
        <w:t>8号国金中心二期31-32层</w:t>
      </w:r>
    </w:p>
    <w:p w14:paraId="75E0C302" w14:textId="2A8CD649"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法定代表人：徐勇</w:t>
      </w:r>
    </w:p>
    <w:p w14:paraId="4AA62760"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成立日期：</w:t>
      </w:r>
      <w:r w:rsidRPr="00F03444">
        <w:rPr>
          <w:rFonts w:ascii="宋体" w:hAnsi="宋体" w:cs="Arial"/>
          <w:sz w:val="24"/>
          <w:szCs w:val="24"/>
        </w:rPr>
        <w:t>1998年6月4日</w:t>
      </w:r>
    </w:p>
    <w:p w14:paraId="63416D42"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客户服务统一咨询电话：</w:t>
      </w:r>
      <w:r w:rsidRPr="00F03444">
        <w:rPr>
          <w:rFonts w:ascii="宋体" w:hAnsi="宋体" w:cs="Arial"/>
          <w:sz w:val="24"/>
          <w:szCs w:val="24"/>
        </w:rPr>
        <w:t xml:space="preserve">40088-50099 </w:t>
      </w:r>
    </w:p>
    <w:p w14:paraId="62A4B277"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公司网站：</w:t>
      </w:r>
      <w:r w:rsidRPr="00F03444">
        <w:rPr>
          <w:rFonts w:ascii="宋体" w:hAnsi="宋体" w:cs="Arial"/>
          <w:sz w:val="24"/>
          <w:szCs w:val="24"/>
        </w:rPr>
        <w:t>www.huaan.com.cn</w:t>
      </w:r>
    </w:p>
    <w:p w14:paraId="1671265B" w14:textId="77777777" w:rsidR="000E2240" w:rsidRPr="00F03444" w:rsidRDefault="00A24A68">
      <w:pPr>
        <w:ind w:firstLineChars="200" w:firstLine="480"/>
        <w:rPr>
          <w:rFonts w:ascii="宋体" w:hAnsi="宋体" w:cs="Arial"/>
          <w:sz w:val="24"/>
          <w:szCs w:val="24"/>
        </w:rPr>
      </w:pPr>
      <w:r w:rsidRPr="00F03444">
        <w:rPr>
          <w:rFonts w:ascii="宋体" w:hAnsi="宋体" w:cs="Arial"/>
          <w:sz w:val="24"/>
          <w:szCs w:val="24"/>
        </w:rPr>
        <w:t>2、代销机构</w:t>
      </w:r>
    </w:p>
    <w:p w14:paraId="77A34F69" w14:textId="77777777" w:rsidR="000E2240" w:rsidRPr="0020419F" w:rsidRDefault="00A24A68">
      <w:pPr>
        <w:ind w:firstLineChars="200" w:firstLine="480"/>
        <w:rPr>
          <w:rFonts w:ascii="宋体" w:hAnsi="宋体" w:cs="Arial"/>
          <w:sz w:val="24"/>
          <w:szCs w:val="24"/>
        </w:rPr>
      </w:pPr>
      <w:bookmarkStart w:id="32" w:name="_Toc167015382"/>
      <w:r w:rsidRPr="0020419F">
        <w:rPr>
          <w:rFonts w:ascii="宋体" w:hAnsi="宋体" w:cs="Arial"/>
          <w:sz w:val="24"/>
          <w:szCs w:val="24"/>
        </w:rPr>
        <w:t>(1)中国建设银行股份有限公司</w:t>
      </w:r>
    </w:p>
    <w:p w14:paraId="4F2A64EE" w14:textId="77777777" w:rsidR="000E2240" w:rsidRPr="0020419F" w:rsidRDefault="00A24A68">
      <w:pPr>
        <w:ind w:firstLineChars="200" w:firstLine="480"/>
        <w:rPr>
          <w:rFonts w:ascii="宋体" w:hAnsi="宋体" w:cs="Arial"/>
          <w:sz w:val="24"/>
          <w:szCs w:val="24"/>
        </w:rPr>
      </w:pPr>
      <w:r w:rsidRPr="0020419F">
        <w:rPr>
          <w:rFonts w:ascii="宋体" w:hAnsi="宋体" w:cs="Arial" w:hint="eastAsia"/>
          <w:sz w:val="24"/>
          <w:szCs w:val="24"/>
        </w:rPr>
        <w:t>注册地址：北京市西城区金融大街</w:t>
      </w:r>
      <w:r w:rsidRPr="0020419F">
        <w:rPr>
          <w:rFonts w:ascii="宋体" w:hAnsi="宋体" w:cs="Arial"/>
          <w:sz w:val="24"/>
          <w:szCs w:val="24"/>
        </w:rPr>
        <w:t xml:space="preserve"> 25 </w:t>
      </w:r>
      <w:r w:rsidRPr="0020419F">
        <w:rPr>
          <w:rFonts w:ascii="宋体" w:hAnsi="宋体" w:cs="Arial" w:hint="eastAsia"/>
          <w:sz w:val="24"/>
          <w:szCs w:val="24"/>
        </w:rPr>
        <w:t>号</w:t>
      </w:r>
    </w:p>
    <w:p w14:paraId="286EECFB" w14:textId="77777777" w:rsidR="000E2240" w:rsidRPr="0020419F" w:rsidRDefault="00A24A68">
      <w:pPr>
        <w:ind w:firstLineChars="200" w:firstLine="480"/>
        <w:rPr>
          <w:rFonts w:ascii="宋体" w:hAnsi="宋体" w:cs="Arial"/>
          <w:sz w:val="24"/>
          <w:szCs w:val="24"/>
        </w:rPr>
      </w:pPr>
      <w:r w:rsidRPr="0020419F">
        <w:rPr>
          <w:rFonts w:ascii="宋体" w:hAnsi="宋体" w:cs="Arial" w:hint="eastAsia"/>
          <w:sz w:val="24"/>
          <w:szCs w:val="24"/>
        </w:rPr>
        <w:t>联系电话：</w:t>
      </w:r>
      <w:r w:rsidRPr="0020419F">
        <w:rPr>
          <w:rFonts w:ascii="宋体" w:hAnsi="宋体" w:cs="Arial"/>
          <w:sz w:val="24"/>
          <w:szCs w:val="24"/>
        </w:rPr>
        <w:t>95533</w:t>
      </w:r>
    </w:p>
    <w:p w14:paraId="2F820920" w14:textId="77777777" w:rsidR="000E2240" w:rsidRPr="00F03444" w:rsidRDefault="00A24A68">
      <w:pPr>
        <w:ind w:firstLineChars="200" w:firstLine="480"/>
        <w:rPr>
          <w:rFonts w:ascii="宋体" w:hAnsi="宋体" w:cs="Arial"/>
          <w:sz w:val="24"/>
          <w:szCs w:val="24"/>
        </w:rPr>
      </w:pPr>
      <w:r w:rsidRPr="0020419F">
        <w:rPr>
          <w:rFonts w:ascii="宋体" w:hAnsi="宋体" w:cs="Arial" w:hint="eastAsia"/>
          <w:sz w:val="24"/>
          <w:szCs w:val="24"/>
        </w:rPr>
        <w:t>网址：</w:t>
      </w:r>
      <w:r w:rsidRPr="0020419F">
        <w:rPr>
          <w:rFonts w:ascii="宋体" w:hAnsi="宋体" w:cs="Arial"/>
          <w:sz w:val="24"/>
          <w:szCs w:val="24"/>
        </w:rPr>
        <w:t>www.ccb.com</w:t>
      </w:r>
    </w:p>
    <w:p w14:paraId="2F262BF5"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基金管理人可以根据情况变更或增减销售代理机构，并在基金管理人网站公示。</w:t>
      </w:r>
    </w:p>
    <w:p w14:paraId="66711E75" w14:textId="77777777" w:rsidR="000E2240" w:rsidRPr="00F03444" w:rsidRDefault="000E2240">
      <w:pPr>
        <w:ind w:firstLineChars="200" w:firstLine="480"/>
        <w:rPr>
          <w:rFonts w:ascii="宋体" w:hAnsi="宋体" w:cs="Arial"/>
          <w:sz w:val="24"/>
          <w:szCs w:val="24"/>
        </w:rPr>
      </w:pPr>
    </w:p>
    <w:p w14:paraId="1CAA6126"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二、</w:t>
      </w:r>
      <w:r w:rsidRPr="00F03444">
        <w:rPr>
          <w:rFonts w:ascii="宋体" w:hAnsi="宋体" w:cs="Arial"/>
          <w:sz w:val="24"/>
          <w:szCs w:val="24"/>
        </w:rPr>
        <w:t>登记机构</w:t>
      </w:r>
      <w:bookmarkEnd w:id="32"/>
    </w:p>
    <w:p w14:paraId="3D514C02" w14:textId="77777777" w:rsidR="000E2240" w:rsidRPr="00F03444" w:rsidRDefault="00A24A68">
      <w:pPr>
        <w:adjustRightInd w:val="0"/>
        <w:snapToGrid w:val="0"/>
        <w:ind w:firstLineChars="200" w:firstLine="480"/>
        <w:rPr>
          <w:sz w:val="24"/>
          <w:szCs w:val="24"/>
        </w:rPr>
      </w:pPr>
      <w:r w:rsidRPr="00F03444">
        <w:rPr>
          <w:rFonts w:hAnsi="宋体"/>
          <w:sz w:val="24"/>
          <w:szCs w:val="24"/>
        </w:rPr>
        <w:t>名称：华安基金管理有限公司</w:t>
      </w:r>
    </w:p>
    <w:p w14:paraId="09011A7F" w14:textId="77777777" w:rsidR="000E2240" w:rsidRPr="00F03444" w:rsidRDefault="00A24A68">
      <w:pPr>
        <w:ind w:firstLineChars="200" w:firstLine="480"/>
        <w:rPr>
          <w:bCs/>
          <w:sz w:val="24"/>
        </w:rPr>
      </w:pPr>
      <w:r w:rsidRPr="00F03444">
        <w:rPr>
          <w:rFonts w:hAnsi="宋体"/>
          <w:sz w:val="24"/>
          <w:szCs w:val="24"/>
        </w:rPr>
        <w:t>住所：</w:t>
      </w:r>
      <w:r w:rsidRPr="00F03444">
        <w:rPr>
          <w:rFonts w:hint="eastAsia"/>
          <w:bCs/>
          <w:sz w:val="24"/>
        </w:rPr>
        <w:t>中国（上海）自由贸易试验区临港新片区环湖西二路</w:t>
      </w:r>
      <w:r w:rsidRPr="00F03444">
        <w:rPr>
          <w:bCs/>
          <w:sz w:val="24"/>
        </w:rPr>
        <w:t>888</w:t>
      </w:r>
      <w:r w:rsidRPr="00F03444">
        <w:rPr>
          <w:rFonts w:hint="eastAsia"/>
          <w:bCs/>
          <w:sz w:val="24"/>
        </w:rPr>
        <w:t>号</w:t>
      </w:r>
      <w:r w:rsidRPr="00F03444">
        <w:rPr>
          <w:bCs/>
          <w:sz w:val="24"/>
        </w:rPr>
        <w:t>B</w:t>
      </w:r>
      <w:r w:rsidRPr="00F03444">
        <w:rPr>
          <w:rFonts w:hint="eastAsia"/>
          <w:bCs/>
          <w:sz w:val="24"/>
        </w:rPr>
        <w:t>楼</w:t>
      </w:r>
      <w:r w:rsidRPr="00F03444">
        <w:rPr>
          <w:bCs/>
          <w:sz w:val="24"/>
        </w:rPr>
        <w:t>2118</w:t>
      </w:r>
      <w:r w:rsidRPr="00F03444">
        <w:rPr>
          <w:rFonts w:hint="eastAsia"/>
          <w:bCs/>
          <w:sz w:val="24"/>
        </w:rPr>
        <w:t>室</w:t>
      </w:r>
    </w:p>
    <w:p w14:paraId="4086A5F6" w14:textId="78057181" w:rsidR="000E2240" w:rsidRPr="00F03444" w:rsidRDefault="00A24A68">
      <w:pPr>
        <w:adjustRightInd w:val="0"/>
        <w:snapToGrid w:val="0"/>
        <w:ind w:firstLineChars="200" w:firstLine="480"/>
        <w:rPr>
          <w:sz w:val="24"/>
          <w:szCs w:val="24"/>
        </w:rPr>
      </w:pPr>
      <w:r w:rsidRPr="00F03444">
        <w:rPr>
          <w:rFonts w:hAnsi="宋体"/>
          <w:sz w:val="24"/>
          <w:szCs w:val="24"/>
        </w:rPr>
        <w:t>法定代表人：</w:t>
      </w:r>
      <w:r w:rsidRPr="00F03444">
        <w:rPr>
          <w:rFonts w:hAnsi="宋体" w:hint="eastAsia"/>
          <w:sz w:val="24"/>
          <w:szCs w:val="24"/>
        </w:rPr>
        <w:t>徐勇</w:t>
      </w:r>
    </w:p>
    <w:p w14:paraId="08999B79" w14:textId="77777777" w:rsidR="000E2240" w:rsidRPr="00F03444" w:rsidRDefault="00A24A68">
      <w:pPr>
        <w:adjustRightInd w:val="0"/>
        <w:snapToGrid w:val="0"/>
        <w:ind w:firstLineChars="200" w:firstLine="480"/>
        <w:rPr>
          <w:sz w:val="24"/>
          <w:szCs w:val="24"/>
        </w:rPr>
      </w:pPr>
      <w:r w:rsidRPr="00F03444">
        <w:rPr>
          <w:rFonts w:hAnsi="宋体"/>
          <w:sz w:val="24"/>
          <w:szCs w:val="24"/>
        </w:rPr>
        <w:t>电话：（</w:t>
      </w:r>
      <w:r w:rsidRPr="00F03444">
        <w:rPr>
          <w:sz w:val="24"/>
          <w:szCs w:val="24"/>
        </w:rPr>
        <w:t>021</w:t>
      </w:r>
      <w:r w:rsidRPr="00F03444">
        <w:rPr>
          <w:rFonts w:hAnsi="宋体"/>
          <w:sz w:val="24"/>
          <w:szCs w:val="24"/>
        </w:rPr>
        <w:t>）</w:t>
      </w:r>
      <w:r w:rsidRPr="00F03444">
        <w:rPr>
          <w:sz w:val="24"/>
          <w:szCs w:val="24"/>
        </w:rPr>
        <w:t>38969999</w:t>
      </w:r>
    </w:p>
    <w:p w14:paraId="07EE20EA" w14:textId="77777777" w:rsidR="000E2240" w:rsidRPr="00F03444" w:rsidRDefault="00A24A68">
      <w:pPr>
        <w:adjustRightInd w:val="0"/>
        <w:snapToGrid w:val="0"/>
        <w:ind w:firstLineChars="200" w:firstLine="480"/>
        <w:rPr>
          <w:sz w:val="24"/>
          <w:szCs w:val="24"/>
        </w:rPr>
      </w:pPr>
      <w:r w:rsidRPr="00F03444">
        <w:rPr>
          <w:rFonts w:hAnsi="宋体"/>
          <w:sz w:val="24"/>
          <w:szCs w:val="24"/>
        </w:rPr>
        <w:t>传真：（</w:t>
      </w:r>
      <w:r w:rsidRPr="00F03444">
        <w:rPr>
          <w:sz w:val="24"/>
          <w:szCs w:val="24"/>
        </w:rPr>
        <w:t>021</w:t>
      </w:r>
      <w:r w:rsidRPr="00F03444">
        <w:rPr>
          <w:rFonts w:hAnsi="宋体"/>
          <w:sz w:val="24"/>
          <w:szCs w:val="24"/>
        </w:rPr>
        <w:t>）</w:t>
      </w:r>
      <w:r w:rsidRPr="00F03444">
        <w:rPr>
          <w:sz w:val="24"/>
          <w:szCs w:val="24"/>
        </w:rPr>
        <w:t>33627962</w:t>
      </w:r>
    </w:p>
    <w:p w14:paraId="55716E13" w14:textId="77777777" w:rsidR="000E2240" w:rsidRPr="00F03444" w:rsidRDefault="00A24A68">
      <w:pPr>
        <w:adjustRightInd w:val="0"/>
        <w:snapToGrid w:val="0"/>
        <w:ind w:firstLineChars="200" w:firstLine="480"/>
        <w:rPr>
          <w:sz w:val="24"/>
          <w:szCs w:val="24"/>
        </w:rPr>
      </w:pPr>
      <w:r w:rsidRPr="00F03444">
        <w:rPr>
          <w:rFonts w:hAnsi="宋体"/>
          <w:sz w:val="24"/>
          <w:szCs w:val="24"/>
        </w:rPr>
        <w:t>联系人：赵良</w:t>
      </w:r>
    </w:p>
    <w:p w14:paraId="117FDA2D" w14:textId="77777777" w:rsidR="000E2240" w:rsidRPr="00F03444" w:rsidRDefault="00A24A68">
      <w:pPr>
        <w:ind w:firstLineChars="200" w:firstLine="480"/>
        <w:rPr>
          <w:rFonts w:ascii="宋体" w:hAnsi="宋体" w:cs="Arial"/>
          <w:sz w:val="24"/>
          <w:szCs w:val="24"/>
        </w:rPr>
      </w:pPr>
      <w:r w:rsidRPr="00F03444">
        <w:rPr>
          <w:rFonts w:hAnsi="宋体"/>
          <w:sz w:val="24"/>
          <w:szCs w:val="24"/>
        </w:rPr>
        <w:lastRenderedPageBreak/>
        <w:t>客户服务中心电话：</w:t>
      </w:r>
      <w:r w:rsidRPr="00F03444">
        <w:rPr>
          <w:sz w:val="24"/>
          <w:szCs w:val="24"/>
        </w:rPr>
        <w:t>40088-50099</w:t>
      </w:r>
    </w:p>
    <w:p w14:paraId="70E1A2D9" w14:textId="77777777" w:rsidR="000E2240" w:rsidRPr="00F03444" w:rsidRDefault="000E2240">
      <w:pPr>
        <w:ind w:firstLineChars="200" w:firstLine="480"/>
        <w:rPr>
          <w:rFonts w:ascii="宋体" w:hAnsi="宋体" w:cs="Arial"/>
          <w:sz w:val="24"/>
          <w:szCs w:val="24"/>
        </w:rPr>
      </w:pPr>
      <w:bookmarkStart w:id="33" w:name="_Toc167015383"/>
    </w:p>
    <w:p w14:paraId="1B314902"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三、出具法律意见书的</w:t>
      </w:r>
      <w:r w:rsidRPr="00F03444">
        <w:rPr>
          <w:rFonts w:ascii="宋体" w:hAnsi="宋体" w:cs="Arial"/>
          <w:sz w:val="24"/>
          <w:szCs w:val="24"/>
        </w:rPr>
        <w:t>律师事务所</w:t>
      </w:r>
      <w:bookmarkEnd w:id="33"/>
    </w:p>
    <w:p w14:paraId="3E3835F1" w14:textId="77777777" w:rsidR="000E2240" w:rsidRPr="00F03444" w:rsidRDefault="00A24A68">
      <w:pPr>
        <w:pStyle w:val="af3"/>
        <w:spacing w:before="0" w:after="0" w:line="360" w:lineRule="auto"/>
        <w:ind w:firstLineChars="200" w:firstLine="480"/>
        <w:jc w:val="both"/>
        <w:rPr>
          <w:rFonts w:ascii="Times New Roman" w:hAnsi="Times New Roman"/>
        </w:rPr>
      </w:pPr>
      <w:r w:rsidRPr="00F03444">
        <w:rPr>
          <w:rFonts w:ascii="Times New Roman" w:hAnsi="Times New Roman" w:hint="eastAsia"/>
        </w:rPr>
        <w:t>名称：上海源泰律师事务所</w:t>
      </w:r>
    </w:p>
    <w:p w14:paraId="0D7A25BC" w14:textId="77777777" w:rsidR="000E2240" w:rsidRPr="00F03444" w:rsidRDefault="00A24A68">
      <w:pPr>
        <w:pStyle w:val="af3"/>
        <w:spacing w:before="0" w:after="0" w:line="360" w:lineRule="auto"/>
        <w:ind w:firstLineChars="200" w:firstLine="480"/>
        <w:jc w:val="both"/>
        <w:rPr>
          <w:rFonts w:ascii="Times New Roman" w:hAnsi="Times New Roman"/>
        </w:rPr>
      </w:pPr>
      <w:r w:rsidRPr="00F03444">
        <w:rPr>
          <w:rFonts w:ascii="Times New Roman" w:hAnsi="Times New Roman" w:hint="eastAsia"/>
        </w:rPr>
        <w:t>住所：上海市浦东新区浦东南路</w:t>
      </w:r>
      <w:r w:rsidRPr="00F03444">
        <w:rPr>
          <w:rFonts w:ascii="Times New Roman" w:hAnsi="Times New Roman" w:hint="eastAsia"/>
        </w:rPr>
        <w:t>256</w:t>
      </w:r>
      <w:r w:rsidRPr="00F03444">
        <w:rPr>
          <w:rFonts w:ascii="Times New Roman" w:hAnsi="Times New Roman" w:hint="eastAsia"/>
        </w:rPr>
        <w:t>号华夏银行大厦</w:t>
      </w:r>
      <w:r w:rsidRPr="00F03444">
        <w:rPr>
          <w:rFonts w:ascii="Times New Roman" w:hAnsi="Times New Roman" w:hint="eastAsia"/>
        </w:rPr>
        <w:t>14</w:t>
      </w:r>
      <w:r w:rsidRPr="00F03444">
        <w:rPr>
          <w:rFonts w:ascii="Times New Roman" w:hAnsi="Times New Roman" w:hint="eastAsia"/>
        </w:rPr>
        <w:t>楼</w:t>
      </w:r>
    </w:p>
    <w:p w14:paraId="22066634" w14:textId="77777777" w:rsidR="000E2240" w:rsidRPr="00F03444" w:rsidRDefault="00A24A68">
      <w:pPr>
        <w:pStyle w:val="af3"/>
        <w:spacing w:before="0" w:after="0" w:line="360" w:lineRule="auto"/>
        <w:ind w:firstLineChars="200" w:firstLine="480"/>
        <w:jc w:val="both"/>
        <w:rPr>
          <w:rFonts w:ascii="Times New Roman" w:hAnsi="Times New Roman"/>
        </w:rPr>
      </w:pPr>
      <w:r w:rsidRPr="00F03444">
        <w:rPr>
          <w:rFonts w:ascii="Times New Roman" w:hAnsi="Times New Roman" w:hint="eastAsia"/>
        </w:rPr>
        <w:t>办公地址：上海市浦东新区浦东南路</w:t>
      </w:r>
      <w:r w:rsidRPr="00F03444">
        <w:rPr>
          <w:rFonts w:ascii="Times New Roman" w:hAnsi="Times New Roman" w:hint="eastAsia"/>
        </w:rPr>
        <w:t>256</w:t>
      </w:r>
      <w:r w:rsidRPr="00F03444">
        <w:rPr>
          <w:rFonts w:ascii="Times New Roman" w:hAnsi="Times New Roman" w:hint="eastAsia"/>
        </w:rPr>
        <w:t>号华夏银行大厦</w:t>
      </w:r>
      <w:r w:rsidRPr="00F03444">
        <w:rPr>
          <w:rFonts w:ascii="Times New Roman" w:hAnsi="Times New Roman" w:hint="eastAsia"/>
        </w:rPr>
        <w:t>14</w:t>
      </w:r>
      <w:r w:rsidRPr="00F03444">
        <w:rPr>
          <w:rFonts w:ascii="Times New Roman" w:hAnsi="Times New Roman" w:hint="eastAsia"/>
        </w:rPr>
        <w:t>楼</w:t>
      </w:r>
    </w:p>
    <w:p w14:paraId="6A8BA89D" w14:textId="77777777" w:rsidR="000E2240" w:rsidRPr="00F03444" w:rsidRDefault="00A24A68">
      <w:pPr>
        <w:pStyle w:val="af3"/>
        <w:spacing w:before="0" w:after="0" w:line="360" w:lineRule="auto"/>
        <w:ind w:firstLineChars="200" w:firstLine="480"/>
        <w:jc w:val="both"/>
        <w:rPr>
          <w:rFonts w:ascii="Times New Roman" w:hAnsi="Times New Roman"/>
        </w:rPr>
      </w:pPr>
      <w:r w:rsidRPr="00F03444">
        <w:rPr>
          <w:rFonts w:ascii="Times New Roman" w:hAnsi="Times New Roman" w:hint="eastAsia"/>
        </w:rPr>
        <w:t>负责人：廖海</w:t>
      </w:r>
    </w:p>
    <w:p w14:paraId="0AD07311" w14:textId="77777777" w:rsidR="000E2240" w:rsidRPr="00F03444" w:rsidRDefault="00A24A68">
      <w:pPr>
        <w:pStyle w:val="af3"/>
        <w:spacing w:before="0" w:after="0" w:line="360" w:lineRule="auto"/>
        <w:ind w:firstLineChars="200" w:firstLine="480"/>
        <w:jc w:val="both"/>
        <w:rPr>
          <w:rFonts w:ascii="Times New Roman" w:hAnsi="Times New Roman"/>
        </w:rPr>
      </w:pPr>
      <w:r w:rsidRPr="00F03444">
        <w:rPr>
          <w:rFonts w:ascii="Times New Roman" w:hAnsi="Times New Roman" w:hint="eastAsia"/>
        </w:rPr>
        <w:t>电话：（</w:t>
      </w:r>
      <w:r w:rsidRPr="00F03444">
        <w:rPr>
          <w:rFonts w:ascii="Times New Roman" w:hAnsi="Times New Roman" w:hint="eastAsia"/>
        </w:rPr>
        <w:t>021</w:t>
      </w:r>
      <w:r w:rsidRPr="00F03444">
        <w:rPr>
          <w:rFonts w:ascii="Times New Roman" w:hAnsi="Times New Roman" w:hint="eastAsia"/>
        </w:rPr>
        <w:t>）</w:t>
      </w:r>
      <w:r w:rsidRPr="00F03444">
        <w:rPr>
          <w:rFonts w:ascii="Times New Roman" w:hAnsi="Times New Roman" w:hint="eastAsia"/>
        </w:rPr>
        <w:t>51150298</w:t>
      </w:r>
    </w:p>
    <w:p w14:paraId="79DB1975" w14:textId="77777777" w:rsidR="000E2240" w:rsidRPr="00F03444" w:rsidRDefault="00A24A68">
      <w:pPr>
        <w:pStyle w:val="af3"/>
        <w:spacing w:before="0" w:after="0" w:line="360" w:lineRule="auto"/>
        <w:ind w:firstLineChars="200" w:firstLine="480"/>
        <w:jc w:val="both"/>
        <w:rPr>
          <w:rFonts w:ascii="Times New Roman" w:hAnsi="Times New Roman"/>
        </w:rPr>
      </w:pPr>
      <w:r w:rsidRPr="00F03444">
        <w:rPr>
          <w:rFonts w:ascii="Times New Roman" w:hAnsi="Times New Roman" w:hint="eastAsia"/>
        </w:rPr>
        <w:t>传真：（</w:t>
      </w:r>
      <w:r w:rsidRPr="00F03444">
        <w:rPr>
          <w:rFonts w:ascii="Times New Roman" w:hAnsi="Times New Roman" w:hint="eastAsia"/>
        </w:rPr>
        <w:t>021</w:t>
      </w:r>
      <w:r w:rsidRPr="00F03444">
        <w:rPr>
          <w:rFonts w:ascii="Times New Roman" w:hAnsi="Times New Roman" w:hint="eastAsia"/>
        </w:rPr>
        <w:t>）</w:t>
      </w:r>
      <w:r w:rsidRPr="00F03444">
        <w:rPr>
          <w:rFonts w:ascii="Times New Roman" w:hAnsi="Times New Roman" w:hint="eastAsia"/>
        </w:rPr>
        <w:t>51150398</w:t>
      </w:r>
    </w:p>
    <w:p w14:paraId="656C85E1" w14:textId="77777777" w:rsidR="000E2240" w:rsidRPr="00F03444" w:rsidRDefault="00A24A68">
      <w:pPr>
        <w:pStyle w:val="af3"/>
        <w:spacing w:before="0" w:after="0" w:line="360" w:lineRule="auto"/>
        <w:ind w:firstLineChars="200" w:firstLine="480"/>
        <w:jc w:val="both"/>
        <w:rPr>
          <w:rFonts w:ascii="Times New Roman" w:hAnsi="Times New Roman"/>
        </w:rPr>
      </w:pPr>
      <w:r w:rsidRPr="00F03444">
        <w:rPr>
          <w:rFonts w:ascii="Times New Roman" w:hAnsi="Times New Roman" w:hint="eastAsia"/>
        </w:rPr>
        <w:t>联系人：刘佳</w:t>
      </w:r>
    </w:p>
    <w:p w14:paraId="0F58E3A1" w14:textId="77777777" w:rsidR="000E2240" w:rsidRPr="00F03444" w:rsidRDefault="00A24A68">
      <w:pPr>
        <w:pStyle w:val="af3"/>
        <w:spacing w:before="0" w:after="0" w:line="360" w:lineRule="auto"/>
        <w:ind w:firstLineChars="200" w:firstLine="480"/>
        <w:jc w:val="both"/>
      </w:pPr>
      <w:r w:rsidRPr="00F03444">
        <w:rPr>
          <w:rFonts w:ascii="Times New Roman" w:hAnsi="Times New Roman" w:hint="eastAsia"/>
        </w:rPr>
        <w:t>经办律师：刘佳、姜亚萍</w:t>
      </w:r>
    </w:p>
    <w:p w14:paraId="0CBD05F9" w14:textId="77777777" w:rsidR="000E2240" w:rsidRPr="00F03444" w:rsidRDefault="000E2240">
      <w:pPr>
        <w:ind w:firstLineChars="200" w:firstLine="480"/>
        <w:rPr>
          <w:rFonts w:ascii="宋体" w:hAnsi="宋体" w:cs="Arial"/>
          <w:sz w:val="24"/>
          <w:szCs w:val="24"/>
        </w:rPr>
      </w:pPr>
    </w:p>
    <w:p w14:paraId="6726AA82" w14:textId="77777777" w:rsidR="000E2240" w:rsidRPr="00F03444" w:rsidRDefault="00A24A68">
      <w:pPr>
        <w:ind w:firstLineChars="200" w:firstLine="480"/>
        <w:rPr>
          <w:rFonts w:ascii="宋体" w:hAnsi="宋体" w:cs="Arial"/>
          <w:sz w:val="24"/>
          <w:szCs w:val="24"/>
        </w:rPr>
      </w:pPr>
      <w:r w:rsidRPr="00F03444">
        <w:rPr>
          <w:rFonts w:ascii="宋体" w:hAnsi="宋体" w:cs="Arial" w:hint="eastAsia"/>
          <w:sz w:val="24"/>
          <w:szCs w:val="24"/>
        </w:rPr>
        <w:t>四、审计基金资产的</w:t>
      </w:r>
      <w:r w:rsidRPr="00F03444">
        <w:rPr>
          <w:rFonts w:ascii="宋体" w:hAnsi="宋体" w:cs="Arial"/>
          <w:sz w:val="24"/>
          <w:szCs w:val="24"/>
        </w:rPr>
        <w:t>会计师事务所</w:t>
      </w:r>
    </w:p>
    <w:p w14:paraId="394CCDE1" w14:textId="77777777" w:rsidR="000E2240" w:rsidRPr="00F03444" w:rsidRDefault="00A24A68">
      <w:pPr>
        <w:pStyle w:val="div"/>
        <w:spacing w:line="360" w:lineRule="auto"/>
        <w:ind w:firstLine="480"/>
        <w:rPr>
          <w:rFonts w:ascii="宋体" w:hAnsi="宋体" w:cs="宋体"/>
          <w:kern w:val="0"/>
          <w:sz w:val="24"/>
        </w:rPr>
      </w:pPr>
      <w:r w:rsidRPr="00F03444">
        <w:rPr>
          <w:rFonts w:ascii="宋体" w:hAnsi="宋体" w:cs="宋体" w:hint="eastAsia"/>
          <w:kern w:val="0"/>
          <w:sz w:val="24"/>
        </w:rPr>
        <w:t>名称：毕马威华振会计师事务所（特殊普通合伙）</w:t>
      </w:r>
    </w:p>
    <w:p w14:paraId="5283028F" w14:textId="77777777" w:rsidR="000E2240" w:rsidRPr="00F03444" w:rsidRDefault="00A24A68">
      <w:pPr>
        <w:pStyle w:val="div"/>
        <w:spacing w:line="360" w:lineRule="auto"/>
        <w:ind w:firstLine="480"/>
        <w:rPr>
          <w:rFonts w:ascii="宋体" w:hAnsi="宋体" w:cs="宋体"/>
          <w:kern w:val="0"/>
          <w:sz w:val="24"/>
        </w:rPr>
      </w:pPr>
      <w:r w:rsidRPr="00F03444">
        <w:rPr>
          <w:rFonts w:ascii="宋体" w:hAnsi="宋体" w:cs="宋体" w:hint="eastAsia"/>
          <w:kern w:val="0"/>
          <w:sz w:val="24"/>
        </w:rPr>
        <w:t>住所：北京市东城区东长安街</w:t>
      </w:r>
      <w:r w:rsidRPr="00F03444">
        <w:rPr>
          <w:rFonts w:ascii="宋体" w:hAnsi="宋体" w:cs="宋体"/>
          <w:kern w:val="0"/>
          <w:sz w:val="24"/>
        </w:rPr>
        <w:t>1号东方广场东2座办公楼8层</w:t>
      </w:r>
    </w:p>
    <w:p w14:paraId="07060F47" w14:textId="77777777" w:rsidR="000E2240" w:rsidRPr="00F03444" w:rsidRDefault="00A24A68">
      <w:pPr>
        <w:pStyle w:val="div"/>
        <w:spacing w:line="360" w:lineRule="auto"/>
        <w:ind w:firstLine="480"/>
        <w:rPr>
          <w:rFonts w:ascii="宋体" w:hAnsi="宋体" w:cs="宋体"/>
          <w:kern w:val="0"/>
          <w:sz w:val="24"/>
        </w:rPr>
      </w:pPr>
      <w:r w:rsidRPr="00F03444">
        <w:rPr>
          <w:rFonts w:ascii="宋体" w:hAnsi="宋体" w:cs="宋体" w:hint="eastAsia"/>
          <w:kern w:val="0"/>
          <w:sz w:val="24"/>
        </w:rPr>
        <w:t>办公地址：北京市东城区东长安街</w:t>
      </w:r>
      <w:r w:rsidRPr="00F03444">
        <w:rPr>
          <w:rFonts w:ascii="宋体" w:hAnsi="宋体" w:cs="宋体"/>
          <w:kern w:val="0"/>
          <w:sz w:val="24"/>
        </w:rPr>
        <w:t>1号东方广场东2座办公楼8层</w:t>
      </w:r>
    </w:p>
    <w:p w14:paraId="0E84DCC8" w14:textId="77777777" w:rsidR="000E2240" w:rsidRPr="00F03444" w:rsidRDefault="00A24A68">
      <w:pPr>
        <w:pStyle w:val="div"/>
        <w:spacing w:line="360" w:lineRule="auto"/>
        <w:ind w:firstLine="480"/>
        <w:rPr>
          <w:rFonts w:ascii="宋体" w:hAnsi="宋体" w:cs="宋体"/>
          <w:kern w:val="0"/>
          <w:sz w:val="24"/>
        </w:rPr>
      </w:pPr>
      <w:r w:rsidRPr="00F03444">
        <w:rPr>
          <w:rFonts w:ascii="宋体" w:hAnsi="宋体" w:cs="宋体" w:hint="eastAsia"/>
          <w:kern w:val="0"/>
          <w:sz w:val="24"/>
        </w:rPr>
        <w:t>法定代表人：邹俊</w:t>
      </w:r>
    </w:p>
    <w:p w14:paraId="1A168ACC" w14:textId="77777777" w:rsidR="000E2240" w:rsidRPr="00F03444" w:rsidRDefault="00A24A68">
      <w:pPr>
        <w:pStyle w:val="div"/>
        <w:spacing w:line="360" w:lineRule="auto"/>
        <w:ind w:firstLine="480"/>
        <w:rPr>
          <w:rFonts w:ascii="宋体" w:hAnsi="宋体" w:cs="宋体"/>
          <w:kern w:val="0"/>
          <w:sz w:val="24"/>
        </w:rPr>
      </w:pPr>
      <w:r w:rsidRPr="00F03444">
        <w:rPr>
          <w:rFonts w:ascii="宋体" w:hAnsi="宋体" w:cs="宋体" w:hint="eastAsia"/>
          <w:kern w:val="0"/>
          <w:sz w:val="24"/>
        </w:rPr>
        <w:t>联系电话：</w:t>
      </w:r>
      <w:r w:rsidRPr="00F03444">
        <w:rPr>
          <w:rFonts w:ascii="宋体" w:hAnsi="宋体" w:cs="宋体"/>
          <w:kern w:val="0"/>
          <w:sz w:val="24"/>
        </w:rPr>
        <w:t>010-85085000</w:t>
      </w:r>
    </w:p>
    <w:p w14:paraId="6DD7790A" w14:textId="77777777" w:rsidR="000E2240" w:rsidRPr="00F03444" w:rsidRDefault="00A24A68">
      <w:pPr>
        <w:pStyle w:val="div"/>
        <w:spacing w:line="360" w:lineRule="auto"/>
        <w:ind w:firstLine="480"/>
        <w:rPr>
          <w:rFonts w:ascii="宋体" w:hAnsi="宋体" w:cs="宋体"/>
          <w:kern w:val="0"/>
          <w:sz w:val="24"/>
        </w:rPr>
      </w:pPr>
      <w:r w:rsidRPr="00F03444">
        <w:rPr>
          <w:rFonts w:ascii="宋体" w:hAnsi="宋体" w:cs="宋体" w:hint="eastAsia"/>
          <w:kern w:val="0"/>
          <w:sz w:val="24"/>
        </w:rPr>
        <w:t>传真：</w:t>
      </w:r>
      <w:r w:rsidRPr="00F03444">
        <w:rPr>
          <w:rFonts w:ascii="宋体" w:hAnsi="宋体" w:cs="宋体"/>
          <w:kern w:val="0"/>
          <w:sz w:val="24"/>
        </w:rPr>
        <w:t>010-85185111</w:t>
      </w:r>
    </w:p>
    <w:p w14:paraId="7E4B7907" w14:textId="77777777" w:rsidR="000E2240" w:rsidRPr="00F03444" w:rsidRDefault="00A24A68">
      <w:pPr>
        <w:pStyle w:val="div"/>
        <w:spacing w:line="360" w:lineRule="auto"/>
        <w:ind w:firstLine="480"/>
        <w:rPr>
          <w:rFonts w:ascii="宋体" w:hAnsi="宋体" w:cs="宋体"/>
          <w:kern w:val="0"/>
          <w:sz w:val="24"/>
        </w:rPr>
      </w:pPr>
      <w:r w:rsidRPr="00F03444">
        <w:rPr>
          <w:rFonts w:ascii="宋体" w:hAnsi="宋体" w:cs="宋体" w:hint="eastAsia"/>
          <w:kern w:val="0"/>
          <w:sz w:val="24"/>
        </w:rPr>
        <w:t>联系人：虞京京</w:t>
      </w:r>
    </w:p>
    <w:p w14:paraId="286AAE5D" w14:textId="16A31725" w:rsidR="000E2240" w:rsidRPr="00F03444" w:rsidRDefault="00A24A68">
      <w:pPr>
        <w:ind w:firstLineChars="200" w:firstLine="480"/>
        <w:rPr>
          <w:sz w:val="24"/>
          <w:szCs w:val="24"/>
        </w:rPr>
      </w:pPr>
      <w:r w:rsidRPr="00F03444">
        <w:rPr>
          <w:rFonts w:ascii="宋体" w:hAnsi="宋体" w:cs="宋体" w:hint="eastAsia"/>
          <w:kern w:val="0"/>
          <w:sz w:val="24"/>
          <w:szCs w:val="24"/>
        </w:rPr>
        <w:t>经办注册会计师：虞京京、</w:t>
      </w:r>
      <w:r w:rsidR="00EE5F71" w:rsidRPr="00EE5F71">
        <w:rPr>
          <w:rFonts w:ascii="宋体" w:hAnsi="宋体" w:cs="宋体" w:hint="eastAsia"/>
          <w:kern w:val="0"/>
          <w:sz w:val="24"/>
          <w:szCs w:val="24"/>
        </w:rPr>
        <w:t>朱伊俐</w:t>
      </w:r>
    </w:p>
    <w:p w14:paraId="363983FE" w14:textId="77777777" w:rsidR="000E2240" w:rsidRPr="00F03444" w:rsidRDefault="000E2240">
      <w:pPr>
        <w:ind w:firstLineChars="200" w:firstLine="480"/>
        <w:rPr>
          <w:bCs/>
          <w:sz w:val="24"/>
        </w:rPr>
      </w:pPr>
    </w:p>
    <w:bookmarkEnd w:id="30"/>
    <w:p w14:paraId="0BECA24B" w14:textId="77777777" w:rsidR="000E2240" w:rsidRPr="00F03444" w:rsidRDefault="000E2240">
      <w:pPr>
        <w:rPr>
          <w:sz w:val="24"/>
          <w:szCs w:val="24"/>
        </w:rPr>
        <w:sectPr w:rsidR="000E2240" w:rsidRPr="00F03444">
          <w:footerReference w:type="default" r:id="rId13"/>
          <w:pgSz w:w="11906" w:h="16838"/>
          <w:pgMar w:top="1440" w:right="1800" w:bottom="1440" w:left="1800" w:header="851" w:footer="992" w:gutter="0"/>
          <w:paperSrc w:first="264" w:other="264"/>
          <w:cols w:space="425"/>
          <w:docGrid w:type="lines" w:linePitch="312"/>
        </w:sectPr>
      </w:pPr>
    </w:p>
    <w:p w14:paraId="101AE04E" w14:textId="77777777" w:rsidR="000E2240" w:rsidRPr="00F03444" w:rsidRDefault="00A24A68">
      <w:pPr>
        <w:pStyle w:val="10"/>
      </w:pPr>
      <w:bookmarkStart w:id="34" w:name="_Toc20396673"/>
      <w:bookmarkStart w:id="35" w:name="_Toc15120397"/>
      <w:bookmarkEnd w:id="12"/>
      <w:r w:rsidRPr="00F03444">
        <w:rPr>
          <w:rFonts w:hint="eastAsia"/>
        </w:rPr>
        <w:lastRenderedPageBreak/>
        <w:t>第六部分</w:t>
      </w:r>
      <w:r w:rsidRPr="00F03444">
        <w:t xml:space="preserve">  基金的募集</w:t>
      </w:r>
      <w:bookmarkEnd w:id="34"/>
    </w:p>
    <w:p w14:paraId="2EC66DA4" w14:textId="77777777" w:rsidR="000E2240" w:rsidRPr="00F03444" w:rsidRDefault="00A24A68">
      <w:pPr>
        <w:ind w:firstLineChars="200" w:firstLine="480"/>
        <w:rPr>
          <w:rFonts w:hAnsi="宋体"/>
          <w:sz w:val="24"/>
          <w:szCs w:val="24"/>
        </w:rPr>
      </w:pPr>
      <w:bookmarkStart w:id="36" w:name="_Toc15357508"/>
      <w:bookmarkStart w:id="37" w:name="_Toc167015386"/>
      <w:bookmarkStart w:id="38" w:name="_Toc73420421"/>
      <w:bookmarkStart w:id="39" w:name="_Toc15120394"/>
      <w:bookmarkStart w:id="40" w:name="_Toc21944309"/>
      <w:r w:rsidRPr="00F03444">
        <w:rPr>
          <w:rFonts w:hAnsi="宋体" w:hint="eastAsia"/>
          <w:sz w:val="24"/>
          <w:szCs w:val="24"/>
        </w:rPr>
        <w:t>一、</w:t>
      </w:r>
      <w:r w:rsidRPr="00F03444">
        <w:rPr>
          <w:rFonts w:hAnsi="宋体"/>
          <w:sz w:val="24"/>
          <w:szCs w:val="24"/>
        </w:rPr>
        <w:t>基金的设立及其依据</w:t>
      </w:r>
    </w:p>
    <w:p w14:paraId="0D68F3B0" w14:textId="10AEB2E1" w:rsidR="000E2240" w:rsidRPr="00F03444" w:rsidRDefault="00A24A68">
      <w:pPr>
        <w:ind w:firstLineChars="200" w:firstLine="480"/>
        <w:rPr>
          <w:rFonts w:hAnsi="宋体"/>
          <w:sz w:val="24"/>
          <w:szCs w:val="24"/>
        </w:rPr>
      </w:pPr>
      <w:r w:rsidRPr="00F03444">
        <w:rPr>
          <w:rFonts w:hAnsi="宋体"/>
          <w:sz w:val="24"/>
          <w:szCs w:val="24"/>
        </w:rPr>
        <w:t>本基金由基金管理人依照《基金法》、《运作办法》、《销售办法》、《基金合同》及其他有关规定，经中国证监会</w:t>
      </w:r>
      <w:r w:rsidR="00BE22D0" w:rsidRPr="00BE22D0">
        <w:rPr>
          <w:rFonts w:hint="eastAsia"/>
          <w:sz w:val="24"/>
          <w:szCs w:val="24"/>
        </w:rPr>
        <w:t>2026</w:t>
      </w:r>
      <w:r w:rsidR="00BE22D0" w:rsidRPr="00BE22D0">
        <w:rPr>
          <w:rFonts w:hint="eastAsia"/>
          <w:sz w:val="24"/>
          <w:szCs w:val="24"/>
        </w:rPr>
        <w:t>年</w:t>
      </w:r>
      <w:r w:rsidR="00BE22D0" w:rsidRPr="00BE22D0">
        <w:rPr>
          <w:rFonts w:hint="eastAsia"/>
          <w:sz w:val="24"/>
          <w:szCs w:val="24"/>
        </w:rPr>
        <w:t>2</w:t>
      </w:r>
      <w:r w:rsidR="00BE22D0" w:rsidRPr="00BE22D0">
        <w:rPr>
          <w:rFonts w:hint="eastAsia"/>
          <w:sz w:val="24"/>
          <w:szCs w:val="24"/>
        </w:rPr>
        <w:t>月</w:t>
      </w:r>
      <w:r w:rsidR="00BE22D0" w:rsidRPr="00BE22D0">
        <w:rPr>
          <w:rFonts w:hint="eastAsia"/>
          <w:sz w:val="24"/>
          <w:szCs w:val="24"/>
        </w:rPr>
        <w:t>3</w:t>
      </w:r>
      <w:r w:rsidR="00BE22D0" w:rsidRPr="00BE22D0">
        <w:rPr>
          <w:rFonts w:hint="eastAsia"/>
          <w:sz w:val="24"/>
          <w:szCs w:val="24"/>
        </w:rPr>
        <w:t>日</w:t>
      </w:r>
      <w:r w:rsidRPr="00F03444">
        <w:rPr>
          <w:rFonts w:hAnsi="宋体"/>
          <w:sz w:val="24"/>
          <w:szCs w:val="24"/>
        </w:rPr>
        <w:t>证监许可</w:t>
      </w:r>
      <w:r w:rsidR="00BE22D0" w:rsidRPr="00BE22D0">
        <w:rPr>
          <w:rFonts w:hAnsi="宋体"/>
          <w:sz w:val="24"/>
          <w:szCs w:val="24"/>
        </w:rPr>
        <w:t>[2026]216</w:t>
      </w:r>
      <w:r w:rsidRPr="00F03444">
        <w:rPr>
          <w:rFonts w:hAnsi="宋体"/>
          <w:sz w:val="24"/>
          <w:szCs w:val="24"/>
        </w:rPr>
        <w:t>号文</w:t>
      </w:r>
      <w:r w:rsidRPr="00F03444">
        <w:rPr>
          <w:rFonts w:hAnsi="宋体" w:hint="eastAsia"/>
          <w:sz w:val="24"/>
          <w:szCs w:val="24"/>
        </w:rPr>
        <w:t>准予注册募集</w:t>
      </w:r>
      <w:r w:rsidRPr="00F03444">
        <w:rPr>
          <w:rFonts w:hAnsi="宋体"/>
          <w:sz w:val="24"/>
          <w:szCs w:val="24"/>
        </w:rPr>
        <w:t>。</w:t>
      </w:r>
    </w:p>
    <w:p w14:paraId="540EC126" w14:textId="77777777" w:rsidR="000E2240" w:rsidRPr="00F03444" w:rsidRDefault="000E2240">
      <w:pPr>
        <w:ind w:firstLineChars="200" w:firstLine="480"/>
        <w:rPr>
          <w:sz w:val="24"/>
          <w:szCs w:val="24"/>
        </w:rPr>
      </w:pPr>
    </w:p>
    <w:p w14:paraId="17192D39" w14:textId="77777777" w:rsidR="000E2240" w:rsidRPr="00F03444" w:rsidRDefault="00A24A68">
      <w:pPr>
        <w:ind w:firstLineChars="200" w:firstLine="480"/>
        <w:rPr>
          <w:rFonts w:hAnsi="宋体"/>
          <w:sz w:val="24"/>
          <w:szCs w:val="24"/>
        </w:rPr>
      </w:pPr>
      <w:r w:rsidRPr="00F03444">
        <w:rPr>
          <w:rFonts w:hAnsi="宋体" w:hint="eastAsia"/>
          <w:sz w:val="24"/>
          <w:szCs w:val="24"/>
        </w:rPr>
        <w:t>二、</w:t>
      </w:r>
      <w:r w:rsidRPr="00F03444">
        <w:rPr>
          <w:rFonts w:hAnsi="宋体"/>
          <w:sz w:val="24"/>
          <w:szCs w:val="24"/>
        </w:rPr>
        <w:t>基金的类别</w:t>
      </w:r>
      <w:r w:rsidRPr="00F03444">
        <w:rPr>
          <w:rFonts w:hAnsi="宋体" w:hint="eastAsia"/>
          <w:sz w:val="24"/>
          <w:szCs w:val="24"/>
        </w:rPr>
        <w:t>、运作方式及存续期限</w:t>
      </w:r>
    </w:p>
    <w:p w14:paraId="3BE8A100" w14:textId="7777777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hint="eastAsia"/>
          <w:sz w:val="24"/>
          <w:szCs w:val="24"/>
        </w:rPr>
        <w:t>、</w:t>
      </w:r>
      <w:r w:rsidRPr="00F03444">
        <w:rPr>
          <w:rFonts w:hAnsi="宋体"/>
          <w:sz w:val="24"/>
          <w:szCs w:val="24"/>
        </w:rPr>
        <w:t>基金类型</w:t>
      </w:r>
    </w:p>
    <w:p w14:paraId="667546CD" w14:textId="77777777" w:rsidR="000E2240" w:rsidRPr="00F03444" w:rsidRDefault="00A24A68">
      <w:pPr>
        <w:ind w:firstLineChars="200" w:firstLine="480"/>
        <w:rPr>
          <w:rFonts w:hAnsi="宋体"/>
          <w:sz w:val="24"/>
          <w:szCs w:val="24"/>
        </w:rPr>
      </w:pPr>
      <w:r w:rsidRPr="00F03444">
        <w:rPr>
          <w:rFonts w:hAnsi="宋体" w:hint="eastAsia"/>
          <w:sz w:val="24"/>
          <w:szCs w:val="24"/>
        </w:rPr>
        <w:t>混合型</w:t>
      </w:r>
      <w:r w:rsidRPr="00F03444">
        <w:rPr>
          <w:rFonts w:hAnsi="宋体"/>
          <w:sz w:val="24"/>
          <w:szCs w:val="24"/>
        </w:rPr>
        <w:t>证券投资基金</w:t>
      </w:r>
      <w:r w:rsidRPr="00F03444">
        <w:rPr>
          <w:rFonts w:hAnsi="宋体" w:hint="eastAsia"/>
          <w:sz w:val="24"/>
          <w:szCs w:val="24"/>
        </w:rPr>
        <w:t>。</w:t>
      </w:r>
    </w:p>
    <w:p w14:paraId="3C2A2374"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hint="eastAsia"/>
          <w:sz w:val="24"/>
          <w:szCs w:val="24"/>
        </w:rPr>
        <w:t>、</w:t>
      </w:r>
      <w:r w:rsidRPr="00F03444">
        <w:rPr>
          <w:rFonts w:hAnsi="宋体"/>
          <w:sz w:val="24"/>
          <w:szCs w:val="24"/>
        </w:rPr>
        <w:t>基金运作方式</w:t>
      </w:r>
    </w:p>
    <w:p w14:paraId="379EF215" w14:textId="77777777" w:rsidR="000E2240" w:rsidRPr="00F03444" w:rsidRDefault="00A24A68">
      <w:pPr>
        <w:ind w:firstLineChars="200" w:firstLine="480"/>
        <w:rPr>
          <w:rFonts w:hAnsi="宋体"/>
          <w:sz w:val="24"/>
          <w:szCs w:val="24"/>
        </w:rPr>
      </w:pPr>
      <w:r w:rsidRPr="00F03444">
        <w:rPr>
          <w:rFonts w:hAnsi="宋体" w:hint="eastAsia"/>
          <w:sz w:val="24"/>
          <w:szCs w:val="24"/>
        </w:rPr>
        <w:t>契约型</w:t>
      </w:r>
      <w:r w:rsidRPr="00F03444">
        <w:rPr>
          <w:rFonts w:hAnsi="宋体"/>
          <w:sz w:val="24"/>
          <w:szCs w:val="24"/>
        </w:rPr>
        <w:t>开放式</w:t>
      </w:r>
      <w:r w:rsidRPr="00F03444">
        <w:rPr>
          <w:rFonts w:hAnsi="宋体" w:hint="eastAsia"/>
          <w:sz w:val="24"/>
          <w:szCs w:val="24"/>
        </w:rPr>
        <w:t>。</w:t>
      </w:r>
    </w:p>
    <w:p w14:paraId="12319231" w14:textId="77777777" w:rsidR="000E2240" w:rsidRPr="00F03444" w:rsidRDefault="00A24A68">
      <w:pPr>
        <w:ind w:firstLineChars="200" w:firstLine="480"/>
        <w:rPr>
          <w:rFonts w:hAnsi="宋体"/>
          <w:sz w:val="24"/>
          <w:szCs w:val="24"/>
        </w:rPr>
      </w:pPr>
      <w:r w:rsidRPr="00F03444">
        <w:rPr>
          <w:rFonts w:hAnsi="宋体"/>
          <w:sz w:val="24"/>
          <w:szCs w:val="24"/>
        </w:rPr>
        <w:t>3</w:t>
      </w:r>
      <w:r w:rsidRPr="00F03444">
        <w:rPr>
          <w:rFonts w:hAnsi="宋体" w:hint="eastAsia"/>
          <w:sz w:val="24"/>
          <w:szCs w:val="24"/>
        </w:rPr>
        <w:t>、</w:t>
      </w:r>
      <w:r w:rsidRPr="00F03444">
        <w:rPr>
          <w:rFonts w:hAnsi="宋体"/>
          <w:sz w:val="24"/>
          <w:szCs w:val="24"/>
        </w:rPr>
        <w:t>基金存续期限</w:t>
      </w:r>
    </w:p>
    <w:p w14:paraId="12C21894" w14:textId="77777777" w:rsidR="000E2240" w:rsidRPr="00F03444" w:rsidRDefault="00A24A68">
      <w:pPr>
        <w:ind w:firstLineChars="200" w:firstLine="480"/>
        <w:rPr>
          <w:rFonts w:hAnsi="宋体"/>
          <w:sz w:val="24"/>
          <w:szCs w:val="24"/>
        </w:rPr>
      </w:pPr>
      <w:r w:rsidRPr="00F03444">
        <w:rPr>
          <w:rFonts w:hAnsi="宋体"/>
          <w:sz w:val="24"/>
          <w:szCs w:val="24"/>
        </w:rPr>
        <w:t>不定期</w:t>
      </w:r>
      <w:r w:rsidRPr="00F03444">
        <w:rPr>
          <w:rFonts w:hAnsi="宋体" w:hint="eastAsia"/>
          <w:sz w:val="24"/>
          <w:szCs w:val="24"/>
        </w:rPr>
        <w:t>。</w:t>
      </w:r>
    </w:p>
    <w:p w14:paraId="10FFDFD0" w14:textId="77777777" w:rsidR="000E2240" w:rsidRPr="00F03444" w:rsidRDefault="000E2240">
      <w:pPr>
        <w:ind w:firstLineChars="200" w:firstLine="480"/>
        <w:rPr>
          <w:rFonts w:hAnsi="宋体"/>
          <w:sz w:val="24"/>
          <w:szCs w:val="24"/>
        </w:rPr>
      </w:pPr>
    </w:p>
    <w:p w14:paraId="4339E6E9" w14:textId="77777777" w:rsidR="000E2240" w:rsidRPr="00F03444" w:rsidRDefault="00A24A68">
      <w:pPr>
        <w:ind w:firstLineChars="200" w:firstLine="480"/>
        <w:rPr>
          <w:rFonts w:hAnsi="宋体"/>
          <w:sz w:val="24"/>
          <w:szCs w:val="24"/>
        </w:rPr>
      </w:pPr>
      <w:r w:rsidRPr="00F03444">
        <w:rPr>
          <w:rFonts w:hAnsi="宋体" w:hint="eastAsia"/>
          <w:sz w:val="24"/>
          <w:szCs w:val="24"/>
        </w:rPr>
        <w:t>三、</w:t>
      </w:r>
      <w:r w:rsidRPr="00F03444">
        <w:rPr>
          <w:rFonts w:hAnsi="宋体"/>
          <w:sz w:val="24"/>
          <w:szCs w:val="24"/>
        </w:rPr>
        <w:t>募集期限</w:t>
      </w:r>
    </w:p>
    <w:p w14:paraId="1F5C42E7" w14:textId="77777777" w:rsidR="000E2240" w:rsidRPr="00F03444" w:rsidRDefault="00A24A68">
      <w:pPr>
        <w:ind w:firstLineChars="200" w:firstLine="480"/>
        <w:rPr>
          <w:rFonts w:hAnsi="宋体"/>
          <w:sz w:val="24"/>
          <w:szCs w:val="24"/>
        </w:rPr>
      </w:pPr>
      <w:r w:rsidRPr="00F03444">
        <w:rPr>
          <w:rFonts w:hAnsi="宋体"/>
          <w:sz w:val="24"/>
          <w:szCs w:val="24"/>
        </w:rPr>
        <w:t>本基金的募集期限不超过</w:t>
      </w:r>
      <w:r w:rsidRPr="00F03444">
        <w:rPr>
          <w:rFonts w:hAnsi="宋体"/>
          <w:sz w:val="24"/>
          <w:szCs w:val="24"/>
        </w:rPr>
        <w:t>3</w:t>
      </w:r>
      <w:r w:rsidRPr="00F03444">
        <w:rPr>
          <w:rFonts w:hAnsi="宋体"/>
          <w:sz w:val="24"/>
          <w:szCs w:val="24"/>
        </w:rPr>
        <w:t>个月，自基金份额开始发售之日起计算。</w:t>
      </w:r>
      <w:r w:rsidRPr="00F03444">
        <w:rPr>
          <w:rFonts w:hAnsi="宋体"/>
          <w:sz w:val="24"/>
          <w:szCs w:val="24"/>
        </w:rPr>
        <w:t xml:space="preserve"> </w:t>
      </w:r>
    </w:p>
    <w:p w14:paraId="317F4B9F" w14:textId="1A5DD487" w:rsidR="000E2240" w:rsidRPr="00F03444" w:rsidRDefault="00A24A68">
      <w:pPr>
        <w:ind w:firstLineChars="200" w:firstLine="480"/>
        <w:rPr>
          <w:rFonts w:hAnsi="宋体"/>
          <w:sz w:val="24"/>
          <w:szCs w:val="24"/>
        </w:rPr>
      </w:pPr>
      <w:r w:rsidRPr="00F03444">
        <w:rPr>
          <w:rFonts w:hAnsi="宋体"/>
          <w:sz w:val="24"/>
          <w:szCs w:val="24"/>
        </w:rPr>
        <w:t>自</w:t>
      </w:r>
      <w:r w:rsidR="00BE22D0" w:rsidRPr="00BE22D0">
        <w:rPr>
          <w:rFonts w:hAnsi="宋体" w:hint="eastAsia"/>
          <w:sz w:val="24"/>
          <w:szCs w:val="24"/>
        </w:rPr>
        <w:t>2026</w:t>
      </w:r>
      <w:r w:rsidR="00BE22D0" w:rsidRPr="00BE22D0">
        <w:rPr>
          <w:rFonts w:hAnsi="宋体" w:hint="eastAsia"/>
          <w:sz w:val="24"/>
          <w:szCs w:val="24"/>
        </w:rPr>
        <w:t>年</w:t>
      </w:r>
      <w:r w:rsidR="00BE22D0" w:rsidRPr="00BE22D0">
        <w:rPr>
          <w:rFonts w:hAnsi="宋体" w:hint="eastAsia"/>
          <w:sz w:val="24"/>
          <w:szCs w:val="24"/>
        </w:rPr>
        <w:t>3</w:t>
      </w:r>
      <w:r w:rsidR="00BE22D0" w:rsidRPr="00BE22D0">
        <w:rPr>
          <w:rFonts w:hAnsi="宋体" w:hint="eastAsia"/>
          <w:sz w:val="24"/>
          <w:szCs w:val="24"/>
        </w:rPr>
        <w:t>月</w:t>
      </w:r>
      <w:r w:rsidR="00BE22D0" w:rsidRPr="00BE22D0">
        <w:rPr>
          <w:rFonts w:hAnsi="宋体" w:hint="eastAsia"/>
          <w:sz w:val="24"/>
          <w:szCs w:val="24"/>
        </w:rPr>
        <w:t>2</w:t>
      </w:r>
      <w:r w:rsidR="00BE22D0" w:rsidRPr="00BE22D0">
        <w:rPr>
          <w:rFonts w:hAnsi="宋体" w:hint="eastAsia"/>
          <w:sz w:val="24"/>
          <w:szCs w:val="24"/>
        </w:rPr>
        <w:t>日至</w:t>
      </w:r>
      <w:r w:rsidR="00BE22D0" w:rsidRPr="00BE22D0">
        <w:rPr>
          <w:rFonts w:hAnsi="宋体" w:hint="eastAsia"/>
          <w:sz w:val="24"/>
          <w:szCs w:val="24"/>
        </w:rPr>
        <w:t>2026</w:t>
      </w:r>
      <w:r w:rsidR="00BE22D0" w:rsidRPr="00BE22D0">
        <w:rPr>
          <w:rFonts w:hAnsi="宋体" w:hint="eastAsia"/>
          <w:sz w:val="24"/>
          <w:szCs w:val="24"/>
        </w:rPr>
        <w:t>年</w:t>
      </w:r>
      <w:r w:rsidR="00BE22D0" w:rsidRPr="00BE22D0">
        <w:rPr>
          <w:rFonts w:hAnsi="宋体" w:hint="eastAsia"/>
          <w:sz w:val="24"/>
          <w:szCs w:val="24"/>
        </w:rPr>
        <w:t>3</w:t>
      </w:r>
      <w:r w:rsidR="00BE22D0" w:rsidRPr="00BE22D0">
        <w:rPr>
          <w:rFonts w:hAnsi="宋体" w:hint="eastAsia"/>
          <w:sz w:val="24"/>
          <w:szCs w:val="24"/>
        </w:rPr>
        <w:t>月</w:t>
      </w:r>
      <w:r w:rsidR="00BE22D0" w:rsidRPr="00BE22D0">
        <w:rPr>
          <w:rFonts w:hAnsi="宋体" w:hint="eastAsia"/>
          <w:sz w:val="24"/>
          <w:szCs w:val="24"/>
        </w:rPr>
        <w:t>20</w:t>
      </w:r>
      <w:r w:rsidR="00BE22D0" w:rsidRPr="00BE22D0">
        <w:rPr>
          <w:rFonts w:hAnsi="宋体" w:hint="eastAsia"/>
          <w:sz w:val="24"/>
          <w:szCs w:val="24"/>
        </w:rPr>
        <w:t>日</w:t>
      </w:r>
      <w:r w:rsidRPr="00F03444">
        <w:rPr>
          <w:rFonts w:hAnsi="宋体"/>
          <w:sz w:val="24"/>
          <w:szCs w:val="24"/>
        </w:rPr>
        <w:t>，本基金同时对</w:t>
      </w:r>
      <w:r w:rsidRPr="00F03444">
        <w:rPr>
          <w:rFonts w:hint="eastAsia"/>
          <w:bCs/>
          <w:sz w:val="24"/>
        </w:rPr>
        <w:t>符合法律法规规定的可投资于证券投资基金的个人投资者、机构投资者、合格境外投资者以及法律法规或中国证监会允许购买证券投资基金的其他投资人</w:t>
      </w:r>
      <w:r w:rsidRPr="00F03444">
        <w:rPr>
          <w:rFonts w:hAnsi="宋体"/>
          <w:sz w:val="24"/>
          <w:szCs w:val="24"/>
        </w:rPr>
        <w:t>进行发售。</w:t>
      </w:r>
    </w:p>
    <w:p w14:paraId="7B84D2F9" w14:textId="77777777" w:rsidR="000E2240" w:rsidRPr="00F03444" w:rsidRDefault="00A24A68">
      <w:pPr>
        <w:ind w:firstLineChars="200" w:firstLine="480"/>
        <w:rPr>
          <w:rFonts w:hAnsi="宋体"/>
          <w:sz w:val="24"/>
          <w:szCs w:val="24"/>
        </w:rPr>
      </w:pPr>
      <w:r w:rsidRPr="00F03444">
        <w:rPr>
          <w:rFonts w:hAnsi="宋体"/>
          <w:sz w:val="24"/>
          <w:szCs w:val="24"/>
        </w:rPr>
        <w:t>如果在此期间未达到本招募说明书第七</w:t>
      </w:r>
      <w:r w:rsidRPr="00F03444">
        <w:rPr>
          <w:rFonts w:hAnsi="宋体" w:hint="eastAsia"/>
          <w:sz w:val="24"/>
          <w:szCs w:val="24"/>
        </w:rPr>
        <w:t>部分</w:t>
      </w:r>
      <w:r w:rsidRPr="00F03444">
        <w:rPr>
          <w:rFonts w:hAnsi="宋体"/>
          <w:sz w:val="24"/>
          <w:szCs w:val="24"/>
        </w:rPr>
        <w:t>第一款规定的基金备案条件，基金可在募集期限内继续销售，直到达到基金备案条件。基金管理人也可根据基金销售情况在募集期限内适当延长或缩短基金发售时间，并及时公告。</w:t>
      </w:r>
    </w:p>
    <w:p w14:paraId="319E8DD9" w14:textId="77777777" w:rsidR="000E2240" w:rsidRPr="00F03444" w:rsidRDefault="000E2240">
      <w:pPr>
        <w:ind w:firstLineChars="200" w:firstLine="480"/>
        <w:rPr>
          <w:rFonts w:hAnsi="宋体"/>
          <w:sz w:val="24"/>
          <w:szCs w:val="24"/>
        </w:rPr>
      </w:pPr>
    </w:p>
    <w:p w14:paraId="2AB48D2F" w14:textId="77777777" w:rsidR="000E2240" w:rsidRPr="00F03444" w:rsidRDefault="00A24A68">
      <w:pPr>
        <w:ind w:firstLineChars="200" w:firstLine="480"/>
        <w:rPr>
          <w:rFonts w:hAnsi="宋体"/>
          <w:sz w:val="24"/>
          <w:szCs w:val="24"/>
        </w:rPr>
      </w:pPr>
      <w:r w:rsidRPr="00F03444">
        <w:rPr>
          <w:rFonts w:hAnsi="宋体" w:hint="eastAsia"/>
          <w:sz w:val="24"/>
          <w:szCs w:val="24"/>
        </w:rPr>
        <w:t>四、</w:t>
      </w:r>
      <w:r w:rsidRPr="00F03444">
        <w:rPr>
          <w:rFonts w:hAnsi="宋体"/>
          <w:sz w:val="24"/>
          <w:szCs w:val="24"/>
        </w:rPr>
        <w:t>募集场所</w:t>
      </w:r>
    </w:p>
    <w:p w14:paraId="6B990542" w14:textId="77777777" w:rsidR="000E2240" w:rsidRPr="00F03444" w:rsidRDefault="00A24A68">
      <w:pPr>
        <w:ind w:firstLineChars="200" w:firstLine="480"/>
        <w:rPr>
          <w:rFonts w:hAnsi="宋体"/>
          <w:sz w:val="24"/>
          <w:szCs w:val="24"/>
        </w:rPr>
      </w:pPr>
      <w:r w:rsidRPr="00F03444">
        <w:rPr>
          <w:rFonts w:hAnsi="宋体"/>
          <w:sz w:val="24"/>
          <w:szCs w:val="24"/>
        </w:rPr>
        <w:t>本基</w:t>
      </w:r>
      <w:r w:rsidRPr="00F03444">
        <w:rPr>
          <w:rFonts w:hAnsi="宋体" w:hint="eastAsia"/>
          <w:sz w:val="24"/>
          <w:szCs w:val="24"/>
        </w:rPr>
        <w:t>金</w:t>
      </w:r>
      <w:r w:rsidRPr="00F03444">
        <w:rPr>
          <w:rFonts w:hint="eastAsia"/>
          <w:bCs/>
          <w:sz w:val="24"/>
        </w:rPr>
        <w:t>通过各销售机构的基金销售网点公开发售，各销售机构的具体名单见基金管理人披露的基金销售机构名录</w:t>
      </w:r>
      <w:r w:rsidRPr="00F03444">
        <w:rPr>
          <w:rFonts w:hAnsi="宋体"/>
          <w:sz w:val="24"/>
          <w:szCs w:val="24"/>
        </w:rPr>
        <w:t>。</w:t>
      </w:r>
    </w:p>
    <w:p w14:paraId="686BB63A" w14:textId="77777777" w:rsidR="000E2240" w:rsidRPr="00F03444" w:rsidRDefault="000E2240">
      <w:pPr>
        <w:ind w:firstLineChars="200" w:firstLine="480"/>
        <w:rPr>
          <w:rFonts w:hAnsi="宋体"/>
          <w:sz w:val="24"/>
          <w:szCs w:val="24"/>
        </w:rPr>
      </w:pPr>
    </w:p>
    <w:p w14:paraId="073AB5A7" w14:textId="77777777" w:rsidR="000E2240" w:rsidRPr="00F03444" w:rsidRDefault="00A24A68">
      <w:pPr>
        <w:ind w:firstLineChars="200" w:firstLine="480"/>
        <w:rPr>
          <w:rFonts w:hAnsi="宋体"/>
          <w:sz w:val="24"/>
          <w:szCs w:val="24"/>
        </w:rPr>
      </w:pPr>
      <w:r w:rsidRPr="00F03444">
        <w:rPr>
          <w:rFonts w:hAnsi="宋体" w:hint="eastAsia"/>
          <w:sz w:val="24"/>
          <w:szCs w:val="24"/>
        </w:rPr>
        <w:t>五、</w:t>
      </w:r>
      <w:r w:rsidRPr="00F03444">
        <w:rPr>
          <w:rFonts w:hAnsi="宋体"/>
          <w:sz w:val="24"/>
          <w:szCs w:val="24"/>
        </w:rPr>
        <w:t>募集对象</w:t>
      </w:r>
    </w:p>
    <w:p w14:paraId="72576E54" w14:textId="77777777" w:rsidR="000E2240" w:rsidRPr="00F03444" w:rsidRDefault="00A24A68">
      <w:pPr>
        <w:ind w:firstLineChars="200" w:firstLine="480"/>
        <w:rPr>
          <w:rFonts w:hAnsi="宋体"/>
          <w:sz w:val="24"/>
          <w:szCs w:val="24"/>
        </w:rPr>
      </w:pPr>
      <w:r w:rsidRPr="00F03444">
        <w:rPr>
          <w:rFonts w:hint="eastAsia"/>
          <w:bCs/>
          <w:sz w:val="24"/>
        </w:rPr>
        <w:lastRenderedPageBreak/>
        <w:t>符合法律法规规定的可投资于证券投资基金的个人投资者、机构投资者、合格境外投资者以及法律法规或中国证监会允许购买证券投资基金的其他投资人</w:t>
      </w:r>
      <w:r w:rsidRPr="00F03444">
        <w:rPr>
          <w:rFonts w:hAnsi="宋体"/>
          <w:sz w:val="24"/>
          <w:szCs w:val="24"/>
        </w:rPr>
        <w:t>。</w:t>
      </w:r>
    </w:p>
    <w:p w14:paraId="1F30823B" w14:textId="77777777" w:rsidR="000E2240" w:rsidRPr="00F03444" w:rsidRDefault="000E2240">
      <w:pPr>
        <w:ind w:firstLineChars="200" w:firstLine="480"/>
        <w:rPr>
          <w:rFonts w:hAnsi="宋体"/>
          <w:sz w:val="24"/>
          <w:szCs w:val="24"/>
        </w:rPr>
      </w:pPr>
    </w:p>
    <w:p w14:paraId="3CF305E7" w14:textId="77777777" w:rsidR="000E2240" w:rsidRPr="00F03444" w:rsidRDefault="00A24A68">
      <w:pPr>
        <w:adjustRightInd w:val="0"/>
        <w:snapToGrid w:val="0"/>
        <w:ind w:firstLineChars="200" w:firstLine="480"/>
        <w:rPr>
          <w:sz w:val="24"/>
          <w:szCs w:val="24"/>
        </w:rPr>
      </w:pPr>
      <w:r w:rsidRPr="00F03444">
        <w:rPr>
          <w:rFonts w:hint="eastAsia"/>
          <w:sz w:val="24"/>
          <w:szCs w:val="24"/>
        </w:rPr>
        <w:t>六、基金的最低募集份额总额</w:t>
      </w:r>
    </w:p>
    <w:p w14:paraId="523656B1" w14:textId="77777777" w:rsidR="000E2240" w:rsidRPr="00F03444" w:rsidRDefault="00A24A68">
      <w:pPr>
        <w:adjustRightInd w:val="0"/>
        <w:snapToGrid w:val="0"/>
        <w:ind w:firstLineChars="200" w:firstLine="480"/>
        <w:rPr>
          <w:bCs/>
          <w:sz w:val="24"/>
        </w:rPr>
      </w:pPr>
      <w:r w:rsidRPr="00F03444">
        <w:rPr>
          <w:rFonts w:hint="eastAsia"/>
          <w:bCs/>
          <w:sz w:val="24"/>
        </w:rPr>
        <w:t>本基金的最低募集份额总额为</w:t>
      </w:r>
      <w:r w:rsidRPr="00F03444">
        <w:rPr>
          <w:bCs/>
          <w:sz w:val="24"/>
        </w:rPr>
        <w:t>2</w:t>
      </w:r>
      <w:r w:rsidRPr="00F03444">
        <w:rPr>
          <w:rFonts w:hint="eastAsia"/>
          <w:bCs/>
          <w:sz w:val="24"/>
        </w:rPr>
        <w:t>亿份。</w:t>
      </w:r>
    </w:p>
    <w:p w14:paraId="09A8B419" w14:textId="77777777" w:rsidR="000E2240" w:rsidRPr="00F03444" w:rsidRDefault="000E2240">
      <w:pPr>
        <w:adjustRightInd w:val="0"/>
        <w:snapToGrid w:val="0"/>
        <w:ind w:firstLineChars="200" w:firstLine="480"/>
        <w:rPr>
          <w:sz w:val="24"/>
          <w:szCs w:val="24"/>
        </w:rPr>
      </w:pPr>
    </w:p>
    <w:p w14:paraId="6F906C91" w14:textId="77777777" w:rsidR="000E2240" w:rsidRPr="00F03444" w:rsidRDefault="00A24A68">
      <w:pPr>
        <w:ind w:firstLineChars="200" w:firstLine="480"/>
        <w:rPr>
          <w:sz w:val="24"/>
          <w:szCs w:val="24"/>
        </w:rPr>
      </w:pPr>
      <w:r w:rsidRPr="00F03444">
        <w:rPr>
          <w:rFonts w:hAnsi="宋体" w:hint="eastAsia"/>
          <w:sz w:val="24"/>
          <w:szCs w:val="24"/>
        </w:rPr>
        <w:t>七、</w:t>
      </w:r>
      <w:r w:rsidRPr="00F03444">
        <w:rPr>
          <w:rFonts w:hAnsi="宋体"/>
          <w:sz w:val="24"/>
          <w:szCs w:val="24"/>
        </w:rPr>
        <w:t>认购安排</w:t>
      </w:r>
    </w:p>
    <w:p w14:paraId="12A1EA38" w14:textId="77777777" w:rsidR="000E2240" w:rsidRPr="00F03444" w:rsidRDefault="00A24A68">
      <w:pPr>
        <w:ind w:firstLineChars="200" w:firstLine="480"/>
        <w:rPr>
          <w:sz w:val="24"/>
          <w:szCs w:val="24"/>
        </w:rPr>
      </w:pPr>
      <w:r w:rsidRPr="00F03444">
        <w:rPr>
          <w:sz w:val="24"/>
          <w:szCs w:val="24"/>
        </w:rPr>
        <w:t>1</w:t>
      </w:r>
      <w:r w:rsidRPr="00F03444">
        <w:rPr>
          <w:rFonts w:hAnsi="宋体"/>
          <w:sz w:val="24"/>
          <w:szCs w:val="24"/>
        </w:rPr>
        <w:t>、认购时间</w:t>
      </w:r>
    </w:p>
    <w:p w14:paraId="68A31D6A" w14:textId="77777777" w:rsidR="000E2240" w:rsidRPr="00F03444" w:rsidRDefault="00A24A68">
      <w:pPr>
        <w:ind w:firstLineChars="200" w:firstLine="480"/>
        <w:rPr>
          <w:sz w:val="24"/>
          <w:szCs w:val="24"/>
        </w:rPr>
      </w:pPr>
      <w:r w:rsidRPr="00F03444">
        <w:rPr>
          <w:rFonts w:hAnsi="宋体" w:hint="eastAsia"/>
          <w:sz w:val="24"/>
          <w:szCs w:val="24"/>
        </w:rPr>
        <w:t>认购的</w:t>
      </w:r>
      <w:r w:rsidRPr="00F03444">
        <w:rPr>
          <w:rFonts w:hAnsi="宋体"/>
          <w:sz w:val="24"/>
          <w:szCs w:val="24"/>
        </w:rPr>
        <w:t>具体</w:t>
      </w:r>
      <w:r w:rsidRPr="00F03444">
        <w:rPr>
          <w:rFonts w:hAnsi="宋体" w:hint="eastAsia"/>
          <w:sz w:val="24"/>
          <w:szCs w:val="24"/>
        </w:rPr>
        <w:t>业务办理时间</w:t>
      </w:r>
      <w:r w:rsidRPr="00F03444">
        <w:rPr>
          <w:rFonts w:hAnsi="宋体"/>
          <w:sz w:val="24"/>
          <w:szCs w:val="24"/>
        </w:rPr>
        <w:t>以基金份额发售公告</w:t>
      </w:r>
      <w:r w:rsidRPr="00F03444">
        <w:rPr>
          <w:rFonts w:hAnsi="宋体" w:hint="eastAsia"/>
          <w:sz w:val="24"/>
          <w:szCs w:val="24"/>
        </w:rPr>
        <w:t>或各销售机构的规定</w:t>
      </w:r>
      <w:r w:rsidRPr="00F03444">
        <w:rPr>
          <w:rFonts w:hAnsi="宋体"/>
          <w:sz w:val="24"/>
          <w:szCs w:val="24"/>
        </w:rPr>
        <w:t>为准。</w:t>
      </w:r>
    </w:p>
    <w:p w14:paraId="54AC58C1" w14:textId="77777777" w:rsidR="000E2240" w:rsidRPr="00F03444" w:rsidRDefault="00A24A68">
      <w:pPr>
        <w:ind w:firstLineChars="200" w:firstLine="480"/>
        <w:rPr>
          <w:sz w:val="24"/>
          <w:szCs w:val="24"/>
        </w:rPr>
      </w:pPr>
      <w:r w:rsidRPr="00F03444">
        <w:rPr>
          <w:sz w:val="24"/>
          <w:szCs w:val="24"/>
        </w:rPr>
        <w:t>2</w:t>
      </w:r>
      <w:r w:rsidRPr="00F03444">
        <w:rPr>
          <w:rFonts w:hAnsi="宋体"/>
          <w:sz w:val="24"/>
          <w:szCs w:val="24"/>
        </w:rPr>
        <w:t>、认购程序</w:t>
      </w:r>
    </w:p>
    <w:p w14:paraId="72D5B781" w14:textId="77777777" w:rsidR="000E2240" w:rsidRPr="00F03444" w:rsidRDefault="00A24A68">
      <w:pPr>
        <w:ind w:firstLineChars="200" w:firstLine="480"/>
        <w:rPr>
          <w:sz w:val="24"/>
          <w:szCs w:val="24"/>
        </w:rPr>
      </w:pPr>
      <w:r w:rsidRPr="00F03444">
        <w:rPr>
          <w:rFonts w:hAnsi="宋体"/>
          <w:sz w:val="24"/>
          <w:szCs w:val="24"/>
        </w:rPr>
        <w:t>投资者可以通过各销售机构的基金销售网点办理基金认购手续。</w:t>
      </w:r>
      <w:r w:rsidRPr="00F03444">
        <w:rPr>
          <w:rFonts w:hint="eastAsia"/>
          <w:sz w:val="24"/>
          <w:szCs w:val="24"/>
        </w:rPr>
        <w:t>欲购买本基金，需开立华安基金管理有限公司基金账户。</w:t>
      </w:r>
      <w:r w:rsidRPr="00F03444">
        <w:rPr>
          <w:rFonts w:hAnsi="宋体"/>
          <w:sz w:val="24"/>
          <w:szCs w:val="24"/>
        </w:rPr>
        <w:t>投资者开户需提供有效身份证件原件等销售机构要求提供的材料</w:t>
      </w:r>
      <w:r w:rsidRPr="00F03444">
        <w:rPr>
          <w:rFonts w:hAnsi="宋体" w:hint="eastAsia"/>
          <w:sz w:val="24"/>
          <w:szCs w:val="24"/>
        </w:rPr>
        <w:t>；</w:t>
      </w:r>
      <w:r w:rsidRPr="00F03444">
        <w:rPr>
          <w:rFonts w:hint="eastAsia"/>
          <w:sz w:val="24"/>
          <w:szCs w:val="24"/>
        </w:rPr>
        <w:t>若已经在华安基金管理有限公司</w:t>
      </w:r>
      <w:r w:rsidRPr="00F03444">
        <w:rPr>
          <w:rFonts w:hint="eastAsia"/>
          <w:sz w:val="24"/>
        </w:rPr>
        <w:t>开立基金账户</w:t>
      </w:r>
      <w:r w:rsidRPr="00F03444">
        <w:rPr>
          <w:rFonts w:hint="eastAsia"/>
          <w:sz w:val="24"/>
          <w:szCs w:val="24"/>
        </w:rPr>
        <w:t>，则不需要再次办理开户手续</w:t>
      </w:r>
      <w:r w:rsidRPr="00F03444">
        <w:rPr>
          <w:rFonts w:hAnsi="宋体"/>
          <w:sz w:val="24"/>
          <w:szCs w:val="24"/>
        </w:rPr>
        <w:t>。投资者认购所需提交的文件和办理的具体手续由基金管理人和销售机构约定，请投资者详见本基金的基金份额发售公告</w:t>
      </w:r>
      <w:r w:rsidRPr="00F03444">
        <w:rPr>
          <w:rFonts w:hAnsi="宋体" w:hint="eastAsia"/>
          <w:sz w:val="24"/>
          <w:szCs w:val="24"/>
        </w:rPr>
        <w:t>或</w:t>
      </w:r>
      <w:r w:rsidRPr="00F03444">
        <w:rPr>
          <w:rFonts w:hAnsi="宋体"/>
          <w:sz w:val="24"/>
          <w:szCs w:val="24"/>
        </w:rPr>
        <w:t>销售机构的相关公告。</w:t>
      </w:r>
    </w:p>
    <w:p w14:paraId="0BEDD670" w14:textId="77777777" w:rsidR="000E2240" w:rsidRPr="00F03444" w:rsidRDefault="00A24A68">
      <w:pPr>
        <w:ind w:firstLineChars="200" w:firstLine="480"/>
        <w:rPr>
          <w:sz w:val="24"/>
          <w:szCs w:val="24"/>
        </w:rPr>
      </w:pPr>
      <w:r w:rsidRPr="00F03444">
        <w:rPr>
          <w:sz w:val="24"/>
          <w:szCs w:val="24"/>
        </w:rPr>
        <w:t>3</w:t>
      </w:r>
      <w:r w:rsidRPr="00F03444">
        <w:rPr>
          <w:rFonts w:hAnsi="宋体"/>
          <w:sz w:val="24"/>
          <w:szCs w:val="24"/>
        </w:rPr>
        <w:t>、认购方式及确认</w:t>
      </w:r>
    </w:p>
    <w:p w14:paraId="3E4842DB" w14:textId="77777777" w:rsidR="000E2240" w:rsidRPr="00F03444" w:rsidRDefault="00A24A68">
      <w:pPr>
        <w:ind w:firstLineChars="200" w:firstLine="480"/>
        <w:rPr>
          <w:sz w:val="24"/>
          <w:szCs w:val="24"/>
        </w:rPr>
      </w:pPr>
      <w:r w:rsidRPr="00F03444">
        <w:rPr>
          <w:rFonts w:hAnsi="宋体"/>
          <w:sz w:val="24"/>
          <w:szCs w:val="24"/>
        </w:rPr>
        <w:t>（</w:t>
      </w:r>
      <w:r w:rsidRPr="00F03444">
        <w:rPr>
          <w:sz w:val="24"/>
          <w:szCs w:val="24"/>
        </w:rPr>
        <w:t>1</w:t>
      </w:r>
      <w:r w:rsidRPr="00F03444">
        <w:rPr>
          <w:rFonts w:hAnsi="宋体"/>
          <w:sz w:val="24"/>
          <w:szCs w:val="24"/>
        </w:rPr>
        <w:t>）本基金认购以金额申请。</w:t>
      </w:r>
    </w:p>
    <w:p w14:paraId="75399FED" w14:textId="77777777" w:rsidR="000E2240" w:rsidRPr="00F03444" w:rsidRDefault="00A24A68">
      <w:pPr>
        <w:ind w:firstLineChars="200" w:firstLine="480"/>
        <w:rPr>
          <w:sz w:val="24"/>
          <w:szCs w:val="24"/>
        </w:rPr>
      </w:pPr>
      <w:r w:rsidRPr="00F03444">
        <w:rPr>
          <w:rFonts w:hAnsi="宋体"/>
          <w:sz w:val="24"/>
          <w:szCs w:val="24"/>
        </w:rPr>
        <w:t>（</w:t>
      </w:r>
      <w:r w:rsidRPr="00F03444">
        <w:rPr>
          <w:sz w:val="24"/>
          <w:szCs w:val="24"/>
        </w:rPr>
        <w:t>2</w:t>
      </w:r>
      <w:r w:rsidRPr="00F03444">
        <w:rPr>
          <w:rFonts w:hAnsi="宋体"/>
          <w:sz w:val="24"/>
          <w:szCs w:val="24"/>
        </w:rPr>
        <w:t>）本基金采取全额缴款认购的方式。投资人认购基金份额时，需按销售机构规定的方式全额交付认购款项。</w:t>
      </w:r>
    </w:p>
    <w:p w14:paraId="3EB9352B" w14:textId="77777777" w:rsidR="000E2240" w:rsidRPr="00F03444" w:rsidRDefault="00A24A68">
      <w:pPr>
        <w:ind w:firstLineChars="200" w:firstLine="480"/>
        <w:rPr>
          <w:sz w:val="24"/>
          <w:szCs w:val="24"/>
        </w:rPr>
      </w:pPr>
      <w:r w:rsidRPr="00F03444">
        <w:rPr>
          <w:rFonts w:hAnsi="宋体"/>
          <w:sz w:val="24"/>
          <w:szCs w:val="24"/>
        </w:rPr>
        <w:t>（</w:t>
      </w:r>
      <w:r w:rsidRPr="00F03444">
        <w:rPr>
          <w:sz w:val="24"/>
          <w:szCs w:val="24"/>
        </w:rPr>
        <w:t>3</w:t>
      </w:r>
      <w:r w:rsidRPr="00F03444">
        <w:rPr>
          <w:rFonts w:hAnsi="宋体"/>
          <w:sz w:val="24"/>
          <w:szCs w:val="24"/>
        </w:rPr>
        <w:t>）基金销售机构对认购申请的受理并不代表该申请一定成功，而仅代表销售机构确实接收到认购申请</w:t>
      </w:r>
      <w:r w:rsidRPr="00F03444">
        <w:rPr>
          <w:rFonts w:hAnsi="宋体" w:hint="eastAsia"/>
          <w:sz w:val="24"/>
          <w:szCs w:val="24"/>
        </w:rPr>
        <w:t>，</w:t>
      </w:r>
      <w:r w:rsidRPr="00F03444">
        <w:rPr>
          <w:rFonts w:hAnsi="宋体"/>
          <w:sz w:val="24"/>
          <w:szCs w:val="24"/>
        </w:rPr>
        <w:t>申请是否有效应以登记机构的确认结果为准。对于</w:t>
      </w:r>
      <w:r w:rsidRPr="00F03444">
        <w:rPr>
          <w:sz w:val="24"/>
          <w:szCs w:val="24"/>
        </w:rPr>
        <w:t>T</w:t>
      </w:r>
      <w:r w:rsidRPr="00F03444">
        <w:rPr>
          <w:rFonts w:hAnsi="宋体"/>
          <w:sz w:val="24"/>
          <w:szCs w:val="24"/>
        </w:rPr>
        <w:t>日交易时间内受理的认购申请，登记机构将在</w:t>
      </w:r>
      <w:r w:rsidRPr="00F03444">
        <w:rPr>
          <w:sz w:val="24"/>
          <w:szCs w:val="24"/>
        </w:rPr>
        <w:t>T+1</w:t>
      </w:r>
      <w:r w:rsidRPr="00F03444">
        <w:rPr>
          <w:rFonts w:hAnsi="宋体"/>
          <w:sz w:val="24"/>
          <w:szCs w:val="24"/>
        </w:rPr>
        <w:t>日</w:t>
      </w:r>
      <w:r w:rsidRPr="00F03444">
        <w:rPr>
          <w:rFonts w:hAnsi="宋体" w:hint="eastAsia"/>
          <w:sz w:val="24"/>
          <w:szCs w:val="24"/>
        </w:rPr>
        <w:t>内</w:t>
      </w:r>
      <w:r w:rsidRPr="00F03444">
        <w:rPr>
          <w:rFonts w:hAnsi="宋体"/>
          <w:sz w:val="24"/>
          <w:szCs w:val="24"/>
        </w:rPr>
        <w:t>就申请的有效性进行确认，但对申请有效性的确认仅代表确实接受了投资人的认购申请，认购份额的计算需由登记机构在募集期结束后确认。投资人</w:t>
      </w:r>
      <w:r w:rsidRPr="00F03444">
        <w:rPr>
          <w:rFonts w:hAnsi="宋体" w:hint="eastAsia"/>
          <w:sz w:val="24"/>
          <w:szCs w:val="24"/>
        </w:rPr>
        <w:t>应</w:t>
      </w:r>
      <w:r w:rsidRPr="00F03444">
        <w:rPr>
          <w:rFonts w:hAnsi="宋体"/>
          <w:sz w:val="24"/>
          <w:szCs w:val="24"/>
        </w:rPr>
        <w:t>在基金合同生效后</w:t>
      </w:r>
      <w:r w:rsidRPr="00F03444">
        <w:rPr>
          <w:rFonts w:hAnsi="宋体" w:hint="eastAsia"/>
          <w:sz w:val="24"/>
          <w:szCs w:val="24"/>
        </w:rPr>
        <w:t>及时</w:t>
      </w:r>
      <w:r w:rsidRPr="00F03444">
        <w:rPr>
          <w:rFonts w:hAnsi="宋体"/>
          <w:sz w:val="24"/>
          <w:szCs w:val="24"/>
        </w:rPr>
        <w:t>到各销售网点查询最终成交确认情况和认购份额</w:t>
      </w:r>
      <w:r w:rsidRPr="00F03444">
        <w:rPr>
          <w:rFonts w:hAnsi="宋体" w:hint="eastAsia"/>
          <w:sz w:val="24"/>
          <w:szCs w:val="24"/>
        </w:rPr>
        <w:t>，</w:t>
      </w:r>
      <w:r w:rsidRPr="00F03444">
        <w:rPr>
          <w:rFonts w:hint="eastAsia"/>
          <w:bCs/>
          <w:sz w:val="24"/>
        </w:rPr>
        <w:t>并妥善行使合法权利</w:t>
      </w:r>
      <w:r w:rsidRPr="00F03444">
        <w:rPr>
          <w:rFonts w:hAnsi="宋体"/>
          <w:sz w:val="24"/>
          <w:szCs w:val="24"/>
        </w:rPr>
        <w:t>。</w:t>
      </w:r>
    </w:p>
    <w:p w14:paraId="62398604" w14:textId="3E96B855" w:rsidR="000E2240" w:rsidRPr="00F03444" w:rsidRDefault="00A24A68">
      <w:pPr>
        <w:ind w:firstLineChars="200" w:firstLine="480"/>
        <w:rPr>
          <w:sz w:val="24"/>
          <w:szCs w:val="24"/>
        </w:rPr>
      </w:pPr>
      <w:r w:rsidRPr="00F03444">
        <w:rPr>
          <w:rFonts w:hAnsi="宋体"/>
          <w:sz w:val="24"/>
          <w:szCs w:val="24"/>
        </w:rPr>
        <w:t>（</w:t>
      </w:r>
      <w:r w:rsidRPr="00F03444">
        <w:rPr>
          <w:sz w:val="24"/>
          <w:szCs w:val="24"/>
        </w:rPr>
        <w:t>4</w:t>
      </w:r>
      <w:r w:rsidRPr="00F03444">
        <w:rPr>
          <w:rFonts w:hAnsi="宋体"/>
          <w:sz w:val="24"/>
          <w:szCs w:val="24"/>
        </w:rPr>
        <w:t>）投资人在募集期内可以多次认购，但认购</w:t>
      </w:r>
      <w:r w:rsidRPr="00F03444">
        <w:rPr>
          <w:rFonts w:hAnsi="宋体" w:hint="eastAsia"/>
          <w:sz w:val="24"/>
          <w:szCs w:val="24"/>
        </w:rPr>
        <w:t>一经</w:t>
      </w:r>
      <w:r w:rsidRPr="00F03444">
        <w:rPr>
          <w:rFonts w:hAnsi="宋体"/>
          <w:sz w:val="24"/>
          <w:szCs w:val="24"/>
        </w:rPr>
        <w:t>受理不得撤</w:t>
      </w:r>
      <w:r w:rsidRPr="00F03444">
        <w:rPr>
          <w:rFonts w:hAnsi="宋体" w:hint="eastAsia"/>
          <w:sz w:val="24"/>
          <w:szCs w:val="24"/>
        </w:rPr>
        <w:t>销</w:t>
      </w:r>
      <w:r w:rsidRPr="00F03444">
        <w:rPr>
          <w:rFonts w:hAnsi="宋体"/>
          <w:sz w:val="24"/>
          <w:szCs w:val="24"/>
        </w:rPr>
        <w:t>。</w:t>
      </w:r>
    </w:p>
    <w:p w14:paraId="53D727A9" w14:textId="404BAFDF" w:rsidR="000E2240" w:rsidRPr="00F03444" w:rsidRDefault="00A24A68">
      <w:pPr>
        <w:ind w:firstLineChars="200" w:firstLine="480"/>
        <w:rPr>
          <w:sz w:val="24"/>
          <w:szCs w:val="24"/>
        </w:rPr>
      </w:pPr>
      <w:r w:rsidRPr="00F03444">
        <w:rPr>
          <w:rFonts w:hAnsi="宋体"/>
          <w:sz w:val="24"/>
          <w:szCs w:val="24"/>
        </w:rPr>
        <w:t>（</w:t>
      </w:r>
      <w:r w:rsidRPr="00F03444">
        <w:rPr>
          <w:sz w:val="24"/>
          <w:szCs w:val="24"/>
        </w:rPr>
        <w:t>5</w:t>
      </w:r>
      <w:r w:rsidRPr="00F03444">
        <w:rPr>
          <w:rFonts w:hAnsi="宋体"/>
          <w:sz w:val="24"/>
          <w:szCs w:val="24"/>
        </w:rPr>
        <w:t>）若认购申请被确认为无效，基金管理人应当将投资人已支付的认购金额退还投资人。</w:t>
      </w:r>
    </w:p>
    <w:p w14:paraId="232D32C7" w14:textId="77777777" w:rsidR="000E2240" w:rsidRPr="00F03444" w:rsidRDefault="000E2240">
      <w:pPr>
        <w:ind w:firstLine="420"/>
        <w:rPr>
          <w:sz w:val="24"/>
          <w:szCs w:val="24"/>
        </w:rPr>
      </w:pPr>
    </w:p>
    <w:p w14:paraId="7ACC4DCC" w14:textId="77777777" w:rsidR="000E2240" w:rsidRPr="00F03444" w:rsidRDefault="00A24A68">
      <w:pPr>
        <w:ind w:firstLineChars="200" w:firstLine="480"/>
        <w:rPr>
          <w:rFonts w:hAnsi="宋体"/>
          <w:sz w:val="24"/>
          <w:szCs w:val="24"/>
        </w:rPr>
      </w:pPr>
      <w:r w:rsidRPr="00F03444">
        <w:rPr>
          <w:rFonts w:hAnsi="宋体" w:hint="eastAsia"/>
          <w:sz w:val="24"/>
          <w:szCs w:val="24"/>
        </w:rPr>
        <w:lastRenderedPageBreak/>
        <w:t>八、基金份额的类别</w:t>
      </w:r>
    </w:p>
    <w:p w14:paraId="34BEE3B6" w14:textId="048FD792" w:rsidR="004E16AE" w:rsidRPr="00F03444" w:rsidRDefault="004E16AE" w:rsidP="004E16AE">
      <w:pPr>
        <w:ind w:firstLineChars="200" w:firstLine="480"/>
        <w:rPr>
          <w:bCs/>
          <w:sz w:val="24"/>
        </w:rPr>
      </w:pPr>
      <w:r w:rsidRPr="00F03444">
        <w:rPr>
          <w:rFonts w:hint="eastAsia"/>
          <w:bCs/>
          <w:sz w:val="24"/>
        </w:rPr>
        <w:t>本基金根据是否收取认购</w:t>
      </w:r>
      <w:r w:rsidRPr="00F03444">
        <w:rPr>
          <w:rFonts w:hint="eastAsia"/>
          <w:bCs/>
          <w:sz w:val="24"/>
        </w:rPr>
        <w:t>/</w:t>
      </w:r>
      <w:r w:rsidRPr="00F03444">
        <w:rPr>
          <w:rFonts w:hint="eastAsia"/>
          <w:bCs/>
          <w:sz w:val="24"/>
        </w:rPr>
        <w:t>申购费和销售服务费，将基金份额分为不同的类别。在投资者认购或申购时代销机构收取认购费或申购费，但不从本类别基金资产中收取销售服务费的，称为</w:t>
      </w:r>
      <w:r w:rsidRPr="00F03444">
        <w:rPr>
          <w:rFonts w:hint="eastAsia"/>
          <w:bCs/>
          <w:sz w:val="24"/>
        </w:rPr>
        <w:t>A</w:t>
      </w:r>
      <w:r w:rsidRPr="00F03444">
        <w:rPr>
          <w:rFonts w:hint="eastAsia"/>
          <w:bCs/>
          <w:sz w:val="24"/>
        </w:rPr>
        <w:t>类基金份额，投资者通过基金管理人认购、申购的，不收取认购费、申购费；在投资者认购或申购时代销机构不收取认购费或申购费，而从本类别基金资产中收取销售服务费的，称为</w:t>
      </w:r>
      <w:r w:rsidRPr="00F03444">
        <w:rPr>
          <w:rFonts w:hint="eastAsia"/>
          <w:bCs/>
          <w:sz w:val="24"/>
        </w:rPr>
        <w:t>C</w:t>
      </w:r>
      <w:r w:rsidRPr="00F03444">
        <w:rPr>
          <w:rFonts w:hint="eastAsia"/>
          <w:bCs/>
          <w:sz w:val="24"/>
        </w:rPr>
        <w:t>类基金份额，投资者通过基金管理人认购、申购的，不收取售服务费。投资者持续持有期限超过一年的</w:t>
      </w:r>
      <w:r w:rsidRPr="00F03444">
        <w:rPr>
          <w:rFonts w:hint="eastAsia"/>
          <w:bCs/>
          <w:sz w:val="24"/>
        </w:rPr>
        <w:t>C</w:t>
      </w:r>
      <w:r w:rsidRPr="00F03444">
        <w:rPr>
          <w:rFonts w:hint="eastAsia"/>
          <w:bCs/>
          <w:sz w:val="24"/>
        </w:rPr>
        <w:t>类基金份额，不再继续收取销售服务费。</w:t>
      </w:r>
    </w:p>
    <w:p w14:paraId="21B266A4" w14:textId="77777777" w:rsidR="000E2240" w:rsidRPr="00F03444" w:rsidRDefault="00A24A68">
      <w:pPr>
        <w:ind w:firstLineChars="200" w:firstLine="480"/>
        <w:rPr>
          <w:bCs/>
          <w:sz w:val="24"/>
        </w:rPr>
      </w:pPr>
      <w:r w:rsidRPr="00F03444">
        <w:rPr>
          <w:rFonts w:hint="eastAsia"/>
          <w:bCs/>
          <w:sz w:val="24"/>
        </w:rPr>
        <w:t>本基金</w:t>
      </w:r>
      <w:r w:rsidRPr="00F03444">
        <w:rPr>
          <w:bCs/>
          <w:sz w:val="24"/>
        </w:rPr>
        <w:t>A</w:t>
      </w:r>
      <w:r w:rsidRPr="00F03444">
        <w:rPr>
          <w:rFonts w:hint="eastAsia"/>
          <w:bCs/>
          <w:sz w:val="24"/>
        </w:rPr>
        <w:t>类基金份额和</w:t>
      </w:r>
      <w:r w:rsidRPr="00F03444">
        <w:rPr>
          <w:bCs/>
          <w:sz w:val="24"/>
        </w:rPr>
        <w:t>C</w:t>
      </w:r>
      <w:r w:rsidRPr="00F03444">
        <w:rPr>
          <w:rFonts w:hint="eastAsia"/>
          <w:bCs/>
          <w:sz w:val="24"/>
        </w:rPr>
        <w:t>类基金份额分别设置代码。由于基金费用的不同，本基金</w:t>
      </w:r>
      <w:r w:rsidRPr="00F03444">
        <w:rPr>
          <w:bCs/>
          <w:sz w:val="24"/>
        </w:rPr>
        <w:t>A</w:t>
      </w:r>
      <w:r w:rsidRPr="00F03444">
        <w:rPr>
          <w:rFonts w:hint="eastAsia"/>
          <w:bCs/>
          <w:sz w:val="24"/>
        </w:rPr>
        <w:t>类基金份额和</w:t>
      </w:r>
      <w:r w:rsidRPr="00F03444">
        <w:rPr>
          <w:bCs/>
          <w:sz w:val="24"/>
        </w:rPr>
        <w:t>C</w:t>
      </w:r>
      <w:r w:rsidRPr="00F03444">
        <w:rPr>
          <w:rFonts w:hint="eastAsia"/>
          <w:bCs/>
          <w:sz w:val="24"/>
        </w:rPr>
        <w:t>类基金份额将分别计算并公告基金份额净值。</w:t>
      </w:r>
    </w:p>
    <w:p w14:paraId="5418738C" w14:textId="77777777" w:rsidR="000E2240" w:rsidRPr="00F03444" w:rsidRDefault="00A24A68">
      <w:pPr>
        <w:ind w:firstLineChars="200" w:firstLine="480"/>
        <w:rPr>
          <w:bCs/>
          <w:sz w:val="24"/>
        </w:rPr>
      </w:pPr>
      <w:r w:rsidRPr="00F03444">
        <w:rPr>
          <w:rFonts w:hint="eastAsia"/>
          <w:bCs/>
          <w:sz w:val="24"/>
        </w:rPr>
        <w:t>投资者可自行选择认购、申购的基金份额类别。</w:t>
      </w:r>
    </w:p>
    <w:p w14:paraId="4915B71F" w14:textId="77777777" w:rsidR="000E2240" w:rsidRPr="00F03444" w:rsidRDefault="00A24A68">
      <w:pPr>
        <w:ind w:firstLineChars="200" w:firstLine="480"/>
        <w:rPr>
          <w:sz w:val="24"/>
          <w:szCs w:val="24"/>
        </w:rPr>
      </w:pPr>
      <w:r w:rsidRPr="00F03444">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w:t>
      </w:r>
    </w:p>
    <w:p w14:paraId="6389B3EA" w14:textId="77777777" w:rsidR="000E2240" w:rsidRPr="00F03444" w:rsidRDefault="000E2240">
      <w:pPr>
        <w:adjustRightInd w:val="0"/>
        <w:snapToGrid w:val="0"/>
        <w:ind w:firstLineChars="200" w:firstLine="480"/>
        <w:rPr>
          <w:sz w:val="24"/>
          <w:szCs w:val="24"/>
        </w:rPr>
      </w:pPr>
    </w:p>
    <w:p w14:paraId="5745D116" w14:textId="77777777" w:rsidR="000E2240" w:rsidRPr="00F03444" w:rsidRDefault="00A24A68">
      <w:pPr>
        <w:ind w:firstLineChars="200" w:firstLine="480"/>
        <w:rPr>
          <w:bCs/>
          <w:sz w:val="24"/>
        </w:rPr>
      </w:pPr>
      <w:r w:rsidRPr="00F03444">
        <w:rPr>
          <w:rFonts w:hint="eastAsia"/>
          <w:bCs/>
          <w:sz w:val="24"/>
        </w:rPr>
        <w:t>九、基金认购金额的限制</w:t>
      </w:r>
    </w:p>
    <w:p w14:paraId="0F6DDCEF" w14:textId="77777777" w:rsidR="000E2240" w:rsidRPr="00F03444" w:rsidRDefault="00A24A68">
      <w:pPr>
        <w:ind w:firstLineChars="200" w:firstLine="480"/>
        <w:rPr>
          <w:bCs/>
          <w:sz w:val="24"/>
        </w:rPr>
      </w:pPr>
      <w:r w:rsidRPr="00F03444">
        <w:rPr>
          <w:bCs/>
          <w:sz w:val="24"/>
        </w:rPr>
        <w:t>1</w:t>
      </w:r>
      <w:r w:rsidRPr="00F03444">
        <w:rPr>
          <w:rFonts w:hint="eastAsia"/>
          <w:bCs/>
          <w:sz w:val="24"/>
        </w:rPr>
        <w:t>、认购最低限额：在基金募集期内，投资者通过代销机构或基金管理人的电子交易平台认购的单笔最低限额为人民币</w:t>
      </w:r>
      <w:r w:rsidRPr="00F03444">
        <w:rPr>
          <w:bCs/>
          <w:sz w:val="24"/>
        </w:rPr>
        <w:t>1</w:t>
      </w:r>
      <w:r w:rsidRPr="00F03444">
        <w:rPr>
          <w:rFonts w:hint="eastAsia"/>
          <w:bCs/>
          <w:sz w:val="24"/>
        </w:rPr>
        <w:t>元（含认购费，下同），各代销机构可根据自己的情况调整首次最低认购金额和最低追加认购金额限制；投资者通过直销机构（电子交易平台除外）认购单笔最低限额为人民币</w:t>
      </w:r>
      <w:r w:rsidRPr="00F03444">
        <w:rPr>
          <w:bCs/>
          <w:sz w:val="24"/>
        </w:rPr>
        <w:t>100,000</w:t>
      </w:r>
      <w:r w:rsidRPr="00F03444">
        <w:rPr>
          <w:rFonts w:hint="eastAsia"/>
          <w:bCs/>
          <w:sz w:val="24"/>
        </w:rPr>
        <w:t>元。</w:t>
      </w:r>
    </w:p>
    <w:p w14:paraId="5510CDC6" w14:textId="034ACA62" w:rsidR="000E2240" w:rsidRPr="00F03444" w:rsidRDefault="00A24A68">
      <w:pPr>
        <w:ind w:firstLineChars="200" w:firstLine="480"/>
        <w:rPr>
          <w:bCs/>
          <w:sz w:val="24"/>
        </w:rPr>
      </w:pPr>
      <w:r w:rsidRPr="00F03444">
        <w:rPr>
          <w:bCs/>
          <w:sz w:val="24"/>
        </w:rPr>
        <w:t>2</w:t>
      </w:r>
      <w:r w:rsidRPr="00F03444">
        <w:rPr>
          <w:rFonts w:hint="eastAsia"/>
          <w:bCs/>
          <w:sz w:val="24"/>
        </w:rPr>
        <w:t>、基金管理人可根据市场情况，在</w:t>
      </w:r>
      <w:r w:rsidR="004D7F1B" w:rsidRPr="00F03444">
        <w:rPr>
          <w:rFonts w:hint="eastAsia"/>
          <w:bCs/>
          <w:sz w:val="24"/>
        </w:rPr>
        <w:t>不违反</w:t>
      </w:r>
      <w:r w:rsidRPr="00F03444">
        <w:rPr>
          <w:rFonts w:hint="eastAsia"/>
          <w:bCs/>
          <w:sz w:val="24"/>
        </w:rPr>
        <w:t>法律法规</w:t>
      </w:r>
      <w:r w:rsidR="004D7F1B" w:rsidRPr="00F03444">
        <w:rPr>
          <w:rFonts w:hint="eastAsia"/>
          <w:bCs/>
          <w:sz w:val="24"/>
        </w:rPr>
        <w:t>规定</w:t>
      </w:r>
      <w:r w:rsidRPr="00F03444">
        <w:rPr>
          <w:rFonts w:hint="eastAsia"/>
          <w:bCs/>
          <w:sz w:val="24"/>
        </w:rPr>
        <w:t>的情况下，调整上述对认购的金额限制，基金管理人必须在调整实施前依照《信息披露办法》的有关规定在规定媒介公告。</w:t>
      </w:r>
    </w:p>
    <w:p w14:paraId="00B314CD" w14:textId="77777777" w:rsidR="000E2240" w:rsidRPr="00F03444" w:rsidRDefault="00A24A68">
      <w:pPr>
        <w:ind w:firstLineChars="200" w:firstLine="480"/>
        <w:rPr>
          <w:bCs/>
          <w:sz w:val="24"/>
        </w:rPr>
      </w:pPr>
      <w:r w:rsidRPr="00F03444">
        <w:rPr>
          <w:bCs/>
          <w:sz w:val="24"/>
        </w:rPr>
        <w:t>3</w:t>
      </w:r>
      <w:r w:rsidRPr="00F03444">
        <w:rPr>
          <w:rFonts w:hint="eastAsia"/>
          <w:bCs/>
          <w:sz w:val="24"/>
        </w:rPr>
        <w:t>、本基金目前对单个投资人的认购不设上限限制，但如本基金单个投资人累计认购的基金份额数达到或者超过基金总份额的</w:t>
      </w:r>
      <w:r w:rsidRPr="00F03444">
        <w:rPr>
          <w:bCs/>
          <w:sz w:val="24"/>
        </w:rPr>
        <w:t>50%</w:t>
      </w:r>
      <w:r w:rsidRPr="00F03444">
        <w:rPr>
          <w:rFonts w:hint="eastAsia"/>
          <w:bCs/>
          <w:sz w:val="24"/>
        </w:rPr>
        <w:t>，基金管理人可以采取比例确认等方式对该投资人的认购申请进行限制。基金管理人接受某笔或者某些认购申请有可能导致投资者变相规避前述</w:t>
      </w:r>
      <w:r w:rsidRPr="00F03444">
        <w:rPr>
          <w:bCs/>
          <w:sz w:val="24"/>
        </w:rPr>
        <w:t>50%</w:t>
      </w:r>
      <w:r w:rsidRPr="00F03444">
        <w:rPr>
          <w:rFonts w:hint="eastAsia"/>
          <w:bCs/>
          <w:sz w:val="24"/>
        </w:rPr>
        <w:t>比例要求的，基金管理人有权拒绝该等全部或者部分认购申请。投资人认购的基金份额数以基金合同生效后登记</w:t>
      </w:r>
      <w:r w:rsidRPr="00F03444">
        <w:rPr>
          <w:rFonts w:hint="eastAsia"/>
          <w:bCs/>
          <w:sz w:val="24"/>
        </w:rPr>
        <w:lastRenderedPageBreak/>
        <w:t>机构的确认为准。</w:t>
      </w:r>
    </w:p>
    <w:p w14:paraId="19785F96" w14:textId="77777777" w:rsidR="000E2240" w:rsidRPr="00F03444" w:rsidRDefault="00A24A68">
      <w:pPr>
        <w:ind w:firstLineChars="200" w:firstLine="480"/>
        <w:rPr>
          <w:bCs/>
          <w:sz w:val="24"/>
        </w:rPr>
      </w:pPr>
      <w:r w:rsidRPr="00F03444">
        <w:rPr>
          <w:bCs/>
          <w:sz w:val="24"/>
        </w:rPr>
        <w:t>4</w:t>
      </w:r>
      <w:r w:rsidRPr="00F03444">
        <w:rPr>
          <w:rFonts w:hint="eastAsia"/>
          <w:bCs/>
          <w:sz w:val="24"/>
        </w:rPr>
        <w:t>、本基金可设置募集规模上限，具体规模上限及规模控制的方案详见基金份额发售公告或其他公告。</w:t>
      </w:r>
    </w:p>
    <w:p w14:paraId="7131B737" w14:textId="77777777" w:rsidR="000E2240" w:rsidRPr="00F03444" w:rsidRDefault="000E2240">
      <w:pPr>
        <w:ind w:firstLineChars="200" w:firstLine="480"/>
        <w:rPr>
          <w:bCs/>
          <w:sz w:val="24"/>
        </w:rPr>
      </w:pPr>
    </w:p>
    <w:p w14:paraId="28855C34" w14:textId="77777777" w:rsidR="000E2240" w:rsidRPr="00F03444" w:rsidRDefault="00A24A68">
      <w:pPr>
        <w:ind w:firstLineChars="200" w:firstLine="480"/>
        <w:rPr>
          <w:rFonts w:hAnsi="宋体"/>
          <w:sz w:val="24"/>
          <w:szCs w:val="24"/>
        </w:rPr>
      </w:pPr>
      <w:r w:rsidRPr="00F03444">
        <w:rPr>
          <w:rFonts w:hint="eastAsia"/>
          <w:bCs/>
          <w:sz w:val="24"/>
        </w:rPr>
        <w:t>十</w:t>
      </w:r>
      <w:r w:rsidRPr="00F03444">
        <w:rPr>
          <w:rFonts w:hAnsi="宋体" w:hint="eastAsia"/>
          <w:sz w:val="24"/>
          <w:szCs w:val="24"/>
        </w:rPr>
        <w:t>、</w:t>
      </w:r>
      <w:r w:rsidRPr="00F03444">
        <w:rPr>
          <w:rFonts w:hAnsi="宋体"/>
          <w:sz w:val="24"/>
          <w:szCs w:val="24"/>
        </w:rPr>
        <w:t>基金份额</w:t>
      </w:r>
      <w:r w:rsidRPr="00F03444">
        <w:rPr>
          <w:rFonts w:hAnsi="宋体" w:hint="eastAsia"/>
          <w:sz w:val="24"/>
          <w:szCs w:val="24"/>
        </w:rPr>
        <w:t>初始</w:t>
      </w:r>
      <w:r w:rsidRPr="00F03444">
        <w:rPr>
          <w:rFonts w:hAnsi="宋体"/>
          <w:sz w:val="24"/>
          <w:szCs w:val="24"/>
        </w:rPr>
        <w:t>面值、认购价格</w:t>
      </w:r>
    </w:p>
    <w:p w14:paraId="1F2F0DE2" w14:textId="77777777" w:rsidR="000E2240" w:rsidRPr="00F03444" w:rsidRDefault="00A24A68">
      <w:pPr>
        <w:ind w:firstLineChars="200" w:firstLine="480"/>
        <w:rPr>
          <w:rFonts w:hAnsi="宋体"/>
          <w:sz w:val="24"/>
          <w:szCs w:val="24"/>
        </w:rPr>
      </w:pPr>
      <w:r w:rsidRPr="00F03444">
        <w:rPr>
          <w:rFonts w:hAnsi="宋体"/>
          <w:sz w:val="24"/>
          <w:szCs w:val="24"/>
        </w:rPr>
        <w:t>基金份额的初始面值为人民币</w:t>
      </w:r>
      <w:r w:rsidRPr="00F03444">
        <w:rPr>
          <w:rFonts w:hAnsi="宋体"/>
          <w:sz w:val="24"/>
          <w:szCs w:val="24"/>
        </w:rPr>
        <w:t>1.00</w:t>
      </w:r>
      <w:r w:rsidRPr="00F03444">
        <w:rPr>
          <w:rFonts w:hAnsi="宋体"/>
          <w:sz w:val="24"/>
          <w:szCs w:val="24"/>
        </w:rPr>
        <w:t>元</w:t>
      </w:r>
      <w:r w:rsidRPr="00F03444">
        <w:rPr>
          <w:rFonts w:hAnsi="宋体" w:hint="eastAsia"/>
          <w:sz w:val="24"/>
          <w:szCs w:val="24"/>
        </w:rPr>
        <w:t>，认购价格</w:t>
      </w:r>
      <w:r w:rsidRPr="00F03444">
        <w:rPr>
          <w:rFonts w:hAnsi="宋体"/>
          <w:sz w:val="24"/>
          <w:szCs w:val="24"/>
        </w:rPr>
        <w:t>为人民币</w:t>
      </w:r>
      <w:r w:rsidRPr="00F03444">
        <w:rPr>
          <w:rFonts w:hAnsi="宋体"/>
          <w:sz w:val="24"/>
          <w:szCs w:val="24"/>
        </w:rPr>
        <w:t>1.00</w:t>
      </w:r>
      <w:r w:rsidRPr="00F03444">
        <w:rPr>
          <w:rFonts w:hAnsi="宋体"/>
          <w:sz w:val="24"/>
          <w:szCs w:val="24"/>
        </w:rPr>
        <w:t>元。</w:t>
      </w:r>
    </w:p>
    <w:p w14:paraId="6B346C84" w14:textId="77777777" w:rsidR="000E2240" w:rsidRPr="00F03444" w:rsidRDefault="000E2240">
      <w:pPr>
        <w:ind w:firstLineChars="200" w:firstLine="480"/>
        <w:rPr>
          <w:rFonts w:hAnsi="宋体"/>
          <w:sz w:val="24"/>
          <w:szCs w:val="24"/>
        </w:rPr>
      </w:pPr>
    </w:p>
    <w:p w14:paraId="553406DA" w14:textId="77777777" w:rsidR="000E2240" w:rsidRPr="00F03444" w:rsidRDefault="00A24A68">
      <w:pPr>
        <w:ind w:firstLineChars="200" w:firstLine="480"/>
        <w:rPr>
          <w:rFonts w:hAnsi="宋体"/>
          <w:sz w:val="24"/>
          <w:szCs w:val="24"/>
        </w:rPr>
      </w:pPr>
      <w:r w:rsidRPr="00F03444">
        <w:rPr>
          <w:rFonts w:hAnsi="宋体" w:hint="eastAsia"/>
          <w:sz w:val="24"/>
          <w:szCs w:val="24"/>
        </w:rPr>
        <w:t>十一、发售方式</w:t>
      </w:r>
    </w:p>
    <w:p w14:paraId="556A4192" w14:textId="77777777" w:rsidR="000E2240" w:rsidRPr="00F03444" w:rsidRDefault="00A24A68">
      <w:pPr>
        <w:ind w:firstLineChars="200" w:firstLine="480"/>
        <w:rPr>
          <w:rFonts w:hAnsi="宋体"/>
          <w:sz w:val="24"/>
          <w:szCs w:val="24"/>
        </w:rPr>
      </w:pPr>
      <w:r w:rsidRPr="00F03444">
        <w:rPr>
          <w:rFonts w:hint="eastAsia"/>
          <w:bCs/>
          <w:sz w:val="24"/>
        </w:rPr>
        <w:t>通过各销售机构的基金销售网点公开发售，各销售机构的具体名单见基金份额发售公告以及基金管理人网站公示。</w:t>
      </w:r>
    </w:p>
    <w:p w14:paraId="686264D7" w14:textId="46474676" w:rsidR="000E2240" w:rsidRPr="00F03444" w:rsidRDefault="00A24A68">
      <w:pPr>
        <w:ind w:firstLineChars="200" w:firstLine="480"/>
        <w:rPr>
          <w:rFonts w:hAnsi="宋体"/>
          <w:sz w:val="24"/>
          <w:szCs w:val="24"/>
        </w:rPr>
      </w:pPr>
      <w:r w:rsidRPr="00F03444">
        <w:rPr>
          <w:rFonts w:hAnsi="宋体"/>
          <w:sz w:val="24"/>
          <w:szCs w:val="24"/>
        </w:rPr>
        <w:t>投资人在募集期内可以多次认购基金份额，但已受理的认购申请不得</w:t>
      </w:r>
      <w:r w:rsidRPr="00F03444">
        <w:rPr>
          <w:rFonts w:hAnsi="宋体" w:hint="eastAsia"/>
          <w:sz w:val="24"/>
          <w:szCs w:val="24"/>
        </w:rPr>
        <w:t>撤销。</w:t>
      </w:r>
    </w:p>
    <w:p w14:paraId="21C36E0A" w14:textId="77777777" w:rsidR="000E2240" w:rsidRPr="00F03444" w:rsidRDefault="00A24A68">
      <w:pPr>
        <w:ind w:firstLineChars="200" w:firstLine="480"/>
        <w:rPr>
          <w:rFonts w:hAnsi="宋体"/>
          <w:sz w:val="24"/>
          <w:szCs w:val="24"/>
        </w:rPr>
      </w:pPr>
      <w:r w:rsidRPr="00F03444">
        <w:rPr>
          <w:rFonts w:hAnsi="宋体" w:hint="eastAsia"/>
          <w:sz w:val="24"/>
          <w:szCs w:val="24"/>
        </w:rPr>
        <w:t>销售机构对认购申请的受理并不代表该申请一定成功，而仅代表销售机构</w:t>
      </w:r>
      <w:r w:rsidRPr="00F03444">
        <w:rPr>
          <w:rFonts w:hint="eastAsia"/>
          <w:kern w:val="0"/>
          <w:sz w:val="24"/>
        </w:rPr>
        <w:t>确实</w:t>
      </w:r>
      <w:r w:rsidRPr="00F03444">
        <w:rPr>
          <w:rFonts w:hAnsi="宋体" w:hint="eastAsia"/>
          <w:sz w:val="24"/>
          <w:szCs w:val="24"/>
        </w:rPr>
        <w:t>接收到认购申请。认购的确认以登记机构的确认结果为准。对于认购申请及认购份额的确认情况，投资人应及时查询并妥善行使合法权利，否则，由此产生的投资人任何损失由投资人自行承担。</w:t>
      </w:r>
    </w:p>
    <w:p w14:paraId="6161389E" w14:textId="77777777" w:rsidR="000E2240" w:rsidRPr="00F03444" w:rsidRDefault="000E2240">
      <w:pPr>
        <w:ind w:firstLineChars="200" w:firstLine="480"/>
        <w:rPr>
          <w:rFonts w:hAnsi="宋体"/>
          <w:sz w:val="24"/>
          <w:szCs w:val="24"/>
        </w:rPr>
      </w:pPr>
    </w:p>
    <w:p w14:paraId="69C5EE12" w14:textId="77777777" w:rsidR="000E2240" w:rsidRPr="00F03444" w:rsidRDefault="00A24A68">
      <w:pPr>
        <w:ind w:firstLineChars="200" w:firstLine="480"/>
        <w:rPr>
          <w:rFonts w:hAnsi="宋体"/>
          <w:sz w:val="24"/>
          <w:szCs w:val="24"/>
        </w:rPr>
      </w:pPr>
      <w:r w:rsidRPr="00F03444">
        <w:rPr>
          <w:rFonts w:hAnsi="宋体" w:hint="eastAsia"/>
          <w:sz w:val="24"/>
          <w:szCs w:val="24"/>
        </w:rPr>
        <w:t>十二、</w:t>
      </w:r>
      <w:r w:rsidRPr="00F03444">
        <w:rPr>
          <w:rFonts w:hAnsi="宋体"/>
          <w:sz w:val="24"/>
          <w:szCs w:val="24"/>
        </w:rPr>
        <w:t>认购费用</w:t>
      </w:r>
    </w:p>
    <w:p w14:paraId="131B47E0" w14:textId="77777777" w:rsidR="00C018EB" w:rsidRPr="00F03444" w:rsidRDefault="00C018EB" w:rsidP="00C018EB">
      <w:pPr>
        <w:ind w:firstLineChars="200" w:firstLine="480"/>
        <w:rPr>
          <w:rFonts w:hAnsi="宋体"/>
          <w:sz w:val="24"/>
          <w:szCs w:val="24"/>
        </w:rPr>
      </w:pPr>
      <w:r w:rsidRPr="00F03444">
        <w:rPr>
          <w:rFonts w:hAnsi="宋体" w:hint="eastAsia"/>
          <w:sz w:val="24"/>
          <w:szCs w:val="24"/>
        </w:rPr>
        <w:t>投资者通过代销机构认购</w:t>
      </w:r>
      <w:r w:rsidRPr="00F03444">
        <w:rPr>
          <w:rFonts w:hint="eastAsia"/>
          <w:bCs/>
          <w:sz w:val="24"/>
        </w:rPr>
        <w:t>A</w:t>
      </w:r>
      <w:r w:rsidRPr="00F03444">
        <w:rPr>
          <w:rFonts w:hint="eastAsia"/>
          <w:bCs/>
          <w:sz w:val="24"/>
        </w:rPr>
        <w:t>类基金份额</w:t>
      </w:r>
      <w:r w:rsidRPr="00F03444">
        <w:rPr>
          <w:rFonts w:hAnsi="宋体" w:hint="eastAsia"/>
          <w:sz w:val="24"/>
          <w:szCs w:val="24"/>
        </w:rPr>
        <w:t>收取认购费，</w:t>
      </w:r>
      <w:r w:rsidRPr="00F03444">
        <w:rPr>
          <w:rFonts w:hint="eastAsia"/>
          <w:bCs/>
          <w:sz w:val="24"/>
        </w:rPr>
        <w:t>通过基金管理人认购</w:t>
      </w:r>
      <w:r w:rsidRPr="00F03444">
        <w:rPr>
          <w:rFonts w:hint="eastAsia"/>
          <w:bCs/>
          <w:sz w:val="24"/>
        </w:rPr>
        <w:t>A</w:t>
      </w:r>
      <w:r w:rsidRPr="00F03444">
        <w:rPr>
          <w:rFonts w:hint="eastAsia"/>
          <w:bCs/>
          <w:sz w:val="24"/>
        </w:rPr>
        <w:t>类基金份额不收取认购费。</w:t>
      </w:r>
      <w:r w:rsidRPr="00F03444">
        <w:rPr>
          <w:rFonts w:hAnsi="宋体"/>
          <w:sz w:val="24"/>
          <w:szCs w:val="24"/>
        </w:rPr>
        <w:t>C</w:t>
      </w:r>
      <w:r w:rsidRPr="00F03444">
        <w:rPr>
          <w:rFonts w:hAnsi="宋体" w:hint="eastAsia"/>
          <w:sz w:val="24"/>
          <w:szCs w:val="24"/>
        </w:rPr>
        <w:t>类基金份额不收取认购费。</w:t>
      </w:r>
    </w:p>
    <w:p w14:paraId="18A12150" w14:textId="77777777" w:rsidR="00C018EB" w:rsidRPr="00F03444" w:rsidRDefault="00C018EB" w:rsidP="00C018EB">
      <w:pPr>
        <w:ind w:firstLineChars="200" w:firstLine="480"/>
        <w:rPr>
          <w:rFonts w:hAnsi="宋体"/>
          <w:sz w:val="24"/>
          <w:szCs w:val="24"/>
        </w:rPr>
      </w:pPr>
      <w:r w:rsidRPr="00F03444">
        <w:rPr>
          <w:rFonts w:hAnsi="宋体"/>
          <w:sz w:val="24"/>
          <w:szCs w:val="24"/>
        </w:rPr>
        <w:t>投资人</w:t>
      </w:r>
      <w:r w:rsidRPr="00F03444">
        <w:rPr>
          <w:rFonts w:hAnsi="宋体" w:hint="eastAsia"/>
          <w:sz w:val="24"/>
          <w:szCs w:val="24"/>
        </w:rPr>
        <w:t>通过代销机构认购本基金</w:t>
      </w:r>
      <w:r w:rsidRPr="00F03444">
        <w:rPr>
          <w:rFonts w:hAnsi="宋体" w:hint="eastAsia"/>
          <w:sz w:val="24"/>
          <w:szCs w:val="24"/>
        </w:rPr>
        <w:t>A</w:t>
      </w:r>
      <w:r w:rsidRPr="00F03444">
        <w:rPr>
          <w:rFonts w:hAnsi="宋体" w:hint="eastAsia"/>
          <w:sz w:val="24"/>
          <w:szCs w:val="24"/>
        </w:rPr>
        <w:t>类基金份额</w:t>
      </w:r>
      <w:r w:rsidRPr="00F03444">
        <w:rPr>
          <w:rFonts w:hAnsi="宋体"/>
          <w:sz w:val="24"/>
          <w:szCs w:val="24"/>
        </w:rPr>
        <w:t>的认购费率随认购金额的增加而递减。投资人在募集期内如果有多笔认购，适用费率按单笔认购申请单独计算。具体认购费率如下表所示：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77"/>
        <w:gridCol w:w="3118"/>
        <w:gridCol w:w="1985"/>
      </w:tblGrid>
      <w:tr w:rsidR="00C018EB" w:rsidRPr="00F03444" w14:paraId="69DCBA64" w14:textId="77777777" w:rsidTr="00732C54">
        <w:trPr>
          <w:trHeight w:val="420"/>
          <w:jc w:val="center"/>
        </w:trPr>
        <w:tc>
          <w:tcPr>
            <w:tcW w:w="1977" w:type="dxa"/>
          </w:tcPr>
          <w:p w14:paraId="7887B1BB" w14:textId="77777777" w:rsidR="00C018EB" w:rsidRPr="00F03444" w:rsidRDefault="00C018EB" w:rsidP="00732C54">
            <w:pPr>
              <w:jc w:val="center"/>
              <w:rPr>
                <w:rFonts w:hAnsi="宋体"/>
                <w:color w:val="000000"/>
                <w:kern w:val="0"/>
                <w:sz w:val="24"/>
              </w:rPr>
            </w:pPr>
            <w:r w:rsidRPr="00F03444">
              <w:rPr>
                <w:rFonts w:hAnsi="宋体" w:hint="eastAsia"/>
                <w:color w:val="000000"/>
                <w:kern w:val="0"/>
                <w:sz w:val="24"/>
              </w:rPr>
              <w:t>份额类型</w:t>
            </w:r>
          </w:p>
        </w:tc>
        <w:tc>
          <w:tcPr>
            <w:tcW w:w="3118" w:type="dxa"/>
            <w:vAlign w:val="center"/>
          </w:tcPr>
          <w:p w14:paraId="08BA5191" w14:textId="77777777" w:rsidR="00C018EB" w:rsidRPr="00F03444" w:rsidRDefault="00C018EB" w:rsidP="00732C54">
            <w:pPr>
              <w:jc w:val="center"/>
              <w:rPr>
                <w:color w:val="000000"/>
                <w:kern w:val="0"/>
                <w:sz w:val="24"/>
              </w:rPr>
            </w:pPr>
            <w:r w:rsidRPr="00F03444">
              <w:rPr>
                <w:rFonts w:hAnsi="宋体"/>
                <w:color w:val="000000"/>
                <w:kern w:val="0"/>
                <w:sz w:val="24"/>
              </w:rPr>
              <w:t>单笔认购金额（</w:t>
            </w:r>
            <w:r w:rsidRPr="00F03444">
              <w:rPr>
                <w:color w:val="000000"/>
                <w:kern w:val="0"/>
                <w:sz w:val="24"/>
              </w:rPr>
              <w:t>M</w:t>
            </w:r>
            <w:r w:rsidRPr="00F03444">
              <w:rPr>
                <w:rFonts w:hint="eastAsia"/>
                <w:color w:val="000000"/>
                <w:kern w:val="0"/>
                <w:sz w:val="24"/>
              </w:rPr>
              <w:t>，</w:t>
            </w:r>
            <w:r w:rsidRPr="00F03444">
              <w:rPr>
                <w:color w:val="000000"/>
                <w:kern w:val="0"/>
                <w:sz w:val="24"/>
              </w:rPr>
              <w:t>元</w:t>
            </w:r>
            <w:r w:rsidRPr="00F03444">
              <w:rPr>
                <w:rFonts w:hAnsi="宋体"/>
                <w:color w:val="000000"/>
                <w:kern w:val="0"/>
                <w:sz w:val="24"/>
              </w:rPr>
              <w:t>）</w:t>
            </w:r>
          </w:p>
        </w:tc>
        <w:tc>
          <w:tcPr>
            <w:tcW w:w="1985" w:type="dxa"/>
            <w:vAlign w:val="center"/>
          </w:tcPr>
          <w:p w14:paraId="6ED7DA40" w14:textId="77777777" w:rsidR="00C018EB" w:rsidRPr="00F03444" w:rsidRDefault="00C018EB" w:rsidP="00732C54">
            <w:pPr>
              <w:jc w:val="center"/>
              <w:rPr>
                <w:color w:val="000000"/>
                <w:kern w:val="0"/>
                <w:sz w:val="24"/>
              </w:rPr>
            </w:pPr>
            <w:r w:rsidRPr="00F03444">
              <w:rPr>
                <w:rFonts w:hAnsi="宋体"/>
                <w:color w:val="000000"/>
                <w:kern w:val="0"/>
                <w:sz w:val="24"/>
              </w:rPr>
              <w:t>认购费率</w:t>
            </w:r>
          </w:p>
        </w:tc>
      </w:tr>
      <w:tr w:rsidR="00C018EB" w:rsidRPr="00F03444" w14:paraId="7D71F9B6" w14:textId="77777777" w:rsidTr="00732C54">
        <w:trPr>
          <w:trHeight w:val="420"/>
          <w:jc w:val="center"/>
        </w:trPr>
        <w:tc>
          <w:tcPr>
            <w:tcW w:w="1977" w:type="dxa"/>
            <w:vMerge w:val="restart"/>
            <w:vAlign w:val="center"/>
          </w:tcPr>
          <w:p w14:paraId="53E772F5" w14:textId="77777777" w:rsidR="00C018EB" w:rsidRPr="00F03444" w:rsidRDefault="00C018EB" w:rsidP="00732C54">
            <w:pPr>
              <w:jc w:val="center"/>
              <w:rPr>
                <w:color w:val="000000"/>
                <w:kern w:val="0"/>
                <w:sz w:val="24"/>
              </w:rPr>
            </w:pPr>
            <w:r w:rsidRPr="00F03444">
              <w:rPr>
                <w:rFonts w:hint="eastAsia"/>
                <w:color w:val="000000"/>
                <w:kern w:val="0"/>
                <w:sz w:val="24"/>
              </w:rPr>
              <w:t>A</w:t>
            </w:r>
            <w:r w:rsidRPr="00F03444">
              <w:rPr>
                <w:rFonts w:hint="eastAsia"/>
                <w:color w:val="000000"/>
                <w:kern w:val="0"/>
                <w:sz w:val="24"/>
              </w:rPr>
              <w:t>类基金份额</w:t>
            </w:r>
          </w:p>
        </w:tc>
        <w:tc>
          <w:tcPr>
            <w:tcW w:w="3118" w:type="dxa"/>
            <w:vAlign w:val="center"/>
          </w:tcPr>
          <w:p w14:paraId="7131F8AB" w14:textId="77777777" w:rsidR="00C018EB" w:rsidRPr="00F03444" w:rsidRDefault="00C018EB" w:rsidP="00732C54">
            <w:pPr>
              <w:jc w:val="center"/>
              <w:rPr>
                <w:color w:val="000000"/>
                <w:kern w:val="0"/>
                <w:sz w:val="24"/>
              </w:rPr>
            </w:pPr>
            <w:r w:rsidRPr="00F03444">
              <w:rPr>
                <w:color w:val="000000"/>
                <w:kern w:val="0"/>
                <w:sz w:val="24"/>
              </w:rPr>
              <w:t>M&lt;300</w:t>
            </w:r>
            <w:r w:rsidRPr="00F03444">
              <w:rPr>
                <w:color w:val="000000"/>
                <w:kern w:val="0"/>
                <w:sz w:val="24"/>
              </w:rPr>
              <w:t>万</w:t>
            </w:r>
          </w:p>
        </w:tc>
        <w:tc>
          <w:tcPr>
            <w:tcW w:w="1985" w:type="dxa"/>
            <w:vAlign w:val="center"/>
          </w:tcPr>
          <w:p w14:paraId="251DA5E5" w14:textId="77777777" w:rsidR="00C018EB" w:rsidRPr="00F03444" w:rsidRDefault="00C018EB" w:rsidP="00732C54">
            <w:pPr>
              <w:jc w:val="center"/>
              <w:rPr>
                <w:color w:val="000000"/>
                <w:kern w:val="0"/>
                <w:sz w:val="24"/>
              </w:rPr>
            </w:pPr>
            <w:r w:rsidRPr="00F03444">
              <w:rPr>
                <w:color w:val="000000"/>
                <w:kern w:val="0"/>
                <w:sz w:val="24"/>
              </w:rPr>
              <w:t>0.8%</w:t>
            </w:r>
          </w:p>
        </w:tc>
      </w:tr>
      <w:tr w:rsidR="00C018EB" w:rsidRPr="00F03444" w14:paraId="5D031A3A" w14:textId="77777777" w:rsidTr="00732C54">
        <w:trPr>
          <w:trHeight w:val="420"/>
          <w:jc w:val="center"/>
        </w:trPr>
        <w:tc>
          <w:tcPr>
            <w:tcW w:w="1977" w:type="dxa"/>
            <w:vMerge/>
            <w:vAlign w:val="center"/>
          </w:tcPr>
          <w:p w14:paraId="1885ABD0" w14:textId="77777777" w:rsidR="00C018EB" w:rsidRPr="00F03444" w:rsidRDefault="00C018EB" w:rsidP="00732C54">
            <w:pPr>
              <w:jc w:val="center"/>
              <w:rPr>
                <w:color w:val="000000"/>
                <w:kern w:val="0"/>
                <w:sz w:val="24"/>
              </w:rPr>
            </w:pPr>
          </w:p>
        </w:tc>
        <w:tc>
          <w:tcPr>
            <w:tcW w:w="3118" w:type="dxa"/>
            <w:vAlign w:val="center"/>
          </w:tcPr>
          <w:p w14:paraId="5B1D053B" w14:textId="77777777" w:rsidR="00C018EB" w:rsidRPr="00F03444" w:rsidRDefault="00C018EB" w:rsidP="00732C54">
            <w:pPr>
              <w:jc w:val="center"/>
              <w:rPr>
                <w:color w:val="000000"/>
                <w:kern w:val="0"/>
                <w:sz w:val="24"/>
              </w:rPr>
            </w:pPr>
            <w:r w:rsidRPr="00F03444">
              <w:rPr>
                <w:color w:val="000000"/>
                <w:kern w:val="0"/>
                <w:sz w:val="24"/>
              </w:rPr>
              <w:t>300</w:t>
            </w:r>
            <w:r w:rsidRPr="00F03444">
              <w:rPr>
                <w:rFonts w:hint="eastAsia"/>
                <w:color w:val="000000"/>
                <w:kern w:val="0"/>
                <w:sz w:val="24"/>
              </w:rPr>
              <w:t>万≤</w:t>
            </w:r>
            <w:r w:rsidRPr="00F03444">
              <w:rPr>
                <w:color w:val="000000"/>
                <w:kern w:val="0"/>
                <w:sz w:val="24"/>
              </w:rPr>
              <w:t>M&lt;500</w:t>
            </w:r>
            <w:r w:rsidRPr="00F03444">
              <w:rPr>
                <w:rFonts w:hint="eastAsia"/>
                <w:color w:val="000000"/>
                <w:kern w:val="0"/>
                <w:sz w:val="24"/>
              </w:rPr>
              <w:t>万</w:t>
            </w:r>
          </w:p>
        </w:tc>
        <w:tc>
          <w:tcPr>
            <w:tcW w:w="1985" w:type="dxa"/>
            <w:vAlign w:val="center"/>
          </w:tcPr>
          <w:p w14:paraId="035E8AE5" w14:textId="3D8F94F1" w:rsidR="00C018EB" w:rsidRPr="00F03444" w:rsidRDefault="00C018EB" w:rsidP="00C018EB">
            <w:pPr>
              <w:jc w:val="center"/>
              <w:rPr>
                <w:color w:val="000000"/>
                <w:kern w:val="0"/>
                <w:sz w:val="24"/>
              </w:rPr>
            </w:pPr>
            <w:r w:rsidRPr="00F03444">
              <w:rPr>
                <w:color w:val="000000"/>
                <w:kern w:val="0"/>
                <w:sz w:val="24"/>
              </w:rPr>
              <w:t>0.6%</w:t>
            </w:r>
          </w:p>
        </w:tc>
      </w:tr>
      <w:tr w:rsidR="00C018EB" w:rsidRPr="00F03444" w14:paraId="3B0A060D" w14:textId="77777777" w:rsidTr="00732C54">
        <w:trPr>
          <w:trHeight w:val="420"/>
          <w:jc w:val="center"/>
        </w:trPr>
        <w:tc>
          <w:tcPr>
            <w:tcW w:w="1977" w:type="dxa"/>
            <w:vMerge/>
          </w:tcPr>
          <w:p w14:paraId="5B121542" w14:textId="77777777" w:rsidR="00C018EB" w:rsidRPr="00F03444" w:rsidRDefault="00C018EB" w:rsidP="00732C54">
            <w:pPr>
              <w:jc w:val="center"/>
              <w:rPr>
                <w:color w:val="000000"/>
                <w:kern w:val="0"/>
                <w:sz w:val="24"/>
              </w:rPr>
            </w:pPr>
          </w:p>
        </w:tc>
        <w:tc>
          <w:tcPr>
            <w:tcW w:w="3118" w:type="dxa"/>
            <w:vAlign w:val="center"/>
          </w:tcPr>
          <w:p w14:paraId="5FC67E49" w14:textId="77777777" w:rsidR="00C018EB" w:rsidRPr="00F03444" w:rsidRDefault="00C018EB" w:rsidP="00732C54">
            <w:pPr>
              <w:jc w:val="center"/>
              <w:rPr>
                <w:color w:val="000000"/>
                <w:kern w:val="0"/>
                <w:sz w:val="24"/>
              </w:rPr>
            </w:pPr>
            <w:r w:rsidRPr="00F03444">
              <w:rPr>
                <w:color w:val="000000"/>
                <w:kern w:val="0"/>
                <w:sz w:val="24"/>
              </w:rPr>
              <w:t>M</w:t>
            </w:r>
            <w:r w:rsidRPr="00F03444">
              <w:rPr>
                <w:rFonts w:hint="eastAsia"/>
                <w:color w:val="000000"/>
                <w:kern w:val="0"/>
                <w:sz w:val="24"/>
              </w:rPr>
              <w:t>≥</w:t>
            </w:r>
            <w:r w:rsidRPr="00F03444">
              <w:rPr>
                <w:color w:val="000000"/>
                <w:kern w:val="0"/>
                <w:sz w:val="24"/>
              </w:rPr>
              <w:t>500</w:t>
            </w:r>
            <w:r w:rsidRPr="00F03444">
              <w:rPr>
                <w:rFonts w:hint="eastAsia"/>
                <w:color w:val="000000"/>
                <w:kern w:val="0"/>
                <w:sz w:val="24"/>
              </w:rPr>
              <w:t>万</w:t>
            </w:r>
          </w:p>
        </w:tc>
        <w:tc>
          <w:tcPr>
            <w:tcW w:w="1985" w:type="dxa"/>
          </w:tcPr>
          <w:p w14:paraId="5CE79348" w14:textId="77777777" w:rsidR="00C018EB" w:rsidRPr="00F03444" w:rsidRDefault="00C018EB" w:rsidP="00732C54">
            <w:pPr>
              <w:jc w:val="center"/>
              <w:rPr>
                <w:color w:val="000000"/>
                <w:kern w:val="0"/>
                <w:sz w:val="24"/>
              </w:rPr>
            </w:pPr>
            <w:r w:rsidRPr="00F03444">
              <w:rPr>
                <w:color w:val="000000"/>
                <w:kern w:val="0"/>
                <w:sz w:val="24"/>
              </w:rPr>
              <w:t>每笔</w:t>
            </w:r>
            <w:r w:rsidRPr="00F03444">
              <w:rPr>
                <w:color w:val="000000"/>
                <w:kern w:val="0"/>
                <w:sz w:val="24"/>
              </w:rPr>
              <w:t>1000</w:t>
            </w:r>
            <w:r w:rsidRPr="00F03444">
              <w:rPr>
                <w:color w:val="000000"/>
                <w:kern w:val="0"/>
                <w:sz w:val="24"/>
              </w:rPr>
              <w:t>元</w:t>
            </w:r>
          </w:p>
        </w:tc>
      </w:tr>
      <w:tr w:rsidR="00C018EB" w:rsidRPr="00F03444" w14:paraId="0076FD34" w14:textId="77777777" w:rsidTr="00732C54">
        <w:trPr>
          <w:trHeight w:val="420"/>
          <w:jc w:val="center"/>
        </w:trPr>
        <w:tc>
          <w:tcPr>
            <w:tcW w:w="1977" w:type="dxa"/>
          </w:tcPr>
          <w:p w14:paraId="0A96F2D9" w14:textId="77777777" w:rsidR="00C018EB" w:rsidRPr="00F03444" w:rsidRDefault="00C018EB" w:rsidP="00732C54">
            <w:pPr>
              <w:jc w:val="center"/>
              <w:rPr>
                <w:color w:val="000000"/>
                <w:kern w:val="0"/>
                <w:sz w:val="24"/>
              </w:rPr>
            </w:pPr>
            <w:r w:rsidRPr="00F03444">
              <w:rPr>
                <w:rFonts w:hint="eastAsia"/>
                <w:color w:val="000000"/>
                <w:kern w:val="0"/>
                <w:sz w:val="24"/>
              </w:rPr>
              <w:t>C</w:t>
            </w:r>
            <w:r w:rsidRPr="00F03444">
              <w:rPr>
                <w:rFonts w:hint="eastAsia"/>
                <w:color w:val="000000"/>
                <w:kern w:val="0"/>
                <w:sz w:val="24"/>
              </w:rPr>
              <w:t>类基金份额</w:t>
            </w:r>
          </w:p>
        </w:tc>
        <w:tc>
          <w:tcPr>
            <w:tcW w:w="5103" w:type="dxa"/>
            <w:gridSpan w:val="2"/>
            <w:vAlign w:val="center"/>
          </w:tcPr>
          <w:p w14:paraId="5BEF254E" w14:textId="77777777" w:rsidR="00C018EB" w:rsidRPr="00F03444" w:rsidRDefault="00C018EB" w:rsidP="00732C54">
            <w:pPr>
              <w:jc w:val="center"/>
              <w:rPr>
                <w:rFonts w:hAnsi="宋体"/>
                <w:color w:val="000000"/>
                <w:kern w:val="0"/>
                <w:sz w:val="24"/>
              </w:rPr>
            </w:pPr>
            <w:r w:rsidRPr="00F03444">
              <w:rPr>
                <w:rFonts w:hint="eastAsia"/>
                <w:color w:val="000000"/>
                <w:kern w:val="0"/>
                <w:sz w:val="24"/>
              </w:rPr>
              <w:t>0</w:t>
            </w:r>
          </w:p>
        </w:tc>
      </w:tr>
    </w:tbl>
    <w:p w14:paraId="6FDC5B86" w14:textId="77777777" w:rsidR="00C018EB" w:rsidRPr="00F03444" w:rsidRDefault="00C018EB" w:rsidP="00C018EB">
      <w:pPr>
        <w:ind w:firstLineChars="200" w:firstLine="480"/>
        <w:rPr>
          <w:rFonts w:hAnsi="宋体"/>
          <w:sz w:val="24"/>
          <w:szCs w:val="24"/>
        </w:rPr>
      </w:pPr>
      <w:r w:rsidRPr="00F03444">
        <w:rPr>
          <w:rFonts w:hAnsi="宋体" w:hint="eastAsia"/>
          <w:sz w:val="24"/>
          <w:szCs w:val="24"/>
        </w:rPr>
        <w:t>认购费用</w:t>
      </w:r>
      <w:r w:rsidRPr="00F03444">
        <w:rPr>
          <w:rFonts w:hint="eastAsia"/>
          <w:bCs/>
          <w:sz w:val="24"/>
        </w:rPr>
        <w:t>由</w:t>
      </w:r>
      <w:r w:rsidRPr="00F03444">
        <w:rPr>
          <w:rFonts w:hAnsi="宋体" w:hint="eastAsia"/>
          <w:sz w:val="24"/>
          <w:szCs w:val="24"/>
        </w:rPr>
        <w:t>通过代销机构</w:t>
      </w:r>
      <w:r w:rsidRPr="00F03444">
        <w:rPr>
          <w:rFonts w:hint="eastAsia"/>
          <w:sz w:val="24"/>
        </w:rPr>
        <w:t>认购</w:t>
      </w:r>
      <w:r w:rsidRPr="00F03444">
        <w:rPr>
          <w:rFonts w:hint="eastAsia"/>
          <w:bCs/>
          <w:sz w:val="24"/>
        </w:rPr>
        <w:t>本基金</w:t>
      </w:r>
      <w:r w:rsidRPr="00F03444">
        <w:rPr>
          <w:bCs/>
          <w:sz w:val="24"/>
        </w:rPr>
        <w:t>A</w:t>
      </w:r>
      <w:r w:rsidRPr="00F03444">
        <w:rPr>
          <w:rFonts w:hint="eastAsia"/>
          <w:bCs/>
          <w:sz w:val="24"/>
        </w:rPr>
        <w:t>类</w:t>
      </w:r>
      <w:r w:rsidRPr="00F03444">
        <w:rPr>
          <w:rFonts w:hint="eastAsia"/>
          <w:sz w:val="24"/>
        </w:rPr>
        <w:t>基金份额</w:t>
      </w:r>
      <w:r w:rsidRPr="00F03444">
        <w:rPr>
          <w:rFonts w:hint="eastAsia"/>
          <w:bCs/>
          <w:sz w:val="24"/>
        </w:rPr>
        <w:t>的投资人承担，</w:t>
      </w:r>
      <w:r w:rsidRPr="00F03444">
        <w:rPr>
          <w:rFonts w:hAnsi="宋体"/>
          <w:sz w:val="24"/>
          <w:szCs w:val="24"/>
        </w:rPr>
        <w:t>不列入基金财产，主要用于基金的市场推广、销售等募集期间发生的各项费用。</w:t>
      </w:r>
    </w:p>
    <w:p w14:paraId="73B02741" w14:textId="77777777" w:rsidR="00C018EB" w:rsidRPr="00F03444" w:rsidRDefault="00C018EB" w:rsidP="00C018EB">
      <w:pPr>
        <w:ind w:firstLineChars="200" w:firstLine="480"/>
        <w:rPr>
          <w:rFonts w:hAnsi="宋体"/>
          <w:sz w:val="24"/>
          <w:szCs w:val="24"/>
        </w:rPr>
      </w:pPr>
      <w:r w:rsidRPr="00F03444">
        <w:rPr>
          <w:rFonts w:hAnsi="宋体" w:hint="eastAsia"/>
          <w:sz w:val="24"/>
          <w:szCs w:val="24"/>
        </w:rPr>
        <w:lastRenderedPageBreak/>
        <w:t>基金销售机构可以在不违背法律法规规定及《基金合同》约定的情形下，对基金认购费用实行一定的优惠，费率优惠的相关规则和流程详见基金销售机构届时发布的相关公告或通知。</w:t>
      </w:r>
      <w:r w:rsidRPr="00F03444">
        <w:rPr>
          <w:rFonts w:hAnsi="宋体"/>
          <w:sz w:val="24"/>
          <w:szCs w:val="24"/>
        </w:rPr>
        <w:t xml:space="preserve"> </w:t>
      </w:r>
    </w:p>
    <w:p w14:paraId="39FA2BA4" w14:textId="77777777" w:rsidR="000E2240" w:rsidRPr="00F03444" w:rsidRDefault="000E2240">
      <w:pPr>
        <w:ind w:firstLineChars="200" w:firstLine="480"/>
        <w:rPr>
          <w:rFonts w:hAnsi="宋体"/>
          <w:sz w:val="24"/>
          <w:szCs w:val="24"/>
        </w:rPr>
      </w:pPr>
    </w:p>
    <w:p w14:paraId="4D68F27E" w14:textId="77777777" w:rsidR="000E2240" w:rsidRPr="00F03444" w:rsidRDefault="00A24A68">
      <w:pPr>
        <w:ind w:firstLineChars="200" w:firstLine="480"/>
        <w:rPr>
          <w:rFonts w:hAnsi="宋体"/>
          <w:sz w:val="24"/>
          <w:szCs w:val="24"/>
        </w:rPr>
      </w:pPr>
      <w:r w:rsidRPr="00F03444">
        <w:rPr>
          <w:rFonts w:hAnsi="宋体" w:hint="eastAsia"/>
          <w:sz w:val="24"/>
          <w:szCs w:val="24"/>
        </w:rPr>
        <w:t>十三</w:t>
      </w:r>
      <w:r w:rsidRPr="00F03444">
        <w:rPr>
          <w:rFonts w:hAnsi="宋体"/>
          <w:sz w:val="24"/>
          <w:szCs w:val="24"/>
        </w:rPr>
        <w:t>、基金认购份额的计算</w:t>
      </w:r>
    </w:p>
    <w:p w14:paraId="4E2BA34A" w14:textId="77777777" w:rsidR="000E2240" w:rsidRPr="00F03444" w:rsidRDefault="00A24A68">
      <w:pPr>
        <w:ind w:firstLineChars="200" w:firstLine="480"/>
        <w:rPr>
          <w:rFonts w:hAnsi="宋体"/>
          <w:sz w:val="24"/>
          <w:szCs w:val="24"/>
        </w:rPr>
      </w:pPr>
      <w:r w:rsidRPr="00F03444">
        <w:rPr>
          <w:rFonts w:hAnsi="宋体"/>
          <w:sz w:val="24"/>
          <w:szCs w:val="24"/>
        </w:rPr>
        <w:t>1</w:t>
      </w:r>
      <w:r w:rsidRPr="00F03444">
        <w:rPr>
          <w:rFonts w:hAnsi="宋体" w:hint="eastAsia"/>
          <w:sz w:val="24"/>
          <w:szCs w:val="24"/>
        </w:rPr>
        <w:t>、</w:t>
      </w:r>
      <w:r w:rsidRPr="00F03444">
        <w:rPr>
          <w:rFonts w:hAnsi="宋体"/>
          <w:sz w:val="24"/>
          <w:szCs w:val="24"/>
        </w:rPr>
        <w:t>基金认购采用“金额认购、份额确认”的方式。</w:t>
      </w:r>
      <w:r w:rsidRPr="00F03444">
        <w:rPr>
          <w:rFonts w:hAnsi="宋体" w:hint="eastAsia"/>
          <w:sz w:val="24"/>
          <w:szCs w:val="24"/>
        </w:rPr>
        <w:t>若投资者选择认购本基金</w:t>
      </w:r>
      <w:r w:rsidRPr="00F03444">
        <w:rPr>
          <w:rFonts w:hAnsi="宋体"/>
          <w:sz w:val="24"/>
          <w:szCs w:val="24"/>
        </w:rPr>
        <w:t>A</w:t>
      </w:r>
      <w:r w:rsidRPr="00F03444">
        <w:rPr>
          <w:rFonts w:hAnsi="宋体" w:hint="eastAsia"/>
          <w:sz w:val="24"/>
          <w:szCs w:val="24"/>
        </w:rPr>
        <w:t>类基金份额，则</w:t>
      </w:r>
      <w:r w:rsidRPr="00F03444">
        <w:rPr>
          <w:rFonts w:hAnsi="宋体"/>
          <w:sz w:val="24"/>
          <w:szCs w:val="24"/>
        </w:rPr>
        <w:t>认购金额包括认购费用和净认购金额，认购份额的计算公式为：</w:t>
      </w:r>
      <w:r w:rsidRPr="00F03444">
        <w:rPr>
          <w:rFonts w:hAnsi="宋体"/>
          <w:sz w:val="24"/>
          <w:szCs w:val="24"/>
        </w:rPr>
        <w:t xml:space="preserve"> </w:t>
      </w:r>
    </w:p>
    <w:p w14:paraId="6C936961" w14:textId="77777777" w:rsidR="000E2240" w:rsidRPr="00F03444" w:rsidRDefault="00A24A68">
      <w:pPr>
        <w:ind w:firstLineChars="200" w:firstLine="480"/>
        <w:rPr>
          <w:rFonts w:hAnsi="宋体"/>
          <w:sz w:val="24"/>
          <w:szCs w:val="24"/>
        </w:rPr>
      </w:pPr>
      <w:r w:rsidRPr="00F03444">
        <w:rPr>
          <w:rFonts w:hAnsi="宋体"/>
          <w:sz w:val="24"/>
          <w:szCs w:val="24"/>
        </w:rPr>
        <w:t>当认购费用适用比例费率时，认购份额的计算方法如下：</w:t>
      </w:r>
    </w:p>
    <w:p w14:paraId="6E3E9A6F" w14:textId="77777777" w:rsidR="000E2240" w:rsidRPr="00F03444" w:rsidRDefault="00A24A68">
      <w:pPr>
        <w:ind w:firstLineChars="200" w:firstLine="480"/>
        <w:rPr>
          <w:rFonts w:hAnsi="宋体"/>
          <w:sz w:val="24"/>
          <w:szCs w:val="24"/>
        </w:rPr>
      </w:pPr>
      <w:r w:rsidRPr="00F03444">
        <w:rPr>
          <w:rFonts w:hAnsi="宋体"/>
          <w:sz w:val="24"/>
          <w:szCs w:val="24"/>
        </w:rPr>
        <w:t>认购费</w:t>
      </w:r>
      <w:r w:rsidRPr="00F03444">
        <w:rPr>
          <w:rFonts w:hAnsi="宋体" w:hint="eastAsia"/>
          <w:sz w:val="24"/>
          <w:szCs w:val="24"/>
        </w:rPr>
        <w:t>用</w:t>
      </w:r>
      <w:r w:rsidRPr="00F03444">
        <w:rPr>
          <w:rFonts w:hAnsi="宋体"/>
          <w:sz w:val="24"/>
          <w:szCs w:val="24"/>
        </w:rPr>
        <w:t>=</w:t>
      </w:r>
      <w:r w:rsidRPr="00F03444">
        <w:rPr>
          <w:rFonts w:hAnsi="宋体"/>
          <w:sz w:val="24"/>
          <w:szCs w:val="24"/>
        </w:rPr>
        <w:t>有效认购金额×认购费率</w:t>
      </w:r>
      <w:r w:rsidRPr="00F03444">
        <w:rPr>
          <w:rFonts w:hAnsi="宋体"/>
          <w:sz w:val="24"/>
          <w:szCs w:val="24"/>
        </w:rPr>
        <w:t>/</w:t>
      </w:r>
      <w:r w:rsidRPr="00F03444">
        <w:rPr>
          <w:rFonts w:hAnsi="宋体"/>
          <w:sz w:val="24"/>
          <w:szCs w:val="24"/>
        </w:rPr>
        <w:t>（</w:t>
      </w:r>
      <w:r w:rsidRPr="00F03444">
        <w:rPr>
          <w:rFonts w:hAnsi="宋体"/>
          <w:sz w:val="24"/>
          <w:szCs w:val="24"/>
        </w:rPr>
        <w:t>1+</w:t>
      </w:r>
      <w:r w:rsidRPr="00F03444">
        <w:rPr>
          <w:rFonts w:hAnsi="宋体"/>
          <w:sz w:val="24"/>
          <w:szCs w:val="24"/>
        </w:rPr>
        <w:t>认购费率）</w:t>
      </w:r>
    </w:p>
    <w:p w14:paraId="72B77940" w14:textId="77777777" w:rsidR="000E2240" w:rsidRPr="00F03444" w:rsidRDefault="00A24A68">
      <w:pPr>
        <w:ind w:firstLineChars="200" w:firstLine="480"/>
        <w:rPr>
          <w:rFonts w:hAnsi="宋体"/>
          <w:sz w:val="24"/>
          <w:szCs w:val="24"/>
        </w:rPr>
      </w:pPr>
      <w:r w:rsidRPr="00F03444">
        <w:rPr>
          <w:rFonts w:hAnsi="宋体"/>
          <w:sz w:val="24"/>
          <w:szCs w:val="24"/>
        </w:rPr>
        <w:t>认购份额＝（有效认购金额－认购费</w:t>
      </w:r>
      <w:r w:rsidRPr="00F03444">
        <w:rPr>
          <w:rFonts w:hAnsi="宋体" w:hint="eastAsia"/>
          <w:sz w:val="24"/>
          <w:szCs w:val="24"/>
        </w:rPr>
        <w:t>用</w:t>
      </w:r>
      <w:r w:rsidRPr="00F03444">
        <w:rPr>
          <w:rFonts w:hAnsi="宋体"/>
          <w:sz w:val="24"/>
          <w:szCs w:val="24"/>
        </w:rPr>
        <w:t>）</w:t>
      </w:r>
      <w:r w:rsidRPr="00F03444">
        <w:rPr>
          <w:rFonts w:hAnsi="宋体"/>
          <w:sz w:val="24"/>
          <w:szCs w:val="24"/>
        </w:rPr>
        <w:t>/</w:t>
      </w:r>
      <w:r w:rsidRPr="00F03444">
        <w:rPr>
          <w:rFonts w:hAnsi="宋体"/>
          <w:sz w:val="24"/>
          <w:szCs w:val="24"/>
        </w:rPr>
        <w:t>基金份额发售面值</w:t>
      </w:r>
    </w:p>
    <w:p w14:paraId="03B37FDE" w14:textId="77777777" w:rsidR="000E2240" w:rsidRPr="00F03444" w:rsidRDefault="00A24A68">
      <w:pPr>
        <w:ind w:firstLineChars="200" w:firstLine="480"/>
        <w:rPr>
          <w:rFonts w:hAnsi="宋体"/>
          <w:sz w:val="24"/>
          <w:szCs w:val="24"/>
        </w:rPr>
      </w:pPr>
      <w:r w:rsidRPr="00F03444">
        <w:rPr>
          <w:rFonts w:hAnsi="宋体"/>
          <w:sz w:val="24"/>
          <w:szCs w:val="24"/>
        </w:rPr>
        <w:t>利息转份额＝利息</w:t>
      </w:r>
      <w:r w:rsidRPr="00F03444">
        <w:rPr>
          <w:rFonts w:hAnsi="宋体"/>
          <w:sz w:val="24"/>
          <w:szCs w:val="24"/>
        </w:rPr>
        <w:t>/</w:t>
      </w:r>
      <w:r w:rsidRPr="00F03444">
        <w:rPr>
          <w:rFonts w:hAnsi="宋体"/>
          <w:sz w:val="24"/>
          <w:szCs w:val="24"/>
        </w:rPr>
        <w:t>基金份额发售面值</w:t>
      </w:r>
    </w:p>
    <w:p w14:paraId="183D259E" w14:textId="77777777" w:rsidR="000E2240" w:rsidRPr="00F03444" w:rsidRDefault="00A24A68">
      <w:pPr>
        <w:ind w:firstLineChars="200" w:firstLine="480"/>
        <w:rPr>
          <w:rFonts w:hAnsi="宋体"/>
          <w:sz w:val="24"/>
          <w:szCs w:val="24"/>
        </w:rPr>
      </w:pPr>
      <w:r w:rsidRPr="00F03444">
        <w:rPr>
          <w:rFonts w:hAnsi="宋体"/>
          <w:sz w:val="24"/>
          <w:szCs w:val="24"/>
        </w:rPr>
        <w:t>实得认购份额</w:t>
      </w:r>
      <w:r w:rsidRPr="00F03444">
        <w:rPr>
          <w:rFonts w:hAnsi="宋体"/>
          <w:sz w:val="24"/>
          <w:szCs w:val="24"/>
        </w:rPr>
        <w:t>=</w:t>
      </w:r>
      <w:r w:rsidRPr="00F03444">
        <w:rPr>
          <w:rFonts w:hAnsi="宋体"/>
          <w:sz w:val="24"/>
          <w:szCs w:val="24"/>
        </w:rPr>
        <w:t>认购份额</w:t>
      </w:r>
      <w:r w:rsidRPr="00F03444">
        <w:rPr>
          <w:rFonts w:hAnsi="宋体"/>
          <w:sz w:val="24"/>
          <w:szCs w:val="24"/>
        </w:rPr>
        <w:t>+</w:t>
      </w:r>
      <w:r w:rsidRPr="00F03444">
        <w:rPr>
          <w:rFonts w:hAnsi="宋体"/>
          <w:sz w:val="24"/>
          <w:szCs w:val="24"/>
        </w:rPr>
        <w:t>利息转份额</w:t>
      </w:r>
    </w:p>
    <w:p w14:paraId="7CD8DA30" w14:textId="77777777" w:rsidR="000E2240" w:rsidRPr="00F03444" w:rsidRDefault="00A24A68">
      <w:pPr>
        <w:ind w:firstLineChars="200" w:firstLine="480"/>
        <w:rPr>
          <w:rFonts w:hAnsi="宋体"/>
          <w:sz w:val="24"/>
          <w:szCs w:val="24"/>
        </w:rPr>
      </w:pPr>
      <w:r w:rsidRPr="00F03444">
        <w:rPr>
          <w:rFonts w:hAnsi="宋体"/>
          <w:sz w:val="24"/>
          <w:szCs w:val="24"/>
        </w:rPr>
        <w:t>当认购费用为固定金额时，认购份额的计算方法如下：</w:t>
      </w:r>
    </w:p>
    <w:p w14:paraId="263761B2" w14:textId="77777777" w:rsidR="000E2240" w:rsidRPr="00F03444" w:rsidRDefault="00A24A68">
      <w:pPr>
        <w:ind w:firstLineChars="200" w:firstLine="480"/>
        <w:rPr>
          <w:rFonts w:hAnsi="宋体"/>
          <w:sz w:val="24"/>
          <w:szCs w:val="24"/>
        </w:rPr>
      </w:pPr>
      <w:r w:rsidRPr="00F03444">
        <w:rPr>
          <w:rFonts w:hAnsi="宋体"/>
          <w:sz w:val="24"/>
          <w:szCs w:val="24"/>
        </w:rPr>
        <w:t>认购费用＝固定金额</w:t>
      </w:r>
    </w:p>
    <w:p w14:paraId="35AB9FB0" w14:textId="77777777" w:rsidR="000E2240" w:rsidRPr="00F03444" w:rsidRDefault="00A24A68">
      <w:pPr>
        <w:ind w:firstLineChars="200" w:firstLine="480"/>
        <w:rPr>
          <w:rFonts w:hAnsi="宋体"/>
          <w:sz w:val="24"/>
          <w:szCs w:val="24"/>
        </w:rPr>
      </w:pPr>
      <w:r w:rsidRPr="00F03444">
        <w:rPr>
          <w:rFonts w:hAnsi="宋体"/>
          <w:sz w:val="24"/>
          <w:szCs w:val="24"/>
        </w:rPr>
        <w:t>认购份额</w:t>
      </w:r>
      <w:r w:rsidRPr="00F03444">
        <w:rPr>
          <w:rFonts w:hAnsi="宋体"/>
          <w:sz w:val="24"/>
          <w:szCs w:val="24"/>
        </w:rPr>
        <w:t>=</w:t>
      </w:r>
      <w:r w:rsidRPr="00F03444">
        <w:rPr>
          <w:rFonts w:hAnsi="宋体"/>
          <w:sz w:val="24"/>
          <w:szCs w:val="24"/>
        </w:rPr>
        <w:t>（有效认购金额－认购费用）</w:t>
      </w:r>
      <w:r w:rsidRPr="00F03444">
        <w:rPr>
          <w:rFonts w:hAnsi="宋体"/>
          <w:sz w:val="24"/>
          <w:szCs w:val="24"/>
        </w:rPr>
        <w:t>/</w:t>
      </w:r>
      <w:r w:rsidRPr="00F03444">
        <w:rPr>
          <w:rFonts w:hAnsi="宋体"/>
          <w:sz w:val="24"/>
          <w:szCs w:val="24"/>
        </w:rPr>
        <w:t>基金份额发售面值</w:t>
      </w:r>
    </w:p>
    <w:p w14:paraId="1419FB5B" w14:textId="77777777" w:rsidR="000E2240" w:rsidRPr="00F03444" w:rsidRDefault="00A24A68">
      <w:pPr>
        <w:ind w:firstLineChars="200" w:firstLine="480"/>
        <w:rPr>
          <w:rFonts w:hAnsi="宋体"/>
          <w:sz w:val="24"/>
          <w:szCs w:val="24"/>
        </w:rPr>
      </w:pPr>
      <w:r w:rsidRPr="00F03444">
        <w:rPr>
          <w:rFonts w:hAnsi="宋体"/>
          <w:sz w:val="24"/>
          <w:szCs w:val="24"/>
        </w:rPr>
        <w:t>利息转份额＝利息</w:t>
      </w:r>
      <w:r w:rsidRPr="00F03444">
        <w:rPr>
          <w:rFonts w:hAnsi="宋体"/>
          <w:sz w:val="24"/>
          <w:szCs w:val="24"/>
        </w:rPr>
        <w:t>/</w:t>
      </w:r>
      <w:r w:rsidRPr="00F03444">
        <w:rPr>
          <w:rFonts w:hAnsi="宋体"/>
          <w:sz w:val="24"/>
          <w:szCs w:val="24"/>
        </w:rPr>
        <w:t>基金份额发售面值</w:t>
      </w:r>
    </w:p>
    <w:p w14:paraId="43CC926C" w14:textId="77777777" w:rsidR="000E2240" w:rsidRPr="00F03444" w:rsidRDefault="00A24A68">
      <w:pPr>
        <w:ind w:firstLineChars="200" w:firstLine="480"/>
        <w:rPr>
          <w:rFonts w:hAnsi="宋体"/>
          <w:sz w:val="24"/>
          <w:szCs w:val="24"/>
        </w:rPr>
      </w:pPr>
      <w:r w:rsidRPr="00F03444">
        <w:rPr>
          <w:rFonts w:hAnsi="宋体"/>
          <w:sz w:val="24"/>
          <w:szCs w:val="24"/>
        </w:rPr>
        <w:t>实得认购份额</w:t>
      </w:r>
      <w:r w:rsidRPr="00F03444">
        <w:rPr>
          <w:rFonts w:hAnsi="宋体"/>
          <w:sz w:val="24"/>
          <w:szCs w:val="24"/>
        </w:rPr>
        <w:t>=</w:t>
      </w:r>
      <w:r w:rsidRPr="00F03444">
        <w:rPr>
          <w:rFonts w:hAnsi="宋体"/>
          <w:sz w:val="24"/>
          <w:szCs w:val="24"/>
        </w:rPr>
        <w:t>认购份额</w:t>
      </w:r>
      <w:r w:rsidRPr="00F03444">
        <w:rPr>
          <w:rFonts w:hAnsi="宋体"/>
          <w:sz w:val="24"/>
          <w:szCs w:val="24"/>
        </w:rPr>
        <w:t>+</w:t>
      </w:r>
      <w:r w:rsidRPr="00F03444">
        <w:rPr>
          <w:rFonts w:hAnsi="宋体"/>
          <w:sz w:val="24"/>
          <w:szCs w:val="24"/>
        </w:rPr>
        <w:t>利息转份额</w:t>
      </w:r>
    </w:p>
    <w:p w14:paraId="4EF588E9" w14:textId="77777777" w:rsidR="00C018EB" w:rsidRPr="00F03444" w:rsidRDefault="00C018EB" w:rsidP="00C018EB">
      <w:pPr>
        <w:ind w:firstLineChars="200" w:firstLine="480"/>
        <w:rPr>
          <w:rFonts w:hAnsi="宋体"/>
          <w:sz w:val="24"/>
          <w:szCs w:val="24"/>
        </w:rPr>
      </w:pPr>
      <w:r w:rsidRPr="00F03444">
        <w:rPr>
          <w:rFonts w:hAnsi="宋体"/>
          <w:sz w:val="24"/>
          <w:szCs w:val="24"/>
        </w:rPr>
        <w:t>例：某投资人</w:t>
      </w:r>
      <w:r w:rsidRPr="00F03444">
        <w:rPr>
          <w:rFonts w:hAnsi="宋体" w:hint="eastAsia"/>
          <w:sz w:val="24"/>
          <w:szCs w:val="24"/>
        </w:rPr>
        <w:t>通过代销机构</w:t>
      </w:r>
      <w:r w:rsidRPr="00F03444">
        <w:rPr>
          <w:rFonts w:hAnsi="宋体"/>
          <w:sz w:val="24"/>
          <w:szCs w:val="24"/>
        </w:rPr>
        <w:t>投资</w:t>
      </w:r>
      <w:r w:rsidRPr="00F03444">
        <w:rPr>
          <w:rFonts w:hAnsi="宋体"/>
          <w:sz w:val="24"/>
          <w:szCs w:val="24"/>
        </w:rPr>
        <w:t>10</w:t>
      </w:r>
      <w:r w:rsidRPr="00F03444">
        <w:rPr>
          <w:rFonts w:hAnsi="宋体"/>
          <w:sz w:val="24"/>
          <w:szCs w:val="24"/>
        </w:rPr>
        <w:t>万元认购本基金</w:t>
      </w:r>
      <w:r w:rsidRPr="00F03444">
        <w:rPr>
          <w:rFonts w:hAnsi="宋体" w:hint="eastAsia"/>
          <w:sz w:val="24"/>
          <w:szCs w:val="24"/>
        </w:rPr>
        <w:t>A</w:t>
      </w:r>
      <w:r w:rsidRPr="00F03444">
        <w:rPr>
          <w:rFonts w:hAnsi="宋体" w:hint="eastAsia"/>
          <w:sz w:val="24"/>
          <w:szCs w:val="24"/>
        </w:rPr>
        <w:t>类</w:t>
      </w:r>
      <w:r w:rsidRPr="00F03444">
        <w:rPr>
          <w:bCs/>
          <w:sz w:val="24"/>
          <w:szCs w:val="24"/>
        </w:rPr>
        <w:t>基金份额</w:t>
      </w:r>
      <w:r w:rsidRPr="00F03444">
        <w:rPr>
          <w:rFonts w:hAnsi="宋体"/>
          <w:sz w:val="24"/>
          <w:szCs w:val="24"/>
        </w:rPr>
        <w:t>，</w:t>
      </w:r>
      <w:r w:rsidRPr="00F03444">
        <w:rPr>
          <w:rFonts w:hAnsi="宋体" w:hint="eastAsia"/>
          <w:sz w:val="24"/>
          <w:szCs w:val="24"/>
        </w:rPr>
        <w:t>假设</w:t>
      </w:r>
      <w:r w:rsidRPr="00F03444">
        <w:rPr>
          <w:rFonts w:hAnsi="宋体"/>
          <w:sz w:val="24"/>
          <w:szCs w:val="24"/>
        </w:rPr>
        <w:t>该笔认购产生利息</w:t>
      </w:r>
      <w:r w:rsidRPr="00F03444">
        <w:rPr>
          <w:rFonts w:hAnsi="宋体"/>
          <w:sz w:val="24"/>
          <w:szCs w:val="24"/>
        </w:rPr>
        <w:t>50</w:t>
      </w:r>
      <w:r w:rsidRPr="00F03444">
        <w:rPr>
          <w:rFonts w:hAnsi="宋体"/>
          <w:sz w:val="24"/>
          <w:szCs w:val="24"/>
        </w:rPr>
        <w:t>元，对应的认购费率为</w:t>
      </w:r>
      <w:r w:rsidRPr="00F03444">
        <w:rPr>
          <w:rFonts w:hAnsi="宋体" w:hint="eastAsia"/>
          <w:sz w:val="24"/>
          <w:szCs w:val="24"/>
        </w:rPr>
        <w:t>0.8</w:t>
      </w:r>
      <w:r w:rsidRPr="00F03444">
        <w:rPr>
          <w:rFonts w:hAnsi="宋体"/>
          <w:sz w:val="24"/>
          <w:szCs w:val="24"/>
        </w:rPr>
        <w:t>%</w:t>
      </w:r>
      <w:r w:rsidRPr="00F03444">
        <w:rPr>
          <w:rFonts w:hAnsi="宋体"/>
          <w:sz w:val="24"/>
          <w:szCs w:val="24"/>
        </w:rPr>
        <w:t>。则其可得到的认购份额为：</w:t>
      </w:r>
    </w:p>
    <w:p w14:paraId="3C9234E0" w14:textId="77777777" w:rsidR="00C018EB" w:rsidRPr="00F03444" w:rsidRDefault="00C018EB" w:rsidP="00C018EB">
      <w:pPr>
        <w:ind w:firstLineChars="200" w:firstLine="480"/>
        <w:rPr>
          <w:rFonts w:hAnsi="宋体"/>
          <w:sz w:val="24"/>
          <w:szCs w:val="24"/>
        </w:rPr>
      </w:pPr>
      <w:r w:rsidRPr="00F03444">
        <w:rPr>
          <w:rFonts w:hAnsi="宋体"/>
          <w:sz w:val="24"/>
          <w:szCs w:val="24"/>
        </w:rPr>
        <w:t>认购费</w:t>
      </w:r>
      <w:r w:rsidRPr="00F03444">
        <w:rPr>
          <w:rFonts w:hAnsi="宋体" w:hint="eastAsia"/>
          <w:sz w:val="24"/>
          <w:szCs w:val="24"/>
        </w:rPr>
        <w:t>用</w:t>
      </w:r>
      <w:r w:rsidRPr="00F03444">
        <w:rPr>
          <w:rFonts w:hAnsi="宋体"/>
          <w:sz w:val="24"/>
          <w:szCs w:val="24"/>
        </w:rPr>
        <w:t>=</w:t>
      </w:r>
      <w:bookmarkStart w:id="41" w:name="OLE_LINK89"/>
      <w:bookmarkStart w:id="42" w:name="OLE_LINK90"/>
      <w:r w:rsidRPr="00F03444">
        <w:rPr>
          <w:rFonts w:hAnsi="宋体"/>
          <w:sz w:val="24"/>
          <w:szCs w:val="24"/>
        </w:rPr>
        <w:t>100,000</w:t>
      </w:r>
      <w:bookmarkEnd w:id="41"/>
      <w:bookmarkEnd w:id="42"/>
      <w:r w:rsidRPr="00F03444">
        <w:rPr>
          <w:rFonts w:hAnsi="宋体"/>
          <w:sz w:val="24"/>
          <w:szCs w:val="24"/>
        </w:rPr>
        <w:t>×</w:t>
      </w:r>
      <w:r w:rsidRPr="00F03444">
        <w:rPr>
          <w:rFonts w:hAnsi="宋体" w:hint="eastAsia"/>
          <w:sz w:val="24"/>
          <w:szCs w:val="24"/>
        </w:rPr>
        <w:t>0.8</w:t>
      </w:r>
      <w:r w:rsidRPr="00F03444">
        <w:rPr>
          <w:rFonts w:hAnsi="宋体"/>
          <w:sz w:val="24"/>
          <w:szCs w:val="24"/>
        </w:rPr>
        <w:t>%/</w:t>
      </w:r>
      <w:r w:rsidRPr="00F03444">
        <w:rPr>
          <w:rFonts w:hAnsi="宋体"/>
          <w:sz w:val="24"/>
          <w:szCs w:val="24"/>
        </w:rPr>
        <w:t>（</w:t>
      </w:r>
      <w:r w:rsidRPr="00F03444">
        <w:rPr>
          <w:rFonts w:hAnsi="宋体"/>
          <w:sz w:val="24"/>
          <w:szCs w:val="24"/>
        </w:rPr>
        <w:t>1+</w:t>
      </w:r>
      <w:r w:rsidRPr="00F03444">
        <w:rPr>
          <w:rFonts w:hAnsi="宋体" w:hint="eastAsia"/>
          <w:sz w:val="24"/>
          <w:szCs w:val="24"/>
        </w:rPr>
        <w:t>0.8</w:t>
      </w:r>
      <w:r w:rsidRPr="00F03444">
        <w:rPr>
          <w:rFonts w:hAnsi="宋体"/>
          <w:sz w:val="24"/>
          <w:szCs w:val="24"/>
        </w:rPr>
        <w:t>%</w:t>
      </w:r>
      <w:r w:rsidRPr="00F03444">
        <w:rPr>
          <w:rFonts w:hAnsi="宋体"/>
          <w:sz w:val="24"/>
          <w:szCs w:val="24"/>
        </w:rPr>
        <w:t>）</w:t>
      </w:r>
      <w:r w:rsidRPr="00F03444">
        <w:rPr>
          <w:rFonts w:hAnsi="宋体"/>
          <w:sz w:val="24"/>
          <w:szCs w:val="24"/>
        </w:rPr>
        <w:t>=</w:t>
      </w:r>
      <w:r w:rsidRPr="00F03444">
        <w:rPr>
          <w:rFonts w:hAnsi="宋体" w:hint="eastAsia"/>
          <w:sz w:val="24"/>
          <w:szCs w:val="24"/>
        </w:rPr>
        <w:t>793</w:t>
      </w:r>
      <w:r w:rsidRPr="00F03444">
        <w:rPr>
          <w:rFonts w:hAnsi="宋体"/>
          <w:sz w:val="24"/>
          <w:szCs w:val="24"/>
        </w:rPr>
        <w:t>.</w:t>
      </w:r>
      <w:r w:rsidRPr="00F03444">
        <w:rPr>
          <w:rFonts w:hAnsi="宋体" w:hint="eastAsia"/>
          <w:sz w:val="24"/>
          <w:szCs w:val="24"/>
        </w:rPr>
        <w:t>65</w:t>
      </w:r>
      <w:r w:rsidRPr="00F03444">
        <w:rPr>
          <w:rFonts w:hAnsi="宋体"/>
          <w:sz w:val="24"/>
          <w:szCs w:val="24"/>
        </w:rPr>
        <w:t>元</w:t>
      </w:r>
    </w:p>
    <w:p w14:paraId="5003543C" w14:textId="77777777" w:rsidR="00C018EB" w:rsidRPr="00F03444" w:rsidRDefault="00C018EB" w:rsidP="00C018EB">
      <w:pPr>
        <w:ind w:firstLineChars="200" w:firstLine="480"/>
        <w:rPr>
          <w:rFonts w:hAnsi="宋体"/>
          <w:sz w:val="24"/>
          <w:szCs w:val="24"/>
        </w:rPr>
      </w:pPr>
      <w:r w:rsidRPr="00F03444">
        <w:rPr>
          <w:rFonts w:hAnsi="宋体"/>
          <w:sz w:val="24"/>
          <w:szCs w:val="24"/>
        </w:rPr>
        <w:t>认购份额</w:t>
      </w:r>
      <w:r w:rsidRPr="00F03444">
        <w:rPr>
          <w:rFonts w:hAnsi="宋体"/>
          <w:sz w:val="24"/>
          <w:szCs w:val="24"/>
        </w:rPr>
        <w:t>=</w:t>
      </w:r>
      <w:r w:rsidRPr="00F03444">
        <w:rPr>
          <w:rFonts w:hAnsi="宋体"/>
          <w:sz w:val="24"/>
          <w:szCs w:val="24"/>
        </w:rPr>
        <w:t>（</w:t>
      </w:r>
      <w:r w:rsidRPr="00F03444">
        <w:rPr>
          <w:rFonts w:hAnsi="宋体"/>
          <w:sz w:val="24"/>
          <w:szCs w:val="24"/>
        </w:rPr>
        <w:t>100,000-</w:t>
      </w:r>
      <w:r w:rsidRPr="00F03444">
        <w:rPr>
          <w:rFonts w:hAnsi="宋体" w:hint="eastAsia"/>
          <w:sz w:val="24"/>
          <w:szCs w:val="24"/>
        </w:rPr>
        <w:t>793</w:t>
      </w:r>
      <w:r w:rsidRPr="00F03444">
        <w:rPr>
          <w:rFonts w:hAnsi="宋体"/>
          <w:sz w:val="24"/>
          <w:szCs w:val="24"/>
        </w:rPr>
        <w:t>.</w:t>
      </w:r>
      <w:r w:rsidRPr="00F03444">
        <w:rPr>
          <w:rFonts w:hAnsi="宋体" w:hint="eastAsia"/>
          <w:sz w:val="24"/>
          <w:szCs w:val="24"/>
        </w:rPr>
        <w:t>65</w:t>
      </w:r>
      <w:r w:rsidRPr="00F03444">
        <w:rPr>
          <w:rFonts w:hAnsi="宋体"/>
          <w:sz w:val="24"/>
          <w:szCs w:val="24"/>
        </w:rPr>
        <w:t>）</w:t>
      </w:r>
      <w:r w:rsidRPr="00F03444">
        <w:rPr>
          <w:rFonts w:hAnsi="宋体"/>
          <w:sz w:val="24"/>
          <w:szCs w:val="24"/>
        </w:rPr>
        <w:t>/1.00=9</w:t>
      </w:r>
      <w:r w:rsidRPr="00F03444">
        <w:rPr>
          <w:rFonts w:hAnsi="宋体" w:hint="eastAsia"/>
          <w:sz w:val="24"/>
          <w:szCs w:val="24"/>
        </w:rPr>
        <w:t>9</w:t>
      </w:r>
      <w:r w:rsidRPr="00F03444">
        <w:rPr>
          <w:rFonts w:hAnsi="宋体"/>
          <w:sz w:val="24"/>
          <w:szCs w:val="24"/>
        </w:rPr>
        <w:t>,</w:t>
      </w:r>
      <w:r w:rsidRPr="00F03444">
        <w:rPr>
          <w:rFonts w:hAnsi="宋体" w:hint="eastAsia"/>
          <w:sz w:val="24"/>
          <w:szCs w:val="24"/>
        </w:rPr>
        <w:t>206</w:t>
      </w:r>
      <w:r w:rsidRPr="00F03444">
        <w:rPr>
          <w:rFonts w:hAnsi="宋体"/>
          <w:sz w:val="24"/>
          <w:szCs w:val="24"/>
        </w:rPr>
        <w:t>.3</w:t>
      </w:r>
      <w:r w:rsidRPr="00F03444">
        <w:rPr>
          <w:rFonts w:hAnsi="宋体" w:hint="eastAsia"/>
          <w:sz w:val="24"/>
          <w:szCs w:val="24"/>
        </w:rPr>
        <w:t>5</w:t>
      </w:r>
      <w:r w:rsidRPr="00F03444">
        <w:rPr>
          <w:rFonts w:hAnsi="宋体"/>
          <w:sz w:val="24"/>
          <w:szCs w:val="24"/>
        </w:rPr>
        <w:t>份</w:t>
      </w:r>
    </w:p>
    <w:p w14:paraId="2AC359FD" w14:textId="77777777" w:rsidR="00C018EB" w:rsidRPr="00F03444" w:rsidRDefault="00C018EB" w:rsidP="00C018EB">
      <w:pPr>
        <w:ind w:firstLineChars="200" w:firstLine="480"/>
        <w:rPr>
          <w:rFonts w:hAnsi="宋体"/>
          <w:sz w:val="24"/>
          <w:szCs w:val="24"/>
        </w:rPr>
      </w:pPr>
      <w:r w:rsidRPr="00F03444">
        <w:rPr>
          <w:rFonts w:hAnsi="宋体"/>
          <w:sz w:val="24"/>
          <w:szCs w:val="24"/>
        </w:rPr>
        <w:t>利息转份额＝</w:t>
      </w:r>
      <w:r w:rsidRPr="00F03444">
        <w:rPr>
          <w:rFonts w:hAnsi="宋体"/>
          <w:sz w:val="24"/>
          <w:szCs w:val="24"/>
        </w:rPr>
        <w:t>50/1.00=50.00</w:t>
      </w:r>
      <w:r w:rsidRPr="00F03444">
        <w:rPr>
          <w:rFonts w:hAnsi="宋体"/>
          <w:sz w:val="24"/>
          <w:szCs w:val="24"/>
        </w:rPr>
        <w:t>份</w:t>
      </w:r>
    </w:p>
    <w:p w14:paraId="236010BC" w14:textId="77777777" w:rsidR="00C018EB" w:rsidRPr="00F03444" w:rsidRDefault="00C018EB" w:rsidP="00C018EB">
      <w:pPr>
        <w:ind w:firstLineChars="200" w:firstLine="480"/>
        <w:rPr>
          <w:rFonts w:hAnsi="宋体"/>
          <w:sz w:val="24"/>
          <w:szCs w:val="24"/>
        </w:rPr>
      </w:pPr>
      <w:r w:rsidRPr="00F03444">
        <w:rPr>
          <w:rFonts w:hAnsi="宋体"/>
          <w:sz w:val="24"/>
          <w:szCs w:val="24"/>
        </w:rPr>
        <w:t>实得认购份额</w:t>
      </w:r>
      <w:r w:rsidRPr="00F03444">
        <w:rPr>
          <w:rFonts w:hAnsi="宋体"/>
          <w:sz w:val="24"/>
          <w:szCs w:val="24"/>
        </w:rPr>
        <w:t>=9</w:t>
      </w:r>
      <w:r w:rsidRPr="00F03444">
        <w:rPr>
          <w:rFonts w:hAnsi="宋体" w:hint="eastAsia"/>
          <w:sz w:val="24"/>
          <w:szCs w:val="24"/>
        </w:rPr>
        <w:t>9</w:t>
      </w:r>
      <w:r w:rsidRPr="00F03444">
        <w:rPr>
          <w:rFonts w:hAnsi="宋体"/>
          <w:sz w:val="24"/>
          <w:szCs w:val="24"/>
        </w:rPr>
        <w:t>,</w:t>
      </w:r>
      <w:r w:rsidRPr="00F03444">
        <w:rPr>
          <w:rFonts w:hAnsi="宋体" w:hint="eastAsia"/>
          <w:sz w:val="24"/>
          <w:szCs w:val="24"/>
        </w:rPr>
        <w:t>206</w:t>
      </w:r>
      <w:r w:rsidRPr="00F03444">
        <w:rPr>
          <w:rFonts w:hAnsi="宋体"/>
          <w:sz w:val="24"/>
          <w:szCs w:val="24"/>
        </w:rPr>
        <w:t>.3</w:t>
      </w:r>
      <w:r w:rsidRPr="00F03444">
        <w:rPr>
          <w:rFonts w:hAnsi="宋体" w:hint="eastAsia"/>
          <w:sz w:val="24"/>
          <w:szCs w:val="24"/>
        </w:rPr>
        <w:t>5</w:t>
      </w:r>
      <w:r w:rsidRPr="00F03444">
        <w:rPr>
          <w:rFonts w:hAnsi="宋体"/>
          <w:sz w:val="24"/>
          <w:szCs w:val="24"/>
        </w:rPr>
        <w:t>+50.00=9</w:t>
      </w:r>
      <w:r w:rsidRPr="00F03444">
        <w:rPr>
          <w:rFonts w:hAnsi="宋体" w:hint="eastAsia"/>
          <w:sz w:val="24"/>
          <w:szCs w:val="24"/>
        </w:rPr>
        <w:t>9</w:t>
      </w:r>
      <w:r w:rsidRPr="00F03444">
        <w:rPr>
          <w:rFonts w:hAnsi="宋体"/>
          <w:sz w:val="24"/>
          <w:szCs w:val="24"/>
        </w:rPr>
        <w:t>,</w:t>
      </w:r>
      <w:r w:rsidRPr="00F03444">
        <w:rPr>
          <w:rFonts w:hAnsi="宋体" w:hint="eastAsia"/>
          <w:sz w:val="24"/>
          <w:szCs w:val="24"/>
        </w:rPr>
        <w:t>256</w:t>
      </w:r>
      <w:r w:rsidRPr="00F03444">
        <w:rPr>
          <w:rFonts w:hAnsi="宋体"/>
          <w:sz w:val="24"/>
          <w:szCs w:val="24"/>
        </w:rPr>
        <w:t>.3</w:t>
      </w:r>
      <w:r w:rsidRPr="00F03444">
        <w:rPr>
          <w:rFonts w:hAnsi="宋体" w:hint="eastAsia"/>
          <w:sz w:val="24"/>
          <w:szCs w:val="24"/>
        </w:rPr>
        <w:t>5</w:t>
      </w:r>
      <w:r w:rsidRPr="00F03444">
        <w:rPr>
          <w:rFonts w:hAnsi="宋体"/>
          <w:sz w:val="24"/>
          <w:szCs w:val="24"/>
        </w:rPr>
        <w:t>份</w:t>
      </w:r>
    </w:p>
    <w:p w14:paraId="376EBD43" w14:textId="77777777" w:rsidR="00C018EB" w:rsidRPr="00F03444" w:rsidRDefault="00C018EB" w:rsidP="00C018EB">
      <w:pPr>
        <w:ind w:firstLineChars="200" w:firstLine="480"/>
        <w:rPr>
          <w:rFonts w:hAnsi="宋体"/>
          <w:sz w:val="24"/>
          <w:szCs w:val="24"/>
        </w:rPr>
      </w:pPr>
      <w:r w:rsidRPr="00F03444">
        <w:rPr>
          <w:rFonts w:hAnsi="宋体" w:hint="eastAsia"/>
          <w:sz w:val="24"/>
          <w:szCs w:val="24"/>
        </w:rPr>
        <w:t>即：投资人通过代销机构投资</w:t>
      </w:r>
      <w:r w:rsidRPr="00F03444">
        <w:rPr>
          <w:rFonts w:hAnsi="宋体" w:hint="eastAsia"/>
          <w:sz w:val="24"/>
          <w:szCs w:val="24"/>
        </w:rPr>
        <w:t>10</w:t>
      </w:r>
      <w:r w:rsidRPr="00F03444">
        <w:rPr>
          <w:rFonts w:hAnsi="宋体" w:hint="eastAsia"/>
          <w:sz w:val="24"/>
          <w:szCs w:val="24"/>
        </w:rPr>
        <w:t>万元认购本基金</w:t>
      </w:r>
      <w:r w:rsidRPr="00F03444">
        <w:rPr>
          <w:rFonts w:hAnsi="宋体" w:hint="eastAsia"/>
          <w:sz w:val="24"/>
          <w:szCs w:val="24"/>
        </w:rPr>
        <w:t>A</w:t>
      </w:r>
      <w:r w:rsidRPr="00F03444">
        <w:rPr>
          <w:rFonts w:hAnsi="宋体" w:hint="eastAsia"/>
          <w:sz w:val="24"/>
          <w:szCs w:val="24"/>
        </w:rPr>
        <w:t>类</w:t>
      </w:r>
      <w:r w:rsidRPr="00F03444">
        <w:rPr>
          <w:bCs/>
          <w:sz w:val="24"/>
          <w:szCs w:val="24"/>
        </w:rPr>
        <w:t>基金份额</w:t>
      </w:r>
      <w:r w:rsidRPr="00F03444">
        <w:rPr>
          <w:rFonts w:hAnsi="宋体" w:hint="eastAsia"/>
          <w:sz w:val="24"/>
          <w:szCs w:val="24"/>
        </w:rPr>
        <w:t>，对应的</w:t>
      </w:r>
      <w:r w:rsidRPr="00F03444">
        <w:rPr>
          <w:rFonts w:hAnsi="宋体"/>
          <w:sz w:val="24"/>
          <w:szCs w:val="24"/>
        </w:rPr>
        <w:t>认购费率为</w:t>
      </w:r>
      <w:r w:rsidRPr="00F03444">
        <w:rPr>
          <w:rFonts w:hAnsi="宋体" w:hint="eastAsia"/>
          <w:sz w:val="24"/>
          <w:szCs w:val="24"/>
        </w:rPr>
        <w:t>0.8</w:t>
      </w:r>
      <w:r w:rsidRPr="00F03444">
        <w:rPr>
          <w:rFonts w:hAnsi="宋体"/>
          <w:sz w:val="24"/>
          <w:szCs w:val="24"/>
        </w:rPr>
        <w:t>%</w:t>
      </w:r>
      <w:r w:rsidRPr="00F03444">
        <w:rPr>
          <w:rFonts w:hAnsi="宋体" w:hint="eastAsia"/>
          <w:sz w:val="24"/>
          <w:szCs w:val="24"/>
        </w:rPr>
        <w:t>，假设</w:t>
      </w:r>
      <w:r w:rsidRPr="00F03444">
        <w:rPr>
          <w:rFonts w:hAnsi="宋体"/>
          <w:sz w:val="24"/>
          <w:szCs w:val="24"/>
        </w:rPr>
        <w:t>该笔认购产生利息</w:t>
      </w:r>
      <w:r w:rsidRPr="00F03444">
        <w:rPr>
          <w:rFonts w:hAnsi="宋体"/>
          <w:sz w:val="24"/>
          <w:szCs w:val="24"/>
        </w:rPr>
        <w:t>50</w:t>
      </w:r>
      <w:r w:rsidRPr="00F03444">
        <w:rPr>
          <w:rFonts w:hAnsi="宋体"/>
          <w:sz w:val="24"/>
          <w:szCs w:val="24"/>
        </w:rPr>
        <w:t>元</w:t>
      </w:r>
      <w:r w:rsidRPr="00F03444">
        <w:rPr>
          <w:rFonts w:hAnsi="宋体" w:hint="eastAsia"/>
          <w:sz w:val="24"/>
          <w:szCs w:val="24"/>
        </w:rPr>
        <w:t>，则其可得到</w:t>
      </w:r>
      <w:r w:rsidRPr="00F03444">
        <w:rPr>
          <w:rFonts w:hAnsi="宋体"/>
          <w:sz w:val="24"/>
          <w:szCs w:val="24"/>
        </w:rPr>
        <w:t>9</w:t>
      </w:r>
      <w:r w:rsidRPr="00F03444">
        <w:rPr>
          <w:rFonts w:hAnsi="宋体" w:hint="eastAsia"/>
          <w:sz w:val="24"/>
          <w:szCs w:val="24"/>
        </w:rPr>
        <w:t>9</w:t>
      </w:r>
      <w:r w:rsidRPr="00F03444">
        <w:rPr>
          <w:rFonts w:hAnsi="宋体"/>
          <w:sz w:val="24"/>
          <w:szCs w:val="24"/>
        </w:rPr>
        <w:t>,</w:t>
      </w:r>
      <w:r w:rsidRPr="00F03444">
        <w:rPr>
          <w:rFonts w:hAnsi="宋体" w:hint="eastAsia"/>
          <w:sz w:val="24"/>
          <w:szCs w:val="24"/>
        </w:rPr>
        <w:t>256</w:t>
      </w:r>
      <w:r w:rsidRPr="00F03444">
        <w:rPr>
          <w:rFonts w:hAnsi="宋体"/>
          <w:sz w:val="24"/>
          <w:szCs w:val="24"/>
        </w:rPr>
        <w:t>.3</w:t>
      </w:r>
      <w:r w:rsidRPr="00F03444">
        <w:rPr>
          <w:rFonts w:hAnsi="宋体" w:hint="eastAsia"/>
          <w:sz w:val="24"/>
          <w:szCs w:val="24"/>
        </w:rPr>
        <w:t>5</w:t>
      </w:r>
      <w:r w:rsidRPr="00F03444">
        <w:rPr>
          <w:rFonts w:hAnsi="宋体" w:hint="eastAsia"/>
          <w:sz w:val="24"/>
          <w:szCs w:val="24"/>
        </w:rPr>
        <w:t>份</w:t>
      </w:r>
      <w:r w:rsidRPr="00F03444">
        <w:rPr>
          <w:rFonts w:hAnsi="宋体" w:hint="eastAsia"/>
          <w:sz w:val="24"/>
          <w:szCs w:val="24"/>
        </w:rPr>
        <w:t>A</w:t>
      </w:r>
      <w:r w:rsidRPr="00F03444">
        <w:rPr>
          <w:rFonts w:hAnsi="宋体" w:hint="eastAsia"/>
          <w:sz w:val="24"/>
          <w:szCs w:val="24"/>
        </w:rPr>
        <w:t>类基金份额。</w:t>
      </w:r>
    </w:p>
    <w:p w14:paraId="77EAC617"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hint="eastAsia"/>
          <w:sz w:val="24"/>
          <w:szCs w:val="24"/>
        </w:rPr>
        <w:t>、若投资人选择认购本基金</w:t>
      </w:r>
      <w:r w:rsidRPr="00F03444">
        <w:rPr>
          <w:rFonts w:hAnsi="宋体"/>
          <w:sz w:val="24"/>
          <w:szCs w:val="24"/>
        </w:rPr>
        <w:t>C</w:t>
      </w:r>
      <w:r w:rsidRPr="00F03444">
        <w:rPr>
          <w:rFonts w:hAnsi="宋体" w:hint="eastAsia"/>
          <w:sz w:val="24"/>
          <w:szCs w:val="24"/>
        </w:rPr>
        <w:t>类基金份额，则认购份额的计算公式为：</w:t>
      </w:r>
    </w:p>
    <w:p w14:paraId="04BE4E5B" w14:textId="77777777" w:rsidR="000E2240" w:rsidRPr="00F03444" w:rsidRDefault="00A24A68">
      <w:pPr>
        <w:ind w:firstLineChars="200" w:firstLine="480"/>
        <w:rPr>
          <w:rFonts w:hAnsi="宋体"/>
          <w:sz w:val="24"/>
          <w:szCs w:val="24"/>
        </w:rPr>
      </w:pPr>
      <w:r w:rsidRPr="00F03444">
        <w:rPr>
          <w:rFonts w:hAnsi="宋体" w:hint="eastAsia"/>
          <w:sz w:val="24"/>
          <w:szCs w:val="24"/>
        </w:rPr>
        <w:t>认购份额＝（认购金额＋认购利息）</w:t>
      </w:r>
      <w:r w:rsidRPr="00F03444">
        <w:rPr>
          <w:rFonts w:hAnsi="宋体"/>
          <w:sz w:val="24"/>
          <w:szCs w:val="24"/>
        </w:rPr>
        <w:t>/</w:t>
      </w:r>
      <w:r w:rsidRPr="00F03444">
        <w:rPr>
          <w:rFonts w:hAnsi="宋体" w:hint="eastAsia"/>
          <w:sz w:val="24"/>
          <w:szCs w:val="24"/>
        </w:rPr>
        <w:t>基金份额初始面值</w:t>
      </w:r>
    </w:p>
    <w:p w14:paraId="13D09F0D" w14:textId="77777777" w:rsidR="000E2240" w:rsidRPr="00F03444" w:rsidRDefault="00A24A68">
      <w:pPr>
        <w:ind w:firstLineChars="200" w:firstLine="480"/>
        <w:rPr>
          <w:rFonts w:hAnsi="宋体"/>
          <w:sz w:val="24"/>
          <w:szCs w:val="24"/>
        </w:rPr>
      </w:pPr>
      <w:r w:rsidRPr="00F03444">
        <w:rPr>
          <w:rFonts w:hAnsi="宋体" w:hint="eastAsia"/>
          <w:sz w:val="24"/>
          <w:szCs w:val="24"/>
        </w:rPr>
        <w:lastRenderedPageBreak/>
        <w:t>例：某投资人在认购期投资</w:t>
      </w:r>
      <w:r w:rsidRPr="00F03444">
        <w:rPr>
          <w:rFonts w:hAnsi="宋体"/>
          <w:sz w:val="24"/>
          <w:szCs w:val="24"/>
        </w:rPr>
        <w:t>10</w:t>
      </w:r>
      <w:r w:rsidRPr="00F03444">
        <w:rPr>
          <w:rFonts w:hAnsi="宋体" w:hint="eastAsia"/>
          <w:sz w:val="24"/>
          <w:szCs w:val="24"/>
        </w:rPr>
        <w:t>万元认购本基金</w:t>
      </w:r>
      <w:r w:rsidRPr="00F03444">
        <w:rPr>
          <w:rFonts w:hAnsi="宋体"/>
          <w:sz w:val="24"/>
          <w:szCs w:val="24"/>
        </w:rPr>
        <w:t>C</w:t>
      </w:r>
      <w:r w:rsidRPr="00F03444">
        <w:rPr>
          <w:rFonts w:hAnsi="宋体" w:hint="eastAsia"/>
          <w:sz w:val="24"/>
          <w:szCs w:val="24"/>
        </w:rPr>
        <w:t>类基金份额，若认购金额在认购期间产生的利息为</w:t>
      </w:r>
      <w:r w:rsidRPr="00F03444">
        <w:rPr>
          <w:rFonts w:hAnsi="宋体"/>
          <w:sz w:val="24"/>
          <w:szCs w:val="24"/>
        </w:rPr>
        <w:t>50</w:t>
      </w:r>
      <w:r w:rsidRPr="00F03444">
        <w:rPr>
          <w:rFonts w:hAnsi="宋体" w:hint="eastAsia"/>
          <w:sz w:val="24"/>
          <w:szCs w:val="24"/>
        </w:rPr>
        <w:t>元，则其可得到的认购份额计算如下：</w:t>
      </w:r>
    </w:p>
    <w:p w14:paraId="260D0C54" w14:textId="77777777" w:rsidR="000E2240" w:rsidRPr="00F03444" w:rsidRDefault="00A24A68">
      <w:pPr>
        <w:ind w:firstLineChars="200" w:firstLine="480"/>
        <w:rPr>
          <w:rFonts w:hAnsi="宋体"/>
          <w:sz w:val="24"/>
          <w:szCs w:val="24"/>
        </w:rPr>
      </w:pPr>
      <w:r w:rsidRPr="00F03444">
        <w:rPr>
          <w:rFonts w:hAnsi="宋体" w:hint="eastAsia"/>
          <w:sz w:val="24"/>
          <w:szCs w:val="24"/>
        </w:rPr>
        <w:t>认购份额＝（</w:t>
      </w:r>
      <w:r w:rsidRPr="00F03444">
        <w:rPr>
          <w:rFonts w:hAnsi="宋体"/>
          <w:sz w:val="24"/>
          <w:szCs w:val="24"/>
        </w:rPr>
        <w:t>100,000</w:t>
      </w:r>
      <w:r w:rsidRPr="00F03444">
        <w:rPr>
          <w:rFonts w:hAnsi="宋体" w:hint="eastAsia"/>
          <w:sz w:val="24"/>
          <w:szCs w:val="24"/>
        </w:rPr>
        <w:t>＋</w:t>
      </w:r>
      <w:r w:rsidRPr="00F03444">
        <w:rPr>
          <w:rFonts w:hAnsi="宋体"/>
          <w:sz w:val="24"/>
          <w:szCs w:val="24"/>
        </w:rPr>
        <w:t>50</w:t>
      </w:r>
      <w:r w:rsidRPr="00F03444">
        <w:rPr>
          <w:rFonts w:hAnsi="宋体" w:hint="eastAsia"/>
          <w:sz w:val="24"/>
          <w:szCs w:val="24"/>
        </w:rPr>
        <w:t>）</w:t>
      </w:r>
      <w:r w:rsidRPr="00F03444">
        <w:rPr>
          <w:rFonts w:hAnsi="宋体"/>
          <w:sz w:val="24"/>
          <w:szCs w:val="24"/>
        </w:rPr>
        <w:t>/1.00</w:t>
      </w:r>
      <w:r w:rsidRPr="00F03444">
        <w:rPr>
          <w:rFonts w:hAnsi="宋体" w:hint="eastAsia"/>
          <w:sz w:val="24"/>
          <w:szCs w:val="24"/>
        </w:rPr>
        <w:t>＝</w:t>
      </w:r>
      <w:r w:rsidRPr="00F03444">
        <w:rPr>
          <w:rFonts w:hAnsi="宋体"/>
          <w:sz w:val="24"/>
          <w:szCs w:val="24"/>
        </w:rPr>
        <w:t>100,050.00</w:t>
      </w:r>
      <w:r w:rsidRPr="00F03444">
        <w:rPr>
          <w:rFonts w:hAnsi="宋体" w:hint="eastAsia"/>
          <w:sz w:val="24"/>
          <w:szCs w:val="24"/>
        </w:rPr>
        <w:t>份</w:t>
      </w:r>
    </w:p>
    <w:p w14:paraId="644253D1" w14:textId="77777777" w:rsidR="000E2240" w:rsidRPr="00F03444" w:rsidRDefault="00A24A68">
      <w:pPr>
        <w:ind w:firstLineChars="200" w:firstLine="480"/>
        <w:rPr>
          <w:rFonts w:hAnsi="宋体"/>
          <w:sz w:val="24"/>
          <w:szCs w:val="24"/>
        </w:rPr>
      </w:pPr>
      <w:r w:rsidRPr="00F03444">
        <w:rPr>
          <w:rFonts w:hAnsi="宋体" w:hint="eastAsia"/>
          <w:sz w:val="24"/>
          <w:szCs w:val="24"/>
        </w:rPr>
        <w:t>即：投资人投资</w:t>
      </w:r>
      <w:r w:rsidRPr="00F03444">
        <w:rPr>
          <w:rFonts w:hAnsi="宋体"/>
          <w:sz w:val="24"/>
          <w:szCs w:val="24"/>
        </w:rPr>
        <w:t>10</w:t>
      </w:r>
      <w:r w:rsidRPr="00F03444">
        <w:rPr>
          <w:rFonts w:hAnsi="宋体" w:hint="eastAsia"/>
          <w:sz w:val="24"/>
          <w:szCs w:val="24"/>
        </w:rPr>
        <w:t>万元认购本基金</w:t>
      </w:r>
      <w:r w:rsidRPr="00F03444">
        <w:rPr>
          <w:rFonts w:hAnsi="宋体"/>
          <w:sz w:val="24"/>
          <w:szCs w:val="24"/>
        </w:rPr>
        <w:t>C</w:t>
      </w:r>
      <w:r w:rsidRPr="00F03444">
        <w:rPr>
          <w:rFonts w:hAnsi="宋体" w:hint="eastAsia"/>
          <w:sz w:val="24"/>
          <w:szCs w:val="24"/>
        </w:rPr>
        <w:t>类基金份额，对应的</w:t>
      </w:r>
      <w:r w:rsidRPr="00F03444">
        <w:rPr>
          <w:rFonts w:hAnsi="宋体"/>
          <w:sz w:val="24"/>
          <w:szCs w:val="24"/>
        </w:rPr>
        <w:t>认购费率为</w:t>
      </w:r>
      <w:r w:rsidRPr="00F03444">
        <w:rPr>
          <w:rFonts w:hAnsi="宋体"/>
          <w:sz w:val="24"/>
          <w:szCs w:val="24"/>
        </w:rPr>
        <w:t>0</w:t>
      </w:r>
      <w:r w:rsidRPr="00F03444">
        <w:rPr>
          <w:rFonts w:hAnsi="宋体" w:hint="eastAsia"/>
          <w:sz w:val="24"/>
          <w:szCs w:val="24"/>
        </w:rPr>
        <w:t>，假设</w:t>
      </w:r>
      <w:r w:rsidRPr="00F03444">
        <w:rPr>
          <w:rFonts w:hAnsi="宋体"/>
          <w:sz w:val="24"/>
          <w:szCs w:val="24"/>
        </w:rPr>
        <w:t>该笔认购产生利息</w:t>
      </w:r>
      <w:r w:rsidRPr="00F03444">
        <w:rPr>
          <w:rFonts w:hAnsi="宋体"/>
          <w:sz w:val="24"/>
          <w:szCs w:val="24"/>
        </w:rPr>
        <w:t>50</w:t>
      </w:r>
      <w:r w:rsidRPr="00F03444">
        <w:rPr>
          <w:rFonts w:hAnsi="宋体"/>
          <w:sz w:val="24"/>
          <w:szCs w:val="24"/>
        </w:rPr>
        <w:t>元</w:t>
      </w:r>
      <w:r w:rsidRPr="00F03444">
        <w:rPr>
          <w:rFonts w:hAnsi="宋体" w:hint="eastAsia"/>
          <w:sz w:val="24"/>
          <w:szCs w:val="24"/>
        </w:rPr>
        <w:t>，则其可得到</w:t>
      </w:r>
      <w:r w:rsidRPr="00F03444">
        <w:rPr>
          <w:rFonts w:hAnsi="宋体"/>
          <w:sz w:val="24"/>
          <w:szCs w:val="24"/>
        </w:rPr>
        <w:t>100,050.00</w:t>
      </w:r>
      <w:r w:rsidRPr="00F03444">
        <w:rPr>
          <w:rFonts w:hAnsi="宋体" w:hint="eastAsia"/>
          <w:sz w:val="24"/>
          <w:szCs w:val="24"/>
        </w:rPr>
        <w:t>份</w:t>
      </w:r>
      <w:r w:rsidRPr="00F03444">
        <w:rPr>
          <w:rFonts w:hAnsi="宋体"/>
          <w:sz w:val="24"/>
          <w:szCs w:val="24"/>
        </w:rPr>
        <w:t>C</w:t>
      </w:r>
      <w:r w:rsidRPr="00F03444">
        <w:rPr>
          <w:rFonts w:hAnsi="宋体" w:hint="eastAsia"/>
          <w:sz w:val="24"/>
          <w:szCs w:val="24"/>
        </w:rPr>
        <w:t>类基金份额。</w:t>
      </w:r>
    </w:p>
    <w:p w14:paraId="35697D31" w14:textId="24F5E9FD" w:rsidR="000E2240" w:rsidRPr="00F03444" w:rsidRDefault="00A24A68">
      <w:pPr>
        <w:ind w:firstLineChars="200" w:firstLine="480"/>
        <w:rPr>
          <w:rFonts w:hAnsi="宋体"/>
          <w:sz w:val="24"/>
          <w:szCs w:val="24"/>
        </w:rPr>
      </w:pPr>
      <w:r w:rsidRPr="00F03444">
        <w:rPr>
          <w:rFonts w:hAnsi="宋体"/>
          <w:sz w:val="24"/>
          <w:szCs w:val="24"/>
        </w:rPr>
        <w:t>3</w:t>
      </w:r>
      <w:r w:rsidRPr="00F03444">
        <w:rPr>
          <w:rFonts w:hAnsi="宋体" w:hint="eastAsia"/>
          <w:sz w:val="24"/>
          <w:szCs w:val="24"/>
        </w:rPr>
        <w:t>、</w:t>
      </w:r>
      <w:r w:rsidRPr="00F03444">
        <w:rPr>
          <w:rFonts w:hAnsi="宋体"/>
          <w:sz w:val="24"/>
          <w:szCs w:val="24"/>
        </w:rPr>
        <w:t>认购份额的计算中，涉及基金份额和金额的计算结果均按四舍五入方法，保留到小数点后</w:t>
      </w:r>
      <w:r w:rsidRPr="00F03444">
        <w:rPr>
          <w:rFonts w:hAnsi="宋体"/>
          <w:sz w:val="24"/>
          <w:szCs w:val="24"/>
        </w:rPr>
        <w:t>2</w:t>
      </w:r>
      <w:r w:rsidRPr="00F03444">
        <w:rPr>
          <w:rFonts w:hAnsi="宋体"/>
          <w:sz w:val="24"/>
          <w:szCs w:val="24"/>
        </w:rPr>
        <w:t>位，由此产生的收益或损失由基金财产承担。</w:t>
      </w:r>
    </w:p>
    <w:p w14:paraId="0B8A6BEA" w14:textId="77777777" w:rsidR="000E2240" w:rsidRPr="00F03444" w:rsidRDefault="000E2240">
      <w:pPr>
        <w:ind w:firstLineChars="200" w:firstLine="480"/>
        <w:rPr>
          <w:rFonts w:hAnsi="宋体"/>
          <w:sz w:val="24"/>
          <w:szCs w:val="24"/>
        </w:rPr>
      </w:pPr>
    </w:p>
    <w:p w14:paraId="585A9A1E" w14:textId="77777777" w:rsidR="000E2240" w:rsidRPr="00F03444" w:rsidRDefault="00A24A68">
      <w:pPr>
        <w:ind w:firstLineChars="200" w:firstLine="480"/>
        <w:rPr>
          <w:rFonts w:hAnsi="宋体"/>
          <w:sz w:val="24"/>
          <w:szCs w:val="24"/>
        </w:rPr>
      </w:pPr>
      <w:r w:rsidRPr="00F03444">
        <w:rPr>
          <w:rFonts w:hAnsi="宋体" w:hint="eastAsia"/>
          <w:sz w:val="24"/>
          <w:szCs w:val="24"/>
        </w:rPr>
        <w:t>十四、</w:t>
      </w:r>
      <w:r w:rsidRPr="00F03444">
        <w:rPr>
          <w:rFonts w:hAnsi="宋体"/>
          <w:sz w:val="24"/>
          <w:szCs w:val="24"/>
        </w:rPr>
        <w:t>募集资金利息的处理方式</w:t>
      </w:r>
    </w:p>
    <w:p w14:paraId="26D74DE3" w14:textId="77777777" w:rsidR="000E2240" w:rsidRPr="00F03444" w:rsidRDefault="00A24A68">
      <w:pPr>
        <w:ind w:firstLineChars="200" w:firstLine="480"/>
        <w:rPr>
          <w:rFonts w:hAnsi="宋体"/>
          <w:sz w:val="24"/>
          <w:szCs w:val="24"/>
        </w:rPr>
      </w:pPr>
      <w:r w:rsidRPr="00F03444">
        <w:rPr>
          <w:rFonts w:hAnsi="宋体" w:hint="eastAsia"/>
          <w:sz w:val="24"/>
          <w:szCs w:val="24"/>
        </w:rPr>
        <w:t>有效认购款项在募集期间产生的利息将折算为基金份额归基金份额持有人所有，</w:t>
      </w:r>
      <w:r w:rsidRPr="00F03444">
        <w:rPr>
          <w:rFonts w:hAnsi="宋体"/>
          <w:sz w:val="24"/>
          <w:szCs w:val="24"/>
        </w:rPr>
        <w:t>其中利息转份额</w:t>
      </w:r>
      <w:r w:rsidRPr="00F03444">
        <w:rPr>
          <w:rFonts w:hAnsi="宋体" w:hint="eastAsia"/>
          <w:sz w:val="24"/>
          <w:szCs w:val="24"/>
        </w:rPr>
        <w:t>的具体数额</w:t>
      </w:r>
      <w:r w:rsidRPr="00F03444">
        <w:rPr>
          <w:rFonts w:hAnsi="宋体"/>
          <w:sz w:val="24"/>
          <w:szCs w:val="24"/>
        </w:rPr>
        <w:t>以登记机构的记录为准</w:t>
      </w:r>
      <w:r w:rsidRPr="00F03444">
        <w:rPr>
          <w:rFonts w:hAnsi="宋体" w:hint="eastAsia"/>
          <w:sz w:val="24"/>
          <w:szCs w:val="24"/>
        </w:rPr>
        <w:t>。</w:t>
      </w:r>
    </w:p>
    <w:p w14:paraId="2CD3C0E7" w14:textId="77777777" w:rsidR="000E2240" w:rsidRPr="00F03444" w:rsidRDefault="000E2240">
      <w:pPr>
        <w:ind w:firstLineChars="200" w:firstLine="480"/>
        <w:rPr>
          <w:rFonts w:hAnsi="宋体"/>
          <w:sz w:val="24"/>
          <w:szCs w:val="24"/>
        </w:rPr>
      </w:pPr>
    </w:p>
    <w:p w14:paraId="529C23AD" w14:textId="77777777" w:rsidR="000E2240" w:rsidRPr="00F03444" w:rsidRDefault="00A24A68">
      <w:pPr>
        <w:ind w:firstLineChars="200" w:firstLine="480"/>
        <w:rPr>
          <w:rFonts w:hAnsi="宋体"/>
          <w:sz w:val="24"/>
          <w:szCs w:val="24"/>
        </w:rPr>
      </w:pPr>
      <w:r w:rsidRPr="00F03444">
        <w:rPr>
          <w:rFonts w:hAnsi="宋体" w:hint="eastAsia"/>
          <w:sz w:val="24"/>
          <w:szCs w:val="24"/>
        </w:rPr>
        <w:t>十五、</w:t>
      </w:r>
      <w:r w:rsidRPr="00F03444">
        <w:rPr>
          <w:rFonts w:hAnsi="宋体"/>
          <w:sz w:val="24"/>
          <w:szCs w:val="24"/>
        </w:rPr>
        <w:t>募集期间的资金与费用</w:t>
      </w:r>
    </w:p>
    <w:p w14:paraId="4B1181CF" w14:textId="77777777" w:rsidR="000E2240" w:rsidRPr="00F03444" w:rsidRDefault="00A24A68">
      <w:pPr>
        <w:ind w:firstLineChars="200" w:firstLine="480"/>
        <w:rPr>
          <w:rFonts w:hAnsi="宋体"/>
          <w:sz w:val="24"/>
          <w:szCs w:val="24"/>
        </w:rPr>
      </w:pPr>
      <w:r w:rsidRPr="00F03444">
        <w:rPr>
          <w:rFonts w:hAnsi="宋体"/>
          <w:sz w:val="24"/>
          <w:szCs w:val="24"/>
        </w:rPr>
        <w:t>基金募集期间募集的资金应当存入专门账户，在基金募集行为结束前，任何人不得动用。</w:t>
      </w:r>
    </w:p>
    <w:p w14:paraId="79ADB37E" w14:textId="77777777" w:rsidR="000E2240" w:rsidRPr="00F03444" w:rsidRDefault="00A24A68">
      <w:pPr>
        <w:ind w:firstLineChars="200" w:firstLine="480"/>
        <w:rPr>
          <w:rFonts w:hAnsi="宋体"/>
          <w:sz w:val="24"/>
          <w:szCs w:val="24"/>
        </w:rPr>
      </w:pPr>
      <w:r w:rsidRPr="00F03444">
        <w:rPr>
          <w:rFonts w:hAnsi="宋体"/>
          <w:sz w:val="24"/>
          <w:szCs w:val="24"/>
        </w:rPr>
        <w:t>基金募集期间的信息披露费、会计师费、律师费以及其他费用，不得从基金财产中列支。</w:t>
      </w:r>
    </w:p>
    <w:p w14:paraId="17CBEC0D" w14:textId="77777777" w:rsidR="000E2240" w:rsidRPr="00F03444" w:rsidRDefault="000E2240">
      <w:pPr>
        <w:spacing w:line="240" w:lineRule="auto"/>
        <w:ind w:firstLineChars="200" w:firstLine="480"/>
        <w:rPr>
          <w:sz w:val="24"/>
          <w:szCs w:val="24"/>
        </w:rPr>
      </w:pPr>
    </w:p>
    <w:bookmarkEnd w:id="36"/>
    <w:bookmarkEnd w:id="37"/>
    <w:bookmarkEnd w:id="38"/>
    <w:bookmarkEnd w:id="39"/>
    <w:bookmarkEnd w:id="40"/>
    <w:p w14:paraId="052B6B32" w14:textId="77777777" w:rsidR="000E2240" w:rsidRPr="00F03444" w:rsidRDefault="000E2240">
      <w:pPr>
        <w:spacing w:line="240" w:lineRule="auto"/>
        <w:ind w:firstLineChars="200" w:firstLine="480"/>
        <w:rPr>
          <w:sz w:val="24"/>
          <w:szCs w:val="24"/>
        </w:rPr>
        <w:sectPr w:rsidR="000E2240" w:rsidRPr="00F03444">
          <w:pgSz w:w="11906" w:h="16838"/>
          <w:pgMar w:top="1440" w:right="1800" w:bottom="1440" w:left="1800" w:header="851" w:footer="992" w:gutter="0"/>
          <w:paperSrc w:first="264" w:other="264"/>
          <w:cols w:space="425"/>
          <w:docGrid w:type="lines" w:linePitch="312"/>
        </w:sectPr>
      </w:pPr>
    </w:p>
    <w:p w14:paraId="6DBC00AD" w14:textId="77777777" w:rsidR="000E2240" w:rsidRPr="00F03444" w:rsidRDefault="00A24A68">
      <w:pPr>
        <w:pStyle w:val="10"/>
        <w:rPr>
          <w:lang w:val="en-US"/>
        </w:rPr>
      </w:pPr>
      <w:bookmarkStart w:id="43" w:name="_Toc20396674"/>
      <w:r w:rsidRPr="00F03444">
        <w:rPr>
          <w:rFonts w:hint="eastAsia"/>
        </w:rPr>
        <w:lastRenderedPageBreak/>
        <w:t>第七部分</w:t>
      </w:r>
      <w:r w:rsidRPr="00F03444">
        <w:rPr>
          <w:lang w:val="en-US"/>
        </w:rPr>
        <w:t xml:space="preserve">  </w:t>
      </w:r>
      <w:r w:rsidRPr="00F03444">
        <w:t>基金合同的生效</w:t>
      </w:r>
      <w:bookmarkEnd w:id="43"/>
    </w:p>
    <w:p w14:paraId="46121330" w14:textId="77777777" w:rsidR="000E2240" w:rsidRPr="00F03444" w:rsidRDefault="00A24A68">
      <w:pPr>
        <w:ind w:firstLineChars="200" w:firstLine="480"/>
        <w:rPr>
          <w:bCs/>
          <w:sz w:val="24"/>
        </w:rPr>
      </w:pPr>
      <w:bookmarkStart w:id="44" w:name="_Toc167015398"/>
      <w:bookmarkStart w:id="45" w:name="_Toc86832711"/>
      <w:r w:rsidRPr="00F03444">
        <w:rPr>
          <w:rFonts w:hint="eastAsia"/>
          <w:bCs/>
          <w:sz w:val="24"/>
        </w:rPr>
        <w:t>一、基金备案的条件</w:t>
      </w:r>
    </w:p>
    <w:p w14:paraId="3E76F98C" w14:textId="77777777" w:rsidR="000E2240" w:rsidRPr="00F03444" w:rsidRDefault="00A24A68">
      <w:pPr>
        <w:ind w:firstLineChars="200" w:firstLine="480"/>
        <w:rPr>
          <w:bCs/>
          <w:sz w:val="24"/>
        </w:rPr>
      </w:pPr>
      <w:r w:rsidRPr="00F03444">
        <w:rPr>
          <w:rFonts w:hint="eastAsia"/>
          <w:bCs/>
          <w:sz w:val="24"/>
        </w:rPr>
        <w:t>本基金自基金份额发售之日起</w:t>
      </w:r>
      <w:r w:rsidRPr="00F03444">
        <w:rPr>
          <w:bCs/>
          <w:sz w:val="24"/>
        </w:rPr>
        <w:t>3</w:t>
      </w:r>
      <w:r w:rsidRPr="00F03444">
        <w:rPr>
          <w:rFonts w:hint="eastAsia"/>
          <w:bCs/>
          <w:sz w:val="24"/>
        </w:rPr>
        <w:t>个月内，在基金募集份额总额不少于</w:t>
      </w:r>
      <w:r w:rsidRPr="00F03444">
        <w:rPr>
          <w:bCs/>
          <w:sz w:val="24"/>
        </w:rPr>
        <w:t>2</w:t>
      </w:r>
      <w:r w:rsidRPr="00F03444">
        <w:rPr>
          <w:rFonts w:hint="eastAsia"/>
          <w:bCs/>
          <w:sz w:val="24"/>
        </w:rPr>
        <w:t>亿份，基金募集金额不少于</w:t>
      </w:r>
      <w:r w:rsidRPr="00F03444">
        <w:rPr>
          <w:bCs/>
          <w:sz w:val="24"/>
        </w:rPr>
        <w:t>2</w:t>
      </w:r>
      <w:r w:rsidRPr="00F03444">
        <w:rPr>
          <w:rFonts w:hint="eastAsia"/>
          <w:bCs/>
          <w:sz w:val="24"/>
        </w:rPr>
        <w:t>亿元人民币且基金认购人数不少于</w:t>
      </w:r>
      <w:r w:rsidRPr="00F03444">
        <w:rPr>
          <w:bCs/>
          <w:sz w:val="24"/>
        </w:rPr>
        <w:t>200</w:t>
      </w:r>
      <w:r w:rsidRPr="00F03444">
        <w:rPr>
          <w:rFonts w:hint="eastAsia"/>
          <w:bCs/>
          <w:sz w:val="24"/>
        </w:rPr>
        <w:t>人的条件下，基金募集期届满或基金管理人依据法律法规及招募说明书可以决定停止基金发售，并在</w:t>
      </w:r>
      <w:r w:rsidRPr="00F03444">
        <w:rPr>
          <w:bCs/>
          <w:sz w:val="24"/>
        </w:rPr>
        <w:t>10</w:t>
      </w:r>
      <w:r w:rsidRPr="00F03444">
        <w:rPr>
          <w:rFonts w:hint="eastAsia"/>
          <w:bCs/>
          <w:sz w:val="24"/>
        </w:rPr>
        <w:t>日内聘请法定验资机构验资，自收到验资报告之日起</w:t>
      </w:r>
      <w:r w:rsidRPr="00F03444">
        <w:rPr>
          <w:bCs/>
          <w:sz w:val="24"/>
        </w:rPr>
        <w:t>10</w:t>
      </w:r>
      <w:r w:rsidRPr="00F03444">
        <w:rPr>
          <w:rFonts w:hint="eastAsia"/>
          <w:bCs/>
          <w:sz w:val="24"/>
        </w:rPr>
        <w:t>日内，向中国证监会办理基金备案手续。</w:t>
      </w:r>
    </w:p>
    <w:p w14:paraId="755032EB" w14:textId="77777777" w:rsidR="000E2240" w:rsidRPr="00F03444" w:rsidRDefault="00A24A68">
      <w:pPr>
        <w:ind w:firstLineChars="200" w:firstLine="480"/>
        <w:jc w:val="left"/>
        <w:rPr>
          <w:bCs/>
          <w:sz w:val="24"/>
        </w:rPr>
      </w:pPr>
      <w:r w:rsidRPr="00F03444">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68D07AE" w14:textId="77777777" w:rsidR="000E2240" w:rsidRPr="00F03444" w:rsidRDefault="000E2240">
      <w:pPr>
        <w:ind w:firstLineChars="200" w:firstLine="480"/>
        <w:jc w:val="left"/>
        <w:rPr>
          <w:bCs/>
          <w:sz w:val="24"/>
        </w:rPr>
      </w:pPr>
    </w:p>
    <w:p w14:paraId="20BE5104" w14:textId="77777777" w:rsidR="000E2240" w:rsidRPr="00F03444" w:rsidRDefault="00A24A68">
      <w:pPr>
        <w:ind w:firstLineChars="200" w:firstLine="480"/>
        <w:rPr>
          <w:bCs/>
          <w:sz w:val="24"/>
        </w:rPr>
      </w:pPr>
      <w:r w:rsidRPr="00F03444">
        <w:rPr>
          <w:rFonts w:hint="eastAsia"/>
          <w:bCs/>
          <w:sz w:val="24"/>
        </w:rPr>
        <w:t>二、基金合同不能生效时募集资金的处理方式</w:t>
      </w:r>
    </w:p>
    <w:p w14:paraId="4036D2A8" w14:textId="77777777" w:rsidR="000E2240" w:rsidRPr="00F03444" w:rsidRDefault="00A24A68">
      <w:pPr>
        <w:ind w:firstLine="480"/>
        <w:rPr>
          <w:bCs/>
          <w:sz w:val="24"/>
        </w:rPr>
      </w:pPr>
      <w:r w:rsidRPr="00F03444">
        <w:rPr>
          <w:rFonts w:hint="eastAsia"/>
          <w:bCs/>
          <w:sz w:val="24"/>
        </w:rPr>
        <w:t>如果募集期限届满，未满足基金备案条件，基金管理人应当承担下列责任：</w:t>
      </w:r>
    </w:p>
    <w:p w14:paraId="123C4675" w14:textId="77777777" w:rsidR="000E2240" w:rsidRPr="00F03444" w:rsidRDefault="00A24A68">
      <w:pPr>
        <w:ind w:firstLine="480"/>
        <w:rPr>
          <w:bCs/>
          <w:sz w:val="24"/>
        </w:rPr>
      </w:pPr>
      <w:r w:rsidRPr="00F03444">
        <w:rPr>
          <w:bCs/>
          <w:sz w:val="24"/>
        </w:rPr>
        <w:t>1</w:t>
      </w:r>
      <w:r w:rsidRPr="00F03444">
        <w:rPr>
          <w:rFonts w:hint="eastAsia"/>
          <w:bCs/>
          <w:sz w:val="24"/>
        </w:rPr>
        <w:t>、以其固有财产承担因募集行为而产生的债务和费用；</w:t>
      </w:r>
    </w:p>
    <w:p w14:paraId="2D67BEA9" w14:textId="77777777" w:rsidR="000E2240" w:rsidRPr="00F03444" w:rsidRDefault="00A24A68">
      <w:pPr>
        <w:ind w:firstLineChars="200" w:firstLine="480"/>
        <w:rPr>
          <w:bCs/>
          <w:sz w:val="24"/>
        </w:rPr>
      </w:pPr>
      <w:r w:rsidRPr="00F03444">
        <w:rPr>
          <w:bCs/>
          <w:sz w:val="24"/>
        </w:rPr>
        <w:t>2</w:t>
      </w:r>
      <w:r w:rsidRPr="00F03444">
        <w:rPr>
          <w:rFonts w:hint="eastAsia"/>
          <w:bCs/>
          <w:sz w:val="24"/>
        </w:rPr>
        <w:t>、在基金募集期限届满后</w:t>
      </w:r>
      <w:r w:rsidRPr="00F03444">
        <w:rPr>
          <w:bCs/>
          <w:sz w:val="24"/>
        </w:rPr>
        <w:t>30</w:t>
      </w:r>
      <w:r w:rsidRPr="00F03444">
        <w:rPr>
          <w:rFonts w:hint="eastAsia"/>
          <w:bCs/>
          <w:sz w:val="24"/>
        </w:rPr>
        <w:t>日内返还投资者已交纳的款项，并加计银行同期活期存款利息（税后）；</w:t>
      </w:r>
    </w:p>
    <w:p w14:paraId="000A302A" w14:textId="77777777" w:rsidR="000E2240" w:rsidRPr="00F03444" w:rsidRDefault="00A24A68">
      <w:pPr>
        <w:ind w:firstLineChars="200" w:firstLine="480"/>
        <w:rPr>
          <w:bCs/>
          <w:sz w:val="24"/>
        </w:rPr>
      </w:pPr>
      <w:r w:rsidRPr="00F03444">
        <w:rPr>
          <w:bCs/>
          <w:sz w:val="24"/>
        </w:rPr>
        <w:t>3</w:t>
      </w:r>
      <w:r w:rsidRPr="00F03444">
        <w:rPr>
          <w:rFonts w:hint="eastAsia"/>
          <w:bCs/>
          <w:sz w:val="24"/>
        </w:rPr>
        <w:t>、如基金募集失败，基金管理人、基金托管人及销售机构不得请求报酬。基金管理人、基金托管人和销售机构为基金募集支付之一切费用应由各方各自承担。</w:t>
      </w:r>
    </w:p>
    <w:p w14:paraId="40E4047D" w14:textId="77777777" w:rsidR="000E2240" w:rsidRPr="00F03444" w:rsidRDefault="000E2240">
      <w:pPr>
        <w:ind w:firstLineChars="200" w:firstLine="480"/>
        <w:rPr>
          <w:bCs/>
          <w:sz w:val="24"/>
        </w:rPr>
      </w:pPr>
    </w:p>
    <w:p w14:paraId="21E67BC6" w14:textId="77777777" w:rsidR="000E2240" w:rsidRPr="00F03444" w:rsidRDefault="00A24A68">
      <w:pPr>
        <w:ind w:firstLineChars="200" w:firstLine="480"/>
        <w:rPr>
          <w:bCs/>
          <w:sz w:val="24"/>
        </w:rPr>
      </w:pPr>
      <w:r w:rsidRPr="00F03444">
        <w:rPr>
          <w:rFonts w:hint="eastAsia"/>
          <w:bCs/>
          <w:sz w:val="24"/>
        </w:rPr>
        <w:t>三、基金存续期内的基金份额持有人数量和资产规模</w:t>
      </w:r>
    </w:p>
    <w:p w14:paraId="5F3A1C05" w14:textId="77777777" w:rsidR="000E2240" w:rsidRPr="00F03444" w:rsidRDefault="00A24A68">
      <w:pPr>
        <w:ind w:firstLineChars="200" w:firstLine="480"/>
        <w:rPr>
          <w:bCs/>
          <w:sz w:val="24"/>
        </w:rPr>
      </w:pPr>
      <w:r w:rsidRPr="00F03444">
        <w:rPr>
          <w:rFonts w:hint="eastAsia"/>
          <w:bCs/>
          <w:sz w:val="24"/>
        </w:rPr>
        <w:t>《基金合同》生效后，连续</w:t>
      </w:r>
      <w:r w:rsidRPr="00F03444">
        <w:rPr>
          <w:bCs/>
          <w:sz w:val="24"/>
        </w:rPr>
        <w:t>20</w:t>
      </w:r>
      <w:r w:rsidRPr="00F03444">
        <w:rPr>
          <w:rFonts w:hint="eastAsia"/>
          <w:bCs/>
          <w:sz w:val="24"/>
        </w:rPr>
        <w:t>个工作日出现基金份额持有人数量不满</w:t>
      </w:r>
      <w:r w:rsidRPr="00F03444">
        <w:rPr>
          <w:bCs/>
          <w:sz w:val="24"/>
        </w:rPr>
        <w:t>200</w:t>
      </w:r>
      <w:r w:rsidRPr="00F03444">
        <w:rPr>
          <w:rFonts w:hint="eastAsia"/>
          <w:bCs/>
          <w:sz w:val="24"/>
        </w:rPr>
        <w:t>人或者基金资产净值低于</w:t>
      </w:r>
      <w:r w:rsidRPr="00F03444">
        <w:rPr>
          <w:bCs/>
          <w:sz w:val="24"/>
        </w:rPr>
        <w:t>5000</w:t>
      </w:r>
      <w:r w:rsidRPr="00F03444">
        <w:rPr>
          <w:rFonts w:hint="eastAsia"/>
          <w:bCs/>
          <w:sz w:val="24"/>
        </w:rPr>
        <w:t>万元情形的，基金管理人应当在定期报告中予以披露；连续</w:t>
      </w:r>
      <w:r w:rsidRPr="00F03444">
        <w:rPr>
          <w:bCs/>
          <w:sz w:val="24"/>
        </w:rPr>
        <w:t>60</w:t>
      </w:r>
      <w:r w:rsidRPr="00F03444">
        <w:rPr>
          <w:rFonts w:hint="eastAsia"/>
          <w:bCs/>
          <w:sz w:val="24"/>
        </w:rPr>
        <w:t>个工作日出现前述情形的，基金管理人应当在</w:t>
      </w:r>
      <w:r w:rsidRPr="00F03444">
        <w:rPr>
          <w:bCs/>
          <w:sz w:val="24"/>
        </w:rPr>
        <w:t>10</w:t>
      </w:r>
      <w:r w:rsidRPr="00F03444">
        <w:rPr>
          <w:rFonts w:hint="eastAsia"/>
          <w:bCs/>
          <w:sz w:val="24"/>
        </w:rPr>
        <w:t>个工作日内向中国证监会报告并提出解决方案，如持续运作、转换运作方式、与其他基金合并或者终止基金合同等，并在</w:t>
      </w:r>
      <w:r w:rsidRPr="00F03444">
        <w:rPr>
          <w:bCs/>
          <w:sz w:val="24"/>
        </w:rPr>
        <w:t>6</w:t>
      </w:r>
      <w:r w:rsidRPr="00F03444">
        <w:rPr>
          <w:rFonts w:hint="eastAsia"/>
          <w:bCs/>
          <w:sz w:val="24"/>
        </w:rPr>
        <w:t>个月内召集基金份额持有人大会。</w:t>
      </w:r>
    </w:p>
    <w:p w14:paraId="0D77BF89" w14:textId="77777777" w:rsidR="000E2240" w:rsidRPr="00F03444" w:rsidRDefault="00A24A68">
      <w:pPr>
        <w:ind w:firstLineChars="200" w:firstLine="480"/>
        <w:rPr>
          <w:rFonts w:hAnsi="宋体"/>
          <w:sz w:val="24"/>
          <w:szCs w:val="24"/>
        </w:rPr>
        <w:sectPr w:rsidR="000E2240" w:rsidRPr="00F03444">
          <w:pgSz w:w="11906" w:h="16838"/>
          <w:pgMar w:top="1440" w:right="1800" w:bottom="1440" w:left="1800" w:header="851" w:footer="992" w:gutter="0"/>
          <w:paperSrc w:first="264" w:other="264"/>
          <w:cols w:space="425"/>
          <w:docGrid w:type="lines" w:linePitch="312"/>
        </w:sectPr>
      </w:pPr>
      <w:r w:rsidRPr="00F03444">
        <w:rPr>
          <w:rFonts w:hint="eastAsia"/>
          <w:bCs/>
          <w:sz w:val="24"/>
        </w:rPr>
        <w:lastRenderedPageBreak/>
        <w:t>法律法规或中国证监会另有规定时，从其规定。</w:t>
      </w:r>
      <w:bookmarkEnd w:id="44"/>
      <w:bookmarkEnd w:id="45"/>
    </w:p>
    <w:p w14:paraId="114B9115" w14:textId="77777777" w:rsidR="000E2240" w:rsidRPr="00F03444" w:rsidRDefault="00A24A68">
      <w:pPr>
        <w:pStyle w:val="10"/>
      </w:pPr>
      <w:bookmarkStart w:id="46" w:name="_Hlt66163251"/>
      <w:bookmarkStart w:id="47" w:name="_Hlt73348442"/>
      <w:bookmarkStart w:id="48" w:name="_Hlt73419843"/>
      <w:bookmarkStart w:id="49" w:name="_Hlt73420416"/>
      <w:bookmarkStart w:id="50" w:name="_Hlt66163277"/>
      <w:bookmarkStart w:id="51" w:name="_Toc20396675"/>
      <w:bookmarkStart w:id="52" w:name="_Toc15357615"/>
      <w:bookmarkStart w:id="53" w:name="_Toc21944336"/>
      <w:bookmarkStart w:id="54" w:name="_Toc73420443"/>
      <w:bookmarkStart w:id="55" w:name="_Toc15357534"/>
      <w:bookmarkStart w:id="56" w:name="_Toc15120408"/>
      <w:bookmarkEnd w:id="35"/>
      <w:bookmarkEnd w:id="46"/>
      <w:bookmarkEnd w:id="47"/>
      <w:bookmarkEnd w:id="48"/>
      <w:bookmarkEnd w:id="49"/>
      <w:bookmarkEnd w:id="50"/>
      <w:r w:rsidRPr="00F03444">
        <w:rPr>
          <w:rFonts w:hint="eastAsia"/>
        </w:rPr>
        <w:lastRenderedPageBreak/>
        <w:t>第八部分</w:t>
      </w:r>
      <w:r w:rsidRPr="00F03444">
        <w:t xml:space="preserve">  基金份额的申购与赎回</w:t>
      </w:r>
      <w:bookmarkEnd w:id="51"/>
      <w:bookmarkEnd w:id="52"/>
      <w:bookmarkEnd w:id="53"/>
      <w:bookmarkEnd w:id="54"/>
    </w:p>
    <w:p w14:paraId="1B09825C" w14:textId="77777777" w:rsidR="000E2240" w:rsidRPr="00F03444" w:rsidRDefault="00A24A68">
      <w:pPr>
        <w:ind w:firstLineChars="200" w:firstLine="480"/>
        <w:rPr>
          <w:rFonts w:hAnsi="宋体"/>
          <w:sz w:val="24"/>
          <w:szCs w:val="24"/>
        </w:rPr>
      </w:pPr>
      <w:bookmarkStart w:id="57" w:name="_Hlt73420560"/>
      <w:bookmarkStart w:id="58" w:name="_Toc21944338"/>
      <w:bookmarkStart w:id="59" w:name="_Toc15357616"/>
      <w:bookmarkStart w:id="60" w:name="_Toc73420445"/>
      <w:bookmarkStart w:id="61" w:name="_Toc167015402"/>
      <w:bookmarkEnd w:id="57"/>
      <w:r w:rsidRPr="00F03444">
        <w:rPr>
          <w:rFonts w:hAnsi="宋体"/>
          <w:sz w:val="24"/>
          <w:szCs w:val="24"/>
        </w:rPr>
        <w:t>一、申购和赎回场所</w:t>
      </w:r>
    </w:p>
    <w:p w14:paraId="23B5188B" w14:textId="77777777" w:rsidR="000E2240" w:rsidRPr="00F03444" w:rsidRDefault="00A24A68">
      <w:pPr>
        <w:ind w:firstLineChars="200" w:firstLine="480"/>
        <w:rPr>
          <w:bCs/>
          <w:sz w:val="24"/>
        </w:rPr>
      </w:pPr>
      <w:r w:rsidRPr="00F03444">
        <w:rPr>
          <w:rFonts w:hint="eastAsia"/>
          <w:bCs/>
          <w:sz w:val="24"/>
        </w:rPr>
        <w:t>本基金的申购与赎回将通过销售机构进行。销售机构的具体信息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757B47FC" w14:textId="77777777" w:rsidR="000E2240" w:rsidRPr="00F03444" w:rsidRDefault="000E2240">
      <w:pPr>
        <w:ind w:firstLineChars="200" w:firstLine="480"/>
        <w:rPr>
          <w:bCs/>
          <w:sz w:val="24"/>
        </w:rPr>
      </w:pPr>
    </w:p>
    <w:p w14:paraId="2841057D" w14:textId="77777777" w:rsidR="000E2240" w:rsidRPr="00F03444" w:rsidRDefault="00A24A68">
      <w:pPr>
        <w:ind w:firstLineChars="200" w:firstLine="480"/>
        <w:rPr>
          <w:bCs/>
          <w:sz w:val="24"/>
        </w:rPr>
      </w:pPr>
      <w:r w:rsidRPr="00F03444">
        <w:rPr>
          <w:rFonts w:hint="eastAsia"/>
          <w:bCs/>
          <w:sz w:val="24"/>
        </w:rPr>
        <w:t>二、申购和赎回的开放日及时间</w:t>
      </w:r>
    </w:p>
    <w:p w14:paraId="617C444E" w14:textId="77777777" w:rsidR="000E2240" w:rsidRPr="00F03444" w:rsidRDefault="00A24A68">
      <w:pPr>
        <w:ind w:firstLineChars="200" w:firstLine="480"/>
        <w:rPr>
          <w:bCs/>
          <w:sz w:val="24"/>
        </w:rPr>
      </w:pPr>
      <w:r w:rsidRPr="00F03444">
        <w:rPr>
          <w:bCs/>
          <w:sz w:val="24"/>
        </w:rPr>
        <w:t>1</w:t>
      </w:r>
      <w:r w:rsidRPr="00F03444">
        <w:rPr>
          <w:rFonts w:hint="eastAsia"/>
          <w:bCs/>
          <w:sz w:val="24"/>
        </w:rPr>
        <w:t>、开放日及开放时间</w:t>
      </w:r>
    </w:p>
    <w:p w14:paraId="77555181" w14:textId="77777777" w:rsidR="000E2240" w:rsidRPr="00F03444" w:rsidRDefault="00A24A68">
      <w:pPr>
        <w:ind w:firstLineChars="200" w:firstLine="480"/>
        <w:rPr>
          <w:bCs/>
          <w:sz w:val="24"/>
        </w:rPr>
      </w:pPr>
      <w:r w:rsidRPr="00F03444">
        <w:rPr>
          <w:rFonts w:hint="eastAsia"/>
          <w:bCs/>
          <w:sz w:val="24"/>
        </w:rPr>
        <w:t>投资人在开放日办理基金份额的申购和赎回，具体办理时间为上海证券交易所、深圳证券交易所的正常交易日的交易时间（若本基金参与港股通交易且该交易日为非港股通交易日，则本基金有权不开放申购、赎回，并按规定进行公告），但基金管理人根据法律法规、中国证监会的要求或本基金基金合同的规定公告暂停申购、赎回时除外。</w:t>
      </w:r>
    </w:p>
    <w:p w14:paraId="1F24B4A8" w14:textId="77777777" w:rsidR="000E2240" w:rsidRPr="00F03444" w:rsidRDefault="00A24A68">
      <w:pPr>
        <w:ind w:firstLineChars="200" w:firstLine="480"/>
        <w:rPr>
          <w:bCs/>
          <w:sz w:val="24"/>
        </w:rPr>
      </w:pPr>
      <w:r w:rsidRPr="00F03444">
        <w:rPr>
          <w:rFonts w:hint="eastAsia"/>
          <w:bCs/>
          <w:sz w:val="24"/>
        </w:rPr>
        <w:t>基金合同生效后，若出现新的证券</w:t>
      </w:r>
      <w:r w:rsidRPr="00F03444">
        <w:rPr>
          <w:bCs/>
          <w:sz w:val="24"/>
        </w:rPr>
        <w:t>/</w:t>
      </w:r>
      <w:r w:rsidRPr="00F03444">
        <w:rPr>
          <w:rFonts w:hint="eastAsia"/>
          <w:bCs/>
          <w:sz w:val="24"/>
        </w:rPr>
        <w:t>期货交易市场、证券</w:t>
      </w:r>
      <w:r w:rsidRPr="00F03444">
        <w:rPr>
          <w:bCs/>
          <w:sz w:val="24"/>
        </w:rPr>
        <w:t>/</w:t>
      </w:r>
      <w:r w:rsidRPr="00F03444">
        <w:rPr>
          <w:rFonts w:hint="eastAsia"/>
          <w:bCs/>
          <w:sz w:val="24"/>
        </w:rPr>
        <w:t>期货交易所交易时间变更或其他特殊情况或根据业务需要，基金管理人将视情况对前述开放日及开放时间进行相应的调整，但应在实施日前依照《信息披露办法》的有关规定在规定媒介上公告。</w:t>
      </w:r>
    </w:p>
    <w:p w14:paraId="5E334EFF" w14:textId="77777777" w:rsidR="000E2240" w:rsidRPr="00F03444" w:rsidRDefault="00A24A68">
      <w:pPr>
        <w:ind w:firstLineChars="200" w:firstLine="480"/>
        <w:rPr>
          <w:bCs/>
          <w:sz w:val="24"/>
        </w:rPr>
      </w:pPr>
      <w:r w:rsidRPr="00F03444">
        <w:rPr>
          <w:bCs/>
          <w:sz w:val="24"/>
        </w:rPr>
        <w:t>2</w:t>
      </w:r>
      <w:r w:rsidRPr="00F03444">
        <w:rPr>
          <w:rFonts w:hint="eastAsia"/>
          <w:bCs/>
          <w:sz w:val="24"/>
        </w:rPr>
        <w:t>、申购、赎回开始日及业务办理时间</w:t>
      </w:r>
    </w:p>
    <w:p w14:paraId="4AD60993" w14:textId="77777777" w:rsidR="000E2240" w:rsidRPr="00F03444" w:rsidRDefault="00A24A68">
      <w:pPr>
        <w:ind w:firstLineChars="200" w:firstLine="480"/>
        <w:rPr>
          <w:bCs/>
          <w:sz w:val="24"/>
        </w:rPr>
      </w:pPr>
      <w:r w:rsidRPr="00F03444">
        <w:rPr>
          <w:rFonts w:hint="eastAsia"/>
          <w:bCs/>
          <w:sz w:val="24"/>
        </w:rPr>
        <w:t>基金管理人可根据实际情况依法决定本基金开始办理申购的具体日期，具体业务办理时间在申购开始公告中规定。</w:t>
      </w:r>
    </w:p>
    <w:p w14:paraId="1B2939A4" w14:textId="77777777" w:rsidR="000E2240" w:rsidRPr="00F03444" w:rsidRDefault="00A24A68">
      <w:pPr>
        <w:ind w:firstLineChars="200" w:firstLine="480"/>
        <w:rPr>
          <w:bCs/>
          <w:sz w:val="24"/>
        </w:rPr>
      </w:pPr>
      <w:r w:rsidRPr="00F03444">
        <w:rPr>
          <w:rFonts w:hint="eastAsia"/>
          <w:bCs/>
          <w:sz w:val="24"/>
        </w:rPr>
        <w:t>基金管理人自基金合同生效之日起不超过</w:t>
      </w:r>
      <w:r w:rsidRPr="00F03444">
        <w:rPr>
          <w:bCs/>
          <w:sz w:val="24"/>
        </w:rPr>
        <w:t>3</w:t>
      </w:r>
      <w:r w:rsidRPr="00F03444">
        <w:rPr>
          <w:rFonts w:hint="eastAsia"/>
          <w:bCs/>
          <w:sz w:val="24"/>
        </w:rPr>
        <w:t>个月开始办理赎回，具体业务办理时间在赎回开始公告中规定。</w:t>
      </w:r>
    </w:p>
    <w:p w14:paraId="1794FE9B" w14:textId="77777777" w:rsidR="000E2240" w:rsidRPr="00F03444" w:rsidRDefault="00A24A68">
      <w:pPr>
        <w:ind w:firstLineChars="200" w:firstLine="480"/>
        <w:rPr>
          <w:bCs/>
          <w:sz w:val="24"/>
        </w:rPr>
      </w:pPr>
      <w:r w:rsidRPr="00F03444">
        <w:rPr>
          <w:rFonts w:hint="eastAsia"/>
          <w:bCs/>
          <w:sz w:val="24"/>
        </w:rPr>
        <w:t>在确定申购开始与赎回开始时间后，基金管理人应在申购、赎回开放日前依照《信息披露办法》的有关规定在规定媒介上公告申购与赎回的开始时间。</w:t>
      </w:r>
    </w:p>
    <w:p w14:paraId="49F8325C" w14:textId="79CF8815" w:rsidR="000E2240" w:rsidRPr="00F03444" w:rsidRDefault="00A24A68">
      <w:pPr>
        <w:ind w:firstLineChars="200" w:firstLine="480"/>
        <w:rPr>
          <w:bCs/>
        </w:rPr>
      </w:pPr>
      <w:r w:rsidRPr="00F03444">
        <w:rPr>
          <w:rFonts w:hint="eastAsia"/>
          <w:bCs/>
          <w:sz w:val="24"/>
        </w:rPr>
        <w:t>基金管理人不得在基金合同约定之外的日期或者时间办理基金份额的申购、赎回或者转换。投资人在基金合同约定之外的日期和时间提出申购、赎回</w:t>
      </w:r>
      <w:r w:rsidR="00734239" w:rsidRPr="00F03444">
        <w:rPr>
          <w:rFonts w:hint="eastAsia"/>
          <w:bCs/>
          <w:sz w:val="24"/>
        </w:rPr>
        <w:t>或者转换</w:t>
      </w:r>
      <w:r w:rsidRPr="00F03444">
        <w:rPr>
          <w:rFonts w:hint="eastAsia"/>
          <w:bCs/>
          <w:sz w:val="24"/>
        </w:rPr>
        <w:t>申请且登记机构确认接受的，其基金份额申购、赎回价格为下一开放日该类基</w:t>
      </w:r>
      <w:r w:rsidRPr="00F03444">
        <w:rPr>
          <w:rFonts w:hint="eastAsia"/>
          <w:bCs/>
          <w:sz w:val="24"/>
        </w:rPr>
        <w:lastRenderedPageBreak/>
        <w:t>金份额申购、赎回的价格。</w:t>
      </w:r>
    </w:p>
    <w:p w14:paraId="1384AF38" w14:textId="77777777" w:rsidR="000E2240" w:rsidRPr="00F03444" w:rsidRDefault="000E2240">
      <w:pPr>
        <w:ind w:firstLineChars="200" w:firstLine="480"/>
        <w:rPr>
          <w:bCs/>
          <w:sz w:val="24"/>
        </w:rPr>
      </w:pPr>
    </w:p>
    <w:p w14:paraId="51B0DA26" w14:textId="77777777" w:rsidR="000E2240" w:rsidRPr="00F03444" w:rsidRDefault="00A24A68">
      <w:pPr>
        <w:ind w:firstLineChars="200" w:firstLine="480"/>
        <w:rPr>
          <w:bCs/>
          <w:sz w:val="24"/>
        </w:rPr>
      </w:pPr>
      <w:r w:rsidRPr="00F03444">
        <w:rPr>
          <w:rFonts w:hint="eastAsia"/>
          <w:bCs/>
          <w:sz w:val="24"/>
        </w:rPr>
        <w:t>三、申购与赎回的原则</w:t>
      </w:r>
    </w:p>
    <w:p w14:paraId="08ADBEC5" w14:textId="77777777" w:rsidR="000E2240" w:rsidRPr="00F03444" w:rsidRDefault="00A24A68">
      <w:pPr>
        <w:ind w:firstLineChars="200" w:firstLine="480"/>
        <w:rPr>
          <w:bCs/>
          <w:sz w:val="24"/>
        </w:rPr>
      </w:pPr>
      <w:r w:rsidRPr="00F03444">
        <w:rPr>
          <w:bCs/>
          <w:sz w:val="24"/>
        </w:rPr>
        <w:t>1</w:t>
      </w:r>
      <w:r w:rsidRPr="00F03444">
        <w:rPr>
          <w:rFonts w:hint="eastAsia"/>
          <w:bCs/>
          <w:sz w:val="24"/>
        </w:rPr>
        <w:t>、</w:t>
      </w:r>
      <w:r w:rsidRPr="00F03444">
        <w:rPr>
          <w:bCs/>
          <w:sz w:val="24"/>
        </w:rPr>
        <w:t>“</w:t>
      </w:r>
      <w:r w:rsidRPr="00F03444">
        <w:rPr>
          <w:rFonts w:hint="eastAsia"/>
          <w:bCs/>
          <w:sz w:val="24"/>
        </w:rPr>
        <w:t>未知价</w:t>
      </w:r>
      <w:r w:rsidRPr="00F03444">
        <w:rPr>
          <w:bCs/>
          <w:sz w:val="24"/>
        </w:rPr>
        <w:t>”</w:t>
      </w:r>
      <w:r w:rsidRPr="00F03444">
        <w:rPr>
          <w:rFonts w:hint="eastAsia"/>
          <w:bCs/>
          <w:sz w:val="24"/>
        </w:rPr>
        <w:t>原则，即申购、赎回价格以申请当日收市后计算的该类基金份额净值为基准进行计算；</w:t>
      </w:r>
    </w:p>
    <w:p w14:paraId="0C7C52AD" w14:textId="77777777" w:rsidR="000E2240" w:rsidRPr="00F03444" w:rsidRDefault="00A24A68">
      <w:pPr>
        <w:ind w:firstLineChars="200" w:firstLine="480"/>
        <w:rPr>
          <w:bCs/>
          <w:sz w:val="24"/>
        </w:rPr>
      </w:pPr>
      <w:r w:rsidRPr="00F03444">
        <w:rPr>
          <w:bCs/>
          <w:sz w:val="24"/>
        </w:rPr>
        <w:t>2</w:t>
      </w:r>
      <w:r w:rsidRPr="00F03444">
        <w:rPr>
          <w:rFonts w:hint="eastAsia"/>
          <w:bCs/>
          <w:sz w:val="24"/>
        </w:rPr>
        <w:t>、</w:t>
      </w:r>
      <w:r w:rsidRPr="00F03444">
        <w:rPr>
          <w:bCs/>
          <w:sz w:val="24"/>
        </w:rPr>
        <w:t>“</w:t>
      </w:r>
      <w:r w:rsidRPr="00F03444">
        <w:rPr>
          <w:rFonts w:hint="eastAsia"/>
          <w:bCs/>
          <w:sz w:val="24"/>
        </w:rPr>
        <w:t>金额申购、份额赎回</w:t>
      </w:r>
      <w:r w:rsidRPr="00F03444">
        <w:rPr>
          <w:bCs/>
          <w:sz w:val="24"/>
        </w:rPr>
        <w:t>”</w:t>
      </w:r>
      <w:r w:rsidRPr="00F03444">
        <w:rPr>
          <w:rFonts w:hint="eastAsia"/>
          <w:bCs/>
          <w:sz w:val="24"/>
        </w:rPr>
        <w:t>原则，即申购以金额申请，赎回以份额申请；</w:t>
      </w:r>
    </w:p>
    <w:p w14:paraId="187C78CA" w14:textId="77777777" w:rsidR="000E2240" w:rsidRPr="00F03444" w:rsidRDefault="00A24A68">
      <w:pPr>
        <w:ind w:firstLineChars="200" w:firstLine="480"/>
        <w:rPr>
          <w:bCs/>
          <w:sz w:val="24"/>
        </w:rPr>
      </w:pPr>
      <w:r w:rsidRPr="00F03444">
        <w:rPr>
          <w:bCs/>
          <w:sz w:val="24"/>
        </w:rPr>
        <w:t>3</w:t>
      </w:r>
      <w:r w:rsidRPr="00F03444">
        <w:rPr>
          <w:rFonts w:hint="eastAsia"/>
          <w:bCs/>
          <w:sz w:val="24"/>
        </w:rPr>
        <w:t>、当日的申购与赎回申请可以在基金管理人规定的时间以内撤销；</w:t>
      </w:r>
    </w:p>
    <w:p w14:paraId="7A328ADC" w14:textId="77777777" w:rsidR="000E2240" w:rsidRPr="00F03444" w:rsidRDefault="00A24A68">
      <w:pPr>
        <w:ind w:firstLineChars="200" w:firstLine="480"/>
        <w:rPr>
          <w:bCs/>
          <w:sz w:val="24"/>
        </w:rPr>
      </w:pPr>
      <w:r w:rsidRPr="00F03444">
        <w:rPr>
          <w:bCs/>
          <w:sz w:val="24"/>
        </w:rPr>
        <w:t>4</w:t>
      </w:r>
      <w:r w:rsidRPr="00F03444">
        <w:rPr>
          <w:rFonts w:hint="eastAsia"/>
          <w:bCs/>
          <w:sz w:val="24"/>
        </w:rPr>
        <w:t>、赎回遵循</w:t>
      </w:r>
      <w:r w:rsidRPr="00F03444">
        <w:rPr>
          <w:bCs/>
          <w:sz w:val="24"/>
        </w:rPr>
        <w:t>“</w:t>
      </w:r>
      <w:r w:rsidRPr="00F03444">
        <w:rPr>
          <w:rFonts w:hint="eastAsia"/>
          <w:bCs/>
          <w:sz w:val="24"/>
        </w:rPr>
        <w:t>先进先出</w:t>
      </w:r>
      <w:r w:rsidRPr="00F03444">
        <w:rPr>
          <w:bCs/>
          <w:sz w:val="24"/>
        </w:rPr>
        <w:t>”</w:t>
      </w:r>
      <w:r w:rsidRPr="00F03444">
        <w:rPr>
          <w:rFonts w:hint="eastAsia"/>
          <w:bCs/>
          <w:sz w:val="24"/>
        </w:rPr>
        <w:t>原则，即按照投资人认购、申购的先后次序进行顺序赎回；</w:t>
      </w:r>
    </w:p>
    <w:p w14:paraId="000623F2" w14:textId="77777777" w:rsidR="000E2240" w:rsidRPr="00F03444" w:rsidRDefault="00A24A68">
      <w:pPr>
        <w:ind w:firstLineChars="200" w:firstLine="480"/>
        <w:rPr>
          <w:sz w:val="24"/>
        </w:rPr>
      </w:pPr>
      <w:r w:rsidRPr="00F03444">
        <w:rPr>
          <w:bCs/>
          <w:sz w:val="24"/>
        </w:rPr>
        <w:t>5</w:t>
      </w:r>
      <w:r w:rsidRPr="00F03444">
        <w:rPr>
          <w:rFonts w:hint="eastAsia"/>
          <w:bCs/>
          <w:sz w:val="24"/>
        </w:rPr>
        <w:t>、办理申购、赎回业务时，应当遵循基金份额持有人利益优先原则</w:t>
      </w:r>
      <w:r w:rsidRPr="00F03444">
        <w:rPr>
          <w:rFonts w:hint="eastAsia"/>
          <w:sz w:val="24"/>
        </w:rPr>
        <w:t>，确保投资者的合法权益不受损害并得到公平对待</w:t>
      </w:r>
      <w:r w:rsidRPr="00F03444">
        <w:rPr>
          <w:rFonts w:hint="eastAsia"/>
          <w:bCs/>
          <w:sz w:val="24"/>
        </w:rPr>
        <w:t>；</w:t>
      </w:r>
    </w:p>
    <w:p w14:paraId="069D9E82" w14:textId="77777777" w:rsidR="000E2240" w:rsidRPr="00F03444" w:rsidRDefault="00A24A68">
      <w:pPr>
        <w:ind w:firstLineChars="200" w:firstLine="480"/>
        <w:rPr>
          <w:bCs/>
          <w:sz w:val="24"/>
        </w:rPr>
      </w:pPr>
      <w:r w:rsidRPr="00F03444">
        <w:rPr>
          <w:bCs/>
          <w:sz w:val="24"/>
        </w:rPr>
        <w:t>6</w:t>
      </w:r>
      <w:r w:rsidRPr="00F03444">
        <w:rPr>
          <w:rFonts w:hint="eastAsia"/>
          <w:bCs/>
          <w:sz w:val="24"/>
        </w:rPr>
        <w:t>、投资者办理申购、赎回等业务时应提交的文件和办理手续、办理时间、处理规则等在遵守基金合同和招募说明书规定的前提下，以各销售机构的具体规定为准。</w:t>
      </w:r>
    </w:p>
    <w:p w14:paraId="67D69F6B" w14:textId="77777777" w:rsidR="000E2240" w:rsidRPr="00F03444" w:rsidRDefault="00A24A68">
      <w:pPr>
        <w:ind w:firstLineChars="200" w:firstLine="480"/>
        <w:rPr>
          <w:bCs/>
        </w:rPr>
      </w:pPr>
      <w:r w:rsidRPr="00F03444">
        <w:rPr>
          <w:rFonts w:hint="eastAsia"/>
          <w:bCs/>
          <w:sz w:val="24"/>
        </w:rPr>
        <w:t>基金管理人可在不违反法律法规规定，且对基金份额持有人利益无实质性不利影响的情况下，对上述原则进行调整。基金管理人必须在新规则开始实施前依照《信息披露办法》的有关规定在规定媒介上公告。</w:t>
      </w:r>
    </w:p>
    <w:p w14:paraId="441C347D" w14:textId="77777777" w:rsidR="000E2240" w:rsidRPr="00F03444" w:rsidRDefault="000E2240">
      <w:pPr>
        <w:ind w:firstLineChars="200" w:firstLine="480"/>
        <w:rPr>
          <w:bCs/>
          <w:sz w:val="24"/>
        </w:rPr>
      </w:pPr>
    </w:p>
    <w:p w14:paraId="2FAEAA3A" w14:textId="77777777" w:rsidR="000E2240" w:rsidRPr="00F03444" w:rsidRDefault="00A24A68">
      <w:pPr>
        <w:ind w:firstLineChars="200" w:firstLine="480"/>
        <w:rPr>
          <w:bCs/>
          <w:sz w:val="24"/>
        </w:rPr>
      </w:pPr>
      <w:r w:rsidRPr="00F03444">
        <w:rPr>
          <w:rFonts w:hint="eastAsia"/>
          <w:bCs/>
          <w:sz w:val="24"/>
        </w:rPr>
        <w:t>四、申购与赎回的程序</w:t>
      </w:r>
    </w:p>
    <w:p w14:paraId="5AC538FA" w14:textId="77777777" w:rsidR="000E2240" w:rsidRPr="00F03444" w:rsidRDefault="00A24A68">
      <w:pPr>
        <w:ind w:firstLineChars="200" w:firstLine="480"/>
        <w:rPr>
          <w:bCs/>
          <w:sz w:val="24"/>
        </w:rPr>
      </w:pPr>
      <w:r w:rsidRPr="00F03444">
        <w:rPr>
          <w:bCs/>
          <w:sz w:val="24"/>
        </w:rPr>
        <w:t>1</w:t>
      </w:r>
      <w:r w:rsidRPr="00F03444">
        <w:rPr>
          <w:rFonts w:hint="eastAsia"/>
          <w:bCs/>
          <w:sz w:val="24"/>
        </w:rPr>
        <w:t>、申购和赎回的申请方式</w:t>
      </w:r>
    </w:p>
    <w:p w14:paraId="5B27BAB7" w14:textId="77777777" w:rsidR="000E2240" w:rsidRPr="00F03444" w:rsidRDefault="00A24A68">
      <w:pPr>
        <w:ind w:firstLineChars="200" w:firstLine="480"/>
        <w:rPr>
          <w:bCs/>
          <w:sz w:val="24"/>
        </w:rPr>
      </w:pPr>
      <w:r w:rsidRPr="00F03444">
        <w:rPr>
          <w:rFonts w:hint="eastAsia"/>
          <w:bCs/>
          <w:sz w:val="24"/>
        </w:rPr>
        <w:t>投资人必须根据销售机构规定的程序，在开放日的具体业务办理时间内提出申购或赎回的申请。</w:t>
      </w:r>
    </w:p>
    <w:p w14:paraId="1E32EDE7" w14:textId="77777777" w:rsidR="000E2240" w:rsidRPr="00F03444" w:rsidRDefault="00A24A68">
      <w:pPr>
        <w:ind w:firstLineChars="200" w:firstLine="480"/>
        <w:rPr>
          <w:bCs/>
          <w:sz w:val="24"/>
        </w:rPr>
      </w:pPr>
      <w:r w:rsidRPr="00F03444">
        <w:rPr>
          <w:bCs/>
          <w:sz w:val="24"/>
        </w:rPr>
        <w:t>2</w:t>
      </w:r>
      <w:r w:rsidRPr="00F03444">
        <w:rPr>
          <w:rFonts w:hint="eastAsia"/>
          <w:bCs/>
          <w:sz w:val="24"/>
        </w:rPr>
        <w:t>、申购和赎回的款项支付</w:t>
      </w:r>
    </w:p>
    <w:p w14:paraId="22DD6E38" w14:textId="77777777" w:rsidR="000E2240" w:rsidRPr="00F03444" w:rsidRDefault="00A24A68">
      <w:pPr>
        <w:ind w:firstLineChars="200" w:firstLine="480"/>
        <w:rPr>
          <w:bCs/>
          <w:sz w:val="24"/>
        </w:rPr>
      </w:pPr>
      <w:r w:rsidRPr="00F03444">
        <w:rPr>
          <w:rFonts w:hint="eastAsia"/>
          <w:bCs/>
          <w:sz w:val="24"/>
          <w:lang w:val="zh-CN"/>
        </w:rPr>
        <w:t>投资人申购基金份额时，必须全额交付申购款项，投资人交付申购款项，申购成立</w:t>
      </w:r>
      <w:r w:rsidRPr="00F03444">
        <w:rPr>
          <w:rFonts w:hint="eastAsia"/>
          <w:sz w:val="24"/>
        </w:rPr>
        <w:t>；基金份额登记机构确认基金份额时，申购生效</w:t>
      </w:r>
      <w:r w:rsidRPr="00F03444">
        <w:rPr>
          <w:rFonts w:hint="eastAsia"/>
          <w:bCs/>
          <w:sz w:val="24"/>
          <w:lang w:val="zh-CN"/>
        </w:rPr>
        <w:t>。</w:t>
      </w:r>
    </w:p>
    <w:p w14:paraId="23DA0FC5" w14:textId="77777777" w:rsidR="000E2240" w:rsidRPr="00F03444" w:rsidRDefault="00A24A68">
      <w:pPr>
        <w:ind w:firstLineChars="200" w:firstLine="480"/>
        <w:rPr>
          <w:bCs/>
          <w:sz w:val="24"/>
        </w:rPr>
      </w:pPr>
      <w:r w:rsidRPr="00F03444">
        <w:rPr>
          <w:rFonts w:hint="eastAsia"/>
          <w:bCs/>
          <w:sz w:val="24"/>
        </w:rPr>
        <w:t>基金份额持有人递交赎回申请，赎回成立；基金份额登记机构确认赎回时，赎回生效。投资者赎回申请生效后，基金管理人将在</w:t>
      </w:r>
      <w:r w:rsidRPr="00F03444">
        <w:rPr>
          <w:bCs/>
          <w:sz w:val="24"/>
        </w:rPr>
        <w:t>T</w:t>
      </w:r>
      <w:r w:rsidRPr="00F03444">
        <w:rPr>
          <w:rFonts w:hint="eastAsia"/>
          <w:bCs/>
          <w:sz w:val="24"/>
        </w:rPr>
        <w:t>＋</w:t>
      </w:r>
      <w:r w:rsidRPr="00F03444">
        <w:rPr>
          <w:bCs/>
          <w:sz w:val="24"/>
        </w:rPr>
        <w:t>7</w:t>
      </w:r>
      <w:r w:rsidRPr="00F03444">
        <w:rPr>
          <w:rFonts w:hint="eastAsia"/>
          <w:bCs/>
          <w:sz w:val="24"/>
        </w:rPr>
        <w:t>日</w:t>
      </w:r>
      <w:r w:rsidRPr="00F03444">
        <w:rPr>
          <w:bCs/>
          <w:sz w:val="24"/>
        </w:rPr>
        <w:t>(</w:t>
      </w:r>
      <w:r w:rsidRPr="00F03444">
        <w:rPr>
          <w:rFonts w:hint="eastAsia"/>
          <w:bCs/>
          <w:sz w:val="24"/>
        </w:rPr>
        <w:t>包括该日</w:t>
      </w:r>
      <w:r w:rsidRPr="00F03444">
        <w:rPr>
          <w:bCs/>
          <w:sz w:val="24"/>
        </w:rPr>
        <w:t>)</w:t>
      </w:r>
      <w:r w:rsidRPr="00F03444">
        <w:rPr>
          <w:rFonts w:hint="eastAsia"/>
          <w:bCs/>
          <w:sz w:val="24"/>
        </w:rPr>
        <w:t>内支付赎回款项。如遇交易所或交易市场数据传输延迟、通讯系统故障、银行数据交换系统故障、港股通交易系统故障、港股通资金交收规则限制或其它非基金管理人</w:t>
      </w:r>
      <w:r w:rsidRPr="00F03444">
        <w:rPr>
          <w:rFonts w:hint="eastAsia"/>
          <w:bCs/>
          <w:sz w:val="24"/>
        </w:rPr>
        <w:lastRenderedPageBreak/>
        <w:t>及基金托管人所能控制的因素影响业务处理流程，则赎回款项的支付时间可相应顺延至影响因素消除的下一工作日。</w:t>
      </w:r>
    </w:p>
    <w:p w14:paraId="7F9BBF98" w14:textId="77777777" w:rsidR="000E2240" w:rsidRPr="00F03444" w:rsidRDefault="00A24A68">
      <w:pPr>
        <w:ind w:firstLineChars="200" w:firstLine="480"/>
        <w:rPr>
          <w:bCs/>
          <w:sz w:val="24"/>
        </w:rPr>
      </w:pPr>
      <w:r w:rsidRPr="00F03444">
        <w:rPr>
          <w:rFonts w:hint="eastAsia"/>
          <w:bCs/>
          <w:sz w:val="24"/>
        </w:rPr>
        <w:t>在发生巨额赎回或本基金基金合同载明的其他暂停赎回或延缓支付赎回款项的情形时，款项的支付办法参照本基金基金合同有关条款处理。</w:t>
      </w:r>
    </w:p>
    <w:p w14:paraId="151231EB" w14:textId="77777777" w:rsidR="000E2240" w:rsidRPr="00F03444" w:rsidRDefault="00A24A68">
      <w:pPr>
        <w:ind w:firstLineChars="200" w:firstLine="480"/>
        <w:rPr>
          <w:bCs/>
          <w:sz w:val="24"/>
        </w:rPr>
      </w:pPr>
      <w:r w:rsidRPr="00F03444">
        <w:rPr>
          <w:bCs/>
          <w:sz w:val="24"/>
        </w:rPr>
        <w:t>3</w:t>
      </w:r>
      <w:r w:rsidRPr="00F03444">
        <w:rPr>
          <w:rFonts w:hint="eastAsia"/>
          <w:bCs/>
          <w:sz w:val="24"/>
        </w:rPr>
        <w:t>、申购和赎回申请的确认</w:t>
      </w:r>
    </w:p>
    <w:p w14:paraId="7611B60C" w14:textId="4B5F1169" w:rsidR="000E2240" w:rsidRPr="00F03444" w:rsidRDefault="00A24A68">
      <w:pPr>
        <w:ind w:firstLineChars="200" w:firstLine="480"/>
        <w:rPr>
          <w:bCs/>
          <w:sz w:val="24"/>
        </w:rPr>
      </w:pPr>
      <w:r w:rsidRPr="00F03444">
        <w:rPr>
          <w:rFonts w:hint="eastAsia"/>
          <w:bCs/>
          <w:sz w:val="24"/>
        </w:rPr>
        <w:t>基金管理人应以交易时间结束前受理有效申购和赎回申请的当天作为申购或赎回申请日</w:t>
      </w:r>
      <w:r w:rsidRPr="00F03444">
        <w:rPr>
          <w:bCs/>
          <w:sz w:val="24"/>
        </w:rPr>
        <w:t>(T</w:t>
      </w:r>
      <w:r w:rsidRPr="00F03444">
        <w:rPr>
          <w:rFonts w:hint="eastAsia"/>
          <w:bCs/>
          <w:sz w:val="24"/>
        </w:rPr>
        <w:t>日</w:t>
      </w:r>
      <w:r w:rsidRPr="00F03444">
        <w:rPr>
          <w:bCs/>
          <w:sz w:val="24"/>
        </w:rPr>
        <w:t>)</w:t>
      </w:r>
      <w:r w:rsidRPr="00F03444">
        <w:rPr>
          <w:rFonts w:hint="eastAsia"/>
          <w:bCs/>
          <w:sz w:val="24"/>
        </w:rPr>
        <w:t>，在正常情况下，本基金登记机构在</w:t>
      </w:r>
      <w:r w:rsidRPr="00F03444">
        <w:rPr>
          <w:bCs/>
          <w:sz w:val="24"/>
        </w:rPr>
        <w:t>T+1</w:t>
      </w:r>
      <w:r w:rsidRPr="00F03444">
        <w:rPr>
          <w:rFonts w:hint="eastAsia"/>
          <w:bCs/>
          <w:sz w:val="24"/>
        </w:rPr>
        <w:t>日内对该交易的有效性进行确认。</w:t>
      </w:r>
      <w:r w:rsidRPr="00F03444">
        <w:rPr>
          <w:bCs/>
          <w:sz w:val="24"/>
        </w:rPr>
        <w:t>T</w:t>
      </w:r>
      <w:r w:rsidRPr="00F03444">
        <w:rPr>
          <w:rFonts w:hint="eastAsia"/>
          <w:bCs/>
          <w:sz w:val="24"/>
        </w:rPr>
        <w:t>日提交的有效申请，投资人应在</w:t>
      </w:r>
      <w:r w:rsidRPr="00F03444">
        <w:rPr>
          <w:bCs/>
          <w:sz w:val="24"/>
        </w:rPr>
        <w:t>T+2</w:t>
      </w:r>
      <w:r w:rsidRPr="00F03444">
        <w:rPr>
          <w:rFonts w:hint="eastAsia"/>
          <w:bCs/>
          <w:sz w:val="24"/>
        </w:rPr>
        <w:t>日后</w:t>
      </w:r>
      <w:r w:rsidRPr="00F03444">
        <w:rPr>
          <w:bCs/>
          <w:sz w:val="24"/>
        </w:rPr>
        <w:t>(</w:t>
      </w:r>
      <w:r w:rsidRPr="00F03444">
        <w:rPr>
          <w:rFonts w:hint="eastAsia"/>
          <w:bCs/>
          <w:sz w:val="24"/>
        </w:rPr>
        <w:t>包括该日</w:t>
      </w:r>
      <w:r w:rsidRPr="00F03444">
        <w:rPr>
          <w:bCs/>
          <w:sz w:val="24"/>
        </w:rPr>
        <w:t>)</w:t>
      </w:r>
      <w:r w:rsidRPr="00F03444">
        <w:rPr>
          <w:rFonts w:hint="eastAsia"/>
          <w:bCs/>
          <w:sz w:val="24"/>
        </w:rPr>
        <w:t>及时到销售机构柜台或以销售机构规定的其他方式查询申请的确认情况。若申购不成立或无效，则申购款项退还给投资人。</w:t>
      </w:r>
    </w:p>
    <w:p w14:paraId="2081D49C" w14:textId="77777777" w:rsidR="000E2240" w:rsidRPr="00F03444" w:rsidRDefault="00A24A68">
      <w:pPr>
        <w:ind w:firstLineChars="200" w:firstLine="480"/>
        <w:rPr>
          <w:bCs/>
          <w:sz w:val="24"/>
        </w:rPr>
      </w:pPr>
      <w:r w:rsidRPr="00F03444">
        <w:rPr>
          <w:rFonts w:hint="eastAsia"/>
          <w:bCs/>
          <w:sz w:val="24"/>
          <w:lang w:val="zh-CN"/>
        </w:rPr>
        <w:t>基金管理人可以在不违反法律法规规定和基金合同约定的范围内，对上述业务办理时间进行调整，并在调整实施前依照《信息披露办法》的有关规定在规定媒介上公告。</w:t>
      </w:r>
    </w:p>
    <w:p w14:paraId="35B3FC43" w14:textId="77777777" w:rsidR="000E2240" w:rsidRPr="00F03444" w:rsidRDefault="00A24A68">
      <w:pPr>
        <w:ind w:firstLineChars="200" w:firstLine="480"/>
        <w:rPr>
          <w:bCs/>
          <w:sz w:val="24"/>
        </w:rPr>
      </w:pPr>
      <w:r w:rsidRPr="00F03444">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3E7C9D5C" w14:textId="77777777" w:rsidR="000E2240" w:rsidRPr="00F03444" w:rsidRDefault="000E2240">
      <w:pPr>
        <w:ind w:firstLineChars="200" w:firstLine="480"/>
        <w:rPr>
          <w:sz w:val="24"/>
          <w:szCs w:val="24"/>
        </w:rPr>
      </w:pPr>
      <w:bookmarkStart w:id="62" w:name="_DV_M237"/>
      <w:bookmarkEnd w:id="62"/>
    </w:p>
    <w:p w14:paraId="4DAD9B7A" w14:textId="77777777" w:rsidR="000E2240" w:rsidRPr="00F03444" w:rsidRDefault="00A24A68">
      <w:pPr>
        <w:ind w:firstLineChars="200" w:firstLine="480"/>
        <w:rPr>
          <w:bCs/>
          <w:sz w:val="24"/>
        </w:rPr>
      </w:pPr>
      <w:r w:rsidRPr="00F03444">
        <w:rPr>
          <w:rFonts w:hint="eastAsia"/>
          <w:bCs/>
          <w:sz w:val="24"/>
        </w:rPr>
        <w:t>五、申购和赎回的数量限制</w:t>
      </w:r>
    </w:p>
    <w:p w14:paraId="183274FC" w14:textId="091E641B" w:rsidR="000E2240" w:rsidRPr="00F03444" w:rsidRDefault="00A24A68">
      <w:pPr>
        <w:ind w:firstLineChars="200" w:firstLine="480"/>
        <w:rPr>
          <w:bCs/>
          <w:sz w:val="24"/>
        </w:rPr>
      </w:pPr>
      <w:r w:rsidRPr="00F03444">
        <w:rPr>
          <w:bCs/>
          <w:sz w:val="24"/>
        </w:rPr>
        <w:t>1</w:t>
      </w:r>
      <w:r w:rsidRPr="00F03444">
        <w:rPr>
          <w:rFonts w:hint="eastAsia"/>
          <w:bCs/>
          <w:sz w:val="24"/>
        </w:rPr>
        <w:t>、</w:t>
      </w:r>
      <w:r w:rsidRPr="00F03444">
        <w:rPr>
          <w:rFonts w:hint="eastAsia"/>
          <w:sz w:val="24"/>
          <w:szCs w:val="24"/>
        </w:rPr>
        <w:t>投资者通过代销机构或基金管理人的电子交易平台申购本基金的，每个基金账户申购的单笔最低金额为人民币</w:t>
      </w:r>
      <w:r w:rsidRPr="00F03444">
        <w:rPr>
          <w:sz w:val="24"/>
          <w:szCs w:val="24"/>
        </w:rPr>
        <w:t>1</w:t>
      </w:r>
      <w:r w:rsidRPr="00F03444">
        <w:rPr>
          <w:rFonts w:hint="eastAsia"/>
          <w:sz w:val="24"/>
          <w:szCs w:val="24"/>
        </w:rPr>
        <w:t>元（含申购费，下同）。各代销机构对最低申购限额及交易级差有其他规定的，以各代销机构的业务规定为准。投资者通过直销机构（电子交易平台除外）申购本基金的，单笔最低申购金额为人民币</w:t>
      </w:r>
      <w:r w:rsidRPr="00F03444">
        <w:rPr>
          <w:sz w:val="24"/>
          <w:szCs w:val="24"/>
        </w:rPr>
        <w:t>10</w:t>
      </w:r>
      <w:r w:rsidRPr="00F03444">
        <w:rPr>
          <w:rFonts w:hint="eastAsia"/>
          <w:sz w:val="24"/>
          <w:szCs w:val="24"/>
        </w:rPr>
        <w:t>万元。投资者</w:t>
      </w:r>
      <w:r w:rsidR="00D42031" w:rsidRPr="00F03444">
        <w:rPr>
          <w:rFonts w:hint="eastAsia"/>
          <w:sz w:val="24"/>
          <w:szCs w:val="24"/>
        </w:rPr>
        <w:t>采用定期定额投资计划</w:t>
      </w:r>
      <w:r w:rsidRPr="00F03444">
        <w:rPr>
          <w:rFonts w:hint="eastAsia"/>
          <w:sz w:val="24"/>
          <w:szCs w:val="24"/>
        </w:rPr>
        <w:t>时，不受最低申购金额的限制。</w:t>
      </w:r>
    </w:p>
    <w:p w14:paraId="4598C37D" w14:textId="77777777" w:rsidR="000E2240" w:rsidRPr="00F03444" w:rsidRDefault="00A24A68">
      <w:pPr>
        <w:ind w:firstLineChars="200" w:firstLine="480"/>
        <w:rPr>
          <w:bCs/>
          <w:sz w:val="24"/>
        </w:rPr>
      </w:pPr>
      <w:r w:rsidRPr="00F03444">
        <w:rPr>
          <w:bCs/>
          <w:sz w:val="24"/>
        </w:rPr>
        <w:t>2</w:t>
      </w:r>
      <w:r w:rsidRPr="00F03444">
        <w:rPr>
          <w:rFonts w:hint="eastAsia"/>
          <w:bCs/>
          <w:sz w:val="24"/>
        </w:rPr>
        <w:t>、基金份额持有人在销售机构赎回基金份额时，每次赎回申请不得低于</w:t>
      </w:r>
      <w:r w:rsidRPr="00F03444">
        <w:rPr>
          <w:bCs/>
          <w:sz w:val="24"/>
        </w:rPr>
        <w:t>1</w:t>
      </w:r>
      <w:r w:rsidRPr="00F03444">
        <w:rPr>
          <w:rFonts w:hint="eastAsia"/>
          <w:bCs/>
          <w:sz w:val="24"/>
        </w:rPr>
        <w:t>份基金份额。基金份额持有人赎回时或赎回后在销售机构（网点）单个交易账户保留的基金份额余额不足</w:t>
      </w:r>
      <w:r w:rsidRPr="00F03444">
        <w:rPr>
          <w:bCs/>
          <w:sz w:val="24"/>
        </w:rPr>
        <w:t>1</w:t>
      </w:r>
      <w:r w:rsidRPr="00F03444">
        <w:rPr>
          <w:rFonts w:hint="eastAsia"/>
          <w:bCs/>
          <w:sz w:val="24"/>
        </w:rPr>
        <w:t>份的，余额部分基金份额在赎回时需同时全部赎回。各销售机构对赎回限额有其他规定的，以各销售机构的业务规定为准。</w:t>
      </w:r>
    </w:p>
    <w:p w14:paraId="109073BF" w14:textId="77777777" w:rsidR="000E2240" w:rsidRPr="00F03444" w:rsidRDefault="00A24A68">
      <w:pPr>
        <w:ind w:firstLineChars="200" w:firstLine="480"/>
        <w:rPr>
          <w:bCs/>
          <w:sz w:val="24"/>
        </w:rPr>
      </w:pPr>
      <w:r w:rsidRPr="00F03444">
        <w:rPr>
          <w:bCs/>
          <w:sz w:val="24"/>
        </w:rPr>
        <w:t>3</w:t>
      </w:r>
      <w:r w:rsidRPr="00F03444">
        <w:rPr>
          <w:rFonts w:hint="eastAsia"/>
          <w:bCs/>
          <w:sz w:val="24"/>
        </w:rPr>
        <w:t>、本基金不对单个投资人累计持有的基金份额上限进行限制，但法律法规</w:t>
      </w:r>
      <w:r w:rsidRPr="00F03444">
        <w:rPr>
          <w:rFonts w:hint="eastAsia"/>
          <w:bCs/>
          <w:sz w:val="24"/>
        </w:rPr>
        <w:lastRenderedPageBreak/>
        <w:t>或监管要求另有规定的除外。投资者可多次申购，但单一投资者持有基金份额数不得达到或超过基金份额总数的</w:t>
      </w:r>
      <w:r w:rsidRPr="00F03444">
        <w:rPr>
          <w:bCs/>
          <w:sz w:val="24"/>
        </w:rPr>
        <w:t>50%(</w:t>
      </w:r>
      <w:r w:rsidRPr="00F03444">
        <w:rPr>
          <w:rFonts w:hint="eastAsia"/>
          <w:bCs/>
          <w:sz w:val="24"/>
        </w:rPr>
        <w:t>在基金运作过程中因基金份额赎回等情形导致被动达到或超过</w:t>
      </w:r>
      <w:r w:rsidRPr="00F03444">
        <w:rPr>
          <w:bCs/>
          <w:sz w:val="24"/>
        </w:rPr>
        <w:t>50%</w:t>
      </w:r>
      <w:r w:rsidRPr="00F03444">
        <w:rPr>
          <w:rFonts w:hint="eastAsia"/>
          <w:bCs/>
          <w:sz w:val="24"/>
        </w:rPr>
        <w:t>的除外</w:t>
      </w:r>
      <w:r w:rsidRPr="00F03444">
        <w:rPr>
          <w:bCs/>
          <w:sz w:val="24"/>
        </w:rPr>
        <w:t>)</w:t>
      </w:r>
      <w:r w:rsidRPr="00F03444">
        <w:rPr>
          <w:rFonts w:hint="eastAsia"/>
          <w:bCs/>
          <w:sz w:val="24"/>
        </w:rPr>
        <w:t>。法律法规或监管机构另有规定的，从其规定。</w:t>
      </w:r>
    </w:p>
    <w:p w14:paraId="7D6865BF" w14:textId="77777777" w:rsidR="000E2240" w:rsidRPr="00F03444" w:rsidRDefault="00A24A68">
      <w:pPr>
        <w:ind w:firstLineChars="200" w:firstLine="480"/>
        <w:rPr>
          <w:sz w:val="24"/>
        </w:rPr>
      </w:pPr>
      <w:r w:rsidRPr="00F03444">
        <w:rPr>
          <w:bCs/>
          <w:sz w:val="24"/>
        </w:rPr>
        <w:t>4</w:t>
      </w:r>
      <w:r w:rsidRPr="00F03444">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020AD22" w14:textId="77777777" w:rsidR="000E2240" w:rsidRPr="00F03444" w:rsidRDefault="00A24A68">
      <w:pPr>
        <w:ind w:firstLineChars="200" w:firstLine="480"/>
        <w:rPr>
          <w:bCs/>
          <w:sz w:val="24"/>
        </w:rPr>
      </w:pPr>
      <w:r w:rsidRPr="00F03444">
        <w:rPr>
          <w:bCs/>
          <w:sz w:val="24"/>
        </w:rPr>
        <w:t>5</w:t>
      </w:r>
      <w:r w:rsidRPr="00F03444">
        <w:rPr>
          <w:rFonts w:hint="eastAsia"/>
          <w:bCs/>
          <w:sz w:val="24"/>
        </w:rPr>
        <w:t>、基金管理人可在不违反法律法规规定的情况下，调整上述规定申购金额和赎回份额的数量限制，或新增基金规模控制措施。基金管理人必须在调整实施前依照《信息披露办法》的有关规定在规定媒介上公告。</w:t>
      </w:r>
    </w:p>
    <w:p w14:paraId="009E8FDA" w14:textId="77777777" w:rsidR="000E2240" w:rsidRPr="00F03444" w:rsidRDefault="000E2240">
      <w:pPr>
        <w:ind w:firstLineChars="200" w:firstLine="480"/>
        <w:rPr>
          <w:bCs/>
          <w:sz w:val="24"/>
        </w:rPr>
      </w:pPr>
    </w:p>
    <w:p w14:paraId="5E014EE6" w14:textId="77777777" w:rsidR="000E2240" w:rsidRPr="00F03444" w:rsidRDefault="00A24A68">
      <w:pPr>
        <w:ind w:firstLineChars="200" w:firstLine="480"/>
        <w:rPr>
          <w:bCs/>
          <w:sz w:val="24"/>
        </w:rPr>
      </w:pPr>
      <w:r w:rsidRPr="00F03444">
        <w:rPr>
          <w:rFonts w:hint="eastAsia"/>
          <w:bCs/>
          <w:sz w:val="24"/>
        </w:rPr>
        <w:t>六、申购费用和赎回费用及</w:t>
      </w:r>
      <w:r w:rsidRPr="00F03444">
        <w:rPr>
          <w:rFonts w:hint="eastAsia"/>
          <w:sz w:val="24"/>
          <w:szCs w:val="18"/>
        </w:rPr>
        <w:t>申购份额与赎回金额的计算</w:t>
      </w:r>
    </w:p>
    <w:p w14:paraId="71519F7F" w14:textId="77777777" w:rsidR="000E2240" w:rsidRPr="00F03444" w:rsidRDefault="00A24A68">
      <w:pPr>
        <w:ind w:firstLineChars="200" w:firstLine="480"/>
        <w:rPr>
          <w:rFonts w:hAnsi="宋体"/>
          <w:sz w:val="24"/>
          <w:szCs w:val="24"/>
        </w:rPr>
      </w:pPr>
      <w:r w:rsidRPr="00F03444">
        <w:rPr>
          <w:rFonts w:hint="eastAsia"/>
          <w:bCs/>
          <w:sz w:val="24"/>
        </w:rPr>
        <w:t>（一）申购费用和赎回费用</w:t>
      </w:r>
    </w:p>
    <w:p w14:paraId="3D7737E2" w14:textId="77777777" w:rsidR="000E2240" w:rsidRPr="00F03444" w:rsidRDefault="00A24A68">
      <w:pPr>
        <w:ind w:firstLineChars="200" w:firstLine="480"/>
        <w:rPr>
          <w:sz w:val="24"/>
          <w:szCs w:val="24"/>
        </w:rPr>
      </w:pPr>
      <w:r w:rsidRPr="00F03444">
        <w:rPr>
          <w:rFonts w:hAnsi="宋体"/>
          <w:sz w:val="24"/>
          <w:szCs w:val="24"/>
        </w:rPr>
        <w:t>1</w:t>
      </w:r>
      <w:r w:rsidRPr="00F03444">
        <w:rPr>
          <w:rFonts w:hAnsi="宋体" w:hint="eastAsia"/>
          <w:sz w:val="24"/>
          <w:szCs w:val="24"/>
        </w:rPr>
        <w:t>、</w:t>
      </w:r>
      <w:r w:rsidRPr="00F03444">
        <w:rPr>
          <w:rFonts w:hAnsi="宋体"/>
          <w:sz w:val="24"/>
          <w:szCs w:val="24"/>
        </w:rPr>
        <w:t>申购费用</w:t>
      </w:r>
    </w:p>
    <w:p w14:paraId="0F4C467A" w14:textId="77777777" w:rsidR="00C018EB" w:rsidRPr="00F03444" w:rsidRDefault="00C018EB" w:rsidP="00C018EB">
      <w:pPr>
        <w:ind w:firstLineChars="200" w:firstLine="480"/>
        <w:rPr>
          <w:rFonts w:hAnsi="宋体"/>
          <w:sz w:val="24"/>
          <w:szCs w:val="24"/>
        </w:rPr>
      </w:pPr>
      <w:r w:rsidRPr="00F03444">
        <w:rPr>
          <w:rFonts w:hAnsi="宋体" w:hint="eastAsia"/>
          <w:sz w:val="24"/>
          <w:szCs w:val="24"/>
        </w:rPr>
        <w:t>投资者通过代销机构申购</w:t>
      </w:r>
      <w:r w:rsidRPr="00F03444">
        <w:rPr>
          <w:rFonts w:hAnsi="宋体" w:hint="eastAsia"/>
          <w:sz w:val="24"/>
          <w:szCs w:val="24"/>
        </w:rPr>
        <w:t>A</w:t>
      </w:r>
      <w:r w:rsidRPr="00F03444">
        <w:rPr>
          <w:rFonts w:hAnsi="宋体" w:hint="eastAsia"/>
          <w:sz w:val="24"/>
          <w:szCs w:val="24"/>
        </w:rPr>
        <w:t>类基金份额收取申购费，通过基金管理人申购</w:t>
      </w:r>
      <w:r w:rsidRPr="00F03444">
        <w:rPr>
          <w:rFonts w:hAnsi="宋体" w:hint="eastAsia"/>
          <w:sz w:val="24"/>
          <w:szCs w:val="24"/>
        </w:rPr>
        <w:t>A</w:t>
      </w:r>
      <w:r w:rsidRPr="00F03444">
        <w:rPr>
          <w:rFonts w:hAnsi="宋体" w:hint="eastAsia"/>
          <w:sz w:val="24"/>
          <w:szCs w:val="24"/>
        </w:rPr>
        <w:t>类基金份额不收取申购费。</w:t>
      </w:r>
      <w:r w:rsidRPr="00F03444">
        <w:rPr>
          <w:rFonts w:hAnsi="宋体"/>
          <w:sz w:val="24"/>
          <w:szCs w:val="24"/>
        </w:rPr>
        <w:t>C</w:t>
      </w:r>
      <w:r w:rsidRPr="00F03444">
        <w:rPr>
          <w:rFonts w:hAnsi="宋体" w:hint="eastAsia"/>
          <w:sz w:val="24"/>
          <w:szCs w:val="24"/>
        </w:rPr>
        <w:t>类基金份额不收取申购费。</w:t>
      </w:r>
    </w:p>
    <w:p w14:paraId="7C388118" w14:textId="77777777" w:rsidR="00C018EB" w:rsidRPr="00F03444" w:rsidRDefault="00C018EB" w:rsidP="00C018EB">
      <w:pPr>
        <w:ind w:firstLineChars="200" w:firstLine="480"/>
        <w:rPr>
          <w:rFonts w:hAnsi="宋体"/>
          <w:sz w:val="24"/>
          <w:szCs w:val="24"/>
        </w:rPr>
      </w:pPr>
      <w:r w:rsidRPr="00F03444">
        <w:rPr>
          <w:rFonts w:hAnsi="宋体" w:hint="eastAsia"/>
          <w:sz w:val="24"/>
          <w:szCs w:val="24"/>
        </w:rPr>
        <w:t>投资者通过代销机构申购本基金</w:t>
      </w:r>
      <w:r w:rsidRPr="00F03444">
        <w:rPr>
          <w:rFonts w:hAnsi="宋体"/>
          <w:sz w:val="24"/>
          <w:szCs w:val="24"/>
        </w:rPr>
        <w:t>A</w:t>
      </w:r>
      <w:r w:rsidRPr="00F03444">
        <w:rPr>
          <w:rFonts w:hAnsi="宋体" w:hint="eastAsia"/>
          <w:sz w:val="24"/>
          <w:szCs w:val="24"/>
        </w:rPr>
        <w:t>类基金份额的申购费率随申购金额的增加而递减。投资者在一天之内如果有多笔申购，适用费率按单笔分别计算。具体费率如下表所示：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24"/>
        <w:gridCol w:w="3490"/>
        <w:gridCol w:w="1637"/>
      </w:tblGrid>
      <w:tr w:rsidR="00C018EB" w:rsidRPr="00F03444" w14:paraId="781FCFE4" w14:textId="77777777" w:rsidTr="00732C54">
        <w:trPr>
          <w:trHeight w:val="420"/>
          <w:jc w:val="center"/>
        </w:trPr>
        <w:tc>
          <w:tcPr>
            <w:tcW w:w="2324" w:type="dxa"/>
            <w:vAlign w:val="center"/>
          </w:tcPr>
          <w:p w14:paraId="1EBD8090" w14:textId="77777777" w:rsidR="00C018EB" w:rsidRPr="00F03444" w:rsidRDefault="00C018EB" w:rsidP="00732C54">
            <w:pPr>
              <w:jc w:val="center"/>
              <w:rPr>
                <w:rFonts w:hAnsi="宋体"/>
                <w:color w:val="000000"/>
                <w:kern w:val="0"/>
                <w:sz w:val="24"/>
              </w:rPr>
            </w:pPr>
            <w:r w:rsidRPr="00F03444">
              <w:rPr>
                <w:rFonts w:hAnsi="宋体" w:hint="eastAsia"/>
                <w:color w:val="000000"/>
                <w:kern w:val="0"/>
                <w:sz w:val="24"/>
              </w:rPr>
              <w:t>份额类型</w:t>
            </w:r>
          </w:p>
        </w:tc>
        <w:tc>
          <w:tcPr>
            <w:tcW w:w="3490" w:type="dxa"/>
            <w:vAlign w:val="center"/>
          </w:tcPr>
          <w:p w14:paraId="66F9DE1D" w14:textId="77777777" w:rsidR="00C018EB" w:rsidRPr="00F03444" w:rsidRDefault="00C018EB" w:rsidP="00732C54">
            <w:pPr>
              <w:jc w:val="center"/>
              <w:rPr>
                <w:rFonts w:hAnsi="宋体"/>
                <w:color w:val="000000"/>
                <w:kern w:val="0"/>
                <w:sz w:val="24"/>
              </w:rPr>
            </w:pPr>
            <w:r w:rsidRPr="00F03444">
              <w:rPr>
                <w:rFonts w:hAnsi="宋体"/>
                <w:color w:val="000000"/>
                <w:kern w:val="0"/>
                <w:sz w:val="24"/>
              </w:rPr>
              <w:t>单笔</w:t>
            </w:r>
            <w:r w:rsidRPr="00F03444">
              <w:rPr>
                <w:rFonts w:hAnsi="宋体" w:hint="eastAsia"/>
                <w:color w:val="000000"/>
                <w:kern w:val="0"/>
                <w:sz w:val="24"/>
              </w:rPr>
              <w:t>申</w:t>
            </w:r>
            <w:r w:rsidRPr="00F03444">
              <w:rPr>
                <w:rFonts w:hAnsi="宋体"/>
                <w:color w:val="000000"/>
                <w:kern w:val="0"/>
                <w:sz w:val="24"/>
              </w:rPr>
              <w:t>购金额（</w:t>
            </w:r>
            <w:r w:rsidRPr="00F03444">
              <w:rPr>
                <w:color w:val="000000"/>
                <w:kern w:val="0"/>
                <w:sz w:val="24"/>
              </w:rPr>
              <w:t>M</w:t>
            </w:r>
            <w:r w:rsidRPr="00F03444">
              <w:rPr>
                <w:rFonts w:hint="eastAsia"/>
                <w:color w:val="000000"/>
                <w:kern w:val="0"/>
                <w:sz w:val="24"/>
              </w:rPr>
              <w:t>，</w:t>
            </w:r>
            <w:r w:rsidRPr="00F03444">
              <w:rPr>
                <w:color w:val="000000"/>
                <w:kern w:val="0"/>
                <w:sz w:val="24"/>
              </w:rPr>
              <w:t>元</w:t>
            </w:r>
            <w:r w:rsidRPr="00F03444">
              <w:rPr>
                <w:rFonts w:hAnsi="宋体"/>
                <w:color w:val="000000"/>
                <w:kern w:val="0"/>
                <w:sz w:val="24"/>
              </w:rPr>
              <w:t>）</w:t>
            </w:r>
          </w:p>
        </w:tc>
        <w:tc>
          <w:tcPr>
            <w:tcW w:w="1637" w:type="dxa"/>
            <w:vAlign w:val="center"/>
          </w:tcPr>
          <w:p w14:paraId="1ACAFB85" w14:textId="77777777" w:rsidR="00C018EB" w:rsidRPr="00F03444" w:rsidRDefault="00C018EB" w:rsidP="00732C54">
            <w:pPr>
              <w:jc w:val="center"/>
              <w:rPr>
                <w:color w:val="000000"/>
                <w:kern w:val="0"/>
                <w:sz w:val="24"/>
              </w:rPr>
            </w:pPr>
            <w:r w:rsidRPr="00F03444">
              <w:rPr>
                <w:rFonts w:hAnsi="宋体" w:hint="eastAsia"/>
                <w:color w:val="000000"/>
                <w:kern w:val="0"/>
                <w:sz w:val="24"/>
              </w:rPr>
              <w:t>申</w:t>
            </w:r>
            <w:r w:rsidRPr="00F03444">
              <w:rPr>
                <w:rFonts w:hAnsi="宋体"/>
                <w:color w:val="000000"/>
                <w:kern w:val="0"/>
                <w:sz w:val="24"/>
              </w:rPr>
              <w:t>购费率</w:t>
            </w:r>
          </w:p>
        </w:tc>
      </w:tr>
      <w:tr w:rsidR="00C018EB" w:rsidRPr="00F03444" w14:paraId="13350CA8" w14:textId="77777777" w:rsidTr="00732C54">
        <w:trPr>
          <w:trHeight w:val="420"/>
          <w:jc w:val="center"/>
        </w:trPr>
        <w:tc>
          <w:tcPr>
            <w:tcW w:w="2324" w:type="dxa"/>
            <w:vMerge w:val="restart"/>
            <w:vAlign w:val="center"/>
          </w:tcPr>
          <w:p w14:paraId="77774EF8" w14:textId="77777777" w:rsidR="00C018EB" w:rsidRPr="00F03444" w:rsidRDefault="00C018EB" w:rsidP="00732C54">
            <w:pPr>
              <w:jc w:val="center"/>
              <w:rPr>
                <w:color w:val="000000"/>
                <w:kern w:val="0"/>
                <w:sz w:val="24"/>
              </w:rPr>
            </w:pPr>
            <w:r w:rsidRPr="00F03444">
              <w:rPr>
                <w:rFonts w:hint="eastAsia"/>
                <w:color w:val="000000"/>
                <w:kern w:val="0"/>
                <w:sz w:val="24"/>
              </w:rPr>
              <w:t>A</w:t>
            </w:r>
            <w:r w:rsidRPr="00F03444">
              <w:rPr>
                <w:rFonts w:hint="eastAsia"/>
                <w:color w:val="000000"/>
                <w:kern w:val="0"/>
                <w:sz w:val="24"/>
              </w:rPr>
              <w:t>类基金份额</w:t>
            </w:r>
          </w:p>
        </w:tc>
        <w:tc>
          <w:tcPr>
            <w:tcW w:w="3490" w:type="dxa"/>
          </w:tcPr>
          <w:p w14:paraId="371D64B9" w14:textId="77777777" w:rsidR="00C018EB" w:rsidRPr="00F03444" w:rsidRDefault="00C018EB" w:rsidP="00732C54">
            <w:pPr>
              <w:jc w:val="center"/>
              <w:rPr>
                <w:color w:val="000000"/>
                <w:kern w:val="0"/>
                <w:sz w:val="24"/>
              </w:rPr>
            </w:pPr>
            <w:r w:rsidRPr="00F03444">
              <w:rPr>
                <w:rFonts w:hint="eastAsia"/>
              </w:rPr>
              <w:t>M&lt;</w:t>
            </w:r>
            <w:r w:rsidRPr="00F03444">
              <w:t>3</w:t>
            </w:r>
            <w:r w:rsidRPr="00F03444">
              <w:rPr>
                <w:rFonts w:hint="eastAsia"/>
              </w:rPr>
              <w:t>00</w:t>
            </w:r>
            <w:r w:rsidRPr="00F03444">
              <w:rPr>
                <w:rFonts w:hint="eastAsia"/>
              </w:rPr>
              <w:t>万</w:t>
            </w:r>
          </w:p>
        </w:tc>
        <w:tc>
          <w:tcPr>
            <w:tcW w:w="1637" w:type="dxa"/>
          </w:tcPr>
          <w:p w14:paraId="7DADE4F2" w14:textId="77777777" w:rsidR="00C018EB" w:rsidRPr="00F03444" w:rsidRDefault="00C018EB" w:rsidP="00732C54">
            <w:pPr>
              <w:jc w:val="center"/>
              <w:rPr>
                <w:color w:val="000000"/>
                <w:kern w:val="0"/>
                <w:sz w:val="24"/>
              </w:rPr>
            </w:pPr>
            <w:r w:rsidRPr="00F03444">
              <w:t>0.8</w:t>
            </w:r>
            <w:r w:rsidRPr="00F03444">
              <w:rPr>
                <w:rFonts w:hint="eastAsia"/>
              </w:rPr>
              <w:t>%</w:t>
            </w:r>
          </w:p>
        </w:tc>
      </w:tr>
      <w:tr w:rsidR="00C018EB" w:rsidRPr="00F03444" w14:paraId="1E9EB9E2" w14:textId="77777777" w:rsidTr="00732C54">
        <w:trPr>
          <w:trHeight w:val="420"/>
          <w:jc w:val="center"/>
        </w:trPr>
        <w:tc>
          <w:tcPr>
            <w:tcW w:w="2324" w:type="dxa"/>
            <w:vMerge/>
            <w:vAlign w:val="center"/>
          </w:tcPr>
          <w:p w14:paraId="75333C81" w14:textId="77777777" w:rsidR="00C018EB" w:rsidRPr="00F03444" w:rsidRDefault="00C018EB" w:rsidP="00732C54">
            <w:pPr>
              <w:jc w:val="center"/>
              <w:rPr>
                <w:color w:val="000000"/>
                <w:kern w:val="0"/>
                <w:sz w:val="24"/>
              </w:rPr>
            </w:pPr>
          </w:p>
        </w:tc>
        <w:tc>
          <w:tcPr>
            <w:tcW w:w="3490" w:type="dxa"/>
          </w:tcPr>
          <w:p w14:paraId="49A518E6" w14:textId="77777777" w:rsidR="00C018EB" w:rsidRPr="00F03444" w:rsidRDefault="00C018EB" w:rsidP="00732C54">
            <w:pPr>
              <w:jc w:val="center"/>
              <w:rPr>
                <w:color w:val="000000"/>
                <w:kern w:val="0"/>
                <w:sz w:val="24"/>
              </w:rPr>
            </w:pPr>
            <w:r w:rsidRPr="00F03444">
              <w:t>3</w:t>
            </w:r>
            <w:r w:rsidRPr="00F03444">
              <w:rPr>
                <w:rFonts w:hint="eastAsia"/>
              </w:rPr>
              <w:t>00</w:t>
            </w:r>
            <w:r w:rsidRPr="00F03444">
              <w:rPr>
                <w:rFonts w:hint="eastAsia"/>
              </w:rPr>
              <w:t>万≤</w:t>
            </w:r>
            <w:r w:rsidRPr="00F03444">
              <w:rPr>
                <w:rFonts w:hint="eastAsia"/>
              </w:rPr>
              <w:t>M&lt;</w:t>
            </w:r>
            <w:r w:rsidRPr="00F03444">
              <w:t>5</w:t>
            </w:r>
            <w:r w:rsidRPr="00F03444">
              <w:rPr>
                <w:rFonts w:hint="eastAsia"/>
              </w:rPr>
              <w:t>00</w:t>
            </w:r>
            <w:r w:rsidRPr="00F03444">
              <w:rPr>
                <w:rFonts w:hint="eastAsia"/>
              </w:rPr>
              <w:t>万</w:t>
            </w:r>
          </w:p>
        </w:tc>
        <w:tc>
          <w:tcPr>
            <w:tcW w:w="1637" w:type="dxa"/>
          </w:tcPr>
          <w:p w14:paraId="5DB90918" w14:textId="21B37E71" w:rsidR="00C018EB" w:rsidRPr="00F03444" w:rsidRDefault="00C018EB" w:rsidP="00C018EB">
            <w:pPr>
              <w:jc w:val="center"/>
              <w:rPr>
                <w:color w:val="000000"/>
                <w:kern w:val="0"/>
                <w:sz w:val="24"/>
              </w:rPr>
            </w:pPr>
            <w:r w:rsidRPr="00F03444">
              <w:t>0.6</w:t>
            </w:r>
            <w:r w:rsidRPr="00F03444">
              <w:rPr>
                <w:rFonts w:hint="eastAsia"/>
              </w:rPr>
              <w:t>%</w:t>
            </w:r>
          </w:p>
        </w:tc>
      </w:tr>
      <w:tr w:rsidR="00C018EB" w:rsidRPr="00F03444" w14:paraId="6A9CC7E1" w14:textId="77777777" w:rsidTr="00732C54">
        <w:trPr>
          <w:trHeight w:val="420"/>
          <w:jc w:val="center"/>
        </w:trPr>
        <w:tc>
          <w:tcPr>
            <w:tcW w:w="2324" w:type="dxa"/>
            <w:vMerge/>
            <w:vAlign w:val="center"/>
          </w:tcPr>
          <w:p w14:paraId="4A4DD69D" w14:textId="77777777" w:rsidR="00C018EB" w:rsidRPr="00F03444" w:rsidRDefault="00C018EB" w:rsidP="00732C54">
            <w:pPr>
              <w:jc w:val="center"/>
              <w:rPr>
                <w:color w:val="000000"/>
                <w:kern w:val="0"/>
                <w:sz w:val="24"/>
              </w:rPr>
            </w:pPr>
          </w:p>
        </w:tc>
        <w:tc>
          <w:tcPr>
            <w:tcW w:w="3490" w:type="dxa"/>
          </w:tcPr>
          <w:p w14:paraId="272F11C3" w14:textId="77777777" w:rsidR="00C018EB" w:rsidRPr="00F03444" w:rsidRDefault="00C018EB" w:rsidP="00732C54">
            <w:pPr>
              <w:jc w:val="center"/>
              <w:rPr>
                <w:color w:val="000000"/>
                <w:kern w:val="0"/>
                <w:sz w:val="24"/>
              </w:rPr>
            </w:pPr>
            <w:r w:rsidRPr="00F03444">
              <w:rPr>
                <w:rFonts w:hint="eastAsia"/>
              </w:rPr>
              <w:t>M</w:t>
            </w:r>
            <w:r w:rsidRPr="00F03444">
              <w:rPr>
                <w:rFonts w:hint="eastAsia"/>
              </w:rPr>
              <w:t>≥</w:t>
            </w:r>
            <w:r w:rsidRPr="00F03444">
              <w:rPr>
                <w:rFonts w:hint="eastAsia"/>
              </w:rPr>
              <w:t>500</w:t>
            </w:r>
            <w:r w:rsidRPr="00F03444">
              <w:rPr>
                <w:rFonts w:hint="eastAsia"/>
              </w:rPr>
              <w:t>万</w:t>
            </w:r>
          </w:p>
        </w:tc>
        <w:tc>
          <w:tcPr>
            <w:tcW w:w="1637" w:type="dxa"/>
          </w:tcPr>
          <w:p w14:paraId="53C93FAE" w14:textId="77777777" w:rsidR="00C018EB" w:rsidRPr="00F03444" w:rsidRDefault="00C018EB" w:rsidP="00732C54">
            <w:pPr>
              <w:jc w:val="center"/>
              <w:rPr>
                <w:color w:val="000000"/>
                <w:kern w:val="0"/>
                <w:sz w:val="24"/>
              </w:rPr>
            </w:pPr>
            <w:r w:rsidRPr="00F03444">
              <w:rPr>
                <w:rFonts w:hint="eastAsia"/>
              </w:rPr>
              <w:t>每笔</w:t>
            </w:r>
            <w:r w:rsidRPr="00F03444">
              <w:rPr>
                <w:rFonts w:hint="eastAsia"/>
              </w:rPr>
              <w:t>1000</w:t>
            </w:r>
            <w:r w:rsidRPr="00F03444">
              <w:rPr>
                <w:rFonts w:hint="eastAsia"/>
              </w:rPr>
              <w:t>元</w:t>
            </w:r>
          </w:p>
        </w:tc>
      </w:tr>
      <w:tr w:rsidR="00C018EB" w:rsidRPr="00F03444" w14:paraId="1D004DC1" w14:textId="77777777" w:rsidTr="00732C54">
        <w:trPr>
          <w:trHeight w:val="420"/>
          <w:jc w:val="center"/>
        </w:trPr>
        <w:tc>
          <w:tcPr>
            <w:tcW w:w="2324" w:type="dxa"/>
            <w:vAlign w:val="center"/>
          </w:tcPr>
          <w:p w14:paraId="1BAD027E" w14:textId="77777777" w:rsidR="00C018EB" w:rsidRPr="00F03444" w:rsidRDefault="00C018EB" w:rsidP="00732C54">
            <w:pPr>
              <w:jc w:val="center"/>
              <w:rPr>
                <w:color w:val="000000"/>
                <w:kern w:val="0"/>
                <w:sz w:val="24"/>
              </w:rPr>
            </w:pPr>
            <w:r w:rsidRPr="00F03444">
              <w:rPr>
                <w:rFonts w:hint="eastAsia"/>
                <w:color w:val="000000"/>
                <w:kern w:val="0"/>
                <w:sz w:val="24"/>
              </w:rPr>
              <w:t>C</w:t>
            </w:r>
            <w:r w:rsidRPr="00F03444">
              <w:rPr>
                <w:rFonts w:hint="eastAsia"/>
                <w:color w:val="000000"/>
                <w:kern w:val="0"/>
                <w:sz w:val="24"/>
              </w:rPr>
              <w:t>类基金份额</w:t>
            </w:r>
          </w:p>
        </w:tc>
        <w:tc>
          <w:tcPr>
            <w:tcW w:w="5127" w:type="dxa"/>
            <w:gridSpan w:val="2"/>
            <w:vAlign w:val="center"/>
          </w:tcPr>
          <w:p w14:paraId="574569FF" w14:textId="77777777" w:rsidR="00C018EB" w:rsidRPr="00F03444" w:rsidRDefault="00C018EB" w:rsidP="00732C54">
            <w:pPr>
              <w:jc w:val="center"/>
              <w:rPr>
                <w:rFonts w:hAnsi="宋体"/>
                <w:color w:val="000000"/>
                <w:kern w:val="0"/>
                <w:sz w:val="24"/>
              </w:rPr>
            </w:pPr>
            <w:r w:rsidRPr="00F03444">
              <w:rPr>
                <w:rFonts w:hAnsi="宋体" w:hint="eastAsia"/>
                <w:color w:val="000000"/>
                <w:kern w:val="0"/>
                <w:sz w:val="24"/>
              </w:rPr>
              <w:t>0</w:t>
            </w:r>
          </w:p>
        </w:tc>
      </w:tr>
    </w:tbl>
    <w:p w14:paraId="2FB3B118" w14:textId="77777777" w:rsidR="00C018EB" w:rsidRPr="00F03444" w:rsidRDefault="00C018EB" w:rsidP="00C018EB">
      <w:pPr>
        <w:ind w:firstLineChars="200" w:firstLine="480"/>
        <w:rPr>
          <w:rFonts w:hAnsi="宋体"/>
          <w:sz w:val="24"/>
          <w:szCs w:val="24"/>
        </w:rPr>
      </w:pPr>
      <w:r w:rsidRPr="00F03444">
        <w:rPr>
          <w:rFonts w:hAnsi="宋体"/>
          <w:sz w:val="24"/>
          <w:szCs w:val="24"/>
        </w:rPr>
        <w:t>申购费用由</w:t>
      </w:r>
      <w:r w:rsidRPr="00F03444">
        <w:rPr>
          <w:rFonts w:hAnsi="宋体" w:hint="eastAsia"/>
          <w:sz w:val="24"/>
          <w:szCs w:val="24"/>
        </w:rPr>
        <w:t>通过代销机构</w:t>
      </w:r>
      <w:r w:rsidRPr="00F03444">
        <w:rPr>
          <w:rFonts w:hAnsi="宋体"/>
          <w:sz w:val="24"/>
        </w:rPr>
        <w:t>申购</w:t>
      </w:r>
      <w:r w:rsidRPr="00F03444">
        <w:rPr>
          <w:rFonts w:hAnsi="宋体"/>
          <w:sz w:val="24"/>
          <w:szCs w:val="24"/>
        </w:rPr>
        <w:t>本基金</w:t>
      </w:r>
      <w:r w:rsidRPr="00F03444">
        <w:rPr>
          <w:rFonts w:hAnsi="宋体" w:hint="eastAsia"/>
          <w:sz w:val="24"/>
          <w:szCs w:val="24"/>
        </w:rPr>
        <w:t>A</w:t>
      </w:r>
      <w:r w:rsidRPr="00F03444">
        <w:rPr>
          <w:rFonts w:hAnsi="宋体" w:hint="eastAsia"/>
          <w:sz w:val="24"/>
          <w:szCs w:val="24"/>
        </w:rPr>
        <w:t>类基金份额的投资人承担</w:t>
      </w:r>
      <w:r w:rsidRPr="00F03444">
        <w:rPr>
          <w:bCs/>
          <w:sz w:val="24"/>
        </w:rPr>
        <w:t>，</w:t>
      </w:r>
      <w:r w:rsidRPr="00F03444">
        <w:rPr>
          <w:rFonts w:hAnsi="宋体"/>
          <w:sz w:val="24"/>
          <w:szCs w:val="24"/>
        </w:rPr>
        <w:t>不列入基金财产，主要用于本基金的市场推广、销售等各项费用。</w:t>
      </w:r>
    </w:p>
    <w:p w14:paraId="3BF6DD13" w14:textId="77777777" w:rsidR="000E2240" w:rsidRPr="00F03444" w:rsidRDefault="00A24A68">
      <w:pPr>
        <w:ind w:firstLineChars="200" w:firstLine="480"/>
        <w:rPr>
          <w:rFonts w:hAnsi="宋体"/>
          <w:sz w:val="24"/>
          <w:szCs w:val="24"/>
        </w:rPr>
      </w:pPr>
      <w:r w:rsidRPr="00F03444">
        <w:rPr>
          <w:rFonts w:hAnsi="宋体"/>
          <w:sz w:val="24"/>
          <w:szCs w:val="24"/>
        </w:rPr>
        <w:t>2</w:t>
      </w:r>
      <w:r w:rsidRPr="00F03444">
        <w:rPr>
          <w:rFonts w:hAnsi="宋体"/>
          <w:sz w:val="24"/>
          <w:szCs w:val="24"/>
        </w:rPr>
        <w:t>、赎回费用</w:t>
      </w:r>
    </w:p>
    <w:p w14:paraId="43BFFA8B" w14:textId="77777777" w:rsidR="00C018EB" w:rsidRPr="00F03444" w:rsidRDefault="00C018EB" w:rsidP="00C018EB">
      <w:pPr>
        <w:ind w:firstLineChars="200" w:firstLine="480"/>
        <w:rPr>
          <w:bCs/>
          <w:sz w:val="24"/>
          <w:szCs w:val="24"/>
        </w:rPr>
      </w:pPr>
      <w:r w:rsidRPr="00F03444">
        <w:rPr>
          <w:rFonts w:hAnsi="宋体" w:hint="eastAsia"/>
          <w:sz w:val="24"/>
          <w:szCs w:val="24"/>
        </w:rPr>
        <w:t>赎回费用由赎回本基金基金份额的基金份额持有人承担，在基金份额持有人</w:t>
      </w:r>
      <w:r w:rsidRPr="00F03444">
        <w:rPr>
          <w:rFonts w:hAnsi="宋体" w:hint="eastAsia"/>
          <w:sz w:val="24"/>
          <w:szCs w:val="24"/>
        </w:rPr>
        <w:lastRenderedPageBreak/>
        <w:t>赎回基金份额时收取，并全额计入基金财产。</w:t>
      </w:r>
      <w:r w:rsidRPr="00F03444">
        <w:rPr>
          <w:rFonts w:hAnsi="宋体"/>
          <w:sz w:val="24"/>
          <w:szCs w:val="24"/>
        </w:rPr>
        <w:t>本基金的赎回费率随申请份额持有时间的增加而递减，</w:t>
      </w:r>
      <w:r w:rsidRPr="00F03444">
        <w:rPr>
          <w:rFonts w:hAnsi="宋体" w:hint="eastAsia"/>
          <w:sz w:val="24"/>
          <w:szCs w:val="24"/>
        </w:rPr>
        <w:t>本基金</w:t>
      </w:r>
      <w:r w:rsidRPr="00F03444">
        <w:rPr>
          <w:rFonts w:hAnsi="宋体"/>
          <w:sz w:val="24"/>
          <w:szCs w:val="24"/>
        </w:rPr>
        <w:t>A</w:t>
      </w:r>
      <w:r w:rsidRPr="00F03444">
        <w:rPr>
          <w:rFonts w:hAnsi="宋体" w:hint="eastAsia"/>
          <w:sz w:val="24"/>
          <w:szCs w:val="24"/>
        </w:rPr>
        <w:t>类及</w:t>
      </w:r>
      <w:r w:rsidRPr="00F03444">
        <w:rPr>
          <w:rFonts w:hAnsi="宋体"/>
          <w:sz w:val="24"/>
          <w:szCs w:val="24"/>
        </w:rPr>
        <w:t>C</w:t>
      </w:r>
      <w:r w:rsidRPr="00F03444">
        <w:rPr>
          <w:rFonts w:hAnsi="宋体" w:hint="eastAsia"/>
          <w:sz w:val="24"/>
          <w:szCs w:val="24"/>
        </w:rPr>
        <w:t>类基金份额适用的赎回费率如下</w:t>
      </w:r>
      <w:r w:rsidRPr="00F03444">
        <w:rPr>
          <w:rFonts w:hint="eastAsia"/>
          <w:bCs/>
          <w:sz w:val="24"/>
          <w:szCs w:val="24"/>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8"/>
        <w:gridCol w:w="2053"/>
      </w:tblGrid>
      <w:tr w:rsidR="00C018EB" w:rsidRPr="00F03444" w14:paraId="0F4A006B" w14:textId="77777777" w:rsidTr="00732C54">
        <w:trPr>
          <w:trHeight w:val="507"/>
          <w:jc w:val="center"/>
        </w:trPr>
        <w:tc>
          <w:tcPr>
            <w:tcW w:w="2158" w:type="dxa"/>
            <w:vAlign w:val="center"/>
          </w:tcPr>
          <w:p w14:paraId="36FB85CE" w14:textId="77777777" w:rsidR="00C018EB" w:rsidRPr="00F03444" w:rsidRDefault="00C018EB" w:rsidP="00732C54">
            <w:pPr>
              <w:autoSpaceDE w:val="0"/>
              <w:autoSpaceDN w:val="0"/>
              <w:adjustRightInd w:val="0"/>
              <w:ind w:leftChars="-1" w:hangingChars="1" w:hanging="2"/>
              <w:jc w:val="center"/>
              <w:rPr>
                <w:kern w:val="0"/>
                <w:sz w:val="24"/>
              </w:rPr>
            </w:pPr>
            <w:r w:rsidRPr="00F03444">
              <w:rPr>
                <w:rFonts w:hAnsi="宋体"/>
                <w:kern w:val="0"/>
                <w:sz w:val="24"/>
              </w:rPr>
              <w:t>持有期限（</w:t>
            </w:r>
            <w:r w:rsidRPr="00F03444">
              <w:rPr>
                <w:kern w:val="0"/>
                <w:sz w:val="24"/>
              </w:rPr>
              <w:t>Y</w:t>
            </w:r>
            <w:r w:rsidRPr="00F03444">
              <w:rPr>
                <w:rFonts w:hAnsi="宋体"/>
                <w:kern w:val="0"/>
                <w:sz w:val="24"/>
              </w:rPr>
              <w:t>）</w:t>
            </w:r>
          </w:p>
        </w:tc>
        <w:tc>
          <w:tcPr>
            <w:tcW w:w="2053" w:type="dxa"/>
            <w:vAlign w:val="center"/>
          </w:tcPr>
          <w:p w14:paraId="6A490B79" w14:textId="77777777" w:rsidR="00C018EB" w:rsidRPr="00F03444" w:rsidRDefault="00C018EB" w:rsidP="00732C54">
            <w:pPr>
              <w:autoSpaceDE w:val="0"/>
              <w:autoSpaceDN w:val="0"/>
              <w:adjustRightInd w:val="0"/>
              <w:ind w:leftChars="-1" w:hangingChars="1" w:hanging="2"/>
              <w:jc w:val="center"/>
              <w:rPr>
                <w:kern w:val="0"/>
                <w:sz w:val="24"/>
              </w:rPr>
            </w:pPr>
            <w:r w:rsidRPr="00F03444">
              <w:rPr>
                <w:rFonts w:hAnsi="宋体"/>
                <w:kern w:val="0"/>
                <w:sz w:val="24"/>
              </w:rPr>
              <w:t>赎回费率</w:t>
            </w:r>
          </w:p>
        </w:tc>
      </w:tr>
      <w:tr w:rsidR="00C018EB" w:rsidRPr="00F03444" w14:paraId="2C0E00CB" w14:textId="77777777" w:rsidTr="00732C54">
        <w:trPr>
          <w:trHeight w:val="420"/>
          <w:jc w:val="center"/>
        </w:trPr>
        <w:tc>
          <w:tcPr>
            <w:tcW w:w="2158" w:type="dxa"/>
            <w:vAlign w:val="center"/>
          </w:tcPr>
          <w:p w14:paraId="24FECC15" w14:textId="77777777" w:rsidR="00C018EB" w:rsidRPr="00F03444" w:rsidRDefault="00C018EB" w:rsidP="00732C54">
            <w:pPr>
              <w:autoSpaceDE w:val="0"/>
              <w:autoSpaceDN w:val="0"/>
              <w:adjustRightInd w:val="0"/>
              <w:ind w:leftChars="-1" w:hangingChars="1" w:hanging="2"/>
              <w:jc w:val="center"/>
              <w:rPr>
                <w:kern w:val="0"/>
                <w:sz w:val="24"/>
              </w:rPr>
            </w:pPr>
            <w:r w:rsidRPr="00F03444">
              <w:rPr>
                <w:kern w:val="0"/>
                <w:sz w:val="24"/>
              </w:rPr>
              <w:t>Y</w:t>
            </w:r>
            <w:r w:rsidRPr="00F03444">
              <w:rPr>
                <w:rFonts w:hAnsi="宋体"/>
                <w:kern w:val="0"/>
                <w:sz w:val="24"/>
              </w:rPr>
              <w:t>＜</w:t>
            </w:r>
            <w:r w:rsidRPr="00F03444">
              <w:rPr>
                <w:kern w:val="0"/>
                <w:sz w:val="24"/>
              </w:rPr>
              <w:t>7</w:t>
            </w:r>
            <w:r w:rsidRPr="00F03444">
              <w:rPr>
                <w:rFonts w:hAnsi="宋体"/>
                <w:kern w:val="0"/>
                <w:sz w:val="24"/>
              </w:rPr>
              <w:t>天</w:t>
            </w:r>
          </w:p>
        </w:tc>
        <w:tc>
          <w:tcPr>
            <w:tcW w:w="2053" w:type="dxa"/>
            <w:vAlign w:val="center"/>
          </w:tcPr>
          <w:p w14:paraId="5DE818D8" w14:textId="77777777" w:rsidR="00C018EB" w:rsidRPr="00F03444" w:rsidRDefault="00C018EB" w:rsidP="00732C54">
            <w:pPr>
              <w:autoSpaceDE w:val="0"/>
              <w:autoSpaceDN w:val="0"/>
              <w:adjustRightInd w:val="0"/>
              <w:ind w:leftChars="-1" w:hangingChars="1" w:hanging="2"/>
              <w:jc w:val="center"/>
              <w:rPr>
                <w:kern w:val="0"/>
                <w:sz w:val="24"/>
              </w:rPr>
            </w:pPr>
            <w:r w:rsidRPr="00F03444">
              <w:rPr>
                <w:kern w:val="0"/>
                <w:sz w:val="24"/>
              </w:rPr>
              <w:t>1.5%</w:t>
            </w:r>
          </w:p>
        </w:tc>
      </w:tr>
      <w:tr w:rsidR="00C018EB" w:rsidRPr="00F03444" w14:paraId="30E291C1" w14:textId="77777777" w:rsidTr="00732C54">
        <w:trPr>
          <w:trHeight w:val="420"/>
          <w:jc w:val="center"/>
        </w:trPr>
        <w:tc>
          <w:tcPr>
            <w:tcW w:w="2158" w:type="dxa"/>
            <w:vAlign w:val="center"/>
          </w:tcPr>
          <w:p w14:paraId="30413BEC" w14:textId="77777777" w:rsidR="00C018EB" w:rsidRPr="00F03444" w:rsidRDefault="00C018EB" w:rsidP="00732C54">
            <w:pPr>
              <w:autoSpaceDE w:val="0"/>
              <w:autoSpaceDN w:val="0"/>
              <w:adjustRightInd w:val="0"/>
              <w:ind w:leftChars="-1" w:hangingChars="1" w:hanging="2"/>
              <w:jc w:val="center"/>
              <w:rPr>
                <w:kern w:val="0"/>
                <w:sz w:val="24"/>
              </w:rPr>
            </w:pPr>
            <w:r w:rsidRPr="00F03444">
              <w:rPr>
                <w:kern w:val="0"/>
                <w:sz w:val="24"/>
              </w:rPr>
              <w:t>7</w:t>
            </w:r>
            <w:r w:rsidRPr="00F03444">
              <w:rPr>
                <w:rFonts w:hAnsi="宋体"/>
                <w:kern w:val="0"/>
                <w:sz w:val="24"/>
              </w:rPr>
              <w:t>天</w:t>
            </w:r>
            <w:r w:rsidRPr="00F03444">
              <w:rPr>
                <w:rFonts w:hint="eastAsia"/>
                <w:kern w:val="0"/>
                <w:sz w:val="24"/>
              </w:rPr>
              <w:t>≤</w:t>
            </w:r>
            <w:r w:rsidRPr="00F03444">
              <w:rPr>
                <w:rFonts w:hint="eastAsia"/>
                <w:kern w:val="0"/>
                <w:sz w:val="24"/>
              </w:rPr>
              <w:t>Y</w:t>
            </w:r>
            <w:r w:rsidRPr="00F03444">
              <w:rPr>
                <w:rFonts w:hAnsi="宋体"/>
                <w:kern w:val="0"/>
                <w:sz w:val="24"/>
              </w:rPr>
              <w:t>＜</w:t>
            </w:r>
            <w:r w:rsidRPr="00F03444">
              <w:rPr>
                <w:kern w:val="0"/>
                <w:sz w:val="24"/>
              </w:rPr>
              <w:t>30</w:t>
            </w:r>
            <w:r w:rsidRPr="00F03444">
              <w:rPr>
                <w:rFonts w:hAnsi="宋体"/>
                <w:kern w:val="0"/>
                <w:sz w:val="24"/>
              </w:rPr>
              <w:t>天</w:t>
            </w:r>
          </w:p>
        </w:tc>
        <w:tc>
          <w:tcPr>
            <w:tcW w:w="2053" w:type="dxa"/>
            <w:vAlign w:val="center"/>
          </w:tcPr>
          <w:p w14:paraId="51A48DD9" w14:textId="77777777" w:rsidR="00C018EB" w:rsidRPr="00F03444" w:rsidRDefault="00C018EB" w:rsidP="00732C54">
            <w:pPr>
              <w:autoSpaceDE w:val="0"/>
              <w:autoSpaceDN w:val="0"/>
              <w:adjustRightInd w:val="0"/>
              <w:ind w:leftChars="-1" w:hangingChars="1" w:hanging="2"/>
              <w:jc w:val="center"/>
              <w:rPr>
                <w:kern w:val="0"/>
                <w:sz w:val="24"/>
              </w:rPr>
            </w:pPr>
            <w:r w:rsidRPr="00F03444">
              <w:rPr>
                <w:rFonts w:hint="eastAsia"/>
                <w:kern w:val="0"/>
                <w:sz w:val="24"/>
              </w:rPr>
              <w:t>1</w:t>
            </w:r>
            <w:r w:rsidRPr="00F03444">
              <w:rPr>
                <w:kern w:val="0"/>
                <w:sz w:val="24"/>
              </w:rPr>
              <w:t>.0%</w:t>
            </w:r>
          </w:p>
        </w:tc>
      </w:tr>
      <w:tr w:rsidR="00C018EB" w:rsidRPr="00F03444" w14:paraId="5F4FD217" w14:textId="77777777" w:rsidTr="00732C54">
        <w:trPr>
          <w:trHeight w:val="420"/>
          <w:jc w:val="center"/>
        </w:trPr>
        <w:tc>
          <w:tcPr>
            <w:tcW w:w="2158" w:type="dxa"/>
            <w:vAlign w:val="center"/>
          </w:tcPr>
          <w:p w14:paraId="7EFE5D5F" w14:textId="77777777" w:rsidR="00C018EB" w:rsidRPr="00F03444" w:rsidRDefault="00C018EB" w:rsidP="00732C54">
            <w:pPr>
              <w:autoSpaceDE w:val="0"/>
              <w:autoSpaceDN w:val="0"/>
              <w:adjustRightInd w:val="0"/>
              <w:ind w:leftChars="-1" w:hangingChars="1" w:hanging="2"/>
              <w:jc w:val="center"/>
              <w:rPr>
                <w:kern w:val="0"/>
                <w:sz w:val="24"/>
              </w:rPr>
            </w:pPr>
            <w:r w:rsidRPr="00F03444">
              <w:rPr>
                <w:kern w:val="0"/>
                <w:sz w:val="24"/>
              </w:rPr>
              <w:t>30</w:t>
            </w:r>
            <w:r w:rsidRPr="00F03444">
              <w:rPr>
                <w:rFonts w:hAnsi="宋体"/>
                <w:kern w:val="0"/>
                <w:sz w:val="24"/>
              </w:rPr>
              <w:t>天</w:t>
            </w:r>
            <w:r w:rsidRPr="00F03444">
              <w:rPr>
                <w:rFonts w:hint="eastAsia"/>
                <w:kern w:val="0"/>
                <w:sz w:val="24"/>
              </w:rPr>
              <w:t>≤</w:t>
            </w:r>
            <w:r w:rsidRPr="00F03444">
              <w:rPr>
                <w:rFonts w:hint="eastAsia"/>
                <w:kern w:val="0"/>
                <w:sz w:val="24"/>
              </w:rPr>
              <w:t>Y</w:t>
            </w:r>
            <w:r w:rsidRPr="00F03444">
              <w:rPr>
                <w:rFonts w:hAnsi="宋体"/>
                <w:kern w:val="0"/>
                <w:sz w:val="24"/>
              </w:rPr>
              <w:t>＜</w:t>
            </w:r>
            <w:r w:rsidRPr="00F03444">
              <w:rPr>
                <w:rFonts w:hAnsi="宋体"/>
                <w:kern w:val="0"/>
                <w:sz w:val="24"/>
              </w:rPr>
              <w:t>180</w:t>
            </w:r>
            <w:r w:rsidRPr="00F03444">
              <w:rPr>
                <w:rFonts w:hAnsi="宋体" w:hint="eastAsia"/>
                <w:kern w:val="0"/>
                <w:sz w:val="24"/>
              </w:rPr>
              <w:t>天</w:t>
            </w:r>
          </w:p>
        </w:tc>
        <w:tc>
          <w:tcPr>
            <w:tcW w:w="2053" w:type="dxa"/>
            <w:vAlign w:val="center"/>
          </w:tcPr>
          <w:p w14:paraId="7F50F18E" w14:textId="77777777" w:rsidR="00C018EB" w:rsidRPr="00F03444" w:rsidRDefault="00C018EB" w:rsidP="00732C54">
            <w:pPr>
              <w:autoSpaceDE w:val="0"/>
              <w:autoSpaceDN w:val="0"/>
              <w:adjustRightInd w:val="0"/>
              <w:ind w:leftChars="-1" w:hangingChars="1" w:hanging="2"/>
              <w:jc w:val="center"/>
              <w:rPr>
                <w:kern w:val="0"/>
                <w:sz w:val="24"/>
              </w:rPr>
            </w:pPr>
            <w:r w:rsidRPr="00F03444">
              <w:rPr>
                <w:kern w:val="0"/>
                <w:sz w:val="24"/>
              </w:rPr>
              <w:t>0.5%</w:t>
            </w:r>
          </w:p>
        </w:tc>
      </w:tr>
      <w:tr w:rsidR="00C018EB" w:rsidRPr="00F03444" w14:paraId="63035622" w14:textId="77777777" w:rsidTr="00732C54">
        <w:trPr>
          <w:trHeight w:val="420"/>
          <w:jc w:val="center"/>
        </w:trPr>
        <w:tc>
          <w:tcPr>
            <w:tcW w:w="2158" w:type="dxa"/>
            <w:vAlign w:val="center"/>
          </w:tcPr>
          <w:p w14:paraId="143B9FCA" w14:textId="77777777" w:rsidR="00C018EB" w:rsidRPr="00F03444" w:rsidRDefault="00C018EB" w:rsidP="00732C54">
            <w:pPr>
              <w:autoSpaceDE w:val="0"/>
              <w:autoSpaceDN w:val="0"/>
              <w:adjustRightInd w:val="0"/>
              <w:ind w:leftChars="-1" w:hangingChars="1" w:hanging="2"/>
              <w:jc w:val="center"/>
              <w:rPr>
                <w:kern w:val="0"/>
                <w:sz w:val="24"/>
              </w:rPr>
            </w:pPr>
            <w:r w:rsidRPr="00F03444">
              <w:rPr>
                <w:rFonts w:hint="eastAsia"/>
                <w:kern w:val="0"/>
                <w:sz w:val="24"/>
              </w:rPr>
              <w:t>Y</w:t>
            </w:r>
            <w:r w:rsidRPr="00F03444">
              <w:rPr>
                <w:rFonts w:hint="eastAsia"/>
                <w:kern w:val="0"/>
                <w:sz w:val="24"/>
              </w:rPr>
              <w:t>≥</w:t>
            </w:r>
            <w:r w:rsidRPr="00F03444">
              <w:rPr>
                <w:rFonts w:hAnsi="宋体"/>
                <w:kern w:val="0"/>
                <w:sz w:val="24"/>
              </w:rPr>
              <w:t>180</w:t>
            </w:r>
            <w:r w:rsidRPr="00F03444">
              <w:rPr>
                <w:rFonts w:hAnsi="宋体" w:hint="eastAsia"/>
                <w:kern w:val="0"/>
                <w:sz w:val="24"/>
              </w:rPr>
              <w:t>天</w:t>
            </w:r>
          </w:p>
        </w:tc>
        <w:tc>
          <w:tcPr>
            <w:tcW w:w="2053" w:type="dxa"/>
            <w:vAlign w:val="center"/>
          </w:tcPr>
          <w:p w14:paraId="4E6DBD48" w14:textId="77777777" w:rsidR="00C018EB" w:rsidRPr="00F03444" w:rsidRDefault="00C018EB" w:rsidP="00732C54">
            <w:pPr>
              <w:autoSpaceDE w:val="0"/>
              <w:autoSpaceDN w:val="0"/>
              <w:adjustRightInd w:val="0"/>
              <w:ind w:leftChars="-1" w:hangingChars="1" w:hanging="2"/>
              <w:jc w:val="center"/>
              <w:rPr>
                <w:kern w:val="0"/>
                <w:sz w:val="24"/>
              </w:rPr>
            </w:pPr>
            <w:r w:rsidRPr="00F03444">
              <w:rPr>
                <w:kern w:val="0"/>
                <w:sz w:val="24"/>
              </w:rPr>
              <w:t>0</w:t>
            </w:r>
          </w:p>
        </w:tc>
      </w:tr>
    </w:tbl>
    <w:p w14:paraId="3AAA349A" w14:textId="77777777" w:rsidR="000E2240" w:rsidRPr="00F03444" w:rsidRDefault="00A24A68">
      <w:pPr>
        <w:ind w:firstLineChars="200" w:firstLine="480"/>
        <w:rPr>
          <w:sz w:val="24"/>
          <w:szCs w:val="24"/>
        </w:rPr>
      </w:pPr>
      <w:r w:rsidRPr="00F03444">
        <w:rPr>
          <w:sz w:val="24"/>
          <w:szCs w:val="24"/>
        </w:rPr>
        <w:t>3</w:t>
      </w:r>
      <w:r w:rsidRPr="00F03444">
        <w:rPr>
          <w:rFonts w:hAnsi="宋体"/>
          <w:sz w:val="24"/>
          <w:szCs w:val="24"/>
        </w:rPr>
        <w:t>、</w:t>
      </w:r>
      <w:r w:rsidRPr="00F03444">
        <w:rPr>
          <w:rFonts w:hint="eastAsia"/>
          <w:bCs/>
          <w:sz w:val="24"/>
        </w:rPr>
        <w:t>基金管理人可以在基金合同约定的范围内调整费率或收费方式，并最迟应于新的费率或收费方式实施日前依照《信息披露办法》的有关规定在规定媒介上公告。</w:t>
      </w:r>
    </w:p>
    <w:p w14:paraId="6C1BD05C" w14:textId="5D13BF10" w:rsidR="00C018EB" w:rsidRPr="00F03444" w:rsidRDefault="00A24A68" w:rsidP="00C018EB">
      <w:pPr>
        <w:ind w:firstLineChars="200" w:firstLine="480"/>
        <w:rPr>
          <w:rFonts w:hAnsi="宋体"/>
          <w:sz w:val="24"/>
          <w:szCs w:val="24"/>
        </w:rPr>
      </w:pPr>
      <w:r w:rsidRPr="00F03444">
        <w:rPr>
          <w:sz w:val="24"/>
          <w:szCs w:val="24"/>
        </w:rPr>
        <w:t>4</w:t>
      </w:r>
      <w:r w:rsidRPr="00F03444">
        <w:rPr>
          <w:rFonts w:hAnsi="宋体"/>
          <w:sz w:val="24"/>
          <w:szCs w:val="24"/>
        </w:rPr>
        <w:t>、</w:t>
      </w:r>
      <w:r w:rsidRPr="00F03444">
        <w:rPr>
          <w:rFonts w:hint="eastAsia"/>
          <w:bCs/>
          <w:sz w:val="24"/>
        </w:rPr>
        <w:t>基金管理人可以在不违反法律法规规定及基金合同约定且对基金份额持有人利益无实质性不利影响的情形下根据市场情况制定基金促销计划，针对基金投资者定期或不定期地开展基金促销活动。在基金促销活动期间，按相关监管部门要求履行必要手续后，基金管理人可以适当调低基金的</w:t>
      </w:r>
      <w:r w:rsidR="00C018EB" w:rsidRPr="00F03444">
        <w:rPr>
          <w:rFonts w:hint="eastAsia"/>
          <w:bCs/>
          <w:sz w:val="24"/>
        </w:rPr>
        <w:t>申购费率、销售服务费率。</w:t>
      </w:r>
    </w:p>
    <w:p w14:paraId="3E5BFEC9" w14:textId="77777777" w:rsidR="000E2240" w:rsidRPr="00F03444" w:rsidRDefault="00A24A68">
      <w:pPr>
        <w:ind w:firstLineChars="200" w:firstLine="480"/>
        <w:rPr>
          <w:sz w:val="24"/>
          <w:szCs w:val="18"/>
        </w:rPr>
      </w:pPr>
      <w:r w:rsidRPr="00F03444">
        <w:rPr>
          <w:sz w:val="24"/>
          <w:szCs w:val="18"/>
        </w:rPr>
        <w:t>5</w:t>
      </w:r>
      <w:r w:rsidRPr="00F03444">
        <w:rPr>
          <w:rFonts w:hint="eastAsia"/>
          <w:sz w:val="24"/>
          <w:szCs w:val="18"/>
        </w:rPr>
        <w:t>、当本基金发生大额申购或赎回情形时，基金管理人可以采用摆动定价机制，以确保基金估值的公平性。具体处理原则与操作规范遵循相关法律法规以及监管部门、自律规则的规定。</w:t>
      </w:r>
    </w:p>
    <w:p w14:paraId="3EA4E0B9" w14:textId="77777777" w:rsidR="000E2240" w:rsidRPr="00F03444" w:rsidRDefault="00A24A68">
      <w:pPr>
        <w:ind w:firstLineChars="200" w:firstLine="480"/>
        <w:rPr>
          <w:sz w:val="24"/>
          <w:szCs w:val="18"/>
        </w:rPr>
      </w:pPr>
      <w:r w:rsidRPr="00F03444">
        <w:rPr>
          <w:rFonts w:hint="eastAsia"/>
          <w:sz w:val="24"/>
          <w:szCs w:val="18"/>
        </w:rPr>
        <w:t>（二）申购份额与赎回金额的计算</w:t>
      </w:r>
    </w:p>
    <w:p w14:paraId="564DE509" w14:textId="77777777" w:rsidR="000E2240" w:rsidRPr="00F03444" w:rsidRDefault="00A24A68">
      <w:pPr>
        <w:ind w:firstLineChars="200" w:firstLine="480"/>
        <w:rPr>
          <w:sz w:val="24"/>
          <w:szCs w:val="18"/>
        </w:rPr>
      </w:pPr>
      <w:r w:rsidRPr="00F03444">
        <w:rPr>
          <w:sz w:val="24"/>
          <w:szCs w:val="18"/>
        </w:rPr>
        <w:t>1</w:t>
      </w:r>
      <w:r w:rsidRPr="00F03444">
        <w:rPr>
          <w:rFonts w:hint="eastAsia"/>
          <w:sz w:val="24"/>
          <w:szCs w:val="18"/>
        </w:rPr>
        <w:t>、本基金申购份额的计算</w:t>
      </w:r>
    </w:p>
    <w:p w14:paraId="3C1A0CE1" w14:textId="77777777" w:rsidR="000E2240" w:rsidRPr="00F03444" w:rsidRDefault="00A24A68">
      <w:pPr>
        <w:ind w:firstLineChars="200" w:firstLine="480"/>
        <w:rPr>
          <w:sz w:val="24"/>
          <w:szCs w:val="18"/>
        </w:rPr>
      </w:pPr>
      <w:r w:rsidRPr="00F03444">
        <w:rPr>
          <w:rFonts w:hint="eastAsia"/>
          <w:sz w:val="24"/>
          <w:szCs w:val="24"/>
        </w:rPr>
        <w:t>（</w:t>
      </w:r>
      <w:r w:rsidRPr="00F03444">
        <w:rPr>
          <w:sz w:val="24"/>
          <w:szCs w:val="24"/>
        </w:rPr>
        <w:t>1</w:t>
      </w:r>
      <w:r w:rsidRPr="00F03444">
        <w:rPr>
          <w:rFonts w:hint="eastAsia"/>
          <w:sz w:val="24"/>
          <w:szCs w:val="24"/>
        </w:rPr>
        <w:t>）若投资者选择申购</w:t>
      </w:r>
      <w:r w:rsidRPr="00F03444">
        <w:rPr>
          <w:rFonts w:hint="eastAsia"/>
          <w:sz w:val="24"/>
        </w:rPr>
        <w:t>本基金</w:t>
      </w:r>
      <w:r w:rsidRPr="00F03444">
        <w:rPr>
          <w:sz w:val="24"/>
        </w:rPr>
        <w:t>A</w:t>
      </w:r>
      <w:r w:rsidRPr="00F03444">
        <w:rPr>
          <w:rFonts w:hint="eastAsia"/>
          <w:sz w:val="24"/>
        </w:rPr>
        <w:t>类</w:t>
      </w:r>
      <w:r w:rsidRPr="00F03444">
        <w:rPr>
          <w:rFonts w:hint="eastAsia"/>
          <w:sz w:val="24"/>
          <w:szCs w:val="24"/>
        </w:rPr>
        <w:t>基金份额，则其</w:t>
      </w:r>
      <w:r w:rsidRPr="00F03444">
        <w:rPr>
          <w:rFonts w:hAnsi="宋体"/>
          <w:sz w:val="24"/>
          <w:szCs w:val="24"/>
        </w:rPr>
        <w:t>申购金额包括申购费用和净申购金额</w:t>
      </w:r>
      <w:r w:rsidRPr="00F03444">
        <w:rPr>
          <w:rFonts w:hAnsi="宋体" w:hint="eastAsia"/>
          <w:sz w:val="24"/>
          <w:szCs w:val="24"/>
        </w:rPr>
        <w:t>，</w:t>
      </w:r>
      <w:r w:rsidRPr="00F03444">
        <w:rPr>
          <w:rFonts w:hAnsi="宋体"/>
          <w:sz w:val="24"/>
          <w:szCs w:val="24"/>
        </w:rPr>
        <w:t>申购份额的计算公式为：</w:t>
      </w:r>
    </w:p>
    <w:p w14:paraId="05585D38" w14:textId="77777777" w:rsidR="000E2240" w:rsidRPr="00F03444" w:rsidRDefault="00A24A68">
      <w:pPr>
        <w:ind w:firstLineChars="200" w:firstLine="480"/>
        <w:rPr>
          <w:sz w:val="24"/>
          <w:szCs w:val="18"/>
        </w:rPr>
      </w:pPr>
      <w:r w:rsidRPr="00F03444">
        <w:rPr>
          <w:rFonts w:hint="eastAsia"/>
          <w:sz w:val="24"/>
          <w:szCs w:val="18"/>
        </w:rPr>
        <w:t>基金的申购金额包括申购费用和净申购金额，其中：</w:t>
      </w:r>
    </w:p>
    <w:p w14:paraId="29FCE3BE" w14:textId="77777777" w:rsidR="000E2240" w:rsidRPr="00F03444" w:rsidRDefault="00A24A68">
      <w:pPr>
        <w:ind w:firstLineChars="200" w:firstLine="480"/>
        <w:rPr>
          <w:sz w:val="24"/>
          <w:szCs w:val="18"/>
        </w:rPr>
      </w:pPr>
      <w:r w:rsidRPr="00F03444">
        <w:rPr>
          <w:rFonts w:hint="eastAsia"/>
          <w:sz w:val="24"/>
          <w:szCs w:val="18"/>
        </w:rPr>
        <w:t>申购费用适用比例费率时：</w:t>
      </w:r>
    </w:p>
    <w:p w14:paraId="65B9C4EA" w14:textId="77777777" w:rsidR="000E2240" w:rsidRPr="00F03444" w:rsidRDefault="00A24A68">
      <w:pPr>
        <w:ind w:firstLineChars="200" w:firstLine="480"/>
        <w:rPr>
          <w:sz w:val="24"/>
          <w:szCs w:val="18"/>
        </w:rPr>
      </w:pPr>
      <w:r w:rsidRPr="00F03444">
        <w:rPr>
          <w:rFonts w:hint="eastAsia"/>
          <w:sz w:val="24"/>
          <w:szCs w:val="18"/>
        </w:rPr>
        <w:t>净申购金额</w:t>
      </w:r>
      <w:r w:rsidRPr="00F03444">
        <w:rPr>
          <w:sz w:val="24"/>
          <w:szCs w:val="18"/>
        </w:rPr>
        <w:t>=</w:t>
      </w:r>
      <w:r w:rsidRPr="00F03444">
        <w:rPr>
          <w:rFonts w:hint="eastAsia"/>
          <w:sz w:val="24"/>
          <w:szCs w:val="18"/>
        </w:rPr>
        <w:t>申购金额</w:t>
      </w:r>
      <w:r w:rsidRPr="00F03444">
        <w:rPr>
          <w:sz w:val="24"/>
          <w:szCs w:val="18"/>
        </w:rPr>
        <w:t>/</w:t>
      </w:r>
      <w:r w:rsidRPr="00F03444">
        <w:rPr>
          <w:rFonts w:hint="eastAsia"/>
          <w:sz w:val="24"/>
          <w:szCs w:val="18"/>
        </w:rPr>
        <w:t>（</w:t>
      </w:r>
      <w:r w:rsidRPr="00F03444">
        <w:rPr>
          <w:sz w:val="24"/>
          <w:szCs w:val="18"/>
        </w:rPr>
        <w:t>1</w:t>
      </w:r>
      <w:r w:rsidRPr="00F03444">
        <w:rPr>
          <w:rFonts w:hint="eastAsia"/>
          <w:sz w:val="24"/>
          <w:szCs w:val="18"/>
        </w:rPr>
        <w:t>＋申购费率）</w:t>
      </w:r>
    </w:p>
    <w:p w14:paraId="22C43D7F" w14:textId="77777777" w:rsidR="000E2240" w:rsidRPr="00F03444" w:rsidRDefault="00A24A68">
      <w:pPr>
        <w:ind w:firstLineChars="200" w:firstLine="480"/>
        <w:rPr>
          <w:sz w:val="24"/>
          <w:szCs w:val="18"/>
        </w:rPr>
      </w:pPr>
      <w:r w:rsidRPr="00F03444">
        <w:rPr>
          <w:rFonts w:hint="eastAsia"/>
          <w:sz w:val="24"/>
          <w:szCs w:val="18"/>
        </w:rPr>
        <w:t>申购费用</w:t>
      </w:r>
      <w:r w:rsidRPr="00F03444">
        <w:rPr>
          <w:sz w:val="24"/>
          <w:szCs w:val="18"/>
        </w:rPr>
        <w:t>=</w:t>
      </w:r>
      <w:r w:rsidRPr="00F03444">
        <w:rPr>
          <w:rFonts w:hint="eastAsia"/>
          <w:sz w:val="24"/>
          <w:szCs w:val="18"/>
        </w:rPr>
        <w:t>申购金额</w:t>
      </w:r>
      <w:r w:rsidRPr="00F03444">
        <w:rPr>
          <w:sz w:val="24"/>
          <w:szCs w:val="18"/>
        </w:rPr>
        <w:t>−</w:t>
      </w:r>
      <w:r w:rsidRPr="00F03444">
        <w:rPr>
          <w:rFonts w:hint="eastAsia"/>
          <w:sz w:val="24"/>
          <w:szCs w:val="18"/>
        </w:rPr>
        <w:t>净申购金额</w:t>
      </w:r>
    </w:p>
    <w:p w14:paraId="5D77E79C" w14:textId="77777777" w:rsidR="000E2240" w:rsidRPr="00F03444" w:rsidRDefault="00A24A68">
      <w:pPr>
        <w:ind w:firstLineChars="200" w:firstLine="480"/>
        <w:rPr>
          <w:sz w:val="24"/>
          <w:szCs w:val="18"/>
        </w:rPr>
      </w:pPr>
      <w:r w:rsidRPr="00F03444">
        <w:rPr>
          <w:rFonts w:hint="eastAsia"/>
          <w:sz w:val="24"/>
          <w:szCs w:val="18"/>
        </w:rPr>
        <w:t>申购份额</w:t>
      </w:r>
      <w:r w:rsidRPr="00F03444">
        <w:rPr>
          <w:sz w:val="24"/>
          <w:szCs w:val="18"/>
        </w:rPr>
        <w:t>=</w:t>
      </w:r>
      <w:r w:rsidRPr="00F03444">
        <w:rPr>
          <w:rFonts w:hint="eastAsia"/>
          <w:sz w:val="24"/>
          <w:szCs w:val="18"/>
        </w:rPr>
        <w:t>净申购金额</w:t>
      </w:r>
      <w:r w:rsidRPr="00F03444">
        <w:rPr>
          <w:sz w:val="24"/>
          <w:szCs w:val="18"/>
        </w:rPr>
        <w:t>/</w:t>
      </w:r>
      <w:r w:rsidRPr="00F03444">
        <w:rPr>
          <w:rFonts w:hint="eastAsia"/>
          <w:sz w:val="24"/>
          <w:szCs w:val="18"/>
        </w:rPr>
        <w:t>申购当日</w:t>
      </w:r>
      <w:r w:rsidRPr="00F03444">
        <w:rPr>
          <w:sz w:val="24"/>
          <w:szCs w:val="18"/>
        </w:rPr>
        <w:t>A</w:t>
      </w:r>
      <w:r w:rsidRPr="00F03444">
        <w:rPr>
          <w:rFonts w:hint="eastAsia"/>
          <w:sz w:val="24"/>
          <w:szCs w:val="18"/>
        </w:rPr>
        <w:t>类基金份额净值</w:t>
      </w:r>
    </w:p>
    <w:p w14:paraId="5BFD2788" w14:textId="77777777" w:rsidR="000E2240" w:rsidRPr="00F03444" w:rsidRDefault="00A24A68">
      <w:pPr>
        <w:ind w:firstLineChars="200" w:firstLine="480"/>
        <w:rPr>
          <w:sz w:val="24"/>
          <w:szCs w:val="18"/>
        </w:rPr>
      </w:pPr>
      <w:r w:rsidRPr="00F03444">
        <w:rPr>
          <w:rFonts w:hint="eastAsia"/>
          <w:sz w:val="24"/>
          <w:szCs w:val="18"/>
        </w:rPr>
        <w:t>申购费用适用固定金额时：</w:t>
      </w:r>
    </w:p>
    <w:p w14:paraId="19E280C6" w14:textId="77777777" w:rsidR="000E2240" w:rsidRPr="00F03444" w:rsidRDefault="00A24A68">
      <w:pPr>
        <w:ind w:firstLineChars="200" w:firstLine="480"/>
        <w:rPr>
          <w:sz w:val="24"/>
          <w:szCs w:val="18"/>
        </w:rPr>
      </w:pPr>
      <w:r w:rsidRPr="00F03444">
        <w:rPr>
          <w:rFonts w:hint="eastAsia"/>
          <w:sz w:val="24"/>
          <w:szCs w:val="18"/>
        </w:rPr>
        <w:t>申购费用</w:t>
      </w:r>
      <w:r w:rsidRPr="00F03444">
        <w:rPr>
          <w:sz w:val="24"/>
          <w:szCs w:val="18"/>
        </w:rPr>
        <w:t>=</w:t>
      </w:r>
      <w:r w:rsidRPr="00F03444">
        <w:rPr>
          <w:rFonts w:hint="eastAsia"/>
          <w:sz w:val="24"/>
          <w:szCs w:val="18"/>
        </w:rPr>
        <w:t>固定金额</w:t>
      </w:r>
    </w:p>
    <w:p w14:paraId="2172E2C8" w14:textId="77777777" w:rsidR="000E2240" w:rsidRPr="00F03444" w:rsidRDefault="00A24A68">
      <w:pPr>
        <w:ind w:firstLineChars="200" w:firstLine="480"/>
        <w:rPr>
          <w:sz w:val="24"/>
          <w:szCs w:val="18"/>
        </w:rPr>
      </w:pPr>
      <w:r w:rsidRPr="00F03444">
        <w:rPr>
          <w:rFonts w:hint="eastAsia"/>
          <w:sz w:val="24"/>
          <w:szCs w:val="18"/>
        </w:rPr>
        <w:lastRenderedPageBreak/>
        <w:t>净申购金额</w:t>
      </w:r>
      <w:r w:rsidRPr="00F03444">
        <w:rPr>
          <w:sz w:val="24"/>
          <w:szCs w:val="18"/>
        </w:rPr>
        <w:t>=</w:t>
      </w:r>
      <w:r w:rsidRPr="00F03444">
        <w:rPr>
          <w:rFonts w:hint="eastAsia"/>
          <w:sz w:val="24"/>
          <w:szCs w:val="18"/>
        </w:rPr>
        <w:t>申购金额</w:t>
      </w:r>
      <w:r w:rsidRPr="00F03444">
        <w:rPr>
          <w:sz w:val="24"/>
          <w:szCs w:val="18"/>
        </w:rPr>
        <w:t>-</w:t>
      </w:r>
      <w:r w:rsidRPr="00F03444">
        <w:rPr>
          <w:rFonts w:hint="eastAsia"/>
          <w:sz w:val="24"/>
          <w:szCs w:val="18"/>
        </w:rPr>
        <w:t>申购费用</w:t>
      </w:r>
    </w:p>
    <w:p w14:paraId="4F72C4A2" w14:textId="77777777" w:rsidR="000E2240" w:rsidRPr="00F03444" w:rsidRDefault="00A24A68">
      <w:pPr>
        <w:ind w:firstLineChars="200" w:firstLine="480"/>
        <w:rPr>
          <w:sz w:val="24"/>
          <w:szCs w:val="18"/>
        </w:rPr>
      </w:pPr>
      <w:r w:rsidRPr="00F03444">
        <w:rPr>
          <w:rFonts w:hint="eastAsia"/>
          <w:sz w:val="24"/>
          <w:szCs w:val="18"/>
        </w:rPr>
        <w:t>申购份额</w:t>
      </w:r>
      <w:r w:rsidRPr="00F03444">
        <w:rPr>
          <w:sz w:val="24"/>
          <w:szCs w:val="18"/>
        </w:rPr>
        <w:t>=</w:t>
      </w:r>
      <w:r w:rsidRPr="00F03444">
        <w:rPr>
          <w:rFonts w:hint="eastAsia"/>
          <w:sz w:val="24"/>
          <w:szCs w:val="18"/>
        </w:rPr>
        <w:t>净申购金额</w:t>
      </w:r>
      <w:r w:rsidRPr="00F03444">
        <w:rPr>
          <w:sz w:val="24"/>
          <w:szCs w:val="18"/>
        </w:rPr>
        <w:t>/</w:t>
      </w:r>
      <w:r w:rsidRPr="00F03444">
        <w:rPr>
          <w:rFonts w:hint="eastAsia"/>
          <w:sz w:val="24"/>
          <w:szCs w:val="18"/>
        </w:rPr>
        <w:t>申购当日</w:t>
      </w:r>
      <w:r w:rsidRPr="00F03444">
        <w:rPr>
          <w:sz w:val="24"/>
          <w:szCs w:val="18"/>
        </w:rPr>
        <w:t>A</w:t>
      </w:r>
      <w:r w:rsidRPr="00F03444">
        <w:rPr>
          <w:rFonts w:hint="eastAsia"/>
          <w:sz w:val="24"/>
          <w:szCs w:val="18"/>
        </w:rPr>
        <w:t>类基金份额净值</w:t>
      </w:r>
    </w:p>
    <w:p w14:paraId="715EE248" w14:textId="77777777" w:rsidR="00C018EB" w:rsidRPr="00F03444" w:rsidRDefault="00C018EB" w:rsidP="00C018EB">
      <w:pPr>
        <w:ind w:firstLineChars="200" w:firstLine="480"/>
        <w:rPr>
          <w:sz w:val="24"/>
          <w:szCs w:val="18"/>
        </w:rPr>
      </w:pPr>
      <w:r w:rsidRPr="00F03444">
        <w:rPr>
          <w:rFonts w:hint="eastAsia"/>
          <w:sz w:val="24"/>
          <w:szCs w:val="18"/>
        </w:rPr>
        <w:t>例：某投资者</w:t>
      </w:r>
      <w:r w:rsidRPr="00F03444">
        <w:rPr>
          <w:rFonts w:hAnsi="宋体" w:hint="eastAsia"/>
          <w:sz w:val="24"/>
          <w:szCs w:val="24"/>
        </w:rPr>
        <w:t>通过代销机构</w:t>
      </w:r>
      <w:r w:rsidRPr="00F03444">
        <w:rPr>
          <w:rFonts w:hint="eastAsia"/>
          <w:sz w:val="24"/>
          <w:szCs w:val="18"/>
        </w:rPr>
        <w:t>投资</w:t>
      </w:r>
      <w:r w:rsidRPr="00F03444">
        <w:rPr>
          <w:rFonts w:hint="eastAsia"/>
          <w:sz w:val="24"/>
          <w:szCs w:val="18"/>
        </w:rPr>
        <w:t>10</w:t>
      </w:r>
      <w:r w:rsidRPr="00F03444">
        <w:rPr>
          <w:rFonts w:hint="eastAsia"/>
          <w:sz w:val="24"/>
          <w:szCs w:val="18"/>
        </w:rPr>
        <w:t>万元申购本基金</w:t>
      </w:r>
      <w:r w:rsidRPr="00F03444">
        <w:rPr>
          <w:rFonts w:hAnsi="宋体" w:hint="eastAsia"/>
          <w:sz w:val="24"/>
          <w:szCs w:val="24"/>
        </w:rPr>
        <w:t>A</w:t>
      </w:r>
      <w:r w:rsidRPr="00F03444">
        <w:rPr>
          <w:rFonts w:hAnsi="宋体" w:hint="eastAsia"/>
          <w:sz w:val="24"/>
          <w:szCs w:val="24"/>
        </w:rPr>
        <w:t>类基金份额</w:t>
      </w:r>
      <w:r w:rsidRPr="00F03444">
        <w:rPr>
          <w:rFonts w:hint="eastAsia"/>
          <w:sz w:val="24"/>
          <w:szCs w:val="18"/>
        </w:rPr>
        <w:t>，对应的申购费率为</w:t>
      </w:r>
      <w:r w:rsidRPr="00F03444">
        <w:rPr>
          <w:rFonts w:hint="eastAsia"/>
          <w:sz w:val="24"/>
          <w:szCs w:val="18"/>
        </w:rPr>
        <w:t>0.8</w:t>
      </w:r>
      <w:r w:rsidRPr="00F03444">
        <w:rPr>
          <w:sz w:val="24"/>
          <w:szCs w:val="18"/>
        </w:rPr>
        <w:t>%</w:t>
      </w:r>
      <w:r w:rsidRPr="00F03444">
        <w:rPr>
          <w:rFonts w:hint="eastAsia"/>
          <w:sz w:val="24"/>
          <w:szCs w:val="18"/>
        </w:rPr>
        <w:t>，假设申购当日</w:t>
      </w:r>
      <w:r w:rsidRPr="00F03444">
        <w:rPr>
          <w:rFonts w:hint="eastAsia"/>
          <w:sz w:val="24"/>
          <w:szCs w:val="18"/>
        </w:rPr>
        <w:t>A</w:t>
      </w:r>
      <w:r w:rsidRPr="00F03444">
        <w:rPr>
          <w:rFonts w:hint="eastAsia"/>
          <w:sz w:val="24"/>
          <w:szCs w:val="18"/>
        </w:rPr>
        <w:t>类基金份额净值为</w:t>
      </w:r>
      <w:r w:rsidRPr="00F03444">
        <w:rPr>
          <w:sz w:val="24"/>
          <w:szCs w:val="18"/>
        </w:rPr>
        <w:t>1.0</w:t>
      </w:r>
      <w:r w:rsidRPr="00F03444">
        <w:rPr>
          <w:rFonts w:hint="eastAsia"/>
          <w:sz w:val="24"/>
          <w:szCs w:val="18"/>
        </w:rPr>
        <w:t>15</w:t>
      </w:r>
      <w:r w:rsidRPr="00F03444">
        <w:rPr>
          <w:sz w:val="24"/>
          <w:szCs w:val="18"/>
        </w:rPr>
        <w:t>0</w:t>
      </w:r>
      <w:r w:rsidRPr="00F03444">
        <w:rPr>
          <w:rFonts w:hint="eastAsia"/>
          <w:sz w:val="24"/>
          <w:szCs w:val="18"/>
        </w:rPr>
        <w:t>元，则可得到的申购份额为：</w:t>
      </w:r>
    </w:p>
    <w:p w14:paraId="601BD42C" w14:textId="77777777" w:rsidR="00C018EB" w:rsidRPr="00F03444" w:rsidRDefault="00C018EB" w:rsidP="00C018EB">
      <w:pPr>
        <w:ind w:firstLineChars="200" w:firstLine="480"/>
        <w:rPr>
          <w:sz w:val="24"/>
          <w:szCs w:val="18"/>
        </w:rPr>
      </w:pPr>
      <w:r w:rsidRPr="00F03444">
        <w:rPr>
          <w:rFonts w:hint="eastAsia"/>
          <w:sz w:val="24"/>
          <w:szCs w:val="18"/>
        </w:rPr>
        <w:t>净申购金额</w:t>
      </w:r>
      <w:r w:rsidRPr="00F03444">
        <w:rPr>
          <w:sz w:val="24"/>
          <w:szCs w:val="18"/>
        </w:rPr>
        <w:t>=</w:t>
      </w:r>
      <w:r w:rsidRPr="00F03444">
        <w:rPr>
          <w:rFonts w:hint="eastAsia"/>
          <w:sz w:val="24"/>
          <w:szCs w:val="18"/>
        </w:rPr>
        <w:t>10</w:t>
      </w:r>
      <w:r w:rsidRPr="00F03444">
        <w:rPr>
          <w:sz w:val="24"/>
          <w:szCs w:val="18"/>
        </w:rPr>
        <w:t>0,000/(1+</w:t>
      </w:r>
      <w:r w:rsidRPr="00F03444">
        <w:rPr>
          <w:rFonts w:hint="eastAsia"/>
          <w:sz w:val="24"/>
          <w:szCs w:val="18"/>
        </w:rPr>
        <w:t>0.8</w:t>
      </w:r>
      <w:r w:rsidRPr="00F03444">
        <w:rPr>
          <w:sz w:val="24"/>
          <w:szCs w:val="18"/>
        </w:rPr>
        <w:t>%)=9</w:t>
      </w:r>
      <w:r w:rsidRPr="00F03444">
        <w:rPr>
          <w:rFonts w:hint="eastAsia"/>
          <w:sz w:val="24"/>
          <w:szCs w:val="18"/>
        </w:rPr>
        <w:t>9</w:t>
      </w:r>
      <w:r w:rsidRPr="00F03444">
        <w:rPr>
          <w:sz w:val="24"/>
          <w:szCs w:val="18"/>
        </w:rPr>
        <w:t>,</w:t>
      </w:r>
      <w:r w:rsidRPr="00F03444">
        <w:rPr>
          <w:rFonts w:hint="eastAsia"/>
          <w:sz w:val="24"/>
          <w:szCs w:val="18"/>
        </w:rPr>
        <w:t>206</w:t>
      </w:r>
      <w:r w:rsidRPr="00F03444">
        <w:rPr>
          <w:sz w:val="24"/>
          <w:szCs w:val="18"/>
        </w:rPr>
        <w:t>.</w:t>
      </w:r>
      <w:r w:rsidRPr="00F03444">
        <w:rPr>
          <w:rFonts w:hint="eastAsia"/>
          <w:sz w:val="24"/>
          <w:szCs w:val="18"/>
        </w:rPr>
        <w:t>35</w:t>
      </w:r>
      <w:r w:rsidRPr="00F03444">
        <w:rPr>
          <w:rFonts w:hint="eastAsia"/>
          <w:sz w:val="24"/>
          <w:szCs w:val="18"/>
        </w:rPr>
        <w:t>元</w:t>
      </w:r>
    </w:p>
    <w:p w14:paraId="26A78B1B" w14:textId="77777777" w:rsidR="00C018EB" w:rsidRPr="00F03444" w:rsidRDefault="00C018EB" w:rsidP="00C018EB">
      <w:pPr>
        <w:ind w:firstLineChars="200" w:firstLine="480"/>
        <w:rPr>
          <w:sz w:val="24"/>
          <w:szCs w:val="18"/>
        </w:rPr>
      </w:pPr>
      <w:r w:rsidRPr="00F03444">
        <w:rPr>
          <w:rFonts w:hint="eastAsia"/>
          <w:sz w:val="24"/>
          <w:szCs w:val="18"/>
        </w:rPr>
        <w:t>申购费用</w:t>
      </w:r>
      <w:r w:rsidRPr="00F03444">
        <w:rPr>
          <w:sz w:val="24"/>
          <w:szCs w:val="18"/>
        </w:rPr>
        <w:t>=</w:t>
      </w:r>
      <w:r w:rsidRPr="00F03444">
        <w:rPr>
          <w:rFonts w:hint="eastAsia"/>
          <w:sz w:val="24"/>
          <w:szCs w:val="18"/>
        </w:rPr>
        <w:t>10</w:t>
      </w:r>
      <w:r w:rsidRPr="00F03444">
        <w:rPr>
          <w:sz w:val="24"/>
          <w:szCs w:val="18"/>
        </w:rPr>
        <w:t>0,000–9</w:t>
      </w:r>
      <w:r w:rsidRPr="00F03444">
        <w:rPr>
          <w:rFonts w:hint="eastAsia"/>
          <w:sz w:val="24"/>
          <w:szCs w:val="18"/>
        </w:rPr>
        <w:t>9</w:t>
      </w:r>
      <w:r w:rsidRPr="00F03444">
        <w:rPr>
          <w:sz w:val="24"/>
          <w:szCs w:val="18"/>
        </w:rPr>
        <w:t>,</w:t>
      </w:r>
      <w:r w:rsidRPr="00F03444">
        <w:rPr>
          <w:rFonts w:hint="eastAsia"/>
          <w:sz w:val="24"/>
          <w:szCs w:val="18"/>
        </w:rPr>
        <w:t>206</w:t>
      </w:r>
      <w:r w:rsidRPr="00F03444">
        <w:rPr>
          <w:sz w:val="24"/>
          <w:szCs w:val="18"/>
        </w:rPr>
        <w:t>.</w:t>
      </w:r>
      <w:r w:rsidRPr="00F03444">
        <w:rPr>
          <w:rFonts w:hint="eastAsia"/>
          <w:sz w:val="24"/>
          <w:szCs w:val="18"/>
        </w:rPr>
        <w:t>35</w:t>
      </w:r>
      <w:r w:rsidRPr="00F03444">
        <w:rPr>
          <w:sz w:val="24"/>
          <w:szCs w:val="18"/>
        </w:rPr>
        <w:t>=</w:t>
      </w:r>
      <w:r w:rsidRPr="00F03444">
        <w:rPr>
          <w:rFonts w:hint="eastAsia"/>
          <w:sz w:val="24"/>
          <w:szCs w:val="18"/>
        </w:rPr>
        <w:t>793</w:t>
      </w:r>
      <w:r w:rsidRPr="00F03444">
        <w:rPr>
          <w:sz w:val="24"/>
          <w:szCs w:val="18"/>
        </w:rPr>
        <w:t>.</w:t>
      </w:r>
      <w:r w:rsidRPr="00F03444">
        <w:rPr>
          <w:rFonts w:hint="eastAsia"/>
          <w:sz w:val="24"/>
          <w:szCs w:val="18"/>
        </w:rPr>
        <w:t>65</w:t>
      </w:r>
      <w:r w:rsidRPr="00F03444">
        <w:rPr>
          <w:rFonts w:hint="eastAsia"/>
          <w:sz w:val="24"/>
          <w:szCs w:val="18"/>
        </w:rPr>
        <w:t>元</w:t>
      </w:r>
    </w:p>
    <w:p w14:paraId="04904C99" w14:textId="77777777" w:rsidR="00C018EB" w:rsidRPr="00F03444" w:rsidRDefault="00C018EB" w:rsidP="00C018EB">
      <w:pPr>
        <w:ind w:firstLineChars="200" w:firstLine="480"/>
        <w:rPr>
          <w:sz w:val="24"/>
          <w:szCs w:val="18"/>
        </w:rPr>
      </w:pPr>
      <w:r w:rsidRPr="00F03444">
        <w:rPr>
          <w:rFonts w:hint="eastAsia"/>
          <w:sz w:val="24"/>
          <w:szCs w:val="18"/>
        </w:rPr>
        <w:t>申购份额</w:t>
      </w:r>
      <w:r w:rsidRPr="00F03444">
        <w:rPr>
          <w:sz w:val="24"/>
          <w:szCs w:val="18"/>
        </w:rPr>
        <w:t>=9</w:t>
      </w:r>
      <w:r w:rsidRPr="00F03444">
        <w:rPr>
          <w:rFonts w:hint="eastAsia"/>
          <w:sz w:val="24"/>
          <w:szCs w:val="18"/>
        </w:rPr>
        <w:t>9</w:t>
      </w:r>
      <w:r w:rsidRPr="00F03444">
        <w:rPr>
          <w:sz w:val="24"/>
          <w:szCs w:val="18"/>
        </w:rPr>
        <w:t>,</w:t>
      </w:r>
      <w:r w:rsidRPr="00F03444">
        <w:rPr>
          <w:rFonts w:hint="eastAsia"/>
          <w:sz w:val="24"/>
          <w:szCs w:val="18"/>
        </w:rPr>
        <w:t>206</w:t>
      </w:r>
      <w:r w:rsidRPr="00F03444">
        <w:rPr>
          <w:sz w:val="24"/>
          <w:szCs w:val="18"/>
        </w:rPr>
        <w:t>.</w:t>
      </w:r>
      <w:r w:rsidRPr="00F03444">
        <w:rPr>
          <w:rFonts w:hint="eastAsia"/>
          <w:sz w:val="24"/>
          <w:szCs w:val="18"/>
        </w:rPr>
        <w:t>35</w:t>
      </w:r>
      <w:r w:rsidRPr="00F03444">
        <w:rPr>
          <w:sz w:val="24"/>
          <w:szCs w:val="18"/>
        </w:rPr>
        <w:t>/1.0</w:t>
      </w:r>
      <w:r w:rsidRPr="00F03444">
        <w:rPr>
          <w:rFonts w:hint="eastAsia"/>
          <w:sz w:val="24"/>
          <w:szCs w:val="18"/>
        </w:rPr>
        <w:t>15</w:t>
      </w:r>
      <w:r w:rsidRPr="00F03444">
        <w:rPr>
          <w:sz w:val="24"/>
          <w:szCs w:val="18"/>
        </w:rPr>
        <w:t>0=97,</w:t>
      </w:r>
      <w:r w:rsidRPr="00F03444">
        <w:rPr>
          <w:rFonts w:hint="eastAsia"/>
          <w:sz w:val="24"/>
          <w:szCs w:val="18"/>
        </w:rPr>
        <w:t>74</w:t>
      </w:r>
      <w:r w:rsidRPr="00F03444">
        <w:rPr>
          <w:sz w:val="24"/>
          <w:szCs w:val="18"/>
        </w:rPr>
        <w:t>0.</w:t>
      </w:r>
      <w:r w:rsidRPr="00F03444">
        <w:rPr>
          <w:rFonts w:hint="eastAsia"/>
          <w:sz w:val="24"/>
          <w:szCs w:val="18"/>
        </w:rPr>
        <w:t>25</w:t>
      </w:r>
      <w:r w:rsidRPr="00F03444">
        <w:rPr>
          <w:rFonts w:hint="eastAsia"/>
          <w:sz w:val="24"/>
          <w:szCs w:val="18"/>
        </w:rPr>
        <w:t>份</w:t>
      </w:r>
    </w:p>
    <w:p w14:paraId="2ED74F7E" w14:textId="223E366C" w:rsidR="00C018EB" w:rsidRPr="00F03444" w:rsidRDefault="00C018EB" w:rsidP="00C018EB">
      <w:pPr>
        <w:ind w:firstLineChars="200" w:firstLine="480"/>
        <w:rPr>
          <w:sz w:val="24"/>
          <w:szCs w:val="18"/>
        </w:rPr>
      </w:pPr>
      <w:r w:rsidRPr="00F03444">
        <w:rPr>
          <w:rFonts w:hint="eastAsia"/>
          <w:sz w:val="24"/>
          <w:szCs w:val="18"/>
        </w:rPr>
        <w:t>即：投资者投资</w:t>
      </w:r>
      <w:r w:rsidRPr="00F03444">
        <w:rPr>
          <w:rFonts w:hint="eastAsia"/>
          <w:sz w:val="24"/>
          <w:szCs w:val="18"/>
        </w:rPr>
        <w:t>10</w:t>
      </w:r>
      <w:r w:rsidRPr="00F03444">
        <w:rPr>
          <w:rFonts w:hint="eastAsia"/>
          <w:sz w:val="24"/>
          <w:szCs w:val="18"/>
        </w:rPr>
        <w:t>万元申购本基金</w:t>
      </w:r>
      <w:r w:rsidRPr="00F03444">
        <w:rPr>
          <w:sz w:val="24"/>
          <w:szCs w:val="18"/>
        </w:rPr>
        <w:t>A</w:t>
      </w:r>
      <w:r w:rsidRPr="00F03444">
        <w:rPr>
          <w:rFonts w:hint="eastAsia"/>
          <w:sz w:val="24"/>
          <w:szCs w:val="18"/>
        </w:rPr>
        <w:t>类基金份额，对应的申购费率为</w:t>
      </w:r>
      <w:r w:rsidRPr="00F03444">
        <w:rPr>
          <w:rFonts w:hint="eastAsia"/>
          <w:sz w:val="24"/>
          <w:szCs w:val="18"/>
        </w:rPr>
        <w:t>0.8</w:t>
      </w:r>
      <w:r w:rsidRPr="00F03444">
        <w:rPr>
          <w:sz w:val="24"/>
          <w:szCs w:val="18"/>
        </w:rPr>
        <w:t>%</w:t>
      </w:r>
      <w:r w:rsidRPr="00F03444">
        <w:rPr>
          <w:rFonts w:hint="eastAsia"/>
          <w:sz w:val="24"/>
          <w:szCs w:val="18"/>
        </w:rPr>
        <w:t>，假设申购当日</w:t>
      </w:r>
      <w:r w:rsidRPr="00F03444">
        <w:rPr>
          <w:rFonts w:hint="eastAsia"/>
          <w:sz w:val="24"/>
          <w:szCs w:val="18"/>
        </w:rPr>
        <w:t>A</w:t>
      </w:r>
      <w:r w:rsidRPr="00F03444">
        <w:rPr>
          <w:rFonts w:hint="eastAsia"/>
          <w:sz w:val="24"/>
          <w:szCs w:val="18"/>
        </w:rPr>
        <w:t>类基金份额净值为</w:t>
      </w:r>
      <w:r w:rsidRPr="00F03444">
        <w:rPr>
          <w:sz w:val="24"/>
          <w:szCs w:val="18"/>
        </w:rPr>
        <w:t>1.0</w:t>
      </w:r>
      <w:r w:rsidRPr="00F03444">
        <w:rPr>
          <w:rFonts w:hint="eastAsia"/>
          <w:sz w:val="24"/>
          <w:szCs w:val="18"/>
        </w:rPr>
        <w:t>15</w:t>
      </w:r>
      <w:r w:rsidRPr="00F03444">
        <w:rPr>
          <w:sz w:val="24"/>
          <w:szCs w:val="18"/>
        </w:rPr>
        <w:t>0</w:t>
      </w:r>
      <w:r w:rsidRPr="00F03444">
        <w:rPr>
          <w:rFonts w:hint="eastAsia"/>
          <w:sz w:val="24"/>
          <w:szCs w:val="18"/>
        </w:rPr>
        <w:t>元，则其可得到</w:t>
      </w:r>
      <w:r w:rsidRPr="00F03444">
        <w:rPr>
          <w:sz w:val="24"/>
          <w:szCs w:val="18"/>
        </w:rPr>
        <w:t>97,</w:t>
      </w:r>
      <w:r w:rsidRPr="00F03444">
        <w:rPr>
          <w:rFonts w:hint="eastAsia"/>
          <w:sz w:val="24"/>
          <w:szCs w:val="18"/>
        </w:rPr>
        <w:t>74</w:t>
      </w:r>
      <w:r w:rsidRPr="00F03444">
        <w:rPr>
          <w:sz w:val="24"/>
          <w:szCs w:val="18"/>
        </w:rPr>
        <w:t>0.</w:t>
      </w:r>
      <w:r w:rsidRPr="00F03444">
        <w:rPr>
          <w:rFonts w:hint="eastAsia"/>
          <w:sz w:val="24"/>
          <w:szCs w:val="18"/>
        </w:rPr>
        <w:t>25</w:t>
      </w:r>
      <w:r w:rsidRPr="00F03444">
        <w:rPr>
          <w:rFonts w:hint="eastAsia"/>
          <w:sz w:val="24"/>
          <w:szCs w:val="18"/>
        </w:rPr>
        <w:t>份</w:t>
      </w:r>
      <w:r w:rsidRPr="00F03444">
        <w:rPr>
          <w:rFonts w:hint="eastAsia"/>
          <w:sz w:val="24"/>
          <w:szCs w:val="18"/>
        </w:rPr>
        <w:t>A</w:t>
      </w:r>
      <w:r w:rsidRPr="00F03444">
        <w:rPr>
          <w:rFonts w:hint="eastAsia"/>
          <w:sz w:val="24"/>
          <w:szCs w:val="18"/>
        </w:rPr>
        <w:t>类基金份额。</w:t>
      </w:r>
    </w:p>
    <w:p w14:paraId="19EBFB53" w14:textId="77777777" w:rsidR="000E2240" w:rsidRPr="00F03444" w:rsidRDefault="00A24A68">
      <w:pPr>
        <w:ind w:firstLineChars="200" w:firstLine="480"/>
        <w:rPr>
          <w:sz w:val="24"/>
          <w:szCs w:val="18"/>
        </w:rPr>
      </w:pPr>
      <w:r w:rsidRPr="00F03444">
        <w:rPr>
          <w:rFonts w:hint="eastAsia"/>
          <w:sz w:val="24"/>
          <w:szCs w:val="18"/>
        </w:rPr>
        <w:t>（</w:t>
      </w:r>
      <w:r w:rsidRPr="00F03444">
        <w:rPr>
          <w:sz w:val="24"/>
          <w:szCs w:val="18"/>
        </w:rPr>
        <w:t>2</w:t>
      </w:r>
      <w:r w:rsidRPr="00F03444">
        <w:rPr>
          <w:rFonts w:hint="eastAsia"/>
          <w:sz w:val="24"/>
          <w:szCs w:val="18"/>
        </w:rPr>
        <w:t>）若投资者选择申购本基金</w:t>
      </w:r>
      <w:r w:rsidRPr="00F03444">
        <w:rPr>
          <w:sz w:val="24"/>
          <w:szCs w:val="18"/>
        </w:rPr>
        <w:t>C</w:t>
      </w:r>
      <w:r w:rsidRPr="00F03444">
        <w:rPr>
          <w:rFonts w:hint="eastAsia"/>
          <w:sz w:val="24"/>
          <w:szCs w:val="18"/>
        </w:rPr>
        <w:t>类基金份额，则申购份额的计算公式为：</w:t>
      </w:r>
    </w:p>
    <w:p w14:paraId="0D156EE1" w14:textId="77777777" w:rsidR="000E2240" w:rsidRPr="00F03444" w:rsidRDefault="00A24A68">
      <w:pPr>
        <w:ind w:firstLineChars="200" w:firstLine="480"/>
        <w:rPr>
          <w:sz w:val="24"/>
          <w:szCs w:val="18"/>
        </w:rPr>
      </w:pPr>
      <w:r w:rsidRPr="00F03444">
        <w:rPr>
          <w:rFonts w:hint="eastAsia"/>
          <w:sz w:val="24"/>
          <w:szCs w:val="18"/>
        </w:rPr>
        <w:t>申购份额</w:t>
      </w:r>
      <w:r w:rsidRPr="00F03444">
        <w:rPr>
          <w:sz w:val="24"/>
          <w:szCs w:val="18"/>
        </w:rPr>
        <w:t>=</w:t>
      </w:r>
      <w:r w:rsidRPr="00F03444">
        <w:rPr>
          <w:rFonts w:hint="eastAsia"/>
          <w:sz w:val="24"/>
          <w:szCs w:val="18"/>
        </w:rPr>
        <w:t>申购金额</w:t>
      </w:r>
      <w:r w:rsidRPr="00F03444">
        <w:rPr>
          <w:sz w:val="24"/>
          <w:szCs w:val="18"/>
        </w:rPr>
        <w:t>/</w:t>
      </w:r>
      <w:r w:rsidRPr="00F03444">
        <w:rPr>
          <w:rFonts w:hint="eastAsia"/>
          <w:sz w:val="24"/>
          <w:szCs w:val="18"/>
        </w:rPr>
        <w:t>申购当日</w:t>
      </w:r>
      <w:r w:rsidRPr="00F03444">
        <w:rPr>
          <w:sz w:val="24"/>
          <w:szCs w:val="18"/>
        </w:rPr>
        <w:t>C</w:t>
      </w:r>
      <w:r w:rsidRPr="00F03444">
        <w:rPr>
          <w:rFonts w:hint="eastAsia"/>
          <w:sz w:val="24"/>
          <w:szCs w:val="18"/>
        </w:rPr>
        <w:t>类份额基金份额净值</w:t>
      </w:r>
    </w:p>
    <w:p w14:paraId="0A4B6B68" w14:textId="77777777" w:rsidR="000E2240" w:rsidRPr="00F03444" w:rsidRDefault="00A24A68">
      <w:pPr>
        <w:ind w:firstLineChars="200" w:firstLine="480"/>
        <w:rPr>
          <w:sz w:val="24"/>
          <w:szCs w:val="18"/>
        </w:rPr>
      </w:pPr>
      <w:r w:rsidRPr="00F03444">
        <w:rPr>
          <w:rFonts w:hint="eastAsia"/>
          <w:sz w:val="24"/>
          <w:szCs w:val="18"/>
        </w:rPr>
        <w:t>例：某投资者投资</w:t>
      </w:r>
      <w:r w:rsidRPr="00F03444">
        <w:rPr>
          <w:sz w:val="24"/>
          <w:szCs w:val="18"/>
        </w:rPr>
        <w:t>10</w:t>
      </w:r>
      <w:r w:rsidRPr="00F03444">
        <w:rPr>
          <w:rFonts w:hint="eastAsia"/>
          <w:sz w:val="24"/>
          <w:szCs w:val="18"/>
        </w:rPr>
        <w:t>万元申购本基金</w:t>
      </w:r>
      <w:r w:rsidRPr="00F03444">
        <w:rPr>
          <w:sz w:val="24"/>
          <w:szCs w:val="18"/>
        </w:rPr>
        <w:t>C</w:t>
      </w:r>
      <w:r w:rsidRPr="00F03444">
        <w:rPr>
          <w:rFonts w:hint="eastAsia"/>
          <w:sz w:val="24"/>
          <w:szCs w:val="18"/>
        </w:rPr>
        <w:t>类基金份额，假设申购当日</w:t>
      </w:r>
      <w:r w:rsidRPr="00F03444">
        <w:rPr>
          <w:sz w:val="24"/>
          <w:szCs w:val="18"/>
        </w:rPr>
        <w:t>C</w:t>
      </w:r>
      <w:r w:rsidRPr="00F03444">
        <w:rPr>
          <w:rFonts w:hint="eastAsia"/>
          <w:sz w:val="24"/>
          <w:szCs w:val="18"/>
        </w:rPr>
        <w:t>类份额的基金份额净值为</w:t>
      </w:r>
      <w:r w:rsidRPr="00F03444">
        <w:rPr>
          <w:sz w:val="24"/>
          <w:szCs w:val="18"/>
        </w:rPr>
        <w:t>1.0150</w:t>
      </w:r>
      <w:r w:rsidRPr="00F03444">
        <w:rPr>
          <w:rFonts w:hint="eastAsia"/>
          <w:sz w:val="24"/>
          <w:szCs w:val="18"/>
        </w:rPr>
        <w:t>元，则其可得到的申购份额计算如下：</w:t>
      </w:r>
    </w:p>
    <w:p w14:paraId="41B6ADAB" w14:textId="77777777" w:rsidR="000E2240" w:rsidRPr="00F03444" w:rsidRDefault="00A24A68">
      <w:pPr>
        <w:ind w:firstLineChars="200" w:firstLine="480"/>
        <w:rPr>
          <w:sz w:val="24"/>
          <w:szCs w:val="18"/>
        </w:rPr>
      </w:pPr>
      <w:r w:rsidRPr="00F03444">
        <w:rPr>
          <w:rFonts w:hint="eastAsia"/>
          <w:sz w:val="24"/>
          <w:szCs w:val="18"/>
        </w:rPr>
        <w:t>申购份额＝</w:t>
      </w:r>
      <w:r w:rsidRPr="00F03444">
        <w:rPr>
          <w:sz w:val="24"/>
          <w:szCs w:val="18"/>
        </w:rPr>
        <w:t>100,000/1.0150</w:t>
      </w:r>
      <w:r w:rsidRPr="00F03444">
        <w:rPr>
          <w:rFonts w:hint="eastAsia"/>
          <w:sz w:val="24"/>
          <w:szCs w:val="18"/>
        </w:rPr>
        <w:t>＝</w:t>
      </w:r>
      <w:r w:rsidRPr="00F03444">
        <w:rPr>
          <w:sz w:val="24"/>
          <w:szCs w:val="18"/>
        </w:rPr>
        <w:t>98,522.17</w:t>
      </w:r>
      <w:r w:rsidRPr="00F03444">
        <w:rPr>
          <w:rFonts w:hint="eastAsia"/>
          <w:sz w:val="24"/>
          <w:szCs w:val="18"/>
        </w:rPr>
        <w:t>份</w:t>
      </w:r>
    </w:p>
    <w:p w14:paraId="0E711735" w14:textId="77777777" w:rsidR="000E2240" w:rsidRPr="00F03444" w:rsidRDefault="00A24A68">
      <w:pPr>
        <w:ind w:firstLineChars="200" w:firstLine="480"/>
        <w:rPr>
          <w:sz w:val="24"/>
          <w:szCs w:val="18"/>
        </w:rPr>
      </w:pPr>
      <w:r w:rsidRPr="00F03444">
        <w:rPr>
          <w:rFonts w:hint="eastAsia"/>
          <w:sz w:val="24"/>
          <w:szCs w:val="18"/>
        </w:rPr>
        <w:t>即：投资者投资</w:t>
      </w:r>
      <w:r w:rsidRPr="00F03444">
        <w:rPr>
          <w:sz w:val="24"/>
          <w:szCs w:val="18"/>
        </w:rPr>
        <w:t>10</w:t>
      </w:r>
      <w:r w:rsidRPr="00F03444">
        <w:rPr>
          <w:rFonts w:hint="eastAsia"/>
          <w:sz w:val="24"/>
          <w:szCs w:val="18"/>
        </w:rPr>
        <w:t>万元申购本基金</w:t>
      </w:r>
      <w:r w:rsidRPr="00F03444">
        <w:rPr>
          <w:sz w:val="24"/>
          <w:szCs w:val="18"/>
        </w:rPr>
        <w:t>C</w:t>
      </w:r>
      <w:r w:rsidRPr="00F03444">
        <w:rPr>
          <w:rFonts w:hint="eastAsia"/>
          <w:sz w:val="24"/>
          <w:szCs w:val="18"/>
        </w:rPr>
        <w:t>类基金份额，对应的申购费率为</w:t>
      </w:r>
      <w:r w:rsidRPr="00F03444">
        <w:rPr>
          <w:sz w:val="24"/>
          <w:szCs w:val="18"/>
        </w:rPr>
        <w:t>0</w:t>
      </w:r>
      <w:r w:rsidRPr="00F03444">
        <w:rPr>
          <w:rFonts w:hint="eastAsia"/>
          <w:sz w:val="24"/>
          <w:szCs w:val="18"/>
        </w:rPr>
        <w:t>，假设申购当日</w:t>
      </w:r>
      <w:r w:rsidRPr="00F03444">
        <w:rPr>
          <w:sz w:val="24"/>
          <w:szCs w:val="18"/>
        </w:rPr>
        <w:t>C</w:t>
      </w:r>
      <w:r w:rsidRPr="00F03444">
        <w:rPr>
          <w:rFonts w:hint="eastAsia"/>
          <w:sz w:val="24"/>
          <w:szCs w:val="18"/>
        </w:rPr>
        <w:t>类基金份额净值为</w:t>
      </w:r>
      <w:r w:rsidRPr="00F03444">
        <w:rPr>
          <w:sz w:val="24"/>
          <w:szCs w:val="18"/>
        </w:rPr>
        <w:t>1.0150</w:t>
      </w:r>
      <w:r w:rsidRPr="00F03444">
        <w:rPr>
          <w:rFonts w:hint="eastAsia"/>
          <w:sz w:val="24"/>
          <w:szCs w:val="18"/>
        </w:rPr>
        <w:t>元，则其可得到</w:t>
      </w:r>
      <w:r w:rsidRPr="00F03444">
        <w:rPr>
          <w:sz w:val="24"/>
          <w:szCs w:val="18"/>
        </w:rPr>
        <w:t>98,522.17</w:t>
      </w:r>
      <w:r w:rsidRPr="00F03444">
        <w:rPr>
          <w:rFonts w:hint="eastAsia"/>
          <w:sz w:val="24"/>
          <w:szCs w:val="18"/>
        </w:rPr>
        <w:t>份</w:t>
      </w:r>
      <w:r w:rsidRPr="00F03444">
        <w:rPr>
          <w:sz w:val="24"/>
          <w:szCs w:val="18"/>
        </w:rPr>
        <w:t>C</w:t>
      </w:r>
      <w:r w:rsidRPr="00F03444">
        <w:rPr>
          <w:rFonts w:hint="eastAsia"/>
          <w:sz w:val="24"/>
          <w:szCs w:val="18"/>
        </w:rPr>
        <w:t>类基金份额。</w:t>
      </w:r>
    </w:p>
    <w:p w14:paraId="5066EDC1" w14:textId="77777777" w:rsidR="000E2240" w:rsidRPr="00F03444" w:rsidRDefault="00A24A68">
      <w:pPr>
        <w:ind w:firstLineChars="200" w:firstLine="480"/>
        <w:rPr>
          <w:sz w:val="24"/>
          <w:szCs w:val="24"/>
        </w:rPr>
      </w:pPr>
      <w:r w:rsidRPr="00F03444">
        <w:rPr>
          <w:rFonts w:hAnsi="宋体"/>
          <w:sz w:val="24"/>
          <w:szCs w:val="24"/>
        </w:rPr>
        <w:t>2</w:t>
      </w:r>
      <w:r w:rsidRPr="00F03444">
        <w:rPr>
          <w:rFonts w:hAnsi="宋体"/>
          <w:sz w:val="24"/>
          <w:szCs w:val="24"/>
        </w:rPr>
        <w:t>、</w:t>
      </w:r>
      <w:bookmarkStart w:id="63" w:name="_Hlk95317273"/>
      <w:r w:rsidRPr="00F03444">
        <w:rPr>
          <w:rFonts w:hAnsi="宋体"/>
          <w:sz w:val="24"/>
          <w:szCs w:val="24"/>
        </w:rPr>
        <w:t>申购份额的处理方式</w:t>
      </w:r>
      <w:bookmarkEnd w:id="63"/>
    </w:p>
    <w:p w14:paraId="3A980FAA" w14:textId="77777777" w:rsidR="000E2240" w:rsidRPr="00F03444" w:rsidRDefault="00A24A68">
      <w:pPr>
        <w:ind w:firstLineChars="200" w:firstLine="480"/>
        <w:rPr>
          <w:sz w:val="24"/>
          <w:szCs w:val="24"/>
        </w:rPr>
      </w:pPr>
      <w:r w:rsidRPr="00F03444">
        <w:rPr>
          <w:rFonts w:hAnsi="宋体"/>
          <w:sz w:val="24"/>
          <w:szCs w:val="24"/>
        </w:rPr>
        <w:t>申购的有效份额为净申购金额除以当日</w:t>
      </w:r>
      <w:r w:rsidRPr="00F03444">
        <w:rPr>
          <w:rFonts w:hAnsi="宋体" w:hint="eastAsia"/>
          <w:sz w:val="24"/>
          <w:szCs w:val="24"/>
        </w:rPr>
        <w:t>的该类</w:t>
      </w:r>
      <w:r w:rsidRPr="00F03444">
        <w:rPr>
          <w:rFonts w:hAnsi="宋体"/>
          <w:sz w:val="24"/>
          <w:szCs w:val="24"/>
        </w:rPr>
        <w:t>基金份额净值，有效份额单位为份</w:t>
      </w:r>
      <w:r w:rsidRPr="00F03444">
        <w:rPr>
          <w:rFonts w:hAnsi="宋体" w:hint="eastAsia"/>
          <w:sz w:val="24"/>
          <w:szCs w:val="24"/>
        </w:rPr>
        <w:t>，</w:t>
      </w:r>
      <w:r w:rsidRPr="00F03444">
        <w:rPr>
          <w:rFonts w:hAnsi="宋体"/>
          <w:sz w:val="24"/>
          <w:szCs w:val="24"/>
        </w:rPr>
        <w:t>上述计算结果均按四舍五入方法，保留到小数点后</w:t>
      </w:r>
      <w:r w:rsidRPr="00F03444">
        <w:rPr>
          <w:sz w:val="24"/>
          <w:szCs w:val="24"/>
        </w:rPr>
        <w:t>2</w:t>
      </w:r>
      <w:r w:rsidRPr="00F03444">
        <w:rPr>
          <w:rFonts w:hAnsi="宋体"/>
          <w:sz w:val="24"/>
          <w:szCs w:val="24"/>
        </w:rPr>
        <w:t>位，由此产生的收益或损失由基金财产承担。</w:t>
      </w:r>
    </w:p>
    <w:p w14:paraId="41014332" w14:textId="77777777" w:rsidR="000E2240" w:rsidRPr="00F03444" w:rsidRDefault="00A24A68">
      <w:pPr>
        <w:ind w:firstLineChars="200" w:firstLine="480"/>
        <w:rPr>
          <w:rFonts w:ascii="宋体" w:cs="宋体"/>
          <w:kern w:val="0"/>
          <w:sz w:val="24"/>
          <w:szCs w:val="24"/>
        </w:rPr>
      </w:pPr>
      <w:r w:rsidRPr="00F03444">
        <w:rPr>
          <w:rFonts w:ascii="宋体" w:cs="宋体"/>
          <w:kern w:val="0"/>
          <w:sz w:val="24"/>
          <w:szCs w:val="24"/>
        </w:rPr>
        <w:t>3</w:t>
      </w:r>
      <w:r w:rsidRPr="00F03444">
        <w:rPr>
          <w:rFonts w:ascii="宋体" w:cs="宋体" w:hint="eastAsia"/>
          <w:kern w:val="0"/>
          <w:sz w:val="24"/>
          <w:szCs w:val="24"/>
        </w:rPr>
        <w:t>、本基金赎回金额的计算</w:t>
      </w:r>
    </w:p>
    <w:p w14:paraId="687BAEDA" w14:textId="77777777" w:rsidR="000E2240" w:rsidRPr="00F03444" w:rsidRDefault="00A24A68">
      <w:pPr>
        <w:ind w:firstLineChars="200" w:firstLine="480"/>
        <w:rPr>
          <w:sz w:val="24"/>
          <w:szCs w:val="18"/>
        </w:rPr>
      </w:pPr>
      <w:r w:rsidRPr="00F03444">
        <w:rPr>
          <w:rFonts w:hint="eastAsia"/>
          <w:sz w:val="24"/>
          <w:szCs w:val="18"/>
        </w:rPr>
        <w:t>本基金采用“份额赎回”方式，赎回金额以赎回当日的该类基金份额净值为基准进行计算，计算公式：</w:t>
      </w:r>
    </w:p>
    <w:p w14:paraId="6BEFCB4B" w14:textId="77777777" w:rsidR="000E2240" w:rsidRPr="00F03444" w:rsidRDefault="00A24A68">
      <w:pPr>
        <w:ind w:firstLineChars="200" w:firstLine="480"/>
        <w:rPr>
          <w:sz w:val="24"/>
          <w:szCs w:val="18"/>
        </w:rPr>
      </w:pPr>
      <w:r w:rsidRPr="00F03444">
        <w:rPr>
          <w:rFonts w:hint="eastAsia"/>
          <w:sz w:val="24"/>
          <w:szCs w:val="18"/>
        </w:rPr>
        <w:t>赎回总金额</w:t>
      </w:r>
      <w:r w:rsidRPr="00F03444">
        <w:rPr>
          <w:sz w:val="24"/>
          <w:szCs w:val="18"/>
        </w:rPr>
        <w:t>=</w:t>
      </w:r>
      <w:r w:rsidRPr="00F03444">
        <w:rPr>
          <w:rFonts w:hint="eastAsia"/>
          <w:sz w:val="24"/>
          <w:szCs w:val="18"/>
        </w:rPr>
        <w:t>赎回份额</w:t>
      </w:r>
      <w:r w:rsidRPr="00F03444">
        <w:rPr>
          <w:sz w:val="24"/>
          <w:szCs w:val="18"/>
        </w:rPr>
        <w:t>×</w:t>
      </w:r>
      <w:r w:rsidRPr="00F03444">
        <w:rPr>
          <w:rFonts w:hint="eastAsia"/>
          <w:sz w:val="24"/>
          <w:szCs w:val="18"/>
        </w:rPr>
        <w:t>赎回当日该类基金份额净值</w:t>
      </w:r>
    </w:p>
    <w:p w14:paraId="6956DDE0" w14:textId="77777777" w:rsidR="000E2240" w:rsidRPr="00F03444" w:rsidRDefault="00A24A68">
      <w:pPr>
        <w:ind w:firstLineChars="200" w:firstLine="480"/>
        <w:rPr>
          <w:sz w:val="24"/>
          <w:szCs w:val="18"/>
        </w:rPr>
      </w:pPr>
      <w:r w:rsidRPr="00F03444">
        <w:rPr>
          <w:rFonts w:hint="eastAsia"/>
          <w:sz w:val="24"/>
          <w:szCs w:val="18"/>
        </w:rPr>
        <w:t>赎回费用</w:t>
      </w:r>
      <w:r w:rsidRPr="00F03444">
        <w:rPr>
          <w:sz w:val="24"/>
          <w:szCs w:val="18"/>
        </w:rPr>
        <w:t>=</w:t>
      </w:r>
      <w:r w:rsidRPr="00F03444">
        <w:rPr>
          <w:rFonts w:hint="eastAsia"/>
          <w:sz w:val="24"/>
          <w:szCs w:val="18"/>
        </w:rPr>
        <w:t>赎回总金额</w:t>
      </w:r>
      <w:r w:rsidRPr="00F03444">
        <w:rPr>
          <w:sz w:val="24"/>
          <w:szCs w:val="18"/>
        </w:rPr>
        <w:t>×</w:t>
      </w:r>
      <w:r w:rsidRPr="00F03444">
        <w:rPr>
          <w:rFonts w:hint="eastAsia"/>
          <w:sz w:val="24"/>
          <w:szCs w:val="18"/>
        </w:rPr>
        <w:t>赎回费率</w:t>
      </w:r>
    </w:p>
    <w:p w14:paraId="4C885D82" w14:textId="61A17D49" w:rsidR="000E2240" w:rsidRPr="00F03444" w:rsidRDefault="00A24A68">
      <w:pPr>
        <w:ind w:firstLineChars="200" w:firstLine="480"/>
        <w:rPr>
          <w:sz w:val="24"/>
          <w:szCs w:val="18"/>
        </w:rPr>
      </w:pPr>
      <w:r w:rsidRPr="00F03444">
        <w:rPr>
          <w:rFonts w:hint="eastAsia"/>
          <w:sz w:val="24"/>
          <w:szCs w:val="18"/>
        </w:rPr>
        <w:t>净赎回金额</w:t>
      </w:r>
      <w:r w:rsidRPr="00F03444">
        <w:rPr>
          <w:sz w:val="24"/>
          <w:szCs w:val="18"/>
        </w:rPr>
        <w:t>=</w:t>
      </w:r>
      <w:r w:rsidRPr="00F03444">
        <w:rPr>
          <w:rFonts w:hint="eastAsia"/>
          <w:sz w:val="24"/>
          <w:szCs w:val="18"/>
        </w:rPr>
        <w:t>赎回总金额</w:t>
      </w:r>
      <w:r w:rsidRPr="00F03444">
        <w:rPr>
          <w:sz w:val="24"/>
          <w:szCs w:val="18"/>
        </w:rPr>
        <w:t>-</w:t>
      </w:r>
      <w:r w:rsidRPr="00F03444">
        <w:rPr>
          <w:rFonts w:hint="eastAsia"/>
          <w:sz w:val="24"/>
          <w:szCs w:val="18"/>
        </w:rPr>
        <w:t>赎回费用±该笔赎回确认应返还的或有管理费（如</w:t>
      </w:r>
      <w:r w:rsidRPr="00F03444">
        <w:rPr>
          <w:rFonts w:hint="eastAsia"/>
          <w:sz w:val="24"/>
          <w:szCs w:val="18"/>
        </w:rPr>
        <w:lastRenderedPageBreak/>
        <w:t>有）或该笔赎回确认应扣除的超额管理费（如有）</w:t>
      </w:r>
      <w:r w:rsidR="00E87EB0" w:rsidRPr="00E87EB0">
        <w:rPr>
          <w:rFonts w:hint="eastAsia"/>
          <w:sz w:val="24"/>
          <w:szCs w:val="18"/>
        </w:rPr>
        <w:t>+</w:t>
      </w:r>
      <w:r w:rsidR="00E87EB0" w:rsidRPr="00E87EB0">
        <w:rPr>
          <w:rFonts w:hint="eastAsia"/>
          <w:sz w:val="24"/>
          <w:szCs w:val="18"/>
        </w:rPr>
        <w:t>该笔赎回确认应返还的销售服务费（如有）</w:t>
      </w:r>
      <w:r w:rsidR="00E87EB0">
        <w:rPr>
          <w:rFonts w:hint="eastAsia"/>
          <w:sz w:val="24"/>
          <w:szCs w:val="18"/>
        </w:rPr>
        <w:t>。</w:t>
      </w:r>
    </w:p>
    <w:p w14:paraId="267810BB" w14:textId="77777777" w:rsidR="000E2240" w:rsidRPr="00F03444" w:rsidRDefault="00A24A68">
      <w:pPr>
        <w:ind w:firstLineChars="200" w:firstLine="480"/>
        <w:rPr>
          <w:sz w:val="24"/>
          <w:szCs w:val="18"/>
        </w:rPr>
      </w:pPr>
      <w:r w:rsidRPr="00F03444">
        <w:rPr>
          <w:rFonts w:hint="eastAsia"/>
          <w:sz w:val="24"/>
          <w:szCs w:val="18"/>
        </w:rPr>
        <w:t>其中，“±”表示：“</w:t>
      </w:r>
      <w:r w:rsidRPr="00F03444">
        <w:rPr>
          <w:sz w:val="24"/>
          <w:szCs w:val="18"/>
        </w:rPr>
        <w:t>+</w:t>
      </w:r>
      <w:r w:rsidRPr="00F03444">
        <w:rPr>
          <w:rFonts w:hint="eastAsia"/>
          <w:sz w:val="24"/>
          <w:szCs w:val="18"/>
        </w:rPr>
        <w:t>”时，为加上该笔赎回确认应返还的或有管理费（如有）；“</w:t>
      </w:r>
      <w:r w:rsidRPr="00F03444">
        <w:rPr>
          <w:sz w:val="24"/>
          <w:szCs w:val="18"/>
        </w:rPr>
        <w:t>-</w:t>
      </w:r>
      <w:r w:rsidRPr="00F03444">
        <w:rPr>
          <w:rFonts w:hint="eastAsia"/>
          <w:sz w:val="24"/>
          <w:szCs w:val="18"/>
        </w:rPr>
        <w:t>”时，为扣除该笔赎回确认应扣除的超额管理费（如有）。该笔赎回是否涉及返还或有管理费或扣除超额管理费的具体条件及计算方法等具体安排详见本招募说明书“基金的费用与税收”部分。</w:t>
      </w:r>
    </w:p>
    <w:p w14:paraId="67269ADE" w14:textId="77777777" w:rsidR="000E2240" w:rsidRPr="00F03444" w:rsidRDefault="00A24A68">
      <w:pPr>
        <w:ind w:firstLineChars="200" w:firstLine="480"/>
        <w:rPr>
          <w:sz w:val="24"/>
          <w:szCs w:val="18"/>
        </w:rPr>
      </w:pPr>
      <w:r w:rsidRPr="00F03444">
        <w:rPr>
          <w:rFonts w:hint="eastAsia"/>
          <w:sz w:val="24"/>
          <w:szCs w:val="18"/>
        </w:rPr>
        <w:t>上述计算结果均按四舍五入方法，保留到小数点后</w:t>
      </w:r>
      <w:r w:rsidRPr="00F03444">
        <w:rPr>
          <w:sz w:val="24"/>
          <w:szCs w:val="18"/>
        </w:rPr>
        <w:t>2</w:t>
      </w:r>
      <w:r w:rsidRPr="00F03444">
        <w:rPr>
          <w:rFonts w:hint="eastAsia"/>
          <w:sz w:val="24"/>
          <w:szCs w:val="18"/>
        </w:rPr>
        <w:t>位，由此产生的收益或损失由基金财产承担。</w:t>
      </w:r>
    </w:p>
    <w:p w14:paraId="4F1014AF" w14:textId="77777777" w:rsidR="000E2240" w:rsidRPr="00F03444" w:rsidRDefault="00A24A68">
      <w:pPr>
        <w:ind w:firstLineChars="200" w:firstLine="480"/>
        <w:rPr>
          <w:sz w:val="24"/>
          <w:szCs w:val="18"/>
        </w:rPr>
      </w:pPr>
      <w:r w:rsidRPr="00F03444">
        <w:rPr>
          <w:rFonts w:hint="eastAsia"/>
          <w:sz w:val="24"/>
          <w:szCs w:val="18"/>
        </w:rPr>
        <w:t>例：某投资者在</w:t>
      </w:r>
      <w:r w:rsidRPr="00F03444">
        <w:rPr>
          <w:sz w:val="24"/>
          <w:szCs w:val="18"/>
        </w:rPr>
        <w:t>T</w:t>
      </w:r>
      <w:r w:rsidRPr="00F03444">
        <w:rPr>
          <w:rFonts w:hint="eastAsia"/>
          <w:sz w:val="24"/>
          <w:szCs w:val="18"/>
        </w:rPr>
        <w:t>日赎回</w:t>
      </w:r>
      <w:r w:rsidRPr="00F03444">
        <w:rPr>
          <w:sz w:val="24"/>
          <w:szCs w:val="18"/>
        </w:rPr>
        <w:t>10,000</w:t>
      </w:r>
      <w:r w:rsidRPr="00F03444">
        <w:rPr>
          <w:rFonts w:hint="eastAsia"/>
          <w:sz w:val="24"/>
          <w:szCs w:val="18"/>
        </w:rPr>
        <w:t>份</w:t>
      </w:r>
      <w:r w:rsidRPr="00F03444">
        <w:rPr>
          <w:sz w:val="24"/>
          <w:szCs w:val="18"/>
        </w:rPr>
        <w:t>A</w:t>
      </w:r>
      <w:r w:rsidRPr="00F03444">
        <w:rPr>
          <w:rFonts w:hint="eastAsia"/>
          <w:sz w:val="24"/>
          <w:szCs w:val="18"/>
        </w:rPr>
        <w:t>类基金份额，假设赎回当日</w:t>
      </w:r>
      <w:r w:rsidRPr="00F03444">
        <w:rPr>
          <w:sz w:val="24"/>
          <w:szCs w:val="18"/>
        </w:rPr>
        <w:t>A</w:t>
      </w:r>
      <w:r w:rsidRPr="00F03444">
        <w:rPr>
          <w:rFonts w:hint="eastAsia"/>
          <w:sz w:val="24"/>
          <w:szCs w:val="18"/>
        </w:rPr>
        <w:t>类基金份额净值为</w:t>
      </w:r>
      <w:r w:rsidRPr="00F03444">
        <w:rPr>
          <w:sz w:val="24"/>
          <w:szCs w:val="18"/>
        </w:rPr>
        <w:t>1.2500</w:t>
      </w:r>
      <w:r w:rsidRPr="00F03444">
        <w:rPr>
          <w:rFonts w:hint="eastAsia"/>
          <w:sz w:val="24"/>
          <w:szCs w:val="18"/>
        </w:rPr>
        <w:t>元，持有时间为</w:t>
      </w:r>
      <w:r w:rsidRPr="00F03444">
        <w:rPr>
          <w:sz w:val="24"/>
          <w:szCs w:val="18"/>
        </w:rPr>
        <w:t>100</w:t>
      </w:r>
      <w:r w:rsidRPr="00F03444">
        <w:rPr>
          <w:rFonts w:hint="eastAsia"/>
          <w:sz w:val="24"/>
          <w:szCs w:val="18"/>
        </w:rPr>
        <w:t>日（未满</w:t>
      </w:r>
      <w:r w:rsidRPr="00F03444">
        <w:rPr>
          <w:sz w:val="24"/>
          <w:szCs w:val="18"/>
        </w:rPr>
        <w:t>365</w:t>
      </w:r>
      <w:r w:rsidRPr="00F03444">
        <w:rPr>
          <w:rFonts w:hint="eastAsia"/>
          <w:sz w:val="24"/>
          <w:szCs w:val="18"/>
        </w:rPr>
        <w:t>天），赎回费率为</w:t>
      </w:r>
      <w:r w:rsidRPr="00F03444">
        <w:rPr>
          <w:sz w:val="24"/>
          <w:szCs w:val="18"/>
        </w:rPr>
        <w:t>0.50%</w:t>
      </w:r>
      <w:r w:rsidRPr="00F03444">
        <w:rPr>
          <w:rFonts w:hint="eastAsia"/>
          <w:sz w:val="24"/>
          <w:szCs w:val="18"/>
        </w:rPr>
        <w:t>，其获得的赎回金额计算如下：</w:t>
      </w:r>
    </w:p>
    <w:p w14:paraId="36F655D7" w14:textId="77777777" w:rsidR="000E2240" w:rsidRPr="00F03444" w:rsidRDefault="00A24A68">
      <w:pPr>
        <w:ind w:firstLineChars="200" w:firstLine="480"/>
        <w:rPr>
          <w:sz w:val="24"/>
          <w:szCs w:val="18"/>
        </w:rPr>
      </w:pPr>
      <w:r w:rsidRPr="00F03444">
        <w:rPr>
          <w:rFonts w:hint="eastAsia"/>
          <w:sz w:val="24"/>
          <w:szCs w:val="18"/>
        </w:rPr>
        <w:t>赎回总金额＝</w:t>
      </w:r>
      <w:r w:rsidRPr="00F03444">
        <w:rPr>
          <w:sz w:val="24"/>
          <w:szCs w:val="18"/>
        </w:rPr>
        <w:t>10,000</w:t>
      </w:r>
      <w:r w:rsidRPr="00F03444">
        <w:rPr>
          <w:rFonts w:hint="eastAsia"/>
          <w:sz w:val="24"/>
          <w:szCs w:val="18"/>
        </w:rPr>
        <w:t>×</w:t>
      </w:r>
      <w:r w:rsidRPr="00F03444">
        <w:rPr>
          <w:sz w:val="24"/>
          <w:szCs w:val="18"/>
        </w:rPr>
        <w:t>1.2500</w:t>
      </w:r>
      <w:r w:rsidRPr="00F03444">
        <w:rPr>
          <w:rFonts w:hint="eastAsia"/>
          <w:sz w:val="24"/>
          <w:szCs w:val="18"/>
        </w:rPr>
        <w:t>＝</w:t>
      </w:r>
      <w:r w:rsidRPr="00F03444">
        <w:rPr>
          <w:sz w:val="24"/>
          <w:szCs w:val="18"/>
        </w:rPr>
        <w:t>12,500.00</w:t>
      </w:r>
      <w:r w:rsidRPr="00F03444">
        <w:rPr>
          <w:rFonts w:hint="eastAsia"/>
          <w:sz w:val="24"/>
          <w:szCs w:val="18"/>
        </w:rPr>
        <w:t>元</w:t>
      </w:r>
    </w:p>
    <w:p w14:paraId="2347F1E6" w14:textId="77777777" w:rsidR="000E2240" w:rsidRPr="00F03444" w:rsidRDefault="00A24A68">
      <w:pPr>
        <w:ind w:firstLineChars="200" w:firstLine="480"/>
        <w:rPr>
          <w:sz w:val="24"/>
          <w:szCs w:val="18"/>
        </w:rPr>
      </w:pPr>
      <w:r w:rsidRPr="00F03444">
        <w:rPr>
          <w:rFonts w:hint="eastAsia"/>
          <w:sz w:val="24"/>
          <w:szCs w:val="18"/>
        </w:rPr>
        <w:t>赎回费用＝</w:t>
      </w:r>
      <w:r w:rsidRPr="00F03444">
        <w:rPr>
          <w:sz w:val="24"/>
          <w:szCs w:val="18"/>
        </w:rPr>
        <w:t>12,500.00</w:t>
      </w:r>
      <w:r w:rsidRPr="00F03444">
        <w:rPr>
          <w:rFonts w:hint="eastAsia"/>
          <w:sz w:val="24"/>
          <w:szCs w:val="18"/>
        </w:rPr>
        <w:t>×</w:t>
      </w:r>
      <w:r w:rsidRPr="00F03444">
        <w:rPr>
          <w:sz w:val="24"/>
          <w:szCs w:val="18"/>
        </w:rPr>
        <w:t>0.50%=62.50</w:t>
      </w:r>
      <w:r w:rsidRPr="00F03444">
        <w:rPr>
          <w:rFonts w:hint="eastAsia"/>
          <w:sz w:val="24"/>
          <w:szCs w:val="18"/>
        </w:rPr>
        <w:t>元</w:t>
      </w:r>
    </w:p>
    <w:p w14:paraId="1A17C166" w14:textId="77777777" w:rsidR="000E2240" w:rsidRPr="00F03444" w:rsidRDefault="00A24A68">
      <w:pPr>
        <w:ind w:firstLineChars="200" w:firstLine="480"/>
        <w:rPr>
          <w:sz w:val="24"/>
          <w:szCs w:val="18"/>
        </w:rPr>
      </w:pPr>
      <w:r w:rsidRPr="00F03444">
        <w:rPr>
          <w:rFonts w:hint="eastAsia"/>
          <w:sz w:val="24"/>
          <w:szCs w:val="18"/>
        </w:rPr>
        <w:t>净赎回金额</w:t>
      </w:r>
      <w:r w:rsidRPr="00F03444">
        <w:rPr>
          <w:sz w:val="24"/>
          <w:szCs w:val="18"/>
        </w:rPr>
        <w:t>=12,500.00-62.50=12,437.50</w:t>
      </w:r>
      <w:r w:rsidRPr="00F03444">
        <w:rPr>
          <w:rFonts w:hint="eastAsia"/>
          <w:sz w:val="24"/>
          <w:szCs w:val="18"/>
        </w:rPr>
        <w:t>元</w:t>
      </w:r>
    </w:p>
    <w:p w14:paraId="1C632C6A" w14:textId="77777777" w:rsidR="000E2240" w:rsidRPr="00F03444" w:rsidRDefault="00A24A68">
      <w:pPr>
        <w:ind w:firstLineChars="200" w:firstLine="480"/>
        <w:rPr>
          <w:sz w:val="24"/>
          <w:szCs w:val="18"/>
        </w:rPr>
      </w:pPr>
      <w:r w:rsidRPr="00F03444">
        <w:rPr>
          <w:rFonts w:hint="eastAsia"/>
          <w:sz w:val="24"/>
          <w:szCs w:val="18"/>
        </w:rPr>
        <w:t>即：赎回</w:t>
      </w:r>
      <w:r w:rsidRPr="00F03444">
        <w:rPr>
          <w:sz w:val="24"/>
          <w:szCs w:val="18"/>
        </w:rPr>
        <w:t>10,000</w:t>
      </w:r>
      <w:r w:rsidRPr="00F03444">
        <w:rPr>
          <w:rFonts w:hint="eastAsia"/>
          <w:sz w:val="24"/>
          <w:szCs w:val="18"/>
        </w:rPr>
        <w:t>份</w:t>
      </w:r>
      <w:r w:rsidRPr="00F03444">
        <w:rPr>
          <w:sz w:val="24"/>
          <w:szCs w:val="18"/>
        </w:rPr>
        <w:t>A</w:t>
      </w:r>
      <w:r w:rsidRPr="00F03444">
        <w:rPr>
          <w:rFonts w:hint="eastAsia"/>
          <w:sz w:val="24"/>
          <w:szCs w:val="18"/>
        </w:rPr>
        <w:t>类基金份额，假设赎回当日</w:t>
      </w:r>
      <w:r w:rsidRPr="00F03444">
        <w:rPr>
          <w:sz w:val="24"/>
          <w:szCs w:val="18"/>
        </w:rPr>
        <w:t>A</w:t>
      </w:r>
      <w:r w:rsidRPr="00F03444">
        <w:rPr>
          <w:rFonts w:hint="eastAsia"/>
          <w:sz w:val="24"/>
          <w:szCs w:val="18"/>
        </w:rPr>
        <w:t>类基金份额净值为</w:t>
      </w:r>
      <w:r w:rsidRPr="00F03444">
        <w:rPr>
          <w:sz w:val="24"/>
          <w:szCs w:val="18"/>
        </w:rPr>
        <w:t>1.2500</w:t>
      </w:r>
      <w:r w:rsidRPr="00F03444">
        <w:rPr>
          <w:rFonts w:hint="eastAsia"/>
          <w:sz w:val="24"/>
          <w:szCs w:val="18"/>
        </w:rPr>
        <w:t>元，持有时间为</w:t>
      </w:r>
      <w:r w:rsidRPr="00F03444">
        <w:rPr>
          <w:sz w:val="24"/>
          <w:szCs w:val="18"/>
        </w:rPr>
        <w:t>100</w:t>
      </w:r>
      <w:r w:rsidRPr="00F03444">
        <w:rPr>
          <w:rFonts w:hint="eastAsia"/>
          <w:sz w:val="24"/>
          <w:szCs w:val="18"/>
        </w:rPr>
        <w:t>日，则其获得的赎回金额为</w:t>
      </w:r>
      <w:r w:rsidRPr="00F03444">
        <w:rPr>
          <w:sz w:val="24"/>
          <w:szCs w:val="18"/>
        </w:rPr>
        <w:t>12,437.50</w:t>
      </w:r>
      <w:r w:rsidRPr="00F03444">
        <w:rPr>
          <w:rFonts w:hint="eastAsia"/>
          <w:sz w:val="24"/>
          <w:szCs w:val="18"/>
        </w:rPr>
        <w:t>元。</w:t>
      </w:r>
    </w:p>
    <w:p w14:paraId="23ABA77D" w14:textId="418FC88F" w:rsidR="000E2240" w:rsidRPr="00F03444" w:rsidRDefault="00A24A68">
      <w:pPr>
        <w:ind w:firstLineChars="200" w:firstLine="480"/>
        <w:rPr>
          <w:sz w:val="24"/>
          <w:szCs w:val="18"/>
        </w:rPr>
      </w:pPr>
      <w:r w:rsidRPr="00F03444">
        <w:rPr>
          <w:rFonts w:hint="eastAsia"/>
          <w:sz w:val="24"/>
          <w:szCs w:val="18"/>
        </w:rPr>
        <w:t>例：某投资者在</w:t>
      </w:r>
      <w:r w:rsidRPr="00F03444">
        <w:rPr>
          <w:sz w:val="24"/>
          <w:szCs w:val="18"/>
        </w:rPr>
        <w:t>T</w:t>
      </w:r>
      <w:r w:rsidRPr="00F03444">
        <w:rPr>
          <w:rFonts w:hint="eastAsia"/>
          <w:sz w:val="24"/>
          <w:szCs w:val="18"/>
        </w:rPr>
        <w:t>日赎回</w:t>
      </w:r>
      <w:r w:rsidRPr="00F03444">
        <w:rPr>
          <w:sz w:val="24"/>
          <w:szCs w:val="18"/>
        </w:rPr>
        <w:t>10,000</w:t>
      </w:r>
      <w:r w:rsidRPr="00F03444">
        <w:rPr>
          <w:rFonts w:hint="eastAsia"/>
          <w:sz w:val="24"/>
          <w:szCs w:val="18"/>
        </w:rPr>
        <w:t>份</w:t>
      </w:r>
      <w:r w:rsidRPr="00F03444">
        <w:rPr>
          <w:sz w:val="24"/>
          <w:szCs w:val="18"/>
        </w:rPr>
        <w:t>C</w:t>
      </w:r>
      <w:r w:rsidRPr="00F03444">
        <w:rPr>
          <w:rFonts w:hint="eastAsia"/>
          <w:sz w:val="24"/>
          <w:szCs w:val="18"/>
        </w:rPr>
        <w:t>类基金份额，假设赎回当日</w:t>
      </w:r>
      <w:r w:rsidRPr="00F03444">
        <w:rPr>
          <w:sz w:val="24"/>
          <w:szCs w:val="18"/>
        </w:rPr>
        <w:t>C</w:t>
      </w:r>
      <w:r w:rsidRPr="00F03444">
        <w:rPr>
          <w:rFonts w:hint="eastAsia"/>
          <w:sz w:val="24"/>
          <w:szCs w:val="18"/>
        </w:rPr>
        <w:t>类基金份额净值为</w:t>
      </w:r>
      <w:r w:rsidRPr="00F03444">
        <w:rPr>
          <w:sz w:val="24"/>
          <w:szCs w:val="18"/>
        </w:rPr>
        <w:t>1.2500</w:t>
      </w:r>
      <w:r w:rsidRPr="00F03444">
        <w:rPr>
          <w:rFonts w:hint="eastAsia"/>
          <w:sz w:val="24"/>
          <w:szCs w:val="18"/>
        </w:rPr>
        <w:t>元，持有时间为</w:t>
      </w:r>
      <w:r w:rsidRPr="00F03444">
        <w:rPr>
          <w:sz w:val="24"/>
          <w:szCs w:val="18"/>
        </w:rPr>
        <w:t>366</w:t>
      </w:r>
      <w:r w:rsidRPr="00F03444">
        <w:rPr>
          <w:rFonts w:hint="eastAsia"/>
          <w:sz w:val="24"/>
          <w:szCs w:val="18"/>
        </w:rPr>
        <w:t>日，赎回费率为</w:t>
      </w:r>
      <w:r w:rsidRPr="00F03444">
        <w:rPr>
          <w:sz w:val="24"/>
          <w:szCs w:val="18"/>
        </w:rPr>
        <w:t>0</w:t>
      </w:r>
      <w:r w:rsidRPr="00F03444">
        <w:rPr>
          <w:rFonts w:hint="eastAsia"/>
          <w:sz w:val="24"/>
          <w:szCs w:val="18"/>
        </w:rPr>
        <w:t>，且假设该笔赎回确认应收取的超额管理费为</w:t>
      </w:r>
      <w:r w:rsidRPr="00F03444">
        <w:rPr>
          <w:sz w:val="24"/>
          <w:szCs w:val="18"/>
        </w:rPr>
        <w:t>35.00</w:t>
      </w:r>
      <w:r w:rsidRPr="00F03444">
        <w:rPr>
          <w:rFonts w:hint="eastAsia"/>
          <w:sz w:val="24"/>
          <w:szCs w:val="18"/>
        </w:rPr>
        <w:t>元（即该笔赎回的基金份额达到超额管理费收取情形，应从赎回款中扣除超额管理费），</w:t>
      </w:r>
      <w:r w:rsidR="007E1C94" w:rsidRPr="007E1C94">
        <w:rPr>
          <w:rFonts w:hint="eastAsia"/>
          <w:sz w:val="24"/>
          <w:szCs w:val="18"/>
        </w:rPr>
        <w:t>且假设该笔赎回确认应返还的销售服务费为</w:t>
      </w:r>
      <w:r w:rsidR="007E1C94" w:rsidRPr="007E1C94">
        <w:rPr>
          <w:rFonts w:hint="eastAsia"/>
          <w:sz w:val="24"/>
          <w:szCs w:val="18"/>
        </w:rPr>
        <w:t>1.00</w:t>
      </w:r>
      <w:r w:rsidR="007E1C94" w:rsidRPr="007E1C94">
        <w:rPr>
          <w:rFonts w:hint="eastAsia"/>
          <w:sz w:val="24"/>
          <w:szCs w:val="18"/>
        </w:rPr>
        <w:t>元，</w:t>
      </w:r>
      <w:r w:rsidRPr="00F03444">
        <w:rPr>
          <w:rFonts w:hint="eastAsia"/>
          <w:sz w:val="24"/>
          <w:szCs w:val="18"/>
        </w:rPr>
        <w:t>其获得的赎回金额计算如下：</w:t>
      </w:r>
    </w:p>
    <w:p w14:paraId="0B453D1B" w14:textId="77777777" w:rsidR="000E2240" w:rsidRPr="00F03444" w:rsidRDefault="00A24A68">
      <w:pPr>
        <w:ind w:firstLineChars="200" w:firstLine="480"/>
        <w:rPr>
          <w:sz w:val="24"/>
          <w:szCs w:val="18"/>
        </w:rPr>
      </w:pPr>
      <w:r w:rsidRPr="00F03444">
        <w:rPr>
          <w:rFonts w:hint="eastAsia"/>
          <w:sz w:val="24"/>
          <w:szCs w:val="18"/>
        </w:rPr>
        <w:t>赎回总金额＝</w:t>
      </w:r>
      <w:r w:rsidRPr="00F03444">
        <w:rPr>
          <w:sz w:val="24"/>
          <w:szCs w:val="18"/>
        </w:rPr>
        <w:t>10,000</w:t>
      </w:r>
      <w:r w:rsidRPr="00F03444">
        <w:rPr>
          <w:rFonts w:hint="eastAsia"/>
          <w:sz w:val="24"/>
          <w:szCs w:val="18"/>
        </w:rPr>
        <w:t>×</w:t>
      </w:r>
      <w:r w:rsidRPr="00F03444">
        <w:rPr>
          <w:sz w:val="24"/>
          <w:szCs w:val="18"/>
        </w:rPr>
        <w:t>1.2500</w:t>
      </w:r>
      <w:r w:rsidRPr="00F03444">
        <w:rPr>
          <w:rFonts w:hint="eastAsia"/>
          <w:sz w:val="24"/>
          <w:szCs w:val="18"/>
        </w:rPr>
        <w:t>＝</w:t>
      </w:r>
      <w:r w:rsidRPr="00F03444">
        <w:rPr>
          <w:sz w:val="24"/>
          <w:szCs w:val="18"/>
        </w:rPr>
        <w:t>12,500.00</w:t>
      </w:r>
      <w:r w:rsidRPr="00F03444">
        <w:rPr>
          <w:rFonts w:hint="eastAsia"/>
          <w:sz w:val="24"/>
          <w:szCs w:val="18"/>
        </w:rPr>
        <w:t>元</w:t>
      </w:r>
    </w:p>
    <w:p w14:paraId="7A45EE5A" w14:textId="77777777" w:rsidR="000E2240" w:rsidRPr="00F03444" w:rsidRDefault="00A24A68">
      <w:pPr>
        <w:ind w:firstLineChars="200" w:firstLine="480"/>
        <w:rPr>
          <w:sz w:val="24"/>
          <w:szCs w:val="18"/>
        </w:rPr>
      </w:pPr>
      <w:r w:rsidRPr="00F03444">
        <w:rPr>
          <w:rFonts w:hint="eastAsia"/>
          <w:sz w:val="24"/>
          <w:szCs w:val="18"/>
        </w:rPr>
        <w:t>赎回费用＝</w:t>
      </w:r>
      <w:r w:rsidRPr="00F03444">
        <w:rPr>
          <w:sz w:val="24"/>
          <w:szCs w:val="18"/>
        </w:rPr>
        <w:t>0</w:t>
      </w:r>
      <w:r w:rsidRPr="00F03444">
        <w:rPr>
          <w:rFonts w:hint="eastAsia"/>
          <w:sz w:val="24"/>
          <w:szCs w:val="18"/>
        </w:rPr>
        <w:t>元</w:t>
      </w:r>
    </w:p>
    <w:p w14:paraId="67D5DFB7" w14:textId="417FCC5A" w:rsidR="000E2240" w:rsidRPr="00F03444" w:rsidRDefault="00932979">
      <w:pPr>
        <w:ind w:firstLineChars="200" w:firstLine="480"/>
        <w:rPr>
          <w:sz w:val="24"/>
          <w:szCs w:val="18"/>
        </w:rPr>
      </w:pPr>
      <w:r w:rsidRPr="00932979">
        <w:rPr>
          <w:rFonts w:hint="eastAsia"/>
          <w:sz w:val="24"/>
          <w:szCs w:val="18"/>
        </w:rPr>
        <w:t>净赎回金额</w:t>
      </w:r>
      <w:r w:rsidRPr="00932979">
        <w:rPr>
          <w:rFonts w:hint="eastAsia"/>
          <w:sz w:val="24"/>
          <w:szCs w:val="18"/>
        </w:rPr>
        <w:t>=12,500.00-0-35.00+1.00=12,466.00</w:t>
      </w:r>
      <w:r w:rsidRPr="00932979">
        <w:rPr>
          <w:rFonts w:hint="eastAsia"/>
          <w:sz w:val="24"/>
          <w:szCs w:val="18"/>
        </w:rPr>
        <w:t>元</w:t>
      </w:r>
    </w:p>
    <w:p w14:paraId="12F45469" w14:textId="3D2BEE9F" w:rsidR="000E2240" w:rsidRPr="00F03444" w:rsidRDefault="00A24A68">
      <w:pPr>
        <w:ind w:firstLineChars="200" w:firstLine="480"/>
        <w:rPr>
          <w:sz w:val="24"/>
          <w:szCs w:val="18"/>
        </w:rPr>
      </w:pPr>
      <w:r w:rsidRPr="00F03444">
        <w:rPr>
          <w:rFonts w:hint="eastAsia"/>
          <w:sz w:val="24"/>
          <w:szCs w:val="18"/>
        </w:rPr>
        <w:t>即：赎回</w:t>
      </w:r>
      <w:r w:rsidRPr="00F03444">
        <w:rPr>
          <w:sz w:val="24"/>
          <w:szCs w:val="18"/>
        </w:rPr>
        <w:t>10,000</w:t>
      </w:r>
      <w:r w:rsidRPr="00F03444">
        <w:rPr>
          <w:rFonts w:hint="eastAsia"/>
          <w:sz w:val="24"/>
          <w:szCs w:val="18"/>
        </w:rPr>
        <w:t>份</w:t>
      </w:r>
      <w:r w:rsidRPr="00F03444">
        <w:rPr>
          <w:sz w:val="24"/>
          <w:szCs w:val="18"/>
        </w:rPr>
        <w:t>C</w:t>
      </w:r>
      <w:r w:rsidRPr="00F03444">
        <w:rPr>
          <w:rFonts w:hint="eastAsia"/>
          <w:sz w:val="24"/>
          <w:szCs w:val="18"/>
        </w:rPr>
        <w:t>类基金份额，假设赎回当日</w:t>
      </w:r>
      <w:r w:rsidRPr="00F03444">
        <w:rPr>
          <w:sz w:val="24"/>
          <w:szCs w:val="18"/>
        </w:rPr>
        <w:t>C</w:t>
      </w:r>
      <w:r w:rsidRPr="00F03444">
        <w:rPr>
          <w:rFonts w:hint="eastAsia"/>
          <w:sz w:val="24"/>
          <w:szCs w:val="18"/>
        </w:rPr>
        <w:t>类基金份额净值为</w:t>
      </w:r>
      <w:r w:rsidRPr="00F03444">
        <w:rPr>
          <w:sz w:val="24"/>
          <w:szCs w:val="18"/>
        </w:rPr>
        <w:t>1.2500</w:t>
      </w:r>
      <w:r w:rsidRPr="00F03444">
        <w:rPr>
          <w:rFonts w:hint="eastAsia"/>
          <w:sz w:val="24"/>
          <w:szCs w:val="18"/>
        </w:rPr>
        <w:t>元，持有时间为</w:t>
      </w:r>
      <w:r w:rsidRPr="00F03444">
        <w:rPr>
          <w:sz w:val="24"/>
          <w:szCs w:val="18"/>
        </w:rPr>
        <w:t>366</w:t>
      </w:r>
      <w:r w:rsidRPr="00F03444">
        <w:rPr>
          <w:rFonts w:hint="eastAsia"/>
          <w:sz w:val="24"/>
          <w:szCs w:val="18"/>
        </w:rPr>
        <w:t>日，赎回费率为</w:t>
      </w:r>
      <w:r w:rsidRPr="00F03444">
        <w:rPr>
          <w:sz w:val="24"/>
          <w:szCs w:val="18"/>
        </w:rPr>
        <w:t>0</w:t>
      </w:r>
      <w:r w:rsidRPr="00F03444">
        <w:rPr>
          <w:rFonts w:hint="eastAsia"/>
          <w:sz w:val="24"/>
          <w:szCs w:val="18"/>
        </w:rPr>
        <w:t>，且假设该笔赎回确认应收取的超额管理费为</w:t>
      </w:r>
      <w:r w:rsidRPr="00F03444">
        <w:rPr>
          <w:sz w:val="24"/>
          <w:szCs w:val="18"/>
        </w:rPr>
        <w:t>35.00</w:t>
      </w:r>
      <w:r w:rsidRPr="00F03444">
        <w:rPr>
          <w:rFonts w:hint="eastAsia"/>
          <w:sz w:val="24"/>
          <w:szCs w:val="18"/>
        </w:rPr>
        <w:t>元（即该笔赎回的基金份额达到超额管理费收取情形，应从赎回款中扣除超额管理费），</w:t>
      </w:r>
      <w:r w:rsidR="007E1C94" w:rsidRPr="007E1C94">
        <w:rPr>
          <w:rFonts w:hint="eastAsia"/>
          <w:sz w:val="24"/>
          <w:szCs w:val="18"/>
        </w:rPr>
        <w:t>且假设该笔赎回确认应返还的销售服务费为</w:t>
      </w:r>
      <w:r w:rsidR="007E1C94" w:rsidRPr="007E1C94">
        <w:rPr>
          <w:rFonts w:hint="eastAsia"/>
          <w:sz w:val="24"/>
          <w:szCs w:val="18"/>
        </w:rPr>
        <w:t>1.00</w:t>
      </w:r>
      <w:r w:rsidR="007E1C94" w:rsidRPr="007E1C94">
        <w:rPr>
          <w:rFonts w:hint="eastAsia"/>
          <w:sz w:val="24"/>
          <w:szCs w:val="18"/>
        </w:rPr>
        <w:t>元，则其获得的赎回金额为</w:t>
      </w:r>
      <w:r w:rsidR="007E1C94" w:rsidRPr="007E1C94">
        <w:rPr>
          <w:rFonts w:hint="eastAsia"/>
          <w:sz w:val="24"/>
          <w:szCs w:val="18"/>
        </w:rPr>
        <w:t>12,466.00</w:t>
      </w:r>
      <w:r w:rsidR="007E1C94" w:rsidRPr="007E1C94">
        <w:rPr>
          <w:rFonts w:hint="eastAsia"/>
          <w:sz w:val="24"/>
          <w:szCs w:val="18"/>
        </w:rPr>
        <w:t>元。</w:t>
      </w:r>
    </w:p>
    <w:p w14:paraId="42570D52" w14:textId="77777777" w:rsidR="000E2240" w:rsidRPr="00F03444" w:rsidRDefault="00A24A68">
      <w:pPr>
        <w:ind w:firstLineChars="200" w:firstLine="480"/>
        <w:rPr>
          <w:sz w:val="24"/>
          <w:szCs w:val="18"/>
        </w:rPr>
      </w:pPr>
      <w:r w:rsidRPr="00F03444">
        <w:rPr>
          <w:rFonts w:hint="eastAsia"/>
          <w:sz w:val="24"/>
          <w:szCs w:val="18"/>
        </w:rPr>
        <w:lastRenderedPageBreak/>
        <w:t>例：某投资者在</w:t>
      </w:r>
      <w:r w:rsidRPr="00F03444">
        <w:rPr>
          <w:sz w:val="24"/>
          <w:szCs w:val="18"/>
        </w:rPr>
        <w:t>T</w:t>
      </w:r>
      <w:r w:rsidRPr="00F03444">
        <w:rPr>
          <w:rFonts w:hint="eastAsia"/>
          <w:sz w:val="24"/>
          <w:szCs w:val="18"/>
        </w:rPr>
        <w:t>日赎回</w:t>
      </w:r>
      <w:r w:rsidRPr="00F03444">
        <w:rPr>
          <w:sz w:val="24"/>
          <w:szCs w:val="18"/>
        </w:rPr>
        <w:t>100,000</w:t>
      </w:r>
      <w:r w:rsidRPr="00F03444">
        <w:rPr>
          <w:rFonts w:hint="eastAsia"/>
          <w:sz w:val="24"/>
          <w:szCs w:val="18"/>
        </w:rPr>
        <w:t>份</w:t>
      </w:r>
      <w:r w:rsidRPr="00F03444">
        <w:rPr>
          <w:sz w:val="24"/>
          <w:szCs w:val="18"/>
        </w:rPr>
        <w:t>A</w:t>
      </w:r>
      <w:r w:rsidRPr="00F03444">
        <w:rPr>
          <w:rFonts w:hint="eastAsia"/>
          <w:sz w:val="24"/>
          <w:szCs w:val="18"/>
        </w:rPr>
        <w:t>类基金份额，假设赎回当日</w:t>
      </w:r>
      <w:r w:rsidRPr="00F03444">
        <w:rPr>
          <w:sz w:val="24"/>
          <w:szCs w:val="18"/>
        </w:rPr>
        <w:t>A</w:t>
      </w:r>
      <w:r w:rsidRPr="00F03444">
        <w:rPr>
          <w:rFonts w:hint="eastAsia"/>
          <w:sz w:val="24"/>
          <w:szCs w:val="18"/>
        </w:rPr>
        <w:t>类基金份额净值为</w:t>
      </w:r>
      <w:r w:rsidRPr="00F03444">
        <w:rPr>
          <w:sz w:val="24"/>
          <w:szCs w:val="18"/>
        </w:rPr>
        <w:t>1.1000</w:t>
      </w:r>
      <w:r w:rsidRPr="00F03444">
        <w:rPr>
          <w:rFonts w:hint="eastAsia"/>
          <w:sz w:val="24"/>
          <w:szCs w:val="18"/>
        </w:rPr>
        <w:t>元，持有时间为</w:t>
      </w:r>
      <w:r w:rsidRPr="00F03444">
        <w:rPr>
          <w:sz w:val="24"/>
          <w:szCs w:val="18"/>
        </w:rPr>
        <w:t>730</w:t>
      </w:r>
      <w:r w:rsidRPr="00F03444">
        <w:rPr>
          <w:rFonts w:hint="eastAsia"/>
          <w:sz w:val="24"/>
          <w:szCs w:val="18"/>
        </w:rPr>
        <w:t>日，赎回费率为</w:t>
      </w:r>
      <w:r w:rsidRPr="00F03444">
        <w:rPr>
          <w:sz w:val="24"/>
          <w:szCs w:val="18"/>
        </w:rPr>
        <w:t>0</w:t>
      </w:r>
      <w:r w:rsidRPr="00F03444">
        <w:rPr>
          <w:rFonts w:hint="eastAsia"/>
          <w:sz w:val="24"/>
          <w:szCs w:val="18"/>
        </w:rPr>
        <w:t>，且假设该笔赎回确认应返还的或有管理费为</w:t>
      </w:r>
      <w:r w:rsidRPr="00F03444">
        <w:rPr>
          <w:sz w:val="24"/>
          <w:szCs w:val="18"/>
        </w:rPr>
        <w:t>700.00</w:t>
      </w:r>
      <w:r w:rsidRPr="00F03444">
        <w:rPr>
          <w:rFonts w:hint="eastAsia"/>
          <w:sz w:val="24"/>
          <w:szCs w:val="18"/>
        </w:rPr>
        <w:t>元（即该笔赎回的基金份额符合或有管理费为</w:t>
      </w:r>
      <w:r w:rsidRPr="00F03444">
        <w:rPr>
          <w:sz w:val="24"/>
          <w:szCs w:val="18"/>
        </w:rPr>
        <w:t>0</w:t>
      </w:r>
      <w:r w:rsidRPr="00F03444">
        <w:rPr>
          <w:rFonts w:hint="eastAsia"/>
          <w:sz w:val="24"/>
          <w:szCs w:val="18"/>
        </w:rPr>
        <w:t>的情形，应将持有期内计提的或有管理费全额返还），其获得的赎回金额计算如下：</w:t>
      </w:r>
    </w:p>
    <w:p w14:paraId="20A6E014" w14:textId="77777777" w:rsidR="000E2240" w:rsidRPr="00F03444" w:rsidRDefault="00A24A68">
      <w:pPr>
        <w:ind w:firstLineChars="200" w:firstLine="480"/>
        <w:rPr>
          <w:sz w:val="24"/>
          <w:szCs w:val="18"/>
        </w:rPr>
      </w:pPr>
      <w:r w:rsidRPr="00F03444">
        <w:rPr>
          <w:rFonts w:hint="eastAsia"/>
          <w:sz w:val="24"/>
          <w:szCs w:val="18"/>
        </w:rPr>
        <w:t>赎回总金额＝</w:t>
      </w:r>
      <w:r w:rsidRPr="00F03444">
        <w:rPr>
          <w:sz w:val="24"/>
          <w:szCs w:val="18"/>
        </w:rPr>
        <w:t>100,000</w:t>
      </w:r>
      <w:r w:rsidRPr="00F03444">
        <w:rPr>
          <w:rFonts w:hint="eastAsia"/>
          <w:sz w:val="24"/>
          <w:szCs w:val="18"/>
        </w:rPr>
        <w:t>×</w:t>
      </w:r>
      <w:r w:rsidRPr="00F03444">
        <w:rPr>
          <w:sz w:val="24"/>
          <w:szCs w:val="18"/>
        </w:rPr>
        <w:t>1.1000</w:t>
      </w:r>
      <w:r w:rsidRPr="00F03444">
        <w:rPr>
          <w:rFonts w:hint="eastAsia"/>
          <w:sz w:val="24"/>
          <w:szCs w:val="18"/>
        </w:rPr>
        <w:t>＝</w:t>
      </w:r>
      <w:r w:rsidRPr="00F03444">
        <w:rPr>
          <w:sz w:val="24"/>
          <w:szCs w:val="18"/>
        </w:rPr>
        <w:t>110,000.00</w:t>
      </w:r>
      <w:r w:rsidRPr="00F03444">
        <w:rPr>
          <w:rFonts w:hint="eastAsia"/>
          <w:sz w:val="24"/>
          <w:szCs w:val="18"/>
        </w:rPr>
        <w:t>元</w:t>
      </w:r>
    </w:p>
    <w:p w14:paraId="3CEF1836" w14:textId="77777777" w:rsidR="000E2240" w:rsidRPr="00F03444" w:rsidRDefault="00A24A68">
      <w:pPr>
        <w:ind w:firstLineChars="200" w:firstLine="480"/>
        <w:rPr>
          <w:sz w:val="24"/>
          <w:szCs w:val="18"/>
        </w:rPr>
      </w:pPr>
      <w:r w:rsidRPr="00F03444">
        <w:rPr>
          <w:rFonts w:hint="eastAsia"/>
          <w:sz w:val="24"/>
          <w:szCs w:val="18"/>
        </w:rPr>
        <w:t>赎回费用＝</w:t>
      </w:r>
      <w:r w:rsidRPr="00F03444">
        <w:rPr>
          <w:sz w:val="24"/>
          <w:szCs w:val="18"/>
        </w:rPr>
        <w:t>0</w:t>
      </w:r>
      <w:r w:rsidRPr="00F03444">
        <w:rPr>
          <w:rFonts w:hint="eastAsia"/>
          <w:sz w:val="24"/>
          <w:szCs w:val="18"/>
        </w:rPr>
        <w:t>元</w:t>
      </w:r>
    </w:p>
    <w:p w14:paraId="3B80AB41" w14:textId="77777777" w:rsidR="000E2240" w:rsidRPr="00F03444" w:rsidRDefault="00A24A68">
      <w:pPr>
        <w:ind w:firstLineChars="200" w:firstLine="480"/>
        <w:rPr>
          <w:sz w:val="24"/>
          <w:szCs w:val="18"/>
        </w:rPr>
      </w:pPr>
      <w:r w:rsidRPr="00F03444">
        <w:rPr>
          <w:rFonts w:hint="eastAsia"/>
          <w:sz w:val="24"/>
          <w:szCs w:val="18"/>
        </w:rPr>
        <w:t>净赎回金额</w:t>
      </w:r>
      <w:r w:rsidRPr="00F03444">
        <w:rPr>
          <w:sz w:val="24"/>
          <w:szCs w:val="18"/>
        </w:rPr>
        <w:t>=110,000.00-0+700.00=110,700.00</w:t>
      </w:r>
      <w:r w:rsidRPr="00F03444">
        <w:rPr>
          <w:rFonts w:hint="eastAsia"/>
          <w:sz w:val="24"/>
          <w:szCs w:val="18"/>
        </w:rPr>
        <w:t>元</w:t>
      </w:r>
    </w:p>
    <w:p w14:paraId="06DB1137" w14:textId="77777777" w:rsidR="000E2240" w:rsidRPr="00F03444" w:rsidRDefault="00A24A68">
      <w:pPr>
        <w:ind w:firstLineChars="200" w:firstLine="480"/>
        <w:rPr>
          <w:sz w:val="24"/>
          <w:szCs w:val="18"/>
        </w:rPr>
      </w:pPr>
      <w:r w:rsidRPr="00F03444">
        <w:rPr>
          <w:rFonts w:hint="eastAsia"/>
          <w:sz w:val="24"/>
          <w:szCs w:val="18"/>
        </w:rPr>
        <w:t>即：赎回</w:t>
      </w:r>
      <w:r w:rsidRPr="00F03444">
        <w:rPr>
          <w:sz w:val="24"/>
          <w:szCs w:val="18"/>
        </w:rPr>
        <w:t>100,000</w:t>
      </w:r>
      <w:r w:rsidRPr="00F03444">
        <w:rPr>
          <w:rFonts w:hint="eastAsia"/>
          <w:sz w:val="24"/>
          <w:szCs w:val="18"/>
        </w:rPr>
        <w:t>份</w:t>
      </w:r>
      <w:r w:rsidRPr="00F03444">
        <w:rPr>
          <w:sz w:val="24"/>
          <w:szCs w:val="18"/>
        </w:rPr>
        <w:t>A</w:t>
      </w:r>
      <w:r w:rsidRPr="00F03444">
        <w:rPr>
          <w:rFonts w:hint="eastAsia"/>
          <w:sz w:val="24"/>
          <w:szCs w:val="18"/>
        </w:rPr>
        <w:t>类基金份额，假设赎回当日</w:t>
      </w:r>
      <w:r w:rsidRPr="00F03444">
        <w:rPr>
          <w:sz w:val="24"/>
          <w:szCs w:val="18"/>
        </w:rPr>
        <w:t>A</w:t>
      </w:r>
      <w:r w:rsidRPr="00F03444">
        <w:rPr>
          <w:rFonts w:hint="eastAsia"/>
          <w:sz w:val="24"/>
          <w:szCs w:val="18"/>
        </w:rPr>
        <w:t>类基金份额净值为</w:t>
      </w:r>
      <w:r w:rsidRPr="00F03444">
        <w:rPr>
          <w:sz w:val="24"/>
          <w:szCs w:val="18"/>
        </w:rPr>
        <w:t>1.1000</w:t>
      </w:r>
      <w:r w:rsidRPr="00F03444">
        <w:rPr>
          <w:rFonts w:hint="eastAsia"/>
          <w:sz w:val="24"/>
          <w:szCs w:val="18"/>
        </w:rPr>
        <w:t>元，持有时间为</w:t>
      </w:r>
      <w:r w:rsidRPr="00F03444">
        <w:rPr>
          <w:sz w:val="24"/>
          <w:szCs w:val="18"/>
        </w:rPr>
        <w:t>730</w:t>
      </w:r>
      <w:r w:rsidRPr="00F03444">
        <w:rPr>
          <w:rFonts w:hint="eastAsia"/>
          <w:sz w:val="24"/>
          <w:szCs w:val="18"/>
        </w:rPr>
        <w:t>日，赎回费率为</w:t>
      </w:r>
      <w:r w:rsidRPr="00F03444">
        <w:rPr>
          <w:sz w:val="24"/>
          <w:szCs w:val="18"/>
        </w:rPr>
        <w:t>0</w:t>
      </w:r>
      <w:r w:rsidRPr="00F03444">
        <w:rPr>
          <w:rFonts w:hint="eastAsia"/>
          <w:sz w:val="24"/>
          <w:szCs w:val="18"/>
        </w:rPr>
        <w:t>，且假设该笔赎回确认应返还的或有管理费为</w:t>
      </w:r>
      <w:r w:rsidRPr="00F03444">
        <w:rPr>
          <w:sz w:val="24"/>
          <w:szCs w:val="18"/>
        </w:rPr>
        <w:t>700.00</w:t>
      </w:r>
      <w:r w:rsidRPr="00F03444">
        <w:rPr>
          <w:rFonts w:hint="eastAsia"/>
          <w:sz w:val="24"/>
          <w:szCs w:val="18"/>
        </w:rPr>
        <w:t>元（即该笔赎回的基金份额符合或有管理费为</w:t>
      </w:r>
      <w:r w:rsidRPr="00F03444">
        <w:rPr>
          <w:sz w:val="24"/>
          <w:szCs w:val="18"/>
        </w:rPr>
        <w:t>0</w:t>
      </w:r>
      <w:r w:rsidRPr="00F03444">
        <w:rPr>
          <w:rFonts w:hint="eastAsia"/>
          <w:sz w:val="24"/>
          <w:szCs w:val="18"/>
        </w:rPr>
        <w:t>的情形，应将持有期内计提的或有管理费全额返还），则其获得的赎回金额为</w:t>
      </w:r>
      <w:r w:rsidRPr="00F03444">
        <w:rPr>
          <w:sz w:val="24"/>
          <w:szCs w:val="18"/>
        </w:rPr>
        <w:t>110,700.00</w:t>
      </w:r>
      <w:r w:rsidRPr="00F03444">
        <w:rPr>
          <w:rFonts w:hint="eastAsia"/>
          <w:sz w:val="24"/>
          <w:szCs w:val="18"/>
        </w:rPr>
        <w:t>元。</w:t>
      </w:r>
    </w:p>
    <w:p w14:paraId="161F6FA8" w14:textId="77777777" w:rsidR="000E2240" w:rsidRPr="00F03444" w:rsidRDefault="00A24A68">
      <w:pPr>
        <w:ind w:firstLineChars="200" w:firstLine="480"/>
        <w:rPr>
          <w:sz w:val="24"/>
          <w:szCs w:val="18"/>
        </w:rPr>
      </w:pPr>
      <w:r w:rsidRPr="00F03444">
        <w:rPr>
          <w:sz w:val="24"/>
          <w:szCs w:val="18"/>
        </w:rPr>
        <w:t>4</w:t>
      </w:r>
      <w:r w:rsidRPr="00F03444">
        <w:rPr>
          <w:rFonts w:hint="eastAsia"/>
          <w:sz w:val="24"/>
          <w:szCs w:val="18"/>
        </w:rPr>
        <w:t>、赎回金额的处理方式</w:t>
      </w:r>
    </w:p>
    <w:p w14:paraId="72B8F98F" w14:textId="77777777" w:rsidR="000E2240" w:rsidRPr="00F03444" w:rsidRDefault="00A24A68">
      <w:pPr>
        <w:ind w:firstLineChars="200" w:firstLine="480"/>
        <w:rPr>
          <w:sz w:val="24"/>
          <w:szCs w:val="18"/>
        </w:rPr>
      </w:pPr>
      <w:r w:rsidRPr="00F03444">
        <w:rPr>
          <w:rFonts w:hAnsi="宋体"/>
          <w:sz w:val="24"/>
          <w:szCs w:val="24"/>
        </w:rPr>
        <w:t>赎回金额为按实际确认的有效赎回份额乘以当日</w:t>
      </w:r>
      <w:r w:rsidRPr="00F03444">
        <w:rPr>
          <w:rFonts w:hAnsi="宋体" w:hint="eastAsia"/>
          <w:sz w:val="24"/>
          <w:szCs w:val="24"/>
        </w:rPr>
        <w:t>该类</w:t>
      </w:r>
      <w:r w:rsidRPr="00F03444">
        <w:rPr>
          <w:rFonts w:hAnsi="宋体"/>
          <w:sz w:val="24"/>
          <w:szCs w:val="24"/>
        </w:rPr>
        <w:t>基金份额净值</w:t>
      </w:r>
      <w:bookmarkStart w:id="64" w:name="_Hlk198285975"/>
      <w:r w:rsidRPr="00F03444">
        <w:rPr>
          <w:rFonts w:hAnsi="宋体" w:hint="eastAsia"/>
          <w:bCs/>
          <w:sz w:val="24"/>
          <w:szCs w:val="24"/>
        </w:rPr>
        <w:t>并扣除或加上相应的费用</w:t>
      </w:r>
      <w:bookmarkEnd w:id="64"/>
      <w:r w:rsidRPr="00F03444">
        <w:rPr>
          <w:rFonts w:hAnsi="宋体"/>
          <w:sz w:val="24"/>
          <w:szCs w:val="24"/>
        </w:rPr>
        <w:t>，赎回金额单位为元。上述计算结果均按四舍五入方法，保留到小数点后</w:t>
      </w:r>
      <w:r w:rsidRPr="00F03444">
        <w:rPr>
          <w:sz w:val="24"/>
          <w:szCs w:val="24"/>
        </w:rPr>
        <w:t>2</w:t>
      </w:r>
      <w:r w:rsidRPr="00F03444">
        <w:rPr>
          <w:rFonts w:hAnsi="宋体"/>
          <w:sz w:val="24"/>
          <w:szCs w:val="24"/>
        </w:rPr>
        <w:t>位，由此产生的收益或损失由基金财产承担</w:t>
      </w:r>
      <w:r w:rsidRPr="00F03444">
        <w:rPr>
          <w:rFonts w:hAnsi="宋体" w:hint="eastAsia"/>
          <w:sz w:val="24"/>
          <w:szCs w:val="24"/>
        </w:rPr>
        <w:t>。</w:t>
      </w:r>
    </w:p>
    <w:p w14:paraId="5F2825C5" w14:textId="77777777" w:rsidR="000E2240" w:rsidRPr="00F03444" w:rsidRDefault="00A24A68">
      <w:pPr>
        <w:ind w:firstLineChars="200" w:firstLine="480"/>
        <w:rPr>
          <w:rFonts w:ascii="宋体" w:cs="宋体"/>
          <w:kern w:val="0"/>
          <w:sz w:val="24"/>
          <w:szCs w:val="24"/>
        </w:rPr>
      </w:pPr>
      <w:r w:rsidRPr="00F03444">
        <w:rPr>
          <w:rFonts w:ascii="宋体" w:cs="宋体"/>
          <w:kern w:val="0"/>
          <w:sz w:val="24"/>
          <w:szCs w:val="24"/>
        </w:rPr>
        <w:t>5</w:t>
      </w:r>
      <w:r w:rsidRPr="00F03444">
        <w:rPr>
          <w:rFonts w:ascii="宋体" w:cs="宋体" w:hint="eastAsia"/>
          <w:kern w:val="0"/>
          <w:sz w:val="24"/>
          <w:szCs w:val="24"/>
        </w:rPr>
        <w:t>、基金份额净值的计算</w:t>
      </w:r>
    </w:p>
    <w:p w14:paraId="2F968472" w14:textId="17390745" w:rsidR="000E2240" w:rsidRPr="00F03444" w:rsidRDefault="00A24A68">
      <w:pPr>
        <w:ind w:firstLineChars="200" w:firstLine="480"/>
        <w:rPr>
          <w:sz w:val="24"/>
          <w:szCs w:val="24"/>
        </w:rPr>
      </w:pPr>
      <w:r w:rsidRPr="00F03444">
        <w:rPr>
          <w:rFonts w:hint="eastAsia"/>
          <w:sz w:val="24"/>
          <w:szCs w:val="24"/>
        </w:rPr>
        <w:t>由于基金费用的不同，本基金</w:t>
      </w:r>
      <w:r w:rsidRPr="00F03444">
        <w:rPr>
          <w:sz w:val="24"/>
          <w:szCs w:val="24"/>
        </w:rPr>
        <w:t>A</w:t>
      </w:r>
      <w:r w:rsidRPr="00F03444">
        <w:rPr>
          <w:rFonts w:hint="eastAsia"/>
          <w:sz w:val="24"/>
          <w:szCs w:val="24"/>
        </w:rPr>
        <w:t>类和</w:t>
      </w:r>
      <w:r w:rsidRPr="00F03444">
        <w:rPr>
          <w:sz w:val="24"/>
          <w:szCs w:val="24"/>
        </w:rPr>
        <w:t>C</w:t>
      </w:r>
      <w:r w:rsidRPr="00F03444">
        <w:rPr>
          <w:rFonts w:hint="eastAsia"/>
          <w:sz w:val="24"/>
          <w:szCs w:val="24"/>
        </w:rPr>
        <w:t>类基金份额将分别</w:t>
      </w:r>
      <w:r w:rsidR="00734239" w:rsidRPr="00F03444">
        <w:rPr>
          <w:rFonts w:hint="eastAsia"/>
          <w:sz w:val="24"/>
          <w:szCs w:val="24"/>
        </w:rPr>
        <w:t>设置基金代码，并分别</w:t>
      </w:r>
      <w:r w:rsidRPr="00F03444">
        <w:rPr>
          <w:rFonts w:hint="eastAsia"/>
          <w:sz w:val="24"/>
          <w:szCs w:val="24"/>
        </w:rPr>
        <w:t>计算</w:t>
      </w:r>
      <w:r w:rsidR="00734239" w:rsidRPr="00F03444">
        <w:rPr>
          <w:rFonts w:hint="eastAsia"/>
          <w:sz w:val="24"/>
          <w:szCs w:val="24"/>
        </w:rPr>
        <w:t>和公布</w:t>
      </w:r>
      <w:r w:rsidRPr="00F03444">
        <w:rPr>
          <w:rFonts w:hint="eastAsia"/>
          <w:sz w:val="24"/>
          <w:szCs w:val="24"/>
        </w:rPr>
        <w:t>基金份额净值，计算公式为：</w:t>
      </w:r>
      <w:r w:rsidRPr="00F03444">
        <w:rPr>
          <w:sz w:val="24"/>
          <w:szCs w:val="24"/>
        </w:rPr>
        <w:t>T</w:t>
      </w:r>
      <w:r w:rsidRPr="00F03444">
        <w:rPr>
          <w:rFonts w:hint="eastAsia"/>
          <w:sz w:val="24"/>
          <w:szCs w:val="24"/>
        </w:rPr>
        <w:t>日某类基金份额净值＝</w:t>
      </w:r>
      <w:r w:rsidRPr="00F03444">
        <w:rPr>
          <w:sz w:val="24"/>
          <w:szCs w:val="24"/>
        </w:rPr>
        <w:t>T</w:t>
      </w:r>
      <w:r w:rsidRPr="00F03444">
        <w:rPr>
          <w:rFonts w:hint="eastAsia"/>
          <w:sz w:val="24"/>
          <w:szCs w:val="24"/>
        </w:rPr>
        <w:t>日该类基金份额的基金资产净值</w:t>
      </w:r>
      <w:r w:rsidRPr="00F03444">
        <w:rPr>
          <w:sz w:val="24"/>
          <w:szCs w:val="24"/>
        </w:rPr>
        <w:t>/T</w:t>
      </w:r>
      <w:r w:rsidRPr="00F03444">
        <w:rPr>
          <w:rFonts w:hint="eastAsia"/>
          <w:sz w:val="24"/>
          <w:szCs w:val="24"/>
        </w:rPr>
        <w:t>日发售在外的该类别基金份额总数。</w:t>
      </w:r>
      <w:r w:rsidRPr="00F03444">
        <w:rPr>
          <w:sz w:val="24"/>
          <w:szCs w:val="24"/>
        </w:rPr>
        <w:t>T</w:t>
      </w:r>
      <w:r w:rsidRPr="00F03444">
        <w:rPr>
          <w:rFonts w:hint="eastAsia"/>
          <w:sz w:val="24"/>
          <w:szCs w:val="24"/>
        </w:rPr>
        <w:t>日的各类基金份额净值在当天收市后计算，并按基金合同的约定公告。遇特殊情况，经履行适当程序，可以适当延迟计算或公告。</w:t>
      </w:r>
    </w:p>
    <w:p w14:paraId="223DE5B0" w14:textId="77777777" w:rsidR="000E2240" w:rsidRPr="00F03444" w:rsidRDefault="00A24A68">
      <w:pPr>
        <w:ind w:firstLineChars="200" w:firstLine="480"/>
        <w:rPr>
          <w:sz w:val="24"/>
          <w:szCs w:val="24"/>
        </w:rPr>
      </w:pPr>
      <w:r w:rsidRPr="00F03444">
        <w:rPr>
          <w:rFonts w:hint="eastAsia"/>
          <w:sz w:val="24"/>
          <w:szCs w:val="24"/>
        </w:rPr>
        <w:t>本基金各类基金份额净值的计算，均保留到小数点后</w:t>
      </w:r>
      <w:r w:rsidRPr="00F03444">
        <w:rPr>
          <w:sz w:val="24"/>
          <w:szCs w:val="24"/>
        </w:rPr>
        <w:t>4</w:t>
      </w:r>
      <w:r w:rsidRPr="00F03444">
        <w:rPr>
          <w:rFonts w:hint="eastAsia"/>
          <w:sz w:val="24"/>
          <w:szCs w:val="24"/>
        </w:rPr>
        <w:t>位，小数点后第</w:t>
      </w:r>
      <w:r w:rsidRPr="00F03444">
        <w:rPr>
          <w:sz w:val="24"/>
          <w:szCs w:val="24"/>
        </w:rPr>
        <w:t>5</w:t>
      </w:r>
      <w:r w:rsidRPr="00F03444">
        <w:rPr>
          <w:rFonts w:hint="eastAsia"/>
          <w:sz w:val="24"/>
          <w:szCs w:val="24"/>
        </w:rPr>
        <w:t>位四舍五入，由此产生的收益或损失由基金财产承担。</w:t>
      </w:r>
    </w:p>
    <w:p w14:paraId="1B52DF14" w14:textId="77777777" w:rsidR="000E2240" w:rsidRPr="00F03444" w:rsidRDefault="00A24A68">
      <w:pPr>
        <w:ind w:firstLineChars="200" w:firstLine="480"/>
        <w:rPr>
          <w:sz w:val="24"/>
          <w:szCs w:val="24"/>
        </w:rPr>
      </w:pPr>
      <w:r w:rsidRPr="00F03444">
        <w:rPr>
          <w:rFonts w:hint="eastAsia"/>
          <w:sz w:val="24"/>
          <w:szCs w:val="24"/>
        </w:rPr>
        <w:t>由于本基金在计算基金份额净值时，按前一日基金资产净值的</w:t>
      </w:r>
      <w:r w:rsidRPr="00F03444">
        <w:rPr>
          <w:sz w:val="24"/>
          <w:szCs w:val="24"/>
        </w:rPr>
        <w:t>1.20%</w:t>
      </w:r>
      <w:r w:rsidRPr="00F03444">
        <w:rPr>
          <w:rFonts w:hint="eastAsia"/>
          <w:sz w:val="24"/>
          <w:szCs w:val="24"/>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31F9846A" w14:textId="77777777" w:rsidR="000E2240" w:rsidRPr="00F03444" w:rsidRDefault="000E2240">
      <w:pPr>
        <w:ind w:firstLineChars="200" w:firstLine="480"/>
        <w:rPr>
          <w:rFonts w:ascii="宋体" w:cs="宋体"/>
          <w:kern w:val="0"/>
          <w:sz w:val="24"/>
          <w:szCs w:val="24"/>
        </w:rPr>
      </w:pPr>
    </w:p>
    <w:p w14:paraId="785EF086" w14:textId="77777777" w:rsidR="000E2240" w:rsidRPr="00F03444" w:rsidRDefault="00A24A68">
      <w:pPr>
        <w:ind w:firstLineChars="200" w:firstLine="480"/>
        <w:rPr>
          <w:bCs/>
          <w:sz w:val="24"/>
        </w:rPr>
      </w:pPr>
      <w:r w:rsidRPr="00F03444">
        <w:rPr>
          <w:rFonts w:hint="eastAsia"/>
          <w:bCs/>
          <w:sz w:val="24"/>
        </w:rPr>
        <w:t>七、拒绝或暂停申购的情形</w:t>
      </w:r>
    </w:p>
    <w:p w14:paraId="6D3E488D" w14:textId="77777777" w:rsidR="000E2240" w:rsidRPr="00F03444" w:rsidRDefault="00A24A68">
      <w:pPr>
        <w:ind w:firstLineChars="200" w:firstLine="480"/>
        <w:rPr>
          <w:bCs/>
          <w:sz w:val="24"/>
        </w:rPr>
      </w:pPr>
      <w:r w:rsidRPr="00F03444">
        <w:rPr>
          <w:rFonts w:hint="eastAsia"/>
          <w:bCs/>
          <w:sz w:val="24"/>
        </w:rPr>
        <w:t>发生下列情况时，基金管理人可拒绝或暂停接受投资人的申购申请：</w:t>
      </w:r>
    </w:p>
    <w:p w14:paraId="09723D71" w14:textId="77777777" w:rsidR="000E2240" w:rsidRPr="00F03444" w:rsidRDefault="00A24A68">
      <w:pPr>
        <w:ind w:firstLineChars="200" w:firstLine="480"/>
        <w:rPr>
          <w:bCs/>
          <w:sz w:val="24"/>
        </w:rPr>
      </w:pPr>
      <w:r w:rsidRPr="00F03444">
        <w:rPr>
          <w:bCs/>
          <w:sz w:val="24"/>
        </w:rPr>
        <w:t>1</w:t>
      </w:r>
      <w:r w:rsidRPr="00F03444">
        <w:rPr>
          <w:rFonts w:hint="eastAsia"/>
          <w:bCs/>
          <w:sz w:val="24"/>
        </w:rPr>
        <w:t>、因不可抗力导致基金无法正常运作。</w:t>
      </w:r>
    </w:p>
    <w:p w14:paraId="7EABC108" w14:textId="77777777" w:rsidR="000E2240" w:rsidRPr="00F03444" w:rsidRDefault="00A24A68">
      <w:pPr>
        <w:ind w:firstLineChars="200" w:firstLine="480"/>
        <w:rPr>
          <w:bCs/>
          <w:sz w:val="24"/>
        </w:rPr>
      </w:pPr>
      <w:r w:rsidRPr="00F03444">
        <w:rPr>
          <w:bCs/>
          <w:sz w:val="24"/>
        </w:rPr>
        <w:t>2</w:t>
      </w:r>
      <w:r w:rsidRPr="00F03444">
        <w:rPr>
          <w:rFonts w:hint="eastAsia"/>
          <w:bCs/>
          <w:sz w:val="24"/>
        </w:rPr>
        <w:t>、发生基金合同规定的暂停基金资产估值情况时。</w:t>
      </w:r>
    </w:p>
    <w:p w14:paraId="1E195DD3" w14:textId="77777777" w:rsidR="000E2240" w:rsidRPr="00F03444" w:rsidRDefault="00A24A68">
      <w:pPr>
        <w:ind w:firstLineChars="200" w:firstLine="480"/>
        <w:rPr>
          <w:bCs/>
          <w:sz w:val="24"/>
        </w:rPr>
      </w:pPr>
      <w:r w:rsidRPr="00F03444">
        <w:rPr>
          <w:bCs/>
          <w:sz w:val="24"/>
        </w:rPr>
        <w:t>3</w:t>
      </w:r>
      <w:r w:rsidRPr="00F03444">
        <w:rPr>
          <w:rFonts w:hint="eastAsia"/>
          <w:bCs/>
          <w:sz w:val="24"/>
        </w:rPr>
        <w:t>、证券、期货交易所或外汇市场交易时间非正常停市，导致基金管理人无法计算当日基金资产净值。</w:t>
      </w:r>
    </w:p>
    <w:p w14:paraId="4E311C54" w14:textId="77777777" w:rsidR="000E2240" w:rsidRPr="00F03444" w:rsidRDefault="00A24A68">
      <w:pPr>
        <w:ind w:firstLineChars="200" w:firstLine="480"/>
        <w:rPr>
          <w:bCs/>
          <w:sz w:val="24"/>
        </w:rPr>
      </w:pPr>
      <w:r w:rsidRPr="00F03444">
        <w:rPr>
          <w:bCs/>
          <w:sz w:val="24"/>
        </w:rPr>
        <w:t>4</w:t>
      </w:r>
      <w:r w:rsidRPr="00F03444">
        <w:rPr>
          <w:rFonts w:hint="eastAsia"/>
          <w:bCs/>
          <w:sz w:val="24"/>
        </w:rPr>
        <w:t>、接受某笔或某些申购申请可能会影响或损害现有基金份额持有人利益时。</w:t>
      </w:r>
    </w:p>
    <w:p w14:paraId="4D189097" w14:textId="77777777" w:rsidR="000E2240" w:rsidRPr="00F03444" w:rsidRDefault="00A24A68">
      <w:pPr>
        <w:ind w:firstLineChars="200" w:firstLine="480"/>
        <w:rPr>
          <w:bCs/>
          <w:sz w:val="24"/>
        </w:rPr>
      </w:pPr>
      <w:r w:rsidRPr="00F03444">
        <w:rPr>
          <w:bCs/>
          <w:sz w:val="24"/>
        </w:rPr>
        <w:t>5</w:t>
      </w:r>
      <w:r w:rsidRPr="00F03444">
        <w:rPr>
          <w:rFonts w:hint="eastAsia"/>
          <w:bCs/>
          <w:sz w:val="24"/>
        </w:rPr>
        <w:t>、基金资产规模过大，使基金管理人无法找到合适的投资品种，或其他可能对基金业绩产生负面影响，或发生其他损害现有基金份额持有人利益的情形。</w:t>
      </w:r>
    </w:p>
    <w:p w14:paraId="426FD509" w14:textId="77777777" w:rsidR="000E2240" w:rsidRPr="00F03444" w:rsidRDefault="00A24A68">
      <w:pPr>
        <w:ind w:firstLineChars="200" w:firstLine="480"/>
        <w:rPr>
          <w:bCs/>
          <w:sz w:val="24"/>
        </w:rPr>
      </w:pPr>
      <w:r w:rsidRPr="00F03444">
        <w:rPr>
          <w:bCs/>
          <w:sz w:val="24"/>
        </w:rPr>
        <w:t>6</w:t>
      </w:r>
      <w:r w:rsidRPr="00F03444">
        <w:rPr>
          <w:rFonts w:hint="eastAsia"/>
          <w:bCs/>
          <w:sz w:val="24"/>
        </w:rPr>
        <w:t>、基金管理人、基金托管人、销售机构或登记机构的技术故障等异常情况导致基金销售系统、基金登记系统或基金会计系统无法正常运行。</w:t>
      </w:r>
    </w:p>
    <w:p w14:paraId="574C8E7D" w14:textId="77777777" w:rsidR="000E2240" w:rsidRPr="00F03444" w:rsidRDefault="00A24A68">
      <w:pPr>
        <w:ind w:firstLineChars="200" w:firstLine="480"/>
        <w:rPr>
          <w:bCs/>
          <w:sz w:val="24"/>
        </w:rPr>
      </w:pPr>
      <w:r w:rsidRPr="00F03444">
        <w:rPr>
          <w:bCs/>
          <w:sz w:val="24"/>
        </w:rPr>
        <w:t>7</w:t>
      </w:r>
      <w:r w:rsidRPr="00F03444">
        <w:rPr>
          <w:rFonts w:hint="eastAsia"/>
          <w:bCs/>
          <w:sz w:val="24"/>
        </w:rPr>
        <w:t>、当前一估值日基金资产净值</w:t>
      </w:r>
      <w:r w:rsidRPr="00F03444">
        <w:rPr>
          <w:bCs/>
          <w:sz w:val="24"/>
        </w:rPr>
        <w:t>50%</w:t>
      </w:r>
      <w:r w:rsidRPr="00F03444">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F03318B" w14:textId="77777777" w:rsidR="000E2240" w:rsidRPr="00F03444" w:rsidRDefault="00A24A68">
      <w:pPr>
        <w:ind w:firstLineChars="200" w:firstLine="480"/>
        <w:rPr>
          <w:bCs/>
          <w:sz w:val="24"/>
        </w:rPr>
      </w:pPr>
      <w:r w:rsidRPr="00F03444">
        <w:rPr>
          <w:bCs/>
          <w:sz w:val="24"/>
        </w:rPr>
        <w:t>8</w:t>
      </w:r>
      <w:r w:rsidRPr="00F03444">
        <w:rPr>
          <w:rFonts w:hint="eastAsia"/>
          <w:bCs/>
          <w:sz w:val="24"/>
        </w:rPr>
        <w:t>、基金管理人接受某笔或者某些申购申请有可能导致单一投资者持有基金份额的比例达到或者超过</w:t>
      </w:r>
      <w:r w:rsidRPr="00F03444">
        <w:rPr>
          <w:bCs/>
          <w:sz w:val="24"/>
        </w:rPr>
        <w:t>50%</w:t>
      </w:r>
      <w:r w:rsidRPr="00F03444">
        <w:rPr>
          <w:rFonts w:hint="eastAsia"/>
          <w:bCs/>
          <w:sz w:val="24"/>
        </w:rPr>
        <w:t>，或者变相规避</w:t>
      </w:r>
      <w:r w:rsidRPr="00F03444">
        <w:rPr>
          <w:bCs/>
          <w:sz w:val="24"/>
        </w:rPr>
        <w:t>50%</w:t>
      </w:r>
      <w:r w:rsidRPr="00F03444">
        <w:rPr>
          <w:rFonts w:hint="eastAsia"/>
          <w:bCs/>
          <w:sz w:val="24"/>
        </w:rPr>
        <w:t>集中度的情形。</w:t>
      </w:r>
    </w:p>
    <w:p w14:paraId="28907D0F" w14:textId="77777777" w:rsidR="000E2240" w:rsidRPr="00F03444" w:rsidRDefault="00A24A68">
      <w:pPr>
        <w:ind w:firstLineChars="200" w:firstLine="480"/>
        <w:rPr>
          <w:bCs/>
          <w:sz w:val="24"/>
        </w:rPr>
      </w:pPr>
      <w:r w:rsidRPr="00F03444">
        <w:rPr>
          <w:bCs/>
          <w:sz w:val="24"/>
        </w:rPr>
        <w:t>9</w:t>
      </w:r>
      <w:r w:rsidRPr="00F03444">
        <w:rPr>
          <w:rFonts w:hint="eastAsia"/>
          <w:bCs/>
          <w:sz w:val="24"/>
        </w:rPr>
        <w:t>、申请超过基金管理人设定的基金总规模、单日净申购比例上限、单个投资者单日或单笔申购金额上限的。</w:t>
      </w:r>
    </w:p>
    <w:p w14:paraId="37D8BBD7" w14:textId="77777777" w:rsidR="000E2240" w:rsidRPr="00F03444" w:rsidRDefault="00A24A68">
      <w:pPr>
        <w:ind w:firstLineChars="200" w:firstLine="480"/>
        <w:rPr>
          <w:bCs/>
          <w:sz w:val="24"/>
        </w:rPr>
      </w:pPr>
      <w:r w:rsidRPr="00F03444">
        <w:rPr>
          <w:bCs/>
          <w:sz w:val="24"/>
        </w:rPr>
        <w:t>10</w:t>
      </w:r>
      <w:r w:rsidRPr="00F03444">
        <w:rPr>
          <w:rFonts w:hint="eastAsia"/>
          <w:bCs/>
          <w:sz w:val="24"/>
        </w:rPr>
        <w:t>、基金参与港股通交易且港股通交易每日额度不足。</w:t>
      </w:r>
    </w:p>
    <w:p w14:paraId="4A1A80F0" w14:textId="77777777" w:rsidR="000E2240" w:rsidRPr="00F03444" w:rsidRDefault="00A24A68">
      <w:pPr>
        <w:ind w:firstLineChars="200" w:firstLine="480"/>
        <w:rPr>
          <w:bCs/>
          <w:sz w:val="24"/>
        </w:rPr>
      </w:pPr>
      <w:r w:rsidRPr="00F03444">
        <w:rPr>
          <w:bCs/>
          <w:sz w:val="24"/>
        </w:rPr>
        <w:t>11</w:t>
      </w:r>
      <w:r w:rsidRPr="00F03444">
        <w:rPr>
          <w:rFonts w:hint="eastAsia"/>
          <w:bCs/>
          <w:sz w:val="24"/>
        </w:rPr>
        <w:t>、法律法规规定、基金合同约定或中国证监会认定的其他情形。</w:t>
      </w:r>
    </w:p>
    <w:p w14:paraId="75D164E1" w14:textId="67069677" w:rsidR="000E2240" w:rsidRPr="00F03444" w:rsidRDefault="00A24A68">
      <w:pPr>
        <w:ind w:firstLineChars="200" w:firstLine="480"/>
        <w:rPr>
          <w:bCs/>
        </w:rPr>
      </w:pPr>
      <w:r w:rsidRPr="00F03444">
        <w:rPr>
          <w:rFonts w:hint="eastAsia"/>
          <w:bCs/>
          <w:sz w:val="24"/>
        </w:rPr>
        <w:t>发生上述第</w:t>
      </w:r>
      <w:r w:rsidRPr="00F03444">
        <w:rPr>
          <w:bCs/>
          <w:sz w:val="24"/>
        </w:rPr>
        <w:t>1</w:t>
      </w:r>
      <w:r w:rsidRPr="00F03444">
        <w:rPr>
          <w:rFonts w:hint="eastAsia"/>
          <w:bCs/>
          <w:sz w:val="24"/>
        </w:rPr>
        <w:t>、</w:t>
      </w:r>
      <w:r w:rsidRPr="00F03444">
        <w:rPr>
          <w:bCs/>
          <w:sz w:val="24"/>
        </w:rPr>
        <w:t>2</w:t>
      </w:r>
      <w:r w:rsidRPr="00F03444">
        <w:rPr>
          <w:rFonts w:hint="eastAsia"/>
          <w:bCs/>
          <w:sz w:val="24"/>
        </w:rPr>
        <w:t>、</w:t>
      </w:r>
      <w:r w:rsidRPr="00F03444">
        <w:rPr>
          <w:bCs/>
          <w:sz w:val="24"/>
        </w:rPr>
        <w:t>3</w:t>
      </w:r>
      <w:r w:rsidRPr="00F03444">
        <w:rPr>
          <w:rFonts w:hint="eastAsia"/>
          <w:bCs/>
          <w:sz w:val="24"/>
        </w:rPr>
        <w:t>、</w:t>
      </w:r>
      <w:r w:rsidRPr="00F03444">
        <w:rPr>
          <w:bCs/>
          <w:sz w:val="24"/>
        </w:rPr>
        <w:t>5</w:t>
      </w:r>
      <w:r w:rsidRPr="00F03444">
        <w:rPr>
          <w:rFonts w:hint="eastAsia"/>
          <w:bCs/>
          <w:sz w:val="24"/>
        </w:rPr>
        <w:t>、</w:t>
      </w:r>
      <w:r w:rsidRPr="00F03444">
        <w:rPr>
          <w:bCs/>
          <w:sz w:val="24"/>
        </w:rPr>
        <w:t>6</w:t>
      </w:r>
      <w:r w:rsidRPr="00F03444">
        <w:rPr>
          <w:rFonts w:hint="eastAsia"/>
          <w:bCs/>
          <w:sz w:val="24"/>
        </w:rPr>
        <w:t>、</w:t>
      </w:r>
      <w:r w:rsidRPr="00F03444">
        <w:rPr>
          <w:bCs/>
          <w:sz w:val="24"/>
        </w:rPr>
        <w:t>7</w:t>
      </w:r>
      <w:r w:rsidRPr="00F03444">
        <w:rPr>
          <w:rFonts w:hint="eastAsia"/>
          <w:bCs/>
          <w:sz w:val="24"/>
        </w:rPr>
        <w:t>、</w:t>
      </w:r>
      <w:r w:rsidRPr="00F03444">
        <w:rPr>
          <w:bCs/>
          <w:sz w:val="24"/>
        </w:rPr>
        <w:t>10</w:t>
      </w:r>
      <w:r w:rsidRPr="00F03444">
        <w:rPr>
          <w:rFonts w:hint="eastAsia"/>
          <w:bCs/>
          <w:sz w:val="24"/>
        </w:rPr>
        <w:t>、</w:t>
      </w:r>
      <w:r w:rsidRPr="00F03444">
        <w:rPr>
          <w:bCs/>
          <w:sz w:val="24"/>
        </w:rPr>
        <w:t>11</w:t>
      </w:r>
      <w:r w:rsidRPr="00F03444">
        <w:rPr>
          <w:rFonts w:hint="eastAsia"/>
          <w:bCs/>
          <w:sz w:val="24"/>
        </w:rPr>
        <w:t>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5BA318A8" w14:textId="77777777" w:rsidR="000E2240" w:rsidRPr="00F03444" w:rsidRDefault="000E2240">
      <w:pPr>
        <w:ind w:firstLineChars="200" w:firstLine="480"/>
        <w:rPr>
          <w:bCs/>
          <w:sz w:val="24"/>
        </w:rPr>
      </w:pPr>
    </w:p>
    <w:p w14:paraId="7D1808F1" w14:textId="77777777" w:rsidR="000E2240" w:rsidRPr="00F03444" w:rsidRDefault="00A24A68">
      <w:pPr>
        <w:ind w:firstLineChars="200" w:firstLine="480"/>
        <w:rPr>
          <w:bCs/>
          <w:sz w:val="24"/>
        </w:rPr>
      </w:pPr>
      <w:r w:rsidRPr="00F03444">
        <w:rPr>
          <w:rFonts w:hint="eastAsia"/>
          <w:bCs/>
          <w:sz w:val="24"/>
        </w:rPr>
        <w:t>八、暂停赎回或延缓支付赎回款项的情形</w:t>
      </w:r>
    </w:p>
    <w:p w14:paraId="1E1BF379" w14:textId="77777777" w:rsidR="000E2240" w:rsidRPr="00F03444" w:rsidRDefault="00A24A68">
      <w:pPr>
        <w:ind w:firstLineChars="200" w:firstLine="480"/>
        <w:rPr>
          <w:bCs/>
          <w:sz w:val="24"/>
        </w:rPr>
      </w:pPr>
      <w:r w:rsidRPr="00F03444">
        <w:rPr>
          <w:rFonts w:hint="eastAsia"/>
          <w:bCs/>
          <w:sz w:val="24"/>
        </w:rPr>
        <w:t>发生下列情形时，基金管理人可暂停接受投资人的赎回申请或延缓支付赎回</w:t>
      </w:r>
      <w:r w:rsidRPr="00F03444">
        <w:rPr>
          <w:rFonts w:hint="eastAsia"/>
          <w:bCs/>
          <w:sz w:val="24"/>
        </w:rPr>
        <w:lastRenderedPageBreak/>
        <w:t>款项：</w:t>
      </w:r>
    </w:p>
    <w:p w14:paraId="31582E6B" w14:textId="77777777" w:rsidR="000E2240" w:rsidRPr="00F03444" w:rsidRDefault="00A24A68">
      <w:pPr>
        <w:ind w:firstLineChars="200" w:firstLine="480"/>
        <w:rPr>
          <w:bCs/>
          <w:sz w:val="24"/>
        </w:rPr>
      </w:pPr>
      <w:r w:rsidRPr="00F03444">
        <w:rPr>
          <w:bCs/>
          <w:sz w:val="24"/>
        </w:rPr>
        <w:t>1</w:t>
      </w:r>
      <w:r w:rsidRPr="00F03444">
        <w:rPr>
          <w:rFonts w:hint="eastAsia"/>
          <w:bCs/>
          <w:sz w:val="24"/>
        </w:rPr>
        <w:t>、因不可抗力导致基金管理人不能支付赎回款项。</w:t>
      </w:r>
    </w:p>
    <w:p w14:paraId="1EF980F6" w14:textId="77777777" w:rsidR="000E2240" w:rsidRPr="00F03444" w:rsidRDefault="00A24A68">
      <w:pPr>
        <w:ind w:firstLineChars="200" w:firstLine="480"/>
        <w:rPr>
          <w:bCs/>
          <w:sz w:val="24"/>
        </w:rPr>
      </w:pPr>
      <w:r w:rsidRPr="00F03444">
        <w:rPr>
          <w:bCs/>
          <w:sz w:val="24"/>
        </w:rPr>
        <w:t>2</w:t>
      </w:r>
      <w:r w:rsidRPr="00F03444">
        <w:rPr>
          <w:rFonts w:hint="eastAsia"/>
          <w:bCs/>
          <w:sz w:val="24"/>
        </w:rPr>
        <w:t>、发生基金合同规定的暂停基金资产估值情况时。</w:t>
      </w:r>
    </w:p>
    <w:p w14:paraId="64D518C9" w14:textId="77777777" w:rsidR="000E2240" w:rsidRPr="00F03444" w:rsidRDefault="00A24A68">
      <w:pPr>
        <w:ind w:firstLineChars="200" w:firstLine="480"/>
        <w:rPr>
          <w:bCs/>
          <w:sz w:val="24"/>
        </w:rPr>
      </w:pPr>
      <w:r w:rsidRPr="00F03444">
        <w:rPr>
          <w:bCs/>
          <w:sz w:val="24"/>
        </w:rPr>
        <w:t>3</w:t>
      </w:r>
      <w:r w:rsidRPr="00F03444">
        <w:rPr>
          <w:rFonts w:hint="eastAsia"/>
          <w:bCs/>
          <w:sz w:val="24"/>
        </w:rPr>
        <w:t>、证券、期货交易所或外汇市场交易时间非正常停市，导致基金管理人无法计算当日基金资产</w:t>
      </w:r>
      <w:bookmarkStart w:id="65" w:name="_Hlt152500890"/>
      <w:r w:rsidRPr="00F03444">
        <w:rPr>
          <w:rFonts w:hint="eastAsia"/>
          <w:bCs/>
          <w:sz w:val="24"/>
        </w:rPr>
        <w:t>净值。</w:t>
      </w:r>
    </w:p>
    <w:p w14:paraId="5E24B26E" w14:textId="77777777" w:rsidR="000E2240" w:rsidRPr="00F03444" w:rsidRDefault="00A24A68">
      <w:pPr>
        <w:ind w:firstLineChars="200" w:firstLine="480"/>
        <w:rPr>
          <w:bCs/>
          <w:sz w:val="24"/>
        </w:rPr>
      </w:pPr>
      <w:r w:rsidRPr="00F03444">
        <w:rPr>
          <w:bCs/>
          <w:sz w:val="24"/>
        </w:rPr>
        <w:t>4</w:t>
      </w:r>
      <w:r w:rsidRPr="00F03444">
        <w:rPr>
          <w:rFonts w:hint="eastAsia"/>
          <w:bCs/>
          <w:sz w:val="24"/>
        </w:rPr>
        <w:t>、连续两个或两个以上开放日发生巨额赎回。</w:t>
      </w:r>
    </w:p>
    <w:p w14:paraId="40DE16E1" w14:textId="77777777" w:rsidR="000E2240" w:rsidRPr="00F03444" w:rsidRDefault="00A24A68">
      <w:pPr>
        <w:ind w:firstLineChars="200" w:firstLine="480"/>
        <w:rPr>
          <w:bCs/>
          <w:sz w:val="24"/>
        </w:rPr>
      </w:pPr>
      <w:r w:rsidRPr="00F03444">
        <w:rPr>
          <w:bCs/>
          <w:sz w:val="24"/>
        </w:rPr>
        <w:t>5</w:t>
      </w:r>
      <w:r w:rsidRPr="00F03444">
        <w:rPr>
          <w:rFonts w:hint="eastAsia"/>
          <w:bCs/>
          <w:sz w:val="24"/>
        </w:rPr>
        <w:t>、发生继续接受赎回申请将损害现有基金份额持有人利益的情形时。</w:t>
      </w:r>
    </w:p>
    <w:p w14:paraId="23208550" w14:textId="77777777" w:rsidR="000E2240" w:rsidRPr="00F03444" w:rsidRDefault="00A24A68">
      <w:pPr>
        <w:ind w:firstLineChars="200" w:firstLine="480"/>
        <w:rPr>
          <w:sz w:val="24"/>
        </w:rPr>
      </w:pPr>
      <w:r w:rsidRPr="00F03444">
        <w:rPr>
          <w:bCs/>
          <w:sz w:val="24"/>
        </w:rPr>
        <w:t>6</w:t>
      </w:r>
      <w:r w:rsidRPr="00F03444">
        <w:rPr>
          <w:rFonts w:hint="eastAsia"/>
          <w:bCs/>
          <w:sz w:val="24"/>
        </w:rPr>
        <w:t>、当前一估值日基金资产净值</w:t>
      </w:r>
      <w:r w:rsidRPr="00F03444">
        <w:rPr>
          <w:bCs/>
          <w:sz w:val="24"/>
        </w:rPr>
        <w:t>50%</w:t>
      </w:r>
      <w:r w:rsidRPr="00F03444">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65"/>
    <w:p w14:paraId="31A72428" w14:textId="3EC0B6E7" w:rsidR="000E2240" w:rsidRPr="00F03444" w:rsidRDefault="00A24A68">
      <w:pPr>
        <w:ind w:firstLineChars="200" w:firstLine="480"/>
        <w:rPr>
          <w:bCs/>
          <w:sz w:val="24"/>
        </w:rPr>
      </w:pPr>
      <w:r w:rsidRPr="00F03444">
        <w:rPr>
          <w:bCs/>
          <w:sz w:val="24"/>
        </w:rPr>
        <w:t>7</w:t>
      </w:r>
      <w:r w:rsidRPr="00F03444">
        <w:rPr>
          <w:rFonts w:hint="eastAsia"/>
          <w:bCs/>
          <w:sz w:val="24"/>
        </w:rPr>
        <w:t>、法律法规规定</w:t>
      </w:r>
      <w:r w:rsidR="00734239" w:rsidRPr="00F03444">
        <w:rPr>
          <w:rFonts w:hint="eastAsia"/>
          <w:bCs/>
          <w:sz w:val="24"/>
        </w:rPr>
        <w:t>、基金合同约定</w:t>
      </w:r>
      <w:r w:rsidRPr="00F03444">
        <w:rPr>
          <w:rFonts w:hint="eastAsia"/>
          <w:bCs/>
          <w:sz w:val="24"/>
        </w:rPr>
        <w:t>或中国证监会认定的其他情形。</w:t>
      </w:r>
    </w:p>
    <w:p w14:paraId="7422E10E" w14:textId="77777777" w:rsidR="000E2240" w:rsidRPr="00F03444" w:rsidRDefault="00A24A68">
      <w:pPr>
        <w:ind w:firstLineChars="200" w:firstLine="480"/>
        <w:rPr>
          <w:bCs/>
        </w:rPr>
      </w:pPr>
      <w:r w:rsidRPr="00F03444">
        <w:rPr>
          <w:rFonts w:hint="eastAsia"/>
          <w:bCs/>
          <w:sz w:val="24"/>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F03444">
        <w:rPr>
          <w:bCs/>
          <w:sz w:val="24"/>
        </w:rPr>
        <w:t>4</w:t>
      </w:r>
      <w:r w:rsidRPr="00F03444">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213404A" w14:textId="77777777" w:rsidR="000E2240" w:rsidRPr="00F03444" w:rsidRDefault="000E2240">
      <w:pPr>
        <w:ind w:firstLineChars="200" w:firstLine="480"/>
        <w:rPr>
          <w:bCs/>
          <w:sz w:val="24"/>
        </w:rPr>
      </w:pPr>
    </w:p>
    <w:p w14:paraId="7920BDB5" w14:textId="77777777" w:rsidR="000E2240" w:rsidRPr="00F03444" w:rsidRDefault="00A24A68">
      <w:pPr>
        <w:ind w:firstLineChars="200" w:firstLine="480"/>
        <w:rPr>
          <w:bCs/>
          <w:sz w:val="24"/>
        </w:rPr>
      </w:pPr>
      <w:r w:rsidRPr="00F03444">
        <w:rPr>
          <w:rFonts w:hint="eastAsia"/>
          <w:bCs/>
          <w:sz w:val="24"/>
        </w:rPr>
        <w:t>九、巨额赎回的情形及处理方式</w:t>
      </w:r>
    </w:p>
    <w:p w14:paraId="781AD10C" w14:textId="77777777" w:rsidR="000E2240" w:rsidRPr="00F03444" w:rsidRDefault="00A24A68">
      <w:pPr>
        <w:ind w:firstLineChars="200" w:firstLine="480"/>
        <w:rPr>
          <w:bCs/>
          <w:sz w:val="24"/>
        </w:rPr>
      </w:pPr>
      <w:r w:rsidRPr="00F03444">
        <w:rPr>
          <w:bCs/>
          <w:sz w:val="24"/>
        </w:rPr>
        <w:t>1</w:t>
      </w:r>
      <w:r w:rsidRPr="00F03444">
        <w:rPr>
          <w:rFonts w:hint="eastAsia"/>
          <w:bCs/>
          <w:sz w:val="24"/>
        </w:rPr>
        <w:t>、巨额赎回的认定</w:t>
      </w:r>
    </w:p>
    <w:p w14:paraId="37D2A2C9" w14:textId="77777777" w:rsidR="000E2240" w:rsidRPr="00F03444" w:rsidRDefault="00A24A68">
      <w:pPr>
        <w:ind w:firstLineChars="200" w:firstLine="480"/>
        <w:rPr>
          <w:bCs/>
          <w:sz w:val="24"/>
        </w:rPr>
      </w:pPr>
      <w:r w:rsidRPr="00F03444">
        <w:rPr>
          <w:rFonts w:hint="eastAsia"/>
          <w:bCs/>
          <w:sz w:val="24"/>
        </w:rPr>
        <w:t>若本基金单个开放日内的基金份额净赎回申请</w:t>
      </w:r>
      <w:r w:rsidRPr="00F03444">
        <w:rPr>
          <w:bCs/>
          <w:sz w:val="24"/>
        </w:rPr>
        <w:t>(</w:t>
      </w:r>
      <w:r w:rsidRPr="00F03444">
        <w:rPr>
          <w:rFonts w:hint="eastAsia"/>
          <w:bCs/>
          <w:sz w:val="24"/>
        </w:rPr>
        <w:t>赎回申请份额总数加上基金转换中转出申请份额总数后扣除申购申请份额总数及基金转换中转入申请份额总数后的余额</w:t>
      </w:r>
      <w:r w:rsidRPr="00F03444">
        <w:rPr>
          <w:bCs/>
          <w:sz w:val="24"/>
        </w:rPr>
        <w:t>)</w:t>
      </w:r>
      <w:r w:rsidRPr="00F03444">
        <w:rPr>
          <w:rFonts w:hint="eastAsia"/>
          <w:bCs/>
          <w:sz w:val="24"/>
        </w:rPr>
        <w:t>超过前一开放日的基金总份额的</w:t>
      </w:r>
      <w:r w:rsidRPr="00F03444">
        <w:rPr>
          <w:bCs/>
          <w:sz w:val="24"/>
        </w:rPr>
        <w:t>10%</w:t>
      </w:r>
      <w:r w:rsidRPr="00F03444">
        <w:rPr>
          <w:rFonts w:hint="eastAsia"/>
          <w:bCs/>
          <w:sz w:val="24"/>
        </w:rPr>
        <w:t>，即认为是发生了巨额赎回。</w:t>
      </w:r>
    </w:p>
    <w:p w14:paraId="26BBC260" w14:textId="77777777" w:rsidR="000E2240" w:rsidRPr="00F03444" w:rsidRDefault="00A24A68">
      <w:pPr>
        <w:ind w:firstLineChars="200" w:firstLine="480"/>
        <w:rPr>
          <w:bCs/>
          <w:sz w:val="24"/>
        </w:rPr>
      </w:pPr>
      <w:r w:rsidRPr="00F03444">
        <w:rPr>
          <w:bCs/>
          <w:sz w:val="24"/>
        </w:rPr>
        <w:t>2</w:t>
      </w:r>
      <w:r w:rsidRPr="00F03444">
        <w:rPr>
          <w:rFonts w:hint="eastAsia"/>
          <w:bCs/>
          <w:sz w:val="24"/>
        </w:rPr>
        <w:t>、巨额赎回的处理方式</w:t>
      </w:r>
    </w:p>
    <w:p w14:paraId="0C1CB00D" w14:textId="77777777" w:rsidR="000E2240" w:rsidRPr="00F03444" w:rsidRDefault="00A24A68">
      <w:pPr>
        <w:ind w:firstLineChars="200" w:firstLine="480"/>
        <w:rPr>
          <w:bCs/>
          <w:sz w:val="24"/>
        </w:rPr>
      </w:pPr>
      <w:r w:rsidRPr="00F03444">
        <w:rPr>
          <w:rFonts w:hint="eastAsia"/>
          <w:bCs/>
          <w:sz w:val="24"/>
        </w:rPr>
        <w:t>当基金出现巨额赎回时，基金管理人可以根据基金当时的资产组合状况决定全额赎回、部分延期赎回或暂停赎回。</w:t>
      </w:r>
    </w:p>
    <w:p w14:paraId="439A87AA"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）全额赎回：当基金管理人认为有能力支付投资人的全部赎回申请时，按正常赎回程序执行。</w:t>
      </w:r>
    </w:p>
    <w:p w14:paraId="1A534D4B" w14:textId="77777777" w:rsidR="000E2240" w:rsidRPr="00F03444" w:rsidRDefault="00A24A68">
      <w:pPr>
        <w:ind w:firstLineChars="200" w:firstLine="480"/>
        <w:rPr>
          <w:bCs/>
          <w:sz w:val="24"/>
        </w:rPr>
      </w:pPr>
      <w:r w:rsidRPr="00F03444">
        <w:rPr>
          <w:rFonts w:hint="eastAsia"/>
          <w:bCs/>
          <w:sz w:val="24"/>
        </w:rPr>
        <w:lastRenderedPageBreak/>
        <w:t>（</w:t>
      </w:r>
      <w:r w:rsidRPr="00F03444">
        <w:rPr>
          <w:bCs/>
          <w:sz w:val="24"/>
        </w:rPr>
        <w:t>2</w:t>
      </w:r>
      <w:r w:rsidRPr="00F03444">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F03444">
        <w:rPr>
          <w:bCs/>
          <w:sz w:val="24"/>
        </w:rPr>
        <w:t>10%</w:t>
      </w:r>
      <w:r w:rsidRPr="00F03444">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08C8E322"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）若本基金发生巨额赎回且单个基金份额持有人的赎回申请超过上一开放日基金总份额的</w:t>
      </w:r>
      <w:r w:rsidRPr="00F03444">
        <w:rPr>
          <w:bCs/>
          <w:sz w:val="24"/>
        </w:rPr>
        <w:t>10%</w:t>
      </w:r>
      <w:r w:rsidRPr="00F03444">
        <w:rPr>
          <w:rFonts w:hint="eastAsia"/>
          <w:bCs/>
          <w:sz w:val="24"/>
        </w:rPr>
        <w:t>，基金管理人有权先行对该单个基金份额持有人超出</w:t>
      </w:r>
      <w:r w:rsidRPr="00F03444">
        <w:rPr>
          <w:bCs/>
          <w:sz w:val="24"/>
        </w:rPr>
        <w:t>10%</w:t>
      </w:r>
      <w:r w:rsidRPr="00F03444">
        <w:rPr>
          <w:rFonts w:hint="eastAsia"/>
          <w:bCs/>
          <w:sz w:val="24"/>
        </w:rPr>
        <w:t>的赎回申请实施延期办理，即自动转入下一个开放日继续赎回，直到全部赎回为止；而对该单个基金份额持有人</w:t>
      </w:r>
      <w:r w:rsidRPr="00F03444">
        <w:rPr>
          <w:bCs/>
          <w:sz w:val="24"/>
        </w:rPr>
        <w:t>10%</w:t>
      </w:r>
      <w:r w:rsidRPr="00F03444">
        <w:rPr>
          <w:rFonts w:hint="eastAsia"/>
          <w:bCs/>
          <w:sz w:val="24"/>
        </w:rPr>
        <w:t>以内（含</w:t>
      </w:r>
      <w:r w:rsidRPr="00F03444">
        <w:rPr>
          <w:bCs/>
          <w:sz w:val="24"/>
        </w:rPr>
        <w:t>10%</w:t>
      </w:r>
      <w:r w:rsidRPr="00F03444">
        <w:rPr>
          <w:rFonts w:hint="eastAsia"/>
          <w:bCs/>
          <w:sz w:val="24"/>
        </w:rPr>
        <w:t>）的赎回申请与其他投资者的赎回申请按前述条款处理，即基金管理人在当日接受赎回比例不低于上一开放日基金总份额的</w:t>
      </w:r>
      <w:r w:rsidRPr="00F03444">
        <w:rPr>
          <w:bCs/>
          <w:sz w:val="24"/>
        </w:rPr>
        <w:t>10%</w:t>
      </w:r>
      <w:r w:rsidRPr="00F03444">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见相关公告。</w:t>
      </w:r>
    </w:p>
    <w:p w14:paraId="1DBE3B43"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）暂停赎回：连续</w:t>
      </w:r>
      <w:r w:rsidRPr="00F03444">
        <w:rPr>
          <w:bCs/>
          <w:sz w:val="24"/>
        </w:rPr>
        <w:t>2</w:t>
      </w:r>
      <w:r w:rsidRPr="00F03444">
        <w:rPr>
          <w:rFonts w:hint="eastAsia"/>
          <w:bCs/>
          <w:sz w:val="24"/>
        </w:rPr>
        <w:t>个开放日以上</w:t>
      </w:r>
      <w:r w:rsidRPr="00F03444">
        <w:rPr>
          <w:bCs/>
          <w:sz w:val="24"/>
        </w:rPr>
        <w:t>(</w:t>
      </w:r>
      <w:r w:rsidRPr="00F03444">
        <w:rPr>
          <w:rFonts w:hint="eastAsia"/>
          <w:bCs/>
          <w:sz w:val="24"/>
        </w:rPr>
        <w:t>含本数</w:t>
      </w:r>
      <w:r w:rsidRPr="00F03444">
        <w:rPr>
          <w:bCs/>
          <w:sz w:val="24"/>
        </w:rPr>
        <w:t>)</w:t>
      </w:r>
      <w:r w:rsidRPr="00F03444">
        <w:rPr>
          <w:rFonts w:hint="eastAsia"/>
          <w:bCs/>
          <w:sz w:val="24"/>
        </w:rPr>
        <w:t>发生巨额赎回，如基金管理人认为有必要，可暂停接受基金的赎回申请；已经接受的赎回申请可以延缓支付赎回款项，但不得超过</w:t>
      </w:r>
      <w:r w:rsidRPr="00F03444">
        <w:rPr>
          <w:bCs/>
          <w:sz w:val="24"/>
        </w:rPr>
        <w:t>20</w:t>
      </w:r>
      <w:r w:rsidRPr="00F03444">
        <w:rPr>
          <w:rFonts w:hint="eastAsia"/>
          <w:bCs/>
          <w:sz w:val="24"/>
        </w:rPr>
        <w:t>个工作日，并应当在规定媒介上进行公告。</w:t>
      </w:r>
    </w:p>
    <w:p w14:paraId="25F43DC0" w14:textId="77777777" w:rsidR="000E2240" w:rsidRPr="00F03444" w:rsidRDefault="00A24A68">
      <w:pPr>
        <w:ind w:firstLineChars="200" w:firstLine="480"/>
        <w:rPr>
          <w:bCs/>
          <w:sz w:val="24"/>
        </w:rPr>
      </w:pPr>
      <w:r w:rsidRPr="00F03444">
        <w:rPr>
          <w:bCs/>
          <w:sz w:val="24"/>
        </w:rPr>
        <w:t>3</w:t>
      </w:r>
      <w:r w:rsidRPr="00F03444">
        <w:rPr>
          <w:rFonts w:hint="eastAsia"/>
          <w:bCs/>
          <w:sz w:val="24"/>
        </w:rPr>
        <w:t>、巨额赎回的公告</w:t>
      </w:r>
    </w:p>
    <w:p w14:paraId="25F1C25F" w14:textId="77777777" w:rsidR="000E2240" w:rsidRPr="00F03444" w:rsidRDefault="00A24A68">
      <w:pPr>
        <w:ind w:firstLineChars="200" w:firstLine="480"/>
        <w:rPr>
          <w:sz w:val="24"/>
        </w:rPr>
      </w:pPr>
      <w:r w:rsidRPr="00F03444">
        <w:rPr>
          <w:rFonts w:hint="eastAsia"/>
          <w:bCs/>
          <w:sz w:val="24"/>
        </w:rPr>
        <w:t>当发生上述巨额赎回并延期办理时，基金管理人应当通过邮寄、传真或者招募说明书规定的其他方式在</w:t>
      </w:r>
      <w:r w:rsidRPr="00F03444">
        <w:rPr>
          <w:bCs/>
          <w:sz w:val="24"/>
        </w:rPr>
        <w:t>3</w:t>
      </w:r>
      <w:r w:rsidRPr="00F03444">
        <w:rPr>
          <w:rFonts w:hint="eastAsia"/>
          <w:bCs/>
          <w:sz w:val="24"/>
        </w:rPr>
        <w:t>个交易日内通知基金份额持有人，说明有关处理方法，并在</w:t>
      </w:r>
      <w:r w:rsidRPr="00F03444">
        <w:rPr>
          <w:bCs/>
          <w:sz w:val="24"/>
        </w:rPr>
        <w:t>2</w:t>
      </w:r>
      <w:r w:rsidRPr="00F03444">
        <w:rPr>
          <w:rFonts w:hint="eastAsia"/>
          <w:bCs/>
          <w:sz w:val="24"/>
        </w:rPr>
        <w:t>日内在规定媒介上公告。</w:t>
      </w:r>
    </w:p>
    <w:p w14:paraId="2431FAE0" w14:textId="77777777" w:rsidR="000E2240" w:rsidRPr="00F03444" w:rsidRDefault="000E2240">
      <w:pPr>
        <w:ind w:firstLineChars="200" w:firstLine="480"/>
        <w:rPr>
          <w:bCs/>
          <w:sz w:val="24"/>
        </w:rPr>
      </w:pPr>
    </w:p>
    <w:p w14:paraId="46BA8543" w14:textId="77777777" w:rsidR="000E2240" w:rsidRPr="00F03444" w:rsidRDefault="00A24A68">
      <w:pPr>
        <w:ind w:firstLineChars="200" w:firstLine="480"/>
        <w:rPr>
          <w:bCs/>
          <w:sz w:val="24"/>
        </w:rPr>
      </w:pPr>
      <w:r w:rsidRPr="00F03444">
        <w:rPr>
          <w:rFonts w:hint="eastAsia"/>
          <w:bCs/>
          <w:sz w:val="24"/>
        </w:rPr>
        <w:lastRenderedPageBreak/>
        <w:t>十、暂停申购或赎回的公告和重新开放申购或赎回的公告</w:t>
      </w:r>
    </w:p>
    <w:p w14:paraId="7C973181" w14:textId="77777777" w:rsidR="000E2240" w:rsidRPr="00F03444" w:rsidRDefault="00A24A68">
      <w:pPr>
        <w:ind w:firstLineChars="200" w:firstLine="480"/>
        <w:rPr>
          <w:bCs/>
          <w:sz w:val="24"/>
        </w:rPr>
      </w:pPr>
      <w:r w:rsidRPr="00F03444">
        <w:rPr>
          <w:bCs/>
          <w:sz w:val="24"/>
        </w:rPr>
        <w:t>1</w:t>
      </w:r>
      <w:r w:rsidRPr="00F03444">
        <w:rPr>
          <w:rFonts w:hint="eastAsia"/>
          <w:bCs/>
          <w:sz w:val="24"/>
        </w:rPr>
        <w:t>、发生上述暂停申购或赎回情况的，基金管理人应在规定期限内在规定媒介上刊登暂停公告。</w:t>
      </w:r>
    </w:p>
    <w:p w14:paraId="4F531DB8" w14:textId="77777777" w:rsidR="000E2240" w:rsidRPr="00F03444" w:rsidRDefault="00A24A68">
      <w:pPr>
        <w:ind w:firstLineChars="200" w:firstLine="480"/>
        <w:rPr>
          <w:bCs/>
          <w:sz w:val="24"/>
        </w:rPr>
      </w:pPr>
      <w:r w:rsidRPr="00F03444">
        <w:rPr>
          <w:bCs/>
          <w:sz w:val="24"/>
        </w:rPr>
        <w:t>2</w:t>
      </w:r>
      <w:r w:rsidRPr="00F03444">
        <w:rPr>
          <w:rFonts w:hint="eastAsia"/>
          <w:bCs/>
          <w:sz w:val="24"/>
        </w:rPr>
        <w:t>、上述暂停情况消除的，基金管理人应于重新开放日公布最近</w:t>
      </w:r>
      <w:r w:rsidRPr="00F03444">
        <w:rPr>
          <w:bCs/>
          <w:sz w:val="24"/>
        </w:rPr>
        <w:t>1</w:t>
      </w:r>
      <w:r w:rsidRPr="00F03444">
        <w:rPr>
          <w:rFonts w:hint="eastAsia"/>
          <w:bCs/>
          <w:sz w:val="24"/>
        </w:rPr>
        <w:t>个估值日的各类基金份额净值。若暂停时间超过</w:t>
      </w:r>
      <w:r w:rsidRPr="00F03444">
        <w:rPr>
          <w:bCs/>
          <w:sz w:val="24"/>
        </w:rPr>
        <w:t>1</w:t>
      </w:r>
      <w:r w:rsidRPr="00F03444">
        <w:rPr>
          <w:rFonts w:hint="eastAsia"/>
          <w:bCs/>
          <w:sz w:val="24"/>
        </w:rPr>
        <w:t>日，基金管理人可以根据《信息披露办法》的规定自行确定增加公告的次数。</w:t>
      </w:r>
    </w:p>
    <w:p w14:paraId="42A7FF6C" w14:textId="77777777" w:rsidR="000E2240" w:rsidRPr="00F03444" w:rsidRDefault="00A24A68">
      <w:pPr>
        <w:ind w:firstLineChars="200" w:firstLine="480"/>
        <w:rPr>
          <w:bCs/>
          <w:sz w:val="24"/>
        </w:rPr>
      </w:pPr>
      <w:r w:rsidRPr="00F03444">
        <w:rPr>
          <w:bCs/>
          <w:sz w:val="24"/>
        </w:rPr>
        <w:t>3</w:t>
      </w:r>
      <w:r w:rsidRPr="00F03444">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2DF0B719" w14:textId="77777777" w:rsidR="000E2240" w:rsidRPr="00F03444" w:rsidRDefault="000E2240">
      <w:pPr>
        <w:ind w:firstLineChars="200" w:firstLine="480"/>
        <w:rPr>
          <w:bCs/>
          <w:sz w:val="24"/>
        </w:rPr>
      </w:pPr>
    </w:p>
    <w:p w14:paraId="41FEBB6F" w14:textId="77777777" w:rsidR="000E2240" w:rsidRPr="00F03444" w:rsidRDefault="00A24A68">
      <w:pPr>
        <w:ind w:firstLineChars="200" w:firstLine="480"/>
        <w:rPr>
          <w:bCs/>
          <w:sz w:val="24"/>
        </w:rPr>
      </w:pPr>
      <w:r w:rsidRPr="00F03444">
        <w:rPr>
          <w:rFonts w:hint="eastAsia"/>
          <w:bCs/>
          <w:sz w:val="24"/>
        </w:rPr>
        <w:t>十一、基金转换</w:t>
      </w:r>
    </w:p>
    <w:p w14:paraId="64696C0F" w14:textId="6DF32770" w:rsidR="000E2240" w:rsidRPr="00F03444" w:rsidRDefault="00A24A68">
      <w:pPr>
        <w:ind w:firstLineChars="200" w:firstLine="480"/>
        <w:rPr>
          <w:bCs/>
          <w:sz w:val="24"/>
        </w:rPr>
      </w:pPr>
      <w:r w:rsidRPr="00F03444">
        <w:rPr>
          <w:rFonts w:hint="eastAsia"/>
          <w:bCs/>
          <w:sz w:val="24"/>
        </w:rPr>
        <w:t>基金管理人可以根据相关法律法规以及本基金基金合同的规定决定开办本基金的转换业务，基金转换可以收取一定的转换费，相关规则由基金管理人届时根据相关法律法规及本基金基金合同的规定制定并公告，并提前告知基金托管人与相关机构。</w:t>
      </w:r>
    </w:p>
    <w:p w14:paraId="0D92498F" w14:textId="77777777" w:rsidR="000E2240" w:rsidRPr="00F03444" w:rsidRDefault="000E2240">
      <w:pPr>
        <w:ind w:firstLineChars="200" w:firstLine="480"/>
        <w:rPr>
          <w:bCs/>
          <w:sz w:val="24"/>
        </w:rPr>
      </w:pPr>
    </w:p>
    <w:p w14:paraId="3B637A61" w14:textId="77777777" w:rsidR="000E2240" w:rsidRPr="00F03444" w:rsidRDefault="00A24A68">
      <w:pPr>
        <w:ind w:firstLineChars="200" w:firstLine="480"/>
        <w:rPr>
          <w:bCs/>
          <w:sz w:val="24"/>
        </w:rPr>
      </w:pPr>
      <w:r w:rsidRPr="00F03444">
        <w:rPr>
          <w:rFonts w:hint="eastAsia"/>
          <w:bCs/>
          <w:sz w:val="24"/>
        </w:rPr>
        <w:t>十二、基金的非交易过户</w:t>
      </w:r>
    </w:p>
    <w:p w14:paraId="725AA989" w14:textId="77777777" w:rsidR="000E2240" w:rsidRPr="00F03444" w:rsidRDefault="00A24A68">
      <w:pPr>
        <w:ind w:firstLineChars="200" w:firstLine="480"/>
        <w:rPr>
          <w:bCs/>
          <w:sz w:val="24"/>
        </w:rPr>
      </w:pPr>
      <w:r w:rsidRPr="00F03444">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按法律法规或有权机关规定的方式处理。</w:t>
      </w:r>
    </w:p>
    <w:p w14:paraId="1B26E5DB" w14:textId="77777777" w:rsidR="000E2240" w:rsidRPr="00F03444" w:rsidRDefault="00A24A68">
      <w:pPr>
        <w:ind w:firstLineChars="200" w:firstLine="480"/>
        <w:rPr>
          <w:bCs/>
          <w:sz w:val="24"/>
        </w:rPr>
      </w:pPr>
      <w:r w:rsidRPr="00F03444">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DF12430" w14:textId="77777777" w:rsidR="000E2240" w:rsidRPr="00F03444" w:rsidRDefault="000E2240">
      <w:pPr>
        <w:ind w:firstLineChars="200" w:firstLine="480"/>
        <w:rPr>
          <w:bCs/>
          <w:sz w:val="24"/>
        </w:rPr>
      </w:pPr>
    </w:p>
    <w:p w14:paraId="3E4CCA6A" w14:textId="77777777" w:rsidR="000E2240" w:rsidRPr="00F03444" w:rsidRDefault="00A24A68">
      <w:pPr>
        <w:ind w:firstLineChars="200" w:firstLine="480"/>
        <w:rPr>
          <w:bCs/>
          <w:sz w:val="24"/>
        </w:rPr>
      </w:pPr>
      <w:r w:rsidRPr="00F03444">
        <w:rPr>
          <w:rFonts w:hint="eastAsia"/>
          <w:bCs/>
          <w:sz w:val="24"/>
        </w:rPr>
        <w:lastRenderedPageBreak/>
        <w:t>十三、基金的转托管</w:t>
      </w:r>
    </w:p>
    <w:p w14:paraId="22FE25C4" w14:textId="77777777" w:rsidR="000E2240" w:rsidRPr="00F03444" w:rsidRDefault="00A24A68">
      <w:pPr>
        <w:ind w:firstLineChars="200" w:firstLine="480"/>
        <w:rPr>
          <w:bCs/>
          <w:sz w:val="24"/>
        </w:rPr>
      </w:pPr>
      <w:r w:rsidRPr="00F03444">
        <w:rPr>
          <w:rFonts w:hint="eastAsia"/>
          <w:bCs/>
          <w:sz w:val="24"/>
        </w:rPr>
        <w:t>基金份额持有人可办理已持有基金份额在不同销售机构之间的转托管，基金销售机构可以按照规定的标准收取转托管费。</w:t>
      </w:r>
    </w:p>
    <w:p w14:paraId="7FA85854" w14:textId="77777777" w:rsidR="000E2240" w:rsidRPr="00F03444" w:rsidRDefault="000E2240">
      <w:pPr>
        <w:ind w:firstLineChars="200" w:firstLine="480"/>
        <w:rPr>
          <w:bCs/>
          <w:sz w:val="24"/>
        </w:rPr>
      </w:pPr>
    </w:p>
    <w:p w14:paraId="0AFBA134" w14:textId="77777777" w:rsidR="000E2240" w:rsidRPr="00F03444" w:rsidRDefault="00A24A68">
      <w:pPr>
        <w:ind w:firstLineChars="200" w:firstLine="480"/>
        <w:rPr>
          <w:bCs/>
          <w:sz w:val="24"/>
        </w:rPr>
      </w:pPr>
      <w:r w:rsidRPr="00F03444">
        <w:rPr>
          <w:rFonts w:hint="eastAsia"/>
          <w:bCs/>
          <w:sz w:val="24"/>
        </w:rPr>
        <w:t>十四、定期定额投资计划</w:t>
      </w:r>
    </w:p>
    <w:p w14:paraId="726408ED" w14:textId="77777777" w:rsidR="000E2240" w:rsidRPr="00F03444" w:rsidRDefault="00A24A68">
      <w:pPr>
        <w:ind w:firstLineChars="200" w:firstLine="480"/>
        <w:rPr>
          <w:bCs/>
          <w:sz w:val="24"/>
        </w:rPr>
      </w:pPr>
      <w:r w:rsidRPr="00F03444">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D1A92EA" w14:textId="77777777" w:rsidR="000E2240" w:rsidRPr="00F03444" w:rsidRDefault="000E2240">
      <w:pPr>
        <w:ind w:firstLineChars="200" w:firstLine="480"/>
        <w:rPr>
          <w:bCs/>
          <w:sz w:val="24"/>
        </w:rPr>
      </w:pPr>
    </w:p>
    <w:p w14:paraId="02B75F6B" w14:textId="77777777" w:rsidR="000E2240" w:rsidRPr="00F03444" w:rsidRDefault="00A24A68">
      <w:pPr>
        <w:ind w:firstLineChars="200" w:firstLine="480"/>
        <w:rPr>
          <w:bCs/>
          <w:sz w:val="24"/>
        </w:rPr>
      </w:pPr>
      <w:r w:rsidRPr="00F03444">
        <w:rPr>
          <w:rFonts w:hint="eastAsia"/>
          <w:bCs/>
          <w:sz w:val="24"/>
        </w:rPr>
        <w:t>十五、基金的冻结、解冻和质押</w:t>
      </w:r>
    </w:p>
    <w:p w14:paraId="4FD42DF6" w14:textId="77777777" w:rsidR="000E2240" w:rsidRPr="00F03444" w:rsidRDefault="00A24A68">
      <w:pPr>
        <w:ind w:firstLineChars="200" w:firstLine="480"/>
        <w:rPr>
          <w:bCs/>
          <w:sz w:val="24"/>
        </w:rPr>
      </w:pPr>
      <w:r w:rsidRPr="00F03444">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19F42903" w14:textId="77777777" w:rsidR="000E2240" w:rsidRPr="00F03444" w:rsidRDefault="00A24A68">
      <w:pPr>
        <w:ind w:firstLineChars="200" w:firstLine="480"/>
        <w:rPr>
          <w:bCs/>
          <w:sz w:val="24"/>
        </w:rPr>
      </w:pPr>
      <w:r w:rsidRPr="00F03444">
        <w:rPr>
          <w:rFonts w:hint="eastAsia"/>
          <w:bCs/>
          <w:sz w:val="24"/>
        </w:rPr>
        <w:t>如相关法律法规允许基金管理人办理基金份额的质押业务或其他基金业务，基金管理人将制定和实施相应的业务规则。</w:t>
      </w:r>
    </w:p>
    <w:p w14:paraId="5964D36F" w14:textId="77777777" w:rsidR="000E2240" w:rsidRPr="00F03444" w:rsidRDefault="000E2240">
      <w:pPr>
        <w:ind w:firstLineChars="200" w:firstLine="480"/>
        <w:rPr>
          <w:bCs/>
          <w:sz w:val="24"/>
        </w:rPr>
      </w:pPr>
    </w:p>
    <w:p w14:paraId="46D61F1F" w14:textId="77777777" w:rsidR="000E2240" w:rsidRPr="00F03444" w:rsidRDefault="00A24A68">
      <w:pPr>
        <w:ind w:firstLineChars="200" w:firstLine="480"/>
        <w:rPr>
          <w:bCs/>
          <w:sz w:val="24"/>
        </w:rPr>
      </w:pPr>
      <w:r w:rsidRPr="00F03444">
        <w:rPr>
          <w:rFonts w:hint="eastAsia"/>
          <w:bCs/>
          <w:sz w:val="24"/>
        </w:rPr>
        <w:t>十六、基金份额的交易和转让</w:t>
      </w:r>
    </w:p>
    <w:p w14:paraId="1F74C999" w14:textId="77777777" w:rsidR="000E2240" w:rsidRPr="00F03444" w:rsidRDefault="00A24A68">
      <w:pPr>
        <w:ind w:firstLineChars="200" w:firstLine="480"/>
        <w:rPr>
          <w:bCs/>
          <w:sz w:val="24"/>
        </w:rPr>
      </w:pPr>
      <w:r w:rsidRPr="00F03444">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2F9CE64F" w14:textId="77777777" w:rsidR="000E2240" w:rsidRPr="00F03444" w:rsidRDefault="000E2240">
      <w:pPr>
        <w:ind w:firstLineChars="200" w:firstLine="480"/>
        <w:rPr>
          <w:bCs/>
          <w:sz w:val="24"/>
        </w:rPr>
      </w:pPr>
    </w:p>
    <w:p w14:paraId="7B2196C9" w14:textId="77777777" w:rsidR="000E2240" w:rsidRPr="00F03444" w:rsidRDefault="00A24A68">
      <w:pPr>
        <w:ind w:firstLineChars="200" w:firstLine="480"/>
        <w:rPr>
          <w:bCs/>
          <w:sz w:val="24"/>
        </w:rPr>
      </w:pPr>
      <w:r w:rsidRPr="00F03444">
        <w:rPr>
          <w:rFonts w:hint="eastAsia"/>
          <w:bCs/>
          <w:sz w:val="24"/>
        </w:rPr>
        <w:t>十七、实施侧袋机制期间本基金的申购与赎回</w:t>
      </w:r>
    </w:p>
    <w:p w14:paraId="35B48BCF" w14:textId="77777777" w:rsidR="000E2240" w:rsidRPr="00F03444" w:rsidRDefault="00A24A68">
      <w:pPr>
        <w:ind w:leftChars="86" w:left="181" w:firstLineChars="200" w:firstLine="480"/>
        <w:rPr>
          <w:sz w:val="24"/>
        </w:rPr>
      </w:pPr>
      <w:r w:rsidRPr="00F03444">
        <w:rPr>
          <w:rFonts w:hint="eastAsia"/>
          <w:bCs/>
          <w:sz w:val="24"/>
        </w:rPr>
        <w:t>本基金实施侧袋机制的，本基金的申购与赎回安排详见招募说明书“侧袋机制”部分的规定或相关公告。</w:t>
      </w:r>
    </w:p>
    <w:p w14:paraId="60DF21DD" w14:textId="77777777" w:rsidR="000E2240" w:rsidRPr="00F03444" w:rsidRDefault="000E2240">
      <w:pPr>
        <w:ind w:firstLineChars="200" w:firstLine="480"/>
        <w:rPr>
          <w:bCs/>
          <w:sz w:val="24"/>
        </w:rPr>
      </w:pPr>
    </w:p>
    <w:p w14:paraId="3ACF95CE" w14:textId="77777777" w:rsidR="000E2240" w:rsidRPr="00F03444" w:rsidRDefault="00A24A68">
      <w:pPr>
        <w:ind w:firstLineChars="200" w:firstLine="480"/>
        <w:rPr>
          <w:bCs/>
          <w:sz w:val="24"/>
        </w:rPr>
      </w:pPr>
      <w:r w:rsidRPr="00F03444">
        <w:rPr>
          <w:rFonts w:hint="eastAsia"/>
          <w:bCs/>
          <w:sz w:val="24"/>
        </w:rPr>
        <w:t>十八、在不违反相关法律法规且对基金份额持有人利益无实质性不利影响的</w:t>
      </w:r>
      <w:r w:rsidRPr="00F03444">
        <w:rPr>
          <w:rFonts w:hint="eastAsia"/>
          <w:bCs/>
          <w:sz w:val="24"/>
        </w:rPr>
        <w:lastRenderedPageBreak/>
        <w:t>前提下，经履行适当程序，基金管理人可根据具体情况对上述申购和赎回以及相关业务的安排进行补充和调整并提前公告，无需召开基金份额持有人大会审议。</w:t>
      </w:r>
      <w:bookmarkStart w:id="66" w:name="_Hlt70481650"/>
      <w:bookmarkEnd w:id="66"/>
    </w:p>
    <w:p w14:paraId="48B2C1EC" w14:textId="77777777" w:rsidR="000E2240" w:rsidRPr="00F03444" w:rsidRDefault="00A24A68">
      <w:pPr>
        <w:pStyle w:val="10"/>
      </w:pPr>
      <w:bookmarkStart w:id="67" w:name="_Hlt73354168"/>
      <w:bookmarkEnd w:id="58"/>
      <w:bookmarkEnd w:id="59"/>
      <w:bookmarkEnd w:id="60"/>
      <w:bookmarkEnd w:id="61"/>
      <w:bookmarkEnd w:id="67"/>
      <w:r w:rsidRPr="00F03444">
        <w:br w:type="page"/>
      </w:r>
      <w:bookmarkStart w:id="68" w:name="_Toc20396676"/>
      <w:r w:rsidRPr="00F03444">
        <w:rPr>
          <w:rFonts w:hint="eastAsia"/>
        </w:rPr>
        <w:lastRenderedPageBreak/>
        <w:t>第九部分</w:t>
      </w:r>
      <w:r w:rsidRPr="00F03444">
        <w:t xml:space="preserve">  基金的投资</w:t>
      </w:r>
      <w:bookmarkEnd w:id="68"/>
    </w:p>
    <w:p w14:paraId="0CC65C85" w14:textId="77777777" w:rsidR="000E2240" w:rsidRPr="00F03444" w:rsidRDefault="000E2240">
      <w:pPr>
        <w:ind w:firstLineChars="200" w:firstLine="480"/>
        <w:rPr>
          <w:sz w:val="24"/>
          <w:szCs w:val="24"/>
        </w:rPr>
      </w:pPr>
      <w:bookmarkStart w:id="69" w:name="_Toc167015415"/>
      <w:bookmarkStart w:id="70" w:name="_Toc97023794"/>
    </w:p>
    <w:p w14:paraId="4B6AE4A7" w14:textId="77777777" w:rsidR="000E2240" w:rsidRPr="00F03444" w:rsidRDefault="00A24A68">
      <w:pPr>
        <w:ind w:firstLineChars="200" w:firstLine="480"/>
        <w:rPr>
          <w:bCs/>
          <w:sz w:val="24"/>
        </w:rPr>
      </w:pPr>
      <w:r w:rsidRPr="00F03444">
        <w:rPr>
          <w:rFonts w:hint="eastAsia"/>
          <w:bCs/>
          <w:sz w:val="24"/>
        </w:rPr>
        <w:t>一、投资目标</w:t>
      </w:r>
    </w:p>
    <w:p w14:paraId="5ED2BE8C" w14:textId="77777777" w:rsidR="000E2240" w:rsidRPr="00F03444" w:rsidRDefault="00A24A68">
      <w:pPr>
        <w:ind w:firstLineChars="200" w:firstLine="480"/>
        <w:rPr>
          <w:bCs/>
          <w:sz w:val="24"/>
        </w:rPr>
      </w:pPr>
      <w:r w:rsidRPr="00F03444">
        <w:rPr>
          <w:rFonts w:hint="eastAsia"/>
          <w:bCs/>
          <w:sz w:val="24"/>
        </w:rPr>
        <w:t>本基金在严格控制风险的前提下，力争实现基金资产的长期稳健增值。</w:t>
      </w:r>
    </w:p>
    <w:p w14:paraId="45D0D285" w14:textId="77777777" w:rsidR="000E2240" w:rsidRPr="00F03444" w:rsidRDefault="000E2240">
      <w:pPr>
        <w:ind w:firstLineChars="200" w:firstLine="480"/>
        <w:rPr>
          <w:bCs/>
          <w:sz w:val="24"/>
        </w:rPr>
      </w:pPr>
    </w:p>
    <w:p w14:paraId="55E4DF91" w14:textId="77777777" w:rsidR="000E2240" w:rsidRPr="00F03444" w:rsidRDefault="00A24A68">
      <w:pPr>
        <w:ind w:firstLineChars="200" w:firstLine="480"/>
        <w:rPr>
          <w:bCs/>
          <w:sz w:val="24"/>
        </w:rPr>
      </w:pPr>
      <w:r w:rsidRPr="00F03444">
        <w:rPr>
          <w:rFonts w:hint="eastAsia"/>
          <w:bCs/>
          <w:sz w:val="24"/>
        </w:rPr>
        <w:t>二、投资范围</w:t>
      </w:r>
    </w:p>
    <w:p w14:paraId="74BEDA16" w14:textId="77777777" w:rsidR="000E2240" w:rsidRPr="00F03444" w:rsidRDefault="00A24A68">
      <w:pPr>
        <w:ind w:firstLineChars="200" w:firstLine="480"/>
        <w:rPr>
          <w:bCs/>
          <w:sz w:val="24"/>
        </w:rPr>
      </w:pPr>
      <w:r w:rsidRPr="00F03444">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sidRPr="00F03444">
        <w:rPr>
          <w:bCs/>
          <w:sz w:val="24"/>
        </w:rPr>
        <w:t>(</w:t>
      </w:r>
      <w:r w:rsidRPr="00F03444">
        <w:rPr>
          <w:rFonts w:hint="eastAsia"/>
          <w:bCs/>
          <w:sz w:val="24"/>
        </w:rPr>
        <w:t>但须符合中国证监会相关规定</w:t>
      </w:r>
      <w:r w:rsidRPr="00F03444">
        <w:rPr>
          <w:bCs/>
          <w:sz w:val="24"/>
        </w:rPr>
        <w:t>)</w:t>
      </w:r>
      <w:r w:rsidRPr="00F03444">
        <w:rPr>
          <w:rFonts w:hint="eastAsia"/>
          <w:bCs/>
          <w:sz w:val="24"/>
        </w:rPr>
        <w:t>。</w:t>
      </w:r>
    </w:p>
    <w:p w14:paraId="58C17354" w14:textId="77777777" w:rsidR="000E2240" w:rsidRPr="00F03444" w:rsidRDefault="00A24A68">
      <w:pPr>
        <w:ind w:firstLineChars="200" w:firstLine="480"/>
        <w:rPr>
          <w:bCs/>
          <w:sz w:val="24"/>
        </w:rPr>
      </w:pPr>
      <w:r w:rsidRPr="00F03444">
        <w:rPr>
          <w:rFonts w:hint="eastAsia"/>
          <w:bCs/>
          <w:sz w:val="24"/>
        </w:rPr>
        <w:t>本基金将根据法律法规的规定参与融资业务。</w:t>
      </w:r>
    </w:p>
    <w:p w14:paraId="107248BE" w14:textId="77777777" w:rsidR="000E2240" w:rsidRPr="00F03444" w:rsidRDefault="00A24A68">
      <w:pPr>
        <w:ind w:firstLineChars="200" w:firstLine="480"/>
        <w:rPr>
          <w:sz w:val="24"/>
        </w:rPr>
      </w:pPr>
      <w:r w:rsidRPr="00F03444">
        <w:rPr>
          <w:rFonts w:hint="eastAsia"/>
          <w:bCs/>
          <w:sz w:val="24"/>
        </w:rPr>
        <w:t>如法律法规或监管机构以后允许基金投资其他品种，基金管理人在履行适当程序后，可以将其纳入投资范围。</w:t>
      </w:r>
    </w:p>
    <w:p w14:paraId="0B5D51BB" w14:textId="77777777" w:rsidR="000E2240" w:rsidRPr="00F03444" w:rsidRDefault="00A24A68">
      <w:pPr>
        <w:ind w:firstLineChars="200" w:firstLine="480"/>
        <w:rPr>
          <w:bCs/>
          <w:sz w:val="24"/>
        </w:rPr>
      </w:pPr>
      <w:r w:rsidRPr="00F03444">
        <w:rPr>
          <w:rFonts w:hint="eastAsia"/>
          <w:bCs/>
          <w:sz w:val="24"/>
        </w:rPr>
        <w:t>基金的投资组合比例为：股票资产投资比例为基金资产的</w:t>
      </w:r>
      <w:r w:rsidRPr="00F03444">
        <w:rPr>
          <w:bCs/>
          <w:sz w:val="24"/>
        </w:rPr>
        <w:t>60%-95%</w:t>
      </w:r>
      <w:r w:rsidRPr="00F03444">
        <w:rPr>
          <w:rFonts w:hint="eastAsia"/>
          <w:bCs/>
          <w:sz w:val="24"/>
        </w:rPr>
        <w:t>（其中港股通标的股票投资比例不超过股票资产的</w:t>
      </w:r>
      <w:r w:rsidRPr="00F03444">
        <w:rPr>
          <w:bCs/>
          <w:sz w:val="24"/>
        </w:rPr>
        <w:t>50%</w:t>
      </w:r>
      <w:r w:rsidRPr="00F03444">
        <w:rPr>
          <w:rFonts w:hint="eastAsia"/>
          <w:bCs/>
          <w:sz w:val="24"/>
        </w:rPr>
        <w:t>）；每个交易日日终，在扣除股指期货、国债期货合约需缴纳的交易保证金后，现金或者到期日在一年以内的政府债券不低于基金资产净值的</w:t>
      </w:r>
      <w:r w:rsidRPr="00F03444">
        <w:rPr>
          <w:bCs/>
          <w:sz w:val="24"/>
        </w:rPr>
        <w:t>5%</w:t>
      </w:r>
      <w:r w:rsidRPr="00F03444">
        <w:rPr>
          <w:rFonts w:hint="eastAsia"/>
          <w:bCs/>
          <w:sz w:val="24"/>
        </w:rPr>
        <w:t>，其中现金不包含结算备付金、存出保证金和应收申购款等。股指期货、国债期货及其他金融工具的投资比例依照法律法规或监管机构的规定执行。</w:t>
      </w:r>
    </w:p>
    <w:p w14:paraId="161528F6" w14:textId="77777777" w:rsidR="000E2240" w:rsidRPr="00F03444" w:rsidRDefault="00A24A68">
      <w:pPr>
        <w:ind w:firstLineChars="200" w:firstLine="480"/>
        <w:rPr>
          <w:bCs/>
          <w:sz w:val="24"/>
        </w:rPr>
      </w:pPr>
      <w:r w:rsidRPr="00F03444">
        <w:rPr>
          <w:rFonts w:hint="eastAsia"/>
          <w:bCs/>
          <w:sz w:val="24"/>
        </w:rPr>
        <w:t>如果法律法规对该比例要求有变更的，基金管理人在履行适当程序后，本基金的投资比例相应调整。</w:t>
      </w:r>
    </w:p>
    <w:p w14:paraId="2724E950" w14:textId="77777777" w:rsidR="000E2240" w:rsidRPr="00F03444" w:rsidRDefault="000E2240">
      <w:pPr>
        <w:ind w:firstLineChars="200" w:firstLine="480"/>
        <w:rPr>
          <w:bCs/>
          <w:sz w:val="24"/>
        </w:rPr>
      </w:pPr>
    </w:p>
    <w:p w14:paraId="04219DD8" w14:textId="77777777" w:rsidR="000E2240" w:rsidRPr="00F03444" w:rsidRDefault="00A24A68">
      <w:pPr>
        <w:ind w:firstLineChars="200" w:firstLine="480"/>
        <w:rPr>
          <w:bCs/>
          <w:sz w:val="24"/>
        </w:rPr>
      </w:pPr>
      <w:r w:rsidRPr="00F03444">
        <w:rPr>
          <w:rFonts w:hint="eastAsia"/>
          <w:bCs/>
          <w:sz w:val="24"/>
        </w:rPr>
        <w:t>三、投资策略</w:t>
      </w:r>
    </w:p>
    <w:p w14:paraId="4235A033" w14:textId="77777777" w:rsidR="000E2240" w:rsidRPr="00F03444" w:rsidRDefault="00A24A68">
      <w:pPr>
        <w:ind w:firstLineChars="200" w:firstLine="480"/>
        <w:rPr>
          <w:bCs/>
          <w:sz w:val="24"/>
        </w:rPr>
      </w:pPr>
      <w:r w:rsidRPr="00F03444">
        <w:rPr>
          <w:bCs/>
          <w:sz w:val="24"/>
        </w:rPr>
        <w:lastRenderedPageBreak/>
        <w:t>1</w:t>
      </w:r>
      <w:r w:rsidRPr="00F03444">
        <w:rPr>
          <w:rFonts w:hint="eastAsia"/>
          <w:bCs/>
          <w:sz w:val="24"/>
        </w:rPr>
        <w:t>、资产配置策略</w:t>
      </w:r>
    </w:p>
    <w:p w14:paraId="1E4FA94F" w14:textId="77777777" w:rsidR="000E2240" w:rsidRPr="00F03444" w:rsidRDefault="00A24A68">
      <w:pPr>
        <w:ind w:firstLineChars="200" w:firstLine="480"/>
        <w:rPr>
          <w:bCs/>
          <w:sz w:val="24"/>
        </w:rPr>
      </w:pPr>
      <w:r w:rsidRPr="00F03444">
        <w:rPr>
          <w:rFonts w:hint="eastAsia"/>
          <w:bCs/>
          <w:sz w:val="24"/>
        </w:rPr>
        <w:t>本基金采用多因素分析框架，从宏观经济环境、政策因素、市场利率水平、资金供求因素、市场投资价值等方面，采取定量与定性相结合的分析方法，对证券市场投资机会与风险进行综合研判。</w:t>
      </w:r>
    </w:p>
    <w:p w14:paraId="711EFAF0" w14:textId="77777777" w:rsidR="000E2240" w:rsidRPr="00F03444" w:rsidRDefault="00A24A68">
      <w:pPr>
        <w:ind w:firstLineChars="200" w:firstLine="480"/>
        <w:rPr>
          <w:bCs/>
          <w:sz w:val="24"/>
        </w:rPr>
      </w:pPr>
      <w:r w:rsidRPr="00F03444">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52E6CD7D" w14:textId="77777777" w:rsidR="000E2240" w:rsidRPr="00F03444" w:rsidRDefault="00A24A68">
      <w:pPr>
        <w:ind w:firstLineChars="200" w:firstLine="480"/>
        <w:rPr>
          <w:bCs/>
          <w:sz w:val="24"/>
        </w:rPr>
      </w:pPr>
      <w:r w:rsidRPr="00F03444">
        <w:rPr>
          <w:bCs/>
          <w:sz w:val="24"/>
        </w:rPr>
        <w:t>2</w:t>
      </w:r>
      <w:r w:rsidRPr="00F03444">
        <w:rPr>
          <w:rFonts w:hint="eastAsia"/>
          <w:bCs/>
          <w:sz w:val="24"/>
        </w:rPr>
        <w:t>、股票投资策略</w:t>
      </w:r>
    </w:p>
    <w:p w14:paraId="270CEDCA" w14:textId="77777777" w:rsidR="000E2240" w:rsidRPr="00F03444" w:rsidRDefault="00A24A68">
      <w:pPr>
        <w:ind w:firstLineChars="200" w:firstLine="480"/>
        <w:rPr>
          <w:bCs/>
          <w:sz w:val="24"/>
        </w:rPr>
      </w:pPr>
      <w:r w:rsidRPr="00F03444">
        <w:rPr>
          <w:rFonts w:hint="eastAsia"/>
          <w:bCs/>
          <w:sz w:val="24"/>
        </w:rPr>
        <w:t>本基金主要投资于具备领先的创新精神、创新意识、创新战略、创新技术、创新手段、并将创新作为长期发展驱动力的企业。创新不仅存在于新兴行业和领域，也存在于成熟行业中具备创新意识、将创新作为企业转型和发展核心驱动力的优秀企业中。在我国经济结构调整、产业优化转型背景下，本基金重点关注质地优秀、符合时代发展的创新需求、具备长期竞争优势的上市公司。</w:t>
      </w:r>
    </w:p>
    <w:p w14:paraId="7B660C26"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）行业配置策略</w:t>
      </w:r>
    </w:p>
    <w:p w14:paraId="14ED028C" w14:textId="77777777" w:rsidR="000E2240" w:rsidRPr="00F03444" w:rsidRDefault="00A24A68">
      <w:pPr>
        <w:ind w:firstLineChars="200" w:firstLine="480"/>
        <w:rPr>
          <w:bCs/>
          <w:sz w:val="24"/>
        </w:rPr>
      </w:pPr>
      <w:r w:rsidRPr="00F03444">
        <w:rPr>
          <w:rFonts w:hint="eastAsia"/>
          <w:bCs/>
          <w:sz w:val="24"/>
        </w:rPr>
        <w:t>在行业配置层面，本基金将运用“自上而下”的行业配置方法，通过对国内外宏观经济走势、经济结构转型的方向、国家经济与产业政策导向和经济周期调整的深入研究，在把握宏观经济运行趋势和股票市场行业轮动的基础上，综合考虑行业景气度、行业持续成长性、行业竞争格局、行业估值水平等因素，对各行业的投资价值进行综合评估，从而确定并动态调整股票资产在各行业之间的配置。</w:t>
      </w:r>
    </w:p>
    <w:p w14:paraId="63876855" w14:textId="77777777" w:rsidR="000E2240" w:rsidRPr="00F03444" w:rsidRDefault="00A24A68">
      <w:pPr>
        <w:ind w:firstLineChars="200" w:firstLine="480"/>
        <w:rPr>
          <w:bCs/>
          <w:sz w:val="24"/>
        </w:rPr>
      </w:pPr>
      <w:r w:rsidRPr="00F03444">
        <w:rPr>
          <w:bCs/>
          <w:sz w:val="24"/>
        </w:rPr>
        <w:t>1</w:t>
      </w:r>
      <w:r w:rsidRPr="00F03444">
        <w:rPr>
          <w:rFonts w:hint="eastAsia"/>
          <w:bCs/>
          <w:sz w:val="24"/>
        </w:rPr>
        <w:t>）行业景气度</w:t>
      </w:r>
    </w:p>
    <w:p w14:paraId="5CBA7CEA" w14:textId="77777777" w:rsidR="000E2240" w:rsidRPr="00F03444" w:rsidRDefault="00A24A68">
      <w:pPr>
        <w:ind w:firstLineChars="200" w:firstLine="480"/>
        <w:rPr>
          <w:bCs/>
          <w:sz w:val="24"/>
        </w:rPr>
      </w:pPr>
      <w:r w:rsidRPr="00F03444">
        <w:rPr>
          <w:rFonts w:hint="eastAsia"/>
          <w:bCs/>
          <w:sz w:val="24"/>
        </w:rPr>
        <w:t>本基金将密切关注国家相关产业政策、规划动态，并结合行业数据持续跟踪、上下游产业链深入调研等方法，根据相关行业盈利水平的横向与纵向比较，适时对各行业景气度周期与行业未来盈利趋势进行研判，重点投资于景气度较高且具有可持续性的行业。</w:t>
      </w:r>
    </w:p>
    <w:p w14:paraId="7956F665" w14:textId="77777777" w:rsidR="000E2240" w:rsidRPr="00F03444" w:rsidRDefault="00A24A68">
      <w:pPr>
        <w:ind w:firstLineChars="200" w:firstLine="480"/>
        <w:rPr>
          <w:bCs/>
          <w:sz w:val="24"/>
        </w:rPr>
      </w:pPr>
      <w:r w:rsidRPr="00F03444">
        <w:rPr>
          <w:bCs/>
          <w:sz w:val="24"/>
        </w:rPr>
        <w:t>2</w:t>
      </w:r>
      <w:r w:rsidRPr="00F03444">
        <w:rPr>
          <w:rFonts w:hint="eastAsia"/>
          <w:bCs/>
          <w:sz w:val="24"/>
        </w:rPr>
        <w:t>）行业持续成长性</w:t>
      </w:r>
    </w:p>
    <w:p w14:paraId="18377548" w14:textId="77777777" w:rsidR="000E2240" w:rsidRPr="00F03444" w:rsidRDefault="00A24A68">
      <w:pPr>
        <w:ind w:firstLineChars="200" w:firstLine="480"/>
        <w:rPr>
          <w:bCs/>
          <w:sz w:val="24"/>
        </w:rPr>
      </w:pPr>
      <w:r w:rsidRPr="00F03444">
        <w:rPr>
          <w:rFonts w:hint="eastAsia"/>
          <w:bCs/>
          <w:sz w:val="24"/>
        </w:rPr>
        <w:t>根据国内产业升级进程，结合对海外同类行业发展经验的研究，重点投资未来具备较大市场空间、增长较快、持续成长性较好的行业。</w:t>
      </w:r>
    </w:p>
    <w:p w14:paraId="229B16E9" w14:textId="77777777" w:rsidR="000E2240" w:rsidRPr="00F03444" w:rsidRDefault="00A24A68">
      <w:pPr>
        <w:ind w:firstLineChars="200" w:firstLine="480"/>
        <w:rPr>
          <w:bCs/>
          <w:sz w:val="24"/>
        </w:rPr>
      </w:pPr>
      <w:r w:rsidRPr="00F03444">
        <w:rPr>
          <w:bCs/>
          <w:sz w:val="24"/>
        </w:rPr>
        <w:t>3</w:t>
      </w:r>
      <w:r w:rsidRPr="00F03444">
        <w:rPr>
          <w:rFonts w:hint="eastAsia"/>
          <w:bCs/>
          <w:sz w:val="24"/>
        </w:rPr>
        <w:t>）行业竞争格局</w:t>
      </w:r>
    </w:p>
    <w:p w14:paraId="32CAB49F" w14:textId="77777777" w:rsidR="000E2240" w:rsidRPr="00F03444" w:rsidRDefault="00A24A68">
      <w:pPr>
        <w:ind w:firstLineChars="200" w:firstLine="480"/>
        <w:rPr>
          <w:bCs/>
          <w:sz w:val="24"/>
        </w:rPr>
      </w:pPr>
      <w:r w:rsidRPr="00F03444">
        <w:rPr>
          <w:rFonts w:hint="eastAsia"/>
          <w:bCs/>
          <w:sz w:val="24"/>
        </w:rPr>
        <w:t>本基金主要通过密切跟踪行业进入者的数量、行业内各公司的竞争策略及各</w:t>
      </w:r>
      <w:r w:rsidRPr="00F03444">
        <w:rPr>
          <w:rFonts w:hint="eastAsia"/>
          <w:bCs/>
          <w:sz w:val="24"/>
        </w:rPr>
        <w:lastRenderedPageBreak/>
        <w:t>公司产品或服务的市场份额来判断公司所处行业竞争格局的变化，重点投资于行业竞争格局良好的行业。</w:t>
      </w:r>
    </w:p>
    <w:p w14:paraId="258018A5" w14:textId="77777777" w:rsidR="000E2240" w:rsidRPr="00F03444" w:rsidRDefault="00A24A68">
      <w:pPr>
        <w:ind w:firstLineChars="200" w:firstLine="480"/>
        <w:rPr>
          <w:bCs/>
          <w:sz w:val="24"/>
        </w:rPr>
      </w:pPr>
      <w:r w:rsidRPr="00F03444">
        <w:rPr>
          <w:bCs/>
          <w:sz w:val="24"/>
        </w:rPr>
        <w:t>4</w:t>
      </w:r>
      <w:r w:rsidRPr="00F03444">
        <w:rPr>
          <w:rFonts w:hint="eastAsia"/>
          <w:bCs/>
          <w:sz w:val="24"/>
        </w:rPr>
        <w:t>）行业估值水平</w:t>
      </w:r>
    </w:p>
    <w:p w14:paraId="3E3E4676" w14:textId="77777777" w:rsidR="000E2240" w:rsidRPr="00F03444" w:rsidRDefault="00A24A68">
      <w:pPr>
        <w:ind w:firstLineChars="200" w:firstLine="480"/>
        <w:rPr>
          <w:bCs/>
          <w:sz w:val="24"/>
        </w:rPr>
      </w:pPr>
      <w:r w:rsidRPr="00F03444">
        <w:rPr>
          <w:rFonts w:hint="eastAsia"/>
          <w:bCs/>
          <w:sz w:val="24"/>
        </w:rPr>
        <w:t>行业估值水平影响各行业的相对表现。本基金将根据各行业的特点，选择合适的估值方法，重点关注行业平均动态市盈率、行业平均市净率等指标。通过对各行业估值水平的动态分析，选择估值合理的行业进行配置。</w:t>
      </w:r>
    </w:p>
    <w:p w14:paraId="7621F282"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）个股投资策略</w:t>
      </w:r>
    </w:p>
    <w:p w14:paraId="0F6156AC" w14:textId="77777777" w:rsidR="000E2240" w:rsidRPr="00F03444" w:rsidRDefault="00A24A68">
      <w:pPr>
        <w:ind w:firstLineChars="200" w:firstLine="480"/>
        <w:rPr>
          <w:bCs/>
          <w:sz w:val="24"/>
        </w:rPr>
      </w:pPr>
      <w:r w:rsidRPr="00F03444">
        <w:rPr>
          <w:rFonts w:hint="eastAsia"/>
          <w:bCs/>
          <w:sz w:val="24"/>
        </w:rPr>
        <w:t>本基金将主要采用“自下而上”的个股选择方法，在拟配置的行业内部通过定量与定性相结合的分析方法选筛选具有较好品质和长期投资价值的公司。</w:t>
      </w:r>
    </w:p>
    <w:p w14:paraId="3D585FA1" w14:textId="77777777" w:rsidR="000E2240" w:rsidRPr="00F03444" w:rsidRDefault="00A24A68">
      <w:pPr>
        <w:ind w:firstLineChars="200" w:firstLine="480"/>
        <w:rPr>
          <w:bCs/>
          <w:sz w:val="24"/>
        </w:rPr>
      </w:pPr>
      <w:r w:rsidRPr="00F03444">
        <w:rPr>
          <w:rFonts w:hint="eastAsia"/>
          <w:bCs/>
          <w:sz w:val="24"/>
        </w:rPr>
        <w:t>定量研究方面，本基金基于公司财务指标分析公司的基本面价值，初步筛选出财务和资产状况良好、盈利能力较强、成长性良好、估值水平合理的优质公司，具体的考察指标主要包括：</w:t>
      </w:r>
    </w:p>
    <w:p w14:paraId="02597085" w14:textId="77777777" w:rsidR="000E2240" w:rsidRPr="00F03444" w:rsidRDefault="00A24A68">
      <w:pPr>
        <w:ind w:firstLineChars="200" w:firstLine="480"/>
        <w:rPr>
          <w:bCs/>
          <w:sz w:val="24"/>
        </w:rPr>
      </w:pPr>
      <w:r w:rsidRPr="00F03444">
        <w:rPr>
          <w:rFonts w:hint="eastAsia"/>
          <w:bCs/>
          <w:sz w:val="24"/>
        </w:rPr>
        <w:t>1</w:t>
      </w:r>
      <w:r w:rsidRPr="00F03444">
        <w:rPr>
          <w:rFonts w:hint="eastAsia"/>
          <w:bCs/>
          <w:sz w:val="24"/>
        </w:rPr>
        <w:t>）成长性指标：营业利润增长率、净利润增长率、收入增长率、现金流量增长率等；</w:t>
      </w:r>
    </w:p>
    <w:p w14:paraId="3C3E474E" w14:textId="77777777" w:rsidR="000E2240" w:rsidRPr="00F03444" w:rsidRDefault="00A24A68">
      <w:pPr>
        <w:ind w:firstLineChars="200" w:firstLine="480"/>
        <w:rPr>
          <w:bCs/>
          <w:sz w:val="24"/>
        </w:rPr>
      </w:pPr>
      <w:r w:rsidRPr="00F03444">
        <w:rPr>
          <w:rFonts w:hint="eastAsia"/>
          <w:bCs/>
          <w:sz w:val="24"/>
        </w:rPr>
        <w:t>2</w:t>
      </w:r>
      <w:r w:rsidRPr="00F03444">
        <w:rPr>
          <w:rFonts w:hint="eastAsia"/>
          <w:bCs/>
          <w:sz w:val="24"/>
        </w:rPr>
        <w:t>）财务指标：产权比率、经营杠杆、毛利率、营业利润率、净资产收益率、净利率、流动比率、速动比率、平均存货周转率、平均收账期、利息保障倍数、自由现金流等；</w:t>
      </w:r>
    </w:p>
    <w:p w14:paraId="3C423C87" w14:textId="77777777" w:rsidR="000E2240" w:rsidRPr="00F03444" w:rsidRDefault="00A24A68">
      <w:pPr>
        <w:ind w:firstLineChars="200" w:firstLine="480"/>
        <w:rPr>
          <w:bCs/>
          <w:sz w:val="24"/>
        </w:rPr>
      </w:pPr>
      <w:r w:rsidRPr="00F03444">
        <w:rPr>
          <w:rFonts w:hint="eastAsia"/>
          <w:bCs/>
          <w:sz w:val="24"/>
        </w:rPr>
        <w:t>3</w:t>
      </w:r>
      <w:r w:rsidRPr="00F03444">
        <w:rPr>
          <w:rFonts w:hint="eastAsia"/>
          <w:bCs/>
          <w:sz w:val="24"/>
        </w:rPr>
        <w:t>）估值指标：市盈率（</w:t>
      </w:r>
      <w:r w:rsidRPr="00F03444">
        <w:rPr>
          <w:rFonts w:hint="eastAsia"/>
          <w:bCs/>
          <w:sz w:val="24"/>
        </w:rPr>
        <w:t>PE</w:t>
      </w:r>
      <w:r w:rsidRPr="00F03444">
        <w:rPr>
          <w:rFonts w:hint="eastAsia"/>
          <w:bCs/>
          <w:sz w:val="24"/>
        </w:rPr>
        <w:t>）、市盈率相对盈利增长比率（</w:t>
      </w:r>
      <w:r w:rsidRPr="00F03444">
        <w:rPr>
          <w:rFonts w:hint="eastAsia"/>
          <w:bCs/>
          <w:sz w:val="24"/>
        </w:rPr>
        <w:t>PEG</w:t>
      </w:r>
      <w:r w:rsidRPr="00F03444">
        <w:rPr>
          <w:rFonts w:hint="eastAsia"/>
          <w:bCs/>
          <w:sz w:val="24"/>
        </w:rPr>
        <w:t>）、市净率法（</w:t>
      </w:r>
      <w:r w:rsidRPr="00F03444">
        <w:rPr>
          <w:rFonts w:hint="eastAsia"/>
          <w:bCs/>
          <w:sz w:val="24"/>
        </w:rPr>
        <w:t>P/B</w:t>
      </w:r>
      <w:r w:rsidRPr="00F03444">
        <w:rPr>
          <w:rFonts w:hint="eastAsia"/>
          <w:bCs/>
          <w:sz w:val="24"/>
        </w:rPr>
        <w:t>）、市销率（</w:t>
      </w:r>
      <w:r w:rsidRPr="00F03444">
        <w:rPr>
          <w:rFonts w:hint="eastAsia"/>
          <w:bCs/>
          <w:sz w:val="24"/>
        </w:rPr>
        <w:t>PS</w:t>
      </w:r>
      <w:r w:rsidRPr="00F03444">
        <w:rPr>
          <w:rFonts w:hint="eastAsia"/>
          <w:bCs/>
          <w:sz w:val="24"/>
        </w:rPr>
        <w:t>）、企业价值倍数法（</w:t>
      </w:r>
      <w:r w:rsidRPr="00F03444">
        <w:rPr>
          <w:rFonts w:hint="eastAsia"/>
          <w:bCs/>
          <w:sz w:val="24"/>
        </w:rPr>
        <w:t>EV/EBITDA</w:t>
      </w:r>
      <w:r w:rsidRPr="00F03444">
        <w:rPr>
          <w:rFonts w:hint="eastAsia"/>
          <w:bCs/>
          <w:sz w:val="24"/>
        </w:rPr>
        <w:t>）等。</w:t>
      </w:r>
    </w:p>
    <w:p w14:paraId="078EBBA6" w14:textId="77777777" w:rsidR="000E2240" w:rsidRPr="00F03444" w:rsidRDefault="00A24A68">
      <w:pPr>
        <w:ind w:firstLineChars="200" w:firstLine="480"/>
        <w:rPr>
          <w:bCs/>
          <w:sz w:val="24"/>
        </w:rPr>
      </w:pPr>
      <w:r w:rsidRPr="00F03444">
        <w:rPr>
          <w:rFonts w:hint="eastAsia"/>
          <w:bCs/>
          <w:sz w:val="24"/>
        </w:rPr>
        <w:t>定性研究方面，基金管理人投资研究人员将通过案头研究和实地调研等研究方法深入剖析影响公司未来投资价值的驱动因素，致力于挖掘优质公司或有潜力成为优质公司的股票标的进行投资，本基金认为前述公司应至少具备以下多个特征：</w:t>
      </w:r>
    </w:p>
    <w:p w14:paraId="09C193CB" w14:textId="77777777" w:rsidR="000E2240" w:rsidRPr="00F03444" w:rsidRDefault="00A24A68">
      <w:pPr>
        <w:ind w:firstLineChars="200" w:firstLine="480"/>
        <w:rPr>
          <w:bCs/>
          <w:sz w:val="24"/>
        </w:rPr>
      </w:pPr>
      <w:r w:rsidRPr="00F03444">
        <w:rPr>
          <w:rFonts w:hint="eastAsia"/>
          <w:bCs/>
          <w:sz w:val="24"/>
        </w:rPr>
        <w:t>1</w:t>
      </w:r>
      <w:r w:rsidRPr="00F03444">
        <w:rPr>
          <w:rFonts w:hint="eastAsia"/>
          <w:bCs/>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624F86F8" w14:textId="77777777" w:rsidR="000E2240" w:rsidRPr="00F03444" w:rsidRDefault="00A24A68">
      <w:pPr>
        <w:ind w:firstLineChars="200" w:firstLine="480"/>
        <w:rPr>
          <w:bCs/>
          <w:sz w:val="24"/>
        </w:rPr>
      </w:pPr>
      <w:r w:rsidRPr="00F03444">
        <w:rPr>
          <w:rFonts w:hint="eastAsia"/>
          <w:bCs/>
          <w:sz w:val="24"/>
        </w:rPr>
        <w:t>2</w:t>
      </w:r>
      <w:r w:rsidRPr="00F03444">
        <w:rPr>
          <w:rFonts w:hint="eastAsia"/>
          <w:bCs/>
          <w:sz w:val="24"/>
        </w:rPr>
        <w:t>）财务状况健康稳健：本基金投资标的的财务状况应当健康和稳健，公司</w:t>
      </w:r>
      <w:r w:rsidRPr="00F03444">
        <w:rPr>
          <w:rFonts w:hint="eastAsia"/>
          <w:bCs/>
          <w:sz w:val="24"/>
        </w:rPr>
        <w:lastRenderedPageBreak/>
        <w:t>盈利效率较高，财务结构合理，各项财务指标在业内处于领先水平。通过对目标企业的资产负债、损益、现金流量的分析，评估企业盈利能力、营运能力、偿债能力及增长能力等财务状况；</w:t>
      </w:r>
    </w:p>
    <w:p w14:paraId="1FF9C917" w14:textId="77777777" w:rsidR="000E2240" w:rsidRPr="00F03444" w:rsidRDefault="00A24A68">
      <w:pPr>
        <w:ind w:firstLineChars="200" w:firstLine="480"/>
        <w:rPr>
          <w:bCs/>
          <w:sz w:val="24"/>
        </w:rPr>
      </w:pPr>
      <w:r w:rsidRPr="00F03444">
        <w:rPr>
          <w:rFonts w:hint="eastAsia"/>
          <w:bCs/>
          <w:sz w:val="24"/>
        </w:rPr>
        <w:t>3</w:t>
      </w:r>
      <w:r w:rsidRPr="00F03444">
        <w:rPr>
          <w:rFonts w:hint="eastAsia"/>
          <w:bCs/>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4CA42789" w14:textId="77777777" w:rsidR="000E2240" w:rsidRPr="00F03444" w:rsidRDefault="00A24A68">
      <w:pPr>
        <w:ind w:firstLineChars="200" w:firstLine="480"/>
        <w:rPr>
          <w:bCs/>
          <w:sz w:val="24"/>
        </w:rPr>
      </w:pPr>
      <w:r w:rsidRPr="00F03444">
        <w:rPr>
          <w:rFonts w:hint="eastAsia"/>
          <w:bCs/>
          <w:sz w:val="24"/>
        </w:rPr>
        <w:t>4</w:t>
      </w:r>
      <w:r w:rsidRPr="00F03444">
        <w:rPr>
          <w:rFonts w:hint="eastAsia"/>
          <w:bCs/>
          <w:sz w:val="24"/>
        </w:rPr>
        <w:t>）公司管理层优秀：本基金将致力于寻找中国优秀的企业家以及其管理的企业。优秀的企业家具备出色的经营才能，而且怀着清晰、长期的愿景，充满激情，不懈努力，执行力强；</w:t>
      </w:r>
    </w:p>
    <w:p w14:paraId="3C3CBAD4" w14:textId="2B5BCA71" w:rsidR="00931E70" w:rsidRPr="00F03444" w:rsidRDefault="00A24A68">
      <w:pPr>
        <w:ind w:firstLineChars="200" w:firstLine="480"/>
        <w:rPr>
          <w:bCs/>
          <w:sz w:val="24"/>
        </w:rPr>
      </w:pPr>
      <w:r w:rsidRPr="00F03444">
        <w:rPr>
          <w:rFonts w:hint="eastAsia"/>
          <w:bCs/>
          <w:sz w:val="24"/>
        </w:rPr>
        <w:t>5</w:t>
      </w:r>
      <w:r w:rsidRPr="00F03444">
        <w:rPr>
          <w:rFonts w:hint="eastAsia"/>
          <w:bCs/>
          <w:sz w:val="24"/>
        </w:rPr>
        <w:t>）商业模式创造价值：考察公司的商业模式能否为消费者或客户提供越来越好的产品和服务，能否把为客户创造的价值有效的转换为公司利润和为股东创造的价值，以此形成立体的评估模型。</w:t>
      </w:r>
    </w:p>
    <w:p w14:paraId="4633280A"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）港股通标的股票投资策略</w:t>
      </w:r>
    </w:p>
    <w:p w14:paraId="3393ED76" w14:textId="77777777" w:rsidR="000E2240" w:rsidRPr="00F03444" w:rsidRDefault="00A24A68">
      <w:pPr>
        <w:ind w:firstLineChars="200" w:firstLine="480"/>
        <w:rPr>
          <w:bCs/>
          <w:sz w:val="24"/>
        </w:rPr>
      </w:pPr>
      <w:r w:rsidRPr="00F03444">
        <w:rPr>
          <w:rFonts w:hint="eastAsia"/>
          <w:bCs/>
          <w:sz w:val="24"/>
        </w:rPr>
        <w:t>本基金将通过港股通机制投资于香港股票市场，不使用合格境内机构投资者</w:t>
      </w:r>
      <w:r w:rsidRPr="00F03444">
        <w:rPr>
          <w:bCs/>
          <w:sz w:val="24"/>
        </w:rPr>
        <w:t>(QDII)</w:t>
      </w:r>
      <w:r w:rsidRPr="00F03444">
        <w:rPr>
          <w:rFonts w:hint="eastAsia"/>
          <w:bCs/>
          <w:sz w:val="24"/>
        </w:rPr>
        <w:t>境外投资额度进行境外投资。本基金将重点关注：</w:t>
      </w:r>
    </w:p>
    <w:p w14:paraId="4D099BF0" w14:textId="77777777" w:rsidR="000E2240" w:rsidRPr="00F03444" w:rsidRDefault="00A24A68">
      <w:pPr>
        <w:ind w:firstLineChars="200" w:firstLine="480"/>
        <w:rPr>
          <w:bCs/>
          <w:sz w:val="24"/>
        </w:rPr>
      </w:pPr>
      <w:r w:rsidRPr="00F03444">
        <w:rPr>
          <w:bCs/>
          <w:sz w:val="24"/>
        </w:rPr>
        <w:t>1</w:t>
      </w:r>
      <w:r w:rsidRPr="00F03444">
        <w:rPr>
          <w:rFonts w:hint="eastAsia"/>
          <w:bCs/>
          <w:sz w:val="24"/>
        </w:rPr>
        <w:t>）</w:t>
      </w:r>
      <w:r w:rsidRPr="00F03444">
        <w:rPr>
          <w:bCs/>
          <w:sz w:val="24"/>
        </w:rPr>
        <w:t>A</w:t>
      </w:r>
      <w:r w:rsidRPr="00F03444">
        <w:rPr>
          <w:rFonts w:hint="eastAsia"/>
          <w:bCs/>
          <w:sz w:val="24"/>
        </w:rPr>
        <w:t>股稀缺性行业个股，包括优质中资公司、</w:t>
      </w:r>
      <w:r w:rsidRPr="00F03444">
        <w:rPr>
          <w:bCs/>
          <w:sz w:val="24"/>
        </w:rPr>
        <w:t>A</w:t>
      </w:r>
      <w:r w:rsidRPr="00F03444">
        <w:rPr>
          <w:rFonts w:hint="eastAsia"/>
          <w:bCs/>
          <w:sz w:val="24"/>
        </w:rPr>
        <w:t>股缺乏投资标的的行业；</w:t>
      </w:r>
    </w:p>
    <w:p w14:paraId="04B01863" w14:textId="77777777" w:rsidR="000E2240" w:rsidRPr="00F03444" w:rsidRDefault="00A24A68">
      <w:pPr>
        <w:ind w:firstLineChars="200" w:firstLine="480"/>
        <w:rPr>
          <w:bCs/>
          <w:sz w:val="24"/>
        </w:rPr>
      </w:pPr>
      <w:r w:rsidRPr="00F03444">
        <w:rPr>
          <w:bCs/>
          <w:sz w:val="24"/>
        </w:rPr>
        <w:t>2</w:t>
      </w:r>
      <w:r w:rsidRPr="00F03444">
        <w:rPr>
          <w:rFonts w:hint="eastAsia"/>
          <w:bCs/>
          <w:sz w:val="24"/>
        </w:rPr>
        <w:t>）具有持续领先优势或核心竞争力的公司，这类公司应具有良好成长性或为市场龙头；</w:t>
      </w:r>
    </w:p>
    <w:p w14:paraId="72A44B67" w14:textId="77777777" w:rsidR="000E2240" w:rsidRPr="00F03444" w:rsidRDefault="00A24A68">
      <w:pPr>
        <w:ind w:firstLineChars="200" w:firstLine="480"/>
        <w:rPr>
          <w:bCs/>
          <w:sz w:val="24"/>
        </w:rPr>
      </w:pPr>
      <w:r w:rsidRPr="00F03444">
        <w:rPr>
          <w:bCs/>
          <w:sz w:val="24"/>
        </w:rPr>
        <w:t>3</w:t>
      </w:r>
      <w:r w:rsidRPr="00F03444">
        <w:rPr>
          <w:rFonts w:hint="eastAsia"/>
          <w:bCs/>
          <w:sz w:val="24"/>
        </w:rPr>
        <w:t>）盈利能力较高、分红稳定或分红潜力大的上市公司；</w:t>
      </w:r>
    </w:p>
    <w:p w14:paraId="23EDAC86" w14:textId="77777777" w:rsidR="000E2240" w:rsidRPr="00F03444" w:rsidRDefault="00A24A68">
      <w:pPr>
        <w:ind w:firstLineChars="200" w:firstLine="480"/>
        <w:rPr>
          <w:bCs/>
          <w:sz w:val="24"/>
        </w:rPr>
      </w:pPr>
      <w:r w:rsidRPr="00F03444">
        <w:rPr>
          <w:bCs/>
          <w:sz w:val="24"/>
        </w:rPr>
        <w:t>4</w:t>
      </w:r>
      <w:r w:rsidRPr="00F03444">
        <w:rPr>
          <w:rFonts w:hint="eastAsia"/>
          <w:bCs/>
          <w:sz w:val="24"/>
        </w:rPr>
        <w:t>）与</w:t>
      </w:r>
      <w:r w:rsidRPr="00F03444">
        <w:rPr>
          <w:bCs/>
          <w:sz w:val="24"/>
        </w:rPr>
        <w:t>A</w:t>
      </w:r>
      <w:r w:rsidRPr="00F03444">
        <w:rPr>
          <w:rFonts w:hint="eastAsia"/>
          <w:bCs/>
          <w:sz w:val="24"/>
        </w:rPr>
        <w:t>股同类公司相比具有估值优势的公司。</w:t>
      </w:r>
    </w:p>
    <w:p w14:paraId="70005F21"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）投资组合构建</w:t>
      </w:r>
    </w:p>
    <w:p w14:paraId="594E55A5" w14:textId="77777777" w:rsidR="000E2240" w:rsidRPr="00F03444" w:rsidRDefault="00A24A68">
      <w:pPr>
        <w:ind w:firstLineChars="200" w:firstLine="480"/>
        <w:rPr>
          <w:bCs/>
          <w:sz w:val="24"/>
        </w:rPr>
      </w:pPr>
      <w:r w:rsidRPr="00F03444">
        <w:rPr>
          <w:rFonts w:hint="eastAsia"/>
          <w:bCs/>
          <w:sz w:val="24"/>
        </w:rPr>
        <w:t>根据本基金的投资决策程序，审慎精选优质公司，权衡风险收益特征，基金经理构建投资组合并动态调整。</w:t>
      </w:r>
    </w:p>
    <w:p w14:paraId="2D388112" w14:textId="77777777" w:rsidR="000E2240" w:rsidRPr="00F03444" w:rsidRDefault="00A24A68">
      <w:pPr>
        <w:ind w:firstLineChars="200" w:firstLine="480"/>
        <w:rPr>
          <w:bCs/>
          <w:sz w:val="24"/>
        </w:rPr>
      </w:pPr>
      <w:r w:rsidRPr="00F03444">
        <w:rPr>
          <w:bCs/>
          <w:sz w:val="24"/>
        </w:rPr>
        <w:t>3</w:t>
      </w:r>
      <w:r w:rsidRPr="00F03444">
        <w:rPr>
          <w:rFonts w:hint="eastAsia"/>
          <w:bCs/>
          <w:sz w:val="24"/>
        </w:rPr>
        <w:t>、存托凭证投资策略</w:t>
      </w:r>
    </w:p>
    <w:p w14:paraId="6BBC591E" w14:textId="77777777" w:rsidR="000E2240" w:rsidRPr="00F03444" w:rsidRDefault="00A24A68">
      <w:pPr>
        <w:ind w:firstLineChars="200" w:firstLine="480"/>
        <w:rPr>
          <w:bCs/>
          <w:sz w:val="24"/>
        </w:rPr>
      </w:pPr>
      <w:r w:rsidRPr="00F03444">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33B3BBFA" w14:textId="77777777" w:rsidR="000E2240" w:rsidRPr="00F03444" w:rsidRDefault="00A24A68">
      <w:pPr>
        <w:ind w:firstLineChars="200" w:firstLine="480"/>
        <w:rPr>
          <w:bCs/>
          <w:sz w:val="24"/>
        </w:rPr>
      </w:pPr>
      <w:r w:rsidRPr="00F03444">
        <w:rPr>
          <w:bCs/>
          <w:sz w:val="24"/>
        </w:rPr>
        <w:t>4</w:t>
      </w:r>
      <w:r w:rsidRPr="00F03444">
        <w:rPr>
          <w:rFonts w:hint="eastAsia"/>
          <w:bCs/>
          <w:sz w:val="24"/>
        </w:rPr>
        <w:t>、债券投资策略</w:t>
      </w:r>
    </w:p>
    <w:p w14:paraId="113F24D7"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）利率类品种投资策略</w:t>
      </w:r>
    </w:p>
    <w:p w14:paraId="3E74F65E" w14:textId="77777777" w:rsidR="000E2240" w:rsidRPr="00F03444" w:rsidRDefault="00A24A68">
      <w:pPr>
        <w:ind w:firstLineChars="200" w:firstLine="480"/>
        <w:rPr>
          <w:bCs/>
          <w:sz w:val="24"/>
        </w:rPr>
      </w:pPr>
      <w:r w:rsidRPr="00F03444">
        <w:rPr>
          <w:rFonts w:hint="eastAsia"/>
          <w:bCs/>
          <w:sz w:val="24"/>
        </w:rPr>
        <w:lastRenderedPageBreak/>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的平均久期。在确定组合平均久期后，本基金对债券的期限结构进行分析，运用统计和数量分析技术，选择合适的期限结构的配置策略，在合理控制风险的前提下，综合考虑组合的流动性，决定投资品种。具体的利率品种投资策略包括目标久期策略、收益率曲线策略、相对价值策略、骑乘策略、利差套利策略等。</w:t>
      </w:r>
    </w:p>
    <w:p w14:paraId="281C38B6"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）信用债投资策略</w:t>
      </w:r>
    </w:p>
    <w:p w14:paraId="5DB8594F" w14:textId="77777777" w:rsidR="000E2240" w:rsidRPr="00F03444" w:rsidRDefault="00A24A68">
      <w:pPr>
        <w:ind w:firstLineChars="200" w:firstLine="480"/>
        <w:rPr>
          <w:bCs/>
          <w:sz w:val="24"/>
        </w:rPr>
      </w:pPr>
      <w:r w:rsidRPr="00F03444">
        <w:rPr>
          <w:rFonts w:hint="eastAsia"/>
          <w:bCs/>
          <w:sz w:val="24"/>
        </w:rPr>
        <w:t>本基金根据对宏观经济运行周期的研究，综合分析公司债、企业债、短期融资券等发行人所处行业的发展前景和状况、发行人所处的市场地位、财务状况、管理水平等因素后，结合具体发行契约，对债券进行信用评级，在此基础上，建立信用类债券池；在目标久期确定的基础上，积极发掘信用利差具有相对投资机会的个券进行投资。在控制风险的基础上，基金管理人可以通过利差曲线研究和经济周期的判断主动采用相对利差投资策略。本基金对信用评级的认定参照基金管理人选定的评级机构出具的信用评级。</w:t>
      </w:r>
    </w:p>
    <w:p w14:paraId="04471893"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）可转换债券</w:t>
      </w:r>
      <w:r w:rsidRPr="00F03444">
        <w:rPr>
          <w:bCs/>
          <w:sz w:val="24"/>
        </w:rPr>
        <w:t>/</w:t>
      </w:r>
      <w:r w:rsidRPr="00F03444">
        <w:rPr>
          <w:rFonts w:hint="eastAsia"/>
          <w:bCs/>
          <w:sz w:val="24"/>
        </w:rPr>
        <w:t>可交换债券投资策略</w:t>
      </w:r>
    </w:p>
    <w:p w14:paraId="36866FF5" w14:textId="77777777" w:rsidR="000E2240" w:rsidRPr="00F03444" w:rsidRDefault="00A24A68">
      <w:pPr>
        <w:ind w:firstLineChars="200" w:firstLine="480"/>
        <w:rPr>
          <w:bCs/>
          <w:sz w:val="24"/>
        </w:rPr>
      </w:pPr>
      <w:r w:rsidRPr="00F03444">
        <w:rPr>
          <w:rFonts w:hint="eastAsia"/>
          <w:bCs/>
          <w:sz w:val="24"/>
        </w:rPr>
        <w:t>可转换债券</w:t>
      </w:r>
      <w:r w:rsidRPr="00F03444">
        <w:rPr>
          <w:bCs/>
          <w:sz w:val="24"/>
        </w:rPr>
        <w:t>/</w:t>
      </w:r>
      <w:r w:rsidRPr="00F03444">
        <w:rPr>
          <w:rFonts w:hint="eastAsia"/>
          <w:bCs/>
          <w:sz w:val="24"/>
        </w:rPr>
        <w:t>可交换债券兼具权益类证券与固定收益类证券的特性，具有抵御下行风险、分享股票价格上涨收益的特点。本基金在对可转换债券</w:t>
      </w:r>
      <w:r w:rsidRPr="00F03444">
        <w:rPr>
          <w:bCs/>
          <w:sz w:val="24"/>
        </w:rPr>
        <w:t>/</w:t>
      </w:r>
      <w:r w:rsidRPr="00F03444">
        <w:rPr>
          <w:rFonts w:hint="eastAsia"/>
          <w:bCs/>
          <w:sz w:val="24"/>
        </w:rPr>
        <w:t>可交换债券条款和发行债券公司基本面进行深入分析研究的基础上，综合考虑可转换债券</w:t>
      </w:r>
      <w:r w:rsidRPr="00F03444">
        <w:rPr>
          <w:bCs/>
          <w:sz w:val="24"/>
        </w:rPr>
        <w:t>/</w:t>
      </w:r>
      <w:r w:rsidRPr="00F03444">
        <w:rPr>
          <w:rFonts w:hint="eastAsia"/>
          <w:bCs/>
          <w:sz w:val="24"/>
        </w:rPr>
        <w:t>可交换债券的债性和股性，利用定价模型进行估值分析，并最终选择合适的投资品种。</w:t>
      </w:r>
    </w:p>
    <w:p w14:paraId="5E81D874" w14:textId="77777777" w:rsidR="000E2240" w:rsidRPr="00F03444" w:rsidRDefault="00A24A68">
      <w:pPr>
        <w:ind w:firstLineChars="200" w:firstLine="480"/>
        <w:rPr>
          <w:bCs/>
          <w:sz w:val="24"/>
        </w:rPr>
      </w:pPr>
      <w:r w:rsidRPr="00F03444">
        <w:rPr>
          <w:bCs/>
          <w:sz w:val="24"/>
        </w:rPr>
        <w:t>5</w:t>
      </w:r>
      <w:r w:rsidRPr="00F03444">
        <w:rPr>
          <w:rFonts w:hint="eastAsia"/>
          <w:bCs/>
          <w:sz w:val="24"/>
        </w:rPr>
        <w:t>、资产支持证券投资策略</w:t>
      </w:r>
    </w:p>
    <w:p w14:paraId="3659BACD" w14:textId="77777777" w:rsidR="000E2240" w:rsidRPr="00F03444" w:rsidRDefault="00A24A68">
      <w:pPr>
        <w:ind w:firstLineChars="200" w:firstLine="480"/>
        <w:rPr>
          <w:bCs/>
          <w:sz w:val="24"/>
        </w:rPr>
      </w:pPr>
      <w:r w:rsidRPr="00F03444">
        <w:rPr>
          <w:rFonts w:hint="eastAsia"/>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2B600A17" w14:textId="77777777" w:rsidR="000E2240" w:rsidRPr="00F03444" w:rsidRDefault="00A24A68">
      <w:pPr>
        <w:ind w:firstLineChars="200" w:firstLine="480"/>
        <w:rPr>
          <w:bCs/>
          <w:sz w:val="24"/>
        </w:rPr>
      </w:pPr>
      <w:r w:rsidRPr="00F03444">
        <w:rPr>
          <w:bCs/>
          <w:sz w:val="24"/>
        </w:rPr>
        <w:t>6</w:t>
      </w:r>
      <w:r w:rsidRPr="00F03444">
        <w:rPr>
          <w:rFonts w:hint="eastAsia"/>
          <w:bCs/>
          <w:sz w:val="24"/>
        </w:rPr>
        <w:t>、股指期货投资策略</w:t>
      </w:r>
    </w:p>
    <w:p w14:paraId="1E6FD000" w14:textId="77777777" w:rsidR="000E2240" w:rsidRPr="00F03444" w:rsidRDefault="00A24A68">
      <w:pPr>
        <w:ind w:firstLineChars="200" w:firstLine="480"/>
        <w:rPr>
          <w:bCs/>
          <w:sz w:val="24"/>
        </w:rPr>
      </w:pPr>
      <w:r w:rsidRPr="00F03444">
        <w:rPr>
          <w:rFonts w:hint="eastAsia"/>
          <w:bCs/>
          <w:sz w:val="24"/>
        </w:rPr>
        <w:t>基金将在风险可控的前提下，本着谨慎原则，适度参与股指期货投资。本基金投资股指期货时，将按照风险管理的原则，以套期保值为目的。通过对现货市</w:t>
      </w:r>
      <w:r w:rsidRPr="00F03444">
        <w:rPr>
          <w:rFonts w:hint="eastAsia"/>
          <w:bCs/>
          <w:sz w:val="24"/>
        </w:rPr>
        <w:lastRenderedPageBreak/>
        <w:t>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428B59F4" w14:textId="77777777" w:rsidR="000E2240" w:rsidRPr="00F03444" w:rsidRDefault="00A24A68">
      <w:pPr>
        <w:ind w:firstLineChars="200" w:firstLine="480"/>
        <w:rPr>
          <w:bCs/>
          <w:sz w:val="24"/>
        </w:rPr>
      </w:pPr>
      <w:r w:rsidRPr="00F03444">
        <w:rPr>
          <w:bCs/>
          <w:sz w:val="24"/>
        </w:rPr>
        <w:t>7</w:t>
      </w:r>
      <w:r w:rsidRPr="00F03444">
        <w:rPr>
          <w:rFonts w:hint="eastAsia"/>
          <w:bCs/>
          <w:sz w:val="24"/>
        </w:rPr>
        <w:t>、国债期货投资策略</w:t>
      </w:r>
    </w:p>
    <w:p w14:paraId="7706CA31" w14:textId="77777777" w:rsidR="000E2240" w:rsidRPr="00F03444" w:rsidRDefault="00A24A68">
      <w:pPr>
        <w:ind w:firstLineChars="200" w:firstLine="480"/>
        <w:rPr>
          <w:bCs/>
          <w:sz w:val="24"/>
        </w:rPr>
      </w:pPr>
      <w:r w:rsidRPr="00F03444">
        <w:rPr>
          <w:rFonts w:hint="eastAsia"/>
          <w:bCs/>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5A87B0DC" w14:textId="77777777" w:rsidR="000E2240" w:rsidRPr="00F03444" w:rsidRDefault="00A24A68">
      <w:pPr>
        <w:ind w:firstLineChars="200" w:firstLine="480"/>
        <w:rPr>
          <w:bCs/>
          <w:sz w:val="24"/>
        </w:rPr>
      </w:pPr>
      <w:r w:rsidRPr="00F03444">
        <w:rPr>
          <w:bCs/>
          <w:sz w:val="24"/>
        </w:rPr>
        <w:t>8</w:t>
      </w:r>
      <w:r w:rsidRPr="00F03444">
        <w:rPr>
          <w:rFonts w:hint="eastAsia"/>
          <w:bCs/>
          <w:sz w:val="24"/>
        </w:rPr>
        <w:t>、参与融资业务投资策略</w:t>
      </w:r>
    </w:p>
    <w:p w14:paraId="2298D9E4" w14:textId="77777777" w:rsidR="000E2240" w:rsidRPr="00F03444" w:rsidRDefault="00A24A68">
      <w:pPr>
        <w:ind w:firstLineChars="200" w:firstLine="480"/>
        <w:rPr>
          <w:bCs/>
          <w:sz w:val="24"/>
        </w:rPr>
      </w:pPr>
      <w:r w:rsidRPr="00F03444">
        <w:rPr>
          <w:rFonts w:hint="eastAsia"/>
          <w:bCs/>
          <w:sz w:val="24"/>
        </w:rPr>
        <w:t>本基金在参与融资时将根据风险管理的原则，在法律法规允许的范围和比例内、风险可控的前提下，本着谨慎原则，参与融资业务。</w:t>
      </w:r>
    </w:p>
    <w:p w14:paraId="674F828D" w14:textId="77777777" w:rsidR="000E2240" w:rsidRPr="00F03444" w:rsidRDefault="00A24A68">
      <w:pPr>
        <w:ind w:firstLineChars="200" w:firstLine="480"/>
        <w:rPr>
          <w:bCs/>
          <w:sz w:val="24"/>
        </w:rPr>
      </w:pPr>
      <w:r w:rsidRPr="00F03444">
        <w:rPr>
          <w:rFonts w:hint="eastAsia"/>
          <w:bCs/>
          <w:sz w:val="24"/>
        </w:rPr>
        <w:t>四、投资限制</w:t>
      </w:r>
    </w:p>
    <w:p w14:paraId="15B72229" w14:textId="77777777" w:rsidR="000E2240" w:rsidRPr="00F03444" w:rsidRDefault="00A24A68">
      <w:pPr>
        <w:ind w:firstLineChars="200" w:firstLine="480"/>
        <w:rPr>
          <w:bCs/>
          <w:sz w:val="24"/>
        </w:rPr>
      </w:pPr>
      <w:r w:rsidRPr="00F03444">
        <w:rPr>
          <w:bCs/>
          <w:sz w:val="24"/>
        </w:rPr>
        <w:t>1</w:t>
      </w:r>
      <w:r w:rsidRPr="00F03444">
        <w:rPr>
          <w:rFonts w:hint="eastAsia"/>
          <w:bCs/>
          <w:sz w:val="24"/>
        </w:rPr>
        <w:t>、组合限制</w:t>
      </w:r>
    </w:p>
    <w:p w14:paraId="2DA62C27" w14:textId="77777777" w:rsidR="000E2240" w:rsidRPr="00F03444" w:rsidRDefault="00A24A68">
      <w:pPr>
        <w:ind w:firstLineChars="200" w:firstLine="480"/>
        <w:rPr>
          <w:bCs/>
          <w:sz w:val="24"/>
        </w:rPr>
      </w:pPr>
      <w:r w:rsidRPr="00F03444">
        <w:rPr>
          <w:rFonts w:hint="eastAsia"/>
          <w:bCs/>
          <w:sz w:val="24"/>
        </w:rPr>
        <w:t>基金的投资组合应遵循以下限制：</w:t>
      </w:r>
    </w:p>
    <w:p w14:paraId="7064EE3E"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）股票投资占基金资产的比例为</w:t>
      </w:r>
      <w:r w:rsidRPr="00F03444">
        <w:rPr>
          <w:bCs/>
          <w:sz w:val="24"/>
        </w:rPr>
        <w:t>60%-95%</w:t>
      </w:r>
      <w:r w:rsidRPr="00F03444">
        <w:rPr>
          <w:rFonts w:hint="eastAsia"/>
          <w:bCs/>
          <w:sz w:val="24"/>
        </w:rPr>
        <w:t>；港股通标的股票投资比例不超过全部股票资产的</w:t>
      </w:r>
      <w:r w:rsidRPr="00F03444">
        <w:rPr>
          <w:bCs/>
          <w:sz w:val="24"/>
        </w:rPr>
        <w:t>50%</w:t>
      </w:r>
      <w:r w:rsidRPr="00F03444">
        <w:rPr>
          <w:rFonts w:hint="eastAsia"/>
          <w:bCs/>
          <w:sz w:val="24"/>
        </w:rPr>
        <w:t>；</w:t>
      </w:r>
    </w:p>
    <w:p w14:paraId="6B14B5C9"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）每个交易日日终在扣除股指期货、国债期货合约需缴纳的交易保证金后，保持不低于基金资产净值</w:t>
      </w:r>
      <w:r w:rsidRPr="00F03444">
        <w:rPr>
          <w:bCs/>
          <w:sz w:val="24"/>
        </w:rPr>
        <w:t>5</w:t>
      </w:r>
      <w:r w:rsidRPr="00F03444">
        <w:rPr>
          <w:rFonts w:hint="eastAsia"/>
          <w:bCs/>
          <w:sz w:val="24"/>
        </w:rPr>
        <w:t>％的现金或者到期日在一年以内的政府债券，其中现金不包括结算备付金、存出保证金和应收申购款等；</w:t>
      </w:r>
    </w:p>
    <w:p w14:paraId="148EC434"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）基金若参与股指期货交易，应当遵守下列要求：</w:t>
      </w:r>
    </w:p>
    <w:p w14:paraId="4409ACD2" w14:textId="77777777" w:rsidR="000E2240" w:rsidRPr="00F03444" w:rsidRDefault="00A24A68">
      <w:pPr>
        <w:ind w:firstLineChars="200" w:firstLine="480"/>
        <w:rPr>
          <w:bCs/>
          <w:sz w:val="24"/>
        </w:rPr>
      </w:pPr>
      <w:r w:rsidRPr="00F03444">
        <w:rPr>
          <w:bCs/>
          <w:sz w:val="24"/>
        </w:rPr>
        <w:t>a.</w:t>
      </w:r>
      <w:r w:rsidRPr="00F03444">
        <w:rPr>
          <w:rFonts w:hint="eastAsia"/>
          <w:bCs/>
          <w:sz w:val="24"/>
        </w:rPr>
        <w:t>基金在任何交易日日终，持有的买入股指期货合约价值，不得超过基金资产净值的</w:t>
      </w:r>
      <w:r w:rsidRPr="00F03444">
        <w:rPr>
          <w:bCs/>
          <w:sz w:val="24"/>
        </w:rPr>
        <w:t>10%</w:t>
      </w:r>
      <w:r w:rsidRPr="00F03444">
        <w:rPr>
          <w:rFonts w:hint="eastAsia"/>
          <w:bCs/>
          <w:sz w:val="24"/>
        </w:rPr>
        <w:t>；</w:t>
      </w:r>
    </w:p>
    <w:p w14:paraId="4237DB64" w14:textId="2FB2D52B" w:rsidR="000E2240" w:rsidRPr="00F03444" w:rsidRDefault="00A24A68">
      <w:pPr>
        <w:ind w:firstLineChars="200" w:firstLine="480"/>
        <w:rPr>
          <w:sz w:val="24"/>
        </w:rPr>
      </w:pPr>
      <w:r w:rsidRPr="00F03444">
        <w:rPr>
          <w:bCs/>
          <w:sz w:val="24"/>
        </w:rPr>
        <w:t>b.</w:t>
      </w:r>
      <w:r w:rsidRPr="00F03444">
        <w:rPr>
          <w:rFonts w:hint="eastAsia"/>
          <w:bCs/>
          <w:sz w:val="24"/>
        </w:rPr>
        <w:t>基金在任何交易日日终，持有的买入股指期货、国债期货合约价值与有价证券市值之和，不得超过基金资产净值的</w:t>
      </w:r>
      <w:r w:rsidRPr="00F03444">
        <w:rPr>
          <w:bCs/>
          <w:sz w:val="24"/>
        </w:rPr>
        <w:t>95%</w:t>
      </w:r>
      <w:r w:rsidRPr="00F03444">
        <w:rPr>
          <w:rFonts w:hint="eastAsia"/>
          <w:bCs/>
          <w:sz w:val="24"/>
        </w:rPr>
        <w:t>，其中，有价证券指股票、债券（不含到期日在一年以内的政府债券）、资产支持证券、买入返售金融资产（不含质押式回购）等；</w:t>
      </w:r>
    </w:p>
    <w:p w14:paraId="73E862C4" w14:textId="77777777" w:rsidR="000E2240" w:rsidRPr="00F03444" w:rsidRDefault="00A24A68">
      <w:pPr>
        <w:ind w:firstLineChars="200" w:firstLine="480"/>
        <w:rPr>
          <w:bCs/>
          <w:sz w:val="24"/>
        </w:rPr>
      </w:pPr>
      <w:r w:rsidRPr="00F03444">
        <w:rPr>
          <w:bCs/>
          <w:sz w:val="24"/>
        </w:rPr>
        <w:lastRenderedPageBreak/>
        <w:t>c.</w:t>
      </w:r>
      <w:r w:rsidRPr="00F03444">
        <w:rPr>
          <w:rFonts w:hint="eastAsia"/>
          <w:bCs/>
          <w:sz w:val="24"/>
        </w:rPr>
        <w:t>基金在任何交易日日终，持有的卖出股指期货合约价值不得超过基金持有的股票总市值的</w:t>
      </w:r>
      <w:r w:rsidRPr="00F03444">
        <w:rPr>
          <w:bCs/>
          <w:sz w:val="24"/>
        </w:rPr>
        <w:t>20%</w:t>
      </w:r>
      <w:r w:rsidRPr="00F03444">
        <w:rPr>
          <w:rFonts w:hint="eastAsia"/>
          <w:bCs/>
          <w:sz w:val="24"/>
        </w:rPr>
        <w:t>；</w:t>
      </w:r>
    </w:p>
    <w:p w14:paraId="3521F86F" w14:textId="77777777" w:rsidR="000E2240" w:rsidRPr="00F03444" w:rsidRDefault="00A24A68">
      <w:pPr>
        <w:ind w:firstLineChars="200" w:firstLine="480"/>
        <w:rPr>
          <w:sz w:val="24"/>
        </w:rPr>
      </w:pPr>
      <w:r w:rsidRPr="00F03444">
        <w:rPr>
          <w:sz w:val="24"/>
        </w:rPr>
        <w:t>d.</w:t>
      </w:r>
      <w:r w:rsidRPr="00F03444">
        <w:rPr>
          <w:rFonts w:hint="eastAsia"/>
          <w:sz w:val="24"/>
        </w:rPr>
        <w:t>基金所持有的股票市值和买入、卖出股指期货合约价值，合计（轧差计算）应当符合基金合同关于股票投资比例的有关约定；</w:t>
      </w:r>
    </w:p>
    <w:p w14:paraId="73447E48" w14:textId="77777777" w:rsidR="000E2240" w:rsidRPr="00F03444" w:rsidRDefault="00A24A68">
      <w:pPr>
        <w:ind w:firstLineChars="200" w:firstLine="480"/>
        <w:rPr>
          <w:bCs/>
          <w:sz w:val="24"/>
        </w:rPr>
      </w:pPr>
      <w:r w:rsidRPr="00F03444">
        <w:rPr>
          <w:bCs/>
          <w:sz w:val="24"/>
        </w:rPr>
        <w:t>e.</w:t>
      </w:r>
      <w:r w:rsidRPr="00F03444">
        <w:rPr>
          <w:rFonts w:hint="eastAsia"/>
          <w:bCs/>
          <w:sz w:val="24"/>
        </w:rPr>
        <w:t>基金在任何交易日内交易（不包括平仓）的股指期货合约的成交金额不得超过上一交易日基金资产净值的</w:t>
      </w:r>
      <w:r w:rsidRPr="00F03444">
        <w:rPr>
          <w:bCs/>
          <w:sz w:val="24"/>
        </w:rPr>
        <w:t>20%</w:t>
      </w:r>
      <w:r w:rsidRPr="00F03444">
        <w:rPr>
          <w:rFonts w:hint="eastAsia"/>
          <w:bCs/>
          <w:sz w:val="24"/>
        </w:rPr>
        <w:t>；</w:t>
      </w:r>
    </w:p>
    <w:p w14:paraId="25AD86B2"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）本基金持有一家公司发行的证券，其市值（同一家公司在内地和香港同时上市的</w:t>
      </w:r>
      <w:r w:rsidRPr="00F03444">
        <w:rPr>
          <w:bCs/>
          <w:sz w:val="24"/>
        </w:rPr>
        <w:t>A+H</w:t>
      </w:r>
      <w:r w:rsidRPr="00F03444">
        <w:rPr>
          <w:rFonts w:hint="eastAsia"/>
          <w:bCs/>
          <w:sz w:val="24"/>
        </w:rPr>
        <w:t>股合并计算）不超过基金资产净值的</w:t>
      </w:r>
      <w:r w:rsidRPr="00F03444">
        <w:rPr>
          <w:bCs/>
          <w:sz w:val="24"/>
        </w:rPr>
        <w:t>10%</w:t>
      </w:r>
      <w:r w:rsidRPr="00F03444">
        <w:rPr>
          <w:rFonts w:hint="eastAsia"/>
          <w:bCs/>
          <w:sz w:val="24"/>
        </w:rPr>
        <w:t>；</w:t>
      </w:r>
    </w:p>
    <w:p w14:paraId="0D151BEE"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）本基金管理人管理的全部基金持有一家公司发行的证券（同一家公司在内地和香港同时上市的</w:t>
      </w:r>
      <w:r w:rsidRPr="00F03444">
        <w:rPr>
          <w:bCs/>
          <w:sz w:val="24"/>
        </w:rPr>
        <w:t>A+H</w:t>
      </w:r>
      <w:r w:rsidRPr="00F03444">
        <w:rPr>
          <w:rFonts w:hint="eastAsia"/>
          <w:bCs/>
          <w:sz w:val="24"/>
        </w:rPr>
        <w:t>股合并计算），不超过该证券的</w:t>
      </w:r>
      <w:r w:rsidRPr="00F03444">
        <w:rPr>
          <w:bCs/>
          <w:sz w:val="24"/>
        </w:rPr>
        <w:t>10%</w:t>
      </w:r>
      <w:r w:rsidRPr="00F03444">
        <w:rPr>
          <w:rFonts w:hint="eastAsia"/>
          <w:bCs/>
          <w:sz w:val="24"/>
        </w:rPr>
        <w:t>，完全按照有关指数的构成比例进行证券投资的基金品种可以不受此条款规定的比例限制；</w:t>
      </w:r>
    </w:p>
    <w:p w14:paraId="7DDD34F3"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）本基金投资于同一原始权益人的各类资产支持证券的比例，不得超过基金资产净值的</w:t>
      </w:r>
      <w:r w:rsidRPr="00F03444">
        <w:rPr>
          <w:bCs/>
          <w:sz w:val="24"/>
        </w:rPr>
        <w:t>10%</w:t>
      </w:r>
      <w:r w:rsidRPr="00F03444">
        <w:rPr>
          <w:rFonts w:hint="eastAsia"/>
          <w:bCs/>
          <w:sz w:val="24"/>
        </w:rPr>
        <w:t>；</w:t>
      </w:r>
    </w:p>
    <w:p w14:paraId="2A455706"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）本基金持有的全部资产支持证券，其市值不得超过基金资产净值的</w:t>
      </w:r>
      <w:r w:rsidRPr="00F03444">
        <w:rPr>
          <w:bCs/>
          <w:sz w:val="24"/>
        </w:rPr>
        <w:t>20%</w:t>
      </w:r>
      <w:r w:rsidRPr="00F03444">
        <w:rPr>
          <w:rFonts w:hint="eastAsia"/>
          <w:bCs/>
          <w:sz w:val="24"/>
        </w:rPr>
        <w:t>；</w:t>
      </w:r>
    </w:p>
    <w:p w14:paraId="412847B0" w14:textId="77777777" w:rsidR="000E2240" w:rsidRPr="00F03444" w:rsidRDefault="00A24A68">
      <w:pPr>
        <w:ind w:firstLineChars="200" w:firstLine="480"/>
        <w:rPr>
          <w:bCs/>
          <w:sz w:val="24"/>
        </w:rPr>
      </w:pPr>
      <w:r w:rsidRPr="00F03444">
        <w:rPr>
          <w:rFonts w:hint="eastAsia"/>
          <w:bCs/>
          <w:sz w:val="24"/>
        </w:rPr>
        <w:t>（</w:t>
      </w:r>
      <w:r w:rsidRPr="00F03444">
        <w:rPr>
          <w:bCs/>
          <w:sz w:val="24"/>
        </w:rPr>
        <w:t>8</w:t>
      </w:r>
      <w:r w:rsidRPr="00F03444">
        <w:rPr>
          <w:rFonts w:hint="eastAsia"/>
          <w:bCs/>
          <w:sz w:val="24"/>
        </w:rPr>
        <w:t>）本基金持有的同一</w:t>
      </w:r>
      <w:r w:rsidRPr="00F03444">
        <w:rPr>
          <w:bCs/>
          <w:sz w:val="24"/>
        </w:rPr>
        <w:t>(</w:t>
      </w:r>
      <w:r w:rsidRPr="00F03444">
        <w:rPr>
          <w:rFonts w:hint="eastAsia"/>
          <w:bCs/>
          <w:sz w:val="24"/>
        </w:rPr>
        <w:t>指同一信用级别</w:t>
      </w:r>
      <w:r w:rsidRPr="00F03444">
        <w:rPr>
          <w:bCs/>
          <w:sz w:val="24"/>
        </w:rPr>
        <w:t>)</w:t>
      </w:r>
      <w:r w:rsidRPr="00F03444">
        <w:rPr>
          <w:rFonts w:hint="eastAsia"/>
          <w:bCs/>
          <w:sz w:val="24"/>
        </w:rPr>
        <w:t>资产支持证券的比例，不得超过该资产支持证券规模的</w:t>
      </w:r>
      <w:r w:rsidRPr="00F03444">
        <w:rPr>
          <w:bCs/>
          <w:sz w:val="24"/>
        </w:rPr>
        <w:t>10%</w:t>
      </w:r>
      <w:r w:rsidRPr="00F03444">
        <w:rPr>
          <w:rFonts w:hint="eastAsia"/>
          <w:bCs/>
          <w:sz w:val="24"/>
        </w:rPr>
        <w:t>；</w:t>
      </w:r>
    </w:p>
    <w:p w14:paraId="415301DB" w14:textId="77777777" w:rsidR="000E2240" w:rsidRPr="00F03444" w:rsidRDefault="00A24A68">
      <w:pPr>
        <w:ind w:firstLineChars="200" w:firstLine="480"/>
        <w:rPr>
          <w:bCs/>
          <w:sz w:val="24"/>
        </w:rPr>
      </w:pPr>
      <w:r w:rsidRPr="00F03444">
        <w:rPr>
          <w:rFonts w:hint="eastAsia"/>
          <w:bCs/>
          <w:sz w:val="24"/>
        </w:rPr>
        <w:t>（</w:t>
      </w:r>
      <w:r w:rsidRPr="00F03444">
        <w:rPr>
          <w:bCs/>
          <w:sz w:val="24"/>
        </w:rPr>
        <w:t>9</w:t>
      </w:r>
      <w:r w:rsidRPr="00F03444">
        <w:rPr>
          <w:rFonts w:hint="eastAsia"/>
          <w:bCs/>
          <w:sz w:val="24"/>
        </w:rPr>
        <w:t>）本基金管理人管理的全部基金投资于同一原始权益人的各类资产支持证券，不得超过其各类资产支持证券合计规模的</w:t>
      </w:r>
      <w:r w:rsidRPr="00F03444">
        <w:rPr>
          <w:bCs/>
          <w:sz w:val="24"/>
        </w:rPr>
        <w:t>10%</w:t>
      </w:r>
      <w:r w:rsidRPr="00F03444">
        <w:rPr>
          <w:rFonts w:hint="eastAsia"/>
          <w:bCs/>
          <w:sz w:val="24"/>
        </w:rPr>
        <w:t>；</w:t>
      </w:r>
    </w:p>
    <w:p w14:paraId="287AFD03" w14:textId="77777777" w:rsidR="000E2240" w:rsidRPr="00F03444" w:rsidRDefault="00A24A68">
      <w:pPr>
        <w:ind w:firstLineChars="200" w:firstLine="480"/>
        <w:rPr>
          <w:bCs/>
          <w:sz w:val="24"/>
        </w:rPr>
      </w:pPr>
      <w:r w:rsidRPr="00F03444">
        <w:rPr>
          <w:rFonts w:hint="eastAsia"/>
          <w:bCs/>
          <w:sz w:val="24"/>
        </w:rPr>
        <w:t>（</w:t>
      </w:r>
      <w:r w:rsidRPr="00F03444">
        <w:rPr>
          <w:bCs/>
          <w:sz w:val="24"/>
        </w:rPr>
        <w:t>10</w:t>
      </w:r>
      <w:r w:rsidRPr="00F03444">
        <w:rPr>
          <w:rFonts w:hint="eastAsia"/>
          <w:bCs/>
          <w:sz w:val="24"/>
        </w:rPr>
        <w:t>）本基金应投资于信用级别评级为</w:t>
      </w:r>
      <w:r w:rsidRPr="00F03444">
        <w:rPr>
          <w:bCs/>
          <w:sz w:val="24"/>
        </w:rPr>
        <w:t>BBB</w:t>
      </w:r>
      <w:r w:rsidRPr="00F03444">
        <w:rPr>
          <w:rFonts w:hint="eastAsia"/>
          <w:bCs/>
          <w:sz w:val="24"/>
        </w:rPr>
        <w:t>以上</w:t>
      </w:r>
      <w:r w:rsidRPr="00F03444">
        <w:rPr>
          <w:bCs/>
          <w:sz w:val="24"/>
        </w:rPr>
        <w:t>(</w:t>
      </w:r>
      <w:r w:rsidRPr="00F03444">
        <w:rPr>
          <w:rFonts w:hint="eastAsia"/>
          <w:bCs/>
          <w:sz w:val="24"/>
        </w:rPr>
        <w:t>含</w:t>
      </w:r>
      <w:r w:rsidRPr="00F03444">
        <w:rPr>
          <w:bCs/>
          <w:sz w:val="24"/>
        </w:rPr>
        <w:t>BBB)</w:t>
      </w:r>
      <w:r w:rsidRPr="00F03444">
        <w:rPr>
          <w:rFonts w:hint="eastAsia"/>
          <w:bCs/>
          <w:sz w:val="24"/>
        </w:rPr>
        <w:t>的资产支持证券。基金持有资产支持证券期间，如果其信用等级下降、不再符合投资标准，应在评级报告发布之日起</w:t>
      </w:r>
      <w:r w:rsidRPr="00F03444">
        <w:rPr>
          <w:bCs/>
          <w:sz w:val="24"/>
        </w:rPr>
        <w:t>3</w:t>
      </w:r>
      <w:r w:rsidRPr="00F03444">
        <w:rPr>
          <w:rFonts w:hint="eastAsia"/>
          <w:bCs/>
          <w:sz w:val="24"/>
        </w:rPr>
        <w:t>个月内予以全部卖出；</w:t>
      </w:r>
    </w:p>
    <w:p w14:paraId="11491663" w14:textId="77777777" w:rsidR="000E2240" w:rsidRPr="00F03444" w:rsidRDefault="00A24A68">
      <w:pPr>
        <w:ind w:firstLineChars="200" w:firstLine="480"/>
        <w:rPr>
          <w:bCs/>
          <w:sz w:val="24"/>
        </w:rPr>
      </w:pPr>
      <w:r w:rsidRPr="00F03444">
        <w:rPr>
          <w:rFonts w:hint="eastAsia"/>
          <w:bCs/>
          <w:sz w:val="24"/>
        </w:rPr>
        <w:t>（</w:t>
      </w:r>
      <w:r w:rsidRPr="00F03444">
        <w:rPr>
          <w:bCs/>
          <w:sz w:val="24"/>
        </w:rPr>
        <w:t>11</w:t>
      </w:r>
      <w:r w:rsidRPr="00F03444">
        <w:rPr>
          <w:rFonts w:hint="eastAsia"/>
          <w:bCs/>
          <w:sz w:val="24"/>
        </w:rPr>
        <w:t>）基金财产参与股票发行申购，本基金所申报的金额不超过本基金的总资产，本基金所申报的股票数量不超过拟发行股票公司本次发行股票的总量；</w:t>
      </w:r>
    </w:p>
    <w:p w14:paraId="3BEC9394" w14:textId="77777777" w:rsidR="000E2240" w:rsidRPr="00F03444" w:rsidRDefault="00A24A68">
      <w:pPr>
        <w:ind w:firstLineChars="200" w:firstLine="480"/>
        <w:rPr>
          <w:bCs/>
          <w:sz w:val="24"/>
        </w:rPr>
      </w:pPr>
      <w:r w:rsidRPr="00F03444">
        <w:rPr>
          <w:rFonts w:hint="eastAsia"/>
          <w:bCs/>
          <w:sz w:val="24"/>
        </w:rPr>
        <w:t>（</w:t>
      </w:r>
      <w:r w:rsidRPr="00F03444">
        <w:rPr>
          <w:bCs/>
          <w:sz w:val="24"/>
        </w:rPr>
        <w:t>12</w:t>
      </w:r>
      <w:r w:rsidRPr="00F03444">
        <w:rPr>
          <w:rFonts w:hint="eastAsia"/>
          <w:bCs/>
          <w:sz w:val="24"/>
        </w:rPr>
        <w:t>）本基金管理人管理的全部开放式基金（包括开放式基金以及处于开放期的定期开放基金）持有一家上市公司发行的可流通股票，不得超过该上市公司可流通股票的</w:t>
      </w:r>
      <w:r w:rsidRPr="00F03444">
        <w:rPr>
          <w:bCs/>
          <w:sz w:val="24"/>
        </w:rPr>
        <w:t>15%</w:t>
      </w:r>
      <w:r w:rsidRPr="00F03444">
        <w:rPr>
          <w:rFonts w:hint="eastAsia"/>
          <w:bCs/>
          <w:sz w:val="24"/>
        </w:rPr>
        <w:t>；本基金管理人管理的全部投资组合持有一家上市公司发行的可流通股票，不得超过该上市公司可流通股票的</w:t>
      </w:r>
      <w:r w:rsidRPr="00F03444">
        <w:rPr>
          <w:bCs/>
          <w:sz w:val="24"/>
        </w:rPr>
        <w:t>30%</w:t>
      </w:r>
      <w:r w:rsidRPr="00F03444">
        <w:rPr>
          <w:rFonts w:hint="eastAsia"/>
          <w:bCs/>
          <w:sz w:val="24"/>
        </w:rPr>
        <w:t>；完全按照有关指数的构成比例进行证券投资的开放式基金以及中国证监会认定的特殊投资组合可不受前述比例限制；</w:t>
      </w:r>
    </w:p>
    <w:p w14:paraId="7DE676C5" w14:textId="77777777" w:rsidR="000E2240" w:rsidRPr="00F03444" w:rsidRDefault="00A24A68">
      <w:pPr>
        <w:ind w:firstLineChars="200" w:firstLine="480"/>
        <w:rPr>
          <w:bCs/>
          <w:sz w:val="24"/>
        </w:rPr>
      </w:pPr>
      <w:r w:rsidRPr="00F03444">
        <w:rPr>
          <w:rFonts w:hint="eastAsia"/>
          <w:bCs/>
          <w:sz w:val="24"/>
        </w:rPr>
        <w:lastRenderedPageBreak/>
        <w:t>（</w:t>
      </w:r>
      <w:r w:rsidRPr="00F03444">
        <w:rPr>
          <w:bCs/>
          <w:sz w:val="24"/>
        </w:rPr>
        <w:t>13</w:t>
      </w:r>
      <w:r w:rsidRPr="00F03444">
        <w:rPr>
          <w:rFonts w:hint="eastAsia"/>
          <w:bCs/>
          <w:sz w:val="24"/>
        </w:rPr>
        <w:t>）本基金若参与融资业务的，应当遵守下列要求：每个交易日日终，本基金持有的融资买入股票与其他有价证券市值之和，不得超过基金资产净值的</w:t>
      </w:r>
      <w:r w:rsidRPr="00F03444">
        <w:rPr>
          <w:bCs/>
          <w:sz w:val="24"/>
        </w:rPr>
        <w:t>95%</w:t>
      </w:r>
      <w:r w:rsidRPr="00F03444">
        <w:rPr>
          <w:rFonts w:hint="eastAsia"/>
          <w:bCs/>
          <w:sz w:val="24"/>
        </w:rPr>
        <w:t>；</w:t>
      </w:r>
    </w:p>
    <w:p w14:paraId="0D6753E3" w14:textId="77777777" w:rsidR="000E2240" w:rsidRPr="00F03444" w:rsidRDefault="00A24A68">
      <w:pPr>
        <w:ind w:firstLineChars="200" w:firstLine="480"/>
        <w:rPr>
          <w:bCs/>
          <w:sz w:val="24"/>
        </w:rPr>
      </w:pPr>
      <w:r w:rsidRPr="00F03444">
        <w:rPr>
          <w:rFonts w:hint="eastAsia"/>
          <w:bCs/>
          <w:sz w:val="24"/>
        </w:rPr>
        <w:t>（</w:t>
      </w:r>
      <w:r w:rsidRPr="00F03444">
        <w:rPr>
          <w:bCs/>
          <w:sz w:val="24"/>
        </w:rPr>
        <w:t>14</w:t>
      </w:r>
      <w:r w:rsidRPr="00F03444">
        <w:rPr>
          <w:rFonts w:hint="eastAsia"/>
          <w:bCs/>
          <w:sz w:val="24"/>
        </w:rPr>
        <w:t>）本基金主动投资于流动性受限资产的市值合计不得超过该基金资产净值的</w:t>
      </w:r>
      <w:r w:rsidRPr="00F03444">
        <w:rPr>
          <w:bCs/>
          <w:sz w:val="24"/>
        </w:rPr>
        <w:t>15%</w:t>
      </w:r>
      <w:r w:rsidRPr="00F03444">
        <w:rPr>
          <w:rFonts w:hint="eastAsia"/>
          <w:bCs/>
          <w:sz w:val="24"/>
        </w:rPr>
        <w:t>；因证券市场波动、上市公司股票停牌、基金规模变动等基金管理人之外的因素致使基金不符合该比例限制的，基金管理人不得主动新增流动性受限资产的投资；</w:t>
      </w:r>
    </w:p>
    <w:p w14:paraId="5009E9BB" w14:textId="77777777" w:rsidR="000E2240" w:rsidRPr="00F03444" w:rsidRDefault="00A24A68">
      <w:pPr>
        <w:ind w:firstLineChars="200" w:firstLine="480"/>
        <w:rPr>
          <w:bCs/>
          <w:sz w:val="24"/>
        </w:rPr>
      </w:pPr>
      <w:r w:rsidRPr="00F03444">
        <w:rPr>
          <w:rFonts w:hint="eastAsia"/>
          <w:bCs/>
          <w:sz w:val="24"/>
        </w:rPr>
        <w:t>（</w:t>
      </w:r>
      <w:r w:rsidRPr="00F03444">
        <w:rPr>
          <w:bCs/>
          <w:sz w:val="24"/>
        </w:rPr>
        <w:t>15</w:t>
      </w:r>
      <w:r w:rsidRPr="00F03444">
        <w:rPr>
          <w:rFonts w:hint="eastAsia"/>
          <w:bCs/>
          <w:sz w:val="24"/>
        </w:rPr>
        <w:t>）本基金与私募类证券资管产品及中国证监会认定的其他主体为交易对手开展逆回购交易的，可接受质押品的资质要求应当与基金合同约定的投资范围保持一致；</w:t>
      </w:r>
    </w:p>
    <w:p w14:paraId="2758829A" w14:textId="77777777" w:rsidR="000E2240" w:rsidRPr="00F03444" w:rsidRDefault="00A24A68">
      <w:pPr>
        <w:ind w:firstLineChars="200" w:firstLine="480"/>
        <w:rPr>
          <w:bCs/>
          <w:sz w:val="24"/>
        </w:rPr>
      </w:pPr>
      <w:r w:rsidRPr="00F03444">
        <w:rPr>
          <w:rFonts w:hint="eastAsia"/>
          <w:bCs/>
          <w:sz w:val="24"/>
        </w:rPr>
        <w:t>（</w:t>
      </w:r>
      <w:r w:rsidRPr="00F03444">
        <w:rPr>
          <w:bCs/>
          <w:sz w:val="24"/>
        </w:rPr>
        <w:t>16</w:t>
      </w:r>
      <w:r w:rsidRPr="00F03444">
        <w:rPr>
          <w:rFonts w:hint="eastAsia"/>
          <w:bCs/>
          <w:sz w:val="24"/>
        </w:rPr>
        <w:t>）本基金资产总值不超过基金资产净值的</w:t>
      </w:r>
      <w:r w:rsidRPr="00F03444">
        <w:rPr>
          <w:bCs/>
          <w:sz w:val="24"/>
        </w:rPr>
        <w:t>140%</w:t>
      </w:r>
      <w:r w:rsidRPr="00F03444">
        <w:rPr>
          <w:rFonts w:hint="eastAsia"/>
          <w:bCs/>
          <w:sz w:val="24"/>
        </w:rPr>
        <w:t>；</w:t>
      </w:r>
    </w:p>
    <w:p w14:paraId="0997155B" w14:textId="77777777" w:rsidR="000E2240" w:rsidRPr="00F03444" w:rsidRDefault="00A24A68">
      <w:pPr>
        <w:ind w:firstLineChars="200" w:firstLine="480"/>
        <w:rPr>
          <w:bCs/>
          <w:sz w:val="24"/>
        </w:rPr>
      </w:pPr>
      <w:r w:rsidRPr="00F03444">
        <w:rPr>
          <w:rFonts w:hint="eastAsia"/>
          <w:bCs/>
          <w:sz w:val="24"/>
        </w:rPr>
        <w:t>（</w:t>
      </w:r>
      <w:r w:rsidRPr="00F03444">
        <w:rPr>
          <w:bCs/>
          <w:sz w:val="24"/>
        </w:rPr>
        <w:t>17</w:t>
      </w:r>
      <w:r w:rsidRPr="00F03444">
        <w:rPr>
          <w:rFonts w:hint="eastAsia"/>
          <w:bCs/>
          <w:sz w:val="24"/>
        </w:rPr>
        <w:t>）本基金投资存托凭证的比例限制依照境内上市交易的股票执行，与境内上市交易的股票合并计算，法律法规或监管部门另有要求的除外；</w:t>
      </w:r>
    </w:p>
    <w:p w14:paraId="041AFB82" w14:textId="7AA896BA" w:rsidR="000E2240" w:rsidRPr="00F03444" w:rsidRDefault="00A24A68">
      <w:pPr>
        <w:ind w:firstLineChars="200" w:firstLine="480"/>
        <w:rPr>
          <w:bCs/>
          <w:sz w:val="24"/>
        </w:rPr>
      </w:pPr>
      <w:r w:rsidRPr="00F03444">
        <w:rPr>
          <w:rFonts w:hint="eastAsia"/>
          <w:bCs/>
          <w:sz w:val="24"/>
        </w:rPr>
        <w:t>（</w:t>
      </w:r>
      <w:r w:rsidRPr="00F03444">
        <w:rPr>
          <w:bCs/>
          <w:sz w:val="24"/>
        </w:rPr>
        <w:t>18</w:t>
      </w:r>
      <w:r w:rsidRPr="00F03444">
        <w:rPr>
          <w:rFonts w:hint="eastAsia"/>
          <w:bCs/>
          <w:sz w:val="24"/>
        </w:rPr>
        <w:t>）本基金若参与国债期货交易，应当遵守下列要求：在任何交易日日终，本基金持有的买入国债期货合约价值，不得超过基金资产净值的</w:t>
      </w:r>
      <w:r w:rsidRPr="00F03444">
        <w:rPr>
          <w:bCs/>
          <w:sz w:val="24"/>
        </w:rPr>
        <w:t>15%</w:t>
      </w:r>
      <w:r w:rsidRPr="00F03444">
        <w:rPr>
          <w:rFonts w:hint="eastAsia"/>
          <w:bCs/>
          <w:sz w:val="24"/>
        </w:rPr>
        <w:t>；本基金在任何交易日日终，持有的卖出国债期货合约价值不得超过基金持有的债券总市值的</w:t>
      </w:r>
      <w:r w:rsidRPr="00F03444">
        <w:rPr>
          <w:bCs/>
          <w:sz w:val="24"/>
        </w:rPr>
        <w:t>30%</w:t>
      </w:r>
      <w:r w:rsidRPr="00F03444">
        <w:rPr>
          <w:rFonts w:hint="eastAsia"/>
          <w:bCs/>
          <w:sz w:val="24"/>
        </w:rPr>
        <w:t>；本基金在任何交易日内交易（不包括平仓）的国债期货合约的成交金额不得超过上一交易日基金资产净值的</w:t>
      </w:r>
      <w:r w:rsidRPr="00F03444">
        <w:rPr>
          <w:bCs/>
          <w:sz w:val="24"/>
        </w:rPr>
        <w:t>30%</w:t>
      </w:r>
      <w:r w:rsidRPr="00F03444">
        <w:rPr>
          <w:rFonts w:hint="eastAsia"/>
          <w:bCs/>
          <w:sz w:val="24"/>
        </w:rPr>
        <w:t>；本基金所持有的债券（不含到期日在一年以内的政府债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sidRPr="00F03444">
        <w:rPr>
          <w:bCs/>
          <w:sz w:val="24"/>
        </w:rPr>
        <w:t>95%</w:t>
      </w:r>
      <w:r w:rsidRPr="00F03444">
        <w:rPr>
          <w:rFonts w:hint="eastAsia"/>
          <w:bCs/>
          <w:sz w:val="24"/>
        </w:rPr>
        <w:t>，其中，有价证券指股票、债券（不含到期日在一年以内的政府债券）、资产支持证券、买入返售金融资产（不含质押式回购）等；</w:t>
      </w:r>
    </w:p>
    <w:p w14:paraId="1A2F6D97" w14:textId="77777777" w:rsidR="000E2240" w:rsidRPr="00F03444" w:rsidRDefault="00A24A68">
      <w:pPr>
        <w:ind w:firstLineChars="200" w:firstLine="480"/>
        <w:rPr>
          <w:bCs/>
          <w:sz w:val="24"/>
        </w:rPr>
      </w:pPr>
      <w:r w:rsidRPr="00F03444">
        <w:rPr>
          <w:rFonts w:hint="eastAsia"/>
          <w:bCs/>
          <w:sz w:val="24"/>
        </w:rPr>
        <w:t>（</w:t>
      </w:r>
      <w:r w:rsidRPr="00F03444">
        <w:rPr>
          <w:bCs/>
          <w:sz w:val="24"/>
        </w:rPr>
        <w:t>19</w:t>
      </w:r>
      <w:r w:rsidRPr="00F03444">
        <w:rPr>
          <w:rFonts w:hint="eastAsia"/>
          <w:bCs/>
          <w:sz w:val="24"/>
        </w:rPr>
        <w:t>）法律法规及中国证监会规定的和《基金合同》约定的其他投资限制。</w:t>
      </w:r>
    </w:p>
    <w:p w14:paraId="288BF8A6" w14:textId="77777777" w:rsidR="000E2240" w:rsidRPr="00F03444" w:rsidRDefault="00A24A68">
      <w:pPr>
        <w:ind w:firstLineChars="200" w:firstLine="480"/>
        <w:rPr>
          <w:sz w:val="24"/>
        </w:rPr>
      </w:pPr>
      <w:r w:rsidRPr="00F03444">
        <w:rPr>
          <w:rFonts w:hint="eastAsia"/>
          <w:bCs/>
          <w:sz w:val="24"/>
        </w:rPr>
        <w:t>除上述第（</w:t>
      </w:r>
      <w:r w:rsidRPr="00F03444">
        <w:rPr>
          <w:bCs/>
          <w:sz w:val="24"/>
        </w:rPr>
        <w:t>2</w:t>
      </w:r>
      <w:r w:rsidRPr="00F03444">
        <w:rPr>
          <w:rFonts w:hint="eastAsia"/>
          <w:bCs/>
          <w:sz w:val="24"/>
        </w:rPr>
        <w:t>）、（</w:t>
      </w:r>
      <w:r w:rsidRPr="00F03444">
        <w:rPr>
          <w:bCs/>
          <w:sz w:val="24"/>
        </w:rPr>
        <w:t>10</w:t>
      </w:r>
      <w:r w:rsidRPr="00F03444">
        <w:rPr>
          <w:rFonts w:hint="eastAsia"/>
          <w:bCs/>
          <w:sz w:val="24"/>
        </w:rPr>
        <w:t>）、（</w:t>
      </w:r>
      <w:r w:rsidRPr="00F03444">
        <w:rPr>
          <w:bCs/>
          <w:sz w:val="24"/>
        </w:rPr>
        <w:t>14</w:t>
      </w:r>
      <w:r w:rsidRPr="00F03444">
        <w:rPr>
          <w:rFonts w:hint="eastAsia"/>
          <w:bCs/>
          <w:sz w:val="24"/>
        </w:rPr>
        <w:t>）、（</w:t>
      </w:r>
      <w:r w:rsidRPr="00F03444">
        <w:rPr>
          <w:bCs/>
          <w:sz w:val="24"/>
        </w:rPr>
        <w:t>15</w:t>
      </w:r>
      <w:r w:rsidRPr="00F03444">
        <w:rPr>
          <w:rFonts w:hint="eastAsia"/>
          <w:bCs/>
          <w:sz w:val="24"/>
        </w:rPr>
        <w:t>）项情形之外，因证券、期货市场波动、证券发行人合并、基金规模变动等基金管理人之外的因素致使基金投资比例不符合上述规定投资比例的，基金管理人应当在</w:t>
      </w:r>
      <w:r w:rsidRPr="00F03444">
        <w:rPr>
          <w:bCs/>
          <w:sz w:val="24"/>
        </w:rPr>
        <w:t>10</w:t>
      </w:r>
      <w:r w:rsidRPr="00F03444">
        <w:rPr>
          <w:rFonts w:hint="eastAsia"/>
          <w:bCs/>
          <w:sz w:val="24"/>
        </w:rPr>
        <w:t>个交易日内进行调整，但中国证监会规定的特殊情形除外。法律法规另有规定的，从其规定。</w:t>
      </w:r>
    </w:p>
    <w:p w14:paraId="3042AEA2" w14:textId="77777777" w:rsidR="000E2240" w:rsidRPr="00F03444" w:rsidRDefault="00A24A68">
      <w:pPr>
        <w:ind w:firstLineChars="200" w:firstLine="480"/>
        <w:rPr>
          <w:bCs/>
          <w:sz w:val="24"/>
        </w:rPr>
      </w:pPr>
      <w:r w:rsidRPr="00F03444">
        <w:rPr>
          <w:rFonts w:hint="eastAsia"/>
          <w:bCs/>
          <w:sz w:val="24"/>
        </w:rPr>
        <w:t>基金管理人应当自基金合同生效之日起</w:t>
      </w:r>
      <w:r w:rsidRPr="00F03444">
        <w:rPr>
          <w:bCs/>
          <w:sz w:val="24"/>
        </w:rPr>
        <w:t>6</w:t>
      </w:r>
      <w:r w:rsidRPr="00F03444">
        <w:rPr>
          <w:rFonts w:hint="eastAsia"/>
          <w:bCs/>
          <w:sz w:val="24"/>
        </w:rPr>
        <w:t>个月内使基金的投资组合比例符</w:t>
      </w:r>
      <w:r w:rsidRPr="00F03444">
        <w:rPr>
          <w:rFonts w:hint="eastAsia"/>
          <w:bCs/>
          <w:sz w:val="24"/>
        </w:rPr>
        <w:lastRenderedPageBreak/>
        <w:t>合基金合同的有关约定。在上述期间内，本基金的投资范围、投资策略应当符合基金合同的约定。基金托管人对基金的投资的监督与检查自基金合同生效之日起开始。</w:t>
      </w:r>
    </w:p>
    <w:p w14:paraId="21D2E652" w14:textId="77777777" w:rsidR="000E2240" w:rsidRPr="00F03444" w:rsidRDefault="00A24A68">
      <w:pPr>
        <w:ind w:firstLineChars="200" w:firstLine="480"/>
        <w:rPr>
          <w:bCs/>
          <w:sz w:val="24"/>
        </w:rPr>
      </w:pPr>
      <w:r w:rsidRPr="00F03444">
        <w:rPr>
          <w:rFonts w:hint="eastAsia"/>
          <w:sz w:val="24"/>
        </w:rPr>
        <w:t>如果法律法规或监管部门对上述投资组合比例限制进行变更的，如适用于本基金，基金管理人在履行适当程序后，以变更后的规定为准。</w:t>
      </w:r>
      <w:r w:rsidRPr="00F03444">
        <w:rPr>
          <w:rFonts w:hint="eastAsia"/>
          <w:bCs/>
          <w:sz w:val="24"/>
        </w:rPr>
        <w:t>法律法规或监管部门取消上述限制，如适用于本基金，基金管理人在履行适当程序后，则本基金投资不再受相关限制。</w:t>
      </w:r>
    </w:p>
    <w:p w14:paraId="32DAA92A" w14:textId="77777777" w:rsidR="000E2240" w:rsidRPr="00F03444" w:rsidRDefault="00A24A68">
      <w:pPr>
        <w:ind w:firstLineChars="200" w:firstLine="480"/>
        <w:rPr>
          <w:bCs/>
          <w:sz w:val="24"/>
        </w:rPr>
      </w:pPr>
      <w:r w:rsidRPr="00F03444">
        <w:rPr>
          <w:bCs/>
          <w:sz w:val="24"/>
        </w:rPr>
        <w:t>2</w:t>
      </w:r>
      <w:r w:rsidRPr="00F03444">
        <w:rPr>
          <w:rFonts w:hint="eastAsia"/>
          <w:bCs/>
          <w:sz w:val="24"/>
        </w:rPr>
        <w:t>、禁止行为</w:t>
      </w:r>
    </w:p>
    <w:p w14:paraId="09986DC7" w14:textId="77777777" w:rsidR="000E2240" w:rsidRPr="00F03444" w:rsidRDefault="00A24A68">
      <w:pPr>
        <w:ind w:firstLineChars="200" w:firstLine="480"/>
        <w:rPr>
          <w:bCs/>
          <w:sz w:val="24"/>
        </w:rPr>
      </w:pPr>
      <w:r w:rsidRPr="00F03444">
        <w:rPr>
          <w:rFonts w:hint="eastAsia"/>
          <w:bCs/>
          <w:sz w:val="24"/>
        </w:rPr>
        <w:t>为维护基金份额持有人的合法权益，基金财产不得用于下列投资或者活动：</w:t>
      </w:r>
    </w:p>
    <w:p w14:paraId="37B823A4"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）承销证券；</w:t>
      </w:r>
    </w:p>
    <w:p w14:paraId="2E3C14D5"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）违反规定向他人贷款或者提供担保；</w:t>
      </w:r>
    </w:p>
    <w:p w14:paraId="51F80971"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）从事承担无限责任的投资；</w:t>
      </w:r>
    </w:p>
    <w:p w14:paraId="338F1AA1"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）买卖其他基金份额，</w:t>
      </w:r>
      <w:r w:rsidRPr="00F03444">
        <w:rPr>
          <w:rFonts w:hint="eastAsia"/>
          <w:sz w:val="24"/>
        </w:rPr>
        <w:t>但法律法规或中国证监会另有规定的除外</w:t>
      </w:r>
      <w:r w:rsidRPr="00F03444">
        <w:rPr>
          <w:rFonts w:hint="eastAsia"/>
          <w:bCs/>
          <w:sz w:val="24"/>
        </w:rPr>
        <w:t>；</w:t>
      </w:r>
    </w:p>
    <w:p w14:paraId="13FD5F85"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）向其基金管理人、基金托管人出资；</w:t>
      </w:r>
    </w:p>
    <w:p w14:paraId="7A461A4D"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）从事内幕交易、操纵证券交易价格及其他不正当的证券交易活动；</w:t>
      </w:r>
    </w:p>
    <w:p w14:paraId="6E6BE385"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w:t>
      </w:r>
      <w:r w:rsidRPr="00F03444">
        <w:rPr>
          <w:rFonts w:ascii="宋体" w:hAnsi="宋体" w:hint="eastAsia"/>
          <w:color w:val="000000"/>
          <w:kern w:val="0"/>
          <w:sz w:val="24"/>
        </w:rPr>
        <w:t>法律、行政法规和</w:t>
      </w:r>
      <w:r w:rsidRPr="00F03444">
        <w:rPr>
          <w:rFonts w:hint="eastAsia"/>
          <w:bCs/>
          <w:sz w:val="24"/>
        </w:rPr>
        <w:t>中国证监会规定禁止的其他活动。</w:t>
      </w:r>
    </w:p>
    <w:p w14:paraId="3C0466B8" w14:textId="77777777" w:rsidR="000E2240" w:rsidRPr="00F03444" w:rsidRDefault="00A24A68">
      <w:pPr>
        <w:ind w:firstLineChars="200" w:firstLine="480"/>
        <w:rPr>
          <w:bCs/>
          <w:sz w:val="24"/>
        </w:rPr>
      </w:pPr>
      <w:r w:rsidRPr="00F0344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E56EFF" w14:textId="77777777" w:rsidR="000E2240" w:rsidRPr="00F03444" w:rsidRDefault="00A24A68">
      <w:pPr>
        <w:ind w:firstLineChars="200" w:firstLine="480"/>
        <w:rPr>
          <w:bCs/>
          <w:sz w:val="24"/>
        </w:rPr>
      </w:pPr>
      <w:r w:rsidRPr="00F03444">
        <w:rPr>
          <w:rFonts w:hint="eastAsia"/>
          <w:bCs/>
          <w:sz w:val="24"/>
        </w:rPr>
        <w:t>法律</w:t>
      </w:r>
      <w:r w:rsidRPr="00F03444">
        <w:rPr>
          <w:rFonts w:ascii="宋体" w:hAnsi="宋体" w:cs="Arial" w:hint="eastAsia"/>
          <w:color w:val="000000"/>
          <w:kern w:val="0"/>
          <w:sz w:val="24"/>
        </w:rPr>
        <w:t>、行政</w:t>
      </w:r>
      <w:r w:rsidRPr="00F03444">
        <w:rPr>
          <w:rFonts w:hint="eastAsia"/>
          <w:bCs/>
          <w:sz w:val="24"/>
        </w:rPr>
        <w:t>法规或监管部门取消或变更上述规定，如适用于本基金，基金管理人在履行适当程序后，则本基金投资不再受相关限制或以变更后的规定为准。</w:t>
      </w:r>
    </w:p>
    <w:p w14:paraId="64F55633" w14:textId="77777777" w:rsidR="000E2240" w:rsidRPr="00F03444" w:rsidRDefault="000E2240">
      <w:pPr>
        <w:ind w:firstLineChars="200" w:firstLine="480"/>
        <w:rPr>
          <w:bCs/>
          <w:sz w:val="24"/>
        </w:rPr>
      </w:pPr>
    </w:p>
    <w:p w14:paraId="6FDFF16B" w14:textId="77777777" w:rsidR="000E2240" w:rsidRPr="00F03444" w:rsidRDefault="00A24A68">
      <w:pPr>
        <w:ind w:firstLineChars="200" w:firstLine="480"/>
        <w:rPr>
          <w:bCs/>
          <w:sz w:val="24"/>
        </w:rPr>
      </w:pPr>
      <w:r w:rsidRPr="00F03444">
        <w:rPr>
          <w:rFonts w:hint="eastAsia"/>
          <w:bCs/>
          <w:sz w:val="24"/>
        </w:rPr>
        <w:t>五、业绩比较基准</w:t>
      </w:r>
    </w:p>
    <w:p w14:paraId="7D38716D" w14:textId="01C0F3A2" w:rsidR="000E2240" w:rsidRPr="00F03444" w:rsidRDefault="00A24A68">
      <w:pPr>
        <w:ind w:firstLineChars="200" w:firstLine="480"/>
        <w:rPr>
          <w:bCs/>
          <w:sz w:val="24"/>
        </w:rPr>
      </w:pPr>
      <w:r w:rsidRPr="00F03444">
        <w:rPr>
          <w:rFonts w:hint="eastAsia"/>
          <w:bCs/>
          <w:sz w:val="24"/>
        </w:rPr>
        <w:t>本基金业绩比较基准：中证</w:t>
      </w:r>
      <w:r w:rsidRPr="00F03444">
        <w:rPr>
          <w:rFonts w:hint="eastAsia"/>
          <w:bCs/>
          <w:sz w:val="24"/>
        </w:rPr>
        <w:t>A500</w:t>
      </w:r>
      <w:r w:rsidRPr="00F03444">
        <w:rPr>
          <w:rFonts w:hint="eastAsia"/>
          <w:bCs/>
          <w:sz w:val="24"/>
        </w:rPr>
        <w:t>指数收益率×</w:t>
      </w:r>
      <w:r w:rsidRPr="00F03444">
        <w:rPr>
          <w:rFonts w:hint="eastAsia"/>
          <w:bCs/>
          <w:sz w:val="24"/>
        </w:rPr>
        <w:t>65%+</w:t>
      </w:r>
      <w:r w:rsidRPr="00F03444">
        <w:rPr>
          <w:rFonts w:hint="eastAsia"/>
          <w:bCs/>
          <w:sz w:val="24"/>
        </w:rPr>
        <w:t>中证港股通综合指数（</w:t>
      </w:r>
      <w:r w:rsidR="004151DE" w:rsidRPr="00F03444">
        <w:rPr>
          <w:rFonts w:hint="eastAsia"/>
          <w:bCs/>
          <w:sz w:val="24"/>
        </w:rPr>
        <w:t>人民币</w:t>
      </w:r>
      <w:r w:rsidRPr="00F03444">
        <w:rPr>
          <w:rFonts w:hint="eastAsia"/>
          <w:bCs/>
          <w:sz w:val="24"/>
        </w:rPr>
        <w:t>）收益率×</w:t>
      </w:r>
      <w:r w:rsidRPr="00F03444">
        <w:rPr>
          <w:rFonts w:hint="eastAsia"/>
          <w:bCs/>
          <w:sz w:val="24"/>
        </w:rPr>
        <w:t>15%+</w:t>
      </w:r>
      <w:r w:rsidRPr="00F03444">
        <w:rPr>
          <w:rFonts w:hint="eastAsia"/>
          <w:bCs/>
          <w:sz w:val="24"/>
        </w:rPr>
        <w:t>中债总全价</w:t>
      </w:r>
      <w:r w:rsidRPr="00F03444">
        <w:rPr>
          <w:rFonts w:hint="eastAsia"/>
          <w:bCs/>
          <w:sz w:val="24"/>
        </w:rPr>
        <w:t>(1-3</w:t>
      </w:r>
      <w:r w:rsidRPr="00F03444">
        <w:rPr>
          <w:rFonts w:hint="eastAsia"/>
          <w:bCs/>
          <w:sz w:val="24"/>
        </w:rPr>
        <w:t>年</w:t>
      </w:r>
      <w:r w:rsidRPr="00F03444">
        <w:rPr>
          <w:rFonts w:hint="eastAsia"/>
          <w:bCs/>
          <w:sz w:val="24"/>
        </w:rPr>
        <w:t>)</w:t>
      </w:r>
      <w:r w:rsidRPr="00F03444">
        <w:rPr>
          <w:rFonts w:hint="eastAsia"/>
          <w:bCs/>
          <w:sz w:val="24"/>
        </w:rPr>
        <w:t>指数收益率×</w:t>
      </w:r>
      <w:r w:rsidRPr="00F03444">
        <w:rPr>
          <w:rFonts w:hint="eastAsia"/>
          <w:bCs/>
          <w:sz w:val="24"/>
        </w:rPr>
        <w:t>20%</w:t>
      </w:r>
      <w:r w:rsidRPr="00F03444">
        <w:rPr>
          <w:rFonts w:hint="eastAsia"/>
          <w:bCs/>
          <w:sz w:val="24"/>
        </w:rPr>
        <w:t>。</w:t>
      </w:r>
    </w:p>
    <w:p w14:paraId="796454C9" w14:textId="77777777" w:rsidR="000E2240" w:rsidRPr="00F03444" w:rsidRDefault="00A24A68">
      <w:pPr>
        <w:ind w:firstLine="480"/>
        <w:rPr>
          <w:bCs/>
          <w:sz w:val="24"/>
        </w:rPr>
      </w:pPr>
      <w:r w:rsidRPr="00F03444">
        <w:rPr>
          <w:rFonts w:hint="eastAsia"/>
          <w:bCs/>
          <w:sz w:val="24"/>
        </w:rPr>
        <w:lastRenderedPageBreak/>
        <w:t>中证</w:t>
      </w:r>
      <w:r w:rsidRPr="00F03444">
        <w:rPr>
          <w:bCs/>
          <w:sz w:val="24"/>
        </w:rPr>
        <w:t>A500</w:t>
      </w:r>
      <w:r w:rsidRPr="00F03444">
        <w:rPr>
          <w:rFonts w:hint="eastAsia"/>
          <w:bCs/>
          <w:sz w:val="24"/>
        </w:rPr>
        <w:t>指数从各行业选取市值较大、流动性较好的</w:t>
      </w:r>
      <w:r w:rsidRPr="00F03444">
        <w:rPr>
          <w:bCs/>
          <w:sz w:val="24"/>
        </w:rPr>
        <w:t>500</w:t>
      </w:r>
      <w:r w:rsidRPr="00F03444">
        <w:rPr>
          <w:rFonts w:hint="eastAsia"/>
          <w:bCs/>
          <w:sz w:val="24"/>
        </w:rPr>
        <w:t>只证券作为指数样本，以反映各行业最具代表性上市公司证券的整体表现。该指数编制合理、透明，市场覆盖率较广，不易被操纵，并且有较高的知名度和市场影响力，与本基金投资策略、投资风格比较匹配，适合作为本基金</w:t>
      </w:r>
      <w:r w:rsidRPr="00F03444">
        <w:rPr>
          <w:rFonts w:hint="eastAsia"/>
          <w:bCs/>
          <w:sz w:val="24"/>
        </w:rPr>
        <w:t>A</w:t>
      </w:r>
      <w:r w:rsidRPr="00F03444">
        <w:rPr>
          <w:rFonts w:hint="eastAsia"/>
          <w:bCs/>
          <w:sz w:val="24"/>
        </w:rPr>
        <w:t>股股票投资部分的业绩比较基准。</w:t>
      </w:r>
    </w:p>
    <w:p w14:paraId="19159C55" w14:textId="77777777" w:rsidR="000E2240" w:rsidRPr="00F03444" w:rsidRDefault="00A24A68">
      <w:pPr>
        <w:ind w:firstLineChars="200" w:firstLine="480"/>
        <w:rPr>
          <w:bCs/>
          <w:sz w:val="24"/>
        </w:rPr>
      </w:pPr>
      <w:r w:rsidRPr="00F03444">
        <w:rPr>
          <w:rFonts w:hint="eastAsia"/>
          <w:bCs/>
          <w:sz w:val="24"/>
        </w:rPr>
        <w:t>中证港股通综合指数选取符合港股通资格的普通股作为样本股，采用自由流通市值加权计算，以反映港股通范围内上市公司的整体状况和走势，故本基金选择该指数来衡量港股投资部分的绩效。</w:t>
      </w:r>
    </w:p>
    <w:p w14:paraId="6D1B1F59" w14:textId="77777777" w:rsidR="000E2240" w:rsidRPr="00F03444" w:rsidRDefault="00A24A68">
      <w:pPr>
        <w:ind w:firstLineChars="200" w:firstLine="480"/>
        <w:rPr>
          <w:rFonts w:hAnsi="宋体"/>
          <w:bCs/>
          <w:sz w:val="24"/>
        </w:rPr>
      </w:pPr>
      <w:r w:rsidRPr="00F03444">
        <w:rPr>
          <w:rFonts w:hint="eastAsia"/>
          <w:bCs/>
          <w:sz w:val="24"/>
        </w:rPr>
        <w:t>中债总全价</w:t>
      </w:r>
      <w:r w:rsidRPr="00F03444">
        <w:rPr>
          <w:rFonts w:hint="eastAsia"/>
          <w:bCs/>
          <w:sz w:val="24"/>
        </w:rPr>
        <w:t>(1-3</w:t>
      </w:r>
      <w:r w:rsidRPr="00F03444">
        <w:rPr>
          <w:rFonts w:hint="eastAsia"/>
          <w:bCs/>
          <w:sz w:val="24"/>
        </w:rPr>
        <w:t>年</w:t>
      </w:r>
      <w:r w:rsidRPr="00F03444">
        <w:rPr>
          <w:rFonts w:hint="eastAsia"/>
          <w:bCs/>
          <w:sz w:val="24"/>
        </w:rPr>
        <w:t>)</w:t>
      </w:r>
      <w:r w:rsidRPr="00F03444">
        <w:rPr>
          <w:rFonts w:hint="eastAsia"/>
          <w:bCs/>
          <w:sz w:val="24"/>
        </w:rPr>
        <w:t>指数隶属于</w:t>
      </w:r>
      <w:r w:rsidRPr="00F03444">
        <w:rPr>
          <w:rFonts w:hAnsi="宋体" w:hint="eastAsia"/>
          <w:sz w:val="24"/>
        </w:rPr>
        <w:t>中债</w:t>
      </w:r>
      <w:r w:rsidRPr="00F03444">
        <w:rPr>
          <w:rFonts w:hAnsi="宋体" w:hint="eastAsia"/>
          <w:sz w:val="24"/>
        </w:rPr>
        <w:t>-</w:t>
      </w:r>
      <w:r w:rsidRPr="00F03444">
        <w:rPr>
          <w:rFonts w:hAnsi="宋体" w:hint="eastAsia"/>
          <w:sz w:val="24"/>
        </w:rPr>
        <w:t>总指数，该指数成份券由记账式国债、央行票据和政策性银行债组成，是一个反映境内利率类债券整体价格走势情况的分类指数，也是中债指数应用最广泛指数之一，</w:t>
      </w:r>
      <w:r w:rsidRPr="00F03444">
        <w:rPr>
          <w:rFonts w:hAnsi="宋体" w:hint="eastAsia"/>
          <w:bCs/>
          <w:sz w:val="24"/>
        </w:rPr>
        <w:t>适合作为本基金债券投资的业绩比较基准。</w:t>
      </w:r>
    </w:p>
    <w:p w14:paraId="26F049AA" w14:textId="77777777" w:rsidR="000E2240" w:rsidRPr="00F03444" w:rsidRDefault="00A24A68">
      <w:pPr>
        <w:ind w:firstLineChars="200" w:firstLine="480"/>
        <w:rPr>
          <w:rFonts w:hAnsi="宋体"/>
          <w:bCs/>
          <w:sz w:val="24"/>
        </w:rPr>
      </w:pPr>
      <w:r w:rsidRPr="00F03444">
        <w:rPr>
          <w:rFonts w:hAnsi="宋体" w:hint="eastAsia"/>
          <w:bCs/>
          <w:sz w:val="24"/>
        </w:rPr>
        <w:t>本基金是混合型基金，在综合考虑了上述指数的权威性和代表性、指数的编制方法和本基金的投资范围和投资理念，</w:t>
      </w:r>
      <w:r w:rsidRPr="00F03444">
        <w:rPr>
          <w:rFonts w:hAnsi="宋体"/>
          <w:bCs/>
          <w:sz w:val="24"/>
        </w:rPr>
        <w:t>选用上述业绩比较基准</w:t>
      </w:r>
      <w:r w:rsidRPr="00F03444">
        <w:rPr>
          <w:rFonts w:hAnsi="宋体" w:hint="eastAsia"/>
          <w:bCs/>
          <w:sz w:val="24"/>
        </w:rPr>
        <w:t>能够使本基金投资人理性判断本基金产品的风险收益特征，合理地衡量比较本基金的业绩表现。</w:t>
      </w:r>
    </w:p>
    <w:p w14:paraId="237F0655" w14:textId="325C96B1" w:rsidR="000E2240" w:rsidRPr="00F03444" w:rsidRDefault="00A24A68">
      <w:pPr>
        <w:ind w:firstLineChars="200" w:firstLine="480"/>
        <w:rPr>
          <w:bCs/>
          <w:sz w:val="24"/>
        </w:rPr>
      </w:pPr>
      <w:r w:rsidRPr="00F03444">
        <w:rPr>
          <w:rFonts w:hint="eastAsia"/>
          <w:bCs/>
          <w:sz w:val="24"/>
        </w:rPr>
        <w:t>如果今后法律法规发生变化，或上述业绩比较基准指数停止编制或更改名称，或者有更权威的、更能为市场普遍接受的</w:t>
      </w:r>
      <w:r w:rsidRPr="00F03444">
        <w:rPr>
          <w:rFonts w:hint="eastAsia"/>
          <w:sz w:val="24"/>
        </w:rPr>
        <w:t>业绩比较基准</w:t>
      </w:r>
      <w:r w:rsidRPr="00F03444">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F03444">
        <w:rPr>
          <w:rFonts w:hint="eastAsia"/>
          <w:sz w:val="24"/>
        </w:rPr>
        <w:t>需</w:t>
      </w:r>
      <w:r w:rsidRPr="00F03444">
        <w:rPr>
          <w:rFonts w:hint="eastAsia"/>
          <w:bCs/>
          <w:sz w:val="24"/>
        </w:rPr>
        <w:t>经基金管理人与基金托管人协商一致</w:t>
      </w:r>
      <w:r w:rsidR="003959F2" w:rsidRPr="00F03444">
        <w:rPr>
          <w:rFonts w:hint="eastAsia"/>
          <w:bCs/>
          <w:sz w:val="24"/>
        </w:rPr>
        <w:t>并履行适当程序</w:t>
      </w:r>
      <w:r w:rsidRPr="00F03444">
        <w:rPr>
          <w:rFonts w:hint="eastAsia"/>
          <w:bCs/>
          <w:sz w:val="24"/>
        </w:rPr>
        <w:t>后及时在规定媒介上公告，并在更新的招募说明书中列示。</w:t>
      </w:r>
    </w:p>
    <w:p w14:paraId="7E00066A" w14:textId="77777777" w:rsidR="000E2240" w:rsidRPr="00F03444" w:rsidRDefault="000E2240">
      <w:pPr>
        <w:ind w:firstLineChars="200" w:firstLine="480"/>
        <w:rPr>
          <w:bCs/>
          <w:sz w:val="24"/>
        </w:rPr>
      </w:pPr>
    </w:p>
    <w:p w14:paraId="5B22A64C" w14:textId="77777777" w:rsidR="000E2240" w:rsidRPr="00F03444" w:rsidRDefault="00A24A68">
      <w:pPr>
        <w:ind w:firstLineChars="200" w:firstLine="480"/>
        <w:rPr>
          <w:bCs/>
          <w:sz w:val="24"/>
        </w:rPr>
      </w:pPr>
      <w:r w:rsidRPr="00F03444">
        <w:rPr>
          <w:rFonts w:hint="eastAsia"/>
          <w:bCs/>
          <w:sz w:val="24"/>
        </w:rPr>
        <w:t>六、风险收益特征</w:t>
      </w:r>
    </w:p>
    <w:p w14:paraId="5B528D05" w14:textId="77777777" w:rsidR="000E2240" w:rsidRPr="00F03444" w:rsidRDefault="00A24A68">
      <w:pPr>
        <w:ind w:firstLineChars="200" w:firstLine="480"/>
        <w:rPr>
          <w:sz w:val="24"/>
        </w:rPr>
      </w:pPr>
      <w:r w:rsidRPr="00F03444">
        <w:rPr>
          <w:rFonts w:hint="eastAsia"/>
          <w:color w:val="000000"/>
          <w:sz w:val="24"/>
        </w:rPr>
        <w:t>本基金为混合型基金，其预期收益及预期风险水平高于债券型基金和货币市场</w:t>
      </w:r>
      <w:r w:rsidRPr="00F03444">
        <w:rPr>
          <w:rFonts w:hint="eastAsia"/>
          <w:sz w:val="24"/>
        </w:rPr>
        <w:t>基金，但低于股票型基金。</w:t>
      </w:r>
    </w:p>
    <w:p w14:paraId="4B611177" w14:textId="77777777" w:rsidR="000E2240" w:rsidRPr="00F03444" w:rsidRDefault="00A24A68">
      <w:pPr>
        <w:ind w:firstLineChars="200" w:firstLine="480"/>
        <w:rPr>
          <w:sz w:val="24"/>
        </w:rPr>
      </w:pPr>
      <w:r w:rsidRPr="00F03444">
        <w:rPr>
          <w:rFonts w:hint="eastAsia"/>
          <w:sz w:val="24"/>
        </w:rPr>
        <w:t>本基金若投资港股通标的股票，需承担港股通机制下因投资环境、投资标的、市场制度以及交易规则等差异带来的特有风险。</w:t>
      </w:r>
    </w:p>
    <w:p w14:paraId="75ACFA54" w14:textId="77777777" w:rsidR="000E2240" w:rsidRPr="00F03444" w:rsidRDefault="000E2240">
      <w:pPr>
        <w:ind w:firstLineChars="200" w:firstLine="480"/>
        <w:rPr>
          <w:sz w:val="24"/>
        </w:rPr>
      </w:pPr>
    </w:p>
    <w:p w14:paraId="08F8E9BD" w14:textId="77777777" w:rsidR="000E2240" w:rsidRPr="00F03444" w:rsidRDefault="00A24A68">
      <w:pPr>
        <w:ind w:firstLineChars="200" w:firstLine="480"/>
        <w:rPr>
          <w:bCs/>
          <w:sz w:val="24"/>
        </w:rPr>
      </w:pPr>
      <w:r w:rsidRPr="00F03444">
        <w:rPr>
          <w:rFonts w:hint="eastAsia"/>
          <w:bCs/>
          <w:sz w:val="24"/>
        </w:rPr>
        <w:t>七、基金管理人代表基金行使股东或债权人权利的处理原则及方法</w:t>
      </w:r>
    </w:p>
    <w:p w14:paraId="502BA0DF" w14:textId="77777777" w:rsidR="000E2240" w:rsidRPr="00F03444" w:rsidRDefault="00A24A68">
      <w:pPr>
        <w:ind w:firstLineChars="200" w:firstLine="480"/>
        <w:rPr>
          <w:bCs/>
          <w:sz w:val="24"/>
        </w:rPr>
      </w:pPr>
      <w:r w:rsidRPr="00F03444">
        <w:rPr>
          <w:bCs/>
          <w:sz w:val="24"/>
        </w:rPr>
        <w:lastRenderedPageBreak/>
        <w:t>1</w:t>
      </w:r>
      <w:r w:rsidRPr="00F03444">
        <w:rPr>
          <w:rFonts w:hint="eastAsia"/>
          <w:bCs/>
          <w:sz w:val="24"/>
        </w:rPr>
        <w:t>、基金管理人按照国家有关规定代表基金独立行使股东或债权人权利，保护基金份额持有人的利益；</w:t>
      </w:r>
      <w:r w:rsidRPr="00F03444">
        <w:rPr>
          <w:bCs/>
          <w:sz w:val="24"/>
        </w:rPr>
        <w:t xml:space="preserve"> </w:t>
      </w:r>
    </w:p>
    <w:p w14:paraId="34C7611B" w14:textId="77777777" w:rsidR="000E2240" w:rsidRPr="00F03444" w:rsidRDefault="00A24A68">
      <w:pPr>
        <w:ind w:firstLineChars="200" w:firstLine="480"/>
        <w:rPr>
          <w:bCs/>
          <w:sz w:val="24"/>
        </w:rPr>
      </w:pPr>
      <w:r w:rsidRPr="00F03444">
        <w:rPr>
          <w:bCs/>
          <w:sz w:val="24"/>
        </w:rPr>
        <w:t>2</w:t>
      </w:r>
      <w:r w:rsidRPr="00F03444">
        <w:rPr>
          <w:rFonts w:hint="eastAsia"/>
          <w:bCs/>
          <w:sz w:val="24"/>
        </w:rPr>
        <w:t>、不谋求对上市公司的控股；</w:t>
      </w:r>
      <w:r w:rsidRPr="00F03444">
        <w:rPr>
          <w:bCs/>
          <w:sz w:val="24"/>
        </w:rPr>
        <w:t xml:space="preserve"> </w:t>
      </w:r>
    </w:p>
    <w:p w14:paraId="5FE51755" w14:textId="77777777" w:rsidR="000E2240" w:rsidRPr="00F03444" w:rsidRDefault="00A24A68">
      <w:pPr>
        <w:ind w:firstLineChars="200" w:firstLine="480"/>
        <w:rPr>
          <w:bCs/>
          <w:sz w:val="24"/>
        </w:rPr>
      </w:pPr>
      <w:r w:rsidRPr="00F03444">
        <w:rPr>
          <w:bCs/>
          <w:sz w:val="24"/>
        </w:rPr>
        <w:t>3</w:t>
      </w:r>
      <w:r w:rsidRPr="00F03444">
        <w:rPr>
          <w:rFonts w:hint="eastAsia"/>
          <w:bCs/>
          <w:sz w:val="24"/>
        </w:rPr>
        <w:t>、有利于基金财产的安全与增值；</w:t>
      </w:r>
      <w:r w:rsidRPr="00F03444">
        <w:rPr>
          <w:bCs/>
          <w:sz w:val="24"/>
        </w:rPr>
        <w:t xml:space="preserve"> </w:t>
      </w:r>
    </w:p>
    <w:p w14:paraId="1A2A3CF4" w14:textId="77777777" w:rsidR="000E2240" w:rsidRPr="00F03444" w:rsidRDefault="00A24A68">
      <w:pPr>
        <w:ind w:firstLineChars="200" w:firstLine="480"/>
        <w:jc w:val="left"/>
        <w:rPr>
          <w:sz w:val="24"/>
        </w:rPr>
      </w:pPr>
      <w:r w:rsidRPr="00F03444">
        <w:rPr>
          <w:bCs/>
          <w:sz w:val="24"/>
        </w:rPr>
        <w:t>4</w:t>
      </w:r>
      <w:r w:rsidRPr="00F03444">
        <w:rPr>
          <w:rFonts w:hint="eastAsia"/>
          <w:bCs/>
          <w:sz w:val="24"/>
        </w:rPr>
        <w:t>、不通过关联交易为自身、雇员、授权代理人或任何存在利害关系的第三人牟取任何不当利益。</w:t>
      </w:r>
    </w:p>
    <w:p w14:paraId="61712D7D" w14:textId="77777777" w:rsidR="000E2240" w:rsidRPr="00F03444" w:rsidRDefault="000E2240">
      <w:pPr>
        <w:ind w:firstLineChars="200" w:firstLine="480"/>
        <w:rPr>
          <w:sz w:val="24"/>
        </w:rPr>
      </w:pPr>
    </w:p>
    <w:p w14:paraId="0D80E4B6" w14:textId="77777777" w:rsidR="000E2240" w:rsidRPr="00F03444" w:rsidRDefault="00A24A68">
      <w:pPr>
        <w:ind w:firstLineChars="200" w:firstLine="480"/>
        <w:rPr>
          <w:bCs/>
          <w:sz w:val="24"/>
        </w:rPr>
      </w:pPr>
      <w:bookmarkStart w:id="71" w:name="_Hlt48727052"/>
      <w:bookmarkStart w:id="72" w:name="_Hlt73429199"/>
      <w:bookmarkStart w:id="73" w:name="_Hlt73429191"/>
      <w:bookmarkStart w:id="74" w:name="_Hlt81032199"/>
      <w:bookmarkStart w:id="75" w:name="_Hlk47378432"/>
      <w:bookmarkEnd w:id="69"/>
      <w:bookmarkEnd w:id="70"/>
      <w:bookmarkEnd w:id="71"/>
      <w:bookmarkEnd w:id="72"/>
      <w:bookmarkEnd w:id="73"/>
      <w:bookmarkEnd w:id="74"/>
      <w:r w:rsidRPr="00F03444">
        <w:rPr>
          <w:rFonts w:hint="eastAsia"/>
          <w:bCs/>
          <w:sz w:val="24"/>
        </w:rPr>
        <w:t>八、侧袋机制的实施和投资运作安排</w:t>
      </w:r>
    </w:p>
    <w:p w14:paraId="24D2D683" w14:textId="77777777" w:rsidR="000E2240" w:rsidRPr="00F03444" w:rsidRDefault="00A24A68">
      <w:pPr>
        <w:ind w:firstLineChars="200" w:firstLine="480"/>
        <w:rPr>
          <w:bCs/>
          <w:sz w:val="24"/>
        </w:rPr>
      </w:pPr>
      <w:r w:rsidRPr="00F03444">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77C2280" w14:textId="77777777" w:rsidR="000E2240" w:rsidRPr="00F03444" w:rsidRDefault="00A24A68">
      <w:pPr>
        <w:ind w:firstLineChars="200" w:firstLine="480"/>
        <w:rPr>
          <w:bCs/>
          <w:sz w:val="24"/>
        </w:rPr>
      </w:pPr>
      <w:r w:rsidRPr="00F03444">
        <w:rPr>
          <w:rFonts w:hint="eastAsia"/>
          <w:bCs/>
          <w:sz w:val="24"/>
        </w:rPr>
        <w:t>侧袋机制实施期间，本部分约定的投资组合比例、投资策略、组合限制、业绩比较基准、风险收益特征等约定仅适用于主袋账户。</w:t>
      </w:r>
    </w:p>
    <w:p w14:paraId="00446A36" w14:textId="77777777" w:rsidR="000E2240" w:rsidRPr="00F03444" w:rsidRDefault="00A24A68">
      <w:pPr>
        <w:ind w:firstLineChars="200" w:firstLine="480"/>
        <w:rPr>
          <w:bCs/>
          <w:sz w:val="24"/>
        </w:rPr>
      </w:pPr>
      <w:r w:rsidRPr="00F03444">
        <w:rPr>
          <w:rFonts w:hint="eastAsia"/>
          <w:bCs/>
          <w:sz w:val="24"/>
        </w:rPr>
        <w:t>侧袋账户的实施条件、实施程序、运作安排、投资安排、特定资产的处置变现和支付等对投资者权益有重大影响的事项详见招募说明书“侧袋机制”部分的规定。</w:t>
      </w:r>
      <w:bookmarkEnd w:id="75"/>
    </w:p>
    <w:p w14:paraId="55D96052" w14:textId="77777777" w:rsidR="000E2240" w:rsidRPr="00F03444" w:rsidRDefault="000E2240">
      <w:pPr>
        <w:ind w:firstLineChars="200" w:firstLine="480"/>
        <w:rPr>
          <w:bCs/>
          <w:sz w:val="24"/>
        </w:rPr>
      </w:pPr>
    </w:p>
    <w:p w14:paraId="0F510115" w14:textId="77777777" w:rsidR="000E2240" w:rsidRPr="00F03444" w:rsidRDefault="00A24A68">
      <w:pPr>
        <w:pStyle w:val="10"/>
      </w:pPr>
      <w:r w:rsidRPr="00F03444">
        <w:br w:type="page"/>
      </w:r>
      <w:bookmarkStart w:id="76" w:name="_Toc20396677"/>
      <w:r w:rsidRPr="00F03444">
        <w:rPr>
          <w:rFonts w:hint="eastAsia"/>
        </w:rPr>
        <w:lastRenderedPageBreak/>
        <w:t>第十部分</w:t>
      </w:r>
      <w:r w:rsidRPr="00F03444">
        <w:t xml:space="preserve">  基金的财产</w:t>
      </w:r>
      <w:bookmarkEnd w:id="76"/>
    </w:p>
    <w:p w14:paraId="559F01C1" w14:textId="77777777" w:rsidR="000E2240" w:rsidRPr="00F03444" w:rsidRDefault="00A24A68">
      <w:pPr>
        <w:ind w:firstLineChars="200" w:firstLine="480"/>
        <w:rPr>
          <w:bCs/>
          <w:sz w:val="24"/>
        </w:rPr>
      </w:pPr>
      <w:r w:rsidRPr="00F03444">
        <w:rPr>
          <w:rFonts w:hint="eastAsia"/>
          <w:bCs/>
          <w:sz w:val="24"/>
        </w:rPr>
        <w:t>一、基金资产总值</w:t>
      </w:r>
    </w:p>
    <w:p w14:paraId="50133E86" w14:textId="77777777" w:rsidR="000E2240" w:rsidRPr="00F03444" w:rsidRDefault="00A24A68">
      <w:pPr>
        <w:ind w:firstLineChars="200" w:firstLine="480"/>
        <w:rPr>
          <w:bCs/>
          <w:sz w:val="24"/>
        </w:rPr>
      </w:pPr>
      <w:r w:rsidRPr="00F03444">
        <w:rPr>
          <w:rFonts w:hint="eastAsia"/>
          <w:bCs/>
          <w:sz w:val="24"/>
        </w:rPr>
        <w:t>基金资产总值是指基金拥有的各类有价证券、银行存款本息、基金应收款项及其他资产的价值总和。</w:t>
      </w:r>
    </w:p>
    <w:p w14:paraId="6133EDFB" w14:textId="77777777" w:rsidR="000E2240" w:rsidRPr="00F03444" w:rsidRDefault="000E2240">
      <w:pPr>
        <w:ind w:firstLineChars="200" w:firstLine="480"/>
        <w:rPr>
          <w:bCs/>
          <w:sz w:val="24"/>
        </w:rPr>
      </w:pPr>
    </w:p>
    <w:p w14:paraId="0D528CB9" w14:textId="77777777" w:rsidR="000E2240" w:rsidRPr="00F03444" w:rsidRDefault="00A24A68">
      <w:pPr>
        <w:ind w:firstLineChars="200" w:firstLine="480"/>
        <w:rPr>
          <w:bCs/>
          <w:sz w:val="24"/>
        </w:rPr>
      </w:pPr>
      <w:r w:rsidRPr="00F03444">
        <w:rPr>
          <w:rFonts w:hint="eastAsia"/>
          <w:bCs/>
          <w:sz w:val="24"/>
        </w:rPr>
        <w:t>二、基金资产净值</w:t>
      </w:r>
    </w:p>
    <w:p w14:paraId="32ED5A38" w14:textId="77777777" w:rsidR="000E2240" w:rsidRPr="00F03444" w:rsidRDefault="00A24A68">
      <w:pPr>
        <w:ind w:firstLineChars="200" w:firstLine="480"/>
        <w:rPr>
          <w:bCs/>
          <w:sz w:val="24"/>
        </w:rPr>
      </w:pPr>
      <w:r w:rsidRPr="00F03444">
        <w:rPr>
          <w:rFonts w:hint="eastAsia"/>
          <w:bCs/>
          <w:sz w:val="24"/>
        </w:rPr>
        <w:t>基金资产净值是指基金资产总值减去基金负债后的价值。</w:t>
      </w:r>
    </w:p>
    <w:p w14:paraId="01F37CAC" w14:textId="77777777" w:rsidR="000E2240" w:rsidRPr="00F03444" w:rsidRDefault="000E2240">
      <w:pPr>
        <w:ind w:firstLineChars="200" w:firstLine="480"/>
        <w:rPr>
          <w:bCs/>
          <w:sz w:val="24"/>
        </w:rPr>
      </w:pPr>
    </w:p>
    <w:p w14:paraId="56AAD4FC" w14:textId="77777777" w:rsidR="000E2240" w:rsidRPr="00F03444" w:rsidRDefault="00A24A68">
      <w:pPr>
        <w:ind w:firstLineChars="200" w:firstLine="480"/>
        <w:rPr>
          <w:bCs/>
          <w:sz w:val="24"/>
        </w:rPr>
      </w:pPr>
      <w:r w:rsidRPr="00F03444">
        <w:rPr>
          <w:rFonts w:hint="eastAsia"/>
          <w:bCs/>
          <w:sz w:val="24"/>
        </w:rPr>
        <w:t>三、基金财产的账户</w:t>
      </w:r>
    </w:p>
    <w:p w14:paraId="72B99BB0" w14:textId="77777777" w:rsidR="000E2240" w:rsidRPr="00F03444" w:rsidRDefault="00A24A68">
      <w:pPr>
        <w:ind w:firstLineChars="200" w:firstLine="480"/>
        <w:rPr>
          <w:bCs/>
          <w:sz w:val="24"/>
        </w:rPr>
      </w:pPr>
      <w:r w:rsidRPr="00F03444">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676206D2" w14:textId="77777777" w:rsidR="000E2240" w:rsidRPr="00F03444" w:rsidRDefault="000E2240">
      <w:pPr>
        <w:ind w:firstLineChars="200" w:firstLine="420"/>
      </w:pPr>
    </w:p>
    <w:p w14:paraId="5596AE77" w14:textId="77777777" w:rsidR="000E2240" w:rsidRPr="00F03444" w:rsidRDefault="00A24A68">
      <w:pPr>
        <w:ind w:firstLineChars="200" w:firstLine="480"/>
        <w:rPr>
          <w:bCs/>
          <w:sz w:val="24"/>
        </w:rPr>
      </w:pPr>
      <w:r w:rsidRPr="00F03444">
        <w:rPr>
          <w:rFonts w:hint="eastAsia"/>
          <w:bCs/>
          <w:sz w:val="24"/>
        </w:rPr>
        <w:t>四、基金财产的保管和处分</w:t>
      </w:r>
    </w:p>
    <w:p w14:paraId="10AFEAEB" w14:textId="77777777" w:rsidR="000E2240" w:rsidRPr="00F03444" w:rsidRDefault="00A24A68">
      <w:pPr>
        <w:ind w:firstLineChars="200" w:firstLine="480"/>
        <w:rPr>
          <w:bCs/>
          <w:sz w:val="24"/>
        </w:rPr>
      </w:pPr>
      <w:r w:rsidRPr="00F03444">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160A290" w14:textId="77777777" w:rsidR="000E2240" w:rsidRPr="00F03444" w:rsidRDefault="00A24A68">
      <w:pPr>
        <w:ind w:firstLineChars="200" w:firstLine="480"/>
        <w:rPr>
          <w:bCs/>
          <w:sz w:val="24"/>
        </w:rPr>
      </w:pPr>
      <w:r w:rsidRPr="00F03444">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Start w:id="77" w:name="_Hlt88841837"/>
      <w:bookmarkStart w:id="78" w:name="_Hlt88900062"/>
      <w:bookmarkEnd w:id="77"/>
      <w:bookmarkEnd w:id="78"/>
    </w:p>
    <w:p w14:paraId="73491C3E" w14:textId="77777777" w:rsidR="000E2240" w:rsidRPr="00F03444" w:rsidRDefault="000E2240">
      <w:pPr>
        <w:ind w:firstLineChars="200" w:firstLine="480"/>
        <w:rPr>
          <w:sz w:val="24"/>
          <w:szCs w:val="18"/>
        </w:rPr>
      </w:pPr>
    </w:p>
    <w:p w14:paraId="56CD5DA0" w14:textId="77777777" w:rsidR="000E2240" w:rsidRPr="00F03444" w:rsidRDefault="00A24A68">
      <w:pPr>
        <w:pStyle w:val="10"/>
      </w:pPr>
      <w:r w:rsidRPr="00F03444">
        <w:br w:type="page"/>
      </w:r>
      <w:bookmarkStart w:id="79" w:name="_Toc20396678"/>
      <w:r w:rsidRPr="00F03444">
        <w:rPr>
          <w:rFonts w:hint="eastAsia"/>
        </w:rPr>
        <w:lastRenderedPageBreak/>
        <w:t>第十一部分</w:t>
      </w:r>
      <w:r w:rsidRPr="00F03444">
        <w:t xml:space="preserve">  基金资产的估值</w:t>
      </w:r>
      <w:bookmarkEnd w:id="79"/>
    </w:p>
    <w:p w14:paraId="1EB60EEB" w14:textId="77777777" w:rsidR="000E2240" w:rsidRPr="00F03444" w:rsidRDefault="00A24A68">
      <w:pPr>
        <w:ind w:firstLineChars="200" w:firstLine="480"/>
        <w:rPr>
          <w:sz w:val="24"/>
        </w:rPr>
      </w:pPr>
      <w:r w:rsidRPr="00F03444">
        <w:rPr>
          <w:rFonts w:hint="eastAsia"/>
          <w:sz w:val="24"/>
        </w:rPr>
        <w:t>一、估值日</w:t>
      </w:r>
    </w:p>
    <w:p w14:paraId="49671CCB" w14:textId="77777777" w:rsidR="000E2240" w:rsidRPr="00F03444" w:rsidRDefault="00A24A68">
      <w:pPr>
        <w:ind w:firstLineChars="200" w:firstLine="480"/>
        <w:rPr>
          <w:sz w:val="24"/>
        </w:rPr>
      </w:pPr>
      <w:r w:rsidRPr="00F03444">
        <w:rPr>
          <w:rFonts w:hint="eastAsia"/>
          <w:sz w:val="24"/>
        </w:rPr>
        <w:t>本基金的估值日为本基金相关的证券</w:t>
      </w:r>
      <w:r w:rsidRPr="00F03444">
        <w:rPr>
          <w:sz w:val="24"/>
        </w:rPr>
        <w:t>/</w:t>
      </w:r>
      <w:r w:rsidRPr="00F03444">
        <w:rPr>
          <w:rFonts w:hint="eastAsia"/>
          <w:sz w:val="24"/>
        </w:rPr>
        <w:t>期货交易场所的交易日以及国家法律法规规定需要对外披露基金净值的非交易日。</w:t>
      </w:r>
    </w:p>
    <w:p w14:paraId="22386F92" w14:textId="77777777" w:rsidR="000E2240" w:rsidRPr="00F03444" w:rsidRDefault="000E2240">
      <w:pPr>
        <w:ind w:firstLineChars="200" w:firstLine="480"/>
        <w:rPr>
          <w:sz w:val="24"/>
        </w:rPr>
      </w:pPr>
    </w:p>
    <w:p w14:paraId="13C88645" w14:textId="77777777" w:rsidR="000E2240" w:rsidRPr="00F03444" w:rsidRDefault="00A24A68">
      <w:pPr>
        <w:ind w:firstLineChars="200" w:firstLine="480"/>
        <w:rPr>
          <w:sz w:val="24"/>
        </w:rPr>
      </w:pPr>
      <w:r w:rsidRPr="00F03444">
        <w:rPr>
          <w:rFonts w:hint="eastAsia"/>
          <w:sz w:val="24"/>
        </w:rPr>
        <w:t>二、估值对象</w:t>
      </w:r>
    </w:p>
    <w:p w14:paraId="02EFE7C7" w14:textId="77777777" w:rsidR="000E2240" w:rsidRPr="00F03444" w:rsidRDefault="00A24A68">
      <w:pPr>
        <w:ind w:firstLineChars="200" w:firstLine="480"/>
        <w:rPr>
          <w:sz w:val="24"/>
        </w:rPr>
      </w:pPr>
      <w:r w:rsidRPr="00F03444">
        <w:rPr>
          <w:rFonts w:hint="eastAsia"/>
          <w:sz w:val="24"/>
        </w:rPr>
        <w:t>基金所拥有的股票、债券</w:t>
      </w:r>
      <w:r w:rsidRPr="00F03444">
        <w:rPr>
          <w:rFonts w:hint="eastAsia"/>
          <w:bCs/>
          <w:sz w:val="24"/>
        </w:rPr>
        <w:t>、股指期货合约、国债期货合约、资产支持证券</w:t>
      </w:r>
      <w:r w:rsidRPr="00F03444">
        <w:rPr>
          <w:rFonts w:hint="eastAsia"/>
          <w:sz w:val="24"/>
        </w:rPr>
        <w:t>和银行存款本息、应收款项、其它投资等资产及负债。</w:t>
      </w:r>
    </w:p>
    <w:p w14:paraId="489B5F4F" w14:textId="77777777" w:rsidR="000E2240" w:rsidRPr="00F03444" w:rsidRDefault="00A24A68">
      <w:pPr>
        <w:ind w:firstLineChars="200" w:firstLine="480"/>
        <w:rPr>
          <w:bCs/>
          <w:sz w:val="24"/>
        </w:rPr>
      </w:pPr>
      <w:r w:rsidRPr="00F03444">
        <w:rPr>
          <w:rFonts w:hint="eastAsia"/>
          <w:sz w:val="24"/>
        </w:rPr>
        <w:t>三、</w:t>
      </w:r>
      <w:r w:rsidRPr="00F03444">
        <w:rPr>
          <w:rFonts w:hint="eastAsia"/>
          <w:bCs/>
          <w:sz w:val="24"/>
        </w:rPr>
        <w:t>估值原则</w:t>
      </w:r>
    </w:p>
    <w:p w14:paraId="0BA44561" w14:textId="77777777" w:rsidR="000E2240" w:rsidRPr="00F03444" w:rsidRDefault="00A24A68">
      <w:pPr>
        <w:ind w:firstLineChars="200" w:firstLine="480"/>
        <w:rPr>
          <w:bCs/>
          <w:sz w:val="24"/>
        </w:rPr>
      </w:pPr>
      <w:r w:rsidRPr="00F03444">
        <w:rPr>
          <w:rFonts w:hint="eastAsia"/>
          <w:bCs/>
          <w:sz w:val="24"/>
        </w:rPr>
        <w:t>基金管理人在确定相关金融资产和金融负债的公允价值时，应符合《企业会计准则》、《关于固定收益品种的估值处理标准》、监管部门有关规定。</w:t>
      </w:r>
    </w:p>
    <w:p w14:paraId="15ADBAB0" w14:textId="77777777" w:rsidR="000E2240" w:rsidRPr="00F03444" w:rsidRDefault="00A24A68">
      <w:pPr>
        <w:ind w:firstLineChars="200" w:firstLine="480"/>
        <w:rPr>
          <w:bCs/>
          <w:sz w:val="24"/>
        </w:rPr>
      </w:pPr>
      <w:r w:rsidRPr="00F03444">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4DFA4F7" w14:textId="77777777" w:rsidR="000E2240" w:rsidRPr="00F03444" w:rsidRDefault="00A24A68">
      <w:pPr>
        <w:ind w:firstLineChars="200" w:firstLine="480"/>
        <w:rPr>
          <w:bCs/>
          <w:sz w:val="24"/>
        </w:rPr>
      </w:pPr>
      <w:r w:rsidRPr="00F03444">
        <w:rPr>
          <w:rFonts w:hint="eastAsia"/>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sidRPr="00F03444">
        <w:rPr>
          <w:rFonts w:hint="eastAsia"/>
          <w:bCs/>
          <w:sz w:val="24"/>
        </w:rPr>
        <w:t>此外，基金管理人不应考虑因其大量持有相关资产或负债所产生的溢价或折价。</w:t>
      </w:r>
    </w:p>
    <w:p w14:paraId="52C865F4" w14:textId="77777777" w:rsidR="000E2240" w:rsidRPr="00F03444" w:rsidRDefault="00A24A68">
      <w:pPr>
        <w:ind w:firstLineChars="200" w:firstLine="480"/>
        <w:rPr>
          <w:bCs/>
          <w:sz w:val="24"/>
        </w:rPr>
      </w:pPr>
      <w:r w:rsidRPr="00F03444">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CFC33C1" w14:textId="77777777" w:rsidR="000E2240" w:rsidRPr="00F03444" w:rsidRDefault="00A24A68">
      <w:pPr>
        <w:ind w:firstLineChars="200" w:firstLine="480"/>
        <w:rPr>
          <w:bCs/>
          <w:sz w:val="24"/>
        </w:rPr>
      </w:pPr>
      <w:r w:rsidRPr="00F03444">
        <w:rPr>
          <w:rFonts w:hint="eastAsia"/>
          <w:bCs/>
          <w:sz w:val="24"/>
        </w:rPr>
        <w:t>（三）如经济环境发生重大变化或证券发行人发生影响证券价格的重大事件，使潜在估值调整对前一估值日的基金资产净值的影响在</w:t>
      </w:r>
      <w:r w:rsidRPr="00F03444">
        <w:rPr>
          <w:bCs/>
          <w:sz w:val="24"/>
        </w:rPr>
        <w:t>0.25%</w:t>
      </w:r>
      <w:r w:rsidRPr="00F03444">
        <w:rPr>
          <w:rFonts w:hint="eastAsia"/>
          <w:bCs/>
          <w:sz w:val="24"/>
        </w:rPr>
        <w:t>以上的，应对估值</w:t>
      </w:r>
      <w:r w:rsidRPr="00F03444">
        <w:rPr>
          <w:rFonts w:hint="eastAsia"/>
          <w:bCs/>
          <w:sz w:val="24"/>
        </w:rPr>
        <w:lastRenderedPageBreak/>
        <w:t>进行调整并确定公允价值。</w:t>
      </w:r>
    </w:p>
    <w:p w14:paraId="225A6575" w14:textId="77777777" w:rsidR="000E2240" w:rsidRPr="00F03444" w:rsidRDefault="00A24A68">
      <w:pPr>
        <w:ind w:firstLineChars="200" w:firstLine="480"/>
        <w:rPr>
          <w:bCs/>
          <w:sz w:val="24"/>
        </w:rPr>
      </w:pPr>
      <w:r w:rsidRPr="00F03444">
        <w:rPr>
          <w:rFonts w:hint="eastAsia"/>
          <w:bCs/>
          <w:sz w:val="24"/>
        </w:rPr>
        <w:t>四、估值方法</w:t>
      </w:r>
    </w:p>
    <w:p w14:paraId="00F2F42D" w14:textId="77777777" w:rsidR="000E2240" w:rsidRPr="00F03444" w:rsidRDefault="00A24A68">
      <w:pPr>
        <w:adjustRightInd w:val="0"/>
        <w:snapToGrid w:val="0"/>
        <w:ind w:firstLineChars="200" w:firstLine="480"/>
        <w:rPr>
          <w:rFonts w:asciiTheme="minorEastAsia" w:eastAsiaTheme="minorEastAsia" w:hAnsiTheme="minorEastAsia" w:cs="Arial"/>
          <w:sz w:val="24"/>
        </w:rPr>
      </w:pPr>
      <w:r w:rsidRPr="00F03444">
        <w:rPr>
          <w:rFonts w:asciiTheme="minorEastAsia" w:eastAsiaTheme="minorEastAsia" w:hAnsiTheme="minorEastAsia" w:cs="Arial" w:hint="eastAsia"/>
          <w:sz w:val="24"/>
        </w:rPr>
        <w:t>本基金所持有的投资品种，按如下原则进行估值：</w:t>
      </w:r>
    </w:p>
    <w:p w14:paraId="063675FD" w14:textId="77777777" w:rsidR="000E2240" w:rsidRPr="00F03444" w:rsidRDefault="00A24A68">
      <w:pPr>
        <w:ind w:firstLineChars="200" w:firstLine="480"/>
        <w:rPr>
          <w:bCs/>
          <w:sz w:val="24"/>
        </w:rPr>
      </w:pPr>
      <w:r w:rsidRPr="00F03444">
        <w:rPr>
          <w:bCs/>
          <w:sz w:val="24"/>
        </w:rPr>
        <w:t>1</w:t>
      </w:r>
      <w:r w:rsidRPr="00F03444">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14:paraId="7C51C2DD" w14:textId="77777777" w:rsidR="000E2240" w:rsidRPr="00F03444" w:rsidRDefault="00A24A68">
      <w:pPr>
        <w:ind w:firstLineChars="200" w:firstLine="480"/>
        <w:rPr>
          <w:bCs/>
          <w:sz w:val="24"/>
        </w:rPr>
      </w:pPr>
      <w:r w:rsidRPr="00F03444">
        <w:rPr>
          <w:bCs/>
          <w:sz w:val="24"/>
        </w:rPr>
        <w:t>2</w:t>
      </w:r>
      <w:r w:rsidRPr="00F03444">
        <w:rPr>
          <w:rFonts w:hint="eastAsia"/>
          <w:bCs/>
          <w:sz w:val="24"/>
        </w:rPr>
        <w:t>、处于未上市期间的有价证券应区分如下情况处理：</w:t>
      </w:r>
      <w:r w:rsidRPr="00F03444">
        <w:rPr>
          <w:bCs/>
          <w:sz w:val="24"/>
        </w:rPr>
        <w:t xml:space="preserve"> </w:t>
      </w:r>
    </w:p>
    <w:p w14:paraId="67AD8634"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）送股、转增股、配股和公开增发的新股，按估值日在证券交易所挂牌的同一股票的估值方法估值；该日无交易的，以最近一日的市价（收盘价）估值；</w:t>
      </w:r>
    </w:p>
    <w:p w14:paraId="070264B7"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）首次公开发行未上市的股票，采用估值技术确定公允价值；</w:t>
      </w:r>
    </w:p>
    <w:p w14:paraId="01DE8292"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23D2CEB" w14:textId="77777777" w:rsidR="000E2240" w:rsidRPr="00F03444" w:rsidRDefault="00A24A68">
      <w:pPr>
        <w:ind w:firstLineChars="200" w:firstLine="480"/>
        <w:rPr>
          <w:bCs/>
          <w:sz w:val="24"/>
        </w:rPr>
      </w:pPr>
      <w:r w:rsidRPr="00F03444">
        <w:rPr>
          <w:bCs/>
          <w:sz w:val="24"/>
        </w:rPr>
        <w:t>3</w:t>
      </w:r>
      <w:r w:rsidRPr="00F03444">
        <w:rPr>
          <w:rFonts w:hint="eastAsia"/>
          <w:bCs/>
          <w:sz w:val="24"/>
        </w:rPr>
        <w:t>、对于已上市或已挂牌转让的不含权固定收益品种（另有规定的除外），选取第三方估值基准服务机构提供的相应品种当日的估值全价进行估值。</w:t>
      </w:r>
    </w:p>
    <w:p w14:paraId="5FF11EAB" w14:textId="77777777" w:rsidR="000E2240" w:rsidRPr="00F03444" w:rsidRDefault="00A24A68">
      <w:pPr>
        <w:ind w:firstLineChars="200" w:firstLine="480"/>
        <w:rPr>
          <w:bCs/>
          <w:sz w:val="24"/>
        </w:rPr>
      </w:pPr>
      <w:r w:rsidRPr="00F03444">
        <w:rPr>
          <w:bCs/>
          <w:sz w:val="24"/>
        </w:rPr>
        <w:t>4</w:t>
      </w:r>
      <w:r w:rsidRPr="00F03444">
        <w:rPr>
          <w:rFonts w:hint="eastAsia"/>
          <w:bCs/>
          <w:sz w:val="24"/>
        </w:rPr>
        <w:t>、对于已上市或已挂牌转让的含权固定收益品种（另有规定的除外），选取第三方估值基准服务机构提供的相应品种当日的唯一估值全价或推荐估值全价进行估值。</w:t>
      </w:r>
    </w:p>
    <w:p w14:paraId="3C2D15EE" w14:textId="77777777" w:rsidR="000E2240" w:rsidRPr="00F03444" w:rsidRDefault="00A24A68">
      <w:pPr>
        <w:ind w:firstLineChars="200" w:firstLine="480"/>
        <w:rPr>
          <w:bCs/>
          <w:sz w:val="24"/>
        </w:rPr>
      </w:pPr>
      <w:r w:rsidRPr="00F03444">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28AF11F8" w14:textId="77777777" w:rsidR="000E2240" w:rsidRPr="00F03444" w:rsidRDefault="00A24A68">
      <w:pPr>
        <w:ind w:firstLineChars="200" w:firstLine="480"/>
        <w:rPr>
          <w:bCs/>
          <w:sz w:val="24"/>
        </w:rPr>
      </w:pPr>
      <w:r w:rsidRPr="00F03444">
        <w:rPr>
          <w:bCs/>
          <w:sz w:val="24"/>
        </w:rPr>
        <w:t>5</w:t>
      </w:r>
      <w:r w:rsidRPr="00F03444">
        <w:rPr>
          <w:rFonts w:hint="eastAsia"/>
          <w:bCs/>
          <w:sz w:val="24"/>
        </w:rPr>
        <w:t>、对于在交易所市场上市交易的公开发行的可转换债券等有活跃市场的含</w:t>
      </w:r>
      <w:r w:rsidRPr="00F03444">
        <w:rPr>
          <w:rFonts w:hint="eastAsia"/>
          <w:bCs/>
          <w:sz w:val="24"/>
        </w:rPr>
        <w:lastRenderedPageBreak/>
        <w:t>转股权的债券，实行全价交易的债券选取估值日收盘价作为估值全价；实行净价交易的债券，选取估值日收盘价并加计每百元税前应计利息作为估值全价。</w:t>
      </w:r>
    </w:p>
    <w:p w14:paraId="5F512E02" w14:textId="77777777" w:rsidR="000E2240" w:rsidRPr="00F03444" w:rsidRDefault="00A24A68">
      <w:pPr>
        <w:ind w:firstLineChars="200" w:firstLine="480"/>
        <w:rPr>
          <w:bCs/>
          <w:sz w:val="24"/>
        </w:rPr>
      </w:pPr>
      <w:r w:rsidRPr="00F03444">
        <w:rPr>
          <w:bCs/>
          <w:sz w:val="24"/>
        </w:rPr>
        <w:t>6</w:t>
      </w:r>
      <w:r w:rsidRPr="00F03444">
        <w:rPr>
          <w:rFonts w:hint="eastAsia"/>
          <w:bCs/>
          <w:sz w:val="24"/>
        </w:rPr>
        <w:t>、对于未上市或未挂牌转让且不存在活跃市场的固定收益品种，采用在当前情况下适用并且有足够可利用数据和其他信息支持的估值技术确定其公允价值。</w:t>
      </w:r>
    </w:p>
    <w:p w14:paraId="50ADC32C" w14:textId="77777777" w:rsidR="000E2240" w:rsidRPr="00F03444" w:rsidRDefault="00A24A68">
      <w:pPr>
        <w:adjustRightInd w:val="0"/>
        <w:snapToGrid w:val="0"/>
        <w:ind w:firstLineChars="200" w:firstLine="480"/>
        <w:rPr>
          <w:bCs/>
          <w:sz w:val="24"/>
        </w:rPr>
      </w:pPr>
      <w:r w:rsidRPr="00F03444">
        <w:rPr>
          <w:bCs/>
          <w:sz w:val="24"/>
        </w:rPr>
        <w:t>7</w:t>
      </w:r>
      <w:r w:rsidRPr="00F03444">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5254ED2" w14:textId="77777777" w:rsidR="000E2240" w:rsidRPr="00F03444" w:rsidRDefault="00A24A68">
      <w:pPr>
        <w:adjustRightInd w:val="0"/>
        <w:snapToGrid w:val="0"/>
        <w:ind w:firstLineChars="200" w:firstLine="480"/>
        <w:rPr>
          <w:sz w:val="24"/>
        </w:rPr>
      </w:pPr>
      <w:r w:rsidRPr="00F03444">
        <w:rPr>
          <w:bCs/>
          <w:sz w:val="24"/>
        </w:rPr>
        <w:t>8</w:t>
      </w:r>
      <w:r w:rsidRPr="00F03444">
        <w:rPr>
          <w:rFonts w:hint="eastAsia"/>
          <w:bCs/>
          <w:sz w:val="24"/>
        </w:rPr>
        <w:t>、</w:t>
      </w:r>
      <w:r w:rsidRPr="00F03444">
        <w:rPr>
          <w:rFonts w:hint="eastAsia"/>
          <w:sz w:val="24"/>
        </w:rPr>
        <w:t>存款的估值方法</w:t>
      </w:r>
    </w:p>
    <w:p w14:paraId="734D8DFA" w14:textId="77777777" w:rsidR="000E2240" w:rsidRPr="00F03444" w:rsidRDefault="00A24A68">
      <w:pPr>
        <w:adjustRightInd w:val="0"/>
        <w:snapToGrid w:val="0"/>
        <w:ind w:firstLineChars="200" w:firstLine="480"/>
        <w:rPr>
          <w:sz w:val="24"/>
        </w:rPr>
      </w:pPr>
      <w:r w:rsidRPr="00F03444">
        <w:rPr>
          <w:rFonts w:hint="eastAsia"/>
          <w:sz w:val="24"/>
        </w:rPr>
        <w:t>持有的银行定期存款或通知存款以本金列示，按协议或合同利率逐日确认利息收入。</w:t>
      </w:r>
    </w:p>
    <w:p w14:paraId="014C98CD" w14:textId="77777777" w:rsidR="000E2240" w:rsidRPr="00F03444" w:rsidRDefault="00A24A68">
      <w:pPr>
        <w:ind w:firstLineChars="200" w:firstLine="480"/>
        <w:rPr>
          <w:bCs/>
          <w:sz w:val="24"/>
        </w:rPr>
      </w:pPr>
      <w:r w:rsidRPr="00F03444">
        <w:rPr>
          <w:bCs/>
          <w:sz w:val="24"/>
        </w:rPr>
        <w:t>9</w:t>
      </w:r>
      <w:r w:rsidRPr="00F03444">
        <w:rPr>
          <w:rFonts w:hint="eastAsia"/>
          <w:bCs/>
          <w:sz w:val="24"/>
        </w:rPr>
        <w:t>、投资证券衍生品的估值方法</w:t>
      </w:r>
    </w:p>
    <w:p w14:paraId="728E9004" w14:textId="77777777" w:rsidR="000E2240" w:rsidRPr="00F03444" w:rsidRDefault="00A24A68">
      <w:pPr>
        <w:ind w:firstLineChars="200" w:firstLine="480"/>
        <w:rPr>
          <w:bCs/>
          <w:sz w:val="24"/>
        </w:rPr>
      </w:pPr>
      <w:r w:rsidRPr="00F03444">
        <w:rPr>
          <w:rFonts w:hint="eastAsia"/>
          <w:bCs/>
          <w:sz w:val="24"/>
        </w:rPr>
        <w:t>本基金投资股指期货合约、国债期货合约，一般以估值当日结算价进行估值，估值当日无结算价的，且最近交易日后经济环境未发生重大变化的，采用最近交易日结算价估值。</w:t>
      </w:r>
    </w:p>
    <w:p w14:paraId="6237D559" w14:textId="77777777" w:rsidR="000E2240" w:rsidRPr="00F03444" w:rsidRDefault="00A24A68">
      <w:pPr>
        <w:ind w:firstLineChars="200" w:firstLine="480"/>
        <w:rPr>
          <w:bCs/>
          <w:sz w:val="24"/>
        </w:rPr>
      </w:pPr>
      <w:r w:rsidRPr="00F03444">
        <w:rPr>
          <w:kern w:val="0"/>
          <w:sz w:val="24"/>
          <w:szCs w:val="24"/>
        </w:rPr>
        <w:t>10</w:t>
      </w:r>
      <w:r w:rsidRPr="00F03444">
        <w:rPr>
          <w:rFonts w:hint="eastAsia"/>
          <w:bCs/>
          <w:sz w:val="24"/>
        </w:rPr>
        <w:t>、同一证券同时在两个或两个以上市场交易的，按证券所处的市场分别估值。</w:t>
      </w:r>
    </w:p>
    <w:p w14:paraId="1300B24B" w14:textId="77777777" w:rsidR="000E2240" w:rsidRPr="00F03444" w:rsidRDefault="00A24A68">
      <w:pPr>
        <w:ind w:firstLineChars="200" w:firstLine="480"/>
        <w:rPr>
          <w:bCs/>
          <w:sz w:val="24"/>
        </w:rPr>
      </w:pPr>
      <w:r w:rsidRPr="00F03444">
        <w:rPr>
          <w:bCs/>
          <w:sz w:val="24"/>
        </w:rPr>
        <w:t>11</w:t>
      </w:r>
      <w:r w:rsidRPr="00F03444">
        <w:rPr>
          <w:rFonts w:hint="eastAsia"/>
          <w:bCs/>
          <w:sz w:val="24"/>
        </w:rPr>
        <w:t>、估值计算中涉及港币对人民币汇率的，将依据下列信息提供机构所提供的汇率为基准：当日中国人民银行公布的人民币与港币的中间价。</w:t>
      </w:r>
    </w:p>
    <w:p w14:paraId="1CC49D7F" w14:textId="77777777" w:rsidR="000E2240" w:rsidRPr="00F03444" w:rsidRDefault="00A24A68">
      <w:pPr>
        <w:ind w:firstLineChars="200" w:firstLine="480"/>
        <w:rPr>
          <w:bCs/>
          <w:sz w:val="24"/>
        </w:rPr>
      </w:pPr>
      <w:r w:rsidRPr="00F03444">
        <w:rPr>
          <w:bCs/>
          <w:sz w:val="24"/>
        </w:rPr>
        <w:t>12</w:t>
      </w:r>
      <w:r w:rsidRPr="00F03444">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DDAD818" w14:textId="77777777" w:rsidR="000E2240" w:rsidRPr="00F03444" w:rsidRDefault="00A24A68">
      <w:pPr>
        <w:ind w:firstLineChars="200" w:firstLine="480"/>
        <w:rPr>
          <w:sz w:val="24"/>
        </w:rPr>
      </w:pPr>
      <w:r w:rsidRPr="00F03444">
        <w:rPr>
          <w:bCs/>
          <w:sz w:val="24"/>
        </w:rPr>
        <w:t>13</w:t>
      </w:r>
      <w:r w:rsidRPr="00F03444">
        <w:rPr>
          <w:rFonts w:hint="eastAsia"/>
          <w:bCs/>
          <w:sz w:val="24"/>
        </w:rPr>
        <w:t>、</w:t>
      </w:r>
      <w:r w:rsidRPr="00F03444">
        <w:rPr>
          <w:rFonts w:hint="eastAsia"/>
          <w:sz w:val="24"/>
        </w:rPr>
        <w:t>本基金参与融资业务的，按照相关法律法规、监管部门和行业协会的相关规定进行估值。</w:t>
      </w:r>
    </w:p>
    <w:p w14:paraId="0FA0EB16" w14:textId="77777777" w:rsidR="000E2240" w:rsidRPr="00F03444" w:rsidRDefault="00A24A68">
      <w:pPr>
        <w:ind w:firstLineChars="200" w:firstLine="480"/>
        <w:rPr>
          <w:bCs/>
          <w:sz w:val="24"/>
        </w:rPr>
      </w:pPr>
      <w:r w:rsidRPr="00F03444">
        <w:rPr>
          <w:bCs/>
          <w:sz w:val="24"/>
        </w:rPr>
        <w:t>14</w:t>
      </w:r>
      <w:r w:rsidRPr="00F03444">
        <w:rPr>
          <w:rFonts w:hint="eastAsia"/>
          <w:bCs/>
          <w:sz w:val="24"/>
        </w:rPr>
        <w:t>、本基金投资存托凭证的估值核算，依照境内上市交易的股票执行。</w:t>
      </w:r>
    </w:p>
    <w:p w14:paraId="2B6760B8" w14:textId="77777777" w:rsidR="000E2240" w:rsidRPr="00F03444" w:rsidRDefault="00A24A68">
      <w:pPr>
        <w:ind w:firstLineChars="200" w:firstLine="480"/>
        <w:rPr>
          <w:sz w:val="24"/>
        </w:rPr>
      </w:pPr>
      <w:r w:rsidRPr="00F03444">
        <w:rPr>
          <w:bCs/>
          <w:sz w:val="24"/>
        </w:rPr>
        <w:t>15</w:t>
      </w:r>
      <w:r w:rsidRPr="00F03444">
        <w:rPr>
          <w:rFonts w:hint="eastAsia"/>
          <w:bCs/>
          <w:sz w:val="24"/>
        </w:rPr>
        <w:t>、</w:t>
      </w:r>
      <w:bookmarkStart w:id="80" w:name="_Hlk112684552"/>
      <w:r w:rsidRPr="00F03444">
        <w:rPr>
          <w:rFonts w:hint="eastAsia"/>
          <w:bCs/>
          <w:sz w:val="24"/>
        </w:rPr>
        <w:t>如有确凿证据表明按上述方法进行估值不能客观反映其公允价值的，基</w:t>
      </w:r>
      <w:r w:rsidRPr="00F03444">
        <w:rPr>
          <w:rFonts w:hint="eastAsia"/>
          <w:bCs/>
          <w:sz w:val="24"/>
        </w:rPr>
        <w:lastRenderedPageBreak/>
        <w:t>金管理人可根据具体情况与基金托管人商定后，按最能反映公允价值的价格估值。</w:t>
      </w:r>
    </w:p>
    <w:p w14:paraId="1B45027B" w14:textId="77777777" w:rsidR="000E2240" w:rsidRPr="00F03444" w:rsidRDefault="00A24A68">
      <w:pPr>
        <w:ind w:firstLineChars="200" w:firstLine="480"/>
        <w:rPr>
          <w:bCs/>
          <w:sz w:val="24"/>
        </w:rPr>
      </w:pPr>
      <w:r w:rsidRPr="00F03444">
        <w:rPr>
          <w:bCs/>
          <w:sz w:val="24"/>
        </w:rPr>
        <w:t>16</w:t>
      </w:r>
      <w:r w:rsidRPr="00F03444">
        <w:rPr>
          <w:rFonts w:hint="eastAsia"/>
          <w:bCs/>
          <w:sz w:val="24"/>
        </w:rPr>
        <w:t>、当发生大额申购或赎回情形时，基金管理人可以采用摆动定价机制，以确保基金估值的公平性。</w:t>
      </w:r>
      <w:bookmarkEnd w:id="80"/>
    </w:p>
    <w:p w14:paraId="37F62F63" w14:textId="77777777" w:rsidR="000E2240" w:rsidRPr="00F03444" w:rsidRDefault="00A24A68">
      <w:pPr>
        <w:ind w:firstLineChars="200" w:firstLine="480"/>
        <w:rPr>
          <w:bCs/>
          <w:sz w:val="24"/>
        </w:rPr>
      </w:pPr>
      <w:r w:rsidRPr="00F03444">
        <w:rPr>
          <w:bCs/>
          <w:sz w:val="24"/>
        </w:rPr>
        <w:t>17</w:t>
      </w:r>
      <w:r w:rsidRPr="00F03444">
        <w:rPr>
          <w:rFonts w:hint="eastAsia"/>
          <w:bCs/>
          <w:sz w:val="24"/>
        </w:rPr>
        <w:t>、相关法律法规以及监管部门有强制规定的，从其规定。如有新增事项，按国家最新规定估值。</w:t>
      </w:r>
    </w:p>
    <w:p w14:paraId="3C179188" w14:textId="77777777" w:rsidR="000E2240" w:rsidRPr="00F03444" w:rsidRDefault="00A24A68">
      <w:pPr>
        <w:ind w:firstLineChars="200" w:firstLine="480"/>
        <w:rPr>
          <w:rStyle w:val="read"/>
          <w:bCs/>
          <w:sz w:val="24"/>
        </w:rPr>
      </w:pPr>
      <w:r w:rsidRPr="00F03444">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A23F2F0" w14:textId="77777777" w:rsidR="000E2240" w:rsidRPr="00F03444" w:rsidRDefault="00A24A68">
      <w:pPr>
        <w:ind w:firstLineChars="200" w:firstLine="480"/>
        <w:rPr>
          <w:bCs/>
          <w:sz w:val="24"/>
        </w:rPr>
      </w:pPr>
      <w:r w:rsidRPr="00F03444">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按规定对外予以公布。</w:t>
      </w:r>
    </w:p>
    <w:p w14:paraId="7B4B6A75" w14:textId="77777777" w:rsidR="000E2240" w:rsidRPr="00F03444" w:rsidRDefault="000E2240">
      <w:pPr>
        <w:ind w:firstLineChars="200" w:firstLine="480"/>
        <w:rPr>
          <w:bCs/>
          <w:sz w:val="24"/>
        </w:rPr>
      </w:pPr>
    </w:p>
    <w:p w14:paraId="202B8707" w14:textId="77777777" w:rsidR="000E2240" w:rsidRPr="00F03444" w:rsidRDefault="00A24A68">
      <w:pPr>
        <w:ind w:firstLineChars="200" w:firstLine="480"/>
        <w:rPr>
          <w:bCs/>
          <w:sz w:val="24"/>
        </w:rPr>
      </w:pPr>
      <w:r w:rsidRPr="00F03444">
        <w:rPr>
          <w:rFonts w:hint="eastAsia"/>
          <w:bCs/>
          <w:sz w:val="24"/>
        </w:rPr>
        <w:t>五、估值程序</w:t>
      </w:r>
    </w:p>
    <w:p w14:paraId="264A1256" w14:textId="77777777" w:rsidR="000E2240" w:rsidRPr="00F03444" w:rsidRDefault="00A24A68">
      <w:pPr>
        <w:ind w:firstLineChars="200" w:firstLine="480"/>
        <w:rPr>
          <w:bCs/>
          <w:sz w:val="24"/>
        </w:rPr>
      </w:pPr>
      <w:r w:rsidRPr="00F03444">
        <w:rPr>
          <w:bCs/>
          <w:sz w:val="24"/>
        </w:rPr>
        <w:t>1</w:t>
      </w:r>
      <w:r w:rsidRPr="00F03444">
        <w:rPr>
          <w:rFonts w:hint="eastAsia"/>
          <w:bCs/>
          <w:sz w:val="24"/>
        </w:rPr>
        <w:t>、</w:t>
      </w:r>
      <w:bookmarkStart w:id="81" w:name="_Hlk87740913"/>
      <w:r w:rsidRPr="00F03444">
        <w:rPr>
          <w:rFonts w:hint="eastAsia"/>
          <w:bCs/>
          <w:sz w:val="24"/>
        </w:rPr>
        <w:t>各类基金份额净值是按照每个工作日闭市后，该类基金份额的基金资产净值除以当日该类基金份额的余额数量计算</w:t>
      </w:r>
      <w:bookmarkEnd w:id="81"/>
      <w:r w:rsidRPr="00F03444">
        <w:rPr>
          <w:rFonts w:hint="eastAsia"/>
          <w:bCs/>
          <w:sz w:val="24"/>
        </w:rPr>
        <w:t>，均精确到</w:t>
      </w:r>
      <w:r w:rsidRPr="00F03444">
        <w:rPr>
          <w:bCs/>
          <w:sz w:val="24"/>
        </w:rPr>
        <w:t>0.0001</w:t>
      </w:r>
      <w:r w:rsidRPr="00F03444">
        <w:rPr>
          <w:rFonts w:hint="eastAsia"/>
          <w:bCs/>
          <w:sz w:val="24"/>
        </w:rPr>
        <w:t>元，小数点后第</w:t>
      </w:r>
      <w:r w:rsidRPr="00F03444">
        <w:rPr>
          <w:bCs/>
          <w:sz w:val="24"/>
        </w:rPr>
        <w:t>5</w:t>
      </w:r>
      <w:r w:rsidRPr="00F03444">
        <w:rPr>
          <w:rFonts w:hint="eastAsia"/>
          <w:bCs/>
          <w:sz w:val="24"/>
        </w:rPr>
        <w:t>位四舍五入，由此产生的收益或损失由基金财产承担。基金管理人可以设立大额赎回情形下的净值精度应急调整机制。国家另有规定的，从其规定。</w:t>
      </w:r>
    </w:p>
    <w:p w14:paraId="1B948041" w14:textId="77777777" w:rsidR="000E2240" w:rsidRPr="00F03444" w:rsidRDefault="00A24A68">
      <w:pPr>
        <w:ind w:firstLineChars="200" w:firstLine="480"/>
        <w:rPr>
          <w:bCs/>
          <w:sz w:val="24"/>
        </w:rPr>
      </w:pPr>
      <w:r w:rsidRPr="00F03444">
        <w:rPr>
          <w:rFonts w:hint="eastAsia"/>
          <w:bCs/>
          <w:sz w:val="24"/>
        </w:rPr>
        <w:t>基金管理人于每个工作日计算基金资产净值及各类基金份额净值，并按规定公告。</w:t>
      </w:r>
    </w:p>
    <w:p w14:paraId="2B08EE05" w14:textId="77777777" w:rsidR="000E2240" w:rsidRPr="00F03444" w:rsidRDefault="00A24A68">
      <w:pPr>
        <w:ind w:firstLineChars="200" w:firstLine="480"/>
        <w:rPr>
          <w:bCs/>
          <w:sz w:val="24"/>
        </w:rPr>
      </w:pPr>
      <w:r w:rsidRPr="00F03444">
        <w:rPr>
          <w:bCs/>
          <w:sz w:val="24"/>
        </w:rPr>
        <w:t>2</w:t>
      </w:r>
      <w:r w:rsidRPr="00F03444">
        <w:rPr>
          <w:rFonts w:hint="eastAsia"/>
          <w:bCs/>
          <w:sz w:val="24"/>
        </w:rPr>
        <w:t>、基金管理人应每个工作日对基金资产估值。但基金管理人根据法律法规或本基金基金合同的规定暂停估值时除外。基金管理人每个工作日对基金资产估值后，将各类基金份额净值结果发送基金托管人，经基金托管人复核无误后，由基金管理人按照基金合同规定对外公布。</w:t>
      </w:r>
    </w:p>
    <w:p w14:paraId="13E0AFCE" w14:textId="77777777" w:rsidR="000E2240" w:rsidRPr="00F03444" w:rsidRDefault="000E2240">
      <w:pPr>
        <w:ind w:firstLineChars="200" w:firstLine="480"/>
        <w:rPr>
          <w:bCs/>
          <w:sz w:val="24"/>
        </w:rPr>
      </w:pPr>
    </w:p>
    <w:p w14:paraId="109FF655" w14:textId="77777777" w:rsidR="000E2240" w:rsidRPr="00F03444" w:rsidRDefault="00A24A68">
      <w:pPr>
        <w:ind w:firstLineChars="200" w:firstLine="480"/>
        <w:rPr>
          <w:bCs/>
          <w:sz w:val="24"/>
        </w:rPr>
      </w:pPr>
      <w:r w:rsidRPr="00F03444">
        <w:rPr>
          <w:rFonts w:hint="eastAsia"/>
          <w:bCs/>
          <w:sz w:val="24"/>
        </w:rPr>
        <w:t>六、估值错误的处理</w:t>
      </w:r>
    </w:p>
    <w:p w14:paraId="4CC2A325" w14:textId="77777777" w:rsidR="000E2240" w:rsidRPr="00F03444" w:rsidRDefault="00A24A68">
      <w:pPr>
        <w:ind w:firstLineChars="200" w:firstLine="480"/>
        <w:rPr>
          <w:bCs/>
          <w:sz w:val="24"/>
        </w:rPr>
      </w:pPr>
      <w:r w:rsidRPr="00F03444">
        <w:rPr>
          <w:rFonts w:hint="eastAsia"/>
          <w:bCs/>
          <w:sz w:val="24"/>
        </w:rPr>
        <w:t>基金管理人和基金托管人将采取必要、适当、合理的措施确保基金资产估值的准确性、及时性。当任一类基金份额净值小数点后</w:t>
      </w:r>
      <w:r w:rsidRPr="00F03444">
        <w:rPr>
          <w:bCs/>
          <w:sz w:val="24"/>
        </w:rPr>
        <w:t>4</w:t>
      </w:r>
      <w:r w:rsidRPr="00F03444">
        <w:rPr>
          <w:rFonts w:hint="eastAsia"/>
          <w:bCs/>
          <w:sz w:val="24"/>
        </w:rPr>
        <w:t>位以内</w:t>
      </w:r>
      <w:r w:rsidRPr="00F03444">
        <w:rPr>
          <w:bCs/>
          <w:sz w:val="24"/>
        </w:rPr>
        <w:t>(</w:t>
      </w:r>
      <w:r w:rsidRPr="00F03444">
        <w:rPr>
          <w:rFonts w:hint="eastAsia"/>
          <w:bCs/>
          <w:sz w:val="24"/>
        </w:rPr>
        <w:t>含第</w:t>
      </w:r>
      <w:r w:rsidRPr="00F03444">
        <w:rPr>
          <w:bCs/>
          <w:sz w:val="24"/>
        </w:rPr>
        <w:t>4</w:t>
      </w:r>
      <w:r w:rsidRPr="00F03444">
        <w:rPr>
          <w:rFonts w:hint="eastAsia"/>
          <w:bCs/>
          <w:sz w:val="24"/>
        </w:rPr>
        <w:t>位</w:t>
      </w:r>
      <w:r w:rsidRPr="00F03444">
        <w:rPr>
          <w:bCs/>
          <w:sz w:val="24"/>
        </w:rPr>
        <w:t>)</w:t>
      </w:r>
      <w:r w:rsidRPr="00F03444">
        <w:rPr>
          <w:rFonts w:hint="eastAsia"/>
          <w:bCs/>
          <w:sz w:val="24"/>
        </w:rPr>
        <w:t>发生估</w:t>
      </w:r>
      <w:r w:rsidRPr="00F03444">
        <w:rPr>
          <w:rFonts w:hint="eastAsia"/>
          <w:bCs/>
          <w:sz w:val="24"/>
        </w:rPr>
        <w:lastRenderedPageBreak/>
        <w:t>值错误时，视为该类基金份额净值错误。</w:t>
      </w:r>
    </w:p>
    <w:p w14:paraId="6C7010BC" w14:textId="77777777" w:rsidR="000E2240" w:rsidRPr="00F03444" w:rsidRDefault="00A24A68">
      <w:pPr>
        <w:ind w:firstLineChars="200" w:firstLine="480"/>
        <w:rPr>
          <w:bCs/>
          <w:sz w:val="24"/>
        </w:rPr>
      </w:pPr>
      <w:r w:rsidRPr="00F03444">
        <w:rPr>
          <w:rFonts w:hint="eastAsia"/>
          <w:bCs/>
          <w:sz w:val="24"/>
        </w:rPr>
        <w:t>本基金基金合同的当事人应按照以下约定处理：</w:t>
      </w:r>
    </w:p>
    <w:p w14:paraId="223EE559" w14:textId="77777777" w:rsidR="000E2240" w:rsidRPr="00F03444" w:rsidRDefault="00A24A68">
      <w:pPr>
        <w:ind w:firstLineChars="200" w:firstLine="480"/>
        <w:rPr>
          <w:bCs/>
          <w:sz w:val="24"/>
        </w:rPr>
      </w:pPr>
      <w:r w:rsidRPr="00F03444">
        <w:rPr>
          <w:bCs/>
          <w:sz w:val="24"/>
        </w:rPr>
        <w:t>1</w:t>
      </w:r>
      <w:r w:rsidRPr="00F03444">
        <w:rPr>
          <w:rFonts w:hint="eastAsia"/>
          <w:bCs/>
          <w:sz w:val="24"/>
        </w:rPr>
        <w:t>、估值错误类型</w:t>
      </w:r>
    </w:p>
    <w:p w14:paraId="61F15448" w14:textId="77777777" w:rsidR="000E2240" w:rsidRPr="00F03444" w:rsidRDefault="00A24A68">
      <w:pPr>
        <w:ind w:firstLineChars="200" w:firstLine="480"/>
        <w:rPr>
          <w:bCs/>
          <w:sz w:val="24"/>
        </w:rPr>
      </w:pPr>
      <w:r w:rsidRPr="00F03444">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03444">
        <w:rPr>
          <w:bCs/>
          <w:sz w:val="24"/>
        </w:rPr>
        <w:t>(“</w:t>
      </w:r>
      <w:r w:rsidRPr="00F03444">
        <w:rPr>
          <w:rFonts w:hint="eastAsia"/>
          <w:bCs/>
          <w:sz w:val="24"/>
        </w:rPr>
        <w:t>受损方</w:t>
      </w:r>
      <w:r w:rsidRPr="00F03444">
        <w:rPr>
          <w:bCs/>
          <w:sz w:val="24"/>
        </w:rPr>
        <w:t>”)</w:t>
      </w:r>
      <w:r w:rsidRPr="00F03444">
        <w:rPr>
          <w:rFonts w:hint="eastAsia"/>
          <w:bCs/>
          <w:sz w:val="24"/>
        </w:rPr>
        <w:t>的直接损失按下述</w:t>
      </w:r>
      <w:r w:rsidRPr="00F03444">
        <w:rPr>
          <w:bCs/>
          <w:sz w:val="24"/>
        </w:rPr>
        <w:t>“</w:t>
      </w:r>
      <w:r w:rsidRPr="00F03444">
        <w:rPr>
          <w:rFonts w:hint="eastAsia"/>
          <w:bCs/>
          <w:sz w:val="24"/>
        </w:rPr>
        <w:t>估值错误处理原则</w:t>
      </w:r>
      <w:r w:rsidRPr="00F03444">
        <w:rPr>
          <w:bCs/>
          <w:sz w:val="24"/>
        </w:rPr>
        <w:t>”</w:t>
      </w:r>
      <w:r w:rsidRPr="00F03444">
        <w:rPr>
          <w:rFonts w:hint="eastAsia"/>
          <w:bCs/>
          <w:sz w:val="24"/>
        </w:rPr>
        <w:t>给予赔偿，承担赔偿责任。</w:t>
      </w:r>
    </w:p>
    <w:p w14:paraId="023B3CE8" w14:textId="77777777" w:rsidR="000E2240" w:rsidRPr="00F03444" w:rsidRDefault="00A24A68">
      <w:pPr>
        <w:ind w:firstLineChars="200" w:firstLine="480"/>
        <w:rPr>
          <w:bCs/>
          <w:sz w:val="24"/>
        </w:rPr>
      </w:pPr>
      <w:r w:rsidRPr="00F03444">
        <w:rPr>
          <w:rFonts w:hint="eastAsia"/>
          <w:bCs/>
          <w:sz w:val="24"/>
        </w:rPr>
        <w:t>上述估值错误的主要类型包括但不限于：资料申报差错、数据传输差错、数据计算差错、系统故障差错、下达指令差错等。</w:t>
      </w:r>
    </w:p>
    <w:p w14:paraId="359C2F3A" w14:textId="77777777" w:rsidR="000E2240" w:rsidRPr="00F03444" w:rsidRDefault="00A24A68">
      <w:pPr>
        <w:ind w:firstLineChars="200" w:firstLine="480"/>
        <w:rPr>
          <w:bCs/>
          <w:sz w:val="24"/>
        </w:rPr>
      </w:pPr>
      <w:r w:rsidRPr="00F03444">
        <w:rPr>
          <w:bCs/>
          <w:sz w:val="24"/>
        </w:rPr>
        <w:t>2</w:t>
      </w:r>
      <w:r w:rsidRPr="00F03444">
        <w:rPr>
          <w:rFonts w:hint="eastAsia"/>
          <w:bCs/>
          <w:sz w:val="24"/>
        </w:rPr>
        <w:t>、估值错误处理原则</w:t>
      </w:r>
    </w:p>
    <w:p w14:paraId="43CC9E96"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BECBB28"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）估值错误的责任方对有关当事人的直接损失负责，不对间接损失负责，并且仅对估值错误的有关直接当事人负责，不对第三方负责。</w:t>
      </w:r>
    </w:p>
    <w:p w14:paraId="63D4BF20"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F03444">
        <w:rPr>
          <w:bCs/>
          <w:sz w:val="24"/>
        </w:rPr>
        <w:t>(“</w:t>
      </w:r>
      <w:r w:rsidRPr="00F03444">
        <w:rPr>
          <w:rFonts w:hint="eastAsia"/>
          <w:bCs/>
          <w:sz w:val="24"/>
        </w:rPr>
        <w:t>受损方</w:t>
      </w:r>
      <w:r w:rsidRPr="00F03444">
        <w:rPr>
          <w:bCs/>
          <w:sz w:val="24"/>
        </w:rPr>
        <w:t>”)</w:t>
      </w:r>
      <w:r w:rsidRPr="00F03444">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3B52768"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）估值错误调整采用尽量恢复至假设未发生估值错误的正确情形的方式。</w:t>
      </w:r>
    </w:p>
    <w:p w14:paraId="07B5B97F" w14:textId="77777777" w:rsidR="000E2240" w:rsidRPr="00F03444" w:rsidRDefault="00A24A68">
      <w:pPr>
        <w:ind w:firstLineChars="200" w:firstLine="480"/>
        <w:rPr>
          <w:bCs/>
          <w:sz w:val="24"/>
        </w:rPr>
      </w:pPr>
      <w:r w:rsidRPr="00F03444">
        <w:rPr>
          <w:bCs/>
          <w:sz w:val="24"/>
        </w:rPr>
        <w:t>3</w:t>
      </w:r>
      <w:r w:rsidRPr="00F03444">
        <w:rPr>
          <w:rFonts w:hint="eastAsia"/>
          <w:bCs/>
          <w:sz w:val="24"/>
        </w:rPr>
        <w:t>、估值错误处理程序</w:t>
      </w:r>
    </w:p>
    <w:p w14:paraId="6199E239" w14:textId="77777777" w:rsidR="000E2240" w:rsidRPr="00F03444" w:rsidRDefault="00A24A68">
      <w:pPr>
        <w:ind w:firstLineChars="200" w:firstLine="480"/>
        <w:rPr>
          <w:bCs/>
          <w:sz w:val="24"/>
        </w:rPr>
      </w:pPr>
      <w:r w:rsidRPr="00F03444">
        <w:rPr>
          <w:rFonts w:hint="eastAsia"/>
          <w:bCs/>
          <w:sz w:val="24"/>
        </w:rPr>
        <w:t>估值错误被发现后，有关的当事人应当及时进行处理，处理的程序如下：</w:t>
      </w:r>
    </w:p>
    <w:p w14:paraId="6788A189" w14:textId="77777777" w:rsidR="000E2240" w:rsidRPr="00F03444" w:rsidRDefault="00A24A68">
      <w:pPr>
        <w:ind w:firstLineChars="200" w:firstLine="480"/>
        <w:rPr>
          <w:bCs/>
          <w:sz w:val="24"/>
        </w:rPr>
      </w:pPr>
      <w:r w:rsidRPr="00F03444">
        <w:rPr>
          <w:rFonts w:hint="eastAsia"/>
          <w:bCs/>
          <w:sz w:val="24"/>
        </w:rPr>
        <w:lastRenderedPageBreak/>
        <w:t>（</w:t>
      </w:r>
      <w:r w:rsidRPr="00F03444">
        <w:rPr>
          <w:bCs/>
          <w:sz w:val="24"/>
        </w:rPr>
        <w:t>1</w:t>
      </w:r>
      <w:r w:rsidRPr="00F03444">
        <w:rPr>
          <w:rFonts w:hint="eastAsia"/>
          <w:bCs/>
          <w:sz w:val="24"/>
        </w:rPr>
        <w:t>）查明估值错误发生的原因，列明所有的当事人，并根据估值错误发生的原因确定估值错误的责任方；</w:t>
      </w:r>
    </w:p>
    <w:p w14:paraId="7FA9F622"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）根据估值错误处理原则或当事人协商的方法对因估值错误造成的损失进行评估；</w:t>
      </w:r>
    </w:p>
    <w:p w14:paraId="36546FBC"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）根据估值错误处理原则或当事人协商的方法由估值错误的责任方进行更正和赔偿损失；</w:t>
      </w:r>
    </w:p>
    <w:p w14:paraId="604F6306"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）根据估值错误处理的方法，需要修改基金登记机构交易数据的，由基金登记机构进行更正，并就估值错误的更正向有关当事人进行确认。</w:t>
      </w:r>
    </w:p>
    <w:p w14:paraId="2F8F9EFE" w14:textId="77777777" w:rsidR="000E2240" w:rsidRPr="00F03444" w:rsidRDefault="00A24A68">
      <w:pPr>
        <w:ind w:firstLineChars="200" w:firstLine="480"/>
        <w:rPr>
          <w:bCs/>
          <w:sz w:val="24"/>
        </w:rPr>
      </w:pPr>
      <w:r w:rsidRPr="00F03444">
        <w:rPr>
          <w:bCs/>
          <w:sz w:val="24"/>
        </w:rPr>
        <w:t>4</w:t>
      </w:r>
      <w:r w:rsidRPr="00F03444">
        <w:rPr>
          <w:rFonts w:hint="eastAsia"/>
          <w:bCs/>
          <w:sz w:val="24"/>
        </w:rPr>
        <w:t>、基金份额净值估值错误处理的方法如下：</w:t>
      </w:r>
    </w:p>
    <w:p w14:paraId="33D34639"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）基金份额净值计算出现错误时，基金管理人应当立即予以纠正，通报基金托管人，并采取合理的措施防止损失进一步扩大。</w:t>
      </w:r>
    </w:p>
    <w:p w14:paraId="23ED536B"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）错误偏差达到该类基金份额净值的</w:t>
      </w:r>
      <w:r w:rsidRPr="00F03444">
        <w:rPr>
          <w:bCs/>
          <w:sz w:val="24"/>
        </w:rPr>
        <w:t>0.25%</w:t>
      </w:r>
      <w:r w:rsidRPr="00F03444">
        <w:rPr>
          <w:rFonts w:hint="eastAsia"/>
          <w:bCs/>
          <w:sz w:val="24"/>
        </w:rPr>
        <w:t>时，基金管理人应当通报基金托管人并报中国证监会备案；错误偏差达到该类基金份额净值的</w:t>
      </w:r>
      <w:r w:rsidRPr="00F03444">
        <w:rPr>
          <w:bCs/>
          <w:sz w:val="24"/>
        </w:rPr>
        <w:t>0.5%</w:t>
      </w:r>
      <w:r w:rsidRPr="00F03444">
        <w:rPr>
          <w:rFonts w:hint="eastAsia"/>
          <w:bCs/>
          <w:sz w:val="24"/>
        </w:rPr>
        <w:t>时，基金管理人应当公告，并报中国证监会备案。</w:t>
      </w:r>
    </w:p>
    <w:p w14:paraId="16C835FB"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）前述内容如法律法规或者监管部门另有规定的，从其规定。如果行业另有通行做法，基金管理人与基金托管人应本着平等和保护基金份额持有人利益的原则进行协商。</w:t>
      </w:r>
    </w:p>
    <w:p w14:paraId="1B977D31" w14:textId="77777777" w:rsidR="000E2240" w:rsidRPr="00F03444" w:rsidRDefault="000E2240">
      <w:pPr>
        <w:ind w:firstLineChars="200" w:firstLine="480"/>
        <w:rPr>
          <w:bCs/>
          <w:sz w:val="24"/>
        </w:rPr>
      </w:pPr>
    </w:p>
    <w:p w14:paraId="19CBAE0F" w14:textId="77777777" w:rsidR="000E2240" w:rsidRPr="00F03444" w:rsidRDefault="00A24A68">
      <w:pPr>
        <w:ind w:firstLineChars="200" w:firstLine="480"/>
        <w:rPr>
          <w:bCs/>
          <w:sz w:val="24"/>
        </w:rPr>
      </w:pPr>
      <w:r w:rsidRPr="00F03444">
        <w:rPr>
          <w:rFonts w:hint="eastAsia"/>
          <w:bCs/>
          <w:sz w:val="24"/>
        </w:rPr>
        <w:t>七、暂停估值的情形</w:t>
      </w:r>
    </w:p>
    <w:p w14:paraId="35E1410E" w14:textId="77777777" w:rsidR="000E2240" w:rsidRPr="00F03444" w:rsidRDefault="00A24A68">
      <w:pPr>
        <w:ind w:firstLineChars="200" w:firstLine="480"/>
        <w:rPr>
          <w:bCs/>
          <w:sz w:val="24"/>
        </w:rPr>
      </w:pPr>
      <w:r w:rsidRPr="00F03444">
        <w:rPr>
          <w:bCs/>
          <w:sz w:val="24"/>
        </w:rPr>
        <w:t>1</w:t>
      </w:r>
      <w:r w:rsidRPr="00F03444">
        <w:rPr>
          <w:rFonts w:hint="eastAsia"/>
          <w:bCs/>
          <w:sz w:val="24"/>
        </w:rPr>
        <w:t>、基金投资所涉及的证券、期货交易市场或外汇市场遇法定节假日或因其他原因暂停营业时；</w:t>
      </w:r>
    </w:p>
    <w:p w14:paraId="1D897421" w14:textId="77777777" w:rsidR="000E2240" w:rsidRPr="00F03444" w:rsidRDefault="00A24A68">
      <w:pPr>
        <w:ind w:firstLineChars="200" w:firstLine="480"/>
        <w:rPr>
          <w:bCs/>
          <w:sz w:val="24"/>
        </w:rPr>
      </w:pPr>
      <w:r w:rsidRPr="00F03444">
        <w:rPr>
          <w:bCs/>
          <w:sz w:val="24"/>
        </w:rPr>
        <w:t>2</w:t>
      </w:r>
      <w:r w:rsidRPr="00F03444">
        <w:rPr>
          <w:rFonts w:hint="eastAsia"/>
          <w:bCs/>
          <w:sz w:val="24"/>
        </w:rPr>
        <w:t>、因不可抗力致使基金管理人、基金托管人无法准确评估基金资产价值时；</w:t>
      </w:r>
    </w:p>
    <w:p w14:paraId="3D38D8C0" w14:textId="77777777" w:rsidR="000E2240" w:rsidRPr="00F03444" w:rsidRDefault="00A24A68">
      <w:pPr>
        <w:ind w:firstLineChars="200" w:firstLine="480"/>
        <w:rPr>
          <w:sz w:val="24"/>
        </w:rPr>
      </w:pPr>
      <w:r w:rsidRPr="00F03444">
        <w:rPr>
          <w:bCs/>
          <w:sz w:val="24"/>
        </w:rPr>
        <w:t>3</w:t>
      </w:r>
      <w:r w:rsidRPr="00F03444">
        <w:rPr>
          <w:rFonts w:hint="eastAsia"/>
          <w:bCs/>
          <w:sz w:val="24"/>
        </w:rPr>
        <w:t>、当特定资产占前一估值日基金资产净值</w:t>
      </w:r>
      <w:r w:rsidRPr="00F03444">
        <w:rPr>
          <w:bCs/>
          <w:sz w:val="24"/>
        </w:rPr>
        <w:t>50%</w:t>
      </w:r>
      <w:r w:rsidRPr="00F03444">
        <w:rPr>
          <w:rFonts w:hint="eastAsia"/>
          <w:bCs/>
          <w:sz w:val="24"/>
        </w:rPr>
        <w:t>以上的，经与基金托管人协商确认后，基金管理人应当暂停估值；</w:t>
      </w:r>
    </w:p>
    <w:p w14:paraId="48E01185" w14:textId="77777777" w:rsidR="000E2240" w:rsidRPr="00F03444" w:rsidRDefault="00A24A68">
      <w:pPr>
        <w:ind w:firstLineChars="200" w:firstLine="480"/>
        <w:rPr>
          <w:bCs/>
          <w:sz w:val="24"/>
        </w:rPr>
      </w:pPr>
      <w:r w:rsidRPr="00F03444">
        <w:rPr>
          <w:bCs/>
          <w:sz w:val="24"/>
        </w:rPr>
        <w:t>4</w:t>
      </w:r>
      <w:r w:rsidRPr="00F03444">
        <w:rPr>
          <w:rFonts w:hint="eastAsia"/>
          <w:bCs/>
          <w:sz w:val="24"/>
        </w:rPr>
        <w:t>、法律法规规定、中国证监会和基金合同认定的其它情形。</w:t>
      </w:r>
    </w:p>
    <w:p w14:paraId="19F7C604" w14:textId="77777777" w:rsidR="000E2240" w:rsidRPr="00F03444" w:rsidRDefault="000E2240">
      <w:pPr>
        <w:ind w:firstLineChars="200" w:firstLine="480"/>
        <w:rPr>
          <w:bCs/>
          <w:sz w:val="24"/>
        </w:rPr>
      </w:pPr>
    </w:p>
    <w:p w14:paraId="570CF800" w14:textId="77777777" w:rsidR="000E2240" w:rsidRPr="00F03444" w:rsidRDefault="00A24A68">
      <w:pPr>
        <w:ind w:firstLineChars="200" w:firstLine="480"/>
        <w:rPr>
          <w:bCs/>
          <w:sz w:val="24"/>
        </w:rPr>
      </w:pPr>
      <w:r w:rsidRPr="00F03444">
        <w:rPr>
          <w:rFonts w:hint="eastAsia"/>
          <w:bCs/>
          <w:sz w:val="24"/>
        </w:rPr>
        <w:t>八、基金净值的确认</w:t>
      </w:r>
    </w:p>
    <w:p w14:paraId="27930C4A" w14:textId="77777777" w:rsidR="000E2240" w:rsidRPr="00F03444" w:rsidRDefault="00A24A68">
      <w:pPr>
        <w:ind w:firstLineChars="200" w:firstLine="480"/>
        <w:rPr>
          <w:bCs/>
          <w:sz w:val="24"/>
        </w:rPr>
      </w:pPr>
      <w:r w:rsidRPr="00F03444">
        <w:rPr>
          <w:rFonts w:hint="eastAsia"/>
          <w:bCs/>
          <w:sz w:val="24"/>
        </w:rPr>
        <w:t>基金资产净值和各类基金份额净值由基金管理人负责计算，基金托管人负责进行复核。基金管理人应于每个工作日交易结束后计算当日的基金资产净值和各</w:t>
      </w:r>
      <w:r w:rsidRPr="00F03444">
        <w:rPr>
          <w:rFonts w:hint="eastAsia"/>
          <w:bCs/>
          <w:sz w:val="24"/>
        </w:rPr>
        <w:lastRenderedPageBreak/>
        <w:t>类基金份额净值并发送给基金托管人。基金托管人对净值计算结果复核确认后发送给基金管理人，由基金管理人对基金净值按规定予以公布。</w:t>
      </w:r>
    </w:p>
    <w:p w14:paraId="754096E8" w14:textId="77777777" w:rsidR="000E2240" w:rsidRPr="00F03444" w:rsidRDefault="00A24A68">
      <w:pPr>
        <w:ind w:firstLineChars="200" w:firstLine="480"/>
        <w:rPr>
          <w:bCs/>
          <w:sz w:val="24"/>
        </w:rPr>
      </w:pPr>
      <w:bookmarkStart w:id="82" w:name="_Hlk193462023"/>
      <w:r w:rsidRPr="00F03444">
        <w:rPr>
          <w:rFonts w:hint="eastAsia"/>
          <w:bCs/>
          <w:sz w:val="24"/>
        </w:rPr>
        <w:t>本基金在每个工作日计算基金资产净值及各类基金份额净值时，将统一按前一日基金资产净值的</w:t>
      </w:r>
      <w:r w:rsidRPr="00F03444">
        <w:rPr>
          <w:bCs/>
          <w:sz w:val="24"/>
        </w:rPr>
        <w:t>1.20%</w:t>
      </w:r>
      <w:r w:rsidRPr="00F03444">
        <w:rPr>
          <w:rFonts w:hint="eastAsia"/>
          <w:bCs/>
          <w:sz w:val="24"/>
        </w:rPr>
        <w:t>的年费率计算管理费，投资者实际承担的管理费将依据本基金基金合同“第十五部分</w:t>
      </w:r>
      <w:r w:rsidRPr="00F03444">
        <w:rPr>
          <w:bCs/>
          <w:sz w:val="24"/>
        </w:rPr>
        <w:t xml:space="preserve">  </w:t>
      </w:r>
      <w:r w:rsidRPr="00F03444">
        <w:rPr>
          <w:rFonts w:hint="eastAsia"/>
          <w:bCs/>
          <w:sz w:val="24"/>
        </w:rPr>
        <w:t>基金费用与税收”的约定计算和收取。</w:t>
      </w:r>
      <w:bookmarkEnd w:id="82"/>
    </w:p>
    <w:p w14:paraId="398D1B86" w14:textId="77777777" w:rsidR="000E2240" w:rsidRPr="00F03444" w:rsidRDefault="000E2240">
      <w:pPr>
        <w:ind w:firstLineChars="200" w:firstLine="480"/>
        <w:rPr>
          <w:bCs/>
          <w:sz w:val="24"/>
        </w:rPr>
      </w:pPr>
    </w:p>
    <w:p w14:paraId="4F4B4920" w14:textId="77777777" w:rsidR="000E2240" w:rsidRPr="00F03444" w:rsidRDefault="00A24A68">
      <w:pPr>
        <w:ind w:firstLineChars="200" w:firstLine="480"/>
        <w:rPr>
          <w:bCs/>
          <w:sz w:val="24"/>
        </w:rPr>
      </w:pPr>
      <w:r w:rsidRPr="00F03444">
        <w:rPr>
          <w:rFonts w:hint="eastAsia"/>
          <w:bCs/>
          <w:sz w:val="24"/>
        </w:rPr>
        <w:t>九、特殊情况的处理</w:t>
      </w:r>
    </w:p>
    <w:p w14:paraId="16412D17" w14:textId="77777777" w:rsidR="000E2240" w:rsidRPr="00F03444" w:rsidRDefault="00A24A68">
      <w:pPr>
        <w:ind w:firstLineChars="200" w:firstLine="480"/>
        <w:rPr>
          <w:bCs/>
          <w:sz w:val="24"/>
        </w:rPr>
      </w:pPr>
      <w:r w:rsidRPr="00F03444">
        <w:rPr>
          <w:bCs/>
          <w:sz w:val="24"/>
        </w:rPr>
        <w:t>1</w:t>
      </w:r>
      <w:r w:rsidRPr="00F03444">
        <w:rPr>
          <w:rFonts w:hint="eastAsia"/>
          <w:bCs/>
          <w:sz w:val="24"/>
        </w:rPr>
        <w:t>、基金管理人或基金托管人按估值方法的第</w:t>
      </w:r>
      <w:r w:rsidRPr="00F03444">
        <w:rPr>
          <w:bCs/>
          <w:sz w:val="24"/>
        </w:rPr>
        <w:t>15</w:t>
      </w:r>
      <w:r w:rsidRPr="00F03444">
        <w:rPr>
          <w:rFonts w:hint="eastAsia"/>
          <w:bCs/>
          <w:sz w:val="24"/>
        </w:rPr>
        <w:t>项进行估值时，所造成的误差不作为基金资产估值错误处理。</w:t>
      </w:r>
    </w:p>
    <w:p w14:paraId="657607E8" w14:textId="250DCF28" w:rsidR="000E2240" w:rsidRPr="00F03444" w:rsidRDefault="00A24A68">
      <w:pPr>
        <w:ind w:firstLineChars="200" w:firstLine="480"/>
        <w:rPr>
          <w:bCs/>
          <w:sz w:val="24"/>
        </w:rPr>
      </w:pPr>
      <w:r w:rsidRPr="00F03444">
        <w:rPr>
          <w:bCs/>
          <w:sz w:val="24"/>
        </w:rPr>
        <w:t>2</w:t>
      </w:r>
      <w:r w:rsidRPr="00F03444">
        <w:rPr>
          <w:rFonts w:hint="eastAsia"/>
          <w:bCs/>
          <w:sz w:val="24"/>
        </w:rPr>
        <w:t>、由于不可抗力原因，或由于证券</w:t>
      </w:r>
      <w:r w:rsidR="00734239" w:rsidRPr="00F03444">
        <w:rPr>
          <w:bCs/>
          <w:sz w:val="24"/>
        </w:rPr>
        <w:t>/</w:t>
      </w:r>
      <w:r w:rsidRPr="00F03444">
        <w:rPr>
          <w:rFonts w:hint="eastAsia"/>
          <w:bCs/>
          <w:sz w:val="24"/>
        </w:rPr>
        <w:t>期货交易所、证券</w:t>
      </w:r>
      <w:r w:rsidRPr="00F03444">
        <w:rPr>
          <w:bCs/>
          <w:sz w:val="24"/>
        </w:rPr>
        <w:t>/</w:t>
      </w:r>
      <w:r w:rsidRPr="00F03444">
        <w:rPr>
          <w:rFonts w:hint="eastAsia"/>
          <w:bCs/>
          <w:sz w:val="24"/>
        </w:rPr>
        <w:t>期货经营机构、登记结算公司、第三方估值基准服务机构</w:t>
      </w:r>
      <w:r w:rsidRPr="00F03444">
        <w:rPr>
          <w:rFonts w:ascii="宋体" w:hAnsi="宋体" w:hint="eastAsia"/>
          <w:bCs/>
          <w:sz w:val="24"/>
        </w:rPr>
        <w:t>及存款银行等第三方机构发送的数据错误、遗漏，或国家会计政策变更、市场规则变更等非基金管理人与基金托管人原因，</w:t>
      </w:r>
      <w:r w:rsidRPr="00F03444">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4638245B" w14:textId="77777777" w:rsidR="000E2240" w:rsidRPr="00F03444" w:rsidRDefault="000E2240">
      <w:pPr>
        <w:ind w:firstLineChars="200" w:firstLine="480"/>
        <w:rPr>
          <w:bCs/>
          <w:sz w:val="24"/>
        </w:rPr>
      </w:pPr>
    </w:p>
    <w:p w14:paraId="0FA9AA98" w14:textId="77777777" w:rsidR="000E2240" w:rsidRPr="00F03444" w:rsidRDefault="00A24A68">
      <w:pPr>
        <w:ind w:firstLineChars="200" w:firstLine="480"/>
        <w:rPr>
          <w:bCs/>
          <w:sz w:val="24"/>
        </w:rPr>
      </w:pPr>
      <w:r w:rsidRPr="00F03444">
        <w:rPr>
          <w:rFonts w:hint="eastAsia"/>
          <w:bCs/>
          <w:sz w:val="24"/>
        </w:rPr>
        <w:t>十、实施侧袋机制期间的基金资产估值</w:t>
      </w:r>
    </w:p>
    <w:p w14:paraId="7B023B0B" w14:textId="77777777" w:rsidR="000E2240" w:rsidRPr="00F03444" w:rsidRDefault="00A24A68">
      <w:pPr>
        <w:ind w:firstLineChars="200" w:firstLine="480"/>
        <w:rPr>
          <w:bCs/>
          <w:sz w:val="24"/>
        </w:rPr>
      </w:pPr>
      <w:r w:rsidRPr="00F03444">
        <w:rPr>
          <w:rFonts w:hint="eastAsia"/>
          <w:bCs/>
          <w:sz w:val="24"/>
        </w:rPr>
        <w:t>本基金实施侧袋机制的，应根据本部分的约定对主袋账户资产进行估值并披露主袋账户的基金净值信息，暂停披露侧袋账户份额净值。</w:t>
      </w:r>
    </w:p>
    <w:p w14:paraId="38ECB3ED" w14:textId="77777777" w:rsidR="000E2240" w:rsidRPr="00F03444" w:rsidRDefault="000E2240">
      <w:pPr>
        <w:ind w:firstLineChars="200" w:firstLine="480"/>
        <w:rPr>
          <w:bCs/>
          <w:sz w:val="24"/>
        </w:rPr>
      </w:pPr>
    </w:p>
    <w:p w14:paraId="2FD2874B" w14:textId="77777777" w:rsidR="000E2240" w:rsidRPr="00F03444" w:rsidRDefault="000E2240">
      <w:pPr>
        <w:ind w:firstLineChars="200" w:firstLine="480"/>
        <w:rPr>
          <w:bCs/>
          <w:sz w:val="24"/>
        </w:rPr>
        <w:sectPr w:rsidR="000E2240" w:rsidRPr="00F03444">
          <w:pgSz w:w="11906" w:h="16838"/>
          <w:pgMar w:top="1440" w:right="1800" w:bottom="1440" w:left="1800" w:header="851" w:footer="992" w:gutter="0"/>
          <w:paperSrc w:first="264" w:other="264"/>
          <w:cols w:space="425"/>
          <w:docGrid w:type="lines" w:linePitch="312"/>
        </w:sectPr>
      </w:pPr>
    </w:p>
    <w:p w14:paraId="3A9D0577" w14:textId="77777777" w:rsidR="000E2240" w:rsidRPr="00F03444" w:rsidRDefault="00A24A68">
      <w:pPr>
        <w:pStyle w:val="10"/>
        <w:rPr>
          <w:lang w:val="en-US"/>
        </w:rPr>
      </w:pPr>
      <w:bookmarkStart w:id="83" w:name="_Toc20396679"/>
      <w:r w:rsidRPr="00F03444">
        <w:rPr>
          <w:rFonts w:hint="eastAsia"/>
        </w:rPr>
        <w:lastRenderedPageBreak/>
        <w:t>第十二部分</w:t>
      </w:r>
      <w:r w:rsidRPr="00F03444">
        <w:rPr>
          <w:lang w:val="en-US"/>
        </w:rPr>
        <w:t xml:space="preserve">  </w:t>
      </w:r>
      <w:r w:rsidRPr="00F03444">
        <w:t>基金的收益与分配</w:t>
      </w:r>
      <w:bookmarkEnd w:id="83"/>
    </w:p>
    <w:p w14:paraId="7779AA65" w14:textId="77777777" w:rsidR="000E2240" w:rsidRPr="00F03444" w:rsidRDefault="00A24A68">
      <w:pPr>
        <w:ind w:firstLineChars="200" w:firstLine="480"/>
        <w:rPr>
          <w:bCs/>
          <w:sz w:val="24"/>
        </w:rPr>
      </w:pPr>
      <w:r w:rsidRPr="00F03444">
        <w:rPr>
          <w:rFonts w:hint="eastAsia"/>
          <w:bCs/>
          <w:sz w:val="24"/>
        </w:rPr>
        <w:t>一、基金利润的构成</w:t>
      </w:r>
    </w:p>
    <w:p w14:paraId="118AECEA" w14:textId="77777777" w:rsidR="000E2240" w:rsidRPr="00F03444" w:rsidRDefault="00A24A68">
      <w:pPr>
        <w:ind w:firstLineChars="200" w:firstLine="480"/>
        <w:rPr>
          <w:bCs/>
          <w:sz w:val="24"/>
        </w:rPr>
      </w:pPr>
      <w:r w:rsidRPr="00F03444">
        <w:rPr>
          <w:rFonts w:hint="eastAsia"/>
          <w:bCs/>
          <w:sz w:val="24"/>
        </w:rPr>
        <w:t>基金利润指基金利息收入、投资收益、公允价值变动收益和其他收入扣除相关费用后的余额，基金已实现收益指基金利润减去公允价值变动收益后的余额。</w:t>
      </w:r>
    </w:p>
    <w:p w14:paraId="3F5C9B4F" w14:textId="77777777" w:rsidR="000E2240" w:rsidRPr="00F03444" w:rsidRDefault="000E2240">
      <w:pPr>
        <w:ind w:firstLineChars="200" w:firstLine="480"/>
        <w:rPr>
          <w:bCs/>
          <w:sz w:val="24"/>
        </w:rPr>
      </w:pPr>
    </w:p>
    <w:p w14:paraId="19AF892E" w14:textId="77777777" w:rsidR="000E2240" w:rsidRPr="00F03444" w:rsidRDefault="00A24A68">
      <w:pPr>
        <w:ind w:firstLineChars="200" w:firstLine="480"/>
        <w:rPr>
          <w:bCs/>
          <w:sz w:val="24"/>
        </w:rPr>
      </w:pPr>
      <w:r w:rsidRPr="00F03444">
        <w:rPr>
          <w:rFonts w:hint="eastAsia"/>
          <w:bCs/>
          <w:sz w:val="24"/>
        </w:rPr>
        <w:t>二、基金可供分配利润</w:t>
      </w:r>
    </w:p>
    <w:p w14:paraId="7E2E57B7" w14:textId="77777777" w:rsidR="000E2240" w:rsidRPr="00F03444" w:rsidRDefault="00A24A68">
      <w:pPr>
        <w:ind w:firstLineChars="200" w:firstLine="480"/>
        <w:rPr>
          <w:bCs/>
          <w:sz w:val="24"/>
        </w:rPr>
      </w:pPr>
      <w:r w:rsidRPr="00F03444">
        <w:rPr>
          <w:rFonts w:hint="eastAsia"/>
          <w:bCs/>
          <w:sz w:val="24"/>
        </w:rPr>
        <w:t>基金可供分配利润指截至收益分配基准日基金未分配利润与未分配利润中已实现收益的孰低数。</w:t>
      </w:r>
    </w:p>
    <w:p w14:paraId="0EF6DFD1" w14:textId="77777777" w:rsidR="000E2240" w:rsidRPr="00F03444" w:rsidRDefault="000E2240">
      <w:pPr>
        <w:ind w:firstLineChars="200" w:firstLine="480"/>
        <w:rPr>
          <w:bCs/>
          <w:sz w:val="24"/>
        </w:rPr>
      </w:pPr>
    </w:p>
    <w:p w14:paraId="52E7F58D" w14:textId="77777777" w:rsidR="000E2240" w:rsidRPr="00F03444" w:rsidRDefault="00A24A68">
      <w:pPr>
        <w:ind w:firstLineChars="200" w:firstLine="480"/>
        <w:rPr>
          <w:bCs/>
          <w:sz w:val="24"/>
        </w:rPr>
      </w:pPr>
      <w:r w:rsidRPr="00F03444">
        <w:rPr>
          <w:rFonts w:hint="eastAsia"/>
          <w:bCs/>
          <w:sz w:val="24"/>
        </w:rPr>
        <w:t>三、基金收益分配原则</w:t>
      </w:r>
    </w:p>
    <w:p w14:paraId="4C4E5D1A" w14:textId="77777777" w:rsidR="000E2240" w:rsidRPr="00F03444" w:rsidRDefault="00A24A68">
      <w:pPr>
        <w:ind w:firstLineChars="200" w:firstLine="480"/>
        <w:rPr>
          <w:bCs/>
          <w:sz w:val="24"/>
        </w:rPr>
      </w:pPr>
      <w:bookmarkStart w:id="84" w:name="_Hlk120556885"/>
      <w:r w:rsidRPr="00F03444">
        <w:rPr>
          <w:bCs/>
          <w:sz w:val="24"/>
        </w:rPr>
        <w:t>1</w:t>
      </w:r>
      <w:r w:rsidRPr="00F03444">
        <w:rPr>
          <w:rFonts w:hint="eastAsia"/>
          <w:bCs/>
          <w:sz w:val="24"/>
        </w:rPr>
        <w:t>、在符合有关基金分红条件的前提下，基金管理人可以根据实际情况进行收益分配，具体分配方案以公告为准，若基金合同生效不满</w:t>
      </w:r>
      <w:r w:rsidRPr="00F03444">
        <w:rPr>
          <w:bCs/>
          <w:sz w:val="24"/>
        </w:rPr>
        <w:t>3</w:t>
      </w:r>
      <w:r w:rsidRPr="00F03444">
        <w:rPr>
          <w:rFonts w:hint="eastAsia"/>
          <w:bCs/>
          <w:sz w:val="24"/>
        </w:rPr>
        <w:t>个月可不进行收益分配；</w:t>
      </w:r>
    </w:p>
    <w:bookmarkEnd w:id="84"/>
    <w:p w14:paraId="7556818A" w14:textId="77777777" w:rsidR="000E2240" w:rsidRPr="00F03444" w:rsidRDefault="00A24A68">
      <w:pPr>
        <w:ind w:firstLineChars="200" w:firstLine="480"/>
        <w:rPr>
          <w:bCs/>
          <w:sz w:val="24"/>
        </w:rPr>
      </w:pPr>
      <w:r w:rsidRPr="00F03444">
        <w:rPr>
          <w:bCs/>
          <w:sz w:val="24"/>
        </w:rPr>
        <w:t>2</w:t>
      </w:r>
      <w:r w:rsidRPr="00F03444">
        <w:rPr>
          <w:rFonts w:hint="eastAsia"/>
          <w:bCs/>
          <w:sz w:val="24"/>
        </w:rPr>
        <w:t>、本基金收益分配方式为现金分红；</w:t>
      </w:r>
    </w:p>
    <w:p w14:paraId="12B475D5" w14:textId="77777777" w:rsidR="000E2240" w:rsidRPr="00F03444" w:rsidRDefault="00A24A68">
      <w:pPr>
        <w:ind w:firstLineChars="200" w:firstLine="480"/>
        <w:rPr>
          <w:bCs/>
          <w:sz w:val="24"/>
        </w:rPr>
      </w:pPr>
      <w:r w:rsidRPr="00F03444">
        <w:rPr>
          <w:bCs/>
          <w:sz w:val="24"/>
        </w:rPr>
        <w:t>3</w:t>
      </w:r>
      <w:r w:rsidRPr="00F03444">
        <w:rPr>
          <w:rFonts w:hint="eastAsia"/>
          <w:bCs/>
          <w:sz w:val="24"/>
        </w:rPr>
        <w:t>、基金收益分配后各类基金份额净值不能低于面值；即基金收益分配基准日的各类基金份额净值减去每单位该类基金份额收益分配金额后不能低于面值；</w:t>
      </w:r>
    </w:p>
    <w:p w14:paraId="30193908" w14:textId="77777777" w:rsidR="000E2240" w:rsidRPr="00F03444" w:rsidRDefault="00A24A68">
      <w:pPr>
        <w:ind w:firstLineChars="200" w:firstLine="480"/>
        <w:rPr>
          <w:bCs/>
          <w:sz w:val="24"/>
        </w:rPr>
      </w:pPr>
      <w:r w:rsidRPr="00F03444">
        <w:rPr>
          <w:bCs/>
          <w:sz w:val="24"/>
        </w:rPr>
        <w:t>4</w:t>
      </w:r>
      <w:r w:rsidRPr="00F03444">
        <w:rPr>
          <w:rFonts w:hint="eastAsia"/>
          <w:bCs/>
          <w:sz w:val="24"/>
        </w:rPr>
        <w:t>、同一类别内每一基金份额享有同等分配权；</w:t>
      </w:r>
    </w:p>
    <w:p w14:paraId="52ADBAC7" w14:textId="77777777" w:rsidR="000E2240" w:rsidRPr="00F03444" w:rsidRDefault="00A24A68">
      <w:pPr>
        <w:ind w:firstLineChars="200" w:firstLine="480"/>
        <w:rPr>
          <w:bCs/>
          <w:sz w:val="24"/>
        </w:rPr>
      </w:pPr>
      <w:r w:rsidRPr="00F03444">
        <w:rPr>
          <w:bCs/>
          <w:sz w:val="24"/>
        </w:rPr>
        <w:t>5</w:t>
      </w:r>
      <w:r w:rsidRPr="00F03444">
        <w:rPr>
          <w:rFonts w:hint="eastAsia"/>
          <w:bCs/>
          <w:sz w:val="24"/>
        </w:rPr>
        <w:t>、法律法规或监管机关另有规定的，从其规定。</w:t>
      </w:r>
    </w:p>
    <w:p w14:paraId="271E54E8" w14:textId="77777777" w:rsidR="000E2240" w:rsidRPr="00F03444" w:rsidRDefault="00A24A68">
      <w:pPr>
        <w:ind w:firstLineChars="200" w:firstLine="480"/>
        <w:rPr>
          <w:bCs/>
          <w:sz w:val="24"/>
        </w:rPr>
      </w:pPr>
      <w:r w:rsidRPr="00F03444">
        <w:rPr>
          <w:rFonts w:hint="eastAsia"/>
          <w:bCs/>
          <w:sz w:val="24"/>
        </w:rPr>
        <w:t>本基金每次收益分配比例详见届时基金管理人发布的公告。</w:t>
      </w:r>
    </w:p>
    <w:p w14:paraId="2B6D95DD" w14:textId="77777777" w:rsidR="000E2240" w:rsidRPr="00F03444" w:rsidRDefault="00A24A68">
      <w:pPr>
        <w:ind w:firstLineChars="200" w:firstLine="480"/>
        <w:rPr>
          <w:bCs/>
          <w:sz w:val="24"/>
        </w:rPr>
      </w:pPr>
      <w:r w:rsidRPr="00F03444">
        <w:rPr>
          <w:rFonts w:hint="eastAsia"/>
          <w:bCs/>
          <w:sz w:val="24"/>
        </w:rPr>
        <w:t>在不违背法律法规及基金合同的规定、且对基金份额持有人利益无实质性不利影响的前提下，基金管理人经与基金托管人协商一致，</w:t>
      </w:r>
      <w:r w:rsidRPr="00F03444">
        <w:rPr>
          <w:rFonts w:hint="eastAsia"/>
          <w:bCs/>
          <w:color w:val="000000" w:themeColor="text1"/>
          <w:sz w:val="24"/>
        </w:rPr>
        <w:t>履行适当程序后</w:t>
      </w:r>
      <w:r w:rsidRPr="00F03444">
        <w:rPr>
          <w:rFonts w:hint="eastAsia"/>
          <w:bCs/>
          <w:sz w:val="24"/>
        </w:rPr>
        <w:t>可在中国证监会允许的条件下调整基金收益的分配原则。</w:t>
      </w:r>
    </w:p>
    <w:p w14:paraId="48081487" w14:textId="77777777" w:rsidR="000E2240" w:rsidRPr="00F03444" w:rsidRDefault="000E2240">
      <w:pPr>
        <w:ind w:firstLineChars="200" w:firstLine="480"/>
        <w:rPr>
          <w:bCs/>
          <w:sz w:val="24"/>
        </w:rPr>
      </w:pPr>
    </w:p>
    <w:p w14:paraId="261B1887" w14:textId="77777777" w:rsidR="000E2240" w:rsidRPr="00F03444" w:rsidRDefault="00A24A68">
      <w:pPr>
        <w:ind w:firstLineChars="200" w:firstLine="480"/>
        <w:rPr>
          <w:bCs/>
          <w:sz w:val="24"/>
        </w:rPr>
      </w:pPr>
      <w:r w:rsidRPr="00F03444">
        <w:rPr>
          <w:rFonts w:hint="eastAsia"/>
          <w:bCs/>
          <w:sz w:val="24"/>
        </w:rPr>
        <w:t>四、收益分配方案</w:t>
      </w:r>
    </w:p>
    <w:p w14:paraId="7888B354" w14:textId="77777777" w:rsidR="000E2240" w:rsidRPr="00F03444" w:rsidRDefault="00A24A68">
      <w:pPr>
        <w:ind w:firstLineChars="200" w:firstLine="480"/>
        <w:rPr>
          <w:bCs/>
          <w:sz w:val="24"/>
        </w:rPr>
      </w:pPr>
      <w:r w:rsidRPr="00F03444">
        <w:rPr>
          <w:rFonts w:hint="eastAsia"/>
          <w:bCs/>
          <w:sz w:val="24"/>
        </w:rPr>
        <w:t>基金收益分配方案中应载明截至收益分配基准日的可供分配利润、基金收益分配对象、分配时间、分配数额及比例、分配方式等内容。</w:t>
      </w:r>
    </w:p>
    <w:p w14:paraId="0A2C37A1" w14:textId="77777777" w:rsidR="000E2240" w:rsidRPr="00F03444" w:rsidRDefault="000E2240">
      <w:pPr>
        <w:ind w:firstLineChars="225" w:firstLine="540"/>
        <w:rPr>
          <w:bCs/>
          <w:sz w:val="24"/>
        </w:rPr>
      </w:pPr>
    </w:p>
    <w:p w14:paraId="2F5497E0" w14:textId="77777777" w:rsidR="000E2240" w:rsidRPr="00F03444" w:rsidRDefault="00A24A68">
      <w:pPr>
        <w:ind w:firstLineChars="225" w:firstLine="540"/>
        <w:rPr>
          <w:bCs/>
          <w:sz w:val="24"/>
        </w:rPr>
      </w:pPr>
      <w:r w:rsidRPr="00F03444">
        <w:rPr>
          <w:rFonts w:hint="eastAsia"/>
          <w:bCs/>
          <w:sz w:val="24"/>
        </w:rPr>
        <w:t>五、收益分配方案的确定、公告与实施</w:t>
      </w:r>
    </w:p>
    <w:p w14:paraId="5B5337AD" w14:textId="77777777" w:rsidR="000E2240" w:rsidRPr="00F03444" w:rsidRDefault="00A24A68">
      <w:pPr>
        <w:ind w:firstLineChars="225" w:firstLine="540"/>
        <w:rPr>
          <w:bCs/>
          <w:sz w:val="24"/>
        </w:rPr>
      </w:pPr>
      <w:r w:rsidRPr="00F03444">
        <w:rPr>
          <w:rFonts w:hint="eastAsia"/>
          <w:bCs/>
          <w:sz w:val="24"/>
        </w:rPr>
        <w:lastRenderedPageBreak/>
        <w:t>本基金收益分配方案由基金管理人拟定，并由基金托管人复核，依照《信息披露办法》的有关规定在规定媒介公告。</w:t>
      </w:r>
    </w:p>
    <w:p w14:paraId="3E6A3E7A" w14:textId="77777777" w:rsidR="000E2240" w:rsidRPr="00F03444" w:rsidRDefault="000E2240">
      <w:pPr>
        <w:ind w:firstLineChars="225" w:firstLine="540"/>
        <w:rPr>
          <w:bCs/>
          <w:sz w:val="24"/>
        </w:rPr>
      </w:pPr>
    </w:p>
    <w:p w14:paraId="228BD6BE" w14:textId="77777777" w:rsidR="000E2240" w:rsidRPr="00F03444" w:rsidRDefault="00A24A68">
      <w:pPr>
        <w:ind w:firstLineChars="225" w:firstLine="540"/>
        <w:rPr>
          <w:bCs/>
          <w:sz w:val="24"/>
        </w:rPr>
      </w:pPr>
      <w:r w:rsidRPr="00F03444">
        <w:rPr>
          <w:rFonts w:hint="eastAsia"/>
          <w:bCs/>
          <w:sz w:val="24"/>
        </w:rPr>
        <w:t>六、基金收益分配中发生的费用</w:t>
      </w:r>
    </w:p>
    <w:p w14:paraId="2F820483" w14:textId="77777777" w:rsidR="000E2240" w:rsidRPr="00F03444" w:rsidRDefault="00A24A68">
      <w:pPr>
        <w:ind w:firstLineChars="200" w:firstLine="480"/>
        <w:rPr>
          <w:bCs/>
          <w:sz w:val="24"/>
        </w:rPr>
      </w:pPr>
      <w:r w:rsidRPr="00F03444">
        <w:rPr>
          <w:rFonts w:hint="eastAsia"/>
          <w:bCs/>
          <w:sz w:val="24"/>
        </w:rPr>
        <w:t>基金收益分配时所发生的银行转账或其他手续费用由投资者自行承担。</w:t>
      </w:r>
    </w:p>
    <w:p w14:paraId="15D529CC" w14:textId="77777777" w:rsidR="000E2240" w:rsidRPr="00F03444" w:rsidRDefault="000E2240">
      <w:pPr>
        <w:rPr>
          <w:bCs/>
          <w:sz w:val="24"/>
        </w:rPr>
      </w:pPr>
    </w:p>
    <w:p w14:paraId="1683FE6C" w14:textId="77777777" w:rsidR="000E2240" w:rsidRPr="00F03444" w:rsidRDefault="00A24A68">
      <w:pPr>
        <w:ind w:firstLineChars="200" w:firstLine="480"/>
        <w:rPr>
          <w:bCs/>
          <w:sz w:val="24"/>
        </w:rPr>
      </w:pPr>
      <w:r w:rsidRPr="00F03444">
        <w:rPr>
          <w:rFonts w:hAnsi="宋体" w:hint="eastAsia"/>
          <w:bCs/>
          <w:sz w:val="24"/>
        </w:rPr>
        <w:t>七、实施侧袋机制期间的收益分配</w:t>
      </w:r>
    </w:p>
    <w:p w14:paraId="2369E26D" w14:textId="0B7BBB0D" w:rsidR="000E2240" w:rsidRPr="00F03444" w:rsidRDefault="00A24A68">
      <w:pPr>
        <w:ind w:firstLineChars="200" w:firstLine="480"/>
        <w:rPr>
          <w:bCs/>
          <w:sz w:val="24"/>
        </w:rPr>
        <w:sectPr w:rsidR="000E2240" w:rsidRPr="00F03444">
          <w:pgSz w:w="11906" w:h="16838"/>
          <w:pgMar w:top="1440" w:right="1800" w:bottom="1440" w:left="1800" w:header="851" w:footer="992" w:gutter="0"/>
          <w:paperSrc w:first="264" w:other="264"/>
          <w:cols w:space="425"/>
          <w:docGrid w:type="lines" w:linePitch="312"/>
        </w:sectPr>
      </w:pPr>
      <w:r w:rsidRPr="00F03444">
        <w:rPr>
          <w:rFonts w:hAnsi="宋体" w:hint="eastAsia"/>
          <w:bCs/>
          <w:sz w:val="24"/>
        </w:rPr>
        <w:t>本基金实施侧袋机制的，侧袋账户不进行收益分配，详见招募说明书“侧袋机制”部分的规定</w:t>
      </w:r>
      <w:r w:rsidR="00734239" w:rsidRPr="00F03444">
        <w:rPr>
          <w:rFonts w:hAnsi="宋体" w:hint="eastAsia"/>
          <w:bCs/>
          <w:sz w:val="24"/>
        </w:rPr>
        <w:t>或相关公告</w:t>
      </w:r>
      <w:r w:rsidRPr="00F03444">
        <w:rPr>
          <w:rFonts w:hAnsi="宋体" w:hint="eastAsia"/>
          <w:bCs/>
          <w:sz w:val="24"/>
        </w:rPr>
        <w:t>。</w:t>
      </w:r>
    </w:p>
    <w:p w14:paraId="29F3CF96" w14:textId="77777777" w:rsidR="000E2240" w:rsidRPr="00F03444" w:rsidRDefault="00A24A68">
      <w:pPr>
        <w:pStyle w:val="10"/>
      </w:pPr>
      <w:bookmarkStart w:id="85" w:name="_Toc20396680"/>
      <w:r w:rsidRPr="00F03444">
        <w:rPr>
          <w:rFonts w:hint="eastAsia"/>
        </w:rPr>
        <w:lastRenderedPageBreak/>
        <w:t>第十三部分</w:t>
      </w:r>
      <w:r w:rsidRPr="00F03444">
        <w:t xml:space="preserve">  基金的费用与税收</w:t>
      </w:r>
      <w:bookmarkEnd w:id="85"/>
    </w:p>
    <w:p w14:paraId="1A8DD4B2" w14:textId="77777777" w:rsidR="000E2240" w:rsidRPr="00F03444" w:rsidRDefault="00A24A68">
      <w:pPr>
        <w:ind w:firstLineChars="200" w:firstLine="480"/>
        <w:rPr>
          <w:bCs/>
          <w:sz w:val="24"/>
        </w:rPr>
      </w:pPr>
      <w:bookmarkStart w:id="86" w:name="_Hlk51792144"/>
      <w:r w:rsidRPr="00F03444">
        <w:rPr>
          <w:rFonts w:hint="eastAsia"/>
          <w:bCs/>
          <w:sz w:val="24"/>
        </w:rPr>
        <w:t>一、基金费用的种类</w:t>
      </w:r>
    </w:p>
    <w:p w14:paraId="4E258389" w14:textId="77777777" w:rsidR="000E2240" w:rsidRPr="00F03444" w:rsidRDefault="00A24A68">
      <w:pPr>
        <w:ind w:firstLineChars="200" w:firstLine="480"/>
        <w:rPr>
          <w:bCs/>
          <w:sz w:val="24"/>
        </w:rPr>
      </w:pPr>
      <w:r w:rsidRPr="00F03444">
        <w:rPr>
          <w:bCs/>
          <w:sz w:val="24"/>
        </w:rPr>
        <w:t>1</w:t>
      </w:r>
      <w:r w:rsidRPr="00F03444">
        <w:rPr>
          <w:rFonts w:hint="eastAsia"/>
          <w:bCs/>
          <w:sz w:val="24"/>
        </w:rPr>
        <w:t>、基金管理人的管理费（包含固定管理费、或有管理费和超额管理费）；</w:t>
      </w:r>
    </w:p>
    <w:p w14:paraId="1033F491" w14:textId="77777777" w:rsidR="000E2240" w:rsidRPr="00F03444" w:rsidRDefault="00A24A68">
      <w:pPr>
        <w:ind w:firstLineChars="200" w:firstLine="480"/>
        <w:rPr>
          <w:bCs/>
          <w:sz w:val="24"/>
        </w:rPr>
      </w:pPr>
      <w:r w:rsidRPr="00F03444">
        <w:rPr>
          <w:bCs/>
          <w:sz w:val="24"/>
        </w:rPr>
        <w:t>2</w:t>
      </w:r>
      <w:r w:rsidRPr="00F03444">
        <w:rPr>
          <w:rFonts w:hint="eastAsia"/>
          <w:bCs/>
          <w:sz w:val="24"/>
        </w:rPr>
        <w:t>、基金托管人的托管费；</w:t>
      </w:r>
    </w:p>
    <w:p w14:paraId="2730B51A" w14:textId="77777777" w:rsidR="000E2240" w:rsidRPr="00F03444" w:rsidRDefault="00A24A68">
      <w:pPr>
        <w:ind w:firstLineChars="200" w:firstLine="480"/>
        <w:rPr>
          <w:sz w:val="24"/>
        </w:rPr>
      </w:pPr>
      <w:r w:rsidRPr="00F03444">
        <w:rPr>
          <w:rFonts w:hAnsi="宋体"/>
          <w:sz w:val="24"/>
        </w:rPr>
        <w:t>3</w:t>
      </w:r>
      <w:r w:rsidRPr="00F03444">
        <w:rPr>
          <w:rFonts w:hAnsi="宋体" w:hint="eastAsia"/>
          <w:sz w:val="24"/>
        </w:rPr>
        <w:t>、</w:t>
      </w:r>
      <w:r w:rsidRPr="00F03444">
        <w:rPr>
          <w:rFonts w:hAnsi="宋体"/>
          <w:sz w:val="24"/>
        </w:rPr>
        <w:t>C</w:t>
      </w:r>
      <w:r w:rsidRPr="00F03444">
        <w:rPr>
          <w:rFonts w:hAnsi="宋体" w:hint="eastAsia"/>
          <w:sz w:val="24"/>
        </w:rPr>
        <w:t>类基金份额的</w:t>
      </w:r>
      <w:r w:rsidRPr="00F03444">
        <w:rPr>
          <w:rFonts w:hint="eastAsia"/>
          <w:bCs/>
          <w:sz w:val="24"/>
        </w:rPr>
        <w:t>基金销售服务费；</w:t>
      </w:r>
    </w:p>
    <w:p w14:paraId="343A1154" w14:textId="77777777" w:rsidR="000E2240" w:rsidRPr="00F03444" w:rsidRDefault="00A24A68">
      <w:pPr>
        <w:ind w:firstLineChars="200" w:firstLine="480"/>
        <w:rPr>
          <w:bCs/>
          <w:sz w:val="24"/>
        </w:rPr>
      </w:pPr>
      <w:r w:rsidRPr="00F03444">
        <w:rPr>
          <w:bCs/>
          <w:sz w:val="24"/>
        </w:rPr>
        <w:t>4</w:t>
      </w:r>
      <w:r w:rsidRPr="00F03444">
        <w:rPr>
          <w:rFonts w:hint="eastAsia"/>
          <w:bCs/>
          <w:sz w:val="24"/>
        </w:rPr>
        <w:t>、《基金合同》生效后与基金相关的信息披露费用；</w:t>
      </w:r>
    </w:p>
    <w:p w14:paraId="32B79543" w14:textId="77777777" w:rsidR="000E2240" w:rsidRPr="00F03444" w:rsidRDefault="00A24A68">
      <w:pPr>
        <w:ind w:firstLineChars="200" w:firstLine="480"/>
        <w:rPr>
          <w:bCs/>
          <w:sz w:val="24"/>
        </w:rPr>
      </w:pPr>
      <w:r w:rsidRPr="00F03444">
        <w:rPr>
          <w:bCs/>
          <w:sz w:val="24"/>
        </w:rPr>
        <w:t>5</w:t>
      </w:r>
      <w:r w:rsidRPr="00F03444">
        <w:rPr>
          <w:rFonts w:hint="eastAsia"/>
          <w:bCs/>
          <w:sz w:val="24"/>
        </w:rPr>
        <w:t>、《基金合同》生效后与基金相关的会计师费、律师费、审计费、仲裁费和诉讼费；</w:t>
      </w:r>
    </w:p>
    <w:p w14:paraId="47E60BB3" w14:textId="77777777" w:rsidR="000E2240" w:rsidRPr="00F03444" w:rsidRDefault="00A24A68">
      <w:pPr>
        <w:ind w:firstLineChars="200" w:firstLine="480"/>
        <w:rPr>
          <w:bCs/>
          <w:sz w:val="24"/>
        </w:rPr>
      </w:pPr>
      <w:r w:rsidRPr="00F03444">
        <w:rPr>
          <w:bCs/>
          <w:sz w:val="24"/>
        </w:rPr>
        <w:t>6</w:t>
      </w:r>
      <w:r w:rsidRPr="00F03444">
        <w:rPr>
          <w:rFonts w:hint="eastAsia"/>
          <w:bCs/>
          <w:sz w:val="24"/>
        </w:rPr>
        <w:t>、基金份额持有人大会费用；</w:t>
      </w:r>
    </w:p>
    <w:p w14:paraId="5F5B9C21" w14:textId="77777777" w:rsidR="000E2240" w:rsidRPr="00F03444" w:rsidRDefault="00A24A68">
      <w:pPr>
        <w:ind w:firstLineChars="200" w:firstLine="480"/>
        <w:rPr>
          <w:bCs/>
          <w:sz w:val="24"/>
        </w:rPr>
      </w:pPr>
      <w:r w:rsidRPr="00F03444">
        <w:rPr>
          <w:bCs/>
          <w:sz w:val="24"/>
        </w:rPr>
        <w:t>7</w:t>
      </w:r>
      <w:r w:rsidRPr="00F03444">
        <w:rPr>
          <w:rFonts w:hint="eastAsia"/>
          <w:bCs/>
          <w:sz w:val="24"/>
        </w:rPr>
        <w:t>、基金的证券、期货等交易费用；</w:t>
      </w:r>
    </w:p>
    <w:p w14:paraId="5881907A" w14:textId="77777777" w:rsidR="000E2240" w:rsidRPr="00F03444" w:rsidRDefault="00A24A68">
      <w:pPr>
        <w:ind w:firstLineChars="200" w:firstLine="480"/>
        <w:rPr>
          <w:bCs/>
          <w:sz w:val="24"/>
        </w:rPr>
      </w:pPr>
      <w:r w:rsidRPr="00F03444">
        <w:rPr>
          <w:bCs/>
          <w:sz w:val="24"/>
        </w:rPr>
        <w:t>8</w:t>
      </w:r>
      <w:r w:rsidRPr="00F03444">
        <w:rPr>
          <w:rFonts w:hint="eastAsia"/>
          <w:bCs/>
          <w:sz w:val="24"/>
        </w:rPr>
        <w:t>、基金的银行汇划费用；</w:t>
      </w:r>
    </w:p>
    <w:p w14:paraId="7D908723" w14:textId="77777777" w:rsidR="000E2240" w:rsidRPr="00F03444" w:rsidRDefault="00A24A68">
      <w:pPr>
        <w:ind w:firstLineChars="200" w:firstLine="480"/>
        <w:rPr>
          <w:bCs/>
          <w:sz w:val="24"/>
        </w:rPr>
      </w:pPr>
      <w:r w:rsidRPr="00F03444">
        <w:rPr>
          <w:bCs/>
          <w:sz w:val="24"/>
        </w:rPr>
        <w:t>9</w:t>
      </w:r>
      <w:r w:rsidRPr="00F03444">
        <w:rPr>
          <w:rFonts w:hint="eastAsia"/>
          <w:bCs/>
          <w:sz w:val="24"/>
        </w:rPr>
        <w:t>、基金的账户开户费用、账户维护费用；</w:t>
      </w:r>
    </w:p>
    <w:p w14:paraId="2C9D3C5B" w14:textId="77777777" w:rsidR="000E2240" w:rsidRPr="00F03444" w:rsidRDefault="00A24A68">
      <w:pPr>
        <w:ind w:firstLineChars="200" w:firstLine="480"/>
        <w:rPr>
          <w:bCs/>
          <w:sz w:val="24"/>
        </w:rPr>
      </w:pPr>
      <w:r w:rsidRPr="00F03444">
        <w:rPr>
          <w:bCs/>
          <w:sz w:val="24"/>
        </w:rPr>
        <w:t>10</w:t>
      </w:r>
      <w:r w:rsidRPr="00F03444">
        <w:rPr>
          <w:rFonts w:hint="eastAsia"/>
          <w:bCs/>
          <w:sz w:val="24"/>
        </w:rPr>
        <w:t>、因投资港股通标的股票而产生的各项合理费用；</w:t>
      </w:r>
    </w:p>
    <w:p w14:paraId="2721459A" w14:textId="77777777" w:rsidR="000E2240" w:rsidRPr="00F03444" w:rsidRDefault="00A24A68">
      <w:pPr>
        <w:ind w:firstLineChars="200" w:firstLine="480"/>
        <w:rPr>
          <w:bCs/>
          <w:sz w:val="24"/>
        </w:rPr>
      </w:pPr>
      <w:r w:rsidRPr="00F03444">
        <w:rPr>
          <w:bCs/>
          <w:sz w:val="24"/>
        </w:rPr>
        <w:t>11</w:t>
      </w:r>
      <w:r w:rsidRPr="00F03444">
        <w:rPr>
          <w:rFonts w:hint="eastAsia"/>
          <w:bCs/>
          <w:sz w:val="24"/>
        </w:rPr>
        <w:t>、按照国家有关规定和《基金合同》约定，可以在基金财产中列支的其他费用。</w:t>
      </w:r>
    </w:p>
    <w:p w14:paraId="7ED4CFFF" w14:textId="77777777" w:rsidR="000E2240" w:rsidRPr="00F03444" w:rsidRDefault="000E2240">
      <w:pPr>
        <w:ind w:firstLineChars="200" w:firstLine="480"/>
        <w:rPr>
          <w:bCs/>
          <w:sz w:val="24"/>
        </w:rPr>
      </w:pPr>
    </w:p>
    <w:p w14:paraId="4277F6EB" w14:textId="77777777" w:rsidR="000E2240" w:rsidRPr="00F03444" w:rsidRDefault="00A24A68">
      <w:pPr>
        <w:ind w:firstLineChars="200" w:firstLine="480"/>
        <w:rPr>
          <w:bCs/>
          <w:sz w:val="24"/>
        </w:rPr>
      </w:pPr>
      <w:r w:rsidRPr="00F03444">
        <w:rPr>
          <w:rFonts w:hint="eastAsia"/>
          <w:bCs/>
          <w:sz w:val="24"/>
        </w:rPr>
        <w:t>二、基金费用计提方法、计提标准和支付方式</w:t>
      </w:r>
    </w:p>
    <w:p w14:paraId="3041C220" w14:textId="77777777" w:rsidR="000E2240" w:rsidRPr="00F03444" w:rsidRDefault="00A24A68">
      <w:pPr>
        <w:ind w:firstLineChars="200" w:firstLine="480"/>
        <w:rPr>
          <w:bCs/>
          <w:sz w:val="24"/>
        </w:rPr>
      </w:pPr>
      <w:r w:rsidRPr="00F03444">
        <w:rPr>
          <w:bCs/>
          <w:sz w:val="24"/>
        </w:rPr>
        <w:t>1</w:t>
      </w:r>
      <w:r w:rsidRPr="00F03444">
        <w:rPr>
          <w:rFonts w:hint="eastAsia"/>
          <w:bCs/>
          <w:sz w:val="24"/>
        </w:rPr>
        <w:t>、基金管理人的管理费</w:t>
      </w:r>
    </w:p>
    <w:p w14:paraId="084FE0EE" w14:textId="33E1343A" w:rsidR="000E2240" w:rsidRPr="00F03444" w:rsidRDefault="00A24A68">
      <w:pPr>
        <w:ind w:firstLineChars="200" w:firstLine="480"/>
        <w:rPr>
          <w:rFonts w:asciiTheme="minorEastAsia" w:eastAsiaTheme="minorEastAsia" w:hAnsiTheme="minorEastAsia"/>
          <w:bCs/>
          <w:sz w:val="24"/>
          <w:szCs w:val="24"/>
          <w14:ligatures w14:val="standardContextual"/>
        </w:rPr>
      </w:pPr>
      <w:bookmarkStart w:id="87" w:name="_Hlk195864969"/>
      <w:r w:rsidRPr="00F03444">
        <w:rPr>
          <w:rFonts w:asciiTheme="minorEastAsia" w:eastAsiaTheme="minorEastAsia" w:hAnsiTheme="minorEastAsia" w:hint="eastAsia"/>
          <w:bCs/>
          <w:sz w:val="24"/>
          <w:szCs w:val="24"/>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sidRPr="00F03444">
        <w:rPr>
          <w:rFonts w:asciiTheme="minorEastAsia" w:eastAsiaTheme="minorEastAsia" w:hAnsiTheme="minorEastAsia"/>
          <w:bCs/>
          <w:sz w:val="24"/>
          <w:szCs w:val="24"/>
          <w14:ligatures w14:val="standardContextual"/>
        </w:rPr>
        <w:t>365</w:t>
      </w:r>
      <w:r w:rsidRPr="00F03444">
        <w:rPr>
          <w:rFonts w:asciiTheme="minorEastAsia" w:eastAsiaTheme="minorEastAsia" w:hAnsiTheme="minorEastAsia" w:hint="eastAsia"/>
          <w:bCs/>
          <w:sz w:val="24"/>
          <w:szCs w:val="24"/>
          <w14:ligatures w14:val="standardContextual"/>
        </w:rPr>
        <w:t>天，下同），则按</w:t>
      </w:r>
      <w:r w:rsidRPr="00F03444">
        <w:rPr>
          <w:rFonts w:asciiTheme="minorEastAsia" w:eastAsiaTheme="minorEastAsia" w:hAnsiTheme="minorEastAsia"/>
          <w:bCs/>
          <w:sz w:val="24"/>
          <w:szCs w:val="24"/>
          <w14:ligatures w14:val="standardContextual"/>
        </w:rPr>
        <w:t>1.20%</w:t>
      </w:r>
      <w:r w:rsidRPr="00F03444">
        <w:rPr>
          <w:rFonts w:asciiTheme="minorEastAsia" w:eastAsiaTheme="minorEastAsia" w:hAnsiTheme="minorEastAsia" w:hint="eastAsia"/>
          <w:bCs/>
          <w:sz w:val="24"/>
          <w:szCs w:val="24"/>
          <w14:ligatures w14:val="standardContextual"/>
        </w:rPr>
        <w:t>年费率收取管理费；持有期限达到一年及以上，则根据持有期间年化收益率分为以下三种情况，分别确定对应的管理费率档位：</w:t>
      </w:r>
    </w:p>
    <w:p w14:paraId="7B74BE28"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若持有期间相对业绩比较基准的年化超额收益率（扣除超额管理费后）超过</w:t>
      </w:r>
      <w:r w:rsidRPr="00F03444">
        <w:rPr>
          <w:rFonts w:asciiTheme="minorEastAsia" w:eastAsiaTheme="minorEastAsia" w:hAnsiTheme="minorEastAsia"/>
          <w:bCs/>
          <w:sz w:val="24"/>
          <w:szCs w:val="24"/>
          <w14:ligatures w14:val="standardContextual"/>
        </w:rPr>
        <w:t>6%</w:t>
      </w:r>
      <w:r w:rsidRPr="00F03444">
        <w:rPr>
          <w:rFonts w:asciiTheme="minorEastAsia" w:eastAsiaTheme="minorEastAsia" w:hAnsiTheme="minorEastAsia" w:hint="eastAsia"/>
          <w:bCs/>
          <w:sz w:val="24"/>
          <w:szCs w:val="24"/>
          <w14:ligatures w14:val="standardContextual"/>
        </w:rPr>
        <w:t>且持有收益率（扣除超额管理费后）为正，按</w:t>
      </w:r>
      <w:r w:rsidRPr="00F03444">
        <w:rPr>
          <w:rFonts w:asciiTheme="minorEastAsia" w:eastAsiaTheme="minorEastAsia" w:hAnsiTheme="minorEastAsia"/>
          <w:bCs/>
          <w:sz w:val="24"/>
          <w:szCs w:val="24"/>
          <w14:ligatures w14:val="standardContextual"/>
        </w:rPr>
        <w:t>1.50%</w:t>
      </w:r>
      <w:r w:rsidRPr="00F03444">
        <w:rPr>
          <w:rFonts w:asciiTheme="minorEastAsia" w:eastAsiaTheme="minorEastAsia" w:hAnsiTheme="minorEastAsia" w:hint="eastAsia"/>
          <w:bCs/>
          <w:sz w:val="24"/>
          <w:szCs w:val="24"/>
          <w14:ligatures w14:val="standardContextual"/>
        </w:rPr>
        <w:t>年费率确认管理费；若持有期间相对业绩比较基准的年化超额收益率在</w:t>
      </w:r>
      <w:r w:rsidRPr="00F03444">
        <w:rPr>
          <w:rFonts w:asciiTheme="minorEastAsia" w:eastAsiaTheme="minorEastAsia" w:hAnsiTheme="minorEastAsia"/>
          <w:bCs/>
          <w:sz w:val="24"/>
          <w:szCs w:val="24"/>
          <w14:ligatures w14:val="standardContextual"/>
        </w:rPr>
        <w:t>-3%</w:t>
      </w:r>
      <w:r w:rsidRPr="00F03444">
        <w:rPr>
          <w:rFonts w:asciiTheme="minorEastAsia" w:eastAsiaTheme="minorEastAsia" w:hAnsiTheme="minorEastAsia" w:hint="eastAsia"/>
          <w:bCs/>
          <w:sz w:val="24"/>
          <w:szCs w:val="24"/>
          <w14:ligatures w14:val="standardContextual"/>
        </w:rPr>
        <w:t>及以下，按</w:t>
      </w:r>
      <w:r w:rsidRPr="00F03444">
        <w:rPr>
          <w:rFonts w:asciiTheme="minorEastAsia" w:eastAsiaTheme="minorEastAsia" w:hAnsiTheme="minorEastAsia"/>
          <w:bCs/>
          <w:sz w:val="24"/>
          <w:szCs w:val="24"/>
          <w14:ligatures w14:val="standardContextual"/>
        </w:rPr>
        <w:t>0.60%</w:t>
      </w:r>
      <w:r w:rsidRPr="00F03444">
        <w:rPr>
          <w:rFonts w:asciiTheme="minorEastAsia" w:eastAsiaTheme="minorEastAsia" w:hAnsiTheme="minorEastAsia" w:hint="eastAsia"/>
          <w:bCs/>
          <w:sz w:val="24"/>
          <w:szCs w:val="24"/>
          <w14:ligatures w14:val="standardContextual"/>
        </w:rPr>
        <w:t>年费率确认管理费；其他情形按</w:t>
      </w:r>
      <w:r w:rsidRPr="00F03444">
        <w:rPr>
          <w:rFonts w:asciiTheme="minorEastAsia" w:eastAsiaTheme="minorEastAsia" w:hAnsiTheme="minorEastAsia"/>
          <w:bCs/>
          <w:sz w:val="24"/>
          <w:szCs w:val="24"/>
          <w14:ligatures w14:val="standardContextual"/>
        </w:rPr>
        <w:t>1.20%</w:t>
      </w:r>
      <w:r w:rsidRPr="00F03444">
        <w:rPr>
          <w:rFonts w:asciiTheme="minorEastAsia" w:eastAsiaTheme="minorEastAsia" w:hAnsiTheme="minorEastAsia" w:hint="eastAsia"/>
          <w:bCs/>
          <w:sz w:val="24"/>
          <w:szCs w:val="24"/>
          <w14:ligatures w14:val="standardContextual"/>
        </w:rPr>
        <w:t>年费率确认管理费。</w:t>
      </w:r>
    </w:p>
    <w:tbl>
      <w:tblPr>
        <w:tblStyle w:val="af6"/>
        <w:tblW w:w="6658" w:type="dxa"/>
        <w:jc w:val="center"/>
        <w:tblLook w:val="04A0" w:firstRow="1" w:lastRow="0" w:firstColumn="1" w:lastColumn="0" w:noHBand="0" w:noVBand="1"/>
      </w:tblPr>
      <w:tblGrid>
        <w:gridCol w:w="3827"/>
        <w:gridCol w:w="2831"/>
      </w:tblGrid>
      <w:tr w:rsidR="000E2240" w:rsidRPr="00F03444" w14:paraId="4A9041C4" w14:textId="77777777">
        <w:trPr>
          <w:trHeight w:val="510"/>
          <w:jc w:val="center"/>
        </w:trPr>
        <w:tc>
          <w:tcPr>
            <w:tcW w:w="3827" w:type="dxa"/>
            <w:vAlign w:val="center"/>
          </w:tcPr>
          <w:p w14:paraId="48B01179" w14:textId="77777777" w:rsidR="000E2240" w:rsidRPr="00F03444" w:rsidRDefault="00A24A68">
            <w:pPr>
              <w:spacing w:line="276" w:lineRule="auto"/>
              <w:jc w:val="center"/>
              <w:rPr>
                <w:rFonts w:asciiTheme="minorEastAsia" w:hAnsiTheme="minorEastAsia"/>
                <w:b/>
                <w:sz w:val="24"/>
                <w:szCs w:val="24"/>
                <w14:ligatures w14:val="standardContextual"/>
              </w:rPr>
            </w:pPr>
            <w:r w:rsidRPr="00F03444">
              <w:rPr>
                <w:rFonts w:asciiTheme="minorEastAsia" w:hAnsiTheme="minorEastAsia" w:hint="eastAsia"/>
                <w:b/>
                <w:sz w:val="24"/>
                <w:szCs w:val="24"/>
                <w14:ligatures w14:val="standardContextual"/>
              </w:rPr>
              <w:t>持有期间年化收益率（</w:t>
            </w:r>
            <w:r w:rsidRPr="00F03444">
              <w:rPr>
                <w:rFonts w:asciiTheme="minorEastAsia" w:hAnsiTheme="minorEastAsia"/>
                <w:b/>
                <w:sz w:val="24"/>
                <w:szCs w:val="24"/>
                <w14:ligatures w14:val="standardContextual"/>
              </w:rPr>
              <w:t>R</w:t>
            </w:r>
            <w:r w:rsidRPr="00F03444">
              <w:rPr>
                <w:rFonts w:asciiTheme="minorEastAsia" w:hAnsiTheme="minorEastAsia" w:hint="eastAsia"/>
                <w:b/>
                <w:sz w:val="24"/>
                <w:szCs w:val="24"/>
                <w14:ligatures w14:val="standardContextual"/>
              </w:rPr>
              <w:t>）</w:t>
            </w:r>
          </w:p>
        </w:tc>
        <w:tc>
          <w:tcPr>
            <w:tcW w:w="2831" w:type="dxa"/>
            <w:vAlign w:val="center"/>
          </w:tcPr>
          <w:p w14:paraId="259B1C0F" w14:textId="77777777" w:rsidR="000E2240" w:rsidRPr="00F03444" w:rsidRDefault="00A24A68">
            <w:pPr>
              <w:spacing w:line="276" w:lineRule="auto"/>
              <w:jc w:val="center"/>
              <w:rPr>
                <w:rFonts w:asciiTheme="minorEastAsia" w:hAnsiTheme="minorEastAsia"/>
                <w:b/>
                <w:sz w:val="24"/>
                <w:szCs w:val="24"/>
                <w14:ligatures w14:val="standardContextual"/>
              </w:rPr>
            </w:pPr>
            <w:r w:rsidRPr="00F03444">
              <w:rPr>
                <w:rFonts w:asciiTheme="minorEastAsia" w:hAnsiTheme="minorEastAsia" w:hint="eastAsia"/>
                <w:b/>
                <w:sz w:val="24"/>
                <w:szCs w:val="24"/>
                <w14:ligatures w14:val="standardContextual"/>
              </w:rPr>
              <w:t>管理费率（年费率）</w:t>
            </w:r>
          </w:p>
        </w:tc>
      </w:tr>
      <w:tr w:rsidR="000E2240" w:rsidRPr="00F03444" w14:paraId="7A1BAC83" w14:textId="77777777">
        <w:trPr>
          <w:trHeight w:val="510"/>
          <w:jc w:val="center"/>
        </w:trPr>
        <w:tc>
          <w:tcPr>
            <w:tcW w:w="3827" w:type="dxa"/>
            <w:vAlign w:val="center"/>
          </w:tcPr>
          <w:p w14:paraId="1B37DFA3" w14:textId="77777777" w:rsidR="000E2240" w:rsidRPr="00F03444" w:rsidRDefault="00A24A68">
            <w:pPr>
              <w:spacing w:line="276" w:lineRule="auto"/>
              <w:jc w:val="center"/>
              <w:rPr>
                <w:rFonts w:asciiTheme="minorEastAsia" w:hAnsiTheme="minorEastAsia"/>
                <w:b/>
                <w:sz w:val="24"/>
                <w:szCs w:val="24"/>
                <w14:ligatures w14:val="standardContextual"/>
              </w:rPr>
            </w:pPr>
            <w:r w:rsidRPr="00F03444">
              <w:rPr>
                <w:rFonts w:asciiTheme="minorEastAsia" w:hAnsiTheme="minorEastAsia"/>
                <w:bCs/>
                <w:sz w:val="24"/>
                <w:szCs w:val="24"/>
              </w:rPr>
              <w:lastRenderedPageBreak/>
              <w:t>R</w:t>
            </w:r>
            <w:r w:rsidRPr="00F03444">
              <w:rPr>
                <w:rFonts w:asciiTheme="minorEastAsia" w:hAnsiTheme="minorEastAsia" w:hint="eastAsia"/>
                <w:bCs/>
                <w:sz w:val="24"/>
                <w:szCs w:val="24"/>
              </w:rPr>
              <w:t>＞</w:t>
            </w:r>
            <w:r w:rsidRPr="00F03444">
              <w:rPr>
                <w:rFonts w:asciiTheme="minorEastAsia" w:hAnsiTheme="minorEastAsia"/>
                <w:bCs/>
                <w:sz w:val="24"/>
                <w:szCs w:val="24"/>
              </w:rPr>
              <w:t>R</w:t>
            </w:r>
            <w:r w:rsidRPr="00F03444">
              <w:rPr>
                <w:rFonts w:asciiTheme="minorEastAsia" w:hAnsiTheme="minorEastAsia"/>
                <w:spacing w:val="-2"/>
                <w:sz w:val="24"/>
                <w:szCs w:val="24"/>
                <w:vertAlign w:val="subscript"/>
              </w:rPr>
              <w:t>b</w:t>
            </w:r>
            <w:r w:rsidRPr="00F03444">
              <w:rPr>
                <w:rFonts w:asciiTheme="minorEastAsia" w:hAnsiTheme="minorEastAsia"/>
                <w:bCs/>
                <w:sz w:val="24"/>
                <w:szCs w:val="24"/>
              </w:rPr>
              <w:t>+6%</w:t>
            </w:r>
            <w:r w:rsidRPr="00F03444">
              <w:rPr>
                <w:rFonts w:asciiTheme="minorEastAsia" w:hAnsiTheme="minorEastAsia" w:hint="eastAsia"/>
                <w:bCs/>
                <w:sz w:val="24"/>
                <w:szCs w:val="24"/>
              </w:rPr>
              <w:t>，</w:t>
            </w:r>
            <w:r w:rsidRPr="00F03444">
              <w:rPr>
                <w:rFonts w:asciiTheme="minorEastAsia" w:hAnsiTheme="minorEastAsia"/>
                <w:bCs/>
                <w:sz w:val="24"/>
                <w:szCs w:val="24"/>
              </w:rPr>
              <w:t>R</w:t>
            </w:r>
            <w:r w:rsidRPr="00F03444">
              <w:rPr>
                <w:rFonts w:asciiTheme="minorEastAsia" w:hAnsiTheme="minorEastAsia" w:hint="eastAsia"/>
                <w:bCs/>
                <w:sz w:val="24"/>
                <w:szCs w:val="24"/>
              </w:rPr>
              <w:t>＞</w:t>
            </w:r>
            <w:r w:rsidRPr="00F03444">
              <w:rPr>
                <w:rFonts w:asciiTheme="minorEastAsia" w:hAnsiTheme="minorEastAsia"/>
                <w:bCs/>
                <w:sz w:val="24"/>
                <w:szCs w:val="24"/>
              </w:rPr>
              <w:t>0</w:t>
            </w:r>
          </w:p>
        </w:tc>
        <w:tc>
          <w:tcPr>
            <w:tcW w:w="2831" w:type="dxa"/>
            <w:vAlign w:val="center"/>
          </w:tcPr>
          <w:p w14:paraId="498B251D" w14:textId="77777777" w:rsidR="000E2240" w:rsidRPr="00F03444" w:rsidRDefault="00A24A68">
            <w:pPr>
              <w:spacing w:line="276" w:lineRule="auto"/>
              <w:jc w:val="center"/>
              <w:rPr>
                <w:rFonts w:asciiTheme="minorEastAsia" w:hAnsiTheme="minorEastAsia"/>
                <w:kern w:val="0"/>
                <w:sz w:val="24"/>
                <w:szCs w:val="24"/>
                <w14:ligatures w14:val="standardContextual"/>
              </w:rPr>
            </w:pPr>
            <w:r w:rsidRPr="00F03444">
              <w:rPr>
                <w:rFonts w:asciiTheme="minorEastAsia" w:hAnsiTheme="minorEastAsia"/>
                <w:kern w:val="0"/>
                <w:sz w:val="24"/>
                <w:szCs w:val="24"/>
                <w14:ligatures w14:val="standardContextual"/>
              </w:rPr>
              <w:t>1.50%/</w:t>
            </w:r>
            <w:r w:rsidRPr="00F03444">
              <w:rPr>
                <w:rFonts w:asciiTheme="minorEastAsia" w:hAnsiTheme="minorEastAsia" w:hint="eastAsia"/>
                <w:bCs/>
                <w:kern w:val="0"/>
                <w:sz w:val="24"/>
                <w:szCs w:val="24"/>
                <w14:ligatures w14:val="standardContextual"/>
              </w:rPr>
              <w:t>年</w:t>
            </w:r>
          </w:p>
        </w:tc>
      </w:tr>
      <w:tr w:rsidR="000E2240" w:rsidRPr="00F03444" w14:paraId="0AD8A537" w14:textId="77777777">
        <w:trPr>
          <w:trHeight w:val="510"/>
          <w:jc w:val="center"/>
        </w:trPr>
        <w:tc>
          <w:tcPr>
            <w:tcW w:w="3827" w:type="dxa"/>
            <w:vAlign w:val="center"/>
          </w:tcPr>
          <w:p w14:paraId="12B61BC6" w14:textId="77777777" w:rsidR="000E2240" w:rsidRPr="00F03444" w:rsidRDefault="00A24A68">
            <w:pPr>
              <w:spacing w:line="276" w:lineRule="auto"/>
              <w:jc w:val="center"/>
              <w:rPr>
                <w:rFonts w:asciiTheme="minorEastAsia" w:hAnsiTheme="minorEastAsia"/>
                <w:bCs/>
                <w:sz w:val="24"/>
                <w:szCs w:val="24"/>
                <w14:ligatures w14:val="standardContextual"/>
              </w:rPr>
            </w:pPr>
            <w:r w:rsidRPr="00F03444">
              <w:rPr>
                <w:rFonts w:asciiTheme="minorEastAsia" w:hAnsiTheme="minorEastAsia"/>
                <w:bCs/>
                <w:sz w:val="24"/>
                <w:szCs w:val="24"/>
              </w:rPr>
              <w:t>R</w:t>
            </w:r>
            <w:r w:rsidRPr="00F03444">
              <w:rPr>
                <w:rFonts w:asciiTheme="minorEastAsia" w:hAnsiTheme="minorEastAsia" w:hint="eastAsia"/>
                <w:bCs/>
                <w:sz w:val="24"/>
                <w:szCs w:val="24"/>
              </w:rPr>
              <w:t>≤</w:t>
            </w:r>
            <w:r w:rsidRPr="00F03444">
              <w:rPr>
                <w:rFonts w:asciiTheme="minorEastAsia" w:hAnsiTheme="minorEastAsia"/>
                <w:bCs/>
                <w:sz w:val="24"/>
                <w:szCs w:val="24"/>
              </w:rPr>
              <w:t>R</w:t>
            </w:r>
            <w:r w:rsidRPr="00F03444">
              <w:rPr>
                <w:rFonts w:asciiTheme="minorEastAsia" w:hAnsiTheme="minorEastAsia"/>
                <w:spacing w:val="-2"/>
                <w:sz w:val="24"/>
                <w:szCs w:val="24"/>
                <w:vertAlign w:val="subscript"/>
              </w:rPr>
              <w:t>b</w:t>
            </w:r>
            <w:r w:rsidRPr="00F03444">
              <w:rPr>
                <w:rFonts w:asciiTheme="minorEastAsia" w:hAnsiTheme="minorEastAsia"/>
                <w:bCs/>
                <w:sz w:val="24"/>
                <w:szCs w:val="24"/>
              </w:rPr>
              <w:t>-3%</w:t>
            </w:r>
          </w:p>
        </w:tc>
        <w:tc>
          <w:tcPr>
            <w:tcW w:w="2831" w:type="dxa"/>
            <w:vAlign w:val="center"/>
          </w:tcPr>
          <w:p w14:paraId="6F5429E8" w14:textId="77777777" w:rsidR="000E2240" w:rsidRPr="00F03444" w:rsidRDefault="00A24A68">
            <w:pPr>
              <w:spacing w:line="276" w:lineRule="auto"/>
              <w:jc w:val="center"/>
              <w:rPr>
                <w:rFonts w:asciiTheme="minorEastAsia" w:hAnsiTheme="minorEastAsia"/>
                <w:kern w:val="0"/>
                <w:sz w:val="24"/>
                <w:szCs w:val="24"/>
                <w14:ligatures w14:val="standardContextual"/>
              </w:rPr>
            </w:pPr>
            <w:r w:rsidRPr="00F03444">
              <w:rPr>
                <w:rFonts w:asciiTheme="minorEastAsia" w:hAnsiTheme="minorEastAsia"/>
                <w:kern w:val="0"/>
                <w:sz w:val="24"/>
                <w:szCs w:val="24"/>
                <w14:ligatures w14:val="standardContextual"/>
              </w:rPr>
              <w:t>0.60%/</w:t>
            </w:r>
            <w:r w:rsidRPr="00F03444">
              <w:rPr>
                <w:rFonts w:asciiTheme="minorEastAsia" w:hAnsiTheme="minorEastAsia" w:hint="eastAsia"/>
                <w:bCs/>
                <w:kern w:val="0"/>
                <w:sz w:val="24"/>
                <w:szCs w:val="24"/>
                <w14:ligatures w14:val="standardContextual"/>
              </w:rPr>
              <w:t>年</w:t>
            </w:r>
          </w:p>
        </w:tc>
      </w:tr>
      <w:tr w:rsidR="000E2240" w:rsidRPr="00F03444" w14:paraId="7294633E" w14:textId="77777777">
        <w:trPr>
          <w:trHeight w:val="510"/>
          <w:jc w:val="center"/>
        </w:trPr>
        <w:tc>
          <w:tcPr>
            <w:tcW w:w="3827" w:type="dxa"/>
            <w:vAlign w:val="center"/>
          </w:tcPr>
          <w:p w14:paraId="3446F33E" w14:textId="77777777" w:rsidR="000E2240" w:rsidRPr="00F03444" w:rsidRDefault="00A24A68">
            <w:pPr>
              <w:spacing w:line="276" w:lineRule="auto"/>
              <w:jc w:val="center"/>
              <w:rPr>
                <w:rFonts w:asciiTheme="minorEastAsia" w:hAnsiTheme="minorEastAsia"/>
                <w:bCs/>
                <w:sz w:val="24"/>
                <w:szCs w:val="24"/>
                <w14:ligatures w14:val="standardContextual"/>
              </w:rPr>
            </w:pPr>
            <w:r w:rsidRPr="00F03444">
              <w:rPr>
                <w:rFonts w:asciiTheme="minorEastAsia" w:hAnsiTheme="minorEastAsia" w:hint="eastAsia"/>
                <w:bCs/>
                <w:sz w:val="24"/>
                <w:szCs w:val="24"/>
                <w14:ligatures w14:val="standardContextual"/>
              </w:rPr>
              <w:t>其他情形</w:t>
            </w:r>
          </w:p>
        </w:tc>
        <w:tc>
          <w:tcPr>
            <w:tcW w:w="2831" w:type="dxa"/>
            <w:vAlign w:val="center"/>
          </w:tcPr>
          <w:p w14:paraId="20EE5735" w14:textId="77777777" w:rsidR="000E2240" w:rsidRPr="00F03444" w:rsidRDefault="00A24A68">
            <w:pPr>
              <w:spacing w:line="276" w:lineRule="auto"/>
              <w:jc w:val="center"/>
              <w:rPr>
                <w:rFonts w:asciiTheme="minorEastAsia" w:hAnsiTheme="minorEastAsia"/>
                <w:kern w:val="0"/>
                <w:sz w:val="24"/>
                <w:szCs w:val="24"/>
                <w14:ligatures w14:val="standardContextual"/>
              </w:rPr>
            </w:pPr>
            <w:r w:rsidRPr="00F03444">
              <w:rPr>
                <w:rFonts w:asciiTheme="minorEastAsia" w:hAnsiTheme="minorEastAsia"/>
                <w:kern w:val="0"/>
                <w:sz w:val="24"/>
                <w:szCs w:val="24"/>
                <w14:ligatures w14:val="standardContextual"/>
              </w:rPr>
              <w:t>1.20%/</w:t>
            </w:r>
            <w:r w:rsidRPr="00F03444">
              <w:rPr>
                <w:rFonts w:asciiTheme="minorEastAsia" w:hAnsiTheme="minorEastAsia" w:hint="eastAsia"/>
                <w:bCs/>
                <w:kern w:val="0"/>
                <w:sz w:val="24"/>
                <w:szCs w:val="24"/>
                <w14:ligatures w14:val="standardContextual"/>
              </w:rPr>
              <w:t>年</w:t>
            </w:r>
          </w:p>
        </w:tc>
      </w:tr>
    </w:tbl>
    <w:p w14:paraId="41B03D4E" w14:textId="77777777" w:rsidR="000E2240" w:rsidRPr="00F03444" w:rsidRDefault="00A24A68">
      <w:pPr>
        <w:ind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注：①</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为该笔基金份额持有期间的年化收益率，</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bCs/>
          <w:sz w:val="24"/>
          <w:szCs w:val="24"/>
          <w:vertAlign w:val="subscript"/>
          <w14:ligatures w14:val="standardContextual"/>
        </w:rPr>
        <w:t>b</w:t>
      </w:r>
      <w:r w:rsidRPr="00F03444">
        <w:rPr>
          <w:rFonts w:asciiTheme="minorEastAsia" w:eastAsiaTheme="minorEastAsia" w:hAnsiTheme="minorEastAsia" w:hint="eastAsia"/>
          <w:bCs/>
          <w:sz w:val="24"/>
          <w:szCs w:val="24"/>
          <w14:ligatures w14:val="standardContextual"/>
        </w:rPr>
        <w:t>为本基金业绩比较基准同期年化收益率。</w:t>
      </w:r>
    </w:p>
    <w:p w14:paraId="212CB5E0"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②特别地，当持有期限达到一年及以上，</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bCs/>
          <w:sz w:val="24"/>
          <w:szCs w:val="24"/>
          <w:vertAlign w:val="subscript"/>
          <w14:ligatures w14:val="standardContextual"/>
        </w:rPr>
        <w:t>b</w:t>
      </w:r>
      <w:r w:rsidRPr="00F03444">
        <w:rPr>
          <w:rFonts w:asciiTheme="minorEastAsia" w:eastAsiaTheme="minorEastAsia" w:hAnsiTheme="minorEastAsia"/>
          <w:bCs/>
          <w:sz w:val="24"/>
          <w:szCs w:val="24"/>
          <w14:ligatures w14:val="standardContextual"/>
        </w:rPr>
        <w:t>+6%</w:t>
      </w:r>
      <w:r w:rsidRPr="00F03444">
        <w:rPr>
          <w:rFonts w:asciiTheme="minorEastAsia" w:eastAsiaTheme="minorEastAsia" w:hAnsiTheme="minorEastAsia" w:hint="eastAsia"/>
          <w:bCs/>
          <w:sz w:val="24"/>
          <w:szCs w:val="24"/>
          <w14:ligatures w14:val="standardContextual"/>
        </w:rPr>
        <w:t>且</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0</w:t>
      </w:r>
      <w:r w:rsidRPr="00F03444">
        <w:rPr>
          <w:rFonts w:asciiTheme="minorEastAsia" w:eastAsiaTheme="minorEastAsia" w:hAnsiTheme="minorEastAsia" w:hint="eastAsia"/>
          <w:bCs/>
          <w:sz w:val="24"/>
          <w:szCs w:val="24"/>
          <w14:ligatures w14:val="standardContextual"/>
        </w:rPr>
        <w:t>的情形下，若拟扣除超额管理费后的年化收益率小于等于</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bCs/>
          <w:sz w:val="24"/>
          <w:szCs w:val="24"/>
          <w:vertAlign w:val="subscript"/>
          <w14:ligatures w14:val="standardContextual"/>
        </w:rPr>
        <w:t>b</w:t>
      </w:r>
      <w:r w:rsidRPr="00F03444">
        <w:rPr>
          <w:rFonts w:asciiTheme="minorEastAsia" w:eastAsiaTheme="minorEastAsia" w:hAnsiTheme="minorEastAsia"/>
          <w:bCs/>
          <w:sz w:val="24"/>
          <w:szCs w:val="24"/>
          <w14:ligatures w14:val="standardContextual"/>
        </w:rPr>
        <w:t>+6%</w:t>
      </w:r>
      <w:r w:rsidRPr="00F03444">
        <w:rPr>
          <w:rFonts w:asciiTheme="minorEastAsia" w:eastAsiaTheme="minorEastAsia" w:hAnsiTheme="minorEastAsia" w:hint="eastAsia"/>
          <w:bCs/>
          <w:sz w:val="24"/>
          <w:szCs w:val="24"/>
          <w14:ligatures w14:val="standardContextual"/>
        </w:rPr>
        <w:t>，或小于等于</w:t>
      </w:r>
      <w:r w:rsidRPr="00F03444">
        <w:rPr>
          <w:rFonts w:asciiTheme="minorEastAsia" w:eastAsiaTheme="minorEastAsia" w:hAnsiTheme="minorEastAsia"/>
          <w:bCs/>
          <w:sz w:val="24"/>
          <w:szCs w:val="24"/>
          <w14:ligatures w14:val="standardContextual"/>
        </w:rPr>
        <w:t>0</w:t>
      </w:r>
      <w:r w:rsidRPr="00F03444">
        <w:rPr>
          <w:rFonts w:asciiTheme="minorEastAsia" w:eastAsiaTheme="minorEastAsia" w:hAnsiTheme="minorEastAsia" w:hint="eastAsia"/>
          <w:bCs/>
          <w:sz w:val="24"/>
          <w:szCs w:val="24"/>
          <w14:ligatures w14:val="standardContextual"/>
        </w:rPr>
        <w:t>时，仍按</w:t>
      </w:r>
      <w:r w:rsidRPr="00F03444">
        <w:rPr>
          <w:rFonts w:asciiTheme="minorEastAsia" w:eastAsiaTheme="minorEastAsia" w:hAnsiTheme="minorEastAsia"/>
          <w:bCs/>
          <w:sz w:val="24"/>
          <w:szCs w:val="24"/>
          <w14:ligatures w14:val="standardContextual"/>
        </w:rPr>
        <w:t>1.20%</w:t>
      </w:r>
      <w:r w:rsidRPr="00F03444">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4B4A125D"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3AF5844"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1</w:t>
      </w:r>
      <w:r w:rsidRPr="00F03444">
        <w:rPr>
          <w:rFonts w:asciiTheme="minorEastAsia" w:eastAsiaTheme="minorEastAsia" w:hAnsiTheme="minorEastAsia" w:hint="eastAsia"/>
          <w:bCs/>
          <w:sz w:val="24"/>
          <w:szCs w:val="24"/>
          <w14:ligatures w14:val="standardContextual"/>
        </w:rPr>
        <w:t>）固定管理费</w:t>
      </w:r>
    </w:p>
    <w:p w14:paraId="28DA2AC8"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固定管理费按前一日基金资产净值的</w:t>
      </w:r>
      <w:r w:rsidRPr="00F03444">
        <w:rPr>
          <w:rFonts w:asciiTheme="minorEastAsia" w:eastAsiaTheme="minorEastAsia" w:hAnsiTheme="minorEastAsia"/>
          <w:bCs/>
          <w:sz w:val="24"/>
          <w:szCs w:val="24"/>
          <w14:ligatures w14:val="standardContextual"/>
        </w:rPr>
        <w:t>0.60%</w:t>
      </w:r>
      <w:r w:rsidRPr="00F03444">
        <w:rPr>
          <w:rFonts w:asciiTheme="minorEastAsia" w:eastAsiaTheme="minorEastAsia" w:hAnsiTheme="minorEastAsia" w:hint="eastAsia"/>
          <w:bCs/>
          <w:sz w:val="24"/>
          <w:szCs w:val="24"/>
          <w14:ligatures w14:val="standardContextual"/>
        </w:rPr>
        <w:t>年费率每日计提。固定管理费的计算方法如下：</w:t>
      </w:r>
    </w:p>
    <w:p w14:paraId="54A7FAB8"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H</w:t>
      </w:r>
      <w:r w:rsidRPr="00F03444">
        <w:rPr>
          <w:rFonts w:asciiTheme="minorEastAsia" w:eastAsiaTheme="minorEastAsia" w:hAnsiTheme="minorEastAsia"/>
          <w:bCs/>
          <w:sz w:val="24"/>
          <w:szCs w:val="24"/>
          <w:vertAlign w:val="subscript"/>
          <w14:ligatures w14:val="standardContextual"/>
        </w:rPr>
        <w:t>1</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E</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0.60%</w:t>
      </w:r>
      <w:r w:rsidRPr="00F03444">
        <w:rPr>
          <w:rFonts w:asciiTheme="minorEastAsia" w:eastAsiaTheme="minorEastAsia" w:hAnsiTheme="minorEastAsia" w:hint="eastAsia"/>
          <w:bCs/>
          <w:sz w:val="24"/>
          <w:szCs w:val="24"/>
          <w14:ligatures w14:val="standardContextual"/>
        </w:rPr>
        <w:t>÷当年天数</w:t>
      </w:r>
    </w:p>
    <w:p w14:paraId="4B4A4A4C"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H</w:t>
      </w:r>
      <w:r w:rsidRPr="00F03444">
        <w:rPr>
          <w:rFonts w:asciiTheme="minorEastAsia" w:eastAsiaTheme="minorEastAsia" w:hAnsiTheme="minorEastAsia"/>
          <w:bCs/>
          <w:sz w:val="24"/>
          <w:szCs w:val="24"/>
          <w:vertAlign w:val="subscript"/>
          <w14:ligatures w14:val="standardContextual"/>
        </w:rPr>
        <w:t>1</w:t>
      </w:r>
      <w:r w:rsidRPr="00F03444">
        <w:rPr>
          <w:rFonts w:asciiTheme="minorEastAsia" w:eastAsiaTheme="minorEastAsia" w:hAnsiTheme="minorEastAsia" w:hint="eastAsia"/>
          <w:bCs/>
          <w:sz w:val="24"/>
          <w:szCs w:val="24"/>
          <w14:ligatures w14:val="standardContextual"/>
        </w:rPr>
        <w:t>为每日应计提的固定管理费</w:t>
      </w:r>
    </w:p>
    <w:p w14:paraId="7C111D32"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E</w:t>
      </w:r>
      <w:r w:rsidRPr="00F03444">
        <w:rPr>
          <w:rFonts w:asciiTheme="minorEastAsia" w:eastAsiaTheme="minorEastAsia" w:hAnsiTheme="minorEastAsia" w:hint="eastAsia"/>
          <w:bCs/>
          <w:sz w:val="24"/>
          <w:szCs w:val="24"/>
          <w14:ligatures w14:val="standardContextual"/>
        </w:rPr>
        <w:t>为前一日的基金资产净值</w:t>
      </w:r>
    </w:p>
    <w:p w14:paraId="379A1454"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w:t>
      </w:r>
      <w:r w:rsidRPr="00F03444">
        <w:rPr>
          <w:rFonts w:hint="eastAsia"/>
          <w:bCs/>
          <w:sz w:val="24"/>
        </w:rPr>
        <w:t>公休日或不可抗力</w:t>
      </w:r>
      <w:r w:rsidRPr="00F03444">
        <w:rPr>
          <w:rFonts w:asciiTheme="minorEastAsia" w:eastAsiaTheme="minorEastAsia" w:hAnsiTheme="minorEastAsia" w:hint="eastAsia"/>
          <w:bCs/>
          <w:sz w:val="24"/>
          <w:szCs w:val="24"/>
          <w14:ligatures w14:val="standardContextual"/>
        </w:rPr>
        <w:t>等，支付日期顺延。费用自动扣划后，基金管理人应进行核对，如发现数据不符，及时联系基金托管人协商解决。</w:t>
      </w:r>
    </w:p>
    <w:p w14:paraId="2D0ABC73"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2</w:t>
      </w:r>
      <w:r w:rsidRPr="00F03444">
        <w:rPr>
          <w:rFonts w:asciiTheme="minorEastAsia" w:eastAsiaTheme="minorEastAsia" w:hAnsiTheme="minorEastAsia" w:hint="eastAsia"/>
          <w:bCs/>
          <w:sz w:val="24"/>
          <w:szCs w:val="24"/>
          <w14:ligatures w14:val="standardContextual"/>
        </w:rPr>
        <w:t>）或有管理费和超额管理费</w:t>
      </w:r>
    </w:p>
    <w:p w14:paraId="0FEC4AC4" w14:textId="77777777" w:rsidR="000E2240" w:rsidRPr="00F03444" w:rsidRDefault="00A24A68">
      <w:pPr>
        <w:spacing w:line="300" w:lineRule="auto"/>
        <w:ind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或有管理费按前一日基金资产净值的</w:t>
      </w:r>
      <w:r w:rsidRPr="00F03444">
        <w:rPr>
          <w:rFonts w:asciiTheme="minorEastAsia" w:eastAsiaTheme="minorEastAsia" w:hAnsiTheme="minorEastAsia"/>
          <w:bCs/>
          <w:sz w:val="24"/>
          <w:szCs w:val="24"/>
          <w14:ligatures w14:val="standardContextual"/>
        </w:rPr>
        <w:t>0.60%</w:t>
      </w:r>
      <w:r w:rsidRPr="00F03444">
        <w:rPr>
          <w:rFonts w:asciiTheme="minorEastAsia" w:eastAsiaTheme="minorEastAsia" w:hAnsiTheme="minorEastAsia" w:hint="eastAsia"/>
          <w:bCs/>
          <w:sz w:val="24"/>
          <w:szCs w:val="24"/>
          <w14:ligatures w14:val="standardContextual"/>
        </w:rPr>
        <w:t>年费率每日计提。或有管理费的计算方法如下：</w:t>
      </w:r>
    </w:p>
    <w:p w14:paraId="76FD0383"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H</w:t>
      </w:r>
      <w:r w:rsidRPr="00F03444">
        <w:rPr>
          <w:rFonts w:asciiTheme="minorEastAsia" w:eastAsiaTheme="minorEastAsia" w:hAnsiTheme="minorEastAsia"/>
          <w:bCs/>
          <w:sz w:val="24"/>
          <w:szCs w:val="24"/>
          <w:vertAlign w:val="subscript"/>
          <w14:ligatures w14:val="standardContextual"/>
        </w:rPr>
        <w:t>2</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E</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0.60%</w:t>
      </w:r>
      <w:r w:rsidRPr="00F03444">
        <w:rPr>
          <w:rFonts w:asciiTheme="minorEastAsia" w:eastAsiaTheme="minorEastAsia" w:hAnsiTheme="minorEastAsia" w:hint="eastAsia"/>
          <w:bCs/>
          <w:sz w:val="24"/>
          <w:szCs w:val="24"/>
          <w14:ligatures w14:val="standardContextual"/>
        </w:rPr>
        <w:t>÷当年天数</w:t>
      </w:r>
    </w:p>
    <w:p w14:paraId="637CAF46"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H</w:t>
      </w:r>
      <w:r w:rsidRPr="00F03444">
        <w:rPr>
          <w:rFonts w:asciiTheme="minorEastAsia" w:eastAsiaTheme="minorEastAsia" w:hAnsiTheme="minorEastAsia"/>
          <w:bCs/>
          <w:sz w:val="24"/>
          <w:szCs w:val="24"/>
          <w:vertAlign w:val="subscript"/>
          <w14:ligatures w14:val="standardContextual"/>
        </w:rPr>
        <w:t>2</w:t>
      </w:r>
      <w:r w:rsidRPr="00F03444">
        <w:rPr>
          <w:rFonts w:asciiTheme="minorEastAsia" w:eastAsiaTheme="minorEastAsia" w:hAnsiTheme="minorEastAsia" w:hint="eastAsia"/>
          <w:bCs/>
          <w:sz w:val="24"/>
          <w:szCs w:val="24"/>
          <w14:ligatures w14:val="standardContextual"/>
        </w:rPr>
        <w:t>为每日应计提的或有管理费</w:t>
      </w:r>
    </w:p>
    <w:p w14:paraId="415D05D8"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E</w:t>
      </w:r>
      <w:r w:rsidRPr="00F03444">
        <w:rPr>
          <w:rFonts w:asciiTheme="minorEastAsia" w:eastAsiaTheme="minorEastAsia" w:hAnsiTheme="minorEastAsia" w:hint="eastAsia"/>
          <w:bCs/>
          <w:sz w:val="24"/>
          <w:szCs w:val="24"/>
          <w14:ligatures w14:val="standardContextual"/>
        </w:rPr>
        <w:t>为前一日的基金资产净值</w:t>
      </w:r>
    </w:p>
    <w:p w14:paraId="28B5FB26"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投资者赎回、转出基金份额或基金合同终止的情形发生时，若该笔基金份额</w:t>
      </w:r>
      <w:r w:rsidRPr="00F03444">
        <w:rPr>
          <w:rFonts w:asciiTheme="minorEastAsia" w:eastAsiaTheme="minorEastAsia" w:hAnsiTheme="minorEastAsia" w:hint="eastAsia"/>
          <w:bCs/>
          <w:sz w:val="24"/>
          <w:szCs w:val="24"/>
          <w14:ligatures w14:val="standardContextual"/>
        </w:rPr>
        <w:lastRenderedPageBreak/>
        <w:t>持有天数达到或超过</w:t>
      </w:r>
      <w:r w:rsidRPr="00F03444">
        <w:rPr>
          <w:rFonts w:asciiTheme="minorEastAsia" w:eastAsiaTheme="minorEastAsia" w:hAnsiTheme="minorEastAsia"/>
          <w:bCs/>
          <w:sz w:val="24"/>
          <w:szCs w:val="24"/>
          <w14:ligatures w14:val="standardContextual"/>
        </w:rPr>
        <w:t>365</w:t>
      </w:r>
      <w:r w:rsidRPr="00F03444">
        <w:rPr>
          <w:rFonts w:asciiTheme="minorEastAsia" w:eastAsiaTheme="minorEastAsia" w:hAnsiTheme="minorEastAsia" w:hint="eastAsia"/>
          <w:bCs/>
          <w:sz w:val="24"/>
          <w:szCs w:val="24"/>
          <w14:ligatures w14:val="standardContextual"/>
        </w:rPr>
        <w:t>天，且该笔基金份额的持有收益率</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符合下表“情形一”的收取情形，或有管理费为</w:t>
      </w:r>
      <w:r w:rsidRPr="00F03444">
        <w:rPr>
          <w:rFonts w:asciiTheme="minorEastAsia" w:eastAsiaTheme="minorEastAsia" w:hAnsiTheme="minorEastAsia"/>
          <w:bCs/>
          <w:sz w:val="24"/>
          <w:szCs w:val="24"/>
          <w14:ligatures w14:val="standardContextual"/>
        </w:rPr>
        <w:t>0</w:t>
      </w:r>
      <w:r w:rsidRPr="00F03444">
        <w:rPr>
          <w:rFonts w:asciiTheme="minorEastAsia" w:eastAsiaTheme="minorEastAsia" w:hAnsiTheme="minorEastAsia" w:hint="eastAsia"/>
          <w:bCs/>
          <w:sz w:val="24"/>
          <w:szCs w:val="24"/>
          <w14:ligatures w14:val="standardContextual"/>
        </w:rPr>
        <w:t>，则该笔基金份额持有期内计提的或有管理费将全额随赎回款（转出款或清算款）一并返还给投资者；在其他情形下，该笔基金份额持有期内计提的或有管理费应确认为应由基金管理人收取的管理费。</w:t>
      </w:r>
    </w:p>
    <w:p w14:paraId="6870A5D0"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44960191"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H</w:t>
      </w:r>
      <w:r w:rsidRPr="00F03444">
        <w:rPr>
          <w:rFonts w:asciiTheme="minorEastAsia" w:eastAsiaTheme="minorEastAsia" w:hAnsiTheme="minorEastAsia"/>
          <w:bCs/>
          <w:sz w:val="24"/>
          <w:szCs w:val="24"/>
          <w:vertAlign w:val="subscript"/>
          <w14:ligatures w14:val="standardContextual"/>
        </w:rPr>
        <w:t>3</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E</w:t>
      </w:r>
      <w:r w:rsidRPr="00F03444">
        <w:rPr>
          <w:rFonts w:asciiTheme="minorEastAsia" w:eastAsiaTheme="minorEastAsia" w:hAnsiTheme="minorEastAsia" w:hint="eastAsia"/>
          <w:bCs/>
          <w:sz w:val="24"/>
          <w:szCs w:val="24"/>
          <w14:ligatures w14:val="standardContextual"/>
        </w:rPr>
        <w:t>×</w:t>
      </w:r>
      <w:r w:rsidRPr="00F03444">
        <w:rPr>
          <w:rFonts w:asciiTheme="minorEastAsia" w:eastAsiaTheme="minorEastAsia" w:hAnsiTheme="minorEastAsia"/>
          <w:bCs/>
          <w:sz w:val="24"/>
          <w:szCs w:val="24"/>
          <w14:ligatures w14:val="standardContextual"/>
        </w:rPr>
        <w:t>0.30%</w:t>
      </w:r>
      <w:r w:rsidRPr="00F03444">
        <w:rPr>
          <w:rFonts w:asciiTheme="minorEastAsia" w:eastAsiaTheme="minorEastAsia" w:hAnsiTheme="minorEastAsia" w:hint="eastAsia"/>
          <w:bCs/>
          <w:sz w:val="24"/>
          <w:szCs w:val="24"/>
          <w14:ligatures w14:val="standardContextual"/>
        </w:rPr>
        <w:t>÷当年天数</w:t>
      </w:r>
    </w:p>
    <w:p w14:paraId="49C6EBD2"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H</w:t>
      </w:r>
      <w:r w:rsidRPr="00F03444">
        <w:rPr>
          <w:rFonts w:asciiTheme="minorEastAsia" w:eastAsiaTheme="minorEastAsia" w:hAnsiTheme="minorEastAsia"/>
          <w:bCs/>
          <w:sz w:val="24"/>
          <w:szCs w:val="24"/>
          <w:vertAlign w:val="subscript"/>
          <w14:ligatures w14:val="standardContextual"/>
        </w:rPr>
        <w:t>3</w:t>
      </w:r>
      <w:r w:rsidRPr="00F03444">
        <w:rPr>
          <w:rFonts w:asciiTheme="minorEastAsia" w:eastAsiaTheme="minorEastAsia" w:hAnsiTheme="minorEastAsia" w:hint="eastAsia"/>
          <w:bCs/>
          <w:sz w:val="24"/>
          <w:szCs w:val="24"/>
          <w14:ligatures w14:val="standardContextual"/>
        </w:rPr>
        <w:t>为每日预估计算的超额管理费</w:t>
      </w:r>
    </w:p>
    <w:p w14:paraId="6F51B073"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E</w:t>
      </w:r>
      <w:r w:rsidRPr="00F03444">
        <w:rPr>
          <w:rFonts w:asciiTheme="minorEastAsia" w:eastAsiaTheme="minorEastAsia" w:hAnsiTheme="minorEastAsia" w:hint="eastAsia"/>
          <w:bCs/>
          <w:sz w:val="24"/>
          <w:szCs w:val="24"/>
          <w14:ligatures w14:val="standardContextual"/>
        </w:rPr>
        <w:t>为前一日的基金资产净值</w:t>
      </w:r>
    </w:p>
    <w:p w14:paraId="2BEB31D3"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F03444">
        <w:rPr>
          <w:rFonts w:asciiTheme="minorEastAsia" w:eastAsiaTheme="minorEastAsia" w:hAnsiTheme="minorEastAsia"/>
          <w:bCs/>
          <w:sz w:val="24"/>
          <w:szCs w:val="24"/>
          <w14:ligatures w14:val="standardContextual"/>
        </w:rPr>
        <w:t>365</w:t>
      </w:r>
      <w:r w:rsidRPr="00F03444">
        <w:rPr>
          <w:rFonts w:asciiTheme="minorEastAsia" w:eastAsiaTheme="minorEastAsia" w:hAnsiTheme="minorEastAsia" w:hint="eastAsia"/>
          <w:bCs/>
          <w:sz w:val="24"/>
          <w:szCs w:val="24"/>
          <w14:ligatures w14:val="standardContextual"/>
        </w:rPr>
        <w:t>天，且该笔基金份额的年化收益率（</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）符合下表“情形三”的收取情形，将从该笔基金份额的赎回款（转出款或清算款）中扣除</w:t>
      </w:r>
      <w:r w:rsidRPr="00F03444">
        <w:rPr>
          <w:rFonts w:asciiTheme="minorEastAsia" w:eastAsiaTheme="minorEastAsia" w:hAnsiTheme="minorEastAsia"/>
          <w:bCs/>
          <w:sz w:val="24"/>
          <w:szCs w:val="24"/>
          <w14:ligatures w14:val="standardContextual"/>
        </w:rPr>
        <w:t>0.30%</w:t>
      </w:r>
      <w:r w:rsidRPr="00F03444">
        <w:rPr>
          <w:rFonts w:asciiTheme="minorEastAsia" w:eastAsiaTheme="minorEastAsia" w:hAnsiTheme="minorEastAsia" w:hint="eastAsia"/>
          <w:bCs/>
          <w:sz w:val="24"/>
          <w:szCs w:val="24"/>
          <w14:ligatures w14:val="standardContextual"/>
        </w:rPr>
        <w:t>年费率的超额管理费，并随已计提的或有管理费一同确认为应由基金管理人收取的管理费。</w:t>
      </w:r>
    </w:p>
    <w:p w14:paraId="78E343D7"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当投资者赎回、转出基金份额或基金合同终止的情形发生时，若该笔基金份额持有天数达到或超过365天，本基金根据以下三种情形确认应实际收取的或有管理费和超额管理费：</w:t>
      </w:r>
    </w:p>
    <w:tbl>
      <w:tblPr>
        <w:tblStyle w:val="17"/>
        <w:tblW w:w="7582" w:type="dxa"/>
        <w:jc w:val="center"/>
        <w:tblLook w:val="04A0" w:firstRow="1" w:lastRow="0" w:firstColumn="1" w:lastColumn="0" w:noHBand="0" w:noVBand="1"/>
      </w:tblPr>
      <w:tblGrid>
        <w:gridCol w:w="1247"/>
        <w:gridCol w:w="2933"/>
        <w:gridCol w:w="1701"/>
        <w:gridCol w:w="1701"/>
      </w:tblGrid>
      <w:tr w:rsidR="000E2240" w:rsidRPr="00F03444" w14:paraId="60ADE66F" w14:textId="77777777">
        <w:trPr>
          <w:trHeight w:val="454"/>
          <w:jc w:val="center"/>
        </w:trPr>
        <w:tc>
          <w:tcPr>
            <w:tcW w:w="1247" w:type="dxa"/>
            <w:vAlign w:val="center"/>
          </w:tcPr>
          <w:p w14:paraId="41AE874A" w14:textId="77777777" w:rsidR="000E2240" w:rsidRPr="00F03444" w:rsidRDefault="00A24A68">
            <w:pPr>
              <w:jc w:val="center"/>
              <w:rPr>
                <w:rFonts w:asciiTheme="minorEastAsia" w:eastAsiaTheme="minorEastAsia" w:hAnsiTheme="minorEastAsia"/>
                <w:b/>
                <w:bCs/>
                <w:kern w:val="0"/>
                <w:sz w:val="24"/>
                <w:szCs w:val="24"/>
              </w:rPr>
            </w:pPr>
            <w:r w:rsidRPr="00F03444">
              <w:rPr>
                <w:rFonts w:asciiTheme="minorEastAsia" w:eastAsiaTheme="minorEastAsia" w:hAnsiTheme="minorEastAsia" w:hint="eastAsia"/>
                <w:b/>
                <w:bCs/>
                <w:kern w:val="0"/>
                <w:sz w:val="24"/>
                <w:szCs w:val="24"/>
              </w:rPr>
              <w:t>收取情形</w:t>
            </w:r>
          </w:p>
        </w:tc>
        <w:tc>
          <w:tcPr>
            <w:tcW w:w="2933" w:type="dxa"/>
            <w:vAlign w:val="center"/>
          </w:tcPr>
          <w:p w14:paraId="5F890935" w14:textId="77777777" w:rsidR="000E2240" w:rsidRPr="00F03444" w:rsidRDefault="00A24A68">
            <w:pPr>
              <w:jc w:val="center"/>
              <w:rPr>
                <w:rFonts w:asciiTheme="minorEastAsia" w:eastAsiaTheme="minorEastAsia" w:hAnsiTheme="minorEastAsia"/>
                <w:b/>
                <w:bCs/>
                <w:kern w:val="0"/>
                <w:sz w:val="24"/>
                <w:szCs w:val="24"/>
              </w:rPr>
            </w:pPr>
            <w:r w:rsidRPr="00F03444">
              <w:rPr>
                <w:rFonts w:asciiTheme="minorEastAsia" w:eastAsiaTheme="minorEastAsia" w:hAnsiTheme="minorEastAsia" w:hint="eastAsia"/>
                <w:b/>
                <w:bCs/>
                <w:kern w:val="0"/>
                <w:sz w:val="24"/>
                <w:szCs w:val="24"/>
              </w:rPr>
              <w:t>年化收益率（</w:t>
            </w:r>
            <w:r w:rsidRPr="00F03444">
              <w:rPr>
                <w:rFonts w:asciiTheme="minorEastAsia" w:eastAsiaTheme="minorEastAsia" w:hAnsiTheme="minorEastAsia"/>
                <w:b/>
                <w:bCs/>
                <w:kern w:val="0"/>
                <w:sz w:val="24"/>
                <w:szCs w:val="24"/>
              </w:rPr>
              <w:t>R）</w:t>
            </w:r>
          </w:p>
        </w:tc>
        <w:tc>
          <w:tcPr>
            <w:tcW w:w="1701" w:type="dxa"/>
            <w:vAlign w:val="center"/>
          </w:tcPr>
          <w:p w14:paraId="2733229A" w14:textId="77777777" w:rsidR="000E2240" w:rsidRPr="00F03444" w:rsidRDefault="00A24A68">
            <w:pPr>
              <w:jc w:val="center"/>
              <w:rPr>
                <w:rFonts w:asciiTheme="minorEastAsia" w:eastAsiaTheme="minorEastAsia" w:hAnsiTheme="minorEastAsia"/>
                <w:b/>
                <w:bCs/>
                <w:kern w:val="0"/>
                <w:sz w:val="24"/>
                <w:szCs w:val="24"/>
              </w:rPr>
            </w:pPr>
            <w:r w:rsidRPr="00F03444">
              <w:rPr>
                <w:rFonts w:asciiTheme="minorEastAsia" w:eastAsiaTheme="minorEastAsia" w:hAnsiTheme="minorEastAsia" w:hint="eastAsia"/>
                <w:b/>
                <w:bCs/>
                <w:kern w:val="0"/>
                <w:sz w:val="24"/>
                <w:szCs w:val="24"/>
              </w:rPr>
              <w:t>或有管理费</w:t>
            </w:r>
          </w:p>
          <w:p w14:paraId="6FC33A72" w14:textId="77777777" w:rsidR="000E2240" w:rsidRPr="00F03444" w:rsidRDefault="00A24A68">
            <w:pPr>
              <w:jc w:val="center"/>
              <w:rPr>
                <w:rFonts w:asciiTheme="minorEastAsia" w:eastAsiaTheme="minorEastAsia" w:hAnsiTheme="minorEastAsia"/>
                <w:b/>
                <w:bCs/>
                <w:kern w:val="0"/>
                <w:sz w:val="24"/>
                <w:szCs w:val="24"/>
              </w:rPr>
            </w:pPr>
            <w:r w:rsidRPr="00F03444">
              <w:rPr>
                <w:rFonts w:asciiTheme="minorEastAsia" w:eastAsiaTheme="minorEastAsia" w:hAnsiTheme="minorEastAsia" w:hint="eastAsia"/>
                <w:b/>
                <w:bCs/>
                <w:kern w:val="0"/>
                <w:sz w:val="24"/>
                <w:szCs w:val="24"/>
              </w:rPr>
              <w:t>（年费率）</w:t>
            </w:r>
          </w:p>
        </w:tc>
        <w:tc>
          <w:tcPr>
            <w:tcW w:w="1701" w:type="dxa"/>
            <w:vAlign w:val="center"/>
          </w:tcPr>
          <w:p w14:paraId="2FA612B6" w14:textId="77777777" w:rsidR="000E2240" w:rsidRPr="00F03444" w:rsidRDefault="00A24A68">
            <w:pPr>
              <w:jc w:val="center"/>
              <w:rPr>
                <w:rFonts w:asciiTheme="minorEastAsia" w:eastAsiaTheme="minorEastAsia" w:hAnsiTheme="minorEastAsia"/>
                <w:b/>
                <w:bCs/>
                <w:kern w:val="0"/>
                <w:sz w:val="24"/>
                <w:szCs w:val="24"/>
              </w:rPr>
            </w:pPr>
            <w:r w:rsidRPr="00F03444">
              <w:rPr>
                <w:rFonts w:asciiTheme="minorEastAsia" w:eastAsiaTheme="minorEastAsia" w:hAnsiTheme="minorEastAsia" w:hint="eastAsia"/>
                <w:b/>
                <w:bCs/>
                <w:kern w:val="0"/>
                <w:sz w:val="24"/>
                <w:szCs w:val="24"/>
              </w:rPr>
              <w:t>超额管理费</w:t>
            </w:r>
          </w:p>
          <w:p w14:paraId="1128AE28" w14:textId="77777777" w:rsidR="000E2240" w:rsidRPr="00F03444" w:rsidRDefault="00A24A68">
            <w:pPr>
              <w:jc w:val="center"/>
              <w:rPr>
                <w:rFonts w:asciiTheme="minorEastAsia" w:eastAsiaTheme="minorEastAsia" w:hAnsiTheme="minorEastAsia"/>
                <w:b/>
                <w:bCs/>
                <w:kern w:val="0"/>
                <w:sz w:val="24"/>
                <w:szCs w:val="24"/>
              </w:rPr>
            </w:pPr>
            <w:r w:rsidRPr="00F03444">
              <w:rPr>
                <w:rFonts w:asciiTheme="minorEastAsia" w:eastAsiaTheme="minorEastAsia" w:hAnsiTheme="minorEastAsia" w:hint="eastAsia"/>
                <w:b/>
                <w:bCs/>
                <w:kern w:val="0"/>
                <w:sz w:val="24"/>
                <w:szCs w:val="24"/>
              </w:rPr>
              <w:t>（年费率）</w:t>
            </w:r>
          </w:p>
        </w:tc>
      </w:tr>
      <w:tr w:rsidR="000E2240" w:rsidRPr="00F03444" w14:paraId="57B5B9D2" w14:textId="77777777">
        <w:trPr>
          <w:trHeight w:val="454"/>
          <w:jc w:val="center"/>
        </w:trPr>
        <w:tc>
          <w:tcPr>
            <w:tcW w:w="1247" w:type="dxa"/>
            <w:vAlign w:val="center"/>
          </w:tcPr>
          <w:p w14:paraId="0A6E091E"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hint="eastAsia"/>
                <w:bCs/>
                <w:kern w:val="0"/>
                <w:sz w:val="24"/>
                <w:szCs w:val="24"/>
              </w:rPr>
              <w:t>情形</w:t>
            </w:r>
            <w:r w:rsidRPr="00F03444">
              <w:rPr>
                <w:rFonts w:asciiTheme="minorEastAsia" w:eastAsiaTheme="minorEastAsia" w:hAnsiTheme="minorEastAsia" w:hint="eastAsia"/>
                <w:kern w:val="0"/>
                <w:sz w:val="24"/>
                <w:szCs w:val="24"/>
              </w:rPr>
              <w:t>一</w:t>
            </w:r>
          </w:p>
        </w:tc>
        <w:tc>
          <w:tcPr>
            <w:tcW w:w="2933" w:type="dxa"/>
            <w:vAlign w:val="center"/>
          </w:tcPr>
          <w:p w14:paraId="3A6080BE" w14:textId="77777777" w:rsidR="000E2240" w:rsidRPr="00F03444" w:rsidRDefault="00A24A68">
            <w:pPr>
              <w:jc w:val="center"/>
              <w:rPr>
                <w:rFonts w:asciiTheme="minorEastAsia" w:eastAsiaTheme="minorEastAsia" w:hAnsiTheme="minorEastAsia"/>
                <w:i/>
                <w:kern w:val="0"/>
                <w:sz w:val="24"/>
                <w:szCs w:val="24"/>
              </w:rPr>
            </w:pPr>
            <w:r w:rsidRPr="00F03444">
              <w:rPr>
                <w:rFonts w:asciiTheme="minorEastAsia" w:eastAsiaTheme="minorEastAsia" w:hAnsiTheme="minorEastAsia"/>
                <w:kern w:val="0"/>
                <w:sz w:val="24"/>
                <w:szCs w:val="24"/>
              </w:rPr>
              <w:t>R</w:t>
            </w:r>
            <w:r w:rsidRPr="00F03444">
              <w:rPr>
                <w:rFonts w:asciiTheme="minorEastAsia" w:eastAsiaTheme="minorEastAsia" w:hAnsiTheme="minorEastAsia" w:hint="eastAsia"/>
                <w:kern w:val="0"/>
                <w:sz w:val="24"/>
                <w:szCs w:val="24"/>
              </w:rPr>
              <w:t>≤</w:t>
            </w:r>
            <w:r w:rsidRPr="00F03444">
              <w:rPr>
                <w:rFonts w:asciiTheme="minorEastAsia" w:eastAsiaTheme="minorEastAsia" w:hAnsiTheme="minorEastAsia"/>
                <w:kern w:val="0"/>
                <w:sz w:val="24"/>
                <w:szCs w:val="24"/>
              </w:rPr>
              <w:t>R</w:t>
            </w:r>
            <w:r w:rsidRPr="00F03444">
              <w:rPr>
                <w:rFonts w:asciiTheme="minorEastAsia" w:eastAsiaTheme="minorEastAsia" w:hAnsiTheme="minorEastAsia"/>
                <w:kern w:val="0"/>
                <w:sz w:val="24"/>
                <w:szCs w:val="24"/>
                <w:vertAlign w:val="subscript"/>
              </w:rPr>
              <w:t>b</w:t>
            </w:r>
            <w:r w:rsidRPr="00F03444">
              <w:rPr>
                <w:rFonts w:asciiTheme="minorEastAsia" w:eastAsiaTheme="minorEastAsia" w:hAnsiTheme="minorEastAsia"/>
                <w:kern w:val="0"/>
                <w:sz w:val="24"/>
                <w:szCs w:val="24"/>
              </w:rPr>
              <w:t>-3%</w:t>
            </w:r>
          </w:p>
        </w:tc>
        <w:tc>
          <w:tcPr>
            <w:tcW w:w="1701" w:type="dxa"/>
            <w:vAlign w:val="center"/>
          </w:tcPr>
          <w:p w14:paraId="2337BF62"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kern w:val="0"/>
                <w:sz w:val="24"/>
                <w:szCs w:val="24"/>
              </w:rPr>
              <w:t>0</w:t>
            </w:r>
          </w:p>
        </w:tc>
        <w:tc>
          <w:tcPr>
            <w:tcW w:w="1701" w:type="dxa"/>
            <w:vAlign w:val="center"/>
          </w:tcPr>
          <w:p w14:paraId="2CB5DB95"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kern w:val="0"/>
                <w:sz w:val="24"/>
                <w:szCs w:val="24"/>
              </w:rPr>
              <w:t>0</w:t>
            </w:r>
          </w:p>
        </w:tc>
      </w:tr>
      <w:tr w:rsidR="000E2240" w:rsidRPr="00F03444" w14:paraId="7D71766A" w14:textId="77777777">
        <w:trPr>
          <w:trHeight w:val="454"/>
          <w:jc w:val="center"/>
        </w:trPr>
        <w:tc>
          <w:tcPr>
            <w:tcW w:w="1247" w:type="dxa"/>
            <w:vAlign w:val="center"/>
          </w:tcPr>
          <w:p w14:paraId="71A68D32"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hint="eastAsia"/>
                <w:bCs/>
                <w:kern w:val="0"/>
                <w:sz w:val="24"/>
                <w:szCs w:val="24"/>
              </w:rPr>
              <w:t>情形</w:t>
            </w:r>
            <w:r w:rsidRPr="00F03444">
              <w:rPr>
                <w:rFonts w:asciiTheme="minorEastAsia" w:eastAsiaTheme="minorEastAsia" w:hAnsiTheme="minorEastAsia" w:hint="eastAsia"/>
                <w:kern w:val="0"/>
                <w:sz w:val="24"/>
                <w:szCs w:val="24"/>
              </w:rPr>
              <w:t>二</w:t>
            </w:r>
          </w:p>
        </w:tc>
        <w:tc>
          <w:tcPr>
            <w:tcW w:w="2933" w:type="dxa"/>
            <w:vAlign w:val="center"/>
          </w:tcPr>
          <w:p w14:paraId="1D83A430"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hint="eastAsia"/>
                <w:bCs/>
                <w:kern w:val="0"/>
                <w:sz w:val="24"/>
                <w:szCs w:val="24"/>
              </w:rPr>
              <w:t>其他情形</w:t>
            </w:r>
          </w:p>
        </w:tc>
        <w:tc>
          <w:tcPr>
            <w:tcW w:w="1701" w:type="dxa"/>
            <w:vAlign w:val="center"/>
          </w:tcPr>
          <w:p w14:paraId="5E3E8400"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kern w:val="0"/>
                <w:sz w:val="24"/>
                <w:szCs w:val="24"/>
              </w:rPr>
              <w:t>0.60%</w:t>
            </w:r>
          </w:p>
        </w:tc>
        <w:tc>
          <w:tcPr>
            <w:tcW w:w="1701" w:type="dxa"/>
            <w:vAlign w:val="center"/>
          </w:tcPr>
          <w:p w14:paraId="1F5AE78B"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kern w:val="0"/>
                <w:sz w:val="24"/>
                <w:szCs w:val="24"/>
              </w:rPr>
              <w:t>0</w:t>
            </w:r>
          </w:p>
        </w:tc>
      </w:tr>
      <w:tr w:rsidR="000E2240" w:rsidRPr="00F03444" w14:paraId="3070474C" w14:textId="77777777">
        <w:trPr>
          <w:trHeight w:val="454"/>
          <w:jc w:val="center"/>
        </w:trPr>
        <w:tc>
          <w:tcPr>
            <w:tcW w:w="1247" w:type="dxa"/>
            <w:vAlign w:val="center"/>
          </w:tcPr>
          <w:p w14:paraId="04D8C62F"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hint="eastAsia"/>
                <w:kern w:val="0"/>
                <w:sz w:val="24"/>
                <w:szCs w:val="24"/>
              </w:rPr>
              <w:t>情形三</w:t>
            </w:r>
          </w:p>
        </w:tc>
        <w:tc>
          <w:tcPr>
            <w:tcW w:w="2933" w:type="dxa"/>
            <w:vAlign w:val="center"/>
          </w:tcPr>
          <w:p w14:paraId="0B37AE5A" w14:textId="77777777" w:rsidR="000E2240" w:rsidRPr="00F03444" w:rsidRDefault="00A24A68">
            <w:pPr>
              <w:spacing w:line="276" w:lineRule="auto"/>
              <w:jc w:val="center"/>
              <w:rPr>
                <w:rFonts w:asciiTheme="minorEastAsia" w:eastAsiaTheme="minorEastAsia" w:hAnsiTheme="minorEastAsia"/>
                <w:b/>
                <w:bCs/>
                <w:kern w:val="0"/>
                <w:sz w:val="24"/>
                <w:szCs w:val="24"/>
              </w:rPr>
            </w:pPr>
            <w:r w:rsidRPr="00F03444">
              <w:rPr>
                <w:rFonts w:asciiTheme="minorEastAsia" w:eastAsiaTheme="minorEastAsia" w:hAnsiTheme="minorEastAsia"/>
                <w:bCs/>
                <w:sz w:val="24"/>
                <w:szCs w:val="24"/>
              </w:rPr>
              <w:t>R</w:t>
            </w:r>
            <w:r w:rsidRPr="00F03444">
              <w:rPr>
                <w:rFonts w:asciiTheme="minorEastAsia" w:eastAsiaTheme="minorEastAsia" w:hAnsiTheme="minorEastAsia" w:hint="eastAsia"/>
                <w:bCs/>
                <w:sz w:val="24"/>
                <w:szCs w:val="24"/>
              </w:rPr>
              <w:t>＞</w:t>
            </w:r>
            <w:r w:rsidRPr="00F03444">
              <w:rPr>
                <w:rFonts w:asciiTheme="minorEastAsia" w:eastAsiaTheme="minorEastAsia" w:hAnsiTheme="minorEastAsia"/>
                <w:bCs/>
                <w:sz w:val="24"/>
                <w:szCs w:val="24"/>
              </w:rPr>
              <w:t>R</w:t>
            </w:r>
            <w:r w:rsidRPr="00F03444">
              <w:rPr>
                <w:rFonts w:asciiTheme="minorEastAsia" w:eastAsiaTheme="minorEastAsia" w:hAnsiTheme="minorEastAsia"/>
                <w:spacing w:val="-2"/>
                <w:sz w:val="24"/>
                <w:szCs w:val="24"/>
                <w:vertAlign w:val="subscript"/>
              </w:rPr>
              <w:t>b</w:t>
            </w:r>
            <w:r w:rsidRPr="00F03444">
              <w:rPr>
                <w:rFonts w:asciiTheme="minorEastAsia" w:eastAsiaTheme="minorEastAsia" w:hAnsiTheme="minorEastAsia"/>
                <w:bCs/>
                <w:sz w:val="24"/>
                <w:szCs w:val="24"/>
              </w:rPr>
              <w:t>+6%</w:t>
            </w:r>
            <w:r w:rsidRPr="00F03444">
              <w:rPr>
                <w:rFonts w:asciiTheme="minorEastAsia" w:eastAsiaTheme="minorEastAsia" w:hAnsiTheme="minorEastAsia" w:hint="eastAsia"/>
                <w:bCs/>
                <w:sz w:val="24"/>
                <w:szCs w:val="24"/>
              </w:rPr>
              <w:t>，</w:t>
            </w:r>
            <w:r w:rsidRPr="00F03444">
              <w:rPr>
                <w:rFonts w:asciiTheme="minorEastAsia" w:eastAsiaTheme="minorEastAsia" w:hAnsiTheme="minorEastAsia"/>
                <w:bCs/>
                <w:sz w:val="24"/>
                <w:szCs w:val="24"/>
              </w:rPr>
              <w:t>R</w:t>
            </w:r>
            <w:r w:rsidRPr="00F03444">
              <w:rPr>
                <w:rFonts w:asciiTheme="minorEastAsia" w:eastAsiaTheme="minorEastAsia" w:hAnsiTheme="minorEastAsia" w:hint="eastAsia"/>
                <w:bCs/>
                <w:sz w:val="24"/>
                <w:szCs w:val="24"/>
              </w:rPr>
              <w:t>＞</w:t>
            </w:r>
            <w:r w:rsidRPr="00F03444">
              <w:rPr>
                <w:rFonts w:asciiTheme="minorEastAsia" w:eastAsiaTheme="minorEastAsia" w:hAnsiTheme="minorEastAsia"/>
                <w:bCs/>
                <w:sz w:val="24"/>
                <w:szCs w:val="24"/>
              </w:rPr>
              <w:t>0</w:t>
            </w:r>
          </w:p>
        </w:tc>
        <w:tc>
          <w:tcPr>
            <w:tcW w:w="1701" w:type="dxa"/>
            <w:vAlign w:val="center"/>
          </w:tcPr>
          <w:p w14:paraId="72286BCA"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kern w:val="0"/>
                <w:sz w:val="24"/>
                <w:szCs w:val="24"/>
              </w:rPr>
              <w:t>0.60%</w:t>
            </w:r>
          </w:p>
        </w:tc>
        <w:tc>
          <w:tcPr>
            <w:tcW w:w="1701" w:type="dxa"/>
            <w:vAlign w:val="center"/>
          </w:tcPr>
          <w:p w14:paraId="13BC0DF6" w14:textId="77777777" w:rsidR="000E2240" w:rsidRPr="00F03444" w:rsidRDefault="00A24A68">
            <w:pPr>
              <w:jc w:val="center"/>
              <w:rPr>
                <w:rFonts w:asciiTheme="minorEastAsia" w:eastAsiaTheme="minorEastAsia" w:hAnsiTheme="minorEastAsia"/>
                <w:kern w:val="0"/>
                <w:sz w:val="24"/>
                <w:szCs w:val="24"/>
              </w:rPr>
            </w:pPr>
            <w:r w:rsidRPr="00F03444">
              <w:rPr>
                <w:rFonts w:asciiTheme="minorEastAsia" w:eastAsiaTheme="minorEastAsia" w:hAnsiTheme="minorEastAsia"/>
                <w:kern w:val="0"/>
                <w:sz w:val="24"/>
                <w:szCs w:val="24"/>
              </w:rPr>
              <w:t>0.30%</w:t>
            </w:r>
          </w:p>
        </w:tc>
      </w:tr>
    </w:tbl>
    <w:p w14:paraId="5E6BF989"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对于“情形三”，若拟扣除超额管理费后的年化收益率（</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）小于等于</w:t>
      </w:r>
      <w:r w:rsidRPr="00F03444">
        <w:rPr>
          <w:rFonts w:asciiTheme="minorEastAsia" w:eastAsiaTheme="minorEastAsia" w:hAnsiTheme="minorEastAsia"/>
          <w:bCs/>
          <w:sz w:val="24"/>
          <w:szCs w:val="24"/>
        </w:rPr>
        <w:t>R</w:t>
      </w:r>
      <w:r w:rsidRPr="00F03444">
        <w:rPr>
          <w:rFonts w:asciiTheme="minorEastAsia" w:eastAsiaTheme="minorEastAsia" w:hAnsiTheme="minorEastAsia"/>
          <w:spacing w:val="-2"/>
          <w:sz w:val="24"/>
          <w:szCs w:val="24"/>
          <w:vertAlign w:val="subscript"/>
        </w:rPr>
        <w:t>b</w:t>
      </w:r>
      <w:r w:rsidRPr="00F03444">
        <w:rPr>
          <w:rFonts w:asciiTheme="minorEastAsia" w:eastAsiaTheme="minorEastAsia" w:hAnsiTheme="minorEastAsia"/>
          <w:bCs/>
          <w:sz w:val="24"/>
          <w:szCs w:val="24"/>
          <w14:ligatures w14:val="standardContextual"/>
        </w:rPr>
        <w:t>+6%</w:t>
      </w:r>
      <w:r w:rsidRPr="00F03444">
        <w:rPr>
          <w:rFonts w:asciiTheme="minorEastAsia" w:eastAsiaTheme="minorEastAsia" w:hAnsiTheme="minorEastAsia" w:hint="eastAsia"/>
          <w:bCs/>
          <w:sz w:val="24"/>
          <w:szCs w:val="24"/>
          <w14:ligatures w14:val="standardContextual"/>
        </w:rPr>
        <w:t>，或小于等于</w:t>
      </w:r>
      <w:r w:rsidRPr="00F03444">
        <w:rPr>
          <w:rFonts w:asciiTheme="minorEastAsia" w:eastAsiaTheme="minorEastAsia" w:hAnsiTheme="minorEastAsia"/>
          <w:bCs/>
          <w:sz w:val="24"/>
          <w:szCs w:val="24"/>
          <w14:ligatures w14:val="standardContextual"/>
        </w:rPr>
        <w:t>0</w:t>
      </w:r>
      <w:r w:rsidRPr="00F03444">
        <w:rPr>
          <w:rFonts w:asciiTheme="minorEastAsia" w:eastAsiaTheme="minorEastAsia" w:hAnsiTheme="minorEastAsia" w:hint="eastAsia"/>
          <w:bCs/>
          <w:sz w:val="24"/>
          <w:szCs w:val="24"/>
          <w14:ligatures w14:val="standardContextual"/>
        </w:rPr>
        <w:t>时，仍按</w:t>
      </w:r>
      <w:r w:rsidRPr="00F03444">
        <w:rPr>
          <w:rFonts w:asciiTheme="minorEastAsia" w:eastAsiaTheme="minorEastAsia" w:hAnsiTheme="minorEastAsia"/>
          <w:bCs/>
          <w:sz w:val="24"/>
          <w:szCs w:val="24"/>
          <w14:ligatures w14:val="standardContextual"/>
        </w:rPr>
        <w:t>1.20%</w:t>
      </w:r>
      <w:r w:rsidRPr="00F03444">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6F50EF2F"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每笔基金份额的年化收益率（</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）计算方法如下：</w:t>
      </w:r>
    </w:p>
    <w:p w14:paraId="0EF4C5EE" w14:textId="77777777" w:rsidR="000E2240" w:rsidRPr="00F03444" w:rsidRDefault="00A24A68">
      <w:pPr>
        <w:ind w:firstLine="480"/>
        <w:rPr>
          <w:rFonts w:asciiTheme="minorEastAsia" w:eastAsiaTheme="minorEastAsia" w:hAnsiTheme="minorEastAsia" w:cs="Arial"/>
          <w:iCs/>
          <w:sz w:val="24"/>
          <w:szCs w:val="24"/>
          <w14:ligatures w14:val="standardContextual"/>
        </w:rPr>
      </w:pPr>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5F59E5A5"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lastRenderedPageBreak/>
        <w:t>拟扣除超额管理费后的年化收益率（</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）的计算方法如下：</w:t>
      </w:r>
    </w:p>
    <w:p w14:paraId="16CBCEE6" w14:textId="77777777" w:rsidR="000E2240" w:rsidRPr="00F03444" w:rsidRDefault="00A24A68">
      <w:pPr>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23CD0CDF"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hint="eastAsia"/>
          <w:bCs/>
          <w:sz w:val="24"/>
          <w:szCs w:val="24"/>
          <w14:ligatures w14:val="standardContextual"/>
        </w:rPr>
        <w:t>为该笔基金份额持有期间的年化收益率；</w:t>
      </w:r>
      <w:r w:rsidRPr="00F03444">
        <w:rPr>
          <w:rFonts w:asciiTheme="minorEastAsia" w:eastAsiaTheme="minorEastAsia" w:hAnsiTheme="minorEastAsia"/>
          <w:bCs/>
          <w:sz w:val="24"/>
          <w:szCs w:val="24"/>
          <w14:ligatures w14:val="standardContextual"/>
        </w:rPr>
        <w:t>R</w:t>
      </w:r>
      <w:r w:rsidRPr="00F03444">
        <w:rPr>
          <w:rFonts w:asciiTheme="minorEastAsia" w:eastAsiaTheme="minorEastAsia" w:hAnsiTheme="minorEastAsia"/>
          <w:bCs/>
          <w:sz w:val="24"/>
          <w:szCs w:val="24"/>
          <w:vertAlign w:val="subscript"/>
          <w14:ligatures w14:val="standardContextual"/>
        </w:rPr>
        <w:t>b</w:t>
      </w:r>
      <w:r w:rsidRPr="00F03444">
        <w:rPr>
          <w:rFonts w:asciiTheme="minorEastAsia" w:eastAsiaTheme="minorEastAsia" w:hAnsiTheme="minorEastAsia" w:hint="eastAsia"/>
          <w:bCs/>
          <w:sz w:val="24"/>
          <w:szCs w:val="24"/>
          <w14:ligatures w14:val="standardContextual"/>
        </w:rPr>
        <w:t>为本基金业绩比较基准同期年化收益率；</w:t>
      </w:r>
    </w:p>
    <w:p w14:paraId="0C738D26"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A</w:t>
      </w:r>
      <w:r w:rsidRPr="00F03444">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47FA9EE1"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B</w:t>
      </w:r>
      <w:r w:rsidRPr="00F03444">
        <w:rPr>
          <w:rFonts w:asciiTheme="minorEastAsia" w:eastAsiaTheme="minorEastAsia" w:hAnsiTheme="minorEastAsia" w:hint="eastAsia"/>
          <w:bCs/>
          <w:sz w:val="24"/>
          <w:szCs w:val="24"/>
          <w14:ligatures w14:val="standardContextual"/>
        </w:rPr>
        <w:t>为该笔基金份额认购</w:t>
      </w:r>
      <w:r w:rsidRPr="00F03444">
        <w:rPr>
          <w:rFonts w:asciiTheme="minorEastAsia" w:eastAsiaTheme="minorEastAsia" w:hAnsiTheme="minorEastAsia"/>
          <w:bCs/>
          <w:sz w:val="24"/>
          <w:szCs w:val="24"/>
          <w14:ligatures w14:val="standardContextual"/>
        </w:rPr>
        <w:t>/</w:t>
      </w:r>
      <w:r w:rsidRPr="00F03444">
        <w:rPr>
          <w:rFonts w:asciiTheme="minorEastAsia" w:eastAsiaTheme="minorEastAsia" w:hAnsiTheme="minorEastAsia" w:hint="eastAsia"/>
          <w:bCs/>
          <w:sz w:val="24"/>
          <w:szCs w:val="24"/>
          <w14:ligatures w14:val="standardContextual"/>
        </w:rPr>
        <w:t>申购</w:t>
      </w:r>
      <w:r w:rsidRPr="00F03444">
        <w:rPr>
          <w:rFonts w:asciiTheme="minorEastAsia" w:eastAsiaTheme="minorEastAsia" w:hAnsiTheme="minorEastAsia"/>
          <w:bCs/>
          <w:sz w:val="24"/>
          <w:szCs w:val="24"/>
          <w14:ligatures w14:val="standardContextual"/>
        </w:rPr>
        <w:t>/</w:t>
      </w:r>
      <w:r w:rsidRPr="00F03444">
        <w:rPr>
          <w:rFonts w:asciiTheme="minorEastAsia" w:eastAsiaTheme="minorEastAsia" w:hAnsiTheme="minorEastAsia" w:hint="eastAsia"/>
          <w:bCs/>
          <w:sz w:val="24"/>
          <w:szCs w:val="24"/>
          <w14:ligatures w14:val="standardContextual"/>
        </w:rPr>
        <w:t>转入日的基金份额累计净值，其中份额认购日的基金份额（累计）净值为</w:t>
      </w:r>
      <w:r w:rsidRPr="00F03444">
        <w:rPr>
          <w:rFonts w:asciiTheme="minorEastAsia" w:eastAsiaTheme="minorEastAsia" w:hAnsiTheme="minorEastAsia"/>
          <w:bCs/>
          <w:sz w:val="24"/>
          <w:szCs w:val="24"/>
          <w14:ligatures w14:val="standardContextual"/>
        </w:rPr>
        <w:t>1.00</w:t>
      </w:r>
      <w:r w:rsidRPr="00F03444">
        <w:rPr>
          <w:rFonts w:asciiTheme="minorEastAsia" w:eastAsiaTheme="minorEastAsia" w:hAnsiTheme="minorEastAsia" w:hint="eastAsia"/>
          <w:bCs/>
          <w:sz w:val="24"/>
          <w:szCs w:val="24"/>
          <w14:ligatures w14:val="standardContextual"/>
        </w:rPr>
        <w:t>元；</w:t>
      </w:r>
    </w:p>
    <w:p w14:paraId="74AE00CA"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C</w:t>
      </w:r>
      <w:r w:rsidRPr="00F03444">
        <w:rPr>
          <w:rFonts w:asciiTheme="minorEastAsia" w:eastAsiaTheme="minorEastAsia" w:hAnsiTheme="minorEastAsia" w:hint="eastAsia"/>
          <w:bCs/>
          <w:sz w:val="24"/>
          <w:szCs w:val="24"/>
          <w14:ligatures w14:val="standardContextual"/>
        </w:rPr>
        <w:t>为该笔基金份额认购</w:t>
      </w:r>
      <w:r w:rsidRPr="00F03444">
        <w:rPr>
          <w:rFonts w:asciiTheme="minorEastAsia" w:eastAsiaTheme="minorEastAsia" w:hAnsiTheme="minorEastAsia"/>
          <w:bCs/>
          <w:sz w:val="24"/>
          <w:szCs w:val="24"/>
          <w14:ligatures w14:val="standardContextual"/>
        </w:rPr>
        <w:t>/</w:t>
      </w:r>
      <w:r w:rsidRPr="00F03444">
        <w:rPr>
          <w:rFonts w:asciiTheme="minorEastAsia" w:eastAsiaTheme="minorEastAsia" w:hAnsiTheme="minorEastAsia" w:hint="eastAsia"/>
          <w:bCs/>
          <w:sz w:val="24"/>
          <w:szCs w:val="24"/>
          <w14:ligatures w14:val="standardContextual"/>
        </w:rPr>
        <w:t>申购</w:t>
      </w:r>
      <w:r w:rsidRPr="00F03444">
        <w:rPr>
          <w:rFonts w:asciiTheme="minorEastAsia" w:eastAsiaTheme="minorEastAsia" w:hAnsiTheme="minorEastAsia"/>
          <w:bCs/>
          <w:sz w:val="24"/>
          <w:szCs w:val="24"/>
          <w14:ligatures w14:val="standardContextual"/>
        </w:rPr>
        <w:t>/</w:t>
      </w:r>
      <w:r w:rsidRPr="00F03444">
        <w:rPr>
          <w:rFonts w:asciiTheme="minorEastAsia" w:eastAsiaTheme="minorEastAsia" w:hAnsiTheme="minorEastAsia" w:hint="eastAsia"/>
          <w:bCs/>
          <w:sz w:val="24"/>
          <w:szCs w:val="24"/>
          <w14:ligatures w14:val="standardContextual"/>
        </w:rPr>
        <w:t>转入日的基金份额净值，其中份额认购日的基金份额净值为</w:t>
      </w:r>
      <w:r w:rsidRPr="00F03444">
        <w:rPr>
          <w:rFonts w:asciiTheme="minorEastAsia" w:eastAsiaTheme="minorEastAsia" w:hAnsiTheme="minorEastAsia"/>
          <w:bCs/>
          <w:sz w:val="24"/>
          <w:szCs w:val="24"/>
          <w14:ligatures w14:val="standardContextual"/>
        </w:rPr>
        <w:t>1.00</w:t>
      </w:r>
      <w:r w:rsidRPr="00F03444">
        <w:rPr>
          <w:rFonts w:asciiTheme="minorEastAsia" w:eastAsiaTheme="minorEastAsia" w:hAnsiTheme="minorEastAsia" w:hint="eastAsia"/>
          <w:bCs/>
          <w:sz w:val="24"/>
          <w:szCs w:val="24"/>
          <w14:ligatures w14:val="standardContextual"/>
        </w:rPr>
        <w:t>元；</w:t>
      </w:r>
    </w:p>
    <w:p w14:paraId="52614A88"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D</w:t>
      </w:r>
      <w:r w:rsidRPr="00F03444">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797514B3"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bCs/>
          <w:sz w:val="24"/>
          <w:szCs w:val="24"/>
          <w14:ligatures w14:val="standardContextual"/>
        </w:rPr>
        <w:t>F</w:t>
      </w:r>
      <w:r w:rsidRPr="00F03444">
        <w:rPr>
          <w:rFonts w:asciiTheme="minorEastAsia" w:eastAsiaTheme="minorEastAsia" w:hAnsiTheme="minorEastAsia" w:hint="eastAsia"/>
          <w:bCs/>
          <w:sz w:val="24"/>
          <w:szCs w:val="24"/>
          <w14:ligatures w14:val="standardContextual"/>
        </w:rPr>
        <w:t>为该笔基金份额的份额数；</w:t>
      </w:r>
    </w:p>
    <w:p w14:paraId="1BA81A4E"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Cambria Math" w:eastAsiaTheme="minorEastAsia" w:hAnsi="Cambria Math" w:cs="Cambria Math"/>
          <w:bCs/>
          <w:sz w:val="24"/>
          <w:szCs w:val="24"/>
          <w14:ligatures w14:val="standardContextual"/>
        </w:rPr>
        <w:t>𝑀𝑐</w:t>
      </w:r>
      <w:r w:rsidRPr="00F03444">
        <w:rPr>
          <w:rFonts w:asciiTheme="minorEastAsia" w:eastAsiaTheme="minorEastAsia" w:hAnsiTheme="minorEastAsia" w:hint="eastAsia"/>
          <w:bCs/>
          <w:sz w:val="24"/>
          <w:szCs w:val="24"/>
          <w14:ligatures w14:val="standardContextual"/>
        </w:rPr>
        <w:t>为该笔基金份额持有期内累计计算的超额管理费。</w:t>
      </w:r>
    </w:p>
    <w:p w14:paraId="1B05DECE" w14:textId="77777777" w:rsidR="000E2240" w:rsidRPr="00F03444" w:rsidRDefault="00A24A68">
      <w:pPr>
        <w:ind w:firstLineChars="200" w:firstLine="480"/>
        <w:rPr>
          <w:rFonts w:asciiTheme="minorEastAsia" w:eastAsiaTheme="minorEastAsia" w:hAnsiTheme="minorEastAsia"/>
          <w:bCs/>
          <w:sz w:val="24"/>
          <w:szCs w:val="24"/>
          <w14:ligatures w14:val="standardContextual"/>
        </w:rPr>
      </w:pPr>
      <w:r w:rsidRPr="00F03444">
        <w:rPr>
          <w:rFonts w:asciiTheme="minorEastAsia" w:eastAsiaTheme="minorEastAsia" w:hAnsiTheme="minorEastAsia" w:hint="eastAsia"/>
          <w:bCs/>
          <w:sz w:val="24"/>
          <w:szCs w:val="24"/>
          <w14:ligatures w14:val="standardContextual"/>
        </w:rPr>
        <w:t>对于已经确认为基金管理人收入的或有管理费，自动在次月初五个工作日内、按照指定的账户路径进行资金支付，基金管理人无需再出具资金划拨指令。</w:t>
      </w:r>
      <w:r w:rsidRPr="00F03444">
        <w:rPr>
          <w:rFonts w:hint="eastAsia"/>
          <w:bCs/>
          <w:sz w:val="24"/>
        </w:rPr>
        <w:t>对于已经确认为基金管理人收入的超额管理费，基金托管人将按照与基金管理人双方协商一致的方式支付给基金管理人。</w:t>
      </w:r>
      <w:r w:rsidRPr="00F03444">
        <w:rPr>
          <w:rFonts w:asciiTheme="minorEastAsia" w:eastAsiaTheme="minorEastAsia" w:hAnsiTheme="minorEastAsia" w:hint="eastAsia"/>
          <w:bCs/>
          <w:sz w:val="24"/>
          <w:szCs w:val="24"/>
          <w14:ligatures w14:val="standardContextual"/>
        </w:rPr>
        <w:t>若遇法定节假日、</w:t>
      </w:r>
      <w:r w:rsidRPr="00F03444">
        <w:rPr>
          <w:rFonts w:hint="eastAsia"/>
          <w:bCs/>
          <w:sz w:val="24"/>
        </w:rPr>
        <w:t>公休日</w:t>
      </w:r>
      <w:r w:rsidRPr="00F03444">
        <w:rPr>
          <w:rFonts w:asciiTheme="minorEastAsia" w:eastAsiaTheme="minorEastAsia" w:hAnsiTheme="minorEastAsia" w:hint="eastAsia"/>
          <w:bCs/>
          <w:sz w:val="24"/>
          <w:szCs w:val="24"/>
          <w14:ligatures w14:val="standardContextual"/>
        </w:rPr>
        <w:t>或不可抗力等，支付日期顺延。费用自动扣划后，基金管理人应进行核对，如发现数据不符，及时联系基金托管人协商解决。</w:t>
      </w:r>
    </w:p>
    <w:p w14:paraId="4B414EB7" w14:textId="77777777" w:rsidR="000E2240" w:rsidRPr="00F03444" w:rsidRDefault="00A24A68">
      <w:pPr>
        <w:ind w:firstLineChars="200" w:firstLine="480"/>
        <w:rPr>
          <w:rFonts w:asciiTheme="minorEastAsia" w:eastAsiaTheme="minorEastAsia" w:hAnsiTheme="minorEastAsia"/>
          <w:bCs/>
          <w:sz w:val="24"/>
          <w:szCs w:val="24"/>
        </w:rPr>
      </w:pPr>
      <w:r w:rsidRPr="00F03444">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2375A011" w14:textId="77777777" w:rsidR="000E2240" w:rsidRPr="00F03444" w:rsidRDefault="00A24A68">
      <w:pPr>
        <w:ind w:firstLineChars="200" w:firstLine="480"/>
        <w:rPr>
          <w:bCs/>
          <w:sz w:val="24"/>
        </w:rPr>
      </w:pPr>
      <w:r w:rsidRPr="00F03444">
        <w:rPr>
          <w:bCs/>
          <w:sz w:val="24"/>
        </w:rPr>
        <w:t>2</w:t>
      </w:r>
      <w:r w:rsidRPr="00F03444">
        <w:rPr>
          <w:bCs/>
          <w:sz w:val="24"/>
        </w:rPr>
        <w:t>、基金托管人的托管费</w:t>
      </w:r>
    </w:p>
    <w:p w14:paraId="728A80FE" w14:textId="77777777" w:rsidR="000E2240" w:rsidRPr="00F03444" w:rsidRDefault="00A24A68">
      <w:pPr>
        <w:ind w:firstLineChars="200" w:firstLine="480"/>
        <w:rPr>
          <w:bCs/>
          <w:sz w:val="24"/>
        </w:rPr>
      </w:pPr>
      <w:r w:rsidRPr="00F03444">
        <w:rPr>
          <w:bCs/>
          <w:sz w:val="24"/>
        </w:rPr>
        <w:t>本基金的托管费按前一日基金资产净值的</w:t>
      </w:r>
      <w:r w:rsidRPr="00F03444">
        <w:rPr>
          <w:bCs/>
          <w:sz w:val="24"/>
        </w:rPr>
        <w:t>0.</w:t>
      </w:r>
      <w:r w:rsidRPr="00F03444">
        <w:rPr>
          <w:rFonts w:hint="eastAsia"/>
          <w:bCs/>
          <w:sz w:val="24"/>
        </w:rPr>
        <w:t>20</w:t>
      </w:r>
      <w:r w:rsidRPr="00F03444">
        <w:rPr>
          <w:bCs/>
          <w:sz w:val="24"/>
        </w:rPr>
        <w:t>%</w:t>
      </w:r>
      <w:r w:rsidRPr="00F03444">
        <w:rPr>
          <w:bCs/>
          <w:sz w:val="24"/>
        </w:rPr>
        <w:t>的年费率计提。托管费的计算方法如下：</w:t>
      </w:r>
    </w:p>
    <w:p w14:paraId="468381CA" w14:textId="77777777" w:rsidR="000E2240" w:rsidRPr="00F03444" w:rsidRDefault="00A24A68">
      <w:pPr>
        <w:ind w:firstLineChars="200" w:firstLine="480"/>
        <w:rPr>
          <w:bCs/>
          <w:sz w:val="24"/>
        </w:rPr>
      </w:pPr>
      <w:r w:rsidRPr="00F03444">
        <w:rPr>
          <w:bCs/>
          <w:sz w:val="24"/>
        </w:rPr>
        <w:t>H</w:t>
      </w:r>
      <w:r w:rsidRPr="00F03444">
        <w:rPr>
          <w:bCs/>
          <w:sz w:val="24"/>
        </w:rPr>
        <w:t>＝</w:t>
      </w:r>
      <w:r w:rsidRPr="00F03444">
        <w:rPr>
          <w:bCs/>
          <w:sz w:val="24"/>
        </w:rPr>
        <w:t>E×0.</w:t>
      </w:r>
      <w:r w:rsidRPr="00F03444">
        <w:rPr>
          <w:rFonts w:hint="eastAsia"/>
          <w:bCs/>
          <w:sz w:val="24"/>
        </w:rPr>
        <w:t>20</w:t>
      </w:r>
      <w:r w:rsidRPr="00F03444">
        <w:rPr>
          <w:bCs/>
          <w:sz w:val="24"/>
        </w:rPr>
        <w:t>%÷</w:t>
      </w:r>
      <w:r w:rsidRPr="00F03444">
        <w:rPr>
          <w:bCs/>
          <w:sz w:val="24"/>
        </w:rPr>
        <w:t>当年天数</w:t>
      </w:r>
    </w:p>
    <w:p w14:paraId="3E17036A" w14:textId="77777777" w:rsidR="000E2240" w:rsidRPr="00F03444" w:rsidRDefault="00A24A68">
      <w:pPr>
        <w:ind w:firstLineChars="200" w:firstLine="480"/>
        <w:rPr>
          <w:bCs/>
          <w:sz w:val="24"/>
        </w:rPr>
      </w:pPr>
      <w:r w:rsidRPr="00F03444">
        <w:rPr>
          <w:bCs/>
          <w:sz w:val="24"/>
        </w:rPr>
        <w:t>H</w:t>
      </w:r>
      <w:r w:rsidRPr="00F03444">
        <w:rPr>
          <w:bCs/>
          <w:sz w:val="24"/>
        </w:rPr>
        <w:t>为每日应计提的基金托管费</w:t>
      </w:r>
    </w:p>
    <w:p w14:paraId="13EADBF7" w14:textId="77777777" w:rsidR="000E2240" w:rsidRPr="00F03444" w:rsidRDefault="00A24A68">
      <w:pPr>
        <w:ind w:firstLineChars="200" w:firstLine="480"/>
        <w:rPr>
          <w:bCs/>
          <w:sz w:val="24"/>
        </w:rPr>
      </w:pPr>
      <w:r w:rsidRPr="00F03444">
        <w:rPr>
          <w:bCs/>
          <w:sz w:val="24"/>
        </w:rPr>
        <w:lastRenderedPageBreak/>
        <w:t>E</w:t>
      </w:r>
      <w:r w:rsidRPr="00F03444">
        <w:rPr>
          <w:bCs/>
          <w:sz w:val="24"/>
        </w:rPr>
        <w:t>为前一日的基金资产净值</w:t>
      </w:r>
    </w:p>
    <w:p w14:paraId="34056022" w14:textId="77777777" w:rsidR="000E2240" w:rsidRPr="00F03444" w:rsidRDefault="00A24A68">
      <w:pPr>
        <w:ind w:firstLineChars="200" w:firstLine="480"/>
        <w:rPr>
          <w:bCs/>
          <w:sz w:val="24"/>
        </w:rPr>
      </w:pPr>
      <w:r w:rsidRPr="00F03444">
        <w:rPr>
          <w:rFonts w:hint="eastAsia"/>
          <w:bCs/>
          <w:sz w:val="24"/>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D45C42E" w14:textId="77777777" w:rsidR="000E2240" w:rsidRPr="00F03444" w:rsidRDefault="00A24A68">
      <w:pPr>
        <w:ind w:firstLineChars="200" w:firstLine="480"/>
        <w:rPr>
          <w:bCs/>
          <w:sz w:val="24"/>
        </w:rPr>
      </w:pPr>
      <w:r w:rsidRPr="00F03444">
        <w:rPr>
          <w:rFonts w:hint="eastAsia"/>
          <w:bCs/>
          <w:sz w:val="24"/>
        </w:rPr>
        <w:t>3</w:t>
      </w:r>
      <w:r w:rsidRPr="00F03444">
        <w:rPr>
          <w:rFonts w:hint="eastAsia"/>
          <w:bCs/>
          <w:sz w:val="24"/>
        </w:rPr>
        <w:t>、</w:t>
      </w:r>
      <w:r w:rsidRPr="00F03444">
        <w:rPr>
          <w:rFonts w:hint="eastAsia"/>
          <w:bCs/>
          <w:sz w:val="24"/>
        </w:rPr>
        <w:t>C</w:t>
      </w:r>
      <w:r w:rsidRPr="00F03444">
        <w:rPr>
          <w:rFonts w:hint="eastAsia"/>
          <w:bCs/>
          <w:sz w:val="24"/>
        </w:rPr>
        <w:t>类基金份额的销售服务费</w:t>
      </w:r>
    </w:p>
    <w:p w14:paraId="5C889165" w14:textId="77777777" w:rsidR="0045574B" w:rsidRPr="00F03444" w:rsidRDefault="0045574B" w:rsidP="0045574B">
      <w:pPr>
        <w:ind w:firstLineChars="200" w:firstLine="480"/>
        <w:rPr>
          <w:bCs/>
          <w:sz w:val="24"/>
        </w:rPr>
      </w:pPr>
      <w:r w:rsidRPr="00F03444">
        <w:rPr>
          <w:rFonts w:hint="eastAsia"/>
          <w:bCs/>
          <w:sz w:val="24"/>
        </w:rPr>
        <w:t>本基金</w:t>
      </w:r>
      <w:r w:rsidRPr="00F03444">
        <w:rPr>
          <w:rFonts w:hint="eastAsia"/>
          <w:bCs/>
          <w:sz w:val="24"/>
        </w:rPr>
        <w:t>A</w:t>
      </w:r>
      <w:r w:rsidRPr="00F03444">
        <w:rPr>
          <w:rFonts w:hint="eastAsia"/>
          <w:bCs/>
          <w:sz w:val="24"/>
        </w:rPr>
        <w:t>类基金份额不收取销售服务费，</w:t>
      </w:r>
      <w:r w:rsidRPr="00F03444">
        <w:rPr>
          <w:rFonts w:hint="eastAsia"/>
          <w:bCs/>
          <w:sz w:val="24"/>
        </w:rPr>
        <w:t>C</w:t>
      </w:r>
      <w:r w:rsidRPr="00F03444">
        <w:rPr>
          <w:rFonts w:hint="eastAsia"/>
          <w:bCs/>
          <w:sz w:val="24"/>
        </w:rPr>
        <w:t>类基金份额的销售服务费年费率为</w:t>
      </w:r>
      <w:r w:rsidRPr="00F03444">
        <w:rPr>
          <w:rFonts w:hint="eastAsia"/>
          <w:bCs/>
          <w:sz w:val="24"/>
        </w:rPr>
        <w:t>0.40%</w:t>
      </w:r>
      <w:r w:rsidRPr="00F03444">
        <w:rPr>
          <w:rFonts w:hint="eastAsia"/>
          <w:bCs/>
          <w:sz w:val="24"/>
        </w:rPr>
        <w:t>。销售服务费计提的计算公式如下：</w:t>
      </w:r>
    </w:p>
    <w:p w14:paraId="7E3EBE82" w14:textId="77777777" w:rsidR="0045574B" w:rsidRPr="00F03444" w:rsidRDefault="0045574B" w:rsidP="0045574B">
      <w:pPr>
        <w:ind w:firstLineChars="200" w:firstLine="480"/>
        <w:rPr>
          <w:bCs/>
          <w:sz w:val="24"/>
        </w:rPr>
      </w:pPr>
      <w:r w:rsidRPr="00F03444">
        <w:rPr>
          <w:rFonts w:hint="eastAsia"/>
          <w:bCs/>
          <w:sz w:val="24"/>
        </w:rPr>
        <w:t>H</w:t>
      </w:r>
      <w:r w:rsidRPr="00F03444">
        <w:rPr>
          <w:rFonts w:hint="eastAsia"/>
          <w:bCs/>
          <w:sz w:val="24"/>
        </w:rPr>
        <w:t>＝</w:t>
      </w:r>
      <w:r w:rsidRPr="00F03444">
        <w:rPr>
          <w:rFonts w:hint="eastAsia"/>
          <w:bCs/>
          <w:sz w:val="24"/>
        </w:rPr>
        <w:t>E</w:t>
      </w:r>
      <w:r w:rsidRPr="00F03444">
        <w:rPr>
          <w:rFonts w:hint="eastAsia"/>
          <w:bCs/>
          <w:sz w:val="24"/>
        </w:rPr>
        <w:t>×</w:t>
      </w:r>
      <w:r w:rsidRPr="00F03444">
        <w:rPr>
          <w:rFonts w:hint="eastAsia"/>
          <w:bCs/>
          <w:sz w:val="24"/>
        </w:rPr>
        <w:t>0.40%</w:t>
      </w:r>
      <w:r w:rsidRPr="00F03444">
        <w:rPr>
          <w:rFonts w:hint="eastAsia"/>
          <w:bCs/>
          <w:sz w:val="24"/>
        </w:rPr>
        <w:t>÷当年天数</w:t>
      </w:r>
    </w:p>
    <w:p w14:paraId="481F73DE" w14:textId="77777777" w:rsidR="0045574B" w:rsidRPr="00F03444" w:rsidRDefault="0045574B" w:rsidP="0045574B">
      <w:pPr>
        <w:ind w:firstLineChars="200" w:firstLine="480"/>
        <w:rPr>
          <w:bCs/>
          <w:sz w:val="24"/>
        </w:rPr>
      </w:pPr>
      <w:r w:rsidRPr="00F03444">
        <w:rPr>
          <w:rFonts w:hint="eastAsia"/>
          <w:bCs/>
          <w:sz w:val="24"/>
        </w:rPr>
        <w:t>H</w:t>
      </w:r>
      <w:r w:rsidRPr="00F03444">
        <w:rPr>
          <w:rFonts w:hint="eastAsia"/>
          <w:bCs/>
          <w:sz w:val="24"/>
        </w:rPr>
        <w:t>为</w:t>
      </w:r>
      <w:r w:rsidRPr="00F03444">
        <w:rPr>
          <w:rFonts w:hint="eastAsia"/>
          <w:bCs/>
          <w:sz w:val="24"/>
        </w:rPr>
        <w:t>C</w:t>
      </w:r>
      <w:r w:rsidRPr="00F03444">
        <w:rPr>
          <w:rFonts w:hint="eastAsia"/>
          <w:bCs/>
          <w:sz w:val="24"/>
        </w:rPr>
        <w:t>类基金份额每日应计提的销售服务费</w:t>
      </w:r>
    </w:p>
    <w:p w14:paraId="79ACE230" w14:textId="77777777" w:rsidR="0045574B" w:rsidRPr="00F03444" w:rsidRDefault="0045574B" w:rsidP="0045574B">
      <w:pPr>
        <w:ind w:firstLineChars="200" w:firstLine="480"/>
        <w:rPr>
          <w:bCs/>
          <w:sz w:val="24"/>
        </w:rPr>
      </w:pPr>
      <w:r w:rsidRPr="00F03444">
        <w:rPr>
          <w:rFonts w:hint="eastAsia"/>
          <w:bCs/>
          <w:sz w:val="24"/>
        </w:rPr>
        <w:t>E</w:t>
      </w:r>
      <w:r w:rsidRPr="00F03444">
        <w:rPr>
          <w:rFonts w:hint="eastAsia"/>
          <w:bCs/>
          <w:sz w:val="24"/>
        </w:rPr>
        <w:t>为</w:t>
      </w:r>
      <w:r w:rsidRPr="00F03444">
        <w:rPr>
          <w:rFonts w:hint="eastAsia"/>
          <w:bCs/>
          <w:sz w:val="24"/>
        </w:rPr>
        <w:t>C</w:t>
      </w:r>
      <w:r w:rsidRPr="00F03444">
        <w:rPr>
          <w:rFonts w:hint="eastAsia"/>
          <w:bCs/>
          <w:sz w:val="24"/>
        </w:rPr>
        <w:t>类基金份额前一日的基金资产净值</w:t>
      </w:r>
    </w:p>
    <w:p w14:paraId="786E43C5" w14:textId="77777777" w:rsidR="0045574B" w:rsidRPr="00F03444" w:rsidRDefault="0045574B" w:rsidP="0045574B">
      <w:pPr>
        <w:ind w:firstLineChars="200" w:firstLine="480"/>
        <w:rPr>
          <w:bCs/>
          <w:sz w:val="24"/>
        </w:rPr>
      </w:pPr>
      <w:r w:rsidRPr="00F03444">
        <w:rPr>
          <w:rFonts w:hint="eastAsia"/>
          <w:bCs/>
          <w:sz w:val="24"/>
        </w:rPr>
        <w:t>基金销售服务费每日计提。</w:t>
      </w:r>
    </w:p>
    <w:p w14:paraId="392AD1FB" w14:textId="77777777" w:rsidR="0045574B" w:rsidRPr="00F03444" w:rsidRDefault="0045574B" w:rsidP="0045574B">
      <w:pPr>
        <w:ind w:firstLineChars="200" w:firstLine="480"/>
        <w:rPr>
          <w:bCs/>
          <w:sz w:val="24"/>
        </w:rPr>
      </w:pPr>
      <w:r w:rsidRPr="00F03444">
        <w:rPr>
          <w:rFonts w:hint="eastAsia"/>
          <w:bCs/>
          <w:sz w:val="24"/>
        </w:rPr>
        <w:t>（</w:t>
      </w:r>
      <w:r w:rsidRPr="00F03444">
        <w:rPr>
          <w:rFonts w:hint="eastAsia"/>
          <w:bCs/>
          <w:sz w:val="24"/>
        </w:rPr>
        <w:t>1</w:t>
      </w:r>
      <w:r w:rsidRPr="00F03444">
        <w:rPr>
          <w:rFonts w:hint="eastAsia"/>
          <w:bCs/>
          <w:sz w:val="24"/>
        </w:rPr>
        <w:t>）基金管理人直销机构：</w:t>
      </w:r>
    </w:p>
    <w:p w14:paraId="3AC655F0" w14:textId="03B7D079" w:rsidR="0045574B" w:rsidRPr="00F03444" w:rsidRDefault="0045574B" w:rsidP="00E63FF7">
      <w:pPr>
        <w:ind w:firstLineChars="200" w:firstLine="480"/>
        <w:rPr>
          <w:bCs/>
          <w:sz w:val="24"/>
        </w:rPr>
      </w:pPr>
      <w:r w:rsidRPr="00F03444">
        <w:rPr>
          <w:rFonts w:hint="eastAsia"/>
          <w:bCs/>
          <w:sz w:val="24"/>
        </w:rPr>
        <w:t>对于基金份额收取的销售服务费，在投资者赎回基金份额</w:t>
      </w:r>
      <w:r w:rsidR="00C35556">
        <w:rPr>
          <w:rFonts w:hint="eastAsia"/>
          <w:bCs/>
          <w:sz w:val="24"/>
        </w:rPr>
        <w:t>（含转换转出，下同）</w:t>
      </w:r>
      <w:r w:rsidR="00C35556" w:rsidRPr="00686CBB">
        <w:rPr>
          <w:bCs/>
          <w:sz w:val="24"/>
        </w:rPr>
        <w:t xml:space="preserve"> </w:t>
      </w:r>
      <w:r w:rsidRPr="00F03444">
        <w:rPr>
          <w:rFonts w:hint="eastAsia"/>
          <w:bCs/>
          <w:sz w:val="24"/>
        </w:rPr>
        <w:t>或基金合同终止时，随赎回款（或清算款）一并返还给投资者。</w:t>
      </w:r>
    </w:p>
    <w:p w14:paraId="65DBA42A" w14:textId="77777777" w:rsidR="0045574B" w:rsidRPr="00F03444" w:rsidRDefault="0045574B" w:rsidP="0045574B">
      <w:pPr>
        <w:ind w:firstLineChars="200" w:firstLine="480"/>
        <w:rPr>
          <w:bCs/>
          <w:sz w:val="24"/>
        </w:rPr>
      </w:pPr>
      <w:r w:rsidRPr="00F03444">
        <w:rPr>
          <w:rFonts w:hint="eastAsia"/>
          <w:bCs/>
          <w:sz w:val="24"/>
        </w:rPr>
        <w:t>若遇法定节假日、公休假或不可抗力等，支付日期顺延。</w:t>
      </w:r>
    </w:p>
    <w:p w14:paraId="3635C024" w14:textId="77777777" w:rsidR="0045574B" w:rsidRPr="00F03444" w:rsidRDefault="0045574B" w:rsidP="0045574B">
      <w:pPr>
        <w:ind w:firstLineChars="200" w:firstLine="480"/>
        <w:rPr>
          <w:bCs/>
          <w:sz w:val="24"/>
        </w:rPr>
      </w:pPr>
      <w:r w:rsidRPr="00F03444">
        <w:rPr>
          <w:rFonts w:hint="eastAsia"/>
          <w:bCs/>
          <w:sz w:val="24"/>
        </w:rPr>
        <w:t>（</w:t>
      </w:r>
      <w:r w:rsidRPr="00F03444">
        <w:rPr>
          <w:rFonts w:hint="eastAsia"/>
          <w:bCs/>
          <w:sz w:val="24"/>
        </w:rPr>
        <w:t>2</w:t>
      </w:r>
      <w:r w:rsidRPr="00F03444">
        <w:rPr>
          <w:rFonts w:hint="eastAsia"/>
          <w:bCs/>
          <w:sz w:val="24"/>
        </w:rPr>
        <w:t>）代销机构：</w:t>
      </w:r>
    </w:p>
    <w:p w14:paraId="4718F999" w14:textId="77777777" w:rsidR="0045574B" w:rsidRPr="00F03444" w:rsidRDefault="0045574B" w:rsidP="0045574B">
      <w:pPr>
        <w:ind w:firstLineChars="200" w:firstLine="480"/>
        <w:rPr>
          <w:bCs/>
          <w:sz w:val="24"/>
        </w:rPr>
      </w:pPr>
      <w:r w:rsidRPr="00F03444">
        <w:rPr>
          <w:rFonts w:hint="eastAsia"/>
          <w:bCs/>
          <w:sz w:val="24"/>
        </w:rPr>
        <w:t>对于投资者持续持有期限未超过一年（即</w:t>
      </w:r>
      <w:r w:rsidRPr="00F03444">
        <w:rPr>
          <w:rFonts w:hint="eastAsia"/>
          <w:bCs/>
          <w:sz w:val="24"/>
        </w:rPr>
        <w:t>365</w:t>
      </w:r>
      <w:r w:rsidRPr="00F03444">
        <w:rPr>
          <w:rFonts w:hint="eastAsia"/>
          <w:bCs/>
          <w:sz w:val="24"/>
        </w:rPr>
        <w:t>天，下同）的基金份额收取的销售服务费，自动在次月初五个工作日内、按照指定的账户路径进行资金支付，基金管理人无需再出具资金划拨指令。</w:t>
      </w:r>
    </w:p>
    <w:p w14:paraId="242C383A" w14:textId="77777777" w:rsidR="0045574B" w:rsidRPr="00F03444" w:rsidRDefault="0045574B" w:rsidP="0045574B">
      <w:pPr>
        <w:ind w:firstLineChars="200" w:firstLine="480"/>
        <w:rPr>
          <w:bCs/>
          <w:sz w:val="24"/>
        </w:rPr>
      </w:pPr>
      <w:r w:rsidRPr="00F03444">
        <w:rPr>
          <w:rFonts w:hint="eastAsia"/>
          <w:bCs/>
          <w:sz w:val="24"/>
        </w:rPr>
        <w:t>对于持续持有期限超过一年的基金份额继续收取的销售服务费，在投资者赎回基金份额或基金合同终止时，随赎回款（或清算款）一并返还给投资者。</w:t>
      </w:r>
    </w:p>
    <w:p w14:paraId="4F75D426" w14:textId="77777777" w:rsidR="0045574B" w:rsidRPr="00F03444" w:rsidRDefault="0045574B" w:rsidP="0045574B">
      <w:pPr>
        <w:ind w:firstLineChars="200" w:firstLine="480"/>
        <w:rPr>
          <w:bCs/>
          <w:sz w:val="24"/>
        </w:rPr>
      </w:pPr>
      <w:r w:rsidRPr="00F03444">
        <w:rPr>
          <w:rFonts w:hint="eastAsia"/>
          <w:bCs/>
          <w:sz w:val="24"/>
        </w:rPr>
        <w:t>其中，持续持有期限</w:t>
      </w:r>
      <w:r w:rsidRPr="00F03444">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76588FCA" w14:textId="77777777" w:rsidR="0045574B" w:rsidRPr="00F03444" w:rsidRDefault="0045574B" w:rsidP="0045574B">
      <w:pPr>
        <w:ind w:firstLineChars="200" w:firstLine="480"/>
        <w:rPr>
          <w:bCs/>
          <w:sz w:val="24"/>
        </w:rPr>
      </w:pPr>
      <w:r w:rsidRPr="00F03444">
        <w:rPr>
          <w:rFonts w:hint="eastAsia"/>
          <w:bCs/>
          <w:sz w:val="24"/>
        </w:rPr>
        <w:t>若遇法定节假日、公休日或不可抗力等，支付日期顺延。费用自动扣划后，基金管理人应进行核对，如发现数据不符，及时联系基金托管人协商解决。</w:t>
      </w:r>
    </w:p>
    <w:bookmarkEnd w:id="87"/>
    <w:p w14:paraId="539BC5CC" w14:textId="77777777" w:rsidR="000E2240" w:rsidRPr="00F03444" w:rsidRDefault="00A24A68">
      <w:pPr>
        <w:ind w:firstLineChars="200" w:firstLine="480"/>
        <w:rPr>
          <w:bCs/>
          <w:sz w:val="24"/>
        </w:rPr>
      </w:pPr>
      <w:r w:rsidRPr="00F03444">
        <w:rPr>
          <w:rFonts w:hint="eastAsia"/>
          <w:bCs/>
          <w:sz w:val="24"/>
        </w:rPr>
        <w:t>三、不列入基金费用的项目</w:t>
      </w:r>
    </w:p>
    <w:p w14:paraId="19FFFB14" w14:textId="77777777" w:rsidR="000E2240" w:rsidRPr="00F03444" w:rsidRDefault="00A24A68">
      <w:pPr>
        <w:ind w:firstLineChars="200" w:firstLine="480"/>
        <w:rPr>
          <w:bCs/>
          <w:sz w:val="24"/>
        </w:rPr>
      </w:pPr>
      <w:r w:rsidRPr="00F03444">
        <w:rPr>
          <w:rFonts w:hint="eastAsia"/>
          <w:bCs/>
          <w:sz w:val="24"/>
        </w:rPr>
        <w:lastRenderedPageBreak/>
        <w:t>下列费用不列入基金费用：</w:t>
      </w:r>
    </w:p>
    <w:p w14:paraId="0C4FEB30" w14:textId="77777777" w:rsidR="000E2240" w:rsidRPr="00F03444" w:rsidRDefault="00A24A68">
      <w:pPr>
        <w:ind w:firstLineChars="200" w:firstLine="480"/>
        <w:rPr>
          <w:bCs/>
          <w:sz w:val="24"/>
        </w:rPr>
      </w:pPr>
      <w:r w:rsidRPr="00F03444">
        <w:rPr>
          <w:bCs/>
          <w:sz w:val="24"/>
        </w:rPr>
        <w:t>1</w:t>
      </w:r>
      <w:r w:rsidRPr="00F03444">
        <w:rPr>
          <w:rFonts w:hint="eastAsia"/>
          <w:bCs/>
          <w:sz w:val="24"/>
        </w:rPr>
        <w:t>、基金管理人和基金托管人因未履行或未完全履行义务导致的费用支出或基金财产的损失；</w:t>
      </w:r>
    </w:p>
    <w:p w14:paraId="70FE3766" w14:textId="77777777" w:rsidR="000E2240" w:rsidRPr="00F03444" w:rsidRDefault="00A24A68">
      <w:pPr>
        <w:ind w:firstLineChars="200" w:firstLine="480"/>
        <w:rPr>
          <w:bCs/>
          <w:sz w:val="24"/>
        </w:rPr>
      </w:pPr>
      <w:r w:rsidRPr="00F03444">
        <w:rPr>
          <w:bCs/>
          <w:sz w:val="24"/>
        </w:rPr>
        <w:t>2</w:t>
      </w:r>
      <w:r w:rsidRPr="00F03444">
        <w:rPr>
          <w:rFonts w:hint="eastAsia"/>
          <w:bCs/>
          <w:sz w:val="24"/>
        </w:rPr>
        <w:t>、基金管理人和基金托管人处理与基金运作无关的事项发生的费用；</w:t>
      </w:r>
    </w:p>
    <w:p w14:paraId="63A02F46" w14:textId="77777777" w:rsidR="000E2240" w:rsidRPr="00F03444" w:rsidRDefault="00A24A68">
      <w:pPr>
        <w:ind w:firstLineChars="200" w:firstLine="480"/>
        <w:rPr>
          <w:bCs/>
          <w:sz w:val="24"/>
        </w:rPr>
      </w:pPr>
      <w:r w:rsidRPr="00F03444">
        <w:rPr>
          <w:bCs/>
          <w:sz w:val="24"/>
        </w:rPr>
        <w:t>3</w:t>
      </w:r>
      <w:r w:rsidRPr="00F03444">
        <w:rPr>
          <w:rFonts w:hint="eastAsia"/>
          <w:bCs/>
          <w:sz w:val="24"/>
        </w:rPr>
        <w:t>、《基金合同》生效前的相关费用；</w:t>
      </w:r>
    </w:p>
    <w:p w14:paraId="13428DF0" w14:textId="77777777" w:rsidR="000E2240" w:rsidRPr="00F03444" w:rsidRDefault="00A24A68">
      <w:pPr>
        <w:ind w:firstLineChars="200" w:firstLine="480"/>
        <w:rPr>
          <w:bCs/>
          <w:sz w:val="24"/>
        </w:rPr>
      </w:pPr>
      <w:r w:rsidRPr="00F03444">
        <w:rPr>
          <w:bCs/>
          <w:sz w:val="24"/>
        </w:rPr>
        <w:t>4</w:t>
      </w:r>
      <w:r w:rsidRPr="00F03444">
        <w:rPr>
          <w:rFonts w:hint="eastAsia"/>
          <w:bCs/>
          <w:sz w:val="24"/>
        </w:rPr>
        <w:t>、其他根据相关法律法规及中国证监会的有关规定不得列入基金费用的项目。</w:t>
      </w:r>
    </w:p>
    <w:p w14:paraId="34E3BE6F" w14:textId="77777777" w:rsidR="000E2240" w:rsidRPr="00F03444" w:rsidRDefault="000E2240">
      <w:pPr>
        <w:ind w:firstLineChars="200" w:firstLine="480"/>
        <w:rPr>
          <w:bCs/>
          <w:sz w:val="24"/>
        </w:rPr>
      </w:pPr>
    </w:p>
    <w:p w14:paraId="2F5EA382" w14:textId="77777777" w:rsidR="000E2240" w:rsidRPr="00F03444" w:rsidRDefault="00A24A68">
      <w:pPr>
        <w:ind w:firstLineChars="200" w:firstLine="480"/>
        <w:rPr>
          <w:bCs/>
          <w:sz w:val="24"/>
        </w:rPr>
      </w:pPr>
      <w:r w:rsidRPr="00F03444">
        <w:rPr>
          <w:rFonts w:hint="eastAsia"/>
          <w:bCs/>
          <w:sz w:val="24"/>
        </w:rPr>
        <w:t>四、实施侧袋机制期间的基金费用</w:t>
      </w:r>
    </w:p>
    <w:p w14:paraId="655DB7AF" w14:textId="77777777" w:rsidR="000E2240" w:rsidRPr="00F03444" w:rsidRDefault="00A24A68">
      <w:pPr>
        <w:ind w:firstLineChars="200" w:firstLine="480"/>
        <w:rPr>
          <w:bCs/>
          <w:sz w:val="24"/>
        </w:rPr>
      </w:pPr>
      <w:r w:rsidRPr="00F03444">
        <w:rPr>
          <w:rFonts w:hint="eastAsia"/>
          <w:bCs/>
          <w:sz w:val="24"/>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侧袋机制”部分的规定或相关公告。</w:t>
      </w:r>
    </w:p>
    <w:p w14:paraId="68702271" w14:textId="77777777" w:rsidR="000E2240" w:rsidRPr="00F03444" w:rsidRDefault="000E2240">
      <w:pPr>
        <w:ind w:firstLineChars="200" w:firstLine="480"/>
        <w:rPr>
          <w:bCs/>
          <w:sz w:val="24"/>
        </w:rPr>
      </w:pPr>
    </w:p>
    <w:p w14:paraId="26840FAA" w14:textId="77777777" w:rsidR="00C018EB" w:rsidRPr="00F03444" w:rsidRDefault="00C018EB" w:rsidP="00C018EB">
      <w:pPr>
        <w:ind w:firstLineChars="200" w:firstLine="480"/>
        <w:rPr>
          <w:bCs/>
          <w:sz w:val="24"/>
        </w:rPr>
      </w:pPr>
      <w:r w:rsidRPr="00F03444">
        <w:rPr>
          <w:rFonts w:hint="eastAsia"/>
          <w:bCs/>
          <w:sz w:val="24"/>
        </w:rPr>
        <w:t>五</w:t>
      </w:r>
      <w:r w:rsidRPr="00F03444">
        <w:rPr>
          <w:bCs/>
          <w:sz w:val="24"/>
        </w:rPr>
        <w:t>、</w:t>
      </w:r>
      <w:r w:rsidRPr="00F03444">
        <w:rPr>
          <w:rFonts w:hint="eastAsia"/>
          <w:bCs/>
          <w:sz w:val="24"/>
        </w:rPr>
        <w:t>基金综合费用水平</w:t>
      </w:r>
    </w:p>
    <w:p w14:paraId="3359A7CD" w14:textId="77777777" w:rsidR="00C018EB" w:rsidRPr="00F03444" w:rsidRDefault="00C018EB" w:rsidP="00C018EB">
      <w:pPr>
        <w:ind w:firstLineChars="200" w:firstLine="480"/>
        <w:rPr>
          <w:bCs/>
          <w:sz w:val="24"/>
        </w:rPr>
      </w:pPr>
      <w:r w:rsidRPr="00F03444">
        <w:rPr>
          <w:rFonts w:hint="eastAsia"/>
          <w:bCs/>
          <w:sz w:val="24"/>
        </w:rPr>
        <w:t>本基金综合费用水平在更新的招募说明书及基金产品资料概要中列示。</w:t>
      </w:r>
    </w:p>
    <w:p w14:paraId="11874269" w14:textId="77777777" w:rsidR="00C018EB" w:rsidRPr="00F03444" w:rsidRDefault="00C018EB" w:rsidP="00C018EB">
      <w:pPr>
        <w:ind w:firstLineChars="200" w:firstLine="480"/>
        <w:rPr>
          <w:bCs/>
          <w:sz w:val="24"/>
        </w:rPr>
      </w:pPr>
    </w:p>
    <w:p w14:paraId="7B4BED2D" w14:textId="525F6441" w:rsidR="000E2240" w:rsidRPr="00F03444" w:rsidRDefault="00C018EB" w:rsidP="00C018EB">
      <w:pPr>
        <w:ind w:firstLineChars="200" w:firstLine="480"/>
        <w:rPr>
          <w:bCs/>
          <w:sz w:val="24"/>
        </w:rPr>
      </w:pPr>
      <w:r w:rsidRPr="00F03444">
        <w:rPr>
          <w:bCs/>
          <w:sz w:val="24"/>
        </w:rPr>
        <w:t>六、</w:t>
      </w:r>
      <w:r w:rsidR="00A24A68" w:rsidRPr="00F03444">
        <w:rPr>
          <w:rFonts w:hint="eastAsia"/>
          <w:bCs/>
          <w:sz w:val="24"/>
        </w:rPr>
        <w:t>基金税收</w:t>
      </w:r>
    </w:p>
    <w:p w14:paraId="50DF241B" w14:textId="77777777" w:rsidR="000E2240" w:rsidRPr="00F03444" w:rsidRDefault="00A24A68">
      <w:pPr>
        <w:ind w:firstLineChars="200" w:firstLine="480"/>
        <w:rPr>
          <w:bCs/>
          <w:sz w:val="24"/>
        </w:rPr>
      </w:pPr>
      <w:r w:rsidRPr="00F03444">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B790783" w14:textId="77777777" w:rsidR="000E2240" w:rsidRPr="00F03444" w:rsidRDefault="000E2240">
      <w:pPr>
        <w:ind w:firstLineChars="200" w:firstLine="480"/>
        <w:rPr>
          <w:bCs/>
          <w:sz w:val="24"/>
        </w:rPr>
      </w:pPr>
      <w:bookmarkStart w:id="88" w:name="_Hlt88827255"/>
      <w:bookmarkEnd w:id="86"/>
      <w:bookmarkEnd w:id="88"/>
    </w:p>
    <w:p w14:paraId="0D21EF0E" w14:textId="77777777" w:rsidR="000E2240" w:rsidRPr="00F03444" w:rsidRDefault="000E2240">
      <w:pPr>
        <w:ind w:firstLineChars="200" w:firstLine="480"/>
        <w:rPr>
          <w:bCs/>
          <w:sz w:val="24"/>
        </w:rPr>
        <w:sectPr w:rsidR="000E2240" w:rsidRPr="00F03444">
          <w:pgSz w:w="11906" w:h="16838"/>
          <w:pgMar w:top="1440" w:right="1800" w:bottom="1440" w:left="1800" w:header="851" w:footer="992" w:gutter="0"/>
          <w:paperSrc w:first="264" w:other="264"/>
          <w:cols w:space="425"/>
          <w:docGrid w:type="lines" w:linePitch="312"/>
        </w:sectPr>
      </w:pPr>
    </w:p>
    <w:p w14:paraId="69DCA3FB" w14:textId="77777777" w:rsidR="000E2240" w:rsidRPr="00F03444" w:rsidRDefault="00A24A68">
      <w:pPr>
        <w:pStyle w:val="10"/>
      </w:pPr>
      <w:bookmarkStart w:id="89" w:name="_Toc20396681"/>
      <w:r w:rsidRPr="00F03444">
        <w:rPr>
          <w:rFonts w:hint="eastAsia"/>
        </w:rPr>
        <w:lastRenderedPageBreak/>
        <w:t>第十四部分</w:t>
      </w:r>
      <w:r w:rsidRPr="00F03444">
        <w:t xml:space="preserve">  基金的会计与审计</w:t>
      </w:r>
      <w:bookmarkEnd w:id="89"/>
    </w:p>
    <w:p w14:paraId="2E498BAF" w14:textId="77777777" w:rsidR="000E2240" w:rsidRPr="00F03444" w:rsidRDefault="00A24A68">
      <w:pPr>
        <w:ind w:firstLineChars="200" w:firstLine="480"/>
        <w:rPr>
          <w:bCs/>
          <w:sz w:val="24"/>
        </w:rPr>
      </w:pPr>
      <w:r w:rsidRPr="00F03444">
        <w:rPr>
          <w:rFonts w:hint="eastAsia"/>
          <w:bCs/>
          <w:sz w:val="24"/>
        </w:rPr>
        <w:t>一、基金会计政策</w:t>
      </w:r>
    </w:p>
    <w:p w14:paraId="568085C0" w14:textId="77777777" w:rsidR="000E2240" w:rsidRPr="00F03444" w:rsidRDefault="00A24A68">
      <w:pPr>
        <w:ind w:firstLineChars="200" w:firstLine="480"/>
        <w:rPr>
          <w:bCs/>
          <w:sz w:val="24"/>
        </w:rPr>
      </w:pPr>
      <w:r w:rsidRPr="00F03444">
        <w:rPr>
          <w:bCs/>
          <w:sz w:val="24"/>
        </w:rPr>
        <w:t>1</w:t>
      </w:r>
      <w:r w:rsidRPr="00F03444">
        <w:rPr>
          <w:rFonts w:hint="eastAsia"/>
          <w:bCs/>
          <w:sz w:val="24"/>
        </w:rPr>
        <w:t>、基金管理人为本基金的基金会计责任方；</w:t>
      </w:r>
    </w:p>
    <w:p w14:paraId="1B97F40A" w14:textId="77777777" w:rsidR="000E2240" w:rsidRPr="00F03444" w:rsidRDefault="00A24A68">
      <w:pPr>
        <w:ind w:firstLineChars="200" w:firstLine="480"/>
        <w:rPr>
          <w:bCs/>
          <w:sz w:val="24"/>
        </w:rPr>
      </w:pPr>
      <w:r w:rsidRPr="00F03444">
        <w:rPr>
          <w:bCs/>
          <w:sz w:val="24"/>
        </w:rPr>
        <w:t>2</w:t>
      </w:r>
      <w:r w:rsidRPr="00F03444">
        <w:rPr>
          <w:rFonts w:hint="eastAsia"/>
          <w:bCs/>
          <w:sz w:val="24"/>
        </w:rPr>
        <w:t>、基金的会计年度为公历年度的</w:t>
      </w:r>
      <w:r w:rsidRPr="00F03444">
        <w:rPr>
          <w:bCs/>
          <w:sz w:val="24"/>
        </w:rPr>
        <w:t>1</w:t>
      </w:r>
      <w:r w:rsidRPr="00F03444">
        <w:rPr>
          <w:rFonts w:hint="eastAsia"/>
          <w:bCs/>
          <w:sz w:val="24"/>
        </w:rPr>
        <w:t>月</w:t>
      </w:r>
      <w:r w:rsidRPr="00F03444">
        <w:rPr>
          <w:bCs/>
          <w:sz w:val="24"/>
        </w:rPr>
        <w:t>1</w:t>
      </w:r>
      <w:r w:rsidRPr="00F03444">
        <w:rPr>
          <w:rFonts w:hint="eastAsia"/>
          <w:bCs/>
          <w:sz w:val="24"/>
        </w:rPr>
        <w:t>日至</w:t>
      </w:r>
      <w:r w:rsidRPr="00F03444">
        <w:rPr>
          <w:bCs/>
          <w:sz w:val="24"/>
        </w:rPr>
        <w:t>12</w:t>
      </w:r>
      <w:r w:rsidRPr="00F03444">
        <w:rPr>
          <w:rFonts w:hint="eastAsia"/>
          <w:bCs/>
          <w:sz w:val="24"/>
        </w:rPr>
        <w:t>月</w:t>
      </w:r>
      <w:r w:rsidRPr="00F03444">
        <w:rPr>
          <w:bCs/>
          <w:sz w:val="24"/>
        </w:rPr>
        <w:t>31</w:t>
      </w:r>
      <w:r w:rsidRPr="00F03444">
        <w:rPr>
          <w:rFonts w:hint="eastAsia"/>
          <w:bCs/>
          <w:sz w:val="24"/>
        </w:rPr>
        <w:t>日；基金首次募集的会计年度按如下原则：如果《基金合同》生效少于</w:t>
      </w:r>
      <w:r w:rsidRPr="00F03444">
        <w:rPr>
          <w:bCs/>
          <w:sz w:val="24"/>
        </w:rPr>
        <w:t>2</w:t>
      </w:r>
      <w:r w:rsidRPr="00F03444">
        <w:rPr>
          <w:rFonts w:hint="eastAsia"/>
          <w:bCs/>
          <w:sz w:val="24"/>
        </w:rPr>
        <w:t>个月，可以并入下一个会计年度披露；</w:t>
      </w:r>
    </w:p>
    <w:p w14:paraId="2F79DC94" w14:textId="77777777" w:rsidR="000E2240" w:rsidRPr="00F03444" w:rsidRDefault="00A24A68">
      <w:pPr>
        <w:ind w:firstLineChars="200" w:firstLine="480"/>
        <w:rPr>
          <w:bCs/>
          <w:sz w:val="24"/>
        </w:rPr>
      </w:pPr>
      <w:r w:rsidRPr="00F03444">
        <w:rPr>
          <w:bCs/>
          <w:sz w:val="24"/>
        </w:rPr>
        <w:t>3</w:t>
      </w:r>
      <w:r w:rsidRPr="00F03444">
        <w:rPr>
          <w:rFonts w:hint="eastAsia"/>
          <w:bCs/>
          <w:sz w:val="24"/>
        </w:rPr>
        <w:t>、基金核算以人民币为记账本位币，以人民币元为记账单位；</w:t>
      </w:r>
    </w:p>
    <w:p w14:paraId="710FF566" w14:textId="77777777" w:rsidR="000E2240" w:rsidRPr="00F03444" w:rsidRDefault="00A24A68">
      <w:pPr>
        <w:ind w:firstLineChars="200" w:firstLine="480"/>
        <w:rPr>
          <w:bCs/>
          <w:sz w:val="24"/>
        </w:rPr>
      </w:pPr>
      <w:r w:rsidRPr="00F03444">
        <w:rPr>
          <w:bCs/>
          <w:sz w:val="24"/>
        </w:rPr>
        <w:t>4</w:t>
      </w:r>
      <w:r w:rsidRPr="00F03444">
        <w:rPr>
          <w:rFonts w:hint="eastAsia"/>
          <w:bCs/>
          <w:sz w:val="24"/>
        </w:rPr>
        <w:t>、会计制度执行国家有关会计制度；</w:t>
      </w:r>
    </w:p>
    <w:p w14:paraId="0C464FE1" w14:textId="77777777" w:rsidR="000E2240" w:rsidRPr="00F03444" w:rsidRDefault="00A24A68">
      <w:pPr>
        <w:ind w:firstLineChars="200" w:firstLine="480"/>
        <w:rPr>
          <w:bCs/>
          <w:sz w:val="24"/>
        </w:rPr>
      </w:pPr>
      <w:r w:rsidRPr="00F03444">
        <w:rPr>
          <w:bCs/>
          <w:sz w:val="24"/>
        </w:rPr>
        <w:t>5</w:t>
      </w:r>
      <w:r w:rsidRPr="00F03444">
        <w:rPr>
          <w:rFonts w:hint="eastAsia"/>
          <w:bCs/>
          <w:sz w:val="24"/>
        </w:rPr>
        <w:t>、本基金独立建账、独立核算；</w:t>
      </w:r>
    </w:p>
    <w:p w14:paraId="00732E1A" w14:textId="77777777" w:rsidR="000E2240" w:rsidRPr="00F03444" w:rsidRDefault="00A24A68">
      <w:pPr>
        <w:ind w:firstLineChars="200" w:firstLine="480"/>
        <w:rPr>
          <w:bCs/>
          <w:sz w:val="24"/>
        </w:rPr>
      </w:pPr>
      <w:r w:rsidRPr="00F03444">
        <w:rPr>
          <w:bCs/>
          <w:sz w:val="24"/>
        </w:rPr>
        <w:t>6</w:t>
      </w:r>
      <w:r w:rsidRPr="00F03444">
        <w:rPr>
          <w:rFonts w:hint="eastAsia"/>
          <w:bCs/>
          <w:sz w:val="24"/>
        </w:rPr>
        <w:t>、基金管理人及基金托管人各自保留完整的会计账目、凭证并进行日常的会计核算，按照有关规定编制基金会计报表；</w:t>
      </w:r>
    </w:p>
    <w:p w14:paraId="5DBC5A3C" w14:textId="77777777" w:rsidR="000E2240" w:rsidRPr="00F03444" w:rsidRDefault="00A24A68">
      <w:pPr>
        <w:ind w:firstLineChars="200" w:firstLine="480"/>
        <w:rPr>
          <w:bCs/>
          <w:sz w:val="24"/>
        </w:rPr>
      </w:pPr>
      <w:r w:rsidRPr="00F03444">
        <w:rPr>
          <w:bCs/>
          <w:sz w:val="24"/>
        </w:rPr>
        <w:t>7</w:t>
      </w:r>
      <w:r w:rsidRPr="00F03444">
        <w:rPr>
          <w:rFonts w:hint="eastAsia"/>
          <w:bCs/>
          <w:sz w:val="24"/>
        </w:rPr>
        <w:t>、基金托管人每月与基金管理人就基金的会计核算、报表编制等进行核对并确认。</w:t>
      </w:r>
    </w:p>
    <w:p w14:paraId="0AF20C2C" w14:textId="77777777" w:rsidR="000E2240" w:rsidRPr="00F03444" w:rsidRDefault="000E2240">
      <w:pPr>
        <w:ind w:firstLineChars="200" w:firstLine="480"/>
        <w:rPr>
          <w:bCs/>
          <w:sz w:val="24"/>
        </w:rPr>
      </w:pPr>
    </w:p>
    <w:p w14:paraId="1DDE91E2" w14:textId="77777777" w:rsidR="000E2240" w:rsidRPr="00F03444" w:rsidRDefault="00A24A68">
      <w:pPr>
        <w:ind w:firstLineChars="200" w:firstLine="480"/>
        <w:rPr>
          <w:bCs/>
          <w:sz w:val="24"/>
        </w:rPr>
      </w:pPr>
      <w:r w:rsidRPr="00F03444">
        <w:rPr>
          <w:rFonts w:hint="eastAsia"/>
          <w:bCs/>
          <w:sz w:val="24"/>
        </w:rPr>
        <w:t>二、基金的年度审计</w:t>
      </w:r>
    </w:p>
    <w:p w14:paraId="2C75BB00" w14:textId="77777777" w:rsidR="000E2240" w:rsidRPr="00F03444" w:rsidRDefault="00A24A68">
      <w:pPr>
        <w:ind w:firstLineChars="200" w:firstLine="480"/>
        <w:rPr>
          <w:bCs/>
          <w:sz w:val="24"/>
        </w:rPr>
      </w:pPr>
      <w:r w:rsidRPr="00F03444">
        <w:rPr>
          <w:bCs/>
          <w:sz w:val="24"/>
        </w:rPr>
        <w:t>1</w:t>
      </w:r>
      <w:r w:rsidRPr="00F03444">
        <w:rPr>
          <w:rFonts w:hint="eastAsia"/>
          <w:bCs/>
          <w:sz w:val="24"/>
        </w:rPr>
        <w:t>、基金管理人聘请与基金管理人、基金托管人相互独立的符合《证券法》规定的会计师事务所及其注册会计师对本基金的年度财务报表进行审计。</w:t>
      </w:r>
    </w:p>
    <w:p w14:paraId="3B93C1B9" w14:textId="77777777" w:rsidR="000E2240" w:rsidRPr="00F03444" w:rsidRDefault="00A24A68">
      <w:pPr>
        <w:ind w:firstLineChars="200" w:firstLine="480"/>
        <w:rPr>
          <w:bCs/>
          <w:sz w:val="24"/>
        </w:rPr>
      </w:pPr>
      <w:r w:rsidRPr="00F03444">
        <w:rPr>
          <w:bCs/>
          <w:sz w:val="24"/>
        </w:rPr>
        <w:t>2</w:t>
      </w:r>
      <w:r w:rsidRPr="00F03444">
        <w:rPr>
          <w:rFonts w:hint="eastAsia"/>
          <w:bCs/>
          <w:sz w:val="24"/>
        </w:rPr>
        <w:t>、会计师事务所更换经办注册会计师，应事先征得基金管理人同意。</w:t>
      </w:r>
    </w:p>
    <w:p w14:paraId="669727CD" w14:textId="77777777" w:rsidR="000E2240" w:rsidRPr="00F03444" w:rsidRDefault="00A24A68">
      <w:pPr>
        <w:ind w:firstLineChars="200" w:firstLine="480"/>
        <w:rPr>
          <w:bCs/>
          <w:sz w:val="24"/>
        </w:rPr>
      </w:pPr>
      <w:r w:rsidRPr="00F03444">
        <w:rPr>
          <w:bCs/>
          <w:sz w:val="24"/>
        </w:rPr>
        <w:t>3</w:t>
      </w:r>
      <w:r w:rsidRPr="00F03444">
        <w:rPr>
          <w:rFonts w:hint="eastAsia"/>
          <w:bCs/>
          <w:sz w:val="24"/>
        </w:rPr>
        <w:t>、基金管理人认为有充足理由更换会计师事务所，须通报基金托管人。更换会计师事务所需按照《信息披露办法》的有关规定在规定媒介公告。</w:t>
      </w:r>
    </w:p>
    <w:p w14:paraId="4FDEC794" w14:textId="77777777" w:rsidR="000E2240" w:rsidRPr="00F03444" w:rsidRDefault="000E2240">
      <w:pPr>
        <w:ind w:firstLine="420"/>
        <w:rPr>
          <w:sz w:val="24"/>
          <w:szCs w:val="24"/>
        </w:rPr>
        <w:sectPr w:rsidR="000E2240" w:rsidRPr="00F03444">
          <w:pgSz w:w="11906" w:h="16838"/>
          <w:pgMar w:top="1440" w:right="1800" w:bottom="1440" w:left="1800" w:header="851" w:footer="992" w:gutter="0"/>
          <w:paperSrc w:first="264" w:other="264"/>
          <w:cols w:space="425"/>
          <w:docGrid w:type="lines" w:linePitch="312"/>
        </w:sectPr>
      </w:pPr>
    </w:p>
    <w:p w14:paraId="309B4605" w14:textId="77777777" w:rsidR="000E2240" w:rsidRPr="00F03444" w:rsidRDefault="00A24A68">
      <w:pPr>
        <w:pStyle w:val="10"/>
        <w:rPr>
          <w:lang w:val="en-US"/>
        </w:rPr>
      </w:pPr>
      <w:bookmarkStart w:id="90" w:name="_Toc20396682"/>
      <w:r w:rsidRPr="00F03444">
        <w:rPr>
          <w:rFonts w:hint="eastAsia"/>
        </w:rPr>
        <w:lastRenderedPageBreak/>
        <w:t>第十五部分</w:t>
      </w:r>
      <w:r w:rsidRPr="00F03444">
        <w:rPr>
          <w:lang w:val="en-US"/>
        </w:rPr>
        <w:t xml:space="preserve">  </w:t>
      </w:r>
      <w:r w:rsidRPr="00F03444">
        <w:t>基金的信息披露</w:t>
      </w:r>
      <w:bookmarkEnd w:id="90"/>
    </w:p>
    <w:p w14:paraId="12D96CC3" w14:textId="77777777" w:rsidR="000E2240" w:rsidRPr="00F03444" w:rsidRDefault="00A24A68">
      <w:pPr>
        <w:ind w:firstLineChars="200" w:firstLine="480"/>
        <w:rPr>
          <w:bCs/>
          <w:sz w:val="24"/>
        </w:rPr>
      </w:pPr>
      <w:r w:rsidRPr="00F03444">
        <w:rPr>
          <w:rFonts w:hint="eastAsia"/>
          <w:bCs/>
          <w:sz w:val="24"/>
        </w:rPr>
        <w:t>一、本基金的信息披露应符合《基金法》、《运作办法》、《信息披露办法》、《流动性风险管理规定》、《基金合同》及其他有关规定。相关法律法规关于信息披露的规定发生变化时，本基金从其最新规定。</w:t>
      </w:r>
    </w:p>
    <w:p w14:paraId="637876F0" w14:textId="77777777" w:rsidR="000E2240" w:rsidRPr="00F03444" w:rsidRDefault="000E2240">
      <w:pPr>
        <w:ind w:firstLineChars="200" w:firstLine="480"/>
        <w:rPr>
          <w:bCs/>
          <w:sz w:val="24"/>
        </w:rPr>
      </w:pPr>
    </w:p>
    <w:p w14:paraId="3A2E1FB3" w14:textId="77777777" w:rsidR="000E2240" w:rsidRPr="00F03444" w:rsidRDefault="00A24A68">
      <w:pPr>
        <w:ind w:firstLineChars="200" w:firstLine="480"/>
        <w:rPr>
          <w:bCs/>
          <w:sz w:val="24"/>
        </w:rPr>
      </w:pPr>
      <w:r w:rsidRPr="00F03444">
        <w:rPr>
          <w:rFonts w:hint="eastAsia"/>
          <w:bCs/>
          <w:sz w:val="24"/>
        </w:rPr>
        <w:t>二、信息披露义务人</w:t>
      </w:r>
    </w:p>
    <w:p w14:paraId="1682EBF9" w14:textId="77777777" w:rsidR="000E2240" w:rsidRPr="00F03444" w:rsidRDefault="00A24A68">
      <w:pPr>
        <w:ind w:firstLineChars="200" w:firstLine="480"/>
        <w:rPr>
          <w:bCs/>
          <w:sz w:val="24"/>
        </w:rPr>
      </w:pPr>
      <w:r w:rsidRPr="00F03444">
        <w:rPr>
          <w:rFonts w:hint="eastAsia"/>
          <w:bCs/>
          <w:sz w:val="24"/>
        </w:rPr>
        <w:t>本基金信息披露义务人包括基金管理人、基金托管人、召集基金份额持有人大会的基金份额持有人及其日常机构（如有）等法律法规和中国证监会规定的自然人、法人和非法人组织。</w:t>
      </w:r>
    </w:p>
    <w:p w14:paraId="37A3700C" w14:textId="77777777" w:rsidR="000E2240" w:rsidRPr="00F03444" w:rsidRDefault="00A24A68">
      <w:pPr>
        <w:ind w:firstLineChars="200" w:firstLine="480"/>
        <w:rPr>
          <w:bCs/>
          <w:sz w:val="24"/>
        </w:rPr>
      </w:pPr>
      <w:r w:rsidRPr="00F03444">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140E45DE" w14:textId="77777777" w:rsidR="000E2240" w:rsidRPr="00F03444" w:rsidRDefault="00A24A68">
      <w:pPr>
        <w:ind w:firstLineChars="200" w:firstLine="480"/>
        <w:rPr>
          <w:bCs/>
          <w:sz w:val="24"/>
        </w:rPr>
      </w:pPr>
      <w:r w:rsidRPr="00F03444">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w:t>
      </w:r>
      <w:r w:rsidRPr="00F03444">
        <w:rPr>
          <w:bCs/>
          <w:sz w:val="24"/>
        </w:rPr>
        <w:t>“</w:t>
      </w:r>
      <w:r w:rsidRPr="00F03444">
        <w:rPr>
          <w:rFonts w:hint="eastAsia"/>
          <w:bCs/>
          <w:sz w:val="24"/>
        </w:rPr>
        <w:t>规定网站</w:t>
      </w:r>
      <w:r w:rsidRPr="00F03444">
        <w:rPr>
          <w:bCs/>
          <w:sz w:val="24"/>
        </w:rPr>
        <w:t>”</w:t>
      </w:r>
      <w:r w:rsidRPr="00F03444">
        <w:rPr>
          <w:rFonts w:hint="eastAsia"/>
          <w:bCs/>
          <w:sz w:val="24"/>
        </w:rPr>
        <w:t>）等媒介披露，并保证基金投资者能够按照《基金合同》约定的时间和方式查阅或者复制公开披露的信息资料。</w:t>
      </w:r>
    </w:p>
    <w:p w14:paraId="778692C2" w14:textId="77777777" w:rsidR="000E2240" w:rsidRPr="00F03444" w:rsidRDefault="000E2240">
      <w:pPr>
        <w:ind w:firstLineChars="200" w:firstLine="480"/>
        <w:rPr>
          <w:bCs/>
          <w:sz w:val="24"/>
        </w:rPr>
      </w:pPr>
    </w:p>
    <w:p w14:paraId="029B1065" w14:textId="77777777" w:rsidR="000E2240" w:rsidRPr="00F03444" w:rsidRDefault="00A24A68">
      <w:pPr>
        <w:ind w:firstLineChars="200" w:firstLine="480"/>
        <w:rPr>
          <w:bCs/>
          <w:sz w:val="24"/>
        </w:rPr>
      </w:pPr>
      <w:r w:rsidRPr="00F03444">
        <w:rPr>
          <w:rFonts w:hint="eastAsia"/>
          <w:bCs/>
          <w:sz w:val="24"/>
        </w:rPr>
        <w:t>三、本基金信息披露义务人承诺公开披露的基金信息，不得有下列行为：</w:t>
      </w:r>
    </w:p>
    <w:p w14:paraId="11D0B5C1" w14:textId="77777777" w:rsidR="000E2240" w:rsidRPr="00F03444" w:rsidRDefault="00A24A68">
      <w:pPr>
        <w:ind w:firstLineChars="200" w:firstLine="480"/>
        <w:rPr>
          <w:bCs/>
          <w:sz w:val="24"/>
        </w:rPr>
      </w:pPr>
      <w:r w:rsidRPr="00F03444">
        <w:rPr>
          <w:bCs/>
          <w:sz w:val="24"/>
        </w:rPr>
        <w:t>1</w:t>
      </w:r>
      <w:r w:rsidRPr="00F03444">
        <w:rPr>
          <w:rFonts w:hint="eastAsia"/>
          <w:bCs/>
          <w:sz w:val="24"/>
        </w:rPr>
        <w:t>、虚假记载、误导性陈述或者重大遗漏；</w:t>
      </w:r>
    </w:p>
    <w:p w14:paraId="0ED97666" w14:textId="77777777" w:rsidR="000E2240" w:rsidRPr="00F03444" w:rsidRDefault="00A24A68">
      <w:pPr>
        <w:ind w:firstLineChars="200" w:firstLine="480"/>
        <w:rPr>
          <w:bCs/>
          <w:sz w:val="24"/>
        </w:rPr>
      </w:pPr>
      <w:r w:rsidRPr="00F03444">
        <w:rPr>
          <w:bCs/>
          <w:sz w:val="24"/>
        </w:rPr>
        <w:t>2</w:t>
      </w:r>
      <w:r w:rsidRPr="00F03444">
        <w:rPr>
          <w:rFonts w:hint="eastAsia"/>
          <w:bCs/>
          <w:sz w:val="24"/>
        </w:rPr>
        <w:t>、对证券投资业绩进行预测；</w:t>
      </w:r>
    </w:p>
    <w:p w14:paraId="479FE3E5" w14:textId="77777777" w:rsidR="000E2240" w:rsidRPr="00F03444" w:rsidRDefault="00A24A68">
      <w:pPr>
        <w:ind w:firstLineChars="200" w:firstLine="480"/>
        <w:rPr>
          <w:bCs/>
          <w:sz w:val="24"/>
        </w:rPr>
      </w:pPr>
      <w:r w:rsidRPr="00F03444">
        <w:rPr>
          <w:bCs/>
          <w:sz w:val="24"/>
        </w:rPr>
        <w:t>3</w:t>
      </w:r>
      <w:r w:rsidRPr="00F03444">
        <w:rPr>
          <w:rFonts w:hint="eastAsia"/>
          <w:bCs/>
          <w:sz w:val="24"/>
        </w:rPr>
        <w:t>、违规承诺收益或者承担损失；</w:t>
      </w:r>
    </w:p>
    <w:p w14:paraId="5BF6B4E9" w14:textId="77777777" w:rsidR="000E2240" w:rsidRPr="00F03444" w:rsidRDefault="00A24A68">
      <w:pPr>
        <w:ind w:firstLineChars="200" w:firstLine="480"/>
        <w:rPr>
          <w:bCs/>
          <w:sz w:val="24"/>
        </w:rPr>
      </w:pPr>
      <w:r w:rsidRPr="00F03444">
        <w:rPr>
          <w:bCs/>
          <w:sz w:val="24"/>
        </w:rPr>
        <w:t>4</w:t>
      </w:r>
      <w:r w:rsidRPr="00F03444">
        <w:rPr>
          <w:rFonts w:hint="eastAsia"/>
          <w:bCs/>
          <w:sz w:val="24"/>
        </w:rPr>
        <w:t>、诋毁其他基金管理人、基金托管人或者基金销售机构；</w:t>
      </w:r>
    </w:p>
    <w:p w14:paraId="22873DFD" w14:textId="77777777" w:rsidR="000E2240" w:rsidRPr="00F03444" w:rsidRDefault="00A24A68">
      <w:pPr>
        <w:ind w:firstLineChars="200" w:firstLine="480"/>
        <w:rPr>
          <w:bCs/>
          <w:sz w:val="24"/>
        </w:rPr>
      </w:pPr>
      <w:r w:rsidRPr="00F03444">
        <w:rPr>
          <w:bCs/>
          <w:sz w:val="24"/>
        </w:rPr>
        <w:t>5</w:t>
      </w:r>
      <w:r w:rsidRPr="00F03444">
        <w:rPr>
          <w:rFonts w:hint="eastAsia"/>
          <w:bCs/>
          <w:sz w:val="24"/>
        </w:rPr>
        <w:t>、登载任何自然人、法人和非法人组织的祝贺性、恭维性或推荐性的文字；</w:t>
      </w:r>
    </w:p>
    <w:p w14:paraId="3961E99A" w14:textId="77777777" w:rsidR="000E2240" w:rsidRPr="00F03444" w:rsidRDefault="00A24A68">
      <w:pPr>
        <w:ind w:firstLineChars="200" w:firstLine="480"/>
        <w:rPr>
          <w:bCs/>
          <w:sz w:val="24"/>
        </w:rPr>
      </w:pPr>
      <w:r w:rsidRPr="00F03444">
        <w:rPr>
          <w:bCs/>
          <w:sz w:val="24"/>
        </w:rPr>
        <w:t>6</w:t>
      </w:r>
      <w:r w:rsidRPr="00F03444">
        <w:rPr>
          <w:rFonts w:hint="eastAsia"/>
          <w:bCs/>
          <w:sz w:val="24"/>
        </w:rPr>
        <w:t>、中国证监会禁止的其他行为。</w:t>
      </w:r>
    </w:p>
    <w:p w14:paraId="27C538B5" w14:textId="77777777" w:rsidR="000E2240" w:rsidRPr="00F03444" w:rsidRDefault="000E2240">
      <w:pPr>
        <w:ind w:firstLineChars="200" w:firstLine="480"/>
        <w:rPr>
          <w:bCs/>
          <w:sz w:val="24"/>
        </w:rPr>
      </w:pPr>
    </w:p>
    <w:p w14:paraId="7C4B98DA" w14:textId="77777777" w:rsidR="000E2240" w:rsidRPr="00F03444" w:rsidRDefault="00A24A68">
      <w:pPr>
        <w:ind w:firstLineChars="200" w:firstLine="480"/>
        <w:rPr>
          <w:bCs/>
          <w:sz w:val="24"/>
        </w:rPr>
      </w:pPr>
      <w:r w:rsidRPr="00F03444">
        <w:rPr>
          <w:rFonts w:hint="eastAsia"/>
          <w:bCs/>
          <w:sz w:val="24"/>
        </w:rPr>
        <w:t>四、本基金公开披露的信息应采用中文文本。如同时采用外文文本的，基金信息披露义务人应保证不同文本的内容一致。不同文本之间发生歧义的，以中文</w:t>
      </w:r>
      <w:r w:rsidRPr="00F03444">
        <w:rPr>
          <w:rFonts w:hint="eastAsia"/>
          <w:bCs/>
          <w:sz w:val="24"/>
        </w:rPr>
        <w:lastRenderedPageBreak/>
        <w:t>文本为准。</w:t>
      </w:r>
    </w:p>
    <w:p w14:paraId="7B33D036" w14:textId="77777777" w:rsidR="000E2240" w:rsidRPr="00F03444" w:rsidRDefault="00A24A68">
      <w:pPr>
        <w:ind w:firstLineChars="200" w:firstLine="480"/>
        <w:rPr>
          <w:bCs/>
          <w:sz w:val="24"/>
        </w:rPr>
      </w:pPr>
      <w:r w:rsidRPr="00F03444">
        <w:rPr>
          <w:rFonts w:hint="eastAsia"/>
          <w:bCs/>
          <w:sz w:val="24"/>
        </w:rPr>
        <w:t>本基金公开披露的信息采用阿拉伯数字；除特别说明外，货币单位为人民币元。</w:t>
      </w:r>
    </w:p>
    <w:p w14:paraId="50092C29" w14:textId="77777777" w:rsidR="000E2240" w:rsidRPr="00F03444" w:rsidRDefault="000E2240">
      <w:pPr>
        <w:ind w:firstLineChars="200" w:firstLine="480"/>
        <w:rPr>
          <w:bCs/>
          <w:sz w:val="24"/>
        </w:rPr>
      </w:pPr>
    </w:p>
    <w:p w14:paraId="0DC7B2EA" w14:textId="77777777" w:rsidR="000E2240" w:rsidRPr="00F03444" w:rsidRDefault="00A24A68">
      <w:pPr>
        <w:ind w:firstLineChars="200" w:firstLine="480"/>
        <w:rPr>
          <w:bCs/>
          <w:sz w:val="24"/>
        </w:rPr>
      </w:pPr>
      <w:r w:rsidRPr="00F03444">
        <w:rPr>
          <w:rFonts w:hint="eastAsia"/>
          <w:bCs/>
          <w:sz w:val="24"/>
        </w:rPr>
        <w:t>五、公开披露的基金信息</w:t>
      </w:r>
    </w:p>
    <w:p w14:paraId="412761E5" w14:textId="77777777" w:rsidR="000E2240" w:rsidRPr="00F03444" w:rsidRDefault="00A24A68">
      <w:pPr>
        <w:ind w:firstLineChars="200" w:firstLine="480"/>
        <w:rPr>
          <w:bCs/>
          <w:sz w:val="24"/>
        </w:rPr>
      </w:pPr>
      <w:r w:rsidRPr="00F03444">
        <w:rPr>
          <w:rFonts w:hint="eastAsia"/>
          <w:bCs/>
          <w:sz w:val="24"/>
        </w:rPr>
        <w:t>公开披露的基金信息包括：</w:t>
      </w:r>
    </w:p>
    <w:p w14:paraId="1EE37273" w14:textId="77777777" w:rsidR="000E2240" w:rsidRPr="00F03444" w:rsidRDefault="00A24A68">
      <w:pPr>
        <w:ind w:firstLineChars="200" w:firstLine="480"/>
        <w:rPr>
          <w:bCs/>
          <w:sz w:val="24"/>
        </w:rPr>
      </w:pPr>
      <w:r w:rsidRPr="00F03444">
        <w:rPr>
          <w:rFonts w:hint="eastAsia"/>
          <w:bCs/>
          <w:sz w:val="24"/>
        </w:rPr>
        <w:t>（一）基金招募说明书、《基金合同》、基金托管协议、基金产品资料概要</w:t>
      </w:r>
    </w:p>
    <w:p w14:paraId="16AA5A9B" w14:textId="77777777" w:rsidR="000E2240" w:rsidRPr="00F03444" w:rsidRDefault="00A24A68">
      <w:pPr>
        <w:ind w:firstLineChars="200" w:firstLine="480"/>
        <w:rPr>
          <w:bCs/>
          <w:sz w:val="24"/>
        </w:rPr>
      </w:pPr>
      <w:r w:rsidRPr="00F03444">
        <w:rPr>
          <w:bCs/>
          <w:sz w:val="24"/>
        </w:rPr>
        <w:t>1</w:t>
      </w:r>
      <w:r w:rsidRPr="00F03444">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2062A1F6" w14:textId="77777777" w:rsidR="000E2240" w:rsidRPr="00F03444" w:rsidRDefault="00A24A68">
      <w:pPr>
        <w:ind w:firstLineChars="200" w:firstLine="480"/>
        <w:rPr>
          <w:bCs/>
          <w:sz w:val="24"/>
        </w:rPr>
      </w:pPr>
      <w:r w:rsidRPr="00F03444">
        <w:rPr>
          <w:bCs/>
          <w:sz w:val="24"/>
        </w:rPr>
        <w:t>2</w:t>
      </w:r>
      <w:r w:rsidRPr="00F03444">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2EC0FF2" w14:textId="77777777" w:rsidR="000E2240" w:rsidRPr="00F03444" w:rsidRDefault="00A24A68">
      <w:pPr>
        <w:ind w:firstLineChars="200" w:firstLine="480"/>
        <w:rPr>
          <w:bCs/>
          <w:sz w:val="24"/>
        </w:rPr>
      </w:pPr>
      <w:r w:rsidRPr="00F03444">
        <w:rPr>
          <w:bCs/>
          <w:sz w:val="24"/>
        </w:rPr>
        <w:t>3</w:t>
      </w:r>
      <w:r w:rsidRPr="00F03444">
        <w:rPr>
          <w:rFonts w:hint="eastAsia"/>
          <w:bCs/>
          <w:sz w:val="24"/>
        </w:rPr>
        <w:t>、基金托管协议是界定基金托管人和基金管理人在基金财产保管及基金运作监督等活动中的权利、义务关系的法律文件。</w:t>
      </w:r>
    </w:p>
    <w:p w14:paraId="352C6585" w14:textId="77777777" w:rsidR="000E2240" w:rsidRPr="00F03444" w:rsidRDefault="00A24A68">
      <w:pPr>
        <w:ind w:firstLineChars="200" w:firstLine="480"/>
        <w:rPr>
          <w:bCs/>
          <w:sz w:val="24"/>
        </w:rPr>
      </w:pPr>
      <w:r w:rsidRPr="00F03444">
        <w:rPr>
          <w:bCs/>
          <w:sz w:val="24"/>
        </w:rPr>
        <w:t>4</w:t>
      </w:r>
      <w:r w:rsidRPr="00F03444">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33F786A" w14:textId="77777777" w:rsidR="000E2240" w:rsidRPr="00F03444" w:rsidRDefault="00A24A68">
      <w:pPr>
        <w:ind w:firstLineChars="200" w:firstLine="480"/>
        <w:rPr>
          <w:bCs/>
          <w:sz w:val="24"/>
        </w:rPr>
      </w:pPr>
      <w:r w:rsidRPr="00F03444">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w:t>
      </w:r>
      <w:r w:rsidRPr="00F03444">
        <w:rPr>
          <w:rFonts w:hint="eastAsia"/>
          <w:bCs/>
          <w:sz w:val="24"/>
        </w:rPr>
        <w:lastRenderedPageBreak/>
        <w:t>登载在规定网站上。</w:t>
      </w:r>
    </w:p>
    <w:p w14:paraId="34FB1D80" w14:textId="77777777" w:rsidR="000E2240" w:rsidRPr="00F03444" w:rsidRDefault="00A24A68">
      <w:pPr>
        <w:ind w:firstLineChars="200" w:firstLine="480"/>
        <w:rPr>
          <w:bCs/>
          <w:sz w:val="24"/>
        </w:rPr>
      </w:pPr>
      <w:r w:rsidRPr="00F03444">
        <w:rPr>
          <w:rFonts w:hint="eastAsia"/>
          <w:bCs/>
          <w:sz w:val="24"/>
        </w:rPr>
        <w:t>（二）基金份额发售公告</w:t>
      </w:r>
    </w:p>
    <w:p w14:paraId="20A78AAD" w14:textId="77777777" w:rsidR="000E2240" w:rsidRPr="00F03444" w:rsidRDefault="00A24A68">
      <w:pPr>
        <w:ind w:firstLineChars="200" w:firstLine="480"/>
        <w:rPr>
          <w:bCs/>
          <w:sz w:val="24"/>
        </w:rPr>
      </w:pPr>
      <w:r w:rsidRPr="00F03444">
        <w:rPr>
          <w:rFonts w:hint="eastAsia"/>
          <w:bCs/>
          <w:sz w:val="24"/>
        </w:rPr>
        <w:t>基金管理人应当就基金份额发售的具体事宜编制基金份额发售公告，并在披露招募说明书的当日登载于规定媒介上。</w:t>
      </w:r>
    </w:p>
    <w:p w14:paraId="567FCACA" w14:textId="77777777" w:rsidR="000E2240" w:rsidRPr="00F03444" w:rsidRDefault="00A24A68">
      <w:pPr>
        <w:ind w:firstLineChars="200" w:firstLine="480"/>
        <w:rPr>
          <w:bCs/>
          <w:sz w:val="24"/>
        </w:rPr>
      </w:pPr>
      <w:r w:rsidRPr="00F03444">
        <w:rPr>
          <w:rFonts w:hint="eastAsia"/>
          <w:bCs/>
          <w:sz w:val="24"/>
        </w:rPr>
        <w:t>（三）《基金合同》生效公告</w:t>
      </w:r>
    </w:p>
    <w:p w14:paraId="7F938D35" w14:textId="77777777" w:rsidR="000E2240" w:rsidRPr="00F03444" w:rsidRDefault="00A24A68">
      <w:pPr>
        <w:ind w:firstLineChars="200" w:firstLine="480"/>
        <w:rPr>
          <w:bCs/>
          <w:sz w:val="24"/>
        </w:rPr>
      </w:pPr>
      <w:r w:rsidRPr="00F03444">
        <w:rPr>
          <w:rFonts w:hint="eastAsia"/>
          <w:bCs/>
          <w:sz w:val="24"/>
        </w:rPr>
        <w:t>基金管理人应当在收到中国证监会确认文件的次日在规定媒介上登载《基金合同》生效公告。</w:t>
      </w:r>
    </w:p>
    <w:p w14:paraId="5A9D24AF" w14:textId="77777777" w:rsidR="000E2240" w:rsidRPr="00F03444" w:rsidRDefault="00A24A68">
      <w:pPr>
        <w:ind w:firstLineChars="200" w:firstLine="480"/>
        <w:rPr>
          <w:bCs/>
          <w:sz w:val="24"/>
        </w:rPr>
      </w:pPr>
      <w:r w:rsidRPr="00F03444">
        <w:rPr>
          <w:rFonts w:hint="eastAsia"/>
          <w:bCs/>
          <w:sz w:val="24"/>
        </w:rPr>
        <w:t>（四）基金净值信息</w:t>
      </w:r>
    </w:p>
    <w:p w14:paraId="59954648" w14:textId="77777777" w:rsidR="000E2240" w:rsidRPr="00F03444" w:rsidRDefault="00A24A68">
      <w:pPr>
        <w:ind w:firstLineChars="200" w:firstLine="480"/>
        <w:rPr>
          <w:bCs/>
          <w:sz w:val="24"/>
        </w:rPr>
      </w:pPr>
      <w:r w:rsidRPr="00F03444">
        <w:rPr>
          <w:rFonts w:hint="eastAsia"/>
          <w:bCs/>
          <w:sz w:val="24"/>
        </w:rPr>
        <w:t>《基金合同》生效后，在开始办理基金份额申购或者赎回前，基金管理人应当至少每周在规定网站披露一次各类基金份额净值和基金份额累计净值。</w:t>
      </w:r>
    </w:p>
    <w:p w14:paraId="4EB629E6" w14:textId="77777777" w:rsidR="000E2240" w:rsidRPr="00F03444" w:rsidRDefault="00A24A68">
      <w:pPr>
        <w:ind w:firstLineChars="200" w:firstLine="480"/>
        <w:rPr>
          <w:bCs/>
          <w:sz w:val="24"/>
        </w:rPr>
      </w:pPr>
      <w:r w:rsidRPr="00F03444">
        <w:rPr>
          <w:rFonts w:hint="eastAsia"/>
          <w:bCs/>
          <w:sz w:val="24"/>
        </w:rPr>
        <w:t>在开始办理基金份额申购或者赎回后，基金管理人应当在不晚于每个开放日的次日，通过规定网站、基金销售机构网站或营业网点披露开放日的各类基金份额净值和基金份额累计净值。</w:t>
      </w:r>
    </w:p>
    <w:p w14:paraId="3D722C0E" w14:textId="77777777" w:rsidR="000E2240" w:rsidRPr="00F03444" w:rsidRDefault="00A24A68">
      <w:pPr>
        <w:ind w:firstLineChars="200" w:firstLine="480"/>
        <w:rPr>
          <w:bCs/>
          <w:sz w:val="24"/>
        </w:rPr>
      </w:pPr>
      <w:r w:rsidRPr="00F03444">
        <w:rPr>
          <w:rFonts w:hint="eastAsia"/>
          <w:bCs/>
          <w:sz w:val="24"/>
        </w:rPr>
        <w:t>基金管理人应在不晚于半年度和年度最后一日的次日，在规定网站披露半年度和年度最后一日的各类基金份额净值和基金份额累计净值。</w:t>
      </w:r>
    </w:p>
    <w:p w14:paraId="6010E435" w14:textId="77777777" w:rsidR="000E2240" w:rsidRPr="00F03444" w:rsidRDefault="00A24A68">
      <w:pPr>
        <w:ind w:firstLineChars="200" w:firstLine="480"/>
        <w:rPr>
          <w:bCs/>
          <w:sz w:val="24"/>
        </w:rPr>
      </w:pPr>
      <w:r w:rsidRPr="00F03444">
        <w:rPr>
          <w:rFonts w:hint="eastAsia"/>
          <w:bCs/>
          <w:sz w:val="24"/>
        </w:rPr>
        <w:t>（五）基金份额申购、赎回价格</w:t>
      </w:r>
    </w:p>
    <w:p w14:paraId="030FBE44" w14:textId="77777777" w:rsidR="000E2240" w:rsidRPr="00F03444" w:rsidRDefault="00A24A68">
      <w:pPr>
        <w:ind w:firstLineChars="200" w:firstLine="480"/>
        <w:rPr>
          <w:bCs/>
          <w:sz w:val="24"/>
        </w:rPr>
      </w:pPr>
      <w:r w:rsidRPr="00F03444">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0E02F798" w14:textId="77777777" w:rsidR="000E2240" w:rsidRPr="00F03444" w:rsidRDefault="00A24A68">
      <w:pPr>
        <w:ind w:firstLineChars="200" w:firstLine="480"/>
        <w:rPr>
          <w:bCs/>
          <w:sz w:val="24"/>
        </w:rPr>
      </w:pPr>
      <w:r w:rsidRPr="00F03444">
        <w:rPr>
          <w:rFonts w:hint="eastAsia"/>
          <w:bCs/>
          <w:sz w:val="24"/>
        </w:rPr>
        <w:t>（六）基金定期报告，包括基金年度报告、基金中期报告和基金季度报告</w:t>
      </w:r>
    </w:p>
    <w:p w14:paraId="22E1413D" w14:textId="77777777" w:rsidR="000E2240" w:rsidRPr="00F03444" w:rsidRDefault="00A24A68">
      <w:pPr>
        <w:ind w:firstLineChars="200" w:firstLine="480"/>
        <w:rPr>
          <w:bCs/>
          <w:sz w:val="24"/>
        </w:rPr>
      </w:pPr>
      <w:r w:rsidRPr="00F03444">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690826C" w14:textId="77777777" w:rsidR="000E2240" w:rsidRPr="00F03444" w:rsidRDefault="00A24A68">
      <w:pPr>
        <w:ind w:firstLineChars="200" w:firstLine="480"/>
        <w:rPr>
          <w:bCs/>
          <w:sz w:val="24"/>
        </w:rPr>
      </w:pPr>
      <w:r w:rsidRPr="00F03444">
        <w:rPr>
          <w:rFonts w:hint="eastAsia"/>
          <w:bCs/>
          <w:sz w:val="24"/>
        </w:rPr>
        <w:t>基金管理人应当在上半年结束之日起两个月内，编制完成基金中期报告，并将中期报告登载在规定网站上，并将中期报告提示性公告登载在规定报刊上。</w:t>
      </w:r>
    </w:p>
    <w:p w14:paraId="60E84B17" w14:textId="77777777" w:rsidR="000E2240" w:rsidRPr="00F03444" w:rsidRDefault="00A24A68">
      <w:pPr>
        <w:ind w:firstLineChars="200" w:firstLine="480"/>
        <w:rPr>
          <w:bCs/>
          <w:sz w:val="24"/>
        </w:rPr>
      </w:pPr>
      <w:r w:rsidRPr="00F03444">
        <w:rPr>
          <w:rFonts w:hint="eastAsia"/>
          <w:bCs/>
          <w:sz w:val="24"/>
        </w:rPr>
        <w:t>基金管理人应当在季度结束之日起</w:t>
      </w:r>
      <w:r w:rsidRPr="00F03444">
        <w:rPr>
          <w:bCs/>
          <w:sz w:val="24"/>
        </w:rPr>
        <w:t>15</w:t>
      </w:r>
      <w:r w:rsidRPr="00F03444">
        <w:rPr>
          <w:rFonts w:hint="eastAsia"/>
          <w:bCs/>
          <w:sz w:val="24"/>
        </w:rPr>
        <w:t>个工作日内，编制完成基金季度报告，将季度报告登载在规定网站上，并将季度报告提示性公告登载在规定报刊上。</w:t>
      </w:r>
    </w:p>
    <w:p w14:paraId="4A9593BC" w14:textId="77777777" w:rsidR="000E2240" w:rsidRPr="00F03444" w:rsidRDefault="00A24A68">
      <w:pPr>
        <w:ind w:firstLineChars="200" w:firstLine="480"/>
        <w:rPr>
          <w:bCs/>
          <w:sz w:val="24"/>
        </w:rPr>
      </w:pPr>
      <w:r w:rsidRPr="00F03444">
        <w:rPr>
          <w:rFonts w:hint="eastAsia"/>
          <w:bCs/>
          <w:sz w:val="24"/>
        </w:rPr>
        <w:t>《基金合同》生效不足</w:t>
      </w:r>
      <w:r w:rsidRPr="00F03444">
        <w:rPr>
          <w:bCs/>
          <w:sz w:val="24"/>
        </w:rPr>
        <w:t>2</w:t>
      </w:r>
      <w:r w:rsidRPr="00F03444">
        <w:rPr>
          <w:rFonts w:hint="eastAsia"/>
          <w:bCs/>
          <w:sz w:val="24"/>
        </w:rPr>
        <w:t>个月的，基金管理人可以不编制当期季度报告、中期报告或者年度报告。</w:t>
      </w:r>
    </w:p>
    <w:p w14:paraId="3CABE8AB" w14:textId="77777777" w:rsidR="000E2240" w:rsidRPr="00F03444" w:rsidRDefault="00A24A68">
      <w:pPr>
        <w:ind w:firstLineChars="200" w:firstLine="480"/>
        <w:rPr>
          <w:bCs/>
          <w:sz w:val="24"/>
        </w:rPr>
      </w:pPr>
      <w:r w:rsidRPr="00F03444">
        <w:rPr>
          <w:rFonts w:hint="eastAsia"/>
          <w:bCs/>
          <w:sz w:val="24"/>
        </w:rPr>
        <w:lastRenderedPageBreak/>
        <w:t>如报告期内出现单一投资者持有基金份额达到或超过基金总份额</w:t>
      </w:r>
      <w:r w:rsidRPr="00F03444">
        <w:rPr>
          <w:bCs/>
          <w:sz w:val="24"/>
        </w:rPr>
        <w:t>20%</w:t>
      </w:r>
      <w:r w:rsidRPr="00F03444">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A09BAB2" w14:textId="1DE9F230" w:rsidR="000E2240" w:rsidRPr="00F03444" w:rsidRDefault="00A24A68">
      <w:pPr>
        <w:ind w:firstLineChars="200" w:firstLine="480"/>
        <w:rPr>
          <w:bCs/>
          <w:sz w:val="24"/>
        </w:rPr>
      </w:pPr>
      <w:r w:rsidRPr="00F03444">
        <w:rPr>
          <w:rFonts w:hint="eastAsia"/>
          <w:bCs/>
          <w:sz w:val="24"/>
        </w:rPr>
        <w:t>基金管理人应当在基金年度报告和中期报告中披露固定管理费、或有管理费和超额管理费收取情况、基金组合资产情况及其流动性风险分析等。</w:t>
      </w:r>
    </w:p>
    <w:p w14:paraId="524BF895" w14:textId="77777777" w:rsidR="000E2240" w:rsidRPr="00F03444" w:rsidRDefault="00A24A68">
      <w:pPr>
        <w:ind w:firstLineChars="200" w:firstLine="480"/>
        <w:rPr>
          <w:bCs/>
          <w:sz w:val="24"/>
        </w:rPr>
      </w:pPr>
      <w:r w:rsidRPr="00F03444">
        <w:rPr>
          <w:rFonts w:hint="eastAsia"/>
          <w:bCs/>
          <w:sz w:val="24"/>
        </w:rPr>
        <w:t>（七）临时报告</w:t>
      </w:r>
    </w:p>
    <w:p w14:paraId="478C55A1" w14:textId="77777777" w:rsidR="000E2240" w:rsidRPr="00F03444" w:rsidRDefault="00A24A68">
      <w:pPr>
        <w:ind w:firstLineChars="200" w:firstLine="480"/>
        <w:rPr>
          <w:bCs/>
          <w:sz w:val="24"/>
        </w:rPr>
      </w:pPr>
      <w:r w:rsidRPr="00F03444">
        <w:rPr>
          <w:rFonts w:hint="eastAsia"/>
          <w:bCs/>
          <w:sz w:val="24"/>
        </w:rPr>
        <w:t>本基金发生重大事件，有关信息披露义务人应当依照《信息披露办法》的规定编制临时报告书，并登载在规定报刊和规定网站上。</w:t>
      </w:r>
    </w:p>
    <w:p w14:paraId="6DBDD1BC" w14:textId="77777777" w:rsidR="000E2240" w:rsidRPr="00F03444" w:rsidRDefault="00A24A68">
      <w:pPr>
        <w:ind w:firstLineChars="200" w:firstLine="480"/>
        <w:rPr>
          <w:bCs/>
          <w:sz w:val="24"/>
        </w:rPr>
      </w:pPr>
      <w:r w:rsidRPr="00F03444">
        <w:rPr>
          <w:rFonts w:hint="eastAsia"/>
          <w:bCs/>
          <w:sz w:val="24"/>
        </w:rPr>
        <w:t>前款所称重大事件，是指可能对基金份额持有人权益或者基金份额的价格产生重大影响的下列事件：</w:t>
      </w:r>
    </w:p>
    <w:p w14:paraId="262407BE" w14:textId="77777777" w:rsidR="000E2240" w:rsidRPr="00F03444" w:rsidRDefault="00A24A68">
      <w:pPr>
        <w:ind w:firstLineChars="200" w:firstLine="480"/>
        <w:rPr>
          <w:bCs/>
          <w:sz w:val="24"/>
        </w:rPr>
      </w:pPr>
      <w:r w:rsidRPr="00F03444">
        <w:rPr>
          <w:bCs/>
          <w:sz w:val="24"/>
        </w:rPr>
        <w:t>1</w:t>
      </w:r>
      <w:r w:rsidRPr="00F03444">
        <w:rPr>
          <w:rFonts w:hint="eastAsia"/>
          <w:bCs/>
          <w:sz w:val="24"/>
        </w:rPr>
        <w:t>、基金份额持有人大会的召开及决定的事项；</w:t>
      </w:r>
    </w:p>
    <w:p w14:paraId="4F49D3F9" w14:textId="77777777" w:rsidR="000E2240" w:rsidRPr="00F03444" w:rsidRDefault="00A24A68">
      <w:pPr>
        <w:ind w:firstLineChars="200" w:firstLine="480"/>
        <w:rPr>
          <w:bCs/>
          <w:sz w:val="24"/>
        </w:rPr>
      </w:pPr>
      <w:r w:rsidRPr="00F03444">
        <w:rPr>
          <w:bCs/>
          <w:sz w:val="24"/>
        </w:rPr>
        <w:t>2</w:t>
      </w:r>
      <w:r w:rsidRPr="00F03444">
        <w:rPr>
          <w:rFonts w:hint="eastAsia"/>
          <w:bCs/>
          <w:sz w:val="24"/>
        </w:rPr>
        <w:t>、《基金合同》终止、基金清算；</w:t>
      </w:r>
    </w:p>
    <w:p w14:paraId="5E55CA07" w14:textId="77777777" w:rsidR="000E2240" w:rsidRPr="00F03444" w:rsidRDefault="00A24A68">
      <w:pPr>
        <w:ind w:firstLineChars="200" w:firstLine="480"/>
        <w:rPr>
          <w:bCs/>
          <w:sz w:val="24"/>
        </w:rPr>
      </w:pPr>
      <w:r w:rsidRPr="00F03444">
        <w:rPr>
          <w:bCs/>
          <w:sz w:val="24"/>
        </w:rPr>
        <w:t>3</w:t>
      </w:r>
      <w:r w:rsidRPr="00F03444">
        <w:rPr>
          <w:rFonts w:hint="eastAsia"/>
          <w:bCs/>
          <w:sz w:val="24"/>
        </w:rPr>
        <w:t>、转换基金运作方式、基金合并；</w:t>
      </w:r>
    </w:p>
    <w:p w14:paraId="1C344ED4" w14:textId="77777777" w:rsidR="000E2240" w:rsidRPr="00F03444" w:rsidRDefault="00A24A68">
      <w:pPr>
        <w:ind w:firstLineChars="200" w:firstLine="480"/>
        <w:rPr>
          <w:bCs/>
          <w:sz w:val="24"/>
        </w:rPr>
      </w:pPr>
      <w:r w:rsidRPr="00F03444">
        <w:rPr>
          <w:bCs/>
          <w:sz w:val="24"/>
        </w:rPr>
        <w:t>4</w:t>
      </w:r>
      <w:r w:rsidRPr="00F03444">
        <w:rPr>
          <w:rFonts w:hint="eastAsia"/>
          <w:bCs/>
          <w:sz w:val="24"/>
        </w:rPr>
        <w:t>、更换基金管理人、基金托管人、基金份额登记机构，基金改聘会计师事务所；</w:t>
      </w:r>
    </w:p>
    <w:p w14:paraId="1DC0DE27" w14:textId="77777777" w:rsidR="000E2240" w:rsidRPr="00F03444" w:rsidRDefault="00A24A68">
      <w:pPr>
        <w:ind w:firstLineChars="200" w:firstLine="480"/>
        <w:rPr>
          <w:bCs/>
          <w:sz w:val="24"/>
        </w:rPr>
      </w:pPr>
      <w:r w:rsidRPr="00F03444">
        <w:rPr>
          <w:bCs/>
          <w:sz w:val="24"/>
        </w:rPr>
        <w:t>5</w:t>
      </w:r>
      <w:r w:rsidRPr="00F03444">
        <w:rPr>
          <w:rFonts w:hint="eastAsia"/>
          <w:bCs/>
          <w:sz w:val="24"/>
        </w:rPr>
        <w:t>、基金管理人委托基金服务机构代为办理基金的份额登记、核算、估值等事项，基金托管人委托基金服务机构代为办理基金的核算、估值、复核等事项；</w:t>
      </w:r>
    </w:p>
    <w:p w14:paraId="0B174E6B" w14:textId="77777777" w:rsidR="000E2240" w:rsidRPr="00F03444" w:rsidRDefault="00A24A68">
      <w:pPr>
        <w:ind w:firstLineChars="200" w:firstLine="480"/>
        <w:rPr>
          <w:bCs/>
          <w:sz w:val="24"/>
        </w:rPr>
      </w:pPr>
      <w:r w:rsidRPr="00F03444">
        <w:rPr>
          <w:bCs/>
          <w:sz w:val="24"/>
        </w:rPr>
        <w:t>6</w:t>
      </w:r>
      <w:r w:rsidRPr="00F03444">
        <w:rPr>
          <w:rFonts w:hint="eastAsia"/>
          <w:bCs/>
          <w:sz w:val="24"/>
        </w:rPr>
        <w:t>、基金管理人、基金托管人的法定名称、住所发生变更；</w:t>
      </w:r>
    </w:p>
    <w:p w14:paraId="182826F4" w14:textId="77777777" w:rsidR="000E2240" w:rsidRPr="00F03444" w:rsidRDefault="00A24A68">
      <w:pPr>
        <w:ind w:firstLineChars="200" w:firstLine="480"/>
        <w:rPr>
          <w:bCs/>
          <w:sz w:val="24"/>
        </w:rPr>
      </w:pPr>
      <w:r w:rsidRPr="00F03444">
        <w:rPr>
          <w:bCs/>
          <w:sz w:val="24"/>
        </w:rPr>
        <w:t>7</w:t>
      </w:r>
      <w:r w:rsidRPr="00F03444">
        <w:rPr>
          <w:rFonts w:hint="eastAsia"/>
          <w:bCs/>
          <w:sz w:val="24"/>
        </w:rPr>
        <w:t>、基金管理人变更持有百分之五以上股权的股东，基金管理人的实际控制人变更；</w:t>
      </w:r>
    </w:p>
    <w:p w14:paraId="576B2E70" w14:textId="77777777" w:rsidR="000E2240" w:rsidRPr="00F03444" w:rsidRDefault="00A24A68">
      <w:pPr>
        <w:ind w:firstLineChars="200" w:firstLine="480"/>
        <w:rPr>
          <w:bCs/>
          <w:sz w:val="24"/>
        </w:rPr>
      </w:pPr>
      <w:r w:rsidRPr="00F03444">
        <w:rPr>
          <w:bCs/>
          <w:sz w:val="24"/>
        </w:rPr>
        <w:t>8</w:t>
      </w:r>
      <w:r w:rsidRPr="00F03444">
        <w:rPr>
          <w:rFonts w:hint="eastAsia"/>
          <w:bCs/>
          <w:sz w:val="24"/>
        </w:rPr>
        <w:t>、基金募集期延长或提前结束募集；</w:t>
      </w:r>
    </w:p>
    <w:p w14:paraId="45E169AF" w14:textId="77777777" w:rsidR="000E2240" w:rsidRPr="00F03444" w:rsidRDefault="00A24A68">
      <w:pPr>
        <w:ind w:firstLineChars="200" w:firstLine="480"/>
        <w:rPr>
          <w:bCs/>
          <w:sz w:val="24"/>
        </w:rPr>
      </w:pPr>
      <w:r w:rsidRPr="00F03444">
        <w:rPr>
          <w:bCs/>
          <w:sz w:val="24"/>
        </w:rPr>
        <w:t>9</w:t>
      </w:r>
      <w:r w:rsidRPr="00F03444">
        <w:rPr>
          <w:rFonts w:hint="eastAsia"/>
          <w:bCs/>
          <w:sz w:val="24"/>
        </w:rPr>
        <w:t>、基金管理人的高级管理人员、基金经理和基金托管人专门基金托管部门负责人发生变动；</w:t>
      </w:r>
    </w:p>
    <w:p w14:paraId="73A04719" w14:textId="77777777" w:rsidR="000E2240" w:rsidRPr="00F03444" w:rsidRDefault="00A24A68">
      <w:pPr>
        <w:ind w:firstLineChars="200" w:firstLine="480"/>
        <w:rPr>
          <w:bCs/>
          <w:sz w:val="24"/>
        </w:rPr>
      </w:pPr>
      <w:r w:rsidRPr="00F03444">
        <w:rPr>
          <w:bCs/>
          <w:sz w:val="24"/>
        </w:rPr>
        <w:t>10</w:t>
      </w:r>
      <w:r w:rsidRPr="00F03444">
        <w:rPr>
          <w:rFonts w:hint="eastAsia"/>
          <w:bCs/>
          <w:sz w:val="24"/>
        </w:rPr>
        <w:t>、基金管理人的董事在最近</w:t>
      </w:r>
      <w:r w:rsidRPr="00F03444">
        <w:rPr>
          <w:bCs/>
          <w:sz w:val="24"/>
        </w:rPr>
        <w:t>12</w:t>
      </w:r>
      <w:r w:rsidRPr="00F03444">
        <w:rPr>
          <w:rFonts w:hint="eastAsia"/>
          <w:bCs/>
          <w:sz w:val="24"/>
        </w:rPr>
        <w:t>个月内变更超过百分之五十，基金管理人、基金托管人专门基金托管部门的主要业务人员在最近</w:t>
      </w:r>
      <w:r w:rsidRPr="00F03444">
        <w:rPr>
          <w:bCs/>
          <w:sz w:val="24"/>
        </w:rPr>
        <w:t>12</w:t>
      </w:r>
      <w:r w:rsidRPr="00F03444">
        <w:rPr>
          <w:rFonts w:hint="eastAsia"/>
          <w:bCs/>
          <w:sz w:val="24"/>
        </w:rPr>
        <w:t>个月内变动超过百分之三十；</w:t>
      </w:r>
    </w:p>
    <w:p w14:paraId="66D472D4" w14:textId="77777777" w:rsidR="000E2240" w:rsidRPr="00F03444" w:rsidRDefault="00A24A68">
      <w:pPr>
        <w:ind w:firstLineChars="200" w:firstLine="480"/>
        <w:rPr>
          <w:bCs/>
          <w:sz w:val="24"/>
        </w:rPr>
      </w:pPr>
      <w:r w:rsidRPr="00F03444">
        <w:rPr>
          <w:bCs/>
          <w:sz w:val="24"/>
        </w:rPr>
        <w:t>11</w:t>
      </w:r>
      <w:r w:rsidRPr="00F03444">
        <w:rPr>
          <w:rFonts w:hint="eastAsia"/>
          <w:bCs/>
          <w:sz w:val="24"/>
        </w:rPr>
        <w:t>、涉及基金财产、基金管理业务、基金托管业务的诉讼或仲裁；</w:t>
      </w:r>
    </w:p>
    <w:p w14:paraId="7F462CD1" w14:textId="77777777" w:rsidR="000E2240" w:rsidRPr="00F03444" w:rsidRDefault="00A24A68">
      <w:pPr>
        <w:ind w:firstLineChars="200" w:firstLine="480"/>
        <w:rPr>
          <w:bCs/>
          <w:sz w:val="24"/>
        </w:rPr>
      </w:pPr>
      <w:r w:rsidRPr="00F03444">
        <w:rPr>
          <w:bCs/>
          <w:sz w:val="24"/>
        </w:rPr>
        <w:t>12</w:t>
      </w:r>
      <w:r w:rsidRPr="00F03444">
        <w:rPr>
          <w:rFonts w:hint="eastAsia"/>
          <w:bCs/>
          <w:sz w:val="24"/>
        </w:rPr>
        <w:t>、基金管理人或其高级管理人员、基金经理因基金管理业务相关行为受到</w:t>
      </w:r>
      <w:r w:rsidRPr="00F03444">
        <w:rPr>
          <w:rFonts w:hint="eastAsia"/>
          <w:bCs/>
          <w:sz w:val="24"/>
        </w:rPr>
        <w:lastRenderedPageBreak/>
        <w:t>重大行政处罚、刑事处罚，基金托管人或其专门基金托管部门负责人因基金托管业务相关行为受到重大行政处罚、刑事处罚；</w:t>
      </w:r>
    </w:p>
    <w:p w14:paraId="42324D27" w14:textId="77777777" w:rsidR="000E2240" w:rsidRPr="00F03444" w:rsidRDefault="00A24A68">
      <w:pPr>
        <w:ind w:firstLineChars="200" w:firstLine="480"/>
        <w:rPr>
          <w:bCs/>
          <w:sz w:val="24"/>
        </w:rPr>
      </w:pPr>
      <w:r w:rsidRPr="00F03444">
        <w:rPr>
          <w:bCs/>
          <w:sz w:val="24"/>
        </w:rPr>
        <w:t>13</w:t>
      </w:r>
      <w:r w:rsidRPr="00F0344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EC6BB7E" w14:textId="77777777" w:rsidR="000E2240" w:rsidRPr="00F03444" w:rsidRDefault="00A24A68">
      <w:pPr>
        <w:ind w:firstLineChars="200" w:firstLine="480"/>
        <w:rPr>
          <w:bCs/>
          <w:sz w:val="24"/>
        </w:rPr>
      </w:pPr>
      <w:r w:rsidRPr="00F03444">
        <w:rPr>
          <w:bCs/>
          <w:sz w:val="24"/>
        </w:rPr>
        <w:t>14</w:t>
      </w:r>
      <w:r w:rsidRPr="00F03444">
        <w:rPr>
          <w:rFonts w:hint="eastAsia"/>
          <w:bCs/>
          <w:sz w:val="24"/>
        </w:rPr>
        <w:t>、基金收益分配事项；</w:t>
      </w:r>
    </w:p>
    <w:p w14:paraId="4913A0F2" w14:textId="77777777" w:rsidR="000E2240" w:rsidRPr="00F03444" w:rsidRDefault="00A24A68">
      <w:pPr>
        <w:ind w:firstLineChars="200" w:firstLine="480"/>
        <w:rPr>
          <w:bCs/>
          <w:sz w:val="24"/>
        </w:rPr>
      </w:pPr>
      <w:r w:rsidRPr="00F03444">
        <w:rPr>
          <w:bCs/>
          <w:sz w:val="24"/>
        </w:rPr>
        <w:t>15</w:t>
      </w:r>
      <w:r w:rsidRPr="00F03444">
        <w:rPr>
          <w:rFonts w:hint="eastAsia"/>
          <w:bCs/>
          <w:sz w:val="24"/>
        </w:rPr>
        <w:t>、管理费（包含固定管理费、或有管理费和超额管理费）、托管费、销售服务费、申购费、赎回费等费用计提标准、计提方式和费率发生变更；</w:t>
      </w:r>
    </w:p>
    <w:p w14:paraId="11124B65" w14:textId="77777777" w:rsidR="000E2240" w:rsidRPr="00F03444" w:rsidRDefault="00A24A68">
      <w:pPr>
        <w:ind w:firstLineChars="200" w:firstLine="480"/>
        <w:rPr>
          <w:bCs/>
          <w:sz w:val="24"/>
        </w:rPr>
      </w:pPr>
      <w:r w:rsidRPr="00F03444">
        <w:rPr>
          <w:bCs/>
          <w:sz w:val="24"/>
        </w:rPr>
        <w:t>16</w:t>
      </w:r>
      <w:r w:rsidRPr="00F03444">
        <w:rPr>
          <w:rFonts w:hint="eastAsia"/>
          <w:bCs/>
          <w:sz w:val="24"/>
        </w:rPr>
        <w:t>、任一类基金份额净值计价错误达该类基金份额净值百分之零点五；</w:t>
      </w:r>
    </w:p>
    <w:p w14:paraId="05E30F40" w14:textId="77777777" w:rsidR="000E2240" w:rsidRPr="00F03444" w:rsidRDefault="00A24A68">
      <w:pPr>
        <w:ind w:firstLineChars="200" w:firstLine="480"/>
        <w:rPr>
          <w:bCs/>
          <w:sz w:val="24"/>
        </w:rPr>
      </w:pPr>
      <w:r w:rsidRPr="00F03444">
        <w:rPr>
          <w:bCs/>
          <w:sz w:val="24"/>
        </w:rPr>
        <w:t>17</w:t>
      </w:r>
      <w:r w:rsidRPr="00F03444">
        <w:rPr>
          <w:rFonts w:hint="eastAsia"/>
          <w:bCs/>
          <w:sz w:val="24"/>
        </w:rPr>
        <w:t>、本基金开始办理申购、赎回；</w:t>
      </w:r>
    </w:p>
    <w:p w14:paraId="72CCCE82" w14:textId="77777777" w:rsidR="000E2240" w:rsidRPr="00F03444" w:rsidRDefault="00A24A68">
      <w:pPr>
        <w:ind w:firstLineChars="200" w:firstLine="480"/>
        <w:rPr>
          <w:bCs/>
          <w:sz w:val="24"/>
        </w:rPr>
      </w:pPr>
      <w:r w:rsidRPr="00F03444">
        <w:rPr>
          <w:bCs/>
          <w:sz w:val="24"/>
        </w:rPr>
        <w:t>18</w:t>
      </w:r>
      <w:r w:rsidRPr="00F03444">
        <w:rPr>
          <w:rFonts w:hint="eastAsia"/>
          <w:bCs/>
          <w:sz w:val="24"/>
        </w:rPr>
        <w:t>、本基金发生巨额赎回并延期办理；</w:t>
      </w:r>
    </w:p>
    <w:p w14:paraId="361B3D46" w14:textId="77777777" w:rsidR="000E2240" w:rsidRPr="00F03444" w:rsidRDefault="00A24A68">
      <w:pPr>
        <w:ind w:firstLineChars="200" w:firstLine="480"/>
        <w:rPr>
          <w:bCs/>
          <w:sz w:val="24"/>
        </w:rPr>
      </w:pPr>
      <w:r w:rsidRPr="00F03444">
        <w:rPr>
          <w:bCs/>
          <w:sz w:val="24"/>
        </w:rPr>
        <w:t>19</w:t>
      </w:r>
      <w:r w:rsidRPr="00F03444">
        <w:rPr>
          <w:rFonts w:hint="eastAsia"/>
          <w:bCs/>
          <w:sz w:val="24"/>
        </w:rPr>
        <w:t>、本基金连续发生巨额赎回并暂停接受赎回申请或延缓支付赎回款项；</w:t>
      </w:r>
    </w:p>
    <w:p w14:paraId="4E0A7D92" w14:textId="77777777" w:rsidR="000E2240" w:rsidRPr="00F03444" w:rsidRDefault="00A24A68">
      <w:pPr>
        <w:ind w:firstLineChars="200" w:firstLine="480"/>
        <w:rPr>
          <w:bCs/>
          <w:sz w:val="24"/>
        </w:rPr>
      </w:pPr>
      <w:r w:rsidRPr="00F03444">
        <w:rPr>
          <w:bCs/>
          <w:sz w:val="24"/>
        </w:rPr>
        <w:t>20</w:t>
      </w:r>
      <w:r w:rsidRPr="00F03444">
        <w:rPr>
          <w:rFonts w:hint="eastAsia"/>
          <w:bCs/>
          <w:sz w:val="24"/>
        </w:rPr>
        <w:t>、本基金暂停接受申购、赎回申请或重新接受申购、赎回申请；</w:t>
      </w:r>
    </w:p>
    <w:p w14:paraId="03802D66" w14:textId="77777777" w:rsidR="000E2240" w:rsidRPr="00F03444" w:rsidRDefault="00A24A68">
      <w:pPr>
        <w:ind w:firstLineChars="200" w:firstLine="480"/>
        <w:rPr>
          <w:bCs/>
          <w:sz w:val="24"/>
        </w:rPr>
      </w:pPr>
      <w:r w:rsidRPr="00F03444">
        <w:rPr>
          <w:bCs/>
          <w:sz w:val="24"/>
        </w:rPr>
        <w:t>21</w:t>
      </w:r>
      <w:r w:rsidRPr="00F03444">
        <w:rPr>
          <w:rFonts w:hint="eastAsia"/>
          <w:bCs/>
          <w:sz w:val="24"/>
        </w:rPr>
        <w:t>、本基金变更份额类别设置；</w:t>
      </w:r>
    </w:p>
    <w:p w14:paraId="675A4FFC" w14:textId="77777777" w:rsidR="000E2240" w:rsidRPr="00F03444" w:rsidRDefault="00A24A68">
      <w:pPr>
        <w:ind w:firstLineChars="200" w:firstLine="480"/>
        <w:rPr>
          <w:bCs/>
          <w:sz w:val="24"/>
        </w:rPr>
      </w:pPr>
      <w:r w:rsidRPr="00F03444">
        <w:rPr>
          <w:bCs/>
          <w:sz w:val="24"/>
        </w:rPr>
        <w:t>22</w:t>
      </w:r>
      <w:r w:rsidRPr="00F03444">
        <w:rPr>
          <w:rFonts w:hint="eastAsia"/>
          <w:bCs/>
          <w:sz w:val="24"/>
        </w:rPr>
        <w:t>、基金推出新业务或服务；</w:t>
      </w:r>
    </w:p>
    <w:p w14:paraId="0EBB5DA7" w14:textId="77777777" w:rsidR="000E2240" w:rsidRPr="00F03444" w:rsidRDefault="00A24A68">
      <w:pPr>
        <w:ind w:firstLineChars="200" w:firstLine="480"/>
        <w:rPr>
          <w:bCs/>
          <w:sz w:val="24"/>
        </w:rPr>
      </w:pPr>
      <w:r w:rsidRPr="00F03444">
        <w:rPr>
          <w:bCs/>
          <w:sz w:val="24"/>
        </w:rPr>
        <w:t>23</w:t>
      </w:r>
      <w:r w:rsidRPr="00F03444">
        <w:rPr>
          <w:rFonts w:hint="eastAsia"/>
          <w:bCs/>
          <w:sz w:val="24"/>
        </w:rPr>
        <w:t>、发生涉及基金申购、赎回事项调整或潜在影响投资者赎回等重大事项时；</w:t>
      </w:r>
    </w:p>
    <w:p w14:paraId="450480BF" w14:textId="77777777" w:rsidR="000E2240" w:rsidRPr="00F03444" w:rsidRDefault="00A24A68">
      <w:pPr>
        <w:ind w:firstLineChars="200" w:firstLine="480"/>
        <w:rPr>
          <w:bCs/>
          <w:sz w:val="24"/>
        </w:rPr>
      </w:pPr>
      <w:r w:rsidRPr="00F03444">
        <w:rPr>
          <w:bCs/>
          <w:sz w:val="24"/>
        </w:rPr>
        <w:t>24</w:t>
      </w:r>
      <w:r w:rsidRPr="00F03444">
        <w:rPr>
          <w:rFonts w:hint="eastAsia"/>
          <w:bCs/>
          <w:sz w:val="24"/>
        </w:rPr>
        <w:t>、基金管理人采用摆动定价机制进行估值；</w:t>
      </w:r>
    </w:p>
    <w:p w14:paraId="58CBF840" w14:textId="77777777" w:rsidR="000E2240" w:rsidRPr="00F03444" w:rsidRDefault="00A24A68">
      <w:pPr>
        <w:ind w:firstLineChars="200" w:firstLine="480"/>
        <w:rPr>
          <w:bCs/>
          <w:sz w:val="24"/>
        </w:rPr>
      </w:pPr>
      <w:r w:rsidRPr="00F03444">
        <w:rPr>
          <w:bCs/>
          <w:sz w:val="24"/>
        </w:rPr>
        <w:t>25</w:t>
      </w:r>
      <w:r w:rsidRPr="00F03444">
        <w:rPr>
          <w:rFonts w:hint="eastAsia"/>
          <w:bCs/>
          <w:sz w:val="24"/>
        </w:rPr>
        <w:t>、基金信息披露义务人认为可能对基金份额持有人权益或者基金份额的价格产生重大影响的其他事项或中国证监会规定和基金合同约定的其他事项。</w:t>
      </w:r>
    </w:p>
    <w:p w14:paraId="23FF996D" w14:textId="77777777" w:rsidR="000E2240" w:rsidRPr="00F03444" w:rsidRDefault="00A24A68">
      <w:pPr>
        <w:ind w:firstLineChars="200" w:firstLine="480"/>
        <w:rPr>
          <w:bCs/>
          <w:sz w:val="24"/>
        </w:rPr>
      </w:pPr>
      <w:r w:rsidRPr="00F03444">
        <w:rPr>
          <w:rFonts w:hint="eastAsia"/>
          <w:bCs/>
          <w:sz w:val="24"/>
        </w:rPr>
        <w:t>（八）澄清公告</w:t>
      </w:r>
    </w:p>
    <w:p w14:paraId="1FADACD6" w14:textId="77777777" w:rsidR="000E2240" w:rsidRPr="00F03444" w:rsidRDefault="00A24A68">
      <w:pPr>
        <w:ind w:firstLineChars="200" w:firstLine="480"/>
        <w:rPr>
          <w:bCs/>
          <w:sz w:val="24"/>
        </w:rPr>
      </w:pPr>
      <w:r w:rsidRPr="00F03444">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4CC5718" w14:textId="77777777" w:rsidR="000E2240" w:rsidRPr="00F03444" w:rsidRDefault="00A24A68">
      <w:pPr>
        <w:ind w:firstLineChars="200" w:firstLine="480"/>
        <w:rPr>
          <w:bCs/>
          <w:sz w:val="24"/>
        </w:rPr>
      </w:pPr>
      <w:r w:rsidRPr="00F03444">
        <w:rPr>
          <w:rFonts w:hint="eastAsia"/>
          <w:bCs/>
          <w:sz w:val="24"/>
        </w:rPr>
        <w:t>（九）基金份额持有人大会决议</w:t>
      </w:r>
    </w:p>
    <w:p w14:paraId="0E362D41" w14:textId="77777777" w:rsidR="000E2240" w:rsidRPr="00F03444" w:rsidRDefault="00A24A68">
      <w:pPr>
        <w:ind w:firstLineChars="200" w:firstLine="480"/>
        <w:rPr>
          <w:bCs/>
          <w:sz w:val="24"/>
        </w:rPr>
      </w:pPr>
      <w:r w:rsidRPr="00F03444">
        <w:rPr>
          <w:rFonts w:hint="eastAsia"/>
          <w:bCs/>
          <w:sz w:val="24"/>
        </w:rPr>
        <w:t>基金份额持有人大会决定的事项，应当依法报中国证监会备案，并予以公告。</w:t>
      </w:r>
    </w:p>
    <w:p w14:paraId="322CFD2C" w14:textId="77777777" w:rsidR="000E2240" w:rsidRPr="00F03444" w:rsidRDefault="00A24A68">
      <w:pPr>
        <w:ind w:firstLineChars="200" w:firstLine="480"/>
        <w:rPr>
          <w:bCs/>
          <w:sz w:val="24"/>
        </w:rPr>
      </w:pPr>
      <w:r w:rsidRPr="00F03444">
        <w:rPr>
          <w:rFonts w:hint="eastAsia"/>
          <w:bCs/>
          <w:sz w:val="24"/>
        </w:rPr>
        <w:t>（十）清算报告</w:t>
      </w:r>
    </w:p>
    <w:p w14:paraId="02F95189" w14:textId="77777777" w:rsidR="000E2240" w:rsidRPr="00F03444" w:rsidRDefault="00A24A68">
      <w:pPr>
        <w:ind w:firstLineChars="200" w:firstLine="480"/>
        <w:rPr>
          <w:bCs/>
          <w:sz w:val="24"/>
        </w:rPr>
      </w:pPr>
      <w:r w:rsidRPr="00F03444">
        <w:rPr>
          <w:rFonts w:hint="eastAsia"/>
          <w:bCs/>
          <w:sz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4F72E1EA" w14:textId="77777777" w:rsidR="000E2240" w:rsidRPr="00F03444" w:rsidRDefault="00A24A68">
      <w:pPr>
        <w:ind w:firstLineChars="200" w:firstLine="480"/>
        <w:rPr>
          <w:bCs/>
          <w:sz w:val="24"/>
        </w:rPr>
      </w:pPr>
      <w:r w:rsidRPr="00F03444">
        <w:rPr>
          <w:rFonts w:hint="eastAsia"/>
          <w:bCs/>
          <w:sz w:val="24"/>
        </w:rPr>
        <w:lastRenderedPageBreak/>
        <w:t>（十一）投资资产支持证券相关公告</w:t>
      </w:r>
    </w:p>
    <w:p w14:paraId="0551BCE8" w14:textId="77777777" w:rsidR="000E2240" w:rsidRPr="00F03444" w:rsidRDefault="00A24A68">
      <w:pPr>
        <w:ind w:firstLineChars="200" w:firstLine="480"/>
        <w:rPr>
          <w:bCs/>
          <w:sz w:val="24"/>
        </w:rPr>
      </w:pPr>
      <w:r w:rsidRPr="00F03444">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F03444">
        <w:rPr>
          <w:bCs/>
          <w:sz w:val="24"/>
        </w:rPr>
        <w:t>10</w:t>
      </w:r>
      <w:r w:rsidRPr="00F03444">
        <w:rPr>
          <w:rFonts w:hint="eastAsia"/>
          <w:bCs/>
          <w:sz w:val="24"/>
        </w:rPr>
        <w:t>名资产支持证券明细。</w:t>
      </w:r>
    </w:p>
    <w:p w14:paraId="57C5A206" w14:textId="77777777" w:rsidR="000E2240" w:rsidRPr="00F03444" w:rsidRDefault="00A24A68">
      <w:pPr>
        <w:ind w:firstLineChars="200" w:firstLine="480"/>
        <w:rPr>
          <w:bCs/>
          <w:sz w:val="24"/>
        </w:rPr>
      </w:pPr>
      <w:r w:rsidRPr="00F03444">
        <w:rPr>
          <w:rFonts w:hint="eastAsia"/>
          <w:bCs/>
          <w:sz w:val="24"/>
        </w:rPr>
        <w:t>（十二）投资股指期货、国债期货相关公告</w:t>
      </w:r>
    </w:p>
    <w:p w14:paraId="53E5A435" w14:textId="77777777" w:rsidR="000E2240" w:rsidRPr="00F03444" w:rsidRDefault="00A24A68">
      <w:pPr>
        <w:ind w:firstLineChars="200" w:firstLine="480"/>
        <w:rPr>
          <w:bCs/>
          <w:sz w:val="24"/>
        </w:rPr>
      </w:pPr>
      <w:r w:rsidRPr="00F03444">
        <w:rPr>
          <w:rFonts w:hint="eastAsia"/>
          <w:bCs/>
          <w:sz w:val="24"/>
        </w:rPr>
        <w:t>基金管理人将在季度报告、中期报告、年度报告等定期报告和招募说明书（更新）等文件中披露股指期货、国债期货交易情况，包括交易政策、持仓情况、损益情况、风险指标等，并充分揭示股指期货交易、国债期货交易对基金总体风险的影响以及是否符合既定的交易政策和交易目标等。</w:t>
      </w:r>
    </w:p>
    <w:p w14:paraId="5E8613D0" w14:textId="77777777" w:rsidR="000E2240" w:rsidRPr="00F03444" w:rsidRDefault="00A24A68">
      <w:pPr>
        <w:ind w:firstLineChars="200" w:firstLine="480"/>
        <w:rPr>
          <w:bCs/>
          <w:sz w:val="24"/>
        </w:rPr>
      </w:pPr>
      <w:r w:rsidRPr="00F03444">
        <w:rPr>
          <w:rFonts w:hint="eastAsia"/>
          <w:bCs/>
          <w:sz w:val="24"/>
        </w:rPr>
        <w:t>（十三）参与融资交易相关公告</w:t>
      </w:r>
    </w:p>
    <w:p w14:paraId="58B30C8B" w14:textId="77777777" w:rsidR="000E2240" w:rsidRPr="00F03444" w:rsidRDefault="00A24A68">
      <w:pPr>
        <w:ind w:firstLineChars="200" w:firstLine="480"/>
        <w:rPr>
          <w:bCs/>
          <w:sz w:val="24"/>
        </w:rPr>
      </w:pPr>
      <w:r w:rsidRPr="00F03444">
        <w:rPr>
          <w:rFonts w:hint="eastAsia"/>
          <w:bCs/>
          <w:sz w:val="24"/>
        </w:rPr>
        <w:t>基金管理人应当在季度报告、中期报告、年度报告等定期报告和招募说明书（更新）等文件中披露参与融资交易情况，包括投资策略、业务开展情况、损益情况、风险及其管理情况等。</w:t>
      </w:r>
    </w:p>
    <w:p w14:paraId="67F5259B" w14:textId="77777777" w:rsidR="000E2240" w:rsidRPr="00F03444" w:rsidRDefault="00A24A68">
      <w:pPr>
        <w:ind w:firstLineChars="200" w:firstLine="480"/>
        <w:rPr>
          <w:bCs/>
          <w:sz w:val="24"/>
        </w:rPr>
      </w:pPr>
      <w:r w:rsidRPr="00F03444">
        <w:rPr>
          <w:rFonts w:hint="eastAsia"/>
          <w:bCs/>
          <w:sz w:val="24"/>
        </w:rPr>
        <w:t>（十四）投资港股通标的股票相关公告</w:t>
      </w:r>
    </w:p>
    <w:p w14:paraId="42B0A7D7" w14:textId="77777777" w:rsidR="000E2240" w:rsidRPr="00F03444" w:rsidRDefault="00A24A68">
      <w:pPr>
        <w:ind w:firstLineChars="200" w:firstLine="480"/>
        <w:rPr>
          <w:bCs/>
          <w:sz w:val="24"/>
        </w:rPr>
      </w:pPr>
      <w:r w:rsidRPr="00F03444">
        <w:rPr>
          <w:rFonts w:hint="eastAsia"/>
          <w:bCs/>
          <w:sz w:val="24"/>
        </w:rPr>
        <w:t>基金管理人应当在基金年度报告、基金中期报告和基金季度报告等定期报告和招募说明书（更新）等文件中披露港股通标的股票的投资情况。法律法规或中国证监会另有规定的，从其规定。</w:t>
      </w:r>
    </w:p>
    <w:p w14:paraId="6D7841FD" w14:textId="77777777" w:rsidR="000E2240" w:rsidRPr="00F03444" w:rsidRDefault="00A24A68">
      <w:pPr>
        <w:ind w:firstLineChars="200" w:firstLine="480"/>
        <w:rPr>
          <w:bCs/>
          <w:sz w:val="24"/>
        </w:rPr>
      </w:pPr>
      <w:r w:rsidRPr="00F03444">
        <w:rPr>
          <w:rFonts w:hint="eastAsia"/>
          <w:bCs/>
          <w:sz w:val="24"/>
        </w:rPr>
        <w:t>（十五）实施侧袋机制期间的信息披露</w:t>
      </w:r>
    </w:p>
    <w:p w14:paraId="43BA07C9" w14:textId="77777777" w:rsidR="000E2240" w:rsidRPr="00F03444" w:rsidRDefault="00A24A68">
      <w:pPr>
        <w:ind w:firstLineChars="200" w:firstLine="480"/>
        <w:rPr>
          <w:bCs/>
          <w:sz w:val="24"/>
        </w:rPr>
      </w:pPr>
      <w:bookmarkStart w:id="91" w:name="_Hlk47378772"/>
      <w:r w:rsidRPr="00F03444">
        <w:rPr>
          <w:rFonts w:hint="eastAsia"/>
          <w:bCs/>
          <w:sz w:val="24"/>
        </w:rPr>
        <w:t>本基金实施侧袋机制的，相关信息披露义务人应当根据法律法规、基金合同和招募说明书的规定进行信息披露，详见招募说明书“侧袋机制”部分的规定。</w:t>
      </w:r>
      <w:bookmarkEnd w:id="91"/>
    </w:p>
    <w:p w14:paraId="0E23B89A" w14:textId="77777777" w:rsidR="000E2240" w:rsidRPr="00F03444" w:rsidRDefault="00A24A68">
      <w:pPr>
        <w:ind w:firstLineChars="200" w:firstLine="480"/>
        <w:rPr>
          <w:bCs/>
          <w:sz w:val="24"/>
        </w:rPr>
      </w:pPr>
      <w:r w:rsidRPr="00F03444">
        <w:rPr>
          <w:rFonts w:hint="eastAsia"/>
          <w:bCs/>
          <w:sz w:val="24"/>
        </w:rPr>
        <w:t>（十六）中国证监会规定的其他信息。</w:t>
      </w:r>
    </w:p>
    <w:p w14:paraId="3DC7EAAE" w14:textId="77777777" w:rsidR="000E2240" w:rsidRPr="00F03444" w:rsidRDefault="000E2240">
      <w:pPr>
        <w:ind w:firstLineChars="200" w:firstLine="480"/>
        <w:rPr>
          <w:bCs/>
          <w:sz w:val="24"/>
        </w:rPr>
      </w:pPr>
    </w:p>
    <w:p w14:paraId="0B6DA917" w14:textId="77777777" w:rsidR="000E2240" w:rsidRPr="00F03444" w:rsidRDefault="00A24A68">
      <w:pPr>
        <w:ind w:firstLineChars="200" w:firstLine="480"/>
        <w:rPr>
          <w:bCs/>
          <w:sz w:val="24"/>
        </w:rPr>
      </w:pPr>
      <w:r w:rsidRPr="00F03444">
        <w:rPr>
          <w:rFonts w:hint="eastAsia"/>
          <w:bCs/>
          <w:sz w:val="24"/>
        </w:rPr>
        <w:t>六、信息披露事务管理</w:t>
      </w:r>
    </w:p>
    <w:p w14:paraId="08FC933A" w14:textId="77777777" w:rsidR="000E2240" w:rsidRPr="00F03444" w:rsidRDefault="00A24A68">
      <w:pPr>
        <w:ind w:firstLineChars="200" w:firstLine="480"/>
        <w:rPr>
          <w:bCs/>
          <w:sz w:val="24"/>
        </w:rPr>
      </w:pPr>
      <w:r w:rsidRPr="00F03444">
        <w:rPr>
          <w:rFonts w:hint="eastAsia"/>
          <w:bCs/>
          <w:sz w:val="24"/>
        </w:rPr>
        <w:t>基金管理人、基金托管人应当建立健全信息披露管理制度，指定专门部门及高级管理人员负责管理信息披露事务。</w:t>
      </w:r>
    </w:p>
    <w:p w14:paraId="5CA8D091" w14:textId="77777777" w:rsidR="000E2240" w:rsidRPr="00F03444" w:rsidRDefault="00A24A68">
      <w:pPr>
        <w:ind w:firstLineChars="200" w:firstLine="480"/>
        <w:rPr>
          <w:bCs/>
          <w:sz w:val="24"/>
        </w:rPr>
      </w:pPr>
      <w:r w:rsidRPr="00F03444">
        <w:rPr>
          <w:rFonts w:hint="eastAsia"/>
          <w:bCs/>
          <w:sz w:val="24"/>
        </w:rPr>
        <w:t>基金信息披露义务人公开披露基金信息，应当符合中国证监会相关基金信息披露内容与格式准则等法规的规定。</w:t>
      </w:r>
    </w:p>
    <w:p w14:paraId="535622DE" w14:textId="77777777" w:rsidR="000E2240" w:rsidRPr="00F03444" w:rsidRDefault="00A24A68">
      <w:pPr>
        <w:ind w:firstLineChars="200" w:firstLine="480"/>
        <w:rPr>
          <w:bCs/>
          <w:sz w:val="24"/>
        </w:rPr>
      </w:pPr>
      <w:r w:rsidRPr="00F03444">
        <w:rPr>
          <w:rFonts w:hint="eastAsia"/>
          <w:bCs/>
          <w:sz w:val="24"/>
        </w:rPr>
        <w:lastRenderedPageBreak/>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2A847079" w14:textId="77777777" w:rsidR="000E2240" w:rsidRPr="00F03444" w:rsidRDefault="00A24A68">
      <w:pPr>
        <w:ind w:firstLineChars="200" w:firstLine="480"/>
        <w:rPr>
          <w:bCs/>
          <w:sz w:val="24"/>
        </w:rPr>
      </w:pPr>
      <w:r w:rsidRPr="00F03444">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5DB92EC" w14:textId="77777777" w:rsidR="000E2240" w:rsidRPr="00F03444" w:rsidRDefault="00A24A68">
      <w:pPr>
        <w:ind w:firstLineChars="200" w:firstLine="480"/>
        <w:rPr>
          <w:bCs/>
          <w:sz w:val="24"/>
        </w:rPr>
      </w:pPr>
      <w:r w:rsidRPr="00F03444">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3A02DB8" w14:textId="77777777" w:rsidR="000E2240" w:rsidRPr="00F03444" w:rsidRDefault="00A24A68">
      <w:pPr>
        <w:ind w:firstLineChars="200" w:firstLine="480"/>
        <w:rPr>
          <w:bCs/>
          <w:sz w:val="24"/>
        </w:rPr>
      </w:pPr>
      <w:r w:rsidRPr="00F03444">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306B858" w14:textId="77777777" w:rsidR="000E2240" w:rsidRPr="00F03444" w:rsidRDefault="00A24A68">
      <w:pPr>
        <w:ind w:firstLineChars="200" w:firstLine="480"/>
        <w:rPr>
          <w:bCs/>
          <w:sz w:val="24"/>
        </w:rPr>
      </w:pPr>
      <w:r w:rsidRPr="00F03444">
        <w:rPr>
          <w:rFonts w:hint="eastAsia"/>
          <w:bCs/>
          <w:sz w:val="24"/>
        </w:rPr>
        <w:t>为基金信息披露义务人公开披露的基金信息出具审计报告、法律意见书的专业机构，应当制作工作底稿，并将相关档案至少保存到《基金合同》终止后</w:t>
      </w:r>
      <w:r w:rsidRPr="00F03444">
        <w:rPr>
          <w:bCs/>
          <w:sz w:val="24"/>
        </w:rPr>
        <w:t>10</w:t>
      </w:r>
      <w:r w:rsidRPr="00F03444">
        <w:rPr>
          <w:rFonts w:hint="eastAsia"/>
          <w:bCs/>
          <w:sz w:val="24"/>
        </w:rPr>
        <w:t>年。</w:t>
      </w:r>
    </w:p>
    <w:p w14:paraId="4C33EF5B" w14:textId="77777777" w:rsidR="000E2240" w:rsidRPr="00F03444" w:rsidRDefault="000E2240">
      <w:pPr>
        <w:ind w:firstLineChars="200" w:firstLine="480"/>
        <w:rPr>
          <w:bCs/>
          <w:sz w:val="24"/>
        </w:rPr>
      </w:pPr>
    </w:p>
    <w:p w14:paraId="63DAF344" w14:textId="77777777" w:rsidR="000E2240" w:rsidRPr="00F03444" w:rsidRDefault="00A24A68">
      <w:pPr>
        <w:ind w:firstLineChars="200" w:firstLine="480"/>
        <w:rPr>
          <w:bCs/>
          <w:sz w:val="24"/>
        </w:rPr>
      </w:pPr>
      <w:r w:rsidRPr="00F03444">
        <w:rPr>
          <w:rFonts w:hint="eastAsia"/>
          <w:bCs/>
          <w:sz w:val="24"/>
        </w:rPr>
        <w:t>七、信息披露文件的存放与查阅</w:t>
      </w:r>
    </w:p>
    <w:p w14:paraId="61B355BD" w14:textId="77777777" w:rsidR="000E2240" w:rsidRPr="00F03444" w:rsidRDefault="00A24A68">
      <w:pPr>
        <w:ind w:firstLineChars="200" w:firstLine="480"/>
        <w:rPr>
          <w:bCs/>
          <w:sz w:val="24"/>
        </w:rPr>
      </w:pPr>
      <w:r w:rsidRPr="00F03444">
        <w:rPr>
          <w:rFonts w:hint="eastAsia"/>
          <w:bCs/>
          <w:sz w:val="24"/>
        </w:rPr>
        <w:t>依法必须披露的信息发布后，基金管理人、基金托管人应当按照相关法律法规规定将信息置备于公司住所，供社会公众查阅、复制。</w:t>
      </w:r>
    </w:p>
    <w:p w14:paraId="27B29F95" w14:textId="77777777" w:rsidR="000E2240" w:rsidRPr="00F03444" w:rsidRDefault="000E2240">
      <w:pPr>
        <w:ind w:firstLineChars="200" w:firstLine="480"/>
        <w:rPr>
          <w:bCs/>
          <w:sz w:val="24"/>
        </w:rPr>
      </w:pPr>
    </w:p>
    <w:p w14:paraId="37ED0BED" w14:textId="77777777" w:rsidR="000E2240" w:rsidRPr="00F03444" w:rsidRDefault="00A24A68">
      <w:pPr>
        <w:ind w:firstLineChars="200" w:firstLine="480"/>
        <w:rPr>
          <w:bCs/>
          <w:sz w:val="24"/>
        </w:rPr>
      </w:pPr>
      <w:r w:rsidRPr="00F03444">
        <w:rPr>
          <w:rFonts w:hint="eastAsia"/>
          <w:bCs/>
          <w:sz w:val="24"/>
        </w:rPr>
        <w:t>八、暂停或延迟披露基金信息的情形</w:t>
      </w:r>
    </w:p>
    <w:p w14:paraId="1BEF5BE4" w14:textId="77777777" w:rsidR="000E2240" w:rsidRPr="00F03444" w:rsidRDefault="00A24A68">
      <w:pPr>
        <w:ind w:firstLineChars="200" w:firstLine="480"/>
        <w:rPr>
          <w:bCs/>
          <w:sz w:val="24"/>
        </w:rPr>
      </w:pPr>
      <w:r w:rsidRPr="00F03444">
        <w:rPr>
          <w:bCs/>
          <w:sz w:val="24"/>
        </w:rPr>
        <w:t>1</w:t>
      </w:r>
      <w:r w:rsidRPr="00F03444">
        <w:rPr>
          <w:rFonts w:hint="eastAsia"/>
          <w:bCs/>
          <w:sz w:val="24"/>
        </w:rPr>
        <w:t>、基金投资所涉及的证券、期货交易市场或外汇市场遇法定节假日或因其他原因暂停营业时；</w:t>
      </w:r>
    </w:p>
    <w:p w14:paraId="48A4F6AB" w14:textId="77777777" w:rsidR="000E2240" w:rsidRPr="00F03444" w:rsidRDefault="00A24A68">
      <w:pPr>
        <w:ind w:firstLineChars="200" w:firstLine="480"/>
        <w:rPr>
          <w:bCs/>
          <w:sz w:val="24"/>
        </w:rPr>
      </w:pPr>
      <w:r w:rsidRPr="00F03444">
        <w:rPr>
          <w:bCs/>
          <w:sz w:val="24"/>
        </w:rPr>
        <w:t>2</w:t>
      </w:r>
      <w:r w:rsidRPr="00F03444">
        <w:rPr>
          <w:rFonts w:hint="eastAsia"/>
          <w:bCs/>
          <w:sz w:val="24"/>
        </w:rPr>
        <w:t>、不可抗力；</w:t>
      </w:r>
    </w:p>
    <w:p w14:paraId="0DB9406D" w14:textId="77777777" w:rsidR="000E2240" w:rsidRPr="00F03444" w:rsidRDefault="00A24A68">
      <w:pPr>
        <w:ind w:firstLineChars="200" w:firstLine="480"/>
        <w:rPr>
          <w:bCs/>
          <w:sz w:val="24"/>
        </w:rPr>
      </w:pPr>
      <w:r w:rsidRPr="00F03444">
        <w:rPr>
          <w:bCs/>
          <w:sz w:val="24"/>
        </w:rPr>
        <w:t>3</w:t>
      </w:r>
      <w:r w:rsidRPr="00F03444">
        <w:rPr>
          <w:rFonts w:hint="eastAsia"/>
          <w:bCs/>
          <w:sz w:val="24"/>
        </w:rPr>
        <w:t>、发生基金合同约定的暂停估值的情形；</w:t>
      </w:r>
    </w:p>
    <w:p w14:paraId="7B97EAD7" w14:textId="77777777" w:rsidR="000E2240" w:rsidRPr="00F03444" w:rsidRDefault="00A24A68">
      <w:pPr>
        <w:ind w:firstLineChars="200" w:firstLine="480"/>
        <w:rPr>
          <w:bCs/>
          <w:sz w:val="24"/>
        </w:rPr>
      </w:pPr>
      <w:r w:rsidRPr="00F03444">
        <w:rPr>
          <w:bCs/>
          <w:sz w:val="24"/>
        </w:rPr>
        <w:t>4</w:t>
      </w:r>
      <w:r w:rsidRPr="00F03444">
        <w:rPr>
          <w:rFonts w:hint="eastAsia"/>
          <w:bCs/>
          <w:sz w:val="24"/>
        </w:rPr>
        <w:t>、法律法规规定、中国证监会或《基金合同》认定的其他情形。</w:t>
      </w:r>
    </w:p>
    <w:p w14:paraId="710A7051" w14:textId="77777777" w:rsidR="000E2240" w:rsidRPr="00F03444" w:rsidRDefault="000E2240">
      <w:pPr>
        <w:ind w:firstLineChars="200" w:firstLine="480"/>
        <w:rPr>
          <w:bCs/>
          <w:sz w:val="24"/>
        </w:rPr>
      </w:pPr>
    </w:p>
    <w:p w14:paraId="009D6587" w14:textId="77777777" w:rsidR="000E2240" w:rsidRPr="00F03444" w:rsidRDefault="00A24A68">
      <w:pPr>
        <w:ind w:firstLineChars="200" w:firstLine="480"/>
        <w:rPr>
          <w:rFonts w:eastAsia="仿宋_GB2312"/>
          <w:sz w:val="24"/>
          <w:szCs w:val="18"/>
        </w:rPr>
      </w:pPr>
      <w:r w:rsidRPr="00F03444">
        <w:rPr>
          <w:rFonts w:hint="eastAsia"/>
          <w:bCs/>
          <w:sz w:val="24"/>
        </w:rPr>
        <w:lastRenderedPageBreak/>
        <w:t>九、</w:t>
      </w:r>
      <w:r w:rsidRPr="00F03444">
        <w:rPr>
          <w:rFonts w:cs="Arial Unicode MS" w:hint="eastAsia"/>
          <w:bCs/>
          <w:sz w:val="24"/>
        </w:rPr>
        <w:t>法律法规或中国证监会对信息披露另有规定的，从其规定。</w:t>
      </w:r>
    </w:p>
    <w:p w14:paraId="314CA105" w14:textId="77777777" w:rsidR="000E2240" w:rsidRPr="00F03444" w:rsidRDefault="00A24A68">
      <w:pPr>
        <w:widowControl/>
        <w:spacing w:line="240" w:lineRule="auto"/>
        <w:jc w:val="left"/>
        <w:rPr>
          <w:sz w:val="24"/>
          <w:szCs w:val="24"/>
        </w:rPr>
      </w:pPr>
      <w:r w:rsidRPr="00F03444">
        <w:rPr>
          <w:sz w:val="24"/>
          <w:szCs w:val="24"/>
        </w:rPr>
        <w:br w:type="page"/>
      </w:r>
    </w:p>
    <w:p w14:paraId="484FC7DE" w14:textId="77777777" w:rsidR="000E2240" w:rsidRPr="00F03444" w:rsidRDefault="00A24A68">
      <w:pPr>
        <w:pStyle w:val="10"/>
      </w:pPr>
      <w:bookmarkStart w:id="92" w:name="_Toc47563832"/>
      <w:r w:rsidRPr="00F03444">
        <w:rPr>
          <w:rFonts w:hint="eastAsia"/>
        </w:rPr>
        <w:lastRenderedPageBreak/>
        <w:t>第</w:t>
      </w:r>
      <w:r w:rsidRPr="00F03444">
        <w:t>十</w:t>
      </w:r>
      <w:r w:rsidRPr="00F03444">
        <w:rPr>
          <w:rFonts w:hint="eastAsia"/>
        </w:rPr>
        <w:t>六部分</w:t>
      </w:r>
      <w:r w:rsidRPr="00F03444">
        <w:t xml:space="preserve">  </w:t>
      </w:r>
      <w:r w:rsidRPr="00F03444">
        <w:rPr>
          <w:rFonts w:hint="eastAsia"/>
        </w:rPr>
        <w:t>侧袋机制</w:t>
      </w:r>
      <w:bookmarkEnd w:id="92"/>
    </w:p>
    <w:p w14:paraId="37B36298" w14:textId="77777777" w:rsidR="000E2240" w:rsidRPr="00F03444" w:rsidRDefault="000E2240"/>
    <w:p w14:paraId="77DA3DFA" w14:textId="77777777" w:rsidR="000E2240" w:rsidRPr="00F03444" w:rsidRDefault="00A24A68">
      <w:pPr>
        <w:ind w:firstLineChars="200" w:firstLine="480"/>
        <w:rPr>
          <w:sz w:val="24"/>
          <w:szCs w:val="24"/>
        </w:rPr>
      </w:pPr>
      <w:r w:rsidRPr="00F03444">
        <w:rPr>
          <w:rFonts w:hint="eastAsia"/>
          <w:sz w:val="24"/>
          <w:szCs w:val="24"/>
        </w:rPr>
        <w:t>一、侧袋机制的实施条件</w:t>
      </w:r>
    </w:p>
    <w:p w14:paraId="0A889B15" w14:textId="77777777" w:rsidR="000E2240" w:rsidRPr="00F03444" w:rsidRDefault="00A24A68">
      <w:pPr>
        <w:ind w:firstLineChars="200" w:firstLine="480"/>
        <w:rPr>
          <w:sz w:val="24"/>
          <w:szCs w:val="24"/>
        </w:rPr>
      </w:pPr>
      <w:r w:rsidRPr="00F03444">
        <w:rPr>
          <w:rFonts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5B22077" w14:textId="77777777" w:rsidR="000E2240" w:rsidRPr="00F03444" w:rsidRDefault="00A24A68">
      <w:pPr>
        <w:ind w:firstLineChars="200" w:firstLine="480"/>
        <w:rPr>
          <w:sz w:val="24"/>
          <w:szCs w:val="24"/>
        </w:rPr>
      </w:pPr>
      <w:r w:rsidRPr="00F03444">
        <w:rPr>
          <w:rFonts w:hint="eastAsia"/>
          <w:sz w:val="24"/>
          <w:szCs w:val="24"/>
        </w:rPr>
        <w:t>基金管理人应当在启用侧袋机制后及时发布临时公告，并在五个工作日内聘请侧袋机制启用日发表意见且符合《证券法》规定的会计师事务所进行审计并披露专项审计意见。</w:t>
      </w:r>
    </w:p>
    <w:p w14:paraId="79DDB7FE" w14:textId="77777777" w:rsidR="000E2240" w:rsidRPr="00F03444" w:rsidRDefault="000E2240">
      <w:pPr>
        <w:ind w:firstLineChars="200" w:firstLine="480"/>
        <w:rPr>
          <w:sz w:val="24"/>
          <w:szCs w:val="24"/>
        </w:rPr>
      </w:pPr>
    </w:p>
    <w:p w14:paraId="0D9432AD" w14:textId="77777777" w:rsidR="000E2240" w:rsidRPr="00F03444" w:rsidRDefault="00A24A68">
      <w:pPr>
        <w:ind w:firstLineChars="200" w:firstLine="480"/>
        <w:rPr>
          <w:sz w:val="24"/>
          <w:szCs w:val="24"/>
        </w:rPr>
      </w:pPr>
      <w:r w:rsidRPr="00F03444">
        <w:rPr>
          <w:rFonts w:hint="eastAsia"/>
          <w:sz w:val="24"/>
          <w:szCs w:val="24"/>
        </w:rPr>
        <w:t>二、实施侧袋机制期间基金份额的申购、赎回与登记</w:t>
      </w:r>
    </w:p>
    <w:p w14:paraId="0968C83B"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13D62773"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19B41A1B" w14:textId="77777777" w:rsidR="000E2240" w:rsidRPr="00F03444" w:rsidRDefault="00A24A68">
      <w:pPr>
        <w:ind w:firstLineChars="200" w:firstLine="480"/>
        <w:rPr>
          <w:sz w:val="24"/>
          <w:szCs w:val="24"/>
        </w:rPr>
      </w:pPr>
      <w:r w:rsidRPr="00F03444">
        <w:rPr>
          <w:sz w:val="24"/>
          <w:szCs w:val="24"/>
        </w:rPr>
        <w:t>3</w:t>
      </w:r>
      <w:r w:rsidRPr="00F03444">
        <w:rPr>
          <w:rFonts w:hint="eastAsia"/>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sidRPr="00F03444">
        <w:rPr>
          <w:sz w:val="24"/>
          <w:szCs w:val="24"/>
        </w:rPr>
        <w:t>10%</w:t>
      </w:r>
      <w:r w:rsidRPr="00F03444">
        <w:rPr>
          <w:rFonts w:hint="eastAsia"/>
          <w:sz w:val="24"/>
          <w:szCs w:val="24"/>
        </w:rPr>
        <w:t>认定。</w:t>
      </w:r>
    </w:p>
    <w:p w14:paraId="7B764016" w14:textId="77777777" w:rsidR="000E2240" w:rsidRPr="00F03444" w:rsidRDefault="00A24A68">
      <w:pPr>
        <w:ind w:firstLineChars="200" w:firstLine="480"/>
        <w:rPr>
          <w:sz w:val="24"/>
          <w:szCs w:val="24"/>
        </w:rPr>
      </w:pPr>
      <w:r w:rsidRPr="00F03444">
        <w:rPr>
          <w:sz w:val="24"/>
          <w:szCs w:val="24"/>
        </w:rPr>
        <w:t>4</w:t>
      </w:r>
      <w:r w:rsidRPr="00F03444">
        <w:rPr>
          <w:rFonts w:hint="eastAsia"/>
          <w:sz w:val="24"/>
          <w:szCs w:val="24"/>
        </w:rPr>
        <w:t>、侧袋机制实施期间，基金管理人应对侧袋账户份额实行独立管理，主袋账户沿用原基金代码，侧袋账户使用独立的基金代码。侧袋账户份额的名称应以“基金简称</w:t>
      </w:r>
      <w:r w:rsidRPr="00F03444">
        <w:rPr>
          <w:sz w:val="24"/>
          <w:szCs w:val="24"/>
        </w:rPr>
        <w:t>+</w:t>
      </w:r>
      <w:r w:rsidRPr="00F03444">
        <w:rPr>
          <w:rFonts w:hint="eastAsia"/>
          <w:sz w:val="24"/>
          <w:szCs w:val="24"/>
        </w:rPr>
        <w:t>侧袋标识</w:t>
      </w:r>
      <w:r w:rsidRPr="00F03444">
        <w:rPr>
          <w:sz w:val="24"/>
          <w:szCs w:val="24"/>
        </w:rPr>
        <w:t>S+</w:t>
      </w:r>
      <w:r w:rsidRPr="00F03444">
        <w:rPr>
          <w:rFonts w:hint="eastAsia"/>
          <w:sz w:val="24"/>
          <w:szCs w:val="24"/>
        </w:rPr>
        <w:t>侧袋账户建立日期”格式设定，同时主袋账户份额的名称增加大写字母</w:t>
      </w:r>
      <w:r w:rsidRPr="00F03444">
        <w:rPr>
          <w:sz w:val="24"/>
          <w:szCs w:val="24"/>
        </w:rPr>
        <w:t>M</w:t>
      </w:r>
      <w:r w:rsidRPr="00F03444">
        <w:rPr>
          <w:rFonts w:hint="eastAsia"/>
          <w:sz w:val="24"/>
          <w:szCs w:val="24"/>
        </w:rPr>
        <w:t>标识作为后缀。基金所有侧袋账户注销后，应取消主袋账户份额名称中的</w:t>
      </w:r>
      <w:r w:rsidRPr="00F03444">
        <w:rPr>
          <w:sz w:val="24"/>
          <w:szCs w:val="24"/>
        </w:rPr>
        <w:t>M</w:t>
      </w:r>
      <w:r w:rsidRPr="00F03444">
        <w:rPr>
          <w:rFonts w:hint="eastAsia"/>
          <w:sz w:val="24"/>
          <w:szCs w:val="24"/>
        </w:rPr>
        <w:t>标识。</w:t>
      </w:r>
    </w:p>
    <w:p w14:paraId="78FC5BE9" w14:textId="77777777" w:rsidR="000E2240" w:rsidRPr="00F03444" w:rsidRDefault="000E2240">
      <w:pPr>
        <w:ind w:firstLineChars="200" w:firstLine="480"/>
        <w:rPr>
          <w:sz w:val="24"/>
          <w:szCs w:val="24"/>
        </w:rPr>
      </w:pPr>
    </w:p>
    <w:p w14:paraId="2D5A418C" w14:textId="77777777" w:rsidR="000E2240" w:rsidRPr="00F03444" w:rsidRDefault="00A24A68">
      <w:pPr>
        <w:ind w:firstLineChars="200" w:firstLine="480"/>
        <w:rPr>
          <w:sz w:val="24"/>
          <w:szCs w:val="24"/>
        </w:rPr>
      </w:pPr>
      <w:r w:rsidRPr="00F03444">
        <w:rPr>
          <w:rFonts w:hint="eastAsia"/>
          <w:sz w:val="24"/>
          <w:szCs w:val="24"/>
        </w:rPr>
        <w:lastRenderedPageBreak/>
        <w:t>三、实施侧袋机制期间的基金投资及业绩</w:t>
      </w:r>
    </w:p>
    <w:p w14:paraId="7A915320" w14:textId="77777777" w:rsidR="000E2240" w:rsidRPr="00F03444" w:rsidRDefault="00A24A68">
      <w:pPr>
        <w:ind w:firstLineChars="200" w:firstLine="480"/>
        <w:rPr>
          <w:sz w:val="24"/>
          <w:szCs w:val="24"/>
        </w:rPr>
      </w:pPr>
      <w:r w:rsidRPr="00F03444">
        <w:rPr>
          <w:rFonts w:hint="eastAsia"/>
          <w:sz w:val="24"/>
          <w:szCs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342EE677" w14:textId="77777777" w:rsidR="000E2240" w:rsidRPr="00F03444" w:rsidRDefault="00A24A68">
      <w:pPr>
        <w:ind w:firstLineChars="200" w:firstLine="480"/>
        <w:rPr>
          <w:sz w:val="24"/>
          <w:szCs w:val="24"/>
        </w:rPr>
      </w:pPr>
      <w:r w:rsidRPr="00F03444">
        <w:rPr>
          <w:rFonts w:hint="eastAsia"/>
          <w:sz w:val="24"/>
          <w:szCs w:val="24"/>
        </w:rPr>
        <w:t>基金管理人原则上应当在侧袋机制启用后</w:t>
      </w:r>
      <w:r w:rsidRPr="00F03444">
        <w:rPr>
          <w:sz w:val="24"/>
          <w:szCs w:val="24"/>
        </w:rPr>
        <w:t>20</w:t>
      </w:r>
      <w:r w:rsidRPr="00F03444">
        <w:rPr>
          <w:rFonts w:hint="eastAsia"/>
          <w:sz w:val="24"/>
          <w:szCs w:val="24"/>
        </w:rPr>
        <w:t>个交易日内完成对主袋账户投资组合的调整，因资产流动性受限等中国证监会规定的情形除外。</w:t>
      </w:r>
    </w:p>
    <w:p w14:paraId="064C362E" w14:textId="77777777" w:rsidR="000E2240" w:rsidRPr="00F03444" w:rsidRDefault="00A24A68">
      <w:pPr>
        <w:ind w:firstLineChars="200" w:firstLine="480"/>
        <w:rPr>
          <w:sz w:val="24"/>
          <w:szCs w:val="24"/>
        </w:rPr>
      </w:pPr>
      <w:r w:rsidRPr="00F03444">
        <w:rPr>
          <w:rFonts w:hint="eastAsia"/>
          <w:sz w:val="24"/>
          <w:szCs w:val="24"/>
        </w:rPr>
        <w:t>基金管理人不得在侧袋账户中进行除特定资产处置变现以外的其他投资操作。</w:t>
      </w:r>
    </w:p>
    <w:p w14:paraId="384A93DE" w14:textId="77777777" w:rsidR="000E2240" w:rsidRPr="00F03444" w:rsidRDefault="00A24A68">
      <w:pPr>
        <w:ind w:firstLineChars="200" w:firstLine="480"/>
        <w:rPr>
          <w:sz w:val="24"/>
          <w:szCs w:val="24"/>
        </w:rPr>
      </w:pPr>
      <w:r w:rsidRPr="00F03444">
        <w:rPr>
          <w:rFonts w:hint="eastAsia"/>
          <w:sz w:val="24"/>
          <w:szCs w:val="24"/>
        </w:rPr>
        <w:t>基金管理人、相关服务机构在展示基金业绩时，应当就前述情况进行充分的解释说明，避免引起投资者误解。</w:t>
      </w:r>
    </w:p>
    <w:p w14:paraId="47F4CA6A" w14:textId="77777777" w:rsidR="000E2240" w:rsidRPr="00F03444" w:rsidRDefault="000E2240">
      <w:pPr>
        <w:ind w:firstLineChars="200" w:firstLine="480"/>
        <w:rPr>
          <w:sz w:val="24"/>
          <w:szCs w:val="24"/>
        </w:rPr>
      </w:pPr>
    </w:p>
    <w:p w14:paraId="34C7391C" w14:textId="77777777" w:rsidR="000E2240" w:rsidRPr="00F03444" w:rsidRDefault="00A24A68">
      <w:pPr>
        <w:ind w:firstLineChars="200" w:firstLine="480"/>
        <w:rPr>
          <w:sz w:val="24"/>
          <w:szCs w:val="24"/>
        </w:rPr>
      </w:pPr>
      <w:r w:rsidRPr="00F03444">
        <w:rPr>
          <w:rFonts w:hint="eastAsia"/>
          <w:sz w:val="24"/>
          <w:szCs w:val="24"/>
        </w:rPr>
        <w:t>四、实施侧袋机制期间的基金估值</w:t>
      </w:r>
    </w:p>
    <w:p w14:paraId="13DABFF9" w14:textId="77777777" w:rsidR="000E2240" w:rsidRPr="00F03444" w:rsidRDefault="00A24A68">
      <w:pPr>
        <w:ind w:firstLineChars="200" w:firstLine="480"/>
        <w:rPr>
          <w:sz w:val="24"/>
          <w:szCs w:val="24"/>
        </w:rPr>
      </w:pPr>
      <w:r w:rsidRPr="00F03444">
        <w:rPr>
          <w:rFonts w:hint="eastAsia"/>
          <w:sz w:val="24"/>
          <w:szCs w:val="24"/>
        </w:rPr>
        <w:t>本基金实施侧袋机制的，基金管理人和基金托管人应对主袋账户资产进行估值并披露主袋账户的基金净值信息，暂停披露侧袋账户份额净值。</w:t>
      </w:r>
    </w:p>
    <w:p w14:paraId="5B7ED815" w14:textId="77777777" w:rsidR="000E2240" w:rsidRPr="00F03444" w:rsidRDefault="00A24A68">
      <w:pPr>
        <w:ind w:firstLineChars="200" w:firstLine="480"/>
        <w:rPr>
          <w:sz w:val="24"/>
          <w:szCs w:val="24"/>
        </w:rPr>
      </w:pPr>
      <w:r w:rsidRPr="00F03444">
        <w:rPr>
          <w:rFonts w:hint="eastAsia"/>
          <w:sz w:val="24"/>
          <w:szCs w:val="24"/>
        </w:rPr>
        <w:t>侧袋机制启用当日，基金管理人以完成日终估值后的基金净资产为基数对主袋账户和侧袋账户的资产进行分割，与特定资产可明确对应的资产类科目余额、除应交税费外的负债类科目余额一并纳入侧袋账户。基金管理人应将特定资产作为一个整体，不能仅分割其公允价值无法确定的部分。</w:t>
      </w:r>
    </w:p>
    <w:p w14:paraId="59E6BC10" w14:textId="77777777" w:rsidR="000E2240" w:rsidRPr="00F03444" w:rsidRDefault="00A24A68">
      <w:pPr>
        <w:ind w:firstLineChars="200" w:firstLine="480"/>
        <w:rPr>
          <w:sz w:val="24"/>
          <w:szCs w:val="24"/>
        </w:rPr>
      </w:pPr>
      <w:r w:rsidRPr="00F03444">
        <w:rPr>
          <w:rFonts w:hint="eastAsia"/>
          <w:sz w:val="24"/>
          <w:szCs w:val="24"/>
        </w:rPr>
        <w:t>侧袋机制实施期间，基金管理人应对侧袋账户单独设置账套，实行独立核算。如果本基金同时存在多个侧袋账户，不同侧袋账户应分开进行核算。侧袋账户的会计核算应符合《企业会计准则》的相关要求。</w:t>
      </w:r>
    </w:p>
    <w:p w14:paraId="24D5C461" w14:textId="77777777" w:rsidR="000E2240" w:rsidRPr="00F03444" w:rsidRDefault="000E2240">
      <w:pPr>
        <w:rPr>
          <w:sz w:val="24"/>
          <w:szCs w:val="24"/>
        </w:rPr>
      </w:pPr>
    </w:p>
    <w:p w14:paraId="03C9AA4D" w14:textId="77777777" w:rsidR="000E2240" w:rsidRPr="00F03444" w:rsidRDefault="00A24A68">
      <w:pPr>
        <w:ind w:firstLineChars="200" w:firstLine="480"/>
        <w:rPr>
          <w:sz w:val="24"/>
          <w:szCs w:val="24"/>
        </w:rPr>
      </w:pPr>
      <w:r w:rsidRPr="00F03444">
        <w:rPr>
          <w:rFonts w:hint="eastAsia"/>
          <w:sz w:val="24"/>
          <w:szCs w:val="24"/>
        </w:rPr>
        <w:t>五、实施侧袋机制期间的基金费用</w:t>
      </w:r>
    </w:p>
    <w:p w14:paraId="6A970271"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、本基金实施侧袋机制的，管理费和托管费等按主袋账户基金资产净值作为基数计提。</w:t>
      </w:r>
    </w:p>
    <w:p w14:paraId="3E45AB47"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、与处置侧袋账户资产有关的费用可从侧袋账户中列支，但应待侧袋账户资产变现后方可列支。</w:t>
      </w:r>
    </w:p>
    <w:p w14:paraId="28B354E7" w14:textId="1439AE50" w:rsidR="000E2240" w:rsidRPr="00F03444" w:rsidRDefault="00A24A68">
      <w:pPr>
        <w:ind w:firstLineChars="200" w:firstLine="480"/>
        <w:rPr>
          <w:sz w:val="24"/>
          <w:szCs w:val="24"/>
        </w:rPr>
      </w:pPr>
      <w:r w:rsidRPr="00F03444">
        <w:rPr>
          <w:sz w:val="24"/>
          <w:szCs w:val="24"/>
        </w:rPr>
        <w:t>3</w:t>
      </w:r>
      <w:r w:rsidRPr="00F03444">
        <w:rPr>
          <w:rFonts w:hint="eastAsia"/>
          <w:sz w:val="24"/>
          <w:szCs w:val="24"/>
        </w:rPr>
        <w:t>、侧袋机制实施期间，侧袋账户资产不收取管理费</w:t>
      </w:r>
      <w:r w:rsidR="002057DE" w:rsidRPr="00F03444">
        <w:rPr>
          <w:rFonts w:hint="eastAsia"/>
          <w:sz w:val="24"/>
          <w:szCs w:val="24"/>
        </w:rPr>
        <w:t>（包含固定管理费、或有管理费和超额管理费）</w:t>
      </w:r>
      <w:r w:rsidRPr="00F03444">
        <w:rPr>
          <w:rFonts w:hint="eastAsia"/>
          <w:sz w:val="24"/>
          <w:szCs w:val="24"/>
        </w:rPr>
        <w:t>。因启用侧袋机制产生的咨询、审计费用等由基金管理</w:t>
      </w:r>
      <w:r w:rsidRPr="00F03444">
        <w:rPr>
          <w:rFonts w:hint="eastAsia"/>
          <w:sz w:val="24"/>
          <w:szCs w:val="24"/>
        </w:rPr>
        <w:lastRenderedPageBreak/>
        <w:t>人承担。</w:t>
      </w:r>
    </w:p>
    <w:p w14:paraId="7BCA2842" w14:textId="77777777" w:rsidR="000E2240" w:rsidRPr="00F03444" w:rsidRDefault="000E2240">
      <w:pPr>
        <w:ind w:firstLineChars="200" w:firstLine="480"/>
        <w:rPr>
          <w:sz w:val="24"/>
          <w:szCs w:val="24"/>
        </w:rPr>
      </w:pPr>
    </w:p>
    <w:p w14:paraId="11C890CC" w14:textId="77777777" w:rsidR="000E2240" w:rsidRPr="00F03444" w:rsidRDefault="00A24A68">
      <w:pPr>
        <w:ind w:firstLineChars="200" w:firstLine="480"/>
        <w:rPr>
          <w:sz w:val="24"/>
          <w:szCs w:val="24"/>
        </w:rPr>
      </w:pPr>
      <w:r w:rsidRPr="00F03444">
        <w:rPr>
          <w:rFonts w:hint="eastAsia"/>
          <w:sz w:val="24"/>
          <w:szCs w:val="24"/>
        </w:rPr>
        <w:t>六、侧袋账户中特定资产的处置变现和支付</w:t>
      </w:r>
    </w:p>
    <w:p w14:paraId="566798F5" w14:textId="77777777" w:rsidR="000E2240" w:rsidRPr="00F03444" w:rsidRDefault="00A24A68">
      <w:pPr>
        <w:ind w:firstLineChars="200" w:firstLine="480"/>
        <w:rPr>
          <w:sz w:val="24"/>
          <w:szCs w:val="24"/>
        </w:rPr>
      </w:pPr>
      <w:r w:rsidRPr="00F03444">
        <w:rPr>
          <w:rFonts w:hint="eastAsia"/>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5F63C758" w14:textId="77777777" w:rsidR="000E2240" w:rsidRPr="00F03444" w:rsidRDefault="00A24A68">
      <w:pPr>
        <w:ind w:firstLineChars="200" w:firstLine="480"/>
        <w:rPr>
          <w:sz w:val="24"/>
          <w:szCs w:val="24"/>
        </w:rPr>
      </w:pPr>
      <w:r w:rsidRPr="00F03444">
        <w:rPr>
          <w:rFonts w:hint="eastAsia"/>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11E35ABB" w14:textId="77777777" w:rsidR="000E2240" w:rsidRPr="00F03444" w:rsidRDefault="00A24A68">
      <w:pPr>
        <w:ind w:firstLineChars="200" w:firstLine="480"/>
        <w:rPr>
          <w:sz w:val="24"/>
          <w:szCs w:val="24"/>
        </w:rPr>
      </w:pPr>
      <w:r w:rsidRPr="00F03444">
        <w:rPr>
          <w:rFonts w:hint="eastAsia"/>
          <w:sz w:val="24"/>
          <w:szCs w:val="24"/>
        </w:rPr>
        <w:t>侧袋账户资产全部完成变现并终止侧袋机制后，基金管理人应及时聘请符合《证券法》规定的会计师事务所进行审计并披露专项审计意见。</w:t>
      </w:r>
    </w:p>
    <w:p w14:paraId="1EB232BD" w14:textId="77777777" w:rsidR="000E2240" w:rsidRPr="00F03444" w:rsidRDefault="000E2240">
      <w:pPr>
        <w:ind w:firstLineChars="200" w:firstLine="480"/>
        <w:rPr>
          <w:sz w:val="24"/>
          <w:szCs w:val="24"/>
        </w:rPr>
      </w:pPr>
    </w:p>
    <w:p w14:paraId="5A1C70A7" w14:textId="77777777" w:rsidR="000E2240" w:rsidRPr="00F03444" w:rsidRDefault="00A24A68">
      <w:pPr>
        <w:ind w:firstLineChars="200" w:firstLine="480"/>
        <w:rPr>
          <w:sz w:val="24"/>
          <w:szCs w:val="24"/>
        </w:rPr>
      </w:pPr>
      <w:r w:rsidRPr="00F03444">
        <w:rPr>
          <w:rFonts w:hint="eastAsia"/>
          <w:sz w:val="24"/>
          <w:szCs w:val="24"/>
        </w:rPr>
        <w:t>七、侧袋机制的信息披露</w:t>
      </w:r>
    </w:p>
    <w:p w14:paraId="101AA3C4"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、临时公告</w:t>
      </w:r>
    </w:p>
    <w:p w14:paraId="69095BA9" w14:textId="77777777" w:rsidR="000E2240" w:rsidRPr="00F03444" w:rsidRDefault="00A24A68">
      <w:pPr>
        <w:ind w:firstLineChars="200" w:firstLine="480"/>
        <w:rPr>
          <w:sz w:val="24"/>
          <w:szCs w:val="24"/>
        </w:rPr>
      </w:pPr>
      <w:r w:rsidRPr="00F03444">
        <w:rPr>
          <w:rFonts w:hint="eastAsia"/>
          <w:sz w:val="24"/>
          <w:szCs w:val="24"/>
        </w:rPr>
        <w:t>在启用侧袋机制、处置特定资产、终止侧袋机制以及发生其他可能对投资者利益产生重大影响的事项后基金管理人应及时发布临时公告。</w:t>
      </w:r>
    </w:p>
    <w:p w14:paraId="270E4AD9"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、基金净值信息</w:t>
      </w:r>
    </w:p>
    <w:p w14:paraId="6A5A223F" w14:textId="77777777" w:rsidR="000E2240" w:rsidRPr="00F03444" w:rsidRDefault="00A24A68">
      <w:pPr>
        <w:ind w:firstLineChars="200" w:firstLine="480"/>
        <w:rPr>
          <w:sz w:val="24"/>
          <w:szCs w:val="24"/>
        </w:rPr>
      </w:pPr>
      <w:r w:rsidRPr="00F03444">
        <w:rPr>
          <w:rFonts w:hint="eastAsia"/>
          <w:sz w:val="24"/>
          <w:szCs w:val="24"/>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1EE0CCAA" w14:textId="77777777" w:rsidR="000E2240" w:rsidRPr="00F03444" w:rsidRDefault="00A24A68">
      <w:pPr>
        <w:ind w:firstLineChars="200" w:firstLine="480"/>
        <w:rPr>
          <w:sz w:val="24"/>
          <w:szCs w:val="24"/>
        </w:rPr>
      </w:pPr>
      <w:r w:rsidRPr="00F03444">
        <w:rPr>
          <w:sz w:val="24"/>
          <w:szCs w:val="24"/>
        </w:rPr>
        <w:t>3</w:t>
      </w:r>
      <w:r w:rsidRPr="00F03444">
        <w:rPr>
          <w:rFonts w:hint="eastAsia"/>
          <w:sz w:val="24"/>
          <w:szCs w:val="24"/>
        </w:rPr>
        <w:t>、定期报告</w:t>
      </w:r>
    </w:p>
    <w:p w14:paraId="0A753F0D" w14:textId="77777777" w:rsidR="000E2240" w:rsidRPr="00F03444" w:rsidRDefault="00A24A68">
      <w:pPr>
        <w:ind w:firstLineChars="200" w:firstLine="480"/>
        <w:rPr>
          <w:sz w:val="24"/>
          <w:szCs w:val="24"/>
        </w:rPr>
      </w:pPr>
      <w:r w:rsidRPr="00F03444">
        <w:rPr>
          <w:rFonts w:hint="eastAsia"/>
          <w:sz w:val="24"/>
          <w:szCs w:val="24"/>
        </w:rPr>
        <w:t>侧袋机制实施期间，基金管理人应当在基金定期报告中披露报告期内侧袋账户相关信息，基金定期报告中的基金会计报表仅需针对主袋账户进行编制。侧袋账户相关信息在定期报告中单独进行披露，包括但不限于：</w:t>
      </w:r>
    </w:p>
    <w:p w14:paraId="4F008D8B"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1</w:t>
      </w:r>
      <w:r w:rsidRPr="00F03444">
        <w:rPr>
          <w:rFonts w:hint="eastAsia"/>
          <w:sz w:val="24"/>
          <w:szCs w:val="24"/>
        </w:rPr>
        <w:t>）侧袋账户的基金代码、基金名称、侧袋账户成立日期等基本信息；</w:t>
      </w:r>
    </w:p>
    <w:p w14:paraId="6342F3B2"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2</w:t>
      </w:r>
      <w:r w:rsidRPr="00F03444">
        <w:rPr>
          <w:rFonts w:hint="eastAsia"/>
          <w:sz w:val="24"/>
          <w:szCs w:val="24"/>
        </w:rPr>
        <w:t>）侧袋账户的初始资产、初始负债；</w:t>
      </w:r>
    </w:p>
    <w:p w14:paraId="1A8BEA94"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3</w:t>
      </w:r>
      <w:r w:rsidRPr="00F03444">
        <w:rPr>
          <w:rFonts w:hint="eastAsia"/>
          <w:sz w:val="24"/>
          <w:szCs w:val="24"/>
        </w:rPr>
        <w:t>）特定资产的名称、代码、发行人等基本信息；</w:t>
      </w:r>
    </w:p>
    <w:p w14:paraId="04B2ED5C"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4</w:t>
      </w:r>
      <w:r w:rsidRPr="00F03444">
        <w:rPr>
          <w:rFonts w:hint="eastAsia"/>
          <w:sz w:val="24"/>
          <w:szCs w:val="24"/>
        </w:rPr>
        <w:t>）报告期内的特定资产处置进展情况、与处置特定资产相关的费用情况</w:t>
      </w:r>
      <w:r w:rsidRPr="00F03444">
        <w:rPr>
          <w:rFonts w:hint="eastAsia"/>
          <w:sz w:val="24"/>
          <w:szCs w:val="24"/>
        </w:rPr>
        <w:lastRenderedPageBreak/>
        <w:t>及其他与特定资产状况相关的信息；</w:t>
      </w:r>
    </w:p>
    <w:p w14:paraId="5F48A1BC"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5</w:t>
      </w:r>
      <w:r w:rsidRPr="00F03444">
        <w:rPr>
          <w:rFonts w:hint="eastAsia"/>
          <w:sz w:val="24"/>
          <w:szCs w:val="24"/>
        </w:rPr>
        <w:t>）可根据特定资产处置进展情况披露特定资产的可变现净值或净值参考区间，该净值或净值区间并不代表特定资产最终的变现价格，不作为基金管理人对特定资产最终变现价格的承诺；</w:t>
      </w:r>
    </w:p>
    <w:p w14:paraId="007195CC"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6</w:t>
      </w:r>
      <w:r w:rsidRPr="00F03444">
        <w:rPr>
          <w:rFonts w:hint="eastAsia"/>
          <w:sz w:val="24"/>
          <w:szCs w:val="24"/>
        </w:rPr>
        <w:t>）可能对投资者利益存在重大影响的其他情况及相关风险提示。</w:t>
      </w:r>
    </w:p>
    <w:p w14:paraId="31186050" w14:textId="77777777" w:rsidR="000E2240" w:rsidRPr="00F03444" w:rsidRDefault="00A24A68">
      <w:pPr>
        <w:ind w:firstLineChars="200" w:firstLine="480"/>
        <w:rPr>
          <w:sz w:val="24"/>
          <w:szCs w:val="24"/>
        </w:rPr>
      </w:pPr>
      <w:r w:rsidRPr="00F03444">
        <w:rPr>
          <w:rFonts w:hint="eastAsia"/>
          <w:sz w:val="24"/>
          <w:szCs w:val="24"/>
        </w:rPr>
        <w:t>会计师事务所对基金年度报告进行审计时，应对报告期内基金侧袋机制运行相关的会计核算和年度报告披露等发表审计意见。</w:t>
      </w:r>
    </w:p>
    <w:p w14:paraId="074319CB" w14:textId="77777777" w:rsidR="000E2240" w:rsidRPr="00F03444" w:rsidRDefault="000E2240">
      <w:pPr>
        <w:ind w:firstLineChars="200" w:firstLine="480"/>
        <w:rPr>
          <w:sz w:val="24"/>
          <w:szCs w:val="24"/>
        </w:rPr>
      </w:pPr>
    </w:p>
    <w:p w14:paraId="0F33ACA4" w14:textId="77777777" w:rsidR="000E2240" w:rsidRPr="00F03444" w:rsidRDefault="00A24A68">
      <w:pPr>
        <w:ind w:firstLineChars="200" w:firstLine="480"/>
        <w:rPr>
          <w:sz w:val="24"/>
          <w:szCs w:val="24"/>
        </w:rPr>
        <w:sectPr w:rsidR="000E2240" w:rsidRPr="00F03444">
          <w:pgSz w:w="11906" w:h="16838"/>
          <w:pgMar w:top="1440" w:right="1800" w:bottom="1440" w:left="1800" w:header="851" w:footer="992" w:gutter="0"/>
          <w:paperSrc w:first="264" w:other="264"/>
          <w:cols w:space="720"/>
          <w:docGrid w:type="lines" w:linePitch="312"/>
        </w:sectPr>
      </w:pPr>
      <w:r w:rsidRPr="00F03444">
        <w:rPr>
          <w:rFonts w:hint="eastAsia"/>
          <w:sz w:val="24"/>
          <w:szCs w:val="24"/>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在对基金份额持有人利益无实质性不利影响的前提下，可直接对本部分内容进行修改、调整或补充，无需召开基金份额持有人大会审议。</w:t>
      </w:r>
    </w:p>
    <w:p w14:paraId="577E4E9D" w14:textId="77777777" w:rsidR="000E2240" w:rsidRPr="00F03444" w:rsidRDefault="00A24A68">
      <w:pPr>
        <w:pStyle w:val="10"/>
      </w:pPr>
      <w:bookmarkStart w:id="93" w:name="_Hlt73348294"/>
      <w:bookmarkStart w:id="94" w:name="_Hlt73347926"/>
      <w:bookmarkStart w:id="95" w:name="_Hlt73348255"/>
      <w:bookmarkStart w:id="96" w:name="_Hlt21944130"/>
      <w:bookmarkStart w:id="97" w:name="_Hlt21943953"/>
      <w:bookmarkStart w:id="98" w:name="_Hlt73348214"/>
      <w:bookmarkStart w:id="99" w:name="_Hlt80426600"/>
      <w:bookmarkStart w:id="100" w:name="_Hlt80426776"/>
      <w:bookmarkStart w:id="101" w:name="_Toc20396683"/>
      <w:bookmarkStart w:id="102" w:name="_Toc73420495"/>
      <w:bookmarkStart w:id="103" w:name="_Toc21944401"/>
      <w:bookmarkStart w:id="104" w:name="_Toc15357577"/>
      <w:bookmarkStart w:id="105" w:name="_Toc15120412"/>
      <w:bookmarkEnd w:id="55"/>
      <w:bookmarkEnd w:id="56"/>
      <w:bookmarkEnd w:id="93"/>
      <w:bookmarkEnd w:id="94"/>
      <w:bookmarkEnd w:id="95"/>
      <w:bookmarkEnd w:id="96"/>
      <w:bookmarkEnd w:id="97"/>
      <w:bookmarkEnd w:id="98"/>
      <w:bookmarkEnd w:id="99"/>
      <w:bookmarkEnd w:id="100"/>
      <w:r w:rsidRPr="00F03444">
        <w:rPr>
          <w:rFonts w:hint="eastAsia"/>
        </w:rPr>
        <w:lastRenderedPageBreak/>
        <w:t>第十七部分</w:t>
      </w:r>
      <w:r w:rsidRPr="00F03444">
        <w:t xml:space="preserve">  </w:t>
      </w:r>
      <w:r w:rsidRPr="00F03444">
        <w:rPr>
          <w:rFonts w:hint="eastAsia"/>
        </w:rPr>
        <w:t>风</w:t>
      </w:r>
      <w:r w:rsidRPr="00F03444">
        <w:t>险揭示</w:t>
      </w:r>
      <w:bookmarkEnd w:id="101"/>
      <w:bookmarkEnd w:id="102"/>
      <w:bookmarkEnd w:id="103"/>
      <w:bookmarkEnd w:id="104"/>
    </w:p>
    <w:p w14:paraId="02FBCED1" w14:textId="77777777" w:rsidR="000E2240" w:rsidRPr="00F03444" w:rsidRDefault="00A24A68">
      <w:pPr>
        <w:ind w:firstLineChars="200" w:firstLine="480"/>
        <w:rPr>
          <w:sz w:val="24"/>
          <w:szCs w:val="24"/>
        </w:rPr>
      </w:pPr>
      <w:bookmarkStart w:id="106" w:name="_Toc16872270"/>
      <w:bookmarkStart w:id="107" w:name="_Toc168047493"/>
      <w:r w:rsidRPr="00F03444">
        <w:rPr>
          <w:rFonts w:hint="eastAsia"/>
          <w:sz w:val="24"/>
          <w:szCs w:val="24"/>
        </w:rPr>
        <w:t>一、投资组合的风险</w:t>
      </w:r>
    </w:p>
    <w:p w14:paraId="1139D556" w14:textId="77777777" w:rsidR="000E2240" w:rsidRPr="00F03444" w:rsidRDefault="00A24A68">
      <w:pPr>
        <w:ind w:firstLineChars="200" w:firstLine="480"/>
        <w:rPr>
          <w:sz w:val="24"/>
          <w:szCs w:val="24"/>
        </w:rPr>
      </w:pPr>
      <w:r w:rsidRPr="00F03444">
        <w:rPr>
          <w:rFonts w:hint="eastAsia"/>
          <w:sz w:val="24"/>
          <w:szCs w:val="24"/>
        </w:rPr>
        <w:t>投资组合的风险主要包括市场风险、信用风险。</w:t>
      </w:r>
    </w:p>
    <w:p w14:paraId="72B9FA91"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、市场风险</w:t>
      </w:r>
    </w:p>
    <w:p w14:paraId="63CE719A" w14:textId="77777777" w:rsidR="000E2240" w:rsidRPr="00F03444" w:rsidRDefault="00A24A68">
      <w:pPr>
        <w:ind w:firstLineChars="200" w:firstLine="480"/>
        <w:rPr>
          <w:sz w:val="24"/>
          <w:szCs w:val="24"/>
        </w:rPr>
      </w:pPr>
      <w:r w:rsidRPr="00F03444">
        <w:rPr>
          <w:rFonts w:hint="eastAsia"/>
          <w:sz w:val="24"/>
          <w:szCs w:val="24"/>
        </w:rPr>
        <w:t>证券市场价格因受各种因素的影响而引起的波动，将使本基金资产面临潜在的风险，本基金的市场风险来源于股票资产与债券资产市场价格的波动。影响股票与债券市场价格波动的风险包括但不限于以下多种风险因素：</w:t>
      </w:r>
    </w:p>
    <w:p w14:paraId="01E91490"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1</w:t>
      </w:r>
      <w:r w:rsidRPr="00F03444">
        <w:rPr>
          <w:rFonts w:hint="eastAsia"/>
          <w:sz w:val="24"/>
          <w:szCs w:val="24"/>
        </w:rPr>
        <w:t>）政策风险</w:t>
      </w:r>
    </w:p>
    <w:p w14:paraId="65C69634" w14:textId="77777777" w:rsidR="000E2240" w:rsidRPr="00F03444" w:rsidRDefault="00A24A68">
      <w:pPr>
        <w:ind w:firstLineChars="200" w:firstLine="480"/>
        <w:rPr>
          <w:sz w:val="24"/>
          <w:szCs w:val="24"/>
        </w:rPr>
      </w:pPr>
      <w:r w:rsidRPr="00F03444">
        <w:rPr>
          <w:rFonts w:hint="eastAsia"/>
          <w:sz w:val="24"/>
          <w:szCs w:val="24"/>
        </w:rPr>
        <w:t>货币政策、财政政策、产业政策等国家宏观经济政策的变化导致证券市场价格波动，影响基金收益而产生风险。</w:t>
      </w:r>
    </w:p>
    <w:p w14:paraId="0E7D2416"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2</w:t>
      </w:r>
      <w:r w:rsidRPr="00F03444">
        <w:rPr>
          <w:rFonts w:hint="eastAsia"/>
          <w:sz w:val="24"/>
          <w:szCs w:val="24"/>
        </w:rPr>
        <w:t>）经济周期风险</w:t>
      </w:r>
    </w:p>
    <w:p w14:paraId="71DE0647" w14:textId="77777777" w:rsidR="000E2240" w:rsidRPr="00F03444" w:rsidRDefault="00A24A68">
      <w:pPr>
        <w:ind w:firstLineChars="200" w:firstLine="480"/>
        <w:rPr>
          <w:sz w:val="24"/>
          <w:szCs w:val="24"/>
        </w:rPr>
      </w:pPr>
      <w:r w:rsidRPr="00F03444">
        <w:rPr>
          <w:rFonts w:hint="eastAsia"/>
          <w:sz w:val="24"/>
          <w:szCs w:val="24"/>
        </w:rPr>
        <w:t>经济运行具有周期性的特点，证券市场的收益水平受到宏观经济运行状况的影响，也呈现周期性变化，基金投资于股票与债券，其收益水平也会随之发生变化，从而产生风险。</w:t>
      </w:r>
    </w:p>
    <w:p w14:paraId="6DA3CB06"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3</w:t>
      </w:r>
      <w:r w:rsidRPr="00F03444">
        <w:rPr>
          <w:rFonts w:hint="eastAsia"/>
          <w:sz w:val="24"/>
          <w:szCs w:val="24"/>
        </w:rPr>
        <w:t>）利率风险</w:t>
      </w:r>
    </w:p>
    <w:p w14:paraId="3FB0A156" w14:textId="77777777" w:rsidR="000E2240" w:rsidRPr="00F03444" w:rsidRDefault="00A24A68">
      <w:pPr>
        <w:ind w:firstLineChars="200" w:firstLine="480"/>
        <w:rPr>
          <w:sz w:val="24"/>
          <w:szCs w:val="24"/>
        </w:rPr>
      </w:pPr>
      <w:r w:rsidRPr="00F03444">
        <w:rPr>
          <w:rFonts w:hint="eastAsia"/>
          <w:sz w:val="24"/>
          <w:szCs w:val="24"/>
        </w:rPr>
        <w:t>金融市场利率的波动会导致股票市场及债券市场的价格和收益率的变动，同时直接影响企业的融资成本和利润水平。基金投资于股票与债券，其收益水平会受到利率变化的影响，从而产生风险。</w:t>
      </w:r>
    </w:p>
    <w:p w14:paraId="762A3954"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4</w:t>
      </w:r>
      <w:r w:rsidRPr="00F03444">
        <w:rPr>
          <w:rFonts w:hint="eastAsia"/>
          <w:sz w:val="24"/>
          <w:szCs w:val="24"/>
        </w:rPr>
        <w:t>）通货膨胀风险</w:t>
      </w:r>
    </w:p>
    <w:p w14:paraId="4CE64A98" w14:textId="77777777" w:rsidR="000E2240" w:rsidRPr="00F03444" w:rsidRDefault="00A24A68">
      <w:pPr>
        <w:ind w:firstLineChars="200" w:firstLine="480"/>
        <w:rPr>
          <w:sz w:val="24"/>
          <w:szCs w:val="24"/>
        </w:rPr>
      </w:pPr>
      <w:r w:rsidRPr="00F03444">
        <w:rPr>
          <w:rFonts w:hint="eastAsia"/>
          <w:sz w:val="24"/>
          <w:szCs w:val="24"/>
        </w:rPr>
        <w:t>基金份额持有人的收益将主要通过现金形式来分配，如果发生通货膨胀，现金的购买力会下降，从而影响基金的实际收益。</w:t>
      </w:r>
    </w:p>
    <w:p w14:paraId="39C88575"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5</w:t>
      </w:r>
      <w:r w:rsidRPr="00F03444">
        <w:rPr>
          <w:rFonts w:hint="eastAsia"/>
          <w:sz w:val="24"/>
          <w:szCs w:val="24"/>
        </w:rPr>
        <w:t>）上市公司经营风险</w:t>
      </w:r>
    </w:p>
    <w:p w14:paraId="5CB4A3FB" w14:textId="77777777" w:rsidR="000E2240" w:rsidRPr="00F03444" w:rsidRDefault="00A24A68">
      <w:pPr>
        <w:ind w:firstLineChars="200" w:firstLine="480"/>
        <w:rPr>
          <w:sz w:val="24"/>
          <w:szCs w:val="24"/>
        </w:rPr>
      </w:pPr>
      <w:r w:rsidRPr="00F03444">
        <w:rPr>
          <w:rFonts w:hint="eastAsia"/>
          <w:sz w:val="24"/>
          <w:szCs w:val="24"/>
        </w:rPr>
        <w:t>上市公司的经营受多种因素影响。如果所投资的上市公司经营不善，其股票价格可能下跌，或者能够用于分配的利润减少，使基金投资收益下降。虽然本基金可通过分散化投资减少这种非系统性风险，但并不能完全消除该种风险。</w:t>
      </w:r>
    </w:p>
    <w:p w14:paraId="1903C328" w14:textId="77777777" w:rsidR="000E2240" w:rsidRPr="00F03444" w:rsidRDefault="00A24A68">
      <w:pPr>
        <w:ind w:firstLineChars="200" w:firstLine="480"/>
        <w:rPr>
          <w:sz w:val="24"/>
          <w:szCs w:val="24"/>
        </w:rPr>
      </w:pPr>
      <w:r w:rsidRPr="00F03444">
        <w:rPr>
          <w:rFonts w:hint="eastAsia"/>
          <w:sz w:val="24"/>
          <w:szCs w:val="24"/>
        </w:rPr>
        <w:t>（</w:t>
      </w:r>
      <w:r w:rsidRPr="00F03444">
        <w:rPr>
          <w:sz w:val="24"/>
          <w:szCs w:val="24"/>
        </w:rPr>
        <w:t>6</w:t>
      </w:r>
      <w:r w:rsidRPr="00F03444">
        <w:rPr>
          <w:rFonts w:hint="eastAsia"/>
          <w:sz w:val="24"/>
          <w:szCs w:val="24"/>
        </w:rPr>
        <w:t>）债券收益率曲线变动的风险</w:t>
      </w:r>
    </w:p>
    <w:p w14:paraId="40628962" w14:textId="77777777" w:rsidR="000E2240" w:rsidRPr="00F03444" w:rsidRDefault="00A24A68">
      <w:pPr>
        <w:ind w:firstLineChars="200" w:firstLine="480"/>
        <w:rPr>
          <w:sz w:val="24"/>
          <w:szCs w:val="24"/>
        </w:rPr>
      </w:pPr>
      <w:r w:rsidRPr="00F03444">
        <w:rPr>
          <w:rFonts w:hint="eastAsia"/>
          <w:sz w:val="24"/>
          <w:szCs w:val="24"/>
        </w:rPr>
        <w:t>债券收益率曲线变动风险是指与收益率曲线非平行移动有关的风险，单一的久期指标并不能充分反映这一风险的存在。</w:t>
      </w:r>
    </w:p>
    <w:p w14:paraId="1F3D42C1" w14:textId="77777777" w:rsidR="000E2240" w:rsidRPr="00F03444" w:rsidRDefault="00A24A68">
      <w:pPr>
        <w:ind w:firstLineChars="200" w:firstLine="480"/>
        <w:rPr>
          <w:sz w:val="24"/>
          <w:szCs w:val="24"/>
        </w:rPr>
      </w:pPr>
      <w:r w:rsidRPr="00F03444">
        <w:rPr>
          <w:rFonts w:hint="eastAsia"/>
          <w:sz w:val="24"/>
          <w:szCs w:val="24"/>
        </w:rPr>
        <w:lastRenderedPageBreak/>
        <w:t>（</w:t>
      </w:r>
      <w:r w:rsidRPr="00F03444">
        <w:rPr>
          <w:sz w:val="24"/>
          <w:szCs w:val="24"/>
        </w:rPr>
        <w:t>7</w:t>
      </w:r>
      <w:r w:rsidRPr="00F03444">
        <w:rPr>
          <w:rFonts w:hint="eastAsia"/>
          <w:sz w:val="24"/>
          <w:szCs w:val="24"/>
        </w:rPr>
        <w:t>）再投资风险</w:t>
      </w:r>
    </w:p>
    <w:p w14:paraId="0C36AAE7" w14:textId="77777777" w:rsidR="000E2240" w:rsidRPr="00F03444" w:rsidRDefault="00A24A68">
      <w:pPr>
        <w:ind w:firstLineChars="200" w:firstLine="480"/>
        <w:rPr>
          <w:sz w:val="24"/>
          <w:szCs w:val="24"/>
        </w:rPr>
      </w:pPr>
      <w:r w:rsidRPr="00F03444">
        <w:rPr>
          <w:rFonts w:hint="eastAsia"/>
          <w:sz w:val="24"/>
          <w:szCs w:val="24"/>
        </w:rPr>
        <w:t>市场利率下降将影响固定收益类证券利息收入的再投资收益率，这与利率上升所带来的价格风险互为消长。</w:t>
      </w:r>
    </w:p>
    <w:p w14:paraId="284709A8"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、信用风险</w:t>
      </w:r>
    </w:p>
    <w:p w14:paraId="484A2C2D" w14:textId="77777777" w:rsidR="000E2240" w:rsidRPr="00F03444" w:rsidRDefault="00A24A68">
      <w:pPr>
        <w:ind w:firstLineChars="200" w:firstLine="480"/>
        <w:rPr>
          <w:sz w:val="24"/>
          <w:szCs w:val="24"/>
        </w:rPr>
      </w:pPr>
      <w:r w:rsidRPr="00F03444">
        <w:rPr>
          <w:rFonts w:hint="eastAsia"/>
          <w:sz w:val="24"/>
          <w:szCs w:val="24"/>
        </w:rPr>
        <w:t>债券发行人出现违约、拒绝支付到期本息，或由于债券发行人信用质量降低导致债券价格下降的风险，信用风险也包括证券交易对手因违约而产生的证券交割风险。</w:t>
      </w:r>
    </w:p>
    <w:p w14:paraId="608D9263" w14:textId="77777777" w:rsidR="000E2240" w:rsidRPr="00F03444" w:rsidRDefault="000E2240">
      <w:pPr>
        <w:ind w:firstLineChars="200" w:firstLine="480"/>
        <w:rPr>
          <w:sz w:val="24"/>
          <w:szCs w:val="24"/>
        </w:rPr>
      </w:pPr>
    </w:p>
    <w:p w14:paraId="3235CA37" w14:textId="77777777" w:rsidR="000E2240" w:rsidRPr="00F03444" w:rsidRDefault="00A24A68">
      <w:pPr>
        <w:ind w:firstLine="480"/>
        <w:rPr>
          <w:rFonts w:hAnsi="宋体"/>
          <w:sz w:val="24"/>
          <w:szCs w:val="24"/>
        </w:rPr>
      </w:pPr>
      <w:r w:rsidRPr="00F03444">
        <w:rPr>
          <w:rFonts w:hAnsi="宋体" w:hint="eastAsia"/>
          <w:sz w:val="24"/>
          <w:szCs w:val="24"/>
        </w:rPr>
        <w:t>二、本基金特有的风险</w:t>
      </w:r>
    </w:p>
    <w:p w14:paraId="1E6D1B32" w14:textId="77777777" w:rsidR="000E2240" w:rsidRPr="00F03444" w:rsidRDefault="00A24A68">
      <w:pPr>
        <w:ind w:firstLine="480"/>
        <w:rPr>
          <w:rFonts w:hAnsi="宋体"/>
          <w:sz w:val="24"/>
          <w:szCs w:val="24"/>
        </w:rPr>
      </w:pPr>
      <w:r w:rsidRPr="00F03444">
        <w:rPr>
          <w:rFonts w:hAnsi="宋体"/>
          <w:sz w:val="24"/>
          <w:szCs w:val="24"/>
        </w:rPr>
        <w:t>1</w:t>
      </w:r>
      <w:r w:rsidRPr="00F03444">
        <w:rPr>
          <w:rFonts w:hAnsi="宋体" w:hint="eastAsia"/>
          <w:sz w:val="24"/>
          <w:szCs w:val="24"/>
        </w:rPr>
        <w:t>、浮动管理费模式相关风险</w:t>
      </w:r>
    </w:p>
    <w:p w14:paraId="5AB90A14"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）本基金的管理费由固定管理费、或有管理费和超额管理费组成，其中或有管理费和超额管理费取决于每笔基金份额的持有时长和持有期间年化收益率水平（详见基金合同“第十五部分</w:t>
      </w:r>
      <w:r w:rsidRPr="00F03444">
        <w:rPr>
          <w:rFonts w:hAnsi="宋体"/>
          <w:sz w:val="24"/>
          <w:szCs w:val="24"/>
        </w:rPr>
        <w:t xml:space="preserve"> </w:t>
      </w:r>
      <w:r w:rsidRPr="00F03444">
        <w:rPr>
          <w:rFonts w:hAnsi="宋体" w:hint="eastAsia"/>
          <w:sz w:val="24"/>
          <w:szCs w:val="24"/>
        </w:rPr>
        <w:t>基金费用与税收”），因此投资者在认</w:t>
      </w:r>
      <w:r w:rsidRPr="00F03444">
        <w:rPr>
          <w:rFonts w:hAnsi="宋体"/>
          <w:sz w:val="24"/>
          <w:szCs w:val="24"/>
        </w:rPr>
        <w:t>/</w:t>
      </w:r>
      <w:r w:rsidRPr="00F03444">
        <w:rPr>
          <w:rFonts w:hAnsi="宋体" w:hint="eastAsia"/>
          <w:sz w:val="24"/>
          <w:szCs w:val="24"/>
        </w:rPr>
        <w:t>申购本基金时无法预先确定本基金的整体管理费水平。</w:t>
      </w:r>
    </w:p>
    <w:p w14:paraId="07C494F5"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2</w:t>
      </w:r>
      <w:r w:rsidRPr="00F03444">
        <w:rPr>
          <w:rFonts w:hAnsi="宋体" w:hint="eastAsia"/>
          <w:sz w:val="24"/>
          <w:szCs w:val="24"/>
        </w:rPr>
        <w:t>）由于本基金在计算基金份额净值时，按前一日基金资产净值的</w:t>
      </w:r>
      <w:r w:rsidRPr="00F03444">
        <w:rPr>
          <w:rFonts w:hAnsi="宋体"/>
          <w:sz w:val="24"/>
          <w:szCs w:val="24"/>
        </w:rPr>
        <w:t>1.20%</w:t>
      </w:r>
      <w:r w:rsidRPr="00F03444">
        <w:rPr>
          <w:rFonts w:hAnsi="宋体" w:hint="eastAsia"/>
          <w:sz w:val="24"/>
          <w:szCs w:val="24"/>
        </w:rPr>
        <w:t>年费率计算管理费，该费率可能高于或低于不同投资者最终适用的管理费率。在基金份额赎回、转出或基金合同终止的情形发生时，基金投资者实际收到的赎回款项（转出款项）或清算款项的金额可能与按披露的基金份额净值计算的结果存在差异。投资者的实际赎回金额（转出金额）和清算资金以登记机构确认数据为准。</w:t>
      </w:r>
    </w:p>
    <w:p w14:paraId="42C75313" w14:textId="58D8CE2D"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）本基金采用浮动管理费的收费模式，不代表基金管理人对基金收益的保证。</w:t>
      </w:r>
    </w:p>
    <w:p w14:paraId="106A8771" w14:textId="2A5CF53F" w:rsidR="000E3122" w:rsidRPr="00F03444" w:rsidRDefault="000E3122">
      <w:pPr>
        <w:ind w:firstLine="480"/>
        <w:rPr>
          <w:rFonts w:hAnsi="宋体"/>
          <w:sz w:val="24"/>
          <w:szCs w:val="24"/>
        </w:rPr>
      </w:pPr>
      <w:r w:rsidRPr="00F03444">
        <w:rPr>
          <w:rFonts w:hAnsi="宋体" w:hint="eastAsia"/>
          <w:sz w:val="24"/>
          <w:szCs w:val="24"/>
        </w:rPr>
        <w:t>（</w:t>
      </w:r>
      <w:r w:rsidRPr="00F03444">
        <w:rPr>
          <w:rFonts w:hAnsi="宋体" w:hint="eastAsia"/>
          <w:sz w:val="24"/>
          <w:szCs w:val="24"/>
        </w:rPr>
        <w:t>4</w:t>
      </w:r>
      <w:r w:rsidRPr="00F03444">
        <w:rPr>
          <w:rFonts w:hAnsi="宋体" w:hint="eastAsia"/>
          <w:sz w:val="24"/>
          <w:szCs w:val="24"/>
        </w:rPr>
        <w:t>）根据基金合同约定，对于投资者赎回或转换转出或基金合同终止的情形发生时持有期限不足一年的基金份额，将不考虑其收益率情况，均按</w:t>
      </w:r>
      <w:r w:rsidRPr="00F03444">
        <w:rPr>
          <w:rFonts w:hAnsi="宋体" w:hint="eastAsia"/>
          <w:sz w:val="24"/>
          <w:szCs w:val="24"/>
        </w:rPr>
        <w:t>1.2%</w:t>
      </w:r>
      <w:r w:rsidRPr="00F03444">
        <w:rPr>
          <w:rFonts w:hAnsi="宋体" w:hint="eastAsia"/>
          <w:sz w:val="24"/>
          <w:szCs w:val="24"/>
        </w:rPr>
        <w:t>年费率收取管理费，因此存在投资者的持有期间年化收益率低于业绩比较基准一定比例，但因持有期限不满一年从而无法获得或有管理费返还的风险。</w:t>
      </w:r>
    </w:p>
    <w:p w14:paraId="43524362" w14:textId="77777777" w:rsidR="000E2240" w:rsidRPr="00F03444" w:rsidRDefault="00A24A68">
      <w:pPr>
        <w:ind w:firstLine="480"/>
        <w:rPr>
          <w:sz w:val="24"/>
          <w:szCs w:val="24"/>
        </w:rPr>
      </w:pPr>
      <w:r w:rsidRPr="00F03444">
        <w:rPr>
          <w:rFonts w:hAnsi="宋体"/>
          <w:sz w:val="24"/>
          <w:szCs w:val="24"/>
        </w:rPr>
        <w:t>2</w:t>
      </w:r>
      <w:r w:rsidRPr="00F03444">
        <w:rPr>
          <w:rFonts w:hint="eastAsia"/>
          <w:sz w:val="24"/>
          <w:szCs w:val="24"/>
        </w:rPr>
        <w:t>、资产配置风险</w:t>
      </w:r>
    </w:p>
    <w:p w14:paraId="26C67D18" w14:textId="77777777" w:rsidR="000E2240" w:rsidRPr="00F03444" w:rsidRDefault="00A24A68">
      <w:pPr>
        <w:ind w:firstLine="480"/>
        <w:rPr>
          <w:sz w:val="24"/>
          <w:szCs w:val="24"/>
        </w:rPr>
      </w:pPr>
      <w:r w:rsidRPr="00F03444">
        <w:rPr>
          <w:rFonts w:hint="eastAsia"/>
          <w:sz w:val="24"/>
          <w:szCs w:val="24"/>
        </w:rPr>
        <w:t>本基金是混合型基金，股票资产投资比例为基金资产的</w:t>
      </w:r>
      <w:r w:rsidRPr="00F03444">
        <w:rPr>
          <w:sz w:val="24"/>
          <w:szCs w:val="24"/>
        </w:rPr>
        <w:t>60%-95%</w:t>
      </w:r>
      <w:r w:rsidRPr="00F03444">
        <w:rPr>
          <w:rFonts w:hint="eastAsia"/>
          <w:sz w:val="24"/>
          <w:szCs w:val="24"/>
        </w:rPr>
        <w:t>，属于股票仓位偏高且相对稳定的基金品种，受股票市场系统性风险影响较大。如果股票</w:t>
      </w:r>
      <w:r w:rsidRPr="00F03444">
        <w:rPr>
          <w:rFonts w:hint="eastAsia"/>
          <w:sz w:val="24"/>
          <w:szCs w:val="24"/>
        </w:rPr>
        <w:lastRenderedPageBreak/>
        <w:t>市场出现整体下跌，本基金的净值表现将受到影响，投资者面临无法获得收益甚至可能发生较大亏损的风险。</w:t>
      </w:r>
    </w:p>
    <w:p w14:paraId="24E00C0A" w14:textId="77777777" w:rsidR="000E2240" w:rsidRPr="00F03444" w:rsidRDefault="00A24A68">
      <w:pPr>
        <w:ind w:firstLine="480"/>
        <w:rPr>
          <w:sz w:val="24"/>
          <w:szCs w:val="24"/>
        </w:rPr>
      </w:pPr>
      <w:r w:rsidRPr="00F03444">
        <w:rPr>
          <w:sz w:val="24"/>
          <w:szCs w:val="24"/>
        </w:rPr>
        <w:t>3</w:t>
      </w:r>
      <w:r w:rsidRPr="00F03444">
        <w:rPr>
          <w:rFonts w:hint="eastAsia"/>
          <w:sz w:val="24"/>
          <w:szCs w:val="24"/>
        </w:rPr>
        <w:t>、股指期货、国债期货投资风险</w:t>
      </w:r>
    </w:p>
    <w:p w14:paraId="423AB074" w14:textId="77777777" w:rsidR="000E2240" w:rsidRPr="00F03444" w:rsidRDefault="00A24A68">
      <w:pPr>
        <w:ind w:firstLine="480"/>
        <w:rPr>
          <w:rFonts w:hAnsi="宋体"/>
          <w:sz w:val="24"/>
          <w:szCs w:val="24"/>
        </w:rPr>
      </w:pPr>
      <w:r w:rsidRPr="00F03444">
        <w:rPr>
          <w:rFonts w:hAnsi="宋体" w:hint="eastAsia"/>
          <w:sz w:val="24"/>
          <w:szCs w:val="24"/>
        </w:rPr>
        <w:t>本基金可投资股指期货</w:t>
      </w:r>
      <w:r w:rsidRPr="00F03444">
        <w:rPr>
          <w:rFonts w:hint="eastAsia"/>
          <w:sz w:val="24"/>
          <w:szCs w:val="24"/>
        </w:rPr>
        <w:t>、国债期货</w:t>
      </w:r>
      <w:r w:rsidRPr="00F03444">
        <w:rPr>
          <w:rFonts w:hAnsi="宋体" w:hint="eastAsia"/>
          <w:sz w:val="24"/>
          <w:szCs w:val="24"/>
        </w:rPr>
        <w:t>，股指期货</w:t>
      </w:r>
      <w:r w:rsidRPr="00F03444">
        <w:rPr>
          <w:rFonts w:hint="eastAsia"/>
          <w:sz w:val="24"/>
          <w:szCs w:val="24"/>
        </w:rPr>
        <w:t>、国债期货</w:t>
      </w:r>
      <w:r w:rsidRPr="00F03444">
        <w:rPr>
          <w:rFonts w:hAnsi="宋体" w:hint="eastAsia"/>
          <w:sz w:val="24"/>
          <w:szCs w:val="24"/>
        </w:rPr>
        <w:t>采用保证金交易制度，由于保证金交易具有杠杆性，当出现不利行情时，股价指数微小的变动就可能会使投资人权益遭受较大损失。股指期货</w:t>
      </w:r>
      <w:r w:rsidRPr="00F03444">
        <w:rPr>
          <w:rFonts w:hint="eastAsia"/>
          <w:sz w:val="24"/>
          <w:szCs w:val="24"/>
        </w:rPr>
        <w:t>、国债期货</w:t>
      </w:r>
      <w:r w:rsidRPr="00F03444">
        <w:rPr>
          <w:rFonts w:hAnsi="宋体" w:hint="eastAsia"/>
          <w:sz w:val="24"/>
          <w:szCs w:val="24"/>
        </w:rPr>
        <w:t>采用每日无负债结算制度，如果没有在规定的时间内补足保证金，按规定将被强制平仓，可能给投资带来重大损失。</w:t>
      </w:r>
    </w:p>
    <w:p w14:paraId="60901D4B" w14:textId="77777777" w:rsidR="000E2240" w:rsidRPr="00F03444" w:rsidRDefault="00A24A68">
      <w:pPr>
        <w:ind w:firstLine="480"/>
        <w:rPr>
          <w:rFonts w:hAnsi="宋体"/>
          <w:sz w:val="24"/>
          <w:szCs w:val="24"/>
        </w:rPr>
      </w:pPr>
      <w:r w:rsidRPr="00F03444">
        <w:rPr>
          <w:rFonts w:hAnsi="宋体"/>
          <w:sz w:val="24"/>
          <w:szCs w:val="24"/>
        </w:rPr>
        <w:t>4</w:t>
      </w:r>
      <w:r w:rsidRPr="00F03444">
        <w:rPr>
          <w:rFonts w:hAnsi="宋体" w:hint="eastAsia"/>
          <w:sz w:val="24"/>
          <w:szCs w:val="24"/>
        </w:rPr>
        <w:t>、资产支持证券投资风险</w:t>
      </w:r>
    </w:p>
    <w:p w14:paraId="13C0A735" w14:textId="77777777" w:rsidR="000E2240" w:rsidRPr="00F03444" w:rsidRDefault="00A24A68">
      <w:pPr>
        <w:ind w:firstLine="480"/>
        <w:rPr>
          <w:rFonts w:hAnsi="宋体"/>
          <w:sz w:val="24"/>
          <w:szCs w:val="24"/>
        </w:rPr>
      </w:pPr>
      <w:r w:rsidRPr="00F03444">
        <w:rPr>
          <w:rFonts w:hAnsi="宋体" w:hint="eastAsia"/>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管理人、托管人等出现违规违约时，本基金将面临无法收取投资收益甚至损失本金的风险。</w:t>
      </w:r>
    </w:p>
    <w:p w14:paraId="0827BD90" w14:textId="77777777" w:rsidR="000E2240" w:rsidRPr="00F03444" w:rsidRDefault="00A24A68">
      <w:pPr>
        <w:ind w:firstLine="480"/>
        <w:rPr>
          <w:rFonts w:hAnsi="宋体"/>
          <w:bCs/>
          <w:sz w:val="24"/>
          <w:szCs w:val="24"/>
        </w:rPr>
      </w:pPr>
      <w:r w:rsidRPr="00F03444">
        <w:rPr>
          <w:rFonts w:hAnsi="宋体"/>
          <w:sz w:val="24"/>
          <w:szCs w:val="24"/>
        </w:rPr>
        <w:t>5</w:t>
      </w:r>
      <w:r w:rsidRPr="00F03444">
        <w:rPr>
          <w:rFonts w:hAnsi="宋体" w:hint="eastAsia"/>
          <w:sz w:val="24"/>
          <w:szCs w:val="24"/>
        </w:rPr>
        <w:t>、</w:t>
      </w:r>
      <w:r w:rsidRPr="00F03444">
        <w:rPr>
          <w:rFonts w:hAnsi="宋体" w:hint="eastAsia"/>
          <w:bCs/>
          <w:sz w:val="24"/>
          <w:szCs w:val="24"/>
        </w:rPr>
        <w:t>港股通机制下的投资风险</w:t>
      </w:r>
    </w:p>
    <w:p w14:paraId="7224A32B" w14:textId="0148A830" w:rsidR="002057DE" w:rsidRPr="00F03444" w:rsidRDefault="002057DE">
      <w:pPr>
        <w:ind w:firstLine="480"/>
        <w:rPr>
          <w:rFonts w:hAnsi="宋体"/>
          <w:bCs/>
          <w:sz w:val="24"/>
          <w:szCs w:val="24"/>
        </w:rPr>
      </w:pPr>
      <w:r w:rsidRPr="00F03444">
        <w:rPr>
          <w:rFonts w:hAnsi="宋体" w:hint="eastAsia"/>
          <w:bCs/>
          <w:sz w:val="24"/>
          <w:szCs w:val="24"/>
        </w:rPr>
        <w:t>本基金可根据投资策略需要或不同配置地市场环境的变化，选择将部分基金资产投资于港股或选择不将基金资产投资于港股，基金资产并非必然投资港股。若基金资产投资于港股，会面临港股通机制下相关的特有风险，包括但不限于：</w:t>
      </w:r>
    </w:p>
    <w:p w14:paraId="62E6B142" w14:textId="77777777" w:rsidR="000E3122" w:rsidRPr="00F03444" w:rsidRDefault="000E3122" w:rsidP="000E3122">
      <w:pPr>
        <w:ind w:firstLine="480"/>
        <w:rPr>
          <w:rFonts w:hAnsi="宋体"/>
          <w:bCs/>
          <w:sz w:val="24"/>
          <w:szCs w:val="24"/>
        </w:rPr>
      </w:pPr>
      <w:r w:rsidRPr="00F03444">
        <w:rPr>
          <w:rFonts w:hAnsi="宋体"/>
          <w:bCs/>
          <w:sz w:val="24"/>
          <w:szCs w:val="24"/>
        </w:rPr>
        <w:t>（</w:t>
      </w:r>
      <w:r w:rsidRPr="00F03444">
        <w:rPr>
          <w:rFonts w:hAnsi="宋体"/>
          <w:bCs/>
          <w:sz w:val="24"/>
          <w:szCs w:val="24"/>
        </w:rPr>
        <w:t>1</w:t>
      </w:r>
      <w:r w:rsidRPr="00F03444">
        <w:rPr>
          <w:rFonts w:hAnsi="宋体"/>
          <w:bCs/>
          <w:sz w:val="24"/>
          <w:szCs w:val="24"/>
        </w:rPr>
        <w:t>）港股交易失败风险</w:t>
      </w:r>
    </w:p>
    <w:p w14:paraId="4DB46941" w14:textId="30095C3F" w:rsidR="000E2240" w:rsidRPr="00F03444" w:rsidRDefault="00A24A68">
      <w:pPr>
        <w:ind w:firstLine="480"/>
        <w:rPr>
          <w:rFonts w:hAnsi="宋体"/>
          <w:bCs/>
          <w:sz w:val="24"/>
          <w:szCs w:val="24"/>
        </w:rPr>
      </w:pPr>
      <w:r w:rsidRPr="00F03444">
        <w:rPr>
          <w:rFonts w:hAnsi="宋体"/>
          <w:bCs/>
          <w:sz w:val="24"/>
          <w:szCs w:val="24"/>
        </w:rPr>
        <w:t>港股通业务存在每日额度限制。在香港联合交易所开市前阶段，当日额度使用完毕的，新增的买单申报将面临失败的风险；在</w:t>
      </w:r>
      <w:r w:rsidRPr="00F03444">
        <w:rPr>
          <w:rFonts w:hAnsi="宋体" w:hint="eastAsia"/>
          <w:bCs/>
          <w:sz w:val="24"/>
          <w:szCs w:val="24"/>
        </w:rPr>
        <w:t>香港联合交易所</w:t>
      </w:r>
      <w:r w:rsidRPr="00F03444">
        <w:rPr>
          <w:rFonts w:hAnsi="宋体"/>
          <w:bCs/>
          <w:sz w:val="24"/>
          <w:szCs w:val="24"/>
        </w:rPr>
        <w:t>持续交易时段，当日额度使用完毕的，当日本基金将面临不能通过港股通进行买入交易的风险。</w:t>
      </w:r>
    </w:p>
    <w:p w14:paraId="1D36B569" w14:textId="77777777" w:rsidR="000E2240" w:rsidRPr="00F03444" w:rsidRDefault="00A24A68">
      <w:pPr>
        <w:ind w:firstLine="480"/>
        <w:rPr>
          <w:rFonts w:hAnsi="宋体"/>
          <w:bCs/>
          <w:sz w:val="24"/>
          <w:szCs w:val="24"/>
        </w:rPr>
      </w:pPr>
      <w:r w:rsidRPr="00F03444">
        <w:rPr>
          <w:rFonts w:hAnsi="宋体"/>
          <w:bCs/>
          <w:sz w:val="24"/>
          <w:szCs w:val="24"/>
        </w:rPr>
        <w:t>（</w:t>
      </w:r>
      <w:r w:rsidRPr="00F03444">
        <w:rPr>
          <w:rFonts w:hAnsi="宋体"/>
          <w:bCs/>
          <w:sz w:val="24"/>
          <w:szCs w:val="24"/>
        </w:rPr>
        <w:t>2</w:t>
      </w:r>
      <w:r w:rsidRPr="00F03444">
        <w:rPr>
          <w:rFonts w:hAnsi="宋体"/>
          <w:bCs/>
          <w:sz w:val="24"/>
          <w:szCs w:val="24"/>
        </w:rPr>
        <w:t>）汇率风险</w:t>
      </w:r>
      <w:r w:rsidRPr="00F03444">
        <w:rPr>
          <w:rFonts w:hAnsi="宋体"/>
          <w:bCs/>
          <w:sz w:val="24"/>
          <w:szCs w:val="24"/>
        </w:rPr>
        <w:t xml:space="preserve"> </w:t>
      </w:r>
    </w:p>
    <w:p w14:paraId="56DA4BF8" w14:textId="7033D375" w:rsidR="000E2240" w:rsidRPr="00F03444" w:rsidRDefault="002057DE">
      <w:pPr>
        <w:ind w:firstLine="480"/>
        <w:rPr>
          <w:rFonts w:hAnsi="宋体"/>
          <w:bCs/>
          <w:sz w:val="24"/>
          <w:szCs w:val="24"/>
        </w:rPr>
      </w:pPr>
      <w:r w:rsidRPr="00F03444">
        <w:rPr>
          <w:rFonts w:hAnsi="宋体" w:hint="eastAsia"/>
          <w:bCs/>
          <w:sz w:val="24"/>
          <w:szCs w:val="24"/>
        </w:rPr>
        <w:t>若</w:t>
      </w:r>
      <w:r w:rsidR="00A24A68" w:rsidRPr="00F03444">
        <w:rPr>
          <w:rFonts w:hAnsi="宋体"/>
          <w:bCs/>
          <w:sz w:val="24"/>
          <w:szCs w:val="24"/>
        </w:rPr>
        <w:t>本基金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故本基金投资面临汇率风险，汇率波动将可能对基金的投资收益造成损失。</w:t>
      </w:r>
    </w:p>
    <w:p w14:paraId="0FA1463C" w14:textId="77777777" w:rsidR="000E2240" w:rsidRPr="00F03444" w:rsidRDefault="00A24A68">
      <w:pPr>
        <w:ind w:firstLine="480"/>
        <w:rPr>
          <w:rFonts w:hAnsi="宋体"/>
          <w:bCs/>
          <w:sz w:val="24"/>
          <w:szCs w:val="24"/>
        </w:rPr>
      </w:pPr>
      <w:r w:rsidRPr="00F03444">
        <w:rPr>
          <w:rFonts w:hAnsi="宋体"/>
          <w:bCs/>
          <w:sz w:val="24"/>
          <w:szCs w:val="24"/>
        </w:rPr>
        <w:lastRenderedPageBreak/>
        <w:t>（</w:t>
      </w:r>
      <w:r w:rsidRPr="00F03444">
        <w:rPr>
          <w:rFonts w:hAnsi="宋体"/>
          <w:bCs/>
          <w:sz w:val="24"/>
          <w:szCs w:val="24"/>
        </w:rPr>
        <w:t>3</w:t>
      </w:r>
      <w:r w:rsidRPr="00F03444">
        <w:rPr>
          <w:rFonts w:hAnsi="宋体"/>
          <w:bCs/>
          <w:sz w:val="24"/>
          <w:szCs w:val="24"/>
        </w:rPr>
        <w:t>）境外市场的风险</w:t>
      </w:r>
    </w:p>
    <w:p w14:paraId="391016CE" w14:textId="0F443002" w:rsidR="000E2240" w:rsidRPr="00F03444" w:rsidRDefault="00A24A68">
      <w:pPr>
        <w:ind w:firstLine="480"/>
        <w:rPr>
          <w:rFonts w:hAnsi="宋体"/>
          <w:bCs/>
          <w:sz w:val="24"/>
          <w:szCs w:val="24"/>
        </w:rPr>
      </w:pPr>
      <w:r w:rsidRPr="00F03444">
        <w:rPr>
          <w:rFonts w:hAnsi="宋体"/>
          <w:bCs/>
          <w:sz w:val="24"/>
          <w:szCs w:val="24"/>
        </w:rPr>
        <w:t>1</w:t>
      </w:r>
      <w:r w:rsidRPr="00F03444">
        <w:rPr>
          <w:rFonts w:hAnsi="宋体"/>
          <w:bCs/>
          <w:sz w:val="24"/>
          <w:szCs w:val="24"/>
        </w:rPr>
        <w:t>）本基金</w:t>
      </w:r>
      <w:r w:rsidR="002057DE" w:rsidRPr="00F03444">
        <w:rPr>
          <w:rFonts w:hAnsi="宋体" w:hint="eastAsia"/>
          <w:bCs/>
          <w:sz w:val="24"/>
          <w:szCs w:val="24"/>
        </w:rPr>
        <w:t>若</w:t>
      </w:r>
      <w:r w:rsidRPr="00F03444">
        <w:rPr>
          <w:rFonts w:hAnsi="宋体"/>
          <w:bCs/>
          <w:sz w:val="24"/>
          <w:szCs w:val="24"/>
        </w:rPr>
        <w:t>通过“</w:t>
      </w:r>
      <w:r w:rsidRPr="00F03444">
        <w:rPr>
          <w:rFonts w:hAnsi="宋体" w:hint="eastAsia"/>
          <w:bCs/>
          <w:sz w:val="24"/>
          <w:szCs w:val="24"/>
        </w:rPr>
        <w:t>内地与香</w:t>
      </w:r>
      <w:r w:rsidRPr="00F03444">
        <w:rPr>
          <w:rFonts w:hAnsi="宋体"/>
          <w:bCs/>
          <w:sz w:val="24"/>
          <w:szCs w:val="24"/>
        </w:rPr>
        <w:t>港股票市场交易互联互通机制”投资于香港股票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3947C0B7" w14:textId="77777777" w:rsidR="000E2240" w:rsidRPr="00F03444" w:rsidRDefault="00A24A68">
      <w:pPr>
        <w:ind w:firstLine="480"/>
        <w:rPr>
          <w:rFonts w:hAnsi="宋体"/>
          <w:bCs/>
          <w:sz w:val="24"/>
          <w:szCs w:val="24"/>
        </w:rPr>
      </w:pPr>
      <w:r w:rsidRPr="00F03444">
        <w:rPr>
          <w:rFonts w:hAnsi="宋体"/>
          <w:bCs/>
          <w:sz w:val="24"/>
          <w:szCs w:val="24"/>
        </w:rPr>
        <w:t>2</w:t>
      </w:r>
      <w:r w:rsidRPr="00F03444">
        <w:rPr>
          <w:rFonts w:hAnsi="宋体"/>
          <w:bCs/>
          <w:sz w:val="24"/>
          <w:szCs w:val="24"/>
        </w:rPr>
        <w:t>）香港市场交易规则有别于内地</w:t>
      </w:r>
      <w:r w:rsidRPr="00F03444">
        <w:rPr>
          <w:rFonts w:hAnsi="宋体"/>
          <w:bCs/>
          <w:sz w:val="24"/>
          <w:szCs w:val="24"/>
        </w:rPr>
        <w:t>A</w:t>
      </w:r>
      <w:r w:rsidRPr="00F03444">
        <w:rPr>
          <w:rFonts w:hAnsi="宋体"/>
          <w:bCs/>
          <w:sz w:val="24"/>
          <w:szCs w:val="24"/>
        </w:rPr>
        <w:t>股市场规则，此外，在“内地与香港股票市场交易互联互通机制”下参与香港股票投资还将面临包括但不限于如下特殊风险：</w:t>
      </w:r>
    </w:p>
    <w:p w14:paraId="10B90B31" w14:textId="77777777" w:rsidR="000E2240" w:rsidRPr="00F03444" w:rsidRDefault="00A24A68">
      <w:pPr>
        <w:ind w:firstLine="480"/>
        <w:rPr>
          <w:rFonts w:hAnsi="宋体"/>
          <w:bCs/>
          <w:sz w:val="24"/>
          <w:szCs w:val="24"/>
        </w:rPr>
      </w:pPr>
      <w:r w:rsidRPr="00F03444">
        <w:rPr>
          <w:rFonts w:hAnsi="宋体"/>
          <w:bCs/>
          <w:sz w:val="24"/>
          <w:szCs w:val="24"/>
        </w:rPr>
        <w:t xml:space="preserve">a) </w:t>
      </w:r>
      <w:r w:rsidRPr="00F03444">
        <w:rPr>
          <w:rFonts w:hAnsi="宋体"/>
          <w:bCs/>
          <w:sz w:val="24"/>
          <w:szCs w:val="24"/>
        </w:rPr>
        <w:t>香港市场证券交易实行</w:t>
      </w:r>
      <w:r w:rsidRPr="00F03444">
        <w:rPr>
          <w:rFonts w:hAnsi="宋体"/>
          <w:bCs/>
          <w:sz w:val="24"/>
          <w:szCs w:val="24"/>
        </w:rPr>
        <w:t>T+0</w:t>
      </w:r>
      <w:r w:rsidRPr="00F03444">
        <w:rPr>
          <w:rFonts w:hAnsi="宋体"/>
          <w:bCs/>
          <w:sz w:val="24"/>
          <w:szCs w:val="24"/>
        </w:rPr>
        <w:t>回转交易，且对价格并无涨跌幅上下限的规定，因此每日港股股价波动可能比</w:t>
      </w:r>
      <w:r w:rsidRPr="00F03444">
        <w:rPr>
          <w:rFonts w:hAnsi="宋体"/>
          <w:bCs/>
          <w:sz w:val="24"/>
          <w:szCs w:val="24"/>
        </w:rPr>
        <w:t>A</w:t>
      </w:r>
      <w:r w:rsidRPr="00F03444">
        <w:rPr>
          <w:rFonts w:hAnsi="宋体"/>
          <w:bCs/>
          <w:sz w:val="24"/>
          <w:szCs w:val="24"/>
        </w:rPr>
        <w:t>股更为剧烈、且涨跌幅空间相对较大。</w:t>
      </w:r>
    </w:p>
    <w:p w14:paraId="25EF210E" w14:textId="316E3CD7" w:rsidR="000E2240" w:rsidRPr="00F03444" w:rsidRDefault="00A24A68">
      <w:pPr>
        <w:ind w:firstLine="480"/>
        <w:rPr>
          <w:rFonts w:hAnsi="宋体"/>
          <w:bCs/>
          <w:sz w:val="24"/>
          <w:szCs w:val="24"/>
        </w:rPr>
      </w:pPr>
      <w:r w:rsidRPr="00F03444">
        <w:rPr>
          <w:rFonts w:hAnsi="宋体"/>
          <w:bCs/>
          <w:sz w:val="24"/>
          <w:szCs w:val="24"/>
        </w:rPr>
        <w:t xml:space="preserve">b) </w:t>
      </w:r>
      <w:r w:rsidRPr="00F03444">
        <w:rPr>
          <w:rFonts w:hAnsi="宋体"/>
          <w:bCs/>
          <w:sz w:val="24"/>
          <w:szCs w:val="24"/>
        </w:rPr>
        <w:t>只有内地与香港两地均为交易日</w:t>
      </w:r>
      <w:r w:rsidRPr="00F03444">
        <w:rPr>
          <w:rFonts w:hAnsi="宋体" w:hint="eastAsia"/>
          <w:bCs/>
          <w:sz w:val="24"/>
          <w:szCs w:val="24"/>
        </w:rPr>
        <w:t>的</w:t>
      </w:r>
      <w:r w:rsidRPr="00F03444">
        <w:rPr>
          <w:rFonts w:hAnsi="宋体"/>
          <w:bCs/>
          <w:sz w:val="24"/>
          <w:szCs w:val="24"/>
        </w:rPr>
        <w:t>日</w:t>
      </w:r>
      <w:r w:rsidRPr="00F03444">
        <w:rPr>
          <w:rFonts w:hAnsi="宋体" w:hint="eastAsia"/>
          <w:bCs/>
          <w:sz w:val="24"/>
          <w:szCs w:val="24"/>
        </w:rPr>
        <w:t>期</w:t>
      </w:r>
      <w:r w:rsidRPr="00F03444">
        <w:rPr>
          <w:rFonts w:hAnsi="宋体"/>
          <w:bCs/>
          <w:sz w:val="24"/>
          <w:szCs w:val="24"/>
        </w:rPr>
        <w:t>才为港股通交易日，</w:t>
      </w:r>
      <w:r w:rsidR="000E3122" w:rsidRPr="00F03444">
        <w:rPr>
          <w:rFonts w:hAnsi="宋体" w:hint="eastAsia"/>
          <w:bCs/>
          <w:sz w:val="24"/>
          <w:szCs w:val="24"/>
        </w:rPr>
        <w:t>当</w:t>
      </w:r>
      <w:r w:rsidRPr="00F03444">
        <w:rPr>
          <w:rFonts w:hAnsi="宋体"/>
          <w:bCs/>
          <w:sz w:val="24"/>
          <w:szCs w:val="24"/>
        </w:rPr>
        <w:t>出现</w:t>
      </w:r>
      <w:r w:rsidRPr="00F03444">
        <w:rPr>
          <w:rFonts w:hAnsi="宋体" w:hint="eastAsia"/>
          <w:bCs/>
          <w:sz w:val="24"/>
          <w:szCs w:val="24"/>
        </w:rPr>
        <w:t>香港联合交易所</w:t>
      </w:r>
      <w:r w:rsidRPr="00F03444">
        <w:rPr>
          <w:rFonts w:hAnsi="宋体"/>
          <w:bCs/>
          <w:sz w:val="24"/>
          <w:szCs w:val="24"/>
        </w:rPr>
        <w:t>规定的情形时，</w:t>
      </w:r>
      <w:r w:rsidRPr="00F03444">
        <w:rPr>
          <w:rFonts w:hAnsi="宋体" w:hint="eastAsia"/>
          <w:bCs/>
          <w:sz w:val="24"/>
          <w:szCs w:val="24"/>
        </w:rPr>
        <w:t>香港联合交易所</w:t>
      </w:r>
      <w:r w:rsidRPr="00F03444">
        <w:rPr>
          <w:rFonts w:hAnsi="宋体"/>
          <w:bCs/>
          <w:sz w:val="24"/>
          <w:szCs w:val="24"/>
        </w:rPr>
        <w:t>将可能停市，在内地开市香港休市的情况下，港股通不能正常交易，港股不能及时卖出，投资者将面临在停市期间无法进行港股通交易的风险，可能带来一定的流动性风险；出现内地交易所证券交易服务公司认定的交易异常情况时，内地交易所证券交易服务公司将可能暂停提供部分或者全部港股通服务，投资者将面临在暂停服务期间无法进行港股通交易的风险，可能带来一定的流动性风险。</w:t>
      </w:r>
    </w:p>
    <w:p w14:paraId="61D3F026" w14:textId="77777777" w:rsidR="000E2240" w:rsidRPr="00F03444" w:rsidRDefault="00A24A68">
      <w:pPr>
        <w:ind w:firstLine="480"/>
        <w:rPr>
          <w:rFonts w:hAnsi="宋体"/>
          <w:bCs/>
          <w:sz w:val="24"/>
          <w:szCs w:val="24"/>
        </w:rPr>
      </w:pPr>
      <w:r w:rsidRPr="00F03444">
        <w:rPr>
          <w:rFonts w:hAnsi="宋体"/>
          <w:bCs/>
          <w:sz w:val="24"/>
          <w:szCs w:val="24"/>
        </w:rPr>
        <w:t xml:space="preserve">c) </w:t>
      </w:r>
      <w:r w:rsidRPr="00F03444">
        <w:rPr>
          <w:rFonts w:hAnsi="宋体"/>
          <w:bCs/>
          <w:sz w:val="24"/>
          <w:szCs w:val="24"/>
        </w:rPr>
        <w:t>投资者因港股通</w:t>
      </w:r>
      <w:r w:rsidRPr="00F03444">
        <w:rPr>
          <w:rFonts w:hAnsi="宋体" w:hint="eastAsia"/>
          <w:bCs/>
          <w:sz w:val="24"/>
          <w:szCs w:val="24"/>
        </w:rPr>
        <w:t>标的</w:t>
      </w:r>
      <w:r w:rsidRPr="00F03444">
        <w:rPr>
          <w:rFonts w:hAnsi="宋体"/>
          <w:bCs/>
          <w:sz w:val="24"/>
          <w:szCs w:val="24"/>
        </w:rPr>
        <w:t>股票权益分派、转换、上市公司被收购等情形或者异常情况，所取得的港股通标的股票以外的</w:t>
      </w:r>
      <w:r w:rsidRPr="00F03444">
        <w:rPr>
          <w:rFonts w:hAnsi="宋体" w:hint="eastAsia"/>
          <w:bCs/>
          <w:sz w:val="24"/>
          <w:szCs w:val="24"/>
        </w:rPr>
        <w:t>香港联合交易所</w:t>
      </w:r>
      <w:r w:rsidRPr="00F03444">
        <w:rPr>
          <w:rFonts w:hAnsi="宋体"/>
          <w:bCs/>
          <w:sz w:val="24"/>
          <w:szCs w:val="24"/>
        </w:rPr>
        <w:t>上市证券，只能通过港股通卖出，但不得买入，内地交易所另有规定的除外；因港股通标的股票权益分派或者转换等情形取得的</w:t>
      </w:r>
      <w:r w:rsidRPr="00F03444">
        <w:rPr>
          <w:rFonts w:hAnsi="宋体" w:hint="eastAsia"/>
          <w:bCs/>
          <w:sz w:val="24"/>
          <w:szCs w:val="24"/>
        </w:rPr>
        <w:t>香港联合交易所</w:t>
      </w:r>
      <w:r w:rsidRPr="00F03444">
        <w:rPr>
          <w:rFonts w:hAnsi="宋体"/>
          <w:bCs/>
          <w:sz w:val="24"/>
          <w:szCs w:val="24"/>
        </w:rPr>
        <w:t>上市股票的认购权利在</w:t>
      </w:r>
      <w:r w:rsidRPr="00F03444">
        <w:rPr>
          <w:rFonts w:hAnsi="宋体" w:hint="eastAsia"/>
          <w:bCs/>
          <w:sz w:val="24"/>
          <w:szCs w:val="24"/>
        </w:rPr>
        <w:t>香港联合交易所</w:t>
      </w:r>
      <w:r w:rsidRPr="00F03444">
        <w:rPr>
          <w:rFonts w:hAnsi="宋体"/>
          <w:bCs/>
          <w:sz w:val="24"/>
          <w:szCs w:val="24"/>
        </w:rPr>
        <w:t>上市的，可以通过港股通卖出，但不得行权；因港股通标的股票权益分派、转换或者上市公司被收购等所取得的非</w:t>
      </w:r>
      <w:r w:rsidRPr="00F03444">
        <w:rPr>
          <w:rFonts w:hAnsi="宋体" w:hint="eastAsia"/>
          <w:bCs/>
          <w:sz w:val="24"/>
          <w:szCs w:val="24"/>
        </w:rPr>
        <w:t>香港联合交易所</w:t>
      </w:r>
      <w:r w:rsidRPr="00F03444">
        <w:rPr>
          <w:rFonts w:hAnsi="宋体"/>
          <w:bCs/>
          <w:sz w:val="24"/>
          <w:szCs w:val="24"/>
        </w:rPr>
        <w:t>上市证券，可以享有相关权益，但不得通过港股通买入或卖出。</w:t>
      </w:r>
    </w:p>
    <w:p w14:paraId="4C1CAB12" w14:textId="77777777" w:rsidR="000E2240" w:rsidRPr="00F03444" w:rsidRDefault="00A24A68">
      <w:pPr>
        <w:ind w:firstLine="480"/>
        <w:rPr>
          <w:rFonts w:hAnsi="宋体"/>
          <w:bCs/>
          <w:sz w:val="24"/>
          <w:szCs w:val="24"/>
        </w:rPr>
      </w:pPr>
      <w:r w:rsidRPr="00F03444">
        <w:rPr>
          <w:rFonts w:hAnsi="宋体"/>
          <w:bCs/>
          <w:sz w:val="24"/>
          <w:szCs w:val="24"/>
        </w:rPr>
        <w:t xml:space="preserve">d) </w:t>
      </w:r>
      <w:r w:rsidRPr="00F03444">
        <w:rPr>
          <w:rFonts w:hAnsi="宋体"/>
          <w:bCs/>
          <w:sz w:val="24"/>
          <w:szCs w:val="24"/>
        </w:rPr>
        <w:t>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5B20EBEA" w14:textId="77777777" w:rsidR="000E2240" w:rsidRPr="00F03444" w:rsidRDefault="00A24A68">
      <w:pPr>
        <w:ind w:firstLine="480"/>
        <w:rPr>
          <w:rFonts w:hAnsi="宋体"/>
          <w:sz w:val="24"/>
          <w:szCs w:val="24"/>
        </w:rPr>
      </w:pPr>
      <w:r w:rsidRPr="00F03444">
        <w:rPr>
          <w:rFonts w:hAnsi="宋体"/>
          <w:bCs/>
          <w:sz w:val="24"/>
          <w:szCs w:val="24"/>
        </w:rPr>
        <w:t>6</w:t>
      </w:r>
      <w:r w:rsidRPr="00F03444">
        <w:rPr>
          <w:rFonts w:hAnsi="宋体" w:hint="eastAsia"/>
          <w:bCs/>
          <w:sz w:val="24"/>
          <w:szCs w:val="24"/>
        </w:rPr>
        <w:t>、</w:t>
      </w:r>
      <w:r w:rsidRPr="00F03444">
        <w:rPr>
          <w:rFonts w:hAnsi="宋体" w:hint="eastAsia"/>
          <w:sz w:val="24"/>
          <w:szCs w:val="24"/>
        </w:rPr>
        <w:t>科创板股票</w:t>
      </w:r>
      <w:r w:rsidRPr="00F03444">
        <w:rPr>
          <w:rFonts w:hAnsi="宋体"/>
          <w:sz w:val="24"/>
          <w:szCs w:val="24"/>
        </w:rPr>
        <w:t>的投资风险</w:t>
      </w:r>
    </w:p>
    <w:p w14:paraId="5E3D7586" w14:textId="6D20C225" w:rsidR="000E2240" w:rsidRPr="00F03444" w:rsidRDefault="002057DE">
      <w:pPr>
        <w:ind w:firstLine="480"/>
        <w:rPr>
          <w:rFonts w:hAnsi="宋体"/>
          <w:bCs/>
          <w:sz w:val="24"/>
          <w:szCs w:val="24"/>
        </w:rPr>
      </w:pPr>
      <w:r w:rsidRPr="00F03444">
        <w:rPr>
          <w:rFonts w:hAnsi="宋体" w:hint="eastAsia"/>
          <w:bCs/>
          <w:sz w:val="24"/>
          <w:szCs w:val="24"/>
        </w:rPr>
        <w:lastRenderedPageBreak/>
        <w:t>本基金如投资科创板股票，将面临科创板股票相关的特有风险，</w:t>
      </w:r>
      <w:r w:rsidR="00A24A68" w:rsidRPr="00F03444">
        <w:rPr>
          <w:rFonts w:hAnsi="宋体" w:hint="eastAsia"/>
          <w:bCs/>
          <w:sz w:val="24"/>
          <w:szCs w:val="24"/>
        </w:rPr>
        <w:t>包括但不限于：</w:t>
      </w:r>
    </w:p>
    <w:p w14:paraId="76D276C9" w14:textId="77777777" w:rsidR="000E2240" w:rsidRPr="00F03444" w:rsidRDefault="00A24A68">
      <w:pPr>
        <w:ind w:firstLine="480"/>
        <w:rPr>
          <w:rFonts w:hAnsi="宋体"/>
          <w:bCs/>
          <w:sz w:val="24"/>
          <w:szCs w:val="24"/>
        </w:rPr>
      </w:pPr>
      <w:r w:rsidRPr="00F03444">
        <w:rPr>
          <w:rFonts w:hAnsi="宋体" w:hint="eastAsia"/>
          <w:bCs/>
          <w:sz w:val="24"/>
          <w:szCs w:val="24"/>
        </w:rPr>
        <w:t>（</w:t>
      </w:r>
      <w:r w:rsidRPr="00F03444">
        <w:rPr>
          <w:rFonts w:hAnsi="宋体"/>
          <w:bCs/>
          <w:sz w:val="24"/>
          <w:szCs w:val="24"/>
        </w:rPr>
        <w:t>1</w:t>
      </w:r>
      <w:r w:rsidRPr="00F03444">
        <w:rPr>
          <w:rFonts w:hAnsi="宋体" w:hint="eastAsia"/>
          <w:bCs/>
          <w:sz w:val="24"/>
          <w:szCs w:val="24"/>
        </w:rPr>
        <w:t>）退市风险</w:t>
      </w:r>
      <w:r w:rsidRPr="00F03444">
        <w:rPr>
          <w:rFonts w:hAnsi="宋体"/>
          <w:bCs/>
          <w:sz w:val="24"/>
          <w:szCs w:val="24"/>
        </w:rPr>
        <w:t xml:space="preserve"> </w:t>
      </w:r>
    </w:p>
    <w:p w14:paraId="0323E673" w14:textId="77777777" w:rsidR="000E2240" w:rsidRPr="00F03444" w:rsidRDefault="00A24A68">
      <w:pPr>
        <w:ind w:firstLine="480"/>
        <w:rPr>
          <w:rFonts w:hAnsi="宋体"/>
          <w:bCs/>
          <w:sz w:val="24"/>
          <w:szCs w:val="24"/>
        </w:rPr>
      </w:pPr>
      <w:r w:rsidRPr="00F03444">
        <w:rPr>
          <w:rFonts w:hAnsi="宋体" w:hint="eastAsia"/>
          <w:bCs/>
          <w:sz w:val="24"/>
          <w:szCs w:val="24"/>
        </w:rPr>
        <w:t>科创板退市制度较主板更为严格，退市时间更短，退市速度更快；退市情形更多，包括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134C6CC6" w14:textId="77777777" w:rsidR="000E2240" w:rsidRPr="00F03444" w:rsidRDefault="00A24A68">
      <w:pPr>
        <w:ind w:firstLine="480"/>
        <w:rPr>
          <w:rFonts w:hAnsi="宋体"/>
          <w:bCs/>
          <w:sz w:val="24"/>
          <w:szCs w:val="24"/>
        </w:rPr>
      </w:pPr>
      <w:r w:rsidRPr="00F03444">
        <w:rPr>
          <w:rFonts w:hAnsi="宋体" w:hint="eastAsia"/>
          <w:bCs/>
          <w:sz w:val="24"/>
          <w:szCs w:val="24"/>
        </w:rPr>
        <w:t>（</w:t>
      </w:r>
      <w:r w:rsidRPr="00F03444">
        <w:rPr>
          <w:rFonts w:hAnsi="宋体"/>
          <w:bCs/>
          <w:sz w:val="24"/>
          <w:szCs w:val="24"/>
        </w:rPr>
        <w:t>2</w:t>
      </w:r>
      <w:r w:rsidRPr="00F03444">
        <w:rPr>
          <w:rFonts w:hAnsi="宋体" w:hint="eastAsia"/>
          <w:bCs/>
          <w:sz w:val="24"/>
          <w:szCs w:val="24"/>
        </w:rPr>
        <w:t>）市场风险</w:t>
      </w:r>
    </w:p>
    <w:p w14:paraId="75F594BC" w14:textId="77777777" w:rsidR="000E2240" w:rsidRPr="00F03444" w:rsidRDefault="00A24A68">
      <w:pPr>
        <w:ind w:firstLine="480"/>
        <w:rPr>
          <w:rFonts w:hAnsi="宋体"/>
          <w:bCs/>
          <w:sz w:val="24"/>
          <w:szCs w:val="24"/>
        </w:rPr>
      </w:pPr>
      <w:r w:rsidRPr="00F03444">
        <w:rPr>
          <w:rFonts w:hAnsi="宋体" w:hint="eastAsia"/>
          <w:bCs/>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6957F8F7" w14:textId="77777777" w:rsidR="000E2240" w:rsidRPr="00F03444" w:rsidRDefault="00A24A68">
      <w:pPr>
        <w:ind w:firstLine="480"/>
        <w:rPr>
          <w:rFonts w:hAnsi="宋体"/>
          <w:bCs/>
          <w:sz w:val="24"/>
          <w:szCs w:val="24"/>
        </w:rPr>
      </w:pPr>
      <w:r w:rsidRPr="00F03444">
        <w:rPr>
          <w:rFonts w:hAnsi="宋体" w:hint="eastAsia"/>
          <w:bCs/>
          <w:sz w:val="24"/>
          <w:szCs w:val="24"/>
        </w:rPr>
        <w:t>科创板个股上市前五日无涨跌停限制，第六日开始涨跌幅限制在正负</w:t>
      </w:r>
      <w:r w:rsidRPr="00F03444">
        <w:rPr>
          <w:rFonts w:hAnsi="宋体"/>
          <w:bCs/>
          <w:sz w:val="24"/>
          <w:szCs w:val="24"/>
        </w:rPr>
        <w:t>20%</w:t>
      </w:r>
      <w:r w:rsidRPr="00F03444">
        <w:rPr>
          <w:rFonts w:hAnsi="宋体" w:hint="eastAsia"/>
          <w:bCs/>
          <w:sz w:val="24"/>
          <w:szCs w:val="24"/>
        </w:rPr>
        <w:t>以内，个股波动幅度较其他股票加大，市场风险随之上升。</w:t>
      </w:r>
    </w:p>
    <w:p w14:paraId="6EF7018E" w14:textId="77777777" w:rsidR="000E2240" w:rsidRPr="00F03444" w:rsidRDefault="00A24A68">
      <w:pPr>
        <w:ind w:firstLine="480"/>
        <w:rPr>
          <w:rFonts w:hAnsi="宋体"/>
          <w:bCs/>
          <w:sz w:val="24"/>
          <w:szCs w:val="24"/>
        </w:rPr>
      </w:pPr>
      <w:r w:rsidRPr="00F03444">
        <w:rPr>
          <w:rFonts w:hAnsi="宋体" w:hint="eastAsia"/>
          <w:bCs/>
          <w:sz w:val="24"/>
          <w:szCs w:val="24"/>
        </w:rPr>
        <w:t>（</w:t>
      </w:r>
      <w:r w:rsidRPr="00F03444">
        <w:rPr>
          <w:rFonts w:hAnsi="宋体"/>
          <w:bCs/>
          <w:sz w:val="24"/>
          <w:szCs w:val="24"/>
        </w:rPr>
        <w:t>3</w:t>
      </w:r>
      <w:r w:rsidRPr="00F03444">
        <w:rPr>
          <w:rFonts w:hAnsi="宋体" w:hint="eastAsia"/>
          <w:bCs/>
          <w:sz w:val="24"/>
          <w:szCs w:val="24"/>
        </w:rPr>
        <w:t>）流动性风险</w:t>
      </w:r>
    </w:p>
    <w:p w14:paraId="15039F06" w14:textId="77777777" w:rsidR="000E2240" w:rsidRPr="00F03444" w:rsidRDefault="00A24A68">
      <w:pPr>
        <w:ind w:firstLine="480"/>
        <w:rPr>
          <w:rFonts w:hAnsi="宋体"/>
          <w:bCs/>
          <w:sz w:val="24"/>
          <w:szCs w:val="24"/>
        </w:rPr>
      </w:pPr>
      <w:r w:rsidRPr="00F03444">
        <w:rPr>
          <w:rFonts w:hAnsi="宋体" w:hint="eastAsia"/>
          <w:bCs/>
          <w:sz w:val="24"/>
          <w:szCs w:val="24"/>
        </w:rPr>
        <w:t>由于科创板投资门槛高于</w:t>
      </w:r>
      <w:r w:rsidRPr="00F03444">
        <w:rPr>
          <w:rFonts w:hAnsi="宋体"/>
          <w:bCs/>
          <w:sz w:val="24"/>
          <w:szCs w:val="24"/>
        </w:rPr>
        <w:t>A</w:t>
      </w:r>
      <w:r w:rsidRPr="00F03444">
        <w:rPr>
          <w:rFonts w:hAnsi="宋体" w:hint="eastAsia"/>
          <w:bCs/>
          <w:sz w:val="24"/>
          <w:szCs w:val="24"/>
        </w:rPr>
        <w:t>股其他板块，整体板块流动性可能弱于</w:t>
      </w:r>
      <w:r w:rsidRPr="00F03444">
        <w:rPr>
          <w:rFonts w:hAnsi="宋体"/>
          <w:bCs/>
          <w:sz w:val="24"/>
          <w:szCs w:val="24"/>
        </w:rPr>
        <w:t>A</w:t>
      </w:r>
      <w:r w:rsidRPr="00F03444">
        <w:rPr>
          <w:rFonts w:hAnsi="宋体" w:hint="eastAsia"/>
          <w:bCs/>
          <w:sz w:val="24"/>
          <w:szCs w:val="24"/>
        </w:rPr>
        <w:t>股，基金组合存在无法及时变现及其他相关流动性风险。</w:t>
      </w:r>
    </w:p>
    <w:p w14:paraId="46F8552A" w14:textId="77777777" w:rsidR="000E2240" w:rsidRPr="00F03444" w:rsidRDefault="00A24A68">
      <w:pPr>
        <w:ind w:firstLine="480"/>
        <w:rPr>
          <w:rFonts w:hAnsi="宋体"/>
          <w:bCs/>
          <w:sz w:val="24"/>
          <w:szCs w:val="24"/>
        </w:rPr>
      </w:pPr>
      <w:r w:rsidRPr="00F03444">
        <w:rPr>
          <w:rFonts w:hAnsi="宋体" w:hint="eastAsia"/>
          <w:bCs/>
          <w:sz w:val="24"/>
          <w:szCs w:val="24"/>
        </w:rPr>
        <w:t>（</w:t>
      </w:r>
      <w:r w:rsidRPr="00F03444">
        <w:rPr>
          <w:rFonts w:hAnsi="宋体"/>
          <w:bCs/>
          <w:sz w:val="24"/>
          <w:szCs w:val="24"/>
        </w:rPr>
        <w:t>4</w:t>
      </w:r>
      <w:r w:rsidRPr="00F03444">
        <w:rPr>
          <w:rFonts w:hAnsi="宋体" w:hint="eastAsia"/>
          <w:bCs/>
          <w:sz w:val="24"/>
          <w:szCs w:val="24"/>
        </w:rPr>
        <w:t>）集中度风险</w:t>
      </w:r>
    </w:p>
    <w:p w14:paraId="3FE7F7A3" w14:textId="77777777" w:rsidR="000E2240" w:rsidRPr="00F03444" w:rsidRDefault="00A24A68">
      <w:pPr>
        <w:ind w:firstLine="480"/>
        <w:rPr>
          <w:rFonts w:hAnsi="宋体"/>
          <w:bCs/>
          <w:sz w:val="24"/>
          <w:szCs w:val="24"/>
        </w:rPr>
      </w:pPr>
      <w:r w:rsidRPr="00F03444">
        <w:rPr>
          <w:rFonts w:hAnsi="宋体" w:hint="eastAsia"/>
          <w:bCs/>
          <w:sz w:val="24"/>
          <w:szCs w:val="24"/>
        </w:rPr>
        <w:t>科创板为新设板块，初期可投标的较少，投资者容易集中投资于少量个股，市场可能存在高集中度状况，整体存在集中度风险。</w:t>
      </w:r>
    </w:p>
    <w:p w14:paraId="4113F7B7" w14:textId="77777777" w:rsidR="000E2240" w:rsidRPr="00F03444" w:rsidRDefault="00A24A68">
      <w:pPr>
        <w:ind w:firstLine="480"/>
        <w:rPr>
          <w:rFonts w:hAnsi="宋体"/>
          <w:bCs/>
          <w:sz w:val="24"/>
          <w:szCs w:val="24"/>
        </w:rPr>
      </w:pPr>
      <w:r w:rsidRPr="00F03444">
        <w:rPr>
          <w:rFonts w:hAnsi="宋体" w:hint="eastAsia"/>
          <w:bCs/>
          <w:sz w:val="24"/>
          <w:szCs w:val="24"/>
        </w:rPr>
        <w:t>（</w:t>
      </w:r>
      <w:r w:rsidRPr="00F03444">
        <w:rPr>
          <w:rFonts w:hAnsi="宋体"/>
          <w:bCs/>
          <w:sz w:val="24"/>
          <w:szCs w:val="24"/>
        </w:rPr>
        <w:t>5</w:t>
      </w:r>
      <w:r w:rsidRPr="00F03444">
        <w:rPr>
          <w:rFonts w:hAnsi="宋体" w:hint="eastAsia"/>
          <w:bCs/>
          <w:sz w:val="24"/>
          <w:szCs w:val="24"/>
        </w:rPr>
        <w:t>）系统性风险</w:t>
      </w:r>
    </w:p>
    <w:p w14:paraId="3612F69B" w14:textId="77777777" w:rsidR="000E2240" w:rsidRPr="00F03444" w:rsidRDefault="00A24A68">
      <w:pPr>
        <w:ind w:firstLine="480"/>
        <w:rPr>
          <w:rFonts w:hAnsi="宋体"/>
          <w:bCs/>
          <w:sz w:val="24"/>
          <w:szCs w:val="24"/>
        </w:rPr>
      </w:pPr>
      <w:r w:rsidRPr="00F03444">
        <w:rPr>
          <w:rFonts w:hAnsi="宋体" w:hint="eastAsia"/>
          <w:bCs/>
          <w:sz w:val="24"/>
          <w:szCs w:val="24"/>
        </w:rPr>
        <w:t>科创板企业均为市场认可度较高的科技创新企业，在企业经营及盈利模式上存在趋同，所以科创板个股相关性较高，市场表现不佳时，系统性风险将更为显著。</w:t>
      </w:r>
    </w:p>
    <w:p w14:paraId="108B6AF5" w14:textId="77777777" w:rsidR="000E2240" w:rsidRPr="00F03444" w:rsidRDefault="00A24A68">
      <w:pPr>
        <w:ind w:firstLine="480"/>
        <w:rPr>
          <w:rFonts w:hAnsi="宋体"/>
          <w:bCs/>
          <w:sz w:val="24"/>
          <w:szCs w:val="24"/>
        </w:rPr>
      </w:pPr>
      <w:r w:rsidRPr="00F03444">
        <w:rPr>
          <w:rFonts w:hAnsi="宋体" w:hint="eastAsia"/>
          <w:bCs/>
          <w:sz w:val="24"/>
          <w:szCs w:val="24"/>
        </w:rPr>
        <w:t>（</w:t>
      </w:r>
      <w:r w:rsidRPr="00F03444">
        <w:rPr>
          <w:rFonts w:hAnsi="宋体"/>
          <w:bCs/>
          <w:sz w:val="24"/>
          <w:szCs w:val="24"/>
        </w:rPr>
        <w:t>6</w:t>
      </w:r>
      <w:r w:rsidRPr="00F03444">
        <w:rPr>
          <w:rFonts w:hAnsi="宋体" w:hint="eastAsia"/>
          <w:bCs/>
          <w:sz w:val="24"/>
          <w:szCs w:val="24"/>
        </w:rPr>
        <w:t>）政策风险</w:t>
      </w:r>
    </w:p>
    <w:p w14:paraId="39EE19B4" w14:textId="77777777" w:rsidR="000E2240" w:rsidRPr="00F03444" w:rsidRDefault="00A24A68">
      <w:pPr>
        <w:ind w:firstLine="480"/>
        <w:rPr>
          <w:sz w:val="24"/>
          <w:szCs w:val="24"/>
        </w:rPr>
      </w:pPr>
      <w:r w:rsidRPr="00F03444">
        <w:rPr>
          <w:rFonts w:hAnsi="宋体" w:hint="eastAsia"/>
          <w:bCs/>
          <w:sz w:val="24"/>
          <w:szCs w:val="24"/>
        </w:rPr>
        <w:t>国家对高新技术产业扶持力度及重视程度的变化会对科创板企业带来较大影响，国际经济形势变化对战略新兴产业及科创板个股也会带来政策影响。</w:t>
      </w:r>
    </w:p>
    <w:p w14:paraId="1AC88A7D" w14:textId="77777777" w:rsidR="000E2240" w:rsidRPr="00F03444" w:rsidRDefault="00A24A68">
      <w:pPr>
        <w:ind w:firstLine="480"/>
        <w:rPr>
          <w:rFonts w:hAnsi="宋体"/>
          <w:bCs/>
          <w:sz w:val="24"/>
          <w:szCs w:val="24"/>
        </w:rPr>
      </w:pPr>
      <w:r w:rsidRPr="00F03444">
        <w:rPr>
          <w:rFonts w:hAnsi="宋体"/>
          <w:bCs/>
          <w:sz w:val="24"/>
          <w:szCs w:val="24"/>
        </w:rPr>
        <w:t>7</w:t>
      </w:r>
      <w:r w:rsidRPr="00F03444">
        <w:rPr>
          <w:rFonts w:hAnsi="宋体" w:hint="eastAsia"/>
          <w:bCs/>
          <w:sz w:val="24"/>
          <w:szCs w:val="24"/>
        </w:rPr>
        <w:t>、参与融资业务相关风险</w:t>
      </w:r>
    </w:p>
    <w:p w14:paraId="1A75A545" w14:textId="77777777" w:rsidR="000E2240" w:rsidRPr="00F03444" w:rsidRDefault="00A24A68">
      <w:pPr>
        <w:ind w:firstLine="480"/>
        <w:rPr>
          <w:rFonts w:hAnsi="宋体"/>
          <w:sz w:val="24"/>
          <w:szCs w:val="24"/>
        </w:rPr>
      </w:pPr>
      <w:r w:rsidRPr="00F03444">
        <w:rPr>
          <w:rFonts w:hAnsi="宋体" w:hint="eastAsia"/>
          <w:sz w:val="24"/>
          <w:szCs w:val="24"/>
        </w:rPr>
        <w:lastRenderedPageBreak/>
        <w:t>本基金可根据法律法规的规定参与融资业务，参与融资交易的风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p>
    <w:p w14:paraId="16B0EAD9" w14:textId="77777777" w:rsidR="000E2240" w:rsidRPr="00F03444" w:rsidRDefault="00A24A68">
      <w:pPr>
        <w:ind w:firstLine="480"/>
        <w:rPr>
          <w:rFonts w:hAnsi="宋体"/>
          <w:sz w:val="24"/>
          <w:szCs w:val="24"/>
        </w:rPr>
      </w:pPr>
      <w:r w:rsidRPr="00F03444">
        <w:rPr>
          <w:rFonts w:hAnsi="宋体"/>
          <w:sz w:val="24"/>
          <w:szCs w:val="24"/>
        </w:rPr>
        <w:t>8</w:t>
      </w:r>
      <w:r w:rsidRPr="00F03444">
        <w:rPr>
          <w:rFonts w:hAnsi="宋体" w:hint="eastAsia"/>
          <w:sz w:val="24"/>
          <w:szCs w:val="24"/>
        </w:rPr>
        <w:t>、投资于存托凭证的风险</w:t>
      </w:r>
    </w:p>
    <w:p w14:paraId="0A917CB7" w14:textId="77777777" w:rsidR="000E2240" w:rsidRPr="00F03444" w:rsidRDefault="00A24A68">
      <w:pPr>
        <w:ind w:firstLine="480"/>
        <w:rPr>
          <w:rFonts w:hAnsi="宋体"/>
          <w:bCs/>
          <w:sz w:val="24"/>
          <w:szCs w:val="24"/>
        </w:rPr>
      </w:pPr>
      <w:r w:rsidRPr="00F03444">
        <w:rPr>
          <w:rFonts w:hAnsi="宋体" w:hint="eastAsia"/>
          <w:sz w:val="24"/>
          <w:szCs w:val="24"/>
        </w:rPr>
        <w:t>本基金的投资范围包括存托凭证，</w:t>
      </w:r>
      <w:r w:rsidRPr="00F03444">
        <w:rPr>
          <w:rFonts w:hint="eastAsia"/>
          <w:bCs/>
          <w:sz w:val="24"/>
        </w:rPr>
        <w:t>如投资，</w:t>
      </w:r>
      <w:r w:rsidRPr="00F03444">
        <w:rPr>
          <w:rFonts w:hAnsi="宋体" w:hint="eastAsia"/>
          <w:sz w:val="24"/>
          <w:szCs w:val="24"/>
        </w:rPr>
        <w:t>除与其他仅投资于境内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14:paraId="47C1D0D3" w14:textId="77777777" w:rsidR="000E2240" w:rsidRPr="00F03444" w:rsidRDefault="00A24A68">
      <w:pPr>
        <w:ind w:firstLine="480"/>
        <w:rPr>
          <w:rFonts w:hAnsi="宋体"/>
          <w:sz w:val="24"/>
          <w:szCs w:val="24"/>
        </w:rPr>
      </w:pPr>
      <w:r w:rsidRPr="00F03444">
        <w:rPr>
          <w:rFonts w:hAnsi="宋体"/>
          <w:sz w:val="24"/>
          <w:szCs w:val="24"/>
        </w:rPr>
        <w:t>9</w:t>
      </w:r>
      <w:r w:rsidRPr="00F03444">
        <w:rPr>
          <w:rFonts w:hAnsi="宋体" w:hint="eastAsia"/>
          <w:sz w:val="24"/>
          <w:szCs w:val="24"/>
        </w:rPr>
        <w:t>、投资于北京证券交易所上市股票的风险</w:t>
      </w:r>
    </w:p>
    <w:p w14:paraId="5A3F2F3F" w14:textId="77777777" w:rsidR="000E2240" w:rsidRPr="00F03444" w:rsidRDefault="00A24A68">
      <w:pPr>
        <w:ind w:firstLine="480"/>
        <w:rPr>
          <w:rFonts w:hAnsi="宋体"/>
          <w:sz w:val="24"/>
          <w:szCs w:val="24"/>
        </w:rPr>
      </w:pPr>
      <w:r w:rsidRPr="00F03444">
        <w:rPr>
          <w:rFonts w:hAnsi="宋体" w:hint="eastAsia"/>
          <w:sz w:val="24"/>
          <w:szCs w:val="24"/>
        </w:rPr>
        <w:t>北京证券交易所主要服务于创新型中小企业，在发行、上市、交易、退市等方面的规则与其他交易场所存在差异，本基金</w:t>
      </w:r>
      <w:r w:rsidRPr="00F03444">
        <w:rPr>
          <w:rFonts w:hint="eastAsia"/>
          <w:bCs/>
          <w:sz w:val="24"/>
        </w:rPr>
        <w:t>如投资，</w:t>
      </w:r>
      <w:r w:rsidRPr="00F03444">
        <w:rPr>
          <w:rFonts w:hAnsi="宋体" w:hint="eastAsia"/>
          <w:sz w:val="24"/>
          <w:szCs w:val="24"/>
        </w:rPr>
        <w:t>须承受与之相关的特有风险。包括：</w:t>
      </w:r>
    </w:p>
    <w:p w14:paraId="4504661E"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）中小企业经营风险</w:t>
      </w:r>
    </w:p>
    <w:p w14:paraId="54CE6BC2" w14:textId="77777777" w:rsidR="000E2240" w:rsidRPr="00F03444" w:rsidRDefault="00A24A68">
      <w:pPr>
        <w:ind w:firstLine="480"/>
        <w:rPr>
          <w:rFonts w:hAnsi="宋体"/>
          <w:sz w:val="24"/>
          <w:szCs w:val="24"/>
        </w:rPr>
      </w:pPr>
      <w:r w:rsidRPr="00F03444">
        <w:rPr>
          <w:rFonts w:hAnsi="宋体" w:hint="eastAsia"/>
          <w:sz w:val="24"/>
          <w:szCs w:val="24"/>
        </w:rPr>
        <w:t>北京证券交易所上市企业为创新型中小企业，该类企业往往具有规模小、对技术依赖高、迭代快、议价能力不强等特点，抗市场风险和行业风险能力较弱，存在因产品、经营模式、相关政策变化而出现经营失败的风险；另一方面，部分中小企业可能尚处于初步发展阶段，业务收入、现金流及盈利水平等具有较大不确定性，或面临较大波动，个股投资风险加大。因此，本基金在追求北京证券交易所上市企业带来收益的同时，须承受北京证券交易所上市中小企业不确定性更大的风险，本基金投资于北京证券交易所上市企业面临无法盈利甚至可能导致较大亏损的风险。</w:t>
      </w:r>
    </w:p>
    <w:p w14:paraId="0E08C9AC" w14:textId="77777777" w:rsidR="000E2240" w:rsidRPr="00F03444" w:rsidRDefault="00A24A68">
      <w:pPr>
        <w:ind w:firstLine="480"/>
        <w:rPr>
          <w:rFonts w:hAnsi="宋体"/>
          <w:sz w:val="24"/>
          <w:szCs w:val="24"/>
        </w:rPr>
      </w:pPr>
      <w:r w:rsidRPr="00F03444">
        <w:rPr>
          <w:rFonts w:hAnsi="宋体" w:hint="eastAsia"/>
          <w:sz w:val="24"/>
          <w:szCs w:val="24"/>
        </w:rPr>
        <w:lastRenderedPageBreak/>
        <w:t>（</w:t>
      </w:r>
      <w:r w:rsidRPr="00F03444">
        <w:rPr>
          <w:rFonts w:hAnsi="宋体"/>
          <w:sz w:val="24"/>
          <w:szCs w:val="24"/>
        </w:rPr>
        <w:t>2</w:t>
      </w:r>
      <w:r w:rsidRPr="00F03444">
        <w:rPr>
          <w:rFonts w:hAnsi="宋体" w:hint="eastAsia"/>
          <w:sz w:val="24"/>
          <w:szCs w:val="24"/>
        </w:rPr>
        <w:t>）股价波动风险</w:t>
      </w:r>
    </w:p>
    <w:p w14:paraId="022D76F2" w14:textId="77777777" w:rsidR="000E2240" w:rsidRPr="00F03444" w:rsidRDefault="00A24A68">
      <w:pPr>
        <w:ind w:firstLine="480"/>
        <w:rPr>
          <w:rFonts w:hAnsi="宋体"/>
          <w:sz w:val="24"/>
          <w:szCs w:val="24"/>
        </w:rPr>
      </w:pPr>
      <w:r w:rsidRPr="00F03444">
        <w:rPr>
          <w:rFonts w:hAnsi="宋体" w:hint="eastAsia"/>
          <w:sz w:val="24"/>
          <w:szCs w:val="24"/>
        </w:rPr>
        <w:t>北京证券交易所上市企业多聚焦行业细分领域，业绩受外部环境影响大，可比公司较少，传统估值方法可能不适用，上市后可能存在股价波动的风险。</w:t>
      </w:r>
    </w:p>
    <w:p w14:paraId="2538E2E1" w14:textId="77777777" w:rsidR="000E2240" w:rsidRPr="00F03444" w:rsidRDefault="00A24A68">
      <w:pPr>
        <w:ind w:firstLine="480"/>
        <w:rPr>
          <w:rFonts w:hAnsi="宋体"/>
          <w:sz w:val="24"/>
          <w:szCs w:val="24"/>
        </w:rPr>
      </w:pPr>
      <w:r w:rsidRPr="00F03444">
        <w:rPr>
          <w:rFonts w:hAnsi="宋体" w:hint="eastAsia"/>
          <w:sz w:val="24"/>
          <w:szCs w:val="24"/>
        </w:rPr>
        <w:t>北京证券交易所在证券发行、交易、投资者适当性等方面与沪深证券交易所的制度规则存在一定差别，包括北京证券交易所个股上市首日无涨跌停限制，第二日开始涨跌幅限制在正负</w:t>
      </w:r>
      <w:r w:rsidRPr="00F03444">
        <w:rPr>
          <w:rFonts w:hAnsi="宋体"/>
          <w:sz w:val="24"/>
          <w:szCs w:val="24"/>
        </w:rPr>
        <w:t>30%</w:t>
      </w:r>
      <w:r w:rsidRPr="00F03444">
        <w:rPr>
          <w:rFonts w:hAnsi="宋体" w:hint="eastAsia"/>
          <w:sz w:val="24"/>
          <w:szCs w:val="24"/>
        </w:rPr>
        <w:t>以内等，这些制度上的差异可能导致挂牌股票股价波动较大。</w:t>
      </w:r>
    </w:p>
    <w:p w14:paraId="126497BA"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）流动性风险</w:t>
      </w:r>
    </w:p>
    <w:p w14:paraId="381D77B6" w14:textId="77777777" w:rsidR="000E2240" w:rsidRPr="00F03444" w:rsidRDefault="00A24A68">
      <w:pPr>
        <w:ind w:firstLine="480"/>
        <w:rPr>
          <w:rFonts w:hAnsi="宋体"/>
          <w:sz w:val="24"/>
          <w:szCs w:val="24"/>
        </w:rPr>
      </w:pPr>
      <w:r w:rsidRPr="00F03444">
        <w:rPr>
          <w:rFonts w:hAnsi="宋体" w:hint="eastAsia"/>
          <w:sz w:val="24"/>
          <w:szCs w:val="24"/>
        </w:rPr>
        <w:t>北京证券交易所投资门槛较高，初期参与的主体可能较少；此外，由于北京证券交易所上市企业规模小，部分企业股权较为集中，若投资者在特定阶段对北京证券交易所上市股票形成一致预期，由此可能导致整体流动性相对较弱、基金面临无法及时变现及其他相关流动性风险。</w:t>
      </w:r>
    </w:p>
    <w:p w14:paraId="5D866359"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4</w:t>
      </w:r>
      <w:r w:rsidRPr="00F03444">
        <w:rPr>
          <w:rFonts w:hAnsi="宋体" w:hint="eastAsia"/>
          <w:sz w:val="24"/>
          <w:szCs w:val="24"/>
        </w:rPr>
        <w:t>）集中度风险</w:t>
      </w:r>
    </w:p>
    <w:p w14:paraId="079E2C32" w14:textId="77777777" w:rsidR="000E2240" w:rsidRPr="00F03444" w:rsidRDefault="00A24A68">
      <w:pPr>
        <w:ind w:firstLine="480"/>
        <w:rPr>
          <w:rFonts w:hAnsi="宋体"/>
          <w:sz w:val="24"/>
          <w:szCs w:val="24"/>
        </w:rPr>
      </w:pPr>
      <w:r w:rsidRPr="00F03444">
        <w:rPr>
          <w:rFonts w:hAnsi="宋体" w:hint="eastAsia"/>
          <w:sz w:val="24"/>
          <w:szCs w:val="24"/>
        </w:rPr>
        <w:t>北京证券交易所为新设全国性证券交易所，北京证券交易所上市企业主要属于创新成长型中小企业，其商业模式、盈利能力、经营风险等特征较为相似，且初期可投标的较少，投资者容易集中投资于少量个股，市场可能存在高集中度状况，整体存在集中度风险。</w:t>
      </w:r>
    </w:p>
    <w:p w14:paraId="5A122BFD"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5</w:t>
      </w:r>
      <w:r w:rsidRPr="00F03444">
        <w:rPr>
          <w:rFonts w:hAnsi="宋体" w:hint="eastAsia"/>
          <w:sz w:val="24"/>
          <w:szCs w:val="24"/>
        </w:rPr>
        <w:t>）转板风险</w:t>
      </w:r>
    </w:p>
    <w:p w14:paraId="062E8119" w14:textId="77777777" w:rsidR="000E2240" w:rsidRPr="00F03444" w:rsidRDefault="00A24A68">
      <w:pPr>
        <w:ind w:firstLine="480"/>
        <w:rPr>
          <w:rFonts w:hAnsi="宋体"/>
          <w:sz w:val="24"/>
          <w:szCs w:val="24"/>
        </w:rPr>
      </w:pPr>
      <w:r w:rsidRPr="00F03444">
        <w:rPr>
          <w:rFonts w:hAnsi="宋体" w:hint="eastAsia"/>
          <w:sz w:val="24"/>
          <w:szCs w:val="24"/>
        </w:rPr>
        <w:t>本基金所投资北京证券交易所上市的公司在满足《证券法》和中国证监会规定的基本上市条件和符合交易所规定的具体上市条件可申请转板上市。交易所需审核并做出是否同意上市的决定。无论上市公司是否转板成功，均可能引起基金净值波动。</w:t>
      </w:r>
    </w:p>
    <w:p w14:paraId="411B5D0C"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6</w:t>
      </w:r>
      <w:r w:rsidRPr="00F03444">
        <w:rPr>
          <w:rFonts w:hAnsi="宋体" w:hint="eastAsia"/>
          <w:sz w:val="24"/>
          <w:szCs w:val="24"/>
        </w:rPr>
        <w:t>）退市风险</w:t>
      </w:r>
    </w:p>
    <w:p w14:paraId="51CD5B57" w14:textId="77777777" w:rsidR="000E2240" w:rsidRPr="00F03444" w:rsidRDefault="00A24A68">
      <w:pPr>
        <w:ind w:firstLine="480"/>
        <w:rPr>
          <w:rFonts w:hAnsi="宋体"/>
          <w:sz w:val="24"/>
          <w:szCs w:val="24"/>
        </w:rPr>
      </w:pPr>
      <w:r w:rsidRPr="00F03444">
        <w:rPr>
          <w:rFonts w:hAnsi="宋体" w:hint="eastAsia"/>
          <w:sz w:val="24"/>
          <w:szCs w:val="24"/>
        </w:rPr>
        <w:t>根据市场过往运行情况，北京证券交易所上市企业存在相对</w:t>
      </w:r>
      <w:r w:rsidRPr="00F03444">
        <w:rPr>
          <w:rFonts w:hAnsi="宋体"/>
          <w:sz w:val="24"/>
          <w:szCs w:val="24"/>
        </w:rPr>
        <w:t>A</w:t>
      </w:r>
      <w:r w:rsidRPr="00F03444">
        <w:rPr>
          <w:rFonts w:hAnsi="宋体" w:hint="eastAsia"/>
          <w:sz w:val="24"/>
          <w:szCs w:val="24"/>
        </w:rPr>
        <w:t>股相关市场更大的退市风险，由此对基金流动性管理、资产处置带来了更大的风险管理压力，从而可能给基金净值带来不利影响。</w:t>
      </w:r>
    </w:p>
    <w:p w14:paraId="4E360B78"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7</w:t>
      </w:r>
      <w:r w:rsidRPr="00F03444">
        <w:rPr>
          <w:rFonts w:hAnsi="宋体" w:hint="eastAsia"/>
          <w:sz w:val="24"/>
          <w:szCs w:val="24"/>
        </w:rPr>
        <w:t>）由于存在表决权差异安排可能引发的风险</w:t>
      </w:r>
    </w:p>
    <w:p w14:paraId="0A62E5E5" w14:textId="77777777" w:rsidR="000E2240" w:rsidRPr="00F03444" w:rsidRDefault="00A24A68">
      <w:pPr>
        <w:ind w:firstLine="480"/>
        <w:rPr>
          <w:rFonts w:hAnsi="宋体"/>
          <w:sz w:val="24"/>
          <w:szCs w:val="24"/>
        </w:rPr>
      </w:pPr>
      <w:r w:rsidRPr="00F03444">
        <w:rPr>
          <w:rFonts w:hAnsi="宋体" w:hint="eastAsia"/>
          <w:sz w:val="24"/>
          <w:szCs w:val="24"/>
        </w:rPr>
        <w:t>北京证券交易所允许上市公司存在表决权差异安排。根据此项安排，上市公司可能存在控制权相对集中，以及因每一特别表决权股份拥有的表决权数量大于</w:t>
      </w:r>
      <w:r w:rsidRPr="00F03444">
        <w:rPr>
          <w:rFonts w:hAnsi="宋体" w:hint="eastAsia"/>
          <w:sz w:val="24"/>
          <w:szCs w:val="24"/>
        </w:rPr>
        <w:lastRenderedPageBreak/>
        <w:t>每一普通股份拥有的表决权数量等情形，而使普通投资者的表决权利及对公司日常经营等事务的影响力受到限制。</w:t>
      </w:r>
    </w:p>
    <w:p w14:paraId="0F1A39DE"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8</w:t>
      </w:r>
      <w:r w:rsidRPr="00F03444">
        <w:rPr>
          <w:rFonts w:hAnsi="宋体" w:hint="eastAsia"/>
          <w:sz w:val="24"/>
          <w:szCs w:val="24"/>
        </w:rPr>
        <w:t>）监管规则变化的风险</w:t>
      </w:r>
    </w:p>
    <w:p w14:paraId="7C2AAB8C" w14:textId="77777777" w:rsidR="000E2240" w:rsidRPr="00F03444" w:rsidRDefault="00A24A68">
      <w:pPr>
        <w:ind w:firstLine="480"/>
        <w:rPr>
          <w:rFonts w:hAnsi="宋体"/>
          <w:sz w:val="24"/>
          <w:szCs w:val="24"/>
        </w:rPr>
      </w:pPr>
      <w:r w:rsidRPr="00F03444">
        <w:rPr>
          <w:rFonts w:hAnsi="宋体" w:hint="eastAsia"/>
          <w:sz w:val="24"/>
          <w:szCs w:val="24"/>
        </w:rPr>
        <w:t>北京证券交易所相关法律、行政法规、部门规章、规范性文件和交易所业务规则，可能根据市场情况进行修改完善，或者补充制定新的法律法规和业务规则，可能对基金投资运作产生影响，或导致基金投资运作相应调整变化。</w:t>
      </w:r>
    </w:p>
    <w:p w14:paraId="07FE286F" w14:textId="77777777" w:rsidR="000E2240" w:rsidRPr="00F03444" w:rsidRDefault="00A24A68">
      <w:pPr>
        <w:ind w:firstLine="480"/>
        <w:rPr>
          <w:rFonts w:hAnsi="宋体"/>
          <w:sz w:val="24"/>
          <w:szCs w:val="24"/>
        </w:rPr>
      </w:pPr>
      <w:r w:rsidRPr="00F03444">
        <w:rPr>
          <w:rFonts w:hAnsi="宋体" w:hint="eastAsia"/>
          <w:sz w:val="24"/>
          <w:szCs w:val="24"/>
        </w:rPr>
        <w:t>综上，本基金如投资于北京证券交易所上市股票，当上述股票表现不佳时，本基金的净值将可能会受到较大影响甚至产生亏损。投资者投资于本基金前，须充分知悉和了解北京证券交易所上市股票的特点和发行、上市、交易、退市等方面的规则，在理性判断的基础上做出投资选择。</w:t>
      </w:r>
    </w:p>
    <w:p w14:paraId="0A3C80FD" w14:textId="77777777" w:rsidR="000E2240" w:rsidRPr="00F03444" w:rsidRDefault="000E2240">
      <w:pPr>
        <w:ind w:firstLine="480"/>
        <w:rPr>
          <w:rFonts w:hAnsi="宋体"/>
          <w:sz w:val="24"/>
          <w:szCs w:val="24"/>
        </w:rPr>
      </w:pPr>
    </w:p>
    <w:p w14:paraId="58CDC7C2" w14:textId="77777777" w:rsidR="000E2240" w:rsidRPr="00F03444" w:rsidRDefault="00A24A68">
      <w:pPr>
        <w:ind w:firstLine="480"/>
        <w:rPr>
          <w:rFonts w:hAnsi="宋体"/>
          <w:sz w:val="24"/>
          <w:szCs w:val="24"/>
        </w:rPr>
      </w:pPr>
      <w:r w:rsidRPr="00F03444">
        <w:rPr>
          <w:rFonts w:hAnsi="宋体" w:hint="eastAsia"/>
          <w:sz w:val="24"/>
          <w:szCs w:val="24"/>
        </w:rPr>
        <w:t>三、流动性风险</w:t>
      </w:r>
    </w:p>
    <w:p w14:paraId="546FC6B6" w14:textId="77777777" w:rsidR="000E2240" w:rsidRPr="00F03444" w:rsidRDefault="00A24A68">
      <w:pPr>
        <w:ind w:firstLine="480"/>
        <w:rPr>
          <w:rFonts w:hAnsi="宋体"/>
          <w:sz w:val="24"/>
          <w:szCs w:val="24"/>
        </w:rPr>
      </w:pPr>
      <w:r w:rsidRPr="00F03444">
        <w:rPr>
          <w:rFonts w:hAnsi="宋体" w:hint="eastAsia"/>
          <w:sz w:val="24"/>
          <w:szCs w:val="24"/>
        </w:rPr>
        <w:t>本基金开放赎回后，投资者随时可以赎回，因此本基金要随时应对投资者的赎回，如果基金资产不能迅速转变成现金，或者变现为现金时对基金资金净值产生不利的影响，都将影响基金运作和收益水平。尤其是在发生巨额赎回时，如果基金资产变现能力差，可能会产生基金仓位调整的困难，导致流动性风险，可能影响基金份额净值。</w:t>
      </w:r>
    </w:p>
    <w:p w14:paraId="5F27257B" w14:textId="77777777" w:rsidR="000E2240" w:rsidRPr="00F03444" w:rsidRDefault="00A24A68">
      <w:pPr>
        <w:ind w:firstLine="480"/>
        <w:rPr>
          <w:rFonts w:hAnsi="宋体"/>
          <w:sz w:val="24"/>
          <w:szCs w:val="24"/>
        </w:rPr>
      </w:pPr>
      <w:r w:rsidRPr="00F03444">
        <w:rPr>
          <w:rFonts w:hAnsi="宋体" w:hint="eastAsia"/>
          <w:sz w:val="24"/>
          <w:szCs w:val="24"/>
        </w:rPr>
        <w:t>本基金流动性风险评估及相关安排如下：</w:t>
      </w:r>
    </w:p>
    <w:p w14:paraId="7BD5D910" w14:textId="77777777" w:rsidR="000E2240" w:rsidRPr="00F03444" w:rsidRDefault="00A24A68">
      <w:pPr>
        <w:ind w:firstLine="480"/>
        <w:rPr>
          <w:rFonts w:hAnsi="宋体"/>
          <w:sz w:val="24"/>
          <w:szCs w:val="24"/>
        </w:rPr>
      </w:pPr>
      <w:r w:rsidRPr="00F03444">
        <w:rPr>
          <w:rFonts w:hAnsi="宋体"/>
          <w:sz w:val="24"/>
          <w:szCs w:val="24"/>
        </w:rPr>
        <w:t>1</w:t>
      </w:r>
      <w:r w:rsidRPr="00F03444">
        <w:rPr>
          <w:rFonts w:hAnsi="宋体" w:hint="eastAsia"/>
          <w:sz w:val="24"/>
          <w:szCs w:val="24"/>
        </w:rPr>
        <w:t>、基金申购、赎回安排</w:t>
      </w:r>
    </w:p>
    <w:p w14:paraId="55F544E8" w14:textId="77777777" w:rsidR="000E2240" w:rsidRPr="00F03444" w:rsidRDefault="00A24A68">
      <w:pPr>
        <w:ind w:firstLine="480"/>
        <w:rPr>
          <w:rFonts w:hAnsi="宋体"/>
          <w:sz w:val="24"/>
          <w:szCs w:val="24"/>
        </w:rPr>
      </w:pPr>
      <w:r w:rsidRPr="00F03444">
        <w:rPr>
          <w:rFonts w:hAnsi="宋体" w:hint="eastAsia"/>
          <w:sz w:val="24"/>
          <w:szCs w:val="24"/>
        </w:rPr>
        <w:t>本基金的申购、赎回安排详见本招募说明书“第八部分</w:t>
      </w:r>
      <w:r w:rsidRPr="00F03444">
        <w:rPr>
          <w:rFonts w:hAnsi="宋体"/>
          <w:sz w:val="24"/>
          <w:szCs w:val="24"/>
        </w:rPr>
        <w:t xml:space="preserve"> </w:t>
      </w:r>
      <w:r w:rsidRPr="00F03444">
        <w:rPr>
          <w:rFonts w:hAnsi="宋体" w:hint="eastAsia"/>
          <w:sz w:val="24"/>
          <w:szCs w:val="24"/>
        </w:rPr>
        <w:t>基金份额的申购与赎回”章节。</w:t>
      </w:r>
    </w:p>
    <w:p w14:paraId="3D614921" w14:textId="77777777" w:rsidR="000E2240" w:rsidRPr="00F03444" w:rsidRDefault="00A24A68">
      <w:pPr>
        <w:ind w:firstLine="480"/>
        <w:rPr>
          <w:rFonts w:hAnsi="宋体"/>
          <w:sz w:val="24"/>
          <w:szCs w:val="24"/>
        </w:rPr>
      </w:pPr>
      <w:r w:rsidRPr="00F03444">
        <w:rPr>
          <w:rFonts w:hAnsi="宋体"/>
          <w:sz w:val="24"/>
          <w:szCs w:val="24"/>
        </w:rPr>
        <w:t>2</w:t>
      </w:r>
      <w:r w:rsidRPr="00F03444">
        <w:rPr>
          <w:rFonts w:hAnsi="宋体" w:hint="eastAsia"/>
          <w:sz w:val="24"/>
          <w:szCs w:val="24"/>
        </w:rPr>
        <w:t>、本基金拟投资市场、行业及资产的流动性风险评估</w:t>
      </w:r>
    </w:p>
    <w:p w14:paraId="583F5074" w14:textId="77777777" w:rsidR="000E2240" w:rsidRPr="00F03444" w:rsidRDefault="00A24A68">
      <w:pPr>
        <w:ind w:firstLineChars="200" w:firstLine="480"/>
        <w:rPr>
          <w:bCs/>
          <w:sz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w:t>
      </w:r>
      <w:r w:rsidRPr="00F03444">
        <w:rPr>
          <w:rFonts w:hint="eastAsia"/>
          <w:bCs/>
          <w:sz w:val="24"/>
        </w:rPr>
        <w:t>本基金基金合同约定，本基金主要投资于</w:t>
      </w:r>
      <w:r w:rsidRPr="00F03444">
        <w:rPr>
          <w:rFonts w:hint="eastAsia"/>
          <w:sz w:val="24"/>
        </w:rPr>
        <w:t>国内依法发行或上市的股票、港股通标的股票、债券、货币市场工具</w:t>
      </w:r>
      <w:r w:rsidRPr="00F03444">
        <w:rPr>
          <w:rFonts w:hint="eastAsia"/>
          <w:bCs/>
          <w:sz w:val="24"/>
        </w:rPr>
        <w:t>。其中，“股票资产投资比例为基金资产的</w:t>
      </w:r>
      <w:r w:rsidRPr="00F03444">
        <w:rPr>
          <w:bCs/>
          <w:sz w:val="24"/>
        </w:rPr>
        <w:t>60%-95%</w:t>
      </w:r>
      <w:r w:rsidRPr="00F03444">
        <w:rPr>
          <w:rFonts w:hint="eastAsia"/>
          <w:bCs/>
          <w:sz w:val="24"/>
        </w:rPr>
        <w:t>（其中港股通标的股票投资比例不超过股票资产的</w:t>
      </w:r>
      <w:r w:rsidRPr="00F03444">
        <w:rPr>
          <w:bCs/>
          <w:sz w:val="24"/>
        </w:rPr>
        <w:t>50%</w:t>
      </w:r>
      <w:r w:rsidRPr="00F03444">
        <w:rPr>
          <w:rFonts w:hint="eastAsia"/>
          <w:bCs/>
          <w:sz w:val="24"/>
        </w:rPr>
        <w:t>）”，从投资范围上看，预期基金拟投资资产的流动性良好；</w:t>
      </w:r>
    </w:p>
    <w:p w14:paraId="0FFE4756" w14:textId="77777777" w:rsidR="000E2240" w:rsidRPr="00F03444" w:rsidRDefault="00A24A68">
      <w:pPr>
        <w:ind w:firstLineChars="200" w:firstLine="480"/>
        <w:rPr>
          <w:bCs/>
          <w:sz w:val="24"/>
        </w:rPr>
      </w:pPr>
      <w:r w:rsidRPr="00F03444">
        <w:rPr>
          <w:rFonts w:hAnsi="宋体" w:hint="eastAsia"/>
          <w:sz w:val="24"/>
          <w:szCs w:val="24"/>
        </w:rPr>
        <w:t>（</w:t>
      </w:r>
      <w:r w:rsidRPr="00F03444">
        <w:rPr>
          <w:rFonts w:hAnsi="宋体"/>
          <w:sz w:val="24"/>
          <w:szCs w:val="24"/>
        </w:rPr>
        <w:t>2</w:t>
      </w:r>
      <w:r w:rsidRPr="00F03444">
        <w:rPr>
          <w:rFonts w:hAnsi="宋体" w:hint="eastAsia"/>
          <w:sz w:val="24"/>
          <w:szCs w:val="24"/>
        </w:rPr>
        <w:t>）</w:t>
      </w:r>
      <w:r w:rsidRPr="00F03444">
        <w:rPr>
          <w:rFonts w:hint="eastAsia"/>
          <w:bCs/>
          <w:sz w:val="24"/>
        </w:rPr>
        <w:t>从投资限制上看，本基金基金合同约定：“</w:t>
      </w:r>
      <w:r w:rsidRPr="00F03444">
        <w:rPr>
          <w:rFonts w:hint="eastAsia"/>
          <w:sz w:val="24"/>
        </w:rPr>
        <w:t>本基金主动投资于流动性受限资产的市值合计不得超过该基金资产净值的</w:t>
      </w:r>
      <w:r w:rsidRPr="00F03444">
        <w:rPr>
          <w:sz w:val="24"/>
        </w:rPr>
        <w:t>15%</w:t>
      </w:r>
      <w:r w:rsidRPr="00F03444">
        <w:rPr>
          <w:rFonts w:hint="eastAsia"/>
          <w:bCs/>
          <w:sz w:val="24"/>
        </w:rPr>
        <w:t>”，本基金流动性受限资产的比例设置符合《流动性风险管理规定》。</w:t>
      </w:r>
    </w:p>
    <w:p w14:paraId="290375E0" w14:textId="77777777" w:rsidR="000E2240" w:rsidRPr="00F03444" w:rsidRDefault="00A24A68">
      <w:pPr>
        <w:ind w:firstLine="480"/>
        <w:rPr>
          <w:rFonts w:hAnsi="宋体"/>
          <w:sz w:val="24"/>
          <w:szCs w:val="24"/>
        </w:rPr>
      </w:pPr>
      <w:r w:rsidRPr="00F03444">
        <w:rPr>
          <w:rFonts w:hAnsi="宋体" w:hint="eastAsia"/>
          <w:sz w:val="24"/>
          <w:szCs w:val="24"/>
        </w:rPr>
        <w:lastRenderedPageBreak/>
        <w:t>综上所述，本基金拟投资市场及资产的流动性良好，流动性风险相对可控。</w:t>
      </w:r>
    </w:p>
    <w:p w14:paraId="0B9F9460" w14:textId="77777777" w:rsidR="000E2240" w:rsidRPr="00F03444" w:rsidRDefault="00A24A68">
      <w:pPr>
        <w:ind w:firstLine="480"/>
        <w:rPr>
          <w:rFonts w:hAnsi="宋体"/>
          <w:sz w:val="24"/>
          <w:szCs w:val="24"/>
        </w:rPr>
      </w:pPr>
      <w:r w:rsidRPr="00F03444">
        <w:rPr>
          <w:rFonts w:hAnsi="宋体"/>
          <w:sz w:val="24"/>
          <w:szCs w:val="24"/>
        </w:rPr>
        <w:t>3</w:t>
      </w:r>
      <w:r w:rsidRPr="00F03444">
        <w:rPr>
          <w:rFonts w:hAnsi="宋体" w:hint="eastAsia"/>
          <w:sz w:val="24"/>
          <w:szCs w:val="24"/>
        </w:rPr>
        <w:t>、巨额赎回情形下的流动性风险管理措施</w:t>
      </w:r>
    </w:p>
    <w:p w14:paraId="56FC7C1B" w14:textId="77777777" w:rsidR="000E2240" w:rsidRPr="00F03444" w:rsidRDefault="00A24A68">
      <w:pPr>
        <w:ind w:firstLine="480"/>
        <w:rPr>
          <w:rFonts w:hAnsi="宋体"/>
          <w:sz w:val="24"/>
          <w:szCs w:val="24"/>
        </w:rPr>
      </w:pPr>
      <w:r w:rsidRPr="00F03444">
        <w:rPr>
          <w:rFonts w:hAnsi="宋体" w:hint="eastAsia"/>
          <w:sz w:val="24"/>
          <w:szCs w:val="24"/>
        </w:rPr>
        <w:t>当本基金出现巨额赎回情形时，本基金管理人经内部决策，并与基金托管人协商一致后，将运用多种流动性风险管理工具对赎回申请进行适度调整，以应对流动性风险，保护基金份额持有人的利益，具体措施，详见招募说明书“第八部分</w:t>
      </w:r>
      <w:r w:rsidRPr="00F03444">
        <w:rPr>
          <w:rFonts w:hAnsi="宋体"/>
          <w:sz w:val="24"/>
          <w:szCs w:val="24"/>
        </w:rPr>
        <w:t xml:space="preserve"> </w:t>
      </w:r>
      <w:r w:rsidRPr="00F03444">
        <w:rPr>
          <w:rFonts w:hAnsi="宋体" w:hint="eastAsia"/>
          <w:sz w:val="24"/>
          <w:szCs w:val="24"/>
        </w:rPr>
        <w:t>基金份额的申购与赎回”的相关内容。</w:t>
      </w:r>
    </w:p>
    <w:p w14:paraId="04CDDEBB" w14:textId="77777777" w:rsidR="000E2240" w:rsidRPr="00F03444" w:rsidRDefault="00A24A68">
      <w:pPr>
        <w:ind w:firstLine="480"/>
        <w:rPr>
          <w:rFonts w:hAnsi="宋体"/>
          <w:sz w:val="24"/>
          <w:szCs w:val="24"/>
        </w:rPr>
      </w:pPr>
      <w:r w:rsidRPr="00F03444">
        <w:rPr>
          <w:rFonts w:hAnsi="宋体"/>
          <w:sz w:val="24"/>
          <w:szCs w:val="24"/>
        </w:rPr>
        <w:t>4</w:t>
      </w:r>
      <w:r w:rsidRPr="00F03444">
        <w:rPr>
          <w:rFonts w:hAnsi="宋体" w:hint="eastAsia"/>
          <w:sz w:val="24"/>
          <w:szCs w:val="24"/>
        </w:rPr>
        <w:t>、实施备用的流动性风险管理工具的情形、程序及对投资者的潜在影响</w:t>
      </w:r>
    </w:p>
    <w:p w14:paraId="68E662EE" w14:textId="77777777" w:rsidR="000E2240" w:rsidRPr="00F03444" w:rsidRDefault="00A24A68">
      <w:pPr>
        <w:ind w:firstLine="480"/>
        <w:rPr>
          <w:rFonts w:hAnsi="宋体"/>
          <w:sz w:val="24"/>
          <w:szCs w:val="24"/>
        </w:rPr>
      </w:pPr>
      <w:r w:rsidRPr="00F03444">
        <w:rPr>
          <w:rFonts w:hAnsi="宋体" w:hint="eastAsia"/>
          <w:sz w:val="24"/>
          <w:szCs w:val="24"/>
        </w:rPr>
        <w:t>基金管理人经与基金托管人协商，在确保投资者得到公平对待的前提下，可依照法律法规及基金合同的约定，综合运用各类流动性风险管理工具，对赎回申请等进行适度调整，作为特定情形下基金管理人流动性风险管理的辅助措施，包括但不限于：</w:t>
      </w:r>
    </w:p>
    <w:p w14:paraId="696E2ABC" w14:textId="77777777" w:rsidR="000E2240" w:rsidRPr="00F03444" w:rsidRDefault="00A24A68">
      <w:pPr>
        <w:ind w:left="480"/>
        <w:rPr>
          <w:rFonts w:hAnsi="宋体"/>
          <w:sz w:val="24"/>
          <w:szCs w:val="24"/>
        </w:rPr>
      </w:pPr>
      <w:r w:rsidRPr="00F03444">
        <w:rPr>
          <w:rFonts w:hAnsi="宋体" w:hint="eastAsia"/>
          <w:sz w:val="24"/>
          <w:szCs w:val="24"/>
        </w:rPr>
        <w:t>（</w:t>
      </w:r>
      <w:r w:rsidRPr="00F03444">
        <w:rPr>
          <w:rFonts w:hAnsi="宋体"/>
          <w:sz w:val="24"/>
          <w:szCs w:val="24"/>
        </w:rPr>
        <w:t>1</w:t>
      </w:r>
      <w:r w:rsidRPr="00F03444">
        <w:rPr>
          <w:rFonts w:hAnsi="宋体" w:hint="eastAsia"/>
          <w:sz w:val="24"/>
          <w:szCs w:val="24"/>
        </w:rPr>
        <w:t>）暂停接受赎回申请或延缓支付赎回款项</w:t>
      </w:r>
    </w:p>
    <w:p w14:paraId="426A6C2D" w14:textId="77777777" w:rsidR="000E2240" w:rsidRPr="00F03444" w:rsidRDefault="00A24A68">
      <w:pPr>
        <w:ind w:firstLineChars="200" w:firstLine="480"/>
        <w:rPr>
          <w:rFonts w:hAnsi="宋体"/>
          <w:sz w:val="24"/>
          <w:szCs w:val="24"/>
        </w:rPr>
      </w:pPr>
      <w:r w:rsidRPr="00F03444">
        <w:rPr>
          <w:rFonts w:hAnsi="宋体" w:hint="eastAsia"/>
          <w:sz w:val="24"/>
          <w:szCs w:val="24"/>
        </w:rPr>
        <w:t>具体措施，详见招募说明书“第八部分</w:t>
      </w:r>
      <w:r w:rsidRPr="00F03444">
        <w:rPr>
          <w:rFonts w:hAnsi="宋体"/>
          <w:sz w:val="24"/>
          <w:szCs w:val="24"/>
        </w:rPr>
        <w:t xml:space="preserve"> </w:t>
      </w:r>
      <w:r w:rsidRPr="00F03444">
        <w:rPr>
          <w:rFonts w:hAnsi="宋体" w:hint="eastAsia"/>
          <w:sz w:val="24"/>
          <w:szCs w:val="24"/>
        </w:rPr>
        <w:t>基金份额的申购与赎回”中“暂停赎回或延缓支付赎回款项的情形”的相关内容。</w:t>
      </w:r>
    </w:p>
    <w:p w14:paraId="231EDE81" w14:textId="77777777" w:rsidR="000E2240" w:rsidRPr="00F03444" w:rsidRDefault="00A24A68">
      <w:pPr>
        <w:ind w:firstLineChars="200" w:firstLine="480"/>
        <w:rPr>
          <w:rFonts w:hAnsi="宋体"/>
          <w:sz w:val="24"/>
          <w:szCs w:val="24"/>
        </w:rPr>
      </w:pPr>
      <w:r w:rsidRPr="00F03444">
        <w:rPr>
          <w:rFonts w:hAnsi="宋体" w:hint="eastAsia"/>
          <w:sz w:val="24"/>
          <w:szCs w:val="24"/>
        </w:rPr>
        <w:t>（</w:t>
      </w:r>
      <w:r w:rsidRPr="00F03444">
        <w:rPr>
          <w:rFonts w:hAnsi="宋体"/>
          <w:sz w:val="24"/>
          <w:szCs w:val="24"/>
        </w:rPr>
        <w:t>2</w:t>
      </w:r>
      <w:r w:rsidRPr="00F03444">
        <w:rPr>
          <w:rFonts w:hAnsi="宋体" w:hint="eastAsia"/>
          <w:sz w:val="24"/>
          <w:szCs w:val="24"/>
        </w:rPr>
        <w:t>）延期办理巨额赎回申请</w:t>
      </w:r>
    </w:p>
    <w:p w14:paraId="7587005F" w14:textId="77777777" w:rsidR="000E2240" w:rsidRPr="00F03444" w:rsidRDefault="00A24A68">
      <w:pPr>
        <w:ind w:firstLineChars="200" w:firstLine="480"/>
        <w:rPr>
          <w:rFonts w:hAnsi="宋体"/>
          <w:sz w:val="24"/>
          <w:szCs w:val="24"/>
        </w:rPr>
      </w:pPr>
      <w:r w:rsidRPr="00F03444">
        <w:rPr>
          <w:rFonts w:hAnsi="宋体" w:hint="eastAsia"/>
          <w:sz w:val="24"/>
          <w:szCs w:val="24"/>
        </w:rPr>
        <w:t>具体措施，详见招募说明书“第八部分</w:t>
      </w:r>
      <w:r w:rsidRPr="00F03444">
        <w:rPr>
          <w:rFonts w:hAnsi="宋体"/>
          <w:sz w:val="24"/>
          <w:szCs w:val="24"/>
        </w:rPr>
        <w:t xml:space="preserve"> </w:t>
      </w:r>
      <w:r w:rsidRPr="00F03444">
        <w:rPr>
          <w:rFonts w:hAnsi="宋体" w:hint="eastAsia"/>
          <w:sz w:val="24"/>
          <w:szCs w:val="24"/>
        </w:rPr>
        <w:t>基金份额的申购与赎回”中“巨额赎回的情形及处理方式”的相关内容。</w:t>
      </w:r>
    </w:p>
    <w:p w14:paraId="07C4DA2F"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3</w:t>
      </w:r>
      <w:r w:rsidRPr="00F03444">
        <w:rPr>
          <w:rFonts w:hAnsi="宋体" w:hint="eastAsia"/>
          <w:sz w:val="24"/>
          <w:szCs w:val="24"/>
        </w:rPr>
        <w:t>）暂停基金估值</w:t>
      </w:r>
    </w:p>
    <w:p w14:paraId="25F2FCC4" w14:textId="77777777" w:rsidR="000E2240" w:rsidRPr="00F03444" w:rsidRDefault="00A24A68">
      <w:pPr>
        <w:ind w:firstLine="480"/>
        <w:rPr>
          <w:rFonts w:hAnsi="宋体"/>
          <w:sz w:val="24"/>
          <w:szCs w:val="24"/>
        </w:rPr>
      </w:pPr>
      <w:r w:rsidRPr="00F03444">
        <w:rPr>
          <w:rFonts w:hint="eastAsia"/>
          <w:sz w:val="24"/>
        </w:rPr>
        <w:t>当特定资产占前一估值日基金资产净值</w:t>
      </w:r>
      <w:r w:rsidRPr="00F03444">
        <w:rPr>
          <w:sz w:val="24"/>
        </w:rPr>
        <w:t>50%</w:t>
      </w:r>
      <w:r w:rsidRPr="00F03444">
        <w:rPr>
          <w:rFonts w:hint="eastAsia"/>
          <w:sz w:val="24"/>
        </w:rPr>
        <w:t>以上的，经与基金托管人协商确认后，基金管理人应当暂停估值</w:t>
      </w:r>
      <w:r w:rsidRPr="00F03444">
        <w:rPr>
          <w:rFonts w:hAnsi="宋体" w:hint="eastAsia"/>
          <w:sz w:val="24"/>
          <w:szCs w:val="24"/>
        </w:rPr>
        <w:t>，并采取延缓支付赎回款项或暂停接受基金申购赎回申请的措施。</w:t>
      </w:r>
    </w:p>
    <w:p w14:paraId="5D4A2542"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4</w:t>
      </w:r>
      <w:r w:rsidRPr="00F03444">
        <w:rPr>
          <w:rFonts w:hAnsi="宋体" w:hint="eastAsia"/>
          <w:sz w:val="24"/>
          <w:szCs w:val="24"/>
        </w:rPr>
        <w:t>）收取短期赎回费</w:t>
      </w:r>
    </w:p>
    <w:p w14:paraId="0084473F" w14:textId="77777777" w:rsidR="000E2240" w:rsidRPr="00F03444" w:rsidRDefault="00A24A68">
      <w:pPr>
        <w:ind w:firstLine="480"/>
        <w:rPr>
          <w:rFonts w:hAnsi="宋体"/>
          <w:sz w:val="24"/>
          <w:szCs w:val="24"/>
        </w:rPr>
      </w:pPr>
      <w:r w:rsidRPr="00F03444">
        <w:rPr>
          <w:rFonts w:hAnsi="宋体" w:hint="eastAsia"/>
          <w:sz w:val="24"/>
          <w:szCs w:val="24"/>
        </w:rPr>
        <w:t>对持续持有期少于</w:t>
      </w:r>
      <w:r w:rsidRPr="00F03444">
        <w:rPr>
          <w:rFonts w:hAnsi="宋体"/>
          <w:sz w:val="24"/>
          <w:szCs w:val="24"/>
        </w:rPr>
        <w:t>7</w:t>
      </w:r>
      <w:r w:rsidRPr="00F03444">
        <w:rPr>
          <w:rFonts w:hAnsi="宋体" w:hint="eastAsia"/>
          <w:sz w:val="24"/>
          <w:szCs w:val="24"/>
        </w:rPr>
        <w:t>日的投资者收取不低于</w:t>
      </w:r>
      <w:r w:rsidRPr="00F03444">
        <w:rPr>
          <w:rFonts w:hAnsi="宋体"/>
          <w:sz w:val="24"/>
          <w:szCs w:val="24"/>
        </w:rPr>
        <w:t>1.5%</w:t>
      </w:r>
      <w:r w:rsidRPr="00F03444">
        <w:rPr>
          <w:rFonts w:hAnsi="宋体" w:hint="eastAsia"/>
          <w:sz w:val="24"/>
          <w:szCs w:val="24"/>
        </w:rPr>
        <w:t>的赎回费，并将上述赎回费全额计入基金财产。</w:t>
      </w:r>
    </w:p>
    <w:p w14:paraId="6DADEF6F"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5</w:t>
      </w:r>
      <w:r w:rsidRPr="00F03444">
        <w:rPr>
          <w:rFonts w:hAnsi="宋体" w:hint="eastAsia"/>
          <w:sz w:val="24"/>
          <w:szCs w:val="24"/>
        </w:rPr>
        <w:t>）摆动定价</w:t>
      </w:r>
    </w:p>
    <w:p w14:paraId="44C77454" w14:textId="77777777" w:rsidR="000E2240" w:rsidRPr="00F03444" w:rsidRDefault="00A24A68">
      <w:pPr>
        <w:ind w:firstLine="480"/>
        <w:rPr>
          <w:rFonts w:hAnsi="宋体"/>
          <w:sz w:val="24"/>
          <w:szCs w:val="24"/>
        </w:rPr>
      </w:pPr>
      <w:r w:rsidRPr="00F03444">
        <w:rPr>
          <w:rFonts w:hAnsi="宋体" w:hint="eastAsia"/>
          <w:sz w:val="24"/>
          <w:szCs w:val="24"/>
        </w:rPr>
        <w:t>当基金发生大额申购或赎回情形时，基金管理人可采用摆动定价机制，以确保基金估值的公平性，具体处理原则与操作规范遵循相关法律法规以及监管部门、自律规则规定。</w:t>
      </w:r>
    </w:p>
    <w:p w14:paraId="5A31EE23"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）实施侧袋机制</w:t>
      </w:r>
    </w:p>
    <w:p w14:paraId="598FDCF0" w14:textId="77777777" w:rsidR="000E2240" w:rsidRPr="00F03444" w:rsidRDefault="00A24A68">
      <w:pPr>
        <w:ind w:firstLine="480"/>
        <w:rPr>
          <w:rFonts w:hAnsi="宋体"/>
          <w:sz w:val="24"/>
          <w:szCs w:val="24"/>
        </w:rPr>
      </w:pPr>
      <w:r w:rsidRPr="00F03444">
        <w:rPr>
          <w:rFonts w:hint="eastAsia"/>
          <w:bCs/>
          <w:sz w:val="24"/>
        </w:rPr>
        <w:lastRenderedPageBreak/>
        <w:t>具体措施，详见招募说明书“第十六部分</w:t>
      </w:r>
      <w:r w:rsidRPr="00F03444">
        <w:rPr>
          <w:bCs/>
          <w:sz w:val="24"/>
        </w:rPr>
        <w:t xml:space="preserve"> </w:t>
      </w:r>
      <w:r w:rsidRPr="00F03444">
        <w:rPr>
          <w:rFonts w:hint="eastAsia"/>
          <w:bCs/>
          <w:sz w:val="24"/>
        </w:rPr>
        <w:t>侧袋机制”中的相关内容。</w:t>
      </w:r>
    </w:p>
    <w:p w14:paraId="464E377B" w14:textId="77777777" w:rsidR="000E2240" w:rsidRPr="00F03444" w:rsidRDefault="00A24A68">
      <w:pPr>
        <w:ind w:firstLine="480"/>
        <w:rPr>
          <w:rFonts w:hAnsi="宋体"/>
          <w:sz w:val="24"/>
          <w:szCs w:val="24"/>
        </w:rPr>
      </w:pPr>
      <w:r w:rsidRPr="00F03444">
        <w:rPr>
          <w:rFonts w:hAnsi="宋体" w:hint="eastAsia"/>
          <w:sz w:val="24"/>
          <w:szCs w:val="24"/>
        </w:rPr>
        <w:t>（</w:t>
      </w:r>
      <w:r w:rsidRPr="00F03444">
        <w:rPr>
          <w:rFonts w:hAnsi="宋体"/>
          <w:sz w:val="24"/>
          <w:szCs w:val="24"/>
        </w:rPr>
        <w:t>7</w:t>
      </w:r>
      <w:r w:rsidRPr="00F03444">
        <w:rPr>
          <w:rFonts w:hAnsi="宋体" w:hint="eastAsia"/>
          <w:sz w:val="24"/>
          <w:szCs w:val="24"/>
        </w:rPr>
        <w:t>）中国证监会认定的其他措施。</w:t>
      </w:r>
    </w:p>
    <w:p w14:paraId="75D7ADD0" w14:textId="77777777" w:rsidR="000E2240" w:rsidRPr="00F03444" w:rsidRDefault="00A24A68">
      <w:pPr>
        <w:ind w:firstLineChars="200" w:firstLine="480"/>
        <w:rPr>
          <w:rFonts w:hAnsi="宋体"/>
          <w:sz w:val="24"/>
          <w:szCs w:val="24"/>
        </w:rPr>
      </w:pPr>
      <w:r w:rsidRPr="00F03444">
        <w:rPr>
          <w:rFonts w:hAnsi="宋体" w:hint="eastAsia"/>
          <w:sz w:val="24"/>
          <w:szCs w:val="24"/>
        </w:rPr>
        <w:t>当本基金出现上述情形时，本基金可能无法及时满足所有投资者的赎回申请，投资者收到赎回款项的时间也可能晚于预期或可能增加投资者赎回的成本。</w:t>
      </w:r>
    </w:p>
    <w:p w14:paraId="39A08E3F" w14:textId="77777777" w:rsidR="000E2240" w:rsidRPr="00F03444" w:rsidRDefault="00A24A68">
      <w:pPr>
        <w:ind w:firstLine="480"/>
        <w:rPr>
          <w:sz w:val="24"/>
          <w:szCs w:val="24"/>
        </w:rPr>
      </w:pPr>
      <w:r w:rsidRPr="00F03444">
        <w:rPr>
          <w:sz w:val="24"/>
          <w:szCs w:val="24"/>
        </w:rPr>
        <w:t>5</w:t>
      </w:r>
      <w:r w:rsidRPr="00F03444">
        <w:rPr>
          <w:rFonts w:hint="eastAsia"/>
          <w:sz w:val="24"/>
          <w:szCs w:val="24"/>
        </w:rPr>
        <w:t>、实施侧袋机制对投资者的影响</w:t>
      </w:r>
    </w:p>
    <w:p w14:paraId="5F7DCC58" w14:textId="77777777" w:rsidR="000E2240" w:rsidRPr="00F03444" w:rsidRDefault="00A24A68">
      <w:pPr>
        <w:ind w:firstLine="480"/>
        <w:rPr>
          <w:sz w:val="24"/>
          <w:szCs w:val="24"/>
        </w:rPr>
      </w:pPr>
      <w:r w:rsidRPr="00F03444">
        <w:rPr>
          <w:rFonts w:hint="eastAsia"/>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7815346A" w14:textId="77777777" w:rsidR="000E2240" w:rsidRPr="00F03444" w:rsidRDefault="00A24A68">
      <w:pPr>
        <w:ind w:firstLine="480"/>
        <w:rPr>
          <w:sz w:val="24"/>
          <w:szCs w:val="24"/>
        </w:rPr>
      </w:pPr>
      <w:r w:rsidRPr="00F03444">
        <w:rPr>
          <w:rFonts w:hint="eastAsia"/>
          <w:sz w:val="24"/>
          <w:szCs w:val="24"/>
        </w:rPr>
        <w:t>实施侧袋机制期间，因本基金不披露侧袋账户基金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088CEA7" w14:textId="77777777" w:rsidR="000E2240" w:rsidRPr="00F03444" w:rsidRDefault="00A24A68">
      <w:pPr>
        <w:ind w:firstLine="480"/>
        <w:rPr>
          <w:sz w:val="24"/>
          <w:szCs w:val="24"/>
        </w:rPr>
      </w:pPr>
      <w:r w:rsidRPr="00F03444">
        <w:rPr>
          <w:rFonts w:hint="eastAsia"/>
          <w:sz w:val="24"/>
          <w:szCs w:val="24"/>
        </w:rPr>
        <w:t>基金管理人将根据主袋账户运作情况合理确定申购政策</w:t>
      </w:r>
      <w:r w:rsidRPr="00F03444">
        <w:rPr>
          <w:sz w:val="24"/>
          <w:szCs w:val="24"/>
        </w:rPr>
        <w:t xml:space="preserve">, </w:t>
      </w:r>
      <w:r w:rsidRPr="00F03444">
        <w:rPr>
          <w:rFonts w:hint="eastAsia"/>
          <w:sz w:val="24"/>
          <w:szCs w:val="24"/>
        </w:rPr>
        <w:t>因此实施侧袋机制后主袋账户份额存在暂停申购的可能。</w:t>
      </w:r>
    </w:p>
    <w:p w14:paraId="6E33F0C2" w14:textId="77777777" w:rsidR="000E2240" w:rsidRPr="00F03444" w:rsidRDefault="00A24A68">
      <w:pPr>
        <w:ind w:firstLineChars="200" w:firstLine="480"/>
        <w:rPr>
          <w:sz w:val="24"/>
          <w:szCs w:val="24"/>
        </w:rPr>
      </w:pPr>
      <w:r w:rsidRPr="00F03444">
        <w:rPr>
          <w:rFonts w:hint="eastAsia"/>
          <w:sz w:val="24"/>
          <w:szCs w:val="24"/>
        </w:rPr>
        <w:t>启用侧袋机制后，基金管理人计算各项投资运作指标和基金业绩指标时仅需考虑主袋账户资产，并根据相关规定对分割侧袋账户资产导致的基金净资产减少按投资损失处理，因此本基金披露的业绩指标不能反映特定资产的真实价值及变化情况。</w:t>
      </w:r>
    </w:p>
    <w:p w14:paraId="7E371463" w14:textId="77777777" w:rsidR="000E2240" w:rsidRPr="00F03444" w:rsidRDefault="000E2240">
      <w:pPr>
        <w:ind w:firstLineChars="200" w:firstLine="480"/>
        <w:rPr>
          <w:sz w:val="24"/>
          <w:szCs w:val="24"/>
        </w:rPr>
      </w:pPr>
    </w:p>
    <w:p w14:paraId="59A82767" w14:textId="77777777" w:rsidR="000E2240" w:rsidRPr="00F03444" w:rsidRDefault="00A24A68">
      <w:pPr>
        <w:ind w:firstLineChars="200" w:firstLine="480"/>
        <w:rPr>
          <w:sz w:val="24"/>
          <w:szCs w:val="24"/>
        </w:rPr>
      </w:pPr>
      <w:r w:rsidRPr="00F03444">
        <w:rPr>
          <w:rFonts w:hint="eastAsia"/>
          <w:sz w:val="24"/>
          <w:szCs w:val="24"/>
        </w:rPr>
        <w:t>四、管理风险</w:t>
      </w:r>
    </w:p>
    <w:p w14:paraId="22FC8E09"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、管理风险</w:t>
      </w:r>
    </w:p>
    <w:p w14:paraId="4DE1AD29" w14:textId="77777777" w:rsidR="000E2240" w:rsidRPr="00F03444" w:rsidRDefault="00A24A68">
      <w:pPr>
        <w:ind w:firstLineChars="200" w:firstLine="480"/>
        <w:rPr>
          <w:sz w:val="24"/>
          <w:szCs w:val="24"/>
        </w:rPr>
      </w:pPr>
      <w:r w:rsidRPr="00F03444">
        <w:rPr>
          <w:rFonts w:hint="eastAsia"/>
          <w:sz w:val="24"/>
          <w:szCs w:val="24"/>
        </w:rPr>
        <w:t>本基金可能因为基金管理人的管理水平、管理手段和管理技术等因素，而影响基金收益水平。这种风险可能表现在基金整体的投资组合管理上，例如资产配置、类属配置不能符合基金合同的要求，不能达到预期收益目标；也可能表现在</w:t>
      </w:r>
      <w:r w:rsidRPr="00F03444">
        <w:rPr>
          <w:rFonts w:hint="eastAsia"/>
          <w:sz w:val="24"/>
          <w:szCs w:val="24"/>
        </w:rPr>
        <w:lastRenderedPageBreak/>
        <w:t>个券个股的选择不能符合本基金的投资风格和投资目标等。</w:t>
      </w:r>
    </w:p>
    <w:p w14:paraId="65BCD915"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、新产品创新带来的风险</w:t>
      </w:r>
    </w:p>
    <w:p w14:paraId="18E0D6A5" w14:textId="77777777" w:rsidR="000E2240" w:rsidRPr="00F03444" w:rsidRDefault="00A24A68">
      <w:pPr>
        <w:ind w:firstLineChars="200" w:firstLine="480"/>
        <w:rPr>
          <w:sz w:val="24"/>
          <w:szCs w:val="24"/>
        </w:rPr>
      </w:pPr>
      <w:r w:rsidRPr="00F03444">
        <w:rPr>
          <w:rFonts w:hint="eastAsia"/>
          <w:sz w:val="24"/>
          <w:szCs w:val="24"/>
        </w:rPr>
        <w:t>随着中国证券市场与国际市场的接轨，各种国外的投资工具也逐步引入，这些新的投资工具在为基金资产保值增值的同时，也会产生一些新的投资风险，例如可转换债券带来的转股风险，利率期货带来的期货投资风险等。同时，基金管理人可能因为对这些新的投资产品的不熟悉而发生投资错误，产生投资风险。</w:t>
      </w:r>
    </w:p>
    <w:p w14:paraId="04972D85" w14:textId="77777777" w:rsidR="000E2240" w:rsidRPr="00F03444" w:rsidRDefault="000E2240">
      <w:pPr>
        <w:ind w:firstLineChars="200" w:firstLine="480"/>
        <w:rPr>
          <w:sz w:val="24"/>
          <w:szCs w:val="24"/>
        </w:rPr>
      </w:pPr>
    </w:p>
    <w:p w14:paraId="36B9F5EC" w14:textId="77777777" w:rsidR="000E2240" w:rsidRPr="00F03444" w:rsidRDefault="00A24A68">
      <w:pPr>
        <w:ind w:firstLineChars="200" w:firstLine="480"/>
        <w:rPr>
          <w:sz w:val="24"/>
          <w:szCs w:val="24"/>
        </w:rPr>
      </w:pPr>
      <w:r w:rsidRPr="00F03444">
        <w:rPr>
          <w:rFonts w:hint="eastAsia"/>
          <w:sz w:val="24"/>
          <w:szCs w:val="24"/>
        </w:rPr>
        <w:t>五、合规性风险</w:t>
      </w:r>
    </w:p>
    <w:p w14:paraId="171C37D4" w14:textId="77777777" w:rsidR="000E2240" w:rsidRPr="00F03444" w:rsidRDefault="00A24A68">
      <w:pPr>
        <w:ind w:firstLineChars="200" w:firstLine="480"/>
        <w:rPr>
          <w:sz w:val="24"/>
          <w:szCs w:val="24"/>
        </w:rPr>
      </w:pPr>
      <w:r w:rsidRPr="00F03444">
        <w:rPr>
          <w:rFonts w:hint="eastAsia"/>
          <w:sz w:val="24"/>
          <w:szCs w:val="24"/>
        </w:rPr>
        <w:t>指本基金的投资运作不符合相关法律、法规的规定和基金合同的要求而带来的风险。</w:t>
      </w:r>
    </w:p>
    <w:p w14:paraId="3096725E" w14:textId="77777777" w:rsidR="000E2240" w:rsidRPr="00F03444" w:rsidRDefault="000E2240">
      <w:pPr>
        <w:ind w:firstLineChars="200" w:firstLine="480"/>
        <w:rPr>
          <w:sz w:val="24"/>
          <w:szCs w:val="24"/>
        </w:rPr>
      </w:pPr>
    </w:p>
    <w:p w14:paraId="16AE5C63" w14:textId="77777777" w:rsidR="000E2240" w:rsidRPr="00F03444" w:rsidRDefault="00A24A68">
      <w:pPr>
        <w:ind w:firstLineChars="200" w:firstLine="480"/>
        <w:rPr>
          <w:sz w:val="24"/>
          <w:szCs w:val="24"/>
        </w:rPr>
      </w:pPr>
      <w:r w:rsidRPr="00F03444">
        <w:rPr>
          <w:rFonts w:hint="eastAsia"/>
          <w:sz w:val="24"/>
          <w:szCs w:val="24"/>
        </w:rPr>
        <w:t>六、操作风险</w:t>
      </w:r>
    </w:p>
    <w:p w14:paraId="3A1B0C72" w14:textId="77777777" w:rsidR="000E2240" w:rsidRPr="00F03444" w:rsidRDefault="00A24A68">
      <w:pPr>
        <w:ind w:firstLineChars="200" w:firstLine="480"/>
        <w:rPr>
          <w:sz w:val="24"/>
          <w:szCs w:val="24"/>
        </w:rPr>
      </w:pPr>
      <w:r w:rsidRPr="00F03444">
        <w:rPr>
          <w:rFonts w:hint="eastAsia"/>
          <w:sz w:val="24"/>
          <w:szCs w:val="24"/>
        </w:rPr>
        <w:t>基金运作过程中，因内部控制存在缺陷或者人为因素造成操作失误或违反操作规程等引致的风险，例如，越权违规交易、会计部门欺诈、交易错误、</w:t>
      </w:r>
      <w:r w:rsidRPr="00F03444">
        <w:rPr>
          <w:sz w:val="24"/>
          <w:szCs w:val="24"/>
        </w:rPr>
        <w:t>IT</w:t>
      </w:r>
      <w:r w:rsidRPr="00F03444">
        <w:rPr>
          <w:rFonts w:hint="eastAsia"/>
          <w:sz w:val="24"/>
          <w:szCs w:val="24"/>
        </w:rPr>
        <w:t>系统故障等风险。</w:t>
      </w:r>
    </w:p>
    <w:p w14:paraId="3AB93A05" w14:textId="77777777" w:rsidR="000E2240" w:rsidRPr="00F03444" w:rsidRDefault="000E2240">
      <w:pPr>
        <w:ind w:firstLineChars="200" w:firstLine="480"/>
        <w:rPr>
          <w:sz w:val="24"/>
          <w:szCs w:val="24"/>
        </w:rPr>
      </w:pPr>
    </w:p>
    <w:p w14:paraId="6EF3AC07" w14:textId="77777777" w:rsidR="000E2240" w:rsidRPr="00F03444" w:rsidRDefault="00A24A68">
      <w:pPr>
        <w:ind w:firstLineChars="200" w:firstLine="480"/>
        <w:rPr>
          <w:sz w:val="24"/>
          <w:szCs w:val="24"/>
        </w:rPr>
      </w:pPr>
      <w:r w:rsidRPr="00F03444">
        <w:rPr>
          <w:rFonts w:hint="eastAsia"/>
          <w:sz w:val="24"/>
          <w:szCs w:val="24"/>
        </w:rPr>
        <w:t>七、基金财产投资运营过程中的增值税风险</w:t>
      </w:r>
    </w:p>
    <w:p w14:paraId="151B7D0F" w14:textId="77777777" w:rsidR="000E2240" w:rsidRPr="00F03444" w:rsidRDefault="00A24A68">
      <w:pPr>
        <w:ind w:firstLineChars="200" w:firstLine="480"/>
        <w:rPr>
          <w:sz w:val="24"/>
          <w:szCs w:val="24"/>
        </w:rPr>
      </w:pPr>
      <w:r w:rsidRPr="00F03444">
        <w:rPr>
          <w:rFonts w:hint="eastAsia"/>
          <w:sz w:val="24"/>
          <w:szCs w:val="24"/>
        </w:rPr>
        <w:t>鉴于基金管理人为本基金的利益投资、运用基金财产过程中，可能因法律法规、税收政策的要求而成为纳税义务人，就归属于基金的投资收益、投资回报和</w:t>
      </w:r>
      <w:r w:rsidRPr="00F03444">
        <w:rPr>
          <w:sz w:val="24"/>
          <w:szCs w:val="24"/>
        </w:rPr>
        <w:t>/</w:t>
      </w:r>
      <w:r w:rsidRPr="00F03444">
        <w:rPr>
          <w:rFonts w:hint="eastAsia"/>
          <w:sz w:val="24"/>
          <w:szCs w:val="24"/>
        </w:rPr>
        <w:t>或本金承担纳税义务。因此，本基金运营过程中由于上述原因发生的增值税等税负，仍由本基金财产承担，届时基金管理人与基金托管人可能通过本基金财产账户直接缴付，或划付至管理人账户并自基金管理人依据税务部门要求完成税款申报缴纳。</w:t>
      </w:r>
    </w:p>
    <w:p w14:paraId="5A996D4F" w14:textId="77777777" w:rsidR="000E2240" w:rsidRPr="00F03444" w:rsidRDefault="000E2240">
      <w:pPr>
        <w:ind w:firstLineChars="200" w:firstLine="480"/>
        <w:rPr>
          <w:sz w:val="24"/>
          <w:szCs w:val="24"/>
        </w:rPr>
      </w:pPr>
    </w:p>
    <w:p w14:paraId="4B0346C4" w14:textId="77777777" w:rsidR="000E2240" w:rsidRPr="00F03444" w:rsidRDefault="00A24A68">
      <w:pPr>
        <w:ind w:firstLineChars="200" w:firstLine="480"/>
        <w:rPr>
          <w:sz w:val="24"/>
          <w:szCs w:val="24"/>
        </w:rPr>
      </w:pPr>
      <w:r w:rsidRPr="00F03444">
        <w:rPr>
          <w:rFonts w:hint="eastAsia"/>
          <w:sz w:val="24"/>
          <w:szCs w:val="24"/>
        </w:rPr>
        <w:t>八、</w:t>
      </w:r>
      <w:bookmarkStart w:id="108" w:name="_Hlk95320754"/>
      <w:r w:rsidRPr="00F03444">
        <w:rPr>
          <w:rFonts w:hint="eastAsia"/>
          <w:sz w:val="24"/>
          <w:szCs w:val="24"/>
        </w:rPr>
        <w:t>本基金法律文件风险收益特征表述与销售机构基金风险评价可能不一致的风险</w:t>
      </w:r>
    </w:p>
    <w:bookmarkEnd w:id="108"/>
    <w:p w14:paraId="57BEA997" w14:textId="77777777" w:rsidR="000E2240" w:rsidRPr="00F03444" w:rsidRDefault="00A24A68">
      <w:pPr>
        <w:ind w:firstLineChars="200" w:firstLine="480"/>
        <w:rPr>
          <w:sz w:val="24"/>
          <w:szCs w:val="24"/>
        </w:rPr>
      </w:pPr>
      <w:r w:rsidRPr="00F03444">
        <w:rPr>
          <w:rFonts w:hint="eastAsia"/>
          <w:sz w:val="24"/>
          <w:szCs w:val="24"/>
        </w:rPr>
        <w:t>本基金法律文件投资章节有关风险收益特征的表述是基于投资范围、投资比例、证券期货市场普遍规律等做出的概述性描述，代表了一般市场情况下本基金的长期风险收益特征。销售机构</w:t>
      </w:r>
      <w:r w:rsidRPr="00F03444">
        <w:rPr>
          <w:sz w:val="24"/>
          <w:szCs w:val="24"/>
        </w:rPr>
        <w:t>(</w:t>
      </w:r>
      <w:r w:rsidRPr="00F03444">
        <w:rPr>
          <w:rFonts w:hint="eastAsia"/>
          <w:sz w:val="24"/>
          <w:szCs w:val="24"/>
        </w:rPr>
        <w:t>包括基金管理人直销机构和代销机构</w:t>
      </w:r>
      <w:r w:rsidRPr="00F03444">
        <w:rPr>
          <w:sz w:val="24"/>
          <w:szCs w:val="24"/>
        </w:rPr>
        <w:t>)</w:t>
      </w:r>
      <w:r w:rsidRPr="00F03444">
        <w:rPr>
          <w:rFonts w:hint="eastAsia"/>
          <w:sz w:val="24"/>
          <w:szCs w:val="24"/>
        </w:rPr>
        <w:t>根据相关</w:t>
      </w:r>
      <w:r w:rsidRPr="00F03444">
        <w:rPr>
          <w:rFonts w:hint="eastAsia"/>
          <w:sz w:val="24"/>
          <w:szCs w:val="24"/>
        </w:rPr>
        <w:lastRenderedPageBreak/>
        <w:t>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14:paraId="487CDE45" w14:textId="77777777" w:rsidR="000E2240" w:rsidRPr="00F03444" w:rsidRDefault="000E2240">
      <w:pPr>
        <w:ind w:firstLineChars="200" w:firstLine="480"/>
        <w:rPr>
          <w:sz w:val="24"/>
          <w:szCs w:val="24"/>
        </w:rPr>
      </w:pPr>
    </w:p>
    <w:p w14:paraId="596DCA78" w14:textId="4C9BEF0F" w:rsidR="00FD0F0E" w:rsidRPr="00F03444" w:rsidRDefault="00A24A68">
      <w:pPr>
        <w:ind w:firstLineChars="200" w:firstLine="480"/>
        <w:rPr>
          <w:sz w:val="24"/>
          <w:szCs w:val="24"/>
        </w:rPr>
      </w:pPr>
      <w:r w:rsidRPr="00F03444">
        <w:rPr>
          <w:rFonts w:hint="eastAsia"/>
          <w:sz w:val="24"/>
          <w:szCs w:val="24"/>
        </w:rPr>
        <w:t>九、</w:t>
      </w:r>
      <w:r w:rsidR="00FD0F0E" w:rsidRPr="00F03444">
        <w:rPr>
          <w:rFonts w:hint="eastAsia"/>
          <w:sz w:val="24"/>
          <w:szCs w:val="24"/>
        </w:rPr>
        <w:t>销售服务费采取先收后返模式的风险</w:t>
      </w:r>
    </w:p>
    <w:p w14:paraId="74DE09C3" w14:textId="4CC75D39" w:rsidR="00FD0F0E" w:rsidRPr="00F03444" w:rsidRDefault="00FD0F0E">
      <w:pPr>
        <w:ind w:firstLineChars="200" w:firstLine="480"/>
        <w:rPr>
          <w:sz w:val="24"/>
          <w:szCs w:val="24"/>
        </w:rPr>
      </w:pPr>
      <w:r w:rsidRPr="00F03444">
        <w:rPr>
          <w:rFonts w:hint="eastAsia"/>
          <w:sz w:val="24"/>
          <w:szCs w:val="24"/>
        </w:rPr>
        <w:t>对于通过直销机构（基金管理人）认</w:t>
      </w:r>
      <w:r w:rsidRPr="00F03444">
        <w:rPr>
          <w:rFonts w:hint="eastAsia"/>
          <w:sz w:val="24"/>
          <w:szCs w:val="24"/>
        </w:rPr>
        <w:t>/</w:t>
      </w:r>
      <w:r w:rsidRPr="00F03444">
        <w:rPr>
          <w:rFonts w:hint="eastAsia"/>
          <w:sz w:val="24"/>
          <w:szCs w:val="24"/>
        </w:rPr>
        <w:t>申购</w:t>
      </w:r>
      <w:r w:rsidRPr="00F03444">
        <w:rPr>
          <w:rFonts w:hint="eastAsia"/>
          <w:sz w:val="24"/>
          <w:szCs w:val="24"/>
        </w:rPr>
        <w:t>C</w:t>
      </w:r>
      <w:r w:rsidRPr="00F03444">
        <w:rPr>
          <w:rFonts w:hint="eastAsia"/>
          <w:sz w:val="24"/>
          <w:szCs w:val="24"/>
        </w:rPr>
        <w:t>类基金份额收取的销售服务费，</w:t>
      </w:r>
      <w:r w:rsidR="00C54C1F">
        <w:rPr>
          <w:rFonts w:hint="eastAsia"/>
          <w:sz w:val="24"/>
          <w:szCs w:val="24"/>
        </w:rPr>
        <w:t>以及</w:t>
      </w:r>
      <w:r w:rsidRPr="00F03444">
        <w:rPr>
          <w:rFonts w:hint="eastAsia"/>
          <w:sz w:val="24"/>
          <w:szCs w:val="24"/>
        </w:rPr>
        <w:t>投资者持续持有期限超过一年的</w:t>
      </w:r>
      <w:r w:rsidRPr="00F03444">
        <w:rPr>
          <w:rFonts w:hint="eastAsia"/>
          <w:sz w:val="24"/>
          <w:szCs w:val="24"/>
        </w:rPr>
        <w:t>C</w:t>
      </w:r>
      <w:r w:rsidRPr="00F03444">
        <w:rPr>
          <w:rFonts w:hint="eastAsia"/>
          <w:sz w:val="24"/>
          <w:szCs w:val="24"/>
        </w:rPr>
        <w:t>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14:paraId="71DB55E1" w14:textId="77777777" w:rsidR="00FD0F0E" w:rsidRPr="00F03444" w:rsidRDefault="00FD0F0E">
      <w:pPr>
        <w:ind w:firstLineChars="200" w:firstLine="480"/>
        <w:rPr>
          <w:sz w:val="24"/>
          <w:szCs w:val="24"/>
        </w:rPr>
      </w:pPr>
    </w:p>
    <w:p w14:paraId="7967E3CA" w14:textId="2637CD23" w:rsidR="000E2240" w:rsidRPr="00F03444" w:rsidRDefault="00FD0F0E">
      <w:pPr>
        <w:ind w:firstLineChars="200" w:firstLine="480"/>
        <w:rPr>
          <w:sz w:val="24"/>
          <w:szCs w:val="24"/>
        </w:rPr>
      </w:pPr>
      <w:r w:rsidRPr="00F03444">
        <w:rPr>
          <w:rFonts w:hint="eastAsia"/>
          <w:sz w:val="24"/>
          <w:szCs w:val="24"/>
        </w:rPr>
        <w:t>十、</w:t>
      </w:r>
      <w:r w:rsidR="00A24A68" w:rsidRPr="00F03444">
        <w:rPr>
          <w:rFonts w:hint="eastAsia"/>
          <w:sz w:val="24"/>
          <w:szCs w:val="24"/>
        </w:rPr>
        <w:t>其他风险</w:t>
      </w:r>
    </w:p>
    <w:p w14:paraId="219ABDB6"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、现金管理风险</w:t>
      </w:r>
    </w:p>
    <w:p w14:paraId="486CB639" w14:textId="77777777" w:rsidR="000E2240" w:rsidRPr="00F03444" w:rsidRDefault="00A24A68">
      <w:pPr>
        <w:ind w:firstLineChars="200" w:firstLine="480"/>
        <w:rPr>
          <w:sz w:val="24"/>
          <w:szCs w:val="24"/>
        </w:rPr>
      </w:pPr>
      <w:r w:rsidRPr="00F03444">
        <w:rPr>
          <w:rFonts w:hint="eastAsia"/>
          <w:sz w:val="24"/>
          <w:szCs w:val="24"/>
        </w:rPr>
        <w:t>由于开放式基金的特殊要求，本基金必须保持一定的现金比例以应付赎回的需求，在管理现金头寸时，有可能存在现金不足的风险和现金过多而带来的机会成本风险。</w:t>
      </w:r>
    </w:p>
    <w:p w14:paraId="0D979103"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、技术风险</w:t>
      </w:r>
    </w:p>
    <w:p w14:paraId="0AA2CD93" w14:textId="77777777" w:rsidR="000E2240" w:rsidRPr="00F03444" w:rsidRDefault="00A24A68">
      <w:pPr>
        <w:ind w:firstLineChars="200" w:firstLine="480"/>
        <w:rPr>
          <w:sz w:val="24"/>
          <w:szCs w:val="24"/>
        </w:rPr>
      </w:pPr>
      <w:r w:rsidRPr="00F03444">
        <w:rPr>
          <w:rFonts w:hint="eastAsia"/>
          <w:sz w:val="24"/>
          <w:szCs w:val="24"/>
        </w:rPr>
        <w:t>当计算机、通讯系统、交易网络等技术保障系统或信息网络支持出现异常情况，可能导致基金日常的申购赎回无法按正常时限完成、登记结算系统瘫痪、核算系统无法按正常时限显示产生净值、基金的投资交易指令无法及时传输等风险。</w:t>
      </w:r>
    </w:p>
    <w:p w14:paraId="22B53DB2" w14:textId="77777777" w:rsidR="000E2240" w:rsidRPr="00F03444" w:rsidRDefault="00A24A68">
      <w:pPr>
        <w:ind w:firstLineChars="200" w:firstLine="480"/>
        <w:rPr>
          <w:sz w:val="24"/>
          <w:szCs w:val="24"/>
        </w:rPr>
      </w:pPr>
      <w:r w:rsidRPr="00F03444">
        <w:rPr>
          <w:sz w:val="24"/>
          <w:szCs w:val="24"/>
        </w:rPr>
        <w:t>3</w:t>
      </w:r>
      <w:r w:rsidRPr="00F03444">
        <w:rPr>
          <w:rFonts w:hint="eastAsia"/>
          <w:sz w:val="24"/>
          <w:szCs w:val="24"/>
        </w:rPr>
        <w:t>、大额赎回风险</w:t>
      </w:r>
    </w:p>
    <w:p w14:paraId="1E0C9F79" w14:textId="77777777" w:rsidR="000E2240" w:rsidRPr="00F03444" w:rsidRDefault="00A24A68">
      <w:pPr>
        <w:ind w:firstLineChars="200" w:firstLine="480"/>
        <w:rPr>
          <w:sz w:val="24"/>
          <w:szCs w:val="24"/>
        </w:rPr>
      </w:pPr>
      <w:r w:rsidRPr="00F03444">
        <w:rPr>
          <w:rFonts w:hint="eastAsia"/>
          <w:sz w:val="24"/>
          <w:szCs w:val="24"/>
        </w:rPr>
        <w:t>本基金是开放式基金，基金规模将随着投资人对基金份额的申购与赎回而不断变化，若是由于投资人的连续大量赎回而导致基金管理人被迫抛售债券和股票以应付基金赎回的现金需要，则可能使基金资产净值受到不利影响。</w:t>
      </w:r>
    </w:p>
    <w:p w14:paraId="654E9535" w14:textId="1CC4EE91" w:rsidR="000E2240" w:rsidRPr="00F03444" w:rsidRDefault="00A24A68">
      <w:pPr>
        <w:ind w:firstLineChars="200" w:firstLine="480"/>
        <w:rPr>
          <w:sz w:val="24"/>
          <w:szCs w:val="24"/>
        </w:rPr>
      </w:pPr>
      <w:r w:rsidRPr="00F03444">
        <w:rPr>
          <w:sz w:val="24"/>
          <w:szCs w:val="24"/>
        </w:rPr>
        <w:t>4</w:t>
      </w:r>
      <w:r w:rsidRPr="00F03444">
        <w:rPr>
          <w:rFonts w:hint="eastAsia"/>
          <w:sz w:val="24"/>
          <w:szCs w:val="24"/>
        </w:rPr>
        <w:t>、其他风险</w:t>
      </w:r>
    </w:p>
    <w:p w14:paraId="12BF118F" w14:textId="77777777" w:rsidR="000E2240" w:rsidRPr="00F03444" w:rsidRDefault="00A24A68">
      <w:pPr>
        <w:ind w:firstLineChars="200" w:firstLine="480"/>
        <w:rPr>
          <w:sz w:val="24"/>
          <w:szCs w:val="24"/>
        </w:rPr>
      </w:pPr>
      <w:r w:rsidRPr="00F03444">
        <w:rPr>
          <w:rFonts w:hint="eastAsia"/>
          <w:sz w:val="24"/>
          <w:szCs w:val="24"/>
        </w:rPr>
        <w:t>战争、自然灾害等不可抗力因素的出现，将会严重影响证券市场的运行，可能导致基金资产的损失。金融市场危机、行业竞争、代理商违约等超出基金管理人自身直接控制能力之外的风险，可能导致基金或者基金份额持有人利益受损。</w:t>
      </w:r>
    </w:p>
    <w:p w14:paraId="471165BA" w14:textId="77777777" w:rsidR="000E2240" w:rsidRPr="00F03444" w:rsidRDefault="000E2240">
      <w:pPr>
        <w:ind w:firstLineChars="200" w:firstLine="480"/>
        <w:rPr>
          <w:sz w:val="24"/>
          <w:szCs w:val="24"/>
        </w:rPr>
      </w:pPr>
    </w:p>
    <w:p w14:paraId="0178750E" w14:textId="77777777" w:rsidR="000E2240" w:rsidRPr="00F03444" w:rsidRDefault="00A24A68">
      <w:pPr>
        <w:ind w:firstLineChars="200" w:firstLine="480"/>
        <w:rPr>
          <w:sz w:val="24"/>
          <w:szCs w:val="24"/>
        </w:rPr>
      </w:pPr>
      <w:r w:rsidRPr="00F03444">
        <w:rPr>
          <w:rFonts w:hint="eastAsia"/>
          <w:sz w:val="24"/>
          <w:szCs w:val="24"/>
        </w:rPr>
        <w:lastRenderedPageBreak/>
        <w:t>声明：</w:t>
      </w:r>
    </w:p>
    <w:p w14:paraId="052F3D75"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、本基金未经任何一级政府、机构及部门担保。投资人自愿投资于本基金，须自行承担投资风险。</w:t>
      </w:r>
    </w:p>
    <w:p w14:paraId="00555ACB"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、除基金管理人直接办理本基金的销售外，本基金还通过销售代理机构销售。但是，本基金并不是销售代理机构的存款或负债，也没有经销售代理机构担保或者背书，销售代理机构并不能保证其收益或本金安全。</w:t>
      </w:r>
    </w:p>
    <w:bookmarkEnd w:id="106"/>
    <w:bookmarkEnd w:id="107"/>
    <w:p w14:paraId="6588DFF1" w14:textId="77777777" w:rsidR="000E2240" w:rsidRPr="00F03444" w:rsidRDefault="000E2240">
      <w:pPr>
        <w:ind w:firstLineChars="200" w:firstLine="480"/>
        <w:rPr>
          <w:sz w:val="24"/>
          <w:szCs w:val="24"/>
        </w:rPr>
      </w:pPr>
    </w:p>
    <w:p w14:paraId="4F041FF8" w14:textId="77777777" w:rsidR="000E2240" w:rsidRPr="00F03444" w:rsidRDefault="000E2240">
      <w:pPr>
        <w:ind w:firstLineChars="200" w:firstLine="480"/>
        <w:rPr>
          <w:sz w:val="24"/>
          <w:szCs w:val="24"/>
        </w:rPr>
        <w:sectPr w:rsidR="000E2240" w:rsidRPr="00F03444">
          <w:pgSz w:w="11906" w:h="16838"/>
          <w:pgMar w:top="1440" w:right="1800" w:bottom="1440" w:left="1800" w:header="851" w:footer="992" w:gutter="0"/>
          <w:paperSrc w:first="264" w:other="264"/>
          <w:cols w:space="425"/>
          <w:docGrid w:type="lines" w:linePitch="312"/>
        </w:sectPr>
      </w:pPr>
    </w:p>
    <w:p w14:paraId="6C4B3D7D" w14:textId="77777777" w:rsidR="000E2240" w:rsidRPr="00F03444" w:rsidRDefault="00A24A68">
      <w:pPr>
        <w:pStyle w:val="10"/>
      </w:pPr>
      <w:bookmarkStart w:id="109" w:name="_Hlt73348378"/>
      <w:bookmarkStart w:id="110" w:name="_Toc20396684"/>
      <w:bookmarkStart w:id="111" w:name="_Toc15120418"/>
      <w:bookmarkEnd w:id="105"/>
      <w:bookmarkEnd w:id="109"/>
      <w:r w:rsidRPr="00F03444">
        <w:rPr>
          <w:rFonts w:hint="eastAsia"/>
        </w:rPr>
        <w:lastRenderedPageBreak/>
        <w:t>第十八部分</w:t>
      </w:r>
      <w:r w:rsidRPr="00F03444">
        <w:t xml:space="preserve">  基金合同的变更、终止与基金财产的清算</w:t>
      </w:r>
      <w:bookmarkEnd w:id="110"/>
    </w:p>
    <w:p w14:paraId="1D82E0CB" w14:textId="77777777" w:rsidR="000E2240" w:rsidRPr="00F03444" w:rsidRDefault="000E2240">
      <w:pPr>
        <w:ind w:firstLineChars="200" w:firstLine="480"/>
        <w:rPr>
          <w:bCs/>
          <w:sz w:val="24"/>
        </w:rPr>
      </w:pPr>
      <w:bookmarkStart w:id="112" w:name="_Toc79392639"/>
      <w:bookmarkStart w:id="113" w:name="_Toc94602901"/>
    </w:p>
    <w:p w14:paraId="69005CB0" w14:textId="77777777" w:rsidR="000E2240" w:rsidRPr="00F03444" w:rsidRDefault="00A24A68">
      <w:pPr>
        <w:ind w:firstLineChars="200" w:firstLine="480"/>
        <w:rPr>
          <w:bCs/>
          <w:sz w:val="24"/>
        </w:rPr>
      </w:pPr>
      <w:r w:rsidRPr="00F03444">
        <w:rPr>
          <w:rFonts w:hint="eastAsia"/>
          <w:bCs/>
          <w:sz w:val="24"/>
        </w:rPr>
        <w:t>一、《基金合同》的变更</w:t>
      </w:r>
    </w:p>
    <w:p w14:paraId="4DF0B79C" w14:textId="77777777" w:rsidR="000E2240" w:rsidRPr="00F03444" w:rsidRDefault="00A24A68">
      <w:pPr>
        <w:autoSpaceDE w:val="0"/>
        <w:autoSpaceDN w:val="0"/>
        <w:adjustRightInd w:val="0"/>
        <w:ind w:firstLineChars="200" w:firstLine="480"/>
        <w:jc w:val="left"/>
        <w:rPr>
          <w:bCs/>
          <w:sz w:val="24"/>
        </w:rPr>
      </w:pPr>
      <w:r w:rsidRPr="00F03444">
        <w:rPr>
          <w:bCs/>
          <w:sz w:val="24"/>
        </w:rPr>
        <w:t>1</w:t>
      </w:r>
      <w:r w:rsidRPr="00F03444">
        <w:rPr>
          <w:rFonts w:hint="eastAsia"/>
          <w:bCs/>
          <w:sz w:val="24"/>
        </w:rPr>
        <w:t>、变更基金合同涉及法律法规规定或本基金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6C0B630" w14:textId="77777777" w:rsidR="000E2240" w:rsidRPr="00F03444" w:rsidRDefault="00A24A68">
      <w:pPr>
        <w:ind w:firstLineChars="200" w:firstLine="480"/>
        <w:rPr>
          <w:bCs/>
          <w:sz w:val="24"/>
        </w:rPr>
      </w:pPr>
      <w:r w:rsidRPr="00F03444">
        <w:rPr>
          <w:bCs/>
          <w:sz w:val="24"/>
        </w:rPr>
        <w:t>2</w:t>
      </w:r>
      <w:r w:rsidRPr="00F03444">
        <w:rPr>
          <w:rFonts w:hint="eastAsia"/>
          <w:bCs/>
          <w:sz w:val="24"/>
        </w:rPr>
        <w:t>、关于《基金合同》变更的基金份额持有人大会决议须报中国证监会备案，并自表决通过之日起生效，决议生效后依照《信息披露办法》的有关规定在规定媒介公告。</w:t>
      </w:r>
    </w:p>
    <w:p w14:paraId="3409FF28" w14:textId="77777777" w:rsidR="000E2240" w:rsidRPr="00F03444" w:rsidRDefault="000E2240">
      <w:pPr>
        <w:ind w:firstLineChars="200" w:firstLine="480"/>
        <w:rPr>
          <w:bCs/>
          <w:sz w:val="24"/>
        </w:rPr>
      </w:pPr>
    </w:p>
    <w:p w14:paraId="4A1A1319" w14:textId="77777777" w:rsidR="000E2240" w:rsidRPr="00F03444" w:rsidRDefault="00A24A68">
      <w:pPr>
        <w:ind w:firstLineChars="200" w:firstLine="480"/>
        <w:rPr>
          <w:bCs/>
          <w:sz w:val="24"/>
        </w:rPr>
      </w:pPr>
      <w:r w:rsidRPr="00F03444">
        <w:rPr>
          <w:rFonts w:hint="eastAsia"/>
          <w:bCs/>
          <w:sz w:val="24"/>
        </w:rPr>
        <w:t>二、《基金合同》的终止事由</w:t>
      </w:r>
    </w:p>
    <w:p w14:paraId="655B80BE" w14:textId="77777777" w:rsidR="000E2240" w:rsidRPr="00F03444" w:rsidRDefault="00A24A68">
      <w:pPr>
        <w:ind w:firstLineChars="200" w:firstLine="480"/>
        <w:rPr>
          <w:bCs/>
          <w:sz w:val="24"/>
        </w:rPr>
      </w:pPr>
      <w:r w:rsidRPr="00F03444">
        <w:rPr>
          <w:rFonts w:hint="eastAsia"/>
          <w:bCs/>
          <w:sz w:val="24"/>
        </w:rPr>
        <w:t>有下列情形之一的，经履行相关程序后，《基金合同》应当终止：</w:t>
      </w:r>
    </w:p>
    <w:p w14:paraId="0266F0FD" w14:textId="77777777" w:rsidR="000E2240" w:rsidRPr="00F03444" w:rsidRDefault="00A24A68">
      <w:pPr>
        <w:ind w:firstLineChars="200" w:firstLine="480"/>
        <w:rPr>
          <w:bCs/>
          <w:sz w:val="24"/>
        </w:rPr>
      </w:pPr>
      <w:r w:rsidRPr="00F03444">
        <w:rPr>
          <w:bCs/>
          <w:sz w:val="24"/>
        </w:rPr>
        <w:t>1</w:t>
      </w:r>
      <w:r w:rsidRPr="00F03444">
        <w:rPr>
          <w:rFonts w:hint="eastAsia"/>
          <w:bCs/>
          <w:sz w:val="24"/>
        </w:rPr>
        <w:t>、基金份额持有人大会决定终止的；</w:t>
      </w:r>
    </w:p>
    <w:p w14:paraId="4237C5F8" w14:textId="77777777" w:rsidR="000E2240" w:rsidRPr="00F03444" w:rsidRDefault="00A24A68">
      <w:pPr>
        <w:ind w:firstLineChars="200" w:firstLine="480"/>
        <w:rPr>
          <w:bCs/>
          <w:sz w:val="24"/>
        </w:rPr>
      </w:pPr>
      <w:r w:rsidRPr="00F03444">
        <w:rPr>
          <w:bCs/>
          <w:sz w:val="24"/>
        </w:rPr>
        <w:t>2</w:t>
      </w:r>
      <w:r w:rsidRPr="00F03444">
        <w:rPr>
          <w:rFonts w:hint="eastAsia"/>
          <w:bCs/>
          <w:sz w:val="24"/>
        </w:rPr>
        <w:t>、基金管理人、基金托管人职责终止，在</w:t>
      </w:r>
      <w:r w:rsidRPr="00F03444">
        <w:rPr>
          <w:bCs/>
          <w:sz w:val="24"/>
        </w:rPr>
        <w:t>6</w:t>
      </w:r>
      <w:r w:rsidRPr="00F03444">
        <w:rPr>
          <w:rFonts w:hint="eastAsia"/>
          <w:bCs/>
          <w:sz w:val="24"/>
        </w:rPr>
        <w:t>个月内没有新基金管理人、新基金托管人承接的；</w:t>
      </w:r>
    </w:p>
    <w:p w14:paraId="70B28D71" w14:textId="77777777" w:rsidR="000E2240" w:rsidRPr="00F03444" w:rsidRDefault="00A24A68">
      <w:pPr>
        <w:ind w:firstLineChars="200" w:firstLine="480"/>
        <w:rPr>
          <w:bCs/>
          <w:sz w:val="24"/>
        </w:rPr>
      </w:pPr>
      <w:r w:rsidRPr="00F03444">
        <w:rPr>
          <w:bCs/>
          <w:sz w:val="24"/>
        </w:rPr>
        <w:t>3</w:t>
      </w:r>
      <w:r w:rsidRPr="00F03444">
        <w:rPr>
          <w:rFonts w:hint="eastAsia"/>
          <w:bCs/>
          <w:sz w:val="24"/>
        </w:rPr>
        <w:t>、《基金合同》约定的其他情形；</w:t>
      </w:r>
    </w:p>
    <w:p w14:paraId="0CE90A6F" w14:textId="77777777" w:rsidR="000E2240" w:rsidRPr="00F03444" w:rsidRDefault="00A24A68">
      <w:pPr>
        <w:ind w:firstLineChars="200" w:firstLine="480"/>
        <w:rPr>
          <w:bCs/>
          <w:sz w:val="24"/>
        </w:rPr>
      </w:pPr>
      <w:r w:rsidRPr="00F03444">
        <w:rPr>
          <w:bCs/>
          <w:sz w:val="24"/>
        </w:rPr>
        <w:t>4</w:t>
      </w:r>
      <w:r w:rsidRPr="00F03444">
        <w:rPr>
          <w:rFonts w:hint="eastAsia"/>
          <w:bCs/>
          <w:sz w:val="24"/>
        </w:rPr>
        <w:t>、相关法律法规和中国证监会规定的其他情况。</w:t>
      </w:r>
    </w:p>
    <w:p w14:paraId="54E9613D" w14:textId="77777777" w:rsidR="000E2240" w:rsidRPr="00F03444" w:rsidRDefault="000E2240">
      <w:pPr>
        <w:ind w:firstLineChars="200" w:firstLine="480"/>
        <w:rPr>
          <w:bCs/>
          <w:sz w:val="24"/>
        </w:rPr>
      </w:pPr>
    </w:p>
    <w:p w14:paraId="63420AD4" w14:textId="77777777" w:rsidR="000E2240" w:rsidRPr="00F03444" w:rsidRDefault="00A24A68">
      <w:pPr>
        <w:ind w:firstLineChars="200" w:firstLine="480"/>
        <w:rPr>
          <w:bCs/>
          <w:sz w:val="24"/>
        </w:rPr>
      </w:pPr>
      <w:r w:rsidRPr="00F03444">
        <w:rPr>
          <w:rFonts w:hint="eastAsia"/>
          <w:bCs/>
          <w:sz w:val="24"/>
        </w:rPr>
        <w:t>三、基金财产的清算</w:t>
      </w:r>
    </w:p>
    <w:p w14:paraId="77A6644B" w14:textId="77777777" w:rsidR="000E2240" w:rsidRPr="00F03444" w:rsidRDefault="00A24A68">
      <w:pPr>
        <w:ind w:firstLineChars="200" w:firstLine="480"/>
        <w:rPr>
          <w:bCs/>
          <w:sz w:val="24"/>
        </w:rPr>
      </w:pPr>
      <w:r w:rsidRPr="00F03444">
        <w:rPr>
          <w:bCs/>
          <w:sz w:val="24"/>
        </w:rPr>
        <w:t>1</w:t>
      </w:r>
      <w:r w:rsidRPr="00F03444">
        <w:rPr>
          <w:rFonts w:hint="eastAsia"/>
          <w:bCs/>
          <w:sz w:val="24"/>
        </w:rPr>
        <w:t>、基金财产清算小组：自出现《基金合同》终止事由之日起</w:t>
      </w:r>
      <w:r w:rsidRPr="00F03444">
        <w:rPr>
          <w:bCs/>
          <w:sz w:val="24"/>
        </w:rPr>
        <w:t>30</w:t>
      </w:r>
      <w:r w:rsidRPr="00F03444">
        <w:rPr>
          <w:rFonts w:hint="eastAsia"/>
          <w:bCs/>
          <w:sz w:val="24"/>
        </w:rPr>
        <w:t>个工作日内成立清算小组，基金管理人组织基金财产清算小组并在中国证监会的监督下进行基金清算。</w:t>
      </w:r>
    </w:p>
    <w:p w14:paraId="4562860F" w14:textId="77777777" w:rsidR="000E2240" w:rsidRPr="00F03444" w:rsidRDefault="00A24A68">
      <w:pPr>
        <w:ind w:firstLineChars="200" w:firstLine="480"/>
        <w:rPr>
          <w:bCs/>
          <w:sz w:val="24"/>
        </w:rPr>
      </w:pPr>
      <w:r w:rsidRPr="00F03444">
        <w:rPr>
          <w:bCs/>
          <w:sz w:val="24"/>
        </w:rPr>
        <w:t>2</w:t>
      </w:r>
      <w:r w:rsidRPr="00F03444">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6FBDCE2E" w14:textId="77777777" w:rsidR="000E2240" w:rsidRPr="00F03444" w:rsidRDefault="00A24A68">
      <w:pPr>
        <w:ind w:firstLineChars="200" w:firstLine="480"/>
        <w:rPr>
          <w:bCs/>
          <w:sz w:val="24"/>
        </w:rPr>
      </w:pPr>
      <w:r w:rsidRPr="00F03444">
        <w:rPr>
          <w:bCs/>
          <w:sz w:val="24"/>
        </w:rPr>
        <w:t>3</w:t>
      </w:r>
      <w:r w:rsidRPr="00F03444">
        <w:rPr>
          <w:rFonts w:hint="eastAsia"/>
          <w:bCs/>
          <w:sz w:val="24"/>
        </w:rPr>
        <w:t>、基金财产清算小组职责：基金财产清算小组负责基金财产的保管、清理、估价、变现和分配。基金财产清算小组可以依法进行必要的民事活动。</w:t>
      </w:r>
    </w:p>
    <w:p w14:paraId="5F9BA7A8" w14:textId="77777777" w:rsidR="000E2240" w:rsidRPr="00F03444" w:rsidRDefault="00A24A68">
      <w:pPr>
        <w:ind w:firstLineChars="200" w:firstLine="480"/>
        <w:rPr>
          <w:bCs/>
          <w:sz w:val="24"/>
        </w:rPr>
      </w:pPr>
      <w:r w:rsidRPr="00F03444">
        <w:rPr>
          <w:bCs/>
          <w:sz w:val="24"/>
        </w:rPr>
        <w:lastRenderedPageBreak/>
        <w:t>4</w:t>
      </w:r>
      <w:r w:rsidRPr="00F03444">
        <w:rPr>
          <w:rFonts w:hint="eastAsia"/>
          <w:bCs/>
          <w:sz w:val="24"/>
        </w:rPr>
        <w:t>、基金财产清算程序：</w:t>
      </w:r>
    </w:p>
    <w:p w14:paraId="717BB610"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）《基金合同》终止情形出现时，由基金财产清算小组统一接管基金；</w:t>
      </w:r>
    </w:p>
    <w:p w14:paraId="32048271"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）对基金财产和债权债务进行清理和确认；</w:t>
      </w:r>
    </w:p>
    <w:p w14:paraId="720D01FD"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）对基金财产进行估值和变现；</w:t>
      </w:r>
    </w:p>
    <w:p w14:paraId="7812380C"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）制作清算报告；</w:t>
      </w:r>
    </w:p>
    <w:p w14:paraId="6DFD2F59"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）聘请会计师事务所对清算报告进行外部审计，聘请律师事务所对清算报告出具法律意见书；</w:t>
      </w:r>
    </w:p>
    <w:p w14:paraId="250E6770"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）将清算报告报中国证监会备案并公告；</w:t>
      </w:r>
    </w:p>
    <w:p w14:paraId="34A30223"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）对基金剩余财产进行分配。</w:t>
      </w:r>
    </w:p>
    <w:p w14:paraId="6C95D95F" w14:textId="77777777" w:rsidR="000E2240" w:rsidRPr="00F03444" w:rsidRDefault="00A24A68">
      <w:pPr>
        <w:ind w:firstLineChars="200" w:firstLine="480"/>
        <w:rPr>
          <w:bCs/>
          <w:sz w:val="24"/>
        </w:rPr>
      </w:pPr>
      <w:r w:rsidRPr="00F03444">
        <w:rPr>
          <w:bCs/>
          <w:sz w:val="24"/>
        </w:rPr>
        <w:t>5</w:t>
      </w:r>
      <w:r w:rsidRPr="00F03444">
        <w:rPr>
          <w:rFonts w:hint="eastAsia"/>
          <w:bCs/>
          <w:sz w:val="24"/>
        </w:rPr>
        <w:t>、基金财产清算的期限为</w:t>
      </w:r>
      <w:r w:rsidRPr="00F03444">
        <w:rPr>
          <w:bCs/>
          <w:sz w:val="24"/>
        </w:rPr>
        <w:t>6</w:t>
      </w:r>
      <w:r w:rsidRPr="00F03444">
        <w:rPr>
          <w:rFonts w:hint="eastAsia"/>
          <w:bCs/>
          <w:sz w:val="24"/>
        </w:rPr>
        <w:t>个月，但因本基金所持证券的流动性受到限制而不能及时变现的，清算期限相应顺延。</w:t>
      </w:r>
    </w:p>
    <w:p w14:paraId="16E071BC" w14:textId="77777777" w:rsidR="000E2240" w:rsidRPr="00F03444" w:rsidRDefault="000E2240">
      <w:pPr>
        <w:ind w:firstLineChars="200" w:firstLine="480"/>
        <w:rPr>
          <w:bCs/>
          <w:sz w:val="24"/>
        </w:rPr>
      </w:pPr>
    </w:p>
    <w:p w14:paraId="4BC0F77D" w14:textId="77777777" w:rsidR="000E2240" w:rsidRPr="00F03444" w:rsidRDefault="00A24A68">
      <w:pPr>
        <w:ind w:firstLineChars="200" w:firstLine="480"/>
        <w:rPr>
          <w:bCs/>
          <w:sz w:val="24"/>
        </w:rPr>
      </w:pPr>
      <w:r w:rsidRPr="00F03444">
        <w:rPr>
          <w:rFonts w:hint="eastAsia"/>
          <w:bCs/>
          <w:sz w:val="24"/>
        </w:rPr>
        <w:t>四、清算费用</w:t>
      </w:r>
    </w:p>
    <w:p w14:paraId="44E3587E" w14:textId="77777777" w:rsidR="000E2240" w:rsidRPr="00F03444" w:rsidRDefault="00A24A68">
      <w:pPr>
        <w:ind w:firstLineChars="200" w:firstLine="480"/>
        <w:rPr>
          <w:bCs/>
          <w:sz w:val="24"/>
        </w:rPr>
      </w:pPr>
      <w:r w:rsidRPr="00F03444">
        <w:rPr>
          <w:rFonts w:hint="eastAsia"/>
          <w:bCs/>
          <w:sz w:val="24"/>
        </w:rPr>
        <w:t>清算费用是指基金财产清算小组在进行基金清算过程中发生的所有合理费用，清算费用由基金财产清算小组优先从基金剩余财产中支付。</w:t>
      </w:r>
    </w:p>
    <w:p w14:paraId="5F4EAAFA" w14:textId="77777777" w:rsidR="000E2240" w:rsidRPr="00F03444" w:rsidRDefault="000E2240">
      <w:pPr>
        <w:ind w:firstLineChars="200" w:firstLine="480"/>
        <w:rPr>
          <w:bCs/>
          <w:sz w:val="24"/>
        </w:rPr>
      </w:pPr>
    </w:p>
    <w:p w14:paraId="60C6AAB2" w14:textId="77777777" w:rsidR="000E2240" w:rsidRPr="00F03444" w:rsidRDefault="00A24A68">
      <w:pPr>
        <w:ind w:firstLineChars="200" w:firstLine="480"/>
        <w:rPr>
          <w:bCs/>
          <w:sz w:val="24"/>
        </w:rPr>
      </w:pPr>
      <w:r w:rsidRPr="00F03444">
        <w:rPr>
          <w:rFonts w:hint="eastAsia"/>
          <w:bCs/>
          <w:sz w:val="24"/>
        </w:rPr>
        <w:t>五、基金财产清算剩余资产的分配</w:t>
      </w:r>
    </w:p>
    <w:p w14:paraId="408F4F19" w14:textId="77777777" w:rsidR="000E2240" w:rsidRPr="00F03444" w:rsidRDefault="00A24A68">
      <w:pPr>
        <w:ind w:firstLineChars="200" w:firstLine="480"/>
        <w:rPr>
          <w:bCs/>
          <w:sz w:val="24"/>
        </w:rPr>
      </w:pPr>
      <w:r w:rsidRPr="00F03444">
        <w:rPr>
          <w:rFonts w:hint="eastAsia"/>
          <w:bCs/>
          <w:sz w:val="24"/>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14:paraId="17A66DE0" w14:textId="77777777" w:rsidR="000E2240" w:rsidRPr="00F03444" w:rsidRDefault="000E2240">
      <w:pPr>
        <w:ind w:firstLineChars="200" w:firstLine="480"/>
        <w:rPr>
          <w:bCs/>
          <w:sz w:val="24"/>
        </w:rPr>
      </w:pPr>
    </w:p>
    <w:p w14:paraId="54DA4327" w14:textId="77777777" w:rsidR="000E2240" w:rsidRPr="00F03444" w:rsidRDefault="00A24A68">
      <w:pPr>
        <w:ind w:firstLineChars="200" w:firstLine="480"/>
        <w:rPr>
          <w:bCs/>
          <w:sz w:val="24"/>
        </w:rPr>
      </w:pPr>
      <w:r w:rsidRPr="00F03444">
        <w:rPr>
          <w:rFonts w:hint="eastAsia"/>
          <w:bCs/>
          <w:sz w:val="24"/>
        </w:rPr>
        <w:t>六、基金财产清算的公告</w:t>
      </w:r>
    </w:p>
    <w:p w14:paraId="544F1D89" w14:textId="77777777" w:rsidR="000E2240" w:rsidRPr="00F03444" w:rsidRDefault="00A24A68">
      <w:pPr>
        <w:ind w:firstLineChars="200" w:firstLine="480"/>
        <w:rPr>
          <w:bCs/>
          <w:sz w:val="24"/>
        </w:rPr>
      </w:pPr>
      <w:r w:rsidRPr="00F03444">
        <w:rPr>
          <w:rFonts w:hint="eastAsia"/>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F03444">
        <w:rPr>
          <w:bCs/>
          <w:sz w:val="24"/>
        </w:rPr>
        <w:t>5</w:t>
      </w:r>
      <w:r w:rsidRPr="00F03444">
        <w:rPr>
          <w:rFonts w:hint="eastAsia"/>
          <w:bCs/>
          <w:sz w:val="24"/>
        </w:rPr>
        <w:t>个工作日内由基金财产清算小组进行公告，基金财产清算小组应当将清算报告登载在规定网站上，并将清算报告提示性公告登载在规定报刊上。</w:t>
      </w:r>
    </w:p>
    <w:p w14:paraId="5FFED440" w14:textId="77777777" w:rsidR="000E2240" w:rsidRPr="00F03444" w:rsidRDefault="000E2240">
      <w:pPr>
        <w:ind w:firstLineChars="200" w:firstLine="480"/>
        <w:rPr>
          <w:bCs/>
          <w:sz w:val="24"/>
        </w:rPr>
      </w:pPr>
    </w:p>
    <w:p w14:paraId="7A2CFFF6" w14:textId="77777777" w:rsidR="000E2240" w:rsidRPr="00F03444" w:rsidRDefault="00A24A68">
      <w:pPr>
        <w:ind w:firstLineChars="200" w:firstLine="480"/>
        <w:rPr>
          <w:bCs/>
          <w:sz w:val="24"/>
        </w:rPr>
      </w:pPr>
      <w:r w:rsidRPr="00F03444">
        <w:rPr>
          <w:rFonts w:hint="eastAsia"/>
          <w:bCs/>
          <w:sz w:val="24"/>
        </w:rPr>
        <w:t>七、基金财产清算账册及文件的保存</w:t>
      </w:r>
    </w:p>
    <w:p w14:paraId="2DE6BE5A" w14:textId="05678F08" w:rsidR="000E2240" w:rsidRPr="00F03444" w:rsidRDefault="00A24A68">
      <w:pPr>
        <w:ind w:firstLineChars="200" w:firstLine="480"/>
        <w:rPr>
          <w:sz w:val="24"/>
          <w:szCs w:val="24"/>
        </w:rPr>
        <w:sectPr w:rsidR="000E2240" w:rsidRPr="00F03444">
          <w:pgSz w:w="11906" w:h="16838"/>
          <w:pgMar w:top="1440" w:right="1800" w:bottom="1440" w:left="1800" w:header="851" w:footer="992" w:gutter="0"/>
          <w:paperSrc w:first="264" w:other="264"/>
          <w:cols w:space="425"/>
          <w:docGrid w:type="lines" w:linePitch="312"/>
        </w:sectPr>
      </w:pPr>
      <w:r w:rsidRPr="00F03444">
        <w:rPr>
          <w:rFonts w:hint="eastAsia"/>
          <w:bCs/>
          <w:sz w:val="24"/>
        </w:rPr>
        <w:lastRenderedPageBreak/>
        <w:t>基金财产清算账册及有关文件由基金托管人保存，保存期限不低于法律法规规定的</w:t>
      </w:r>
      <w:r w:rsidR="00734239" w:rsidRPr="00F03444">
        <w:rPr>
          <w:rFonts w:hint="eastAsia"/>
          <w:bCs/>
          <w:sz w:val="24"/>
        </w:rPr>
        <w:t>最低</w:t>
      </w:r>
      <w:r w:rsidRPr="00F03444">
        <w:rPr>
          <w:rFonts w:hint="eastAsia"/>
          <w:bCs/>
          <w:sz w:val="24"/>
        </w:rPr>
        <w:t>期限。</w:t>
      </w:r>
      <w:bookmarkEnd w:id="112"/>
    </w:p>
    <w:p w14:paraId="08214FA7" w14:textId="77777777" w:rsidR="000E2240" w:rsidRPr="00F03444" w:rsidRDefault="00A24A68">
      <w:pPr>
        <w:pStyle w:val="10"/>
      </w:pPr>
      <w:bookmarkStart w:id="114" w:name="_Toc20396685"/>
      <w:r w:rsidRPr="00F03444">
        <w:rPr>
          <w:rFonts w:hint="eastAsia"/>
        </w:rPr>
        <w:lastRenderedPageBreak/>
        <w:t>第十九部分</w:t>
      </w:r>
      <w:r w:rsidRPr="00F03444">
        <w:t xml:space="preserve">  基金合同的内容摘要</w:t>
      </w:r>
      <w:bookmarkEnd w:id="114"/>
    </w:p>
    <w:p w14:paraId="00F95BB1" w14:textId="77777777" w:rsidR="000E2240" w:rsidRPr="00F03444" w:rsidRDefault="00A24A68">
      <w:pPr>
        <w:ind w:firstLineChars="200" w:firstLine="480"/>
        <w:rPr>
          <w:sz w:val="24"/>
          <w:szCs w:val="24"/>
        </w:rPr>
      </w:pPr>
      <w:r w:rsidRPr="00F03444">
        <w:rPr>
          <w:rFonts w:hint="eastAsia"/>
          <w:sz w:val="24"/>
          <w:szCs w:val="24"/>
        </w:rPr>
        <w:t>基金合同的内容摘要详见附件一。</w:t>
      </w:r>
    </w:p>
    <w:p w14:paraId="793F343E" w14:textId="77777777" w:rsidR="000E2240" w:rsidRPr="00F03444" w:rsidRDefault="000E2240">
      <w:pPr>
        <w:autoSpaceDE w:val="0"/>
        <w:autoSpaceDN w:val="0"/>
        <w:adjustRightInd w:val="0"/>
        <w:ind w:firstLine="420"/>
        <w:rPr>
          <w:sz w:val="24"/>
          <w:szCs w:val="24"/>
        </w:rPr>
      </w:pPr>
    </w:p>
    <w:p w14:paraId="08C42F68" w14:textId="77777777" w:rsidR="000E2240" w:rsidRPr="00F03444" w:rsidRDefault="000E2240">
      <w:pPr>
        <w:autoSpaceDE w:val="0"/>
        <w:autoSpaceDN w:val="0"/>
        <w:adjustRightInd w:val="0"/>
        <w:ind w:firstLine="420"/>
        <w:rPr>
          <w:sz w:val="24"/>
          <w:szCs w:val="24"/>
        </w:rPr>
        <w:sectPr w:rsidR="000E2240" w:rsidRPr="00F03444">
          <w:pgSz w:w="11906" w:h="16838"/>
          <w:pgMar w:top="1440" w:right="1800" w:bottom="1440" w:left="1800" w:header="851" w:footer="992" w:gutter="0"/>
          <w:paperSrc w:first="264" w:other="264"/>
          <w:cols w:space="425"/>
          <w:docGrid w:type="lines" w:linePitch="312"/>
        </w:sectPr>
      </w:pPr>
    </w:p>
    <w:p w14:paraId="695B519D" w14:textId="77777777" w:rsidR="000E2240" w:rsidRPr="00F03444" w:rsidRDefault="00A24A68">
      <w:pPr>
        <w:pStyle w:val="10"/>
      </w:pPr>
      <w:bookmarkStart w:id="115" w:name="_Toc20396686"/>
      <w:r w:rsidRPr="00F03444">
        <w:rPr>
          <w:rFonts w:hint="eastAsia"/>
        </w:rPr>
        <w:lastRenderedPageBreak/>
        <w:t>第二十部分</w:t>
      </w:r>
      <w:r w:rsidRPr="00F03444">
        <w:t xml:space="preserve">  基金托管协议的内容摘要</w:t>
      </w:r>
      <w:bookmarkEnd w:id="115"/>
    </w:p>
    <w:p w14:paraId="6F56F403" w14:textId="77777777" w:rsidR="000E2240" w:rsidRPr="00F03444" w:rsidRDefault="00A24A68">
      <w:pPr>
        <w:ind w:firstLineChars="200" w:firstLine="480"/>
        <w:rPr>
          <w:sz w:val="24"/>
          <w:szCs w:val="24"/>
        </w:rPr>
      </w:pPr>
      <w:r w:rsidRPr="00F03444">
        <w:rPr>
          <w:rFonts w:hint="eastAsia"/>
          <w:sz w:val="24"/>
          <w:szCs w:val="24"/>
        </w:rPr>
        <w:t>基金托管协议的内容摘要详见附件二。</w:t>
      </w:r>
    </w:p>
    <w:p w14:paraId="75DBFA38" w14:textId="77777777" w:rsidR="000E2240" w:rsidRPr="00F03444" w:rsidRDefault="000E2240">
      <w:pPr>
        <w:ind w:firstLineChars="200" w:firstLine="480"/>
        <w:rPr>
          <w:sz w:val="24"/>
          <w:szCs w:val="24"/>
        </w:rPr>
        <w:sectPr w:rsidR="000E2240" w:rsidRPr="00F03444">
          <w:pgSz w:w="11906" w:h="16838"/>
          <w:pgMar w:top="1440" w:right="1800" w:bottom="1440" w:left="1800" w:header="851" w:footer="992" w:gutter="0"/>
          <w:paperSrc w:first="264" w:other="264"/>
          <w:cols w:space="425"/>
          <w:docGrid w:type="lines" w:linePitch="312"/>
        </w:sectPr>
      </w:pPr>
    </w:p>
    <w:p w14:paraId="131B1C2D" w14:textId="77777777" w:rsidR="000E2240" w:rsidRPr="00F03444" w:rsidRDefault="00A24A68">
      <w:pPr>
        <w:pStyle w:val="10"/>
      </w:pPr>
      <w:bookmarkStart w:id="116" w:name="_Toc15357627"/>
      <w:bookmarkStart w:id="117" w:name="_Toc21944447"/>
      <w:bookmarkStart w:id="118" w:name="_Toc73420529"/>
      <w:bookmarkStart w:id="119" w:name="_Toc20396687"/>
      <w:bookmarkStart w:id="120" w:name="_Toc15120423"/>
      <w:r w:rsidRPr="00F03444">
        <w:rPr>
          <w:rFonts w:hint="eastAsia"/>
        </w:rPr>
        <w:lastRenderedPageBreak/>
        <w:t>第</w:t>
      </w:r>
      <w:r w:rsidRPr="00F03444">
        <w:t>二十</w:t>
      </w:r>
      <w:r w:rsidRPr="00F03444">
        <w:rPr>
          <w:rFonts w:hint="eastAsia"/>
        </w:rPr>
        <w:t>一部分</w:t>
      </w:r>
      <w:r w:rsidRPr="00F03444">
        <w:t xml:space="preserve">  对基金份额持有人的服务</w:t>
      </w:r>
      <w:bookmarkEnd w:id="116"/>
      <w:bookmarkEnd w:id="117"/>
      <w:bookmarkEnd w:id="118"/>
      <w:bookmarkEnd w:id="119"/>
    </w:p>
    <w:p w14:paraId="68F9331A" w14:textId="77777777" w:rsidR="000E2240" w:rsidRPr="00F03444" w:rsidRDefault="00A24A68">
      <w:pPr>
        <w:autoSpaceDE w:val="0"/>
        <w:autoSpaceDN w:val="0"/>
        <w:ind w:firstLineChars="200" w:firstLine="480"/>
        <w:rPr>
          <w:rFonts w:ascii="宋体" w:hAnsi="宋体" w:cs="Arial"/>
          <w:sz w:val="24"/>
          <w:szCs w:val="24"/>
        </w:rPr>
      </w:pPr>
      <w:bookmarkStart w:id="121" w:name="_Hlt73348157"/>
      <w:bookmarkStart w:id="122" w:name="_Toc15357646"/>
      <w:bookmarkEnd w:id="120"/>
      <w:bookmarkEnd w:id="121"/>
      <w:r w:rsidRPr="00F03444">
        <w:rPr>
          <w:rFonts w:ascii="宋体" w:hAnsi="宋体" w:cs="Arial" w:hint="eastAsia"/>
          <w:sz w:val="24"/>
          <w:szCs w:val="24"/>
        </w:rPr>
        <w:t>本公司</w:t>
      </w:r>
      <w:r w:rsidRPr="00F03444">
        <w:rPr>
          <w:rFonts w:ascii="宋体" w:hAnsi="宋体" w:cs="Arial"/>
          <w:sz w:val="24"/>
          <w:szCs w:val="24"/>
        </w:rPr>
        <w:t>承诺为基金</w:t>
      </w:r>
      <w:r w:rsidRPr="00F03444">
        <w:rPr>
          <w:rFonts w:ascii="宋体" w:hAnsi="宋体" w:cs="Arial" w:hint="eastAsia"/>
          <w:sz w:val="24"/>
          <w:szCs w:val="24"/>
        </w:rPr>
        <w:t>份额持有人</w:t>
      </w:r>
      <w:r w:rsidRPr="00F03444">
        <w:rPr>
          <w:rFonts w:ascii="宋体" w:hAnsi="宋体" w:cs="Arial"/>
          <w:sz w:val="24"/>
          <w:szCs w:val="24"/>
        </w:rPr>
        <w:t>提供一系列的服务</w:t>
      </w:r>
      <w:r w:rsidRPr="00F03444">
        <w:rPr>
          <w:rFonts w:ascii="宋体" w:hAnsi="宋体" w:cs="Arial" w:hint="eastAsia"/>
          <w:sz w:val="24"/>
          <w:szCs w:val="24"/>
        </w:rPr>
        <w:t>，并将</w:t>
      </w:r>
      <w:r w:rsidRPr="00F03444">
        <w:rPr>
          <w:rFonts w:ascii="宋体" w:hAnsi="宋体" w:cs="Arial"/>
          <w:sz w:val="24"/>
          <w:szCs w:val="24"/>
        </w:rPr>
        <w:t>根据基金</w:t>
      </w:r>
      <w:r w:rsidRPr="00F03444">
        <w:rPr>
          <w:rFonts w:ascii="宋体" w:hAnsi="宋体" w:cs="Arial" w:hint="eastAsia"/>
          <w:sz w:val="24"/>
          <w:szCs w:val="24"/>
        </w:rPr>
        <w:t>份额持有人</w:t>
      </w:r>
      <w:r w:rsidRPr="00F03444">
        <w:rPr>
          <w:rFonts w:ascii="宋体" w:hAnsi="宋体" w:cs="Arial"/>
          <w:sz w:val="24"/>
          <w:szCs w:val="24"/>
        </w:rPr>
        <w:t>的需要和市场的变化，</w:t>
      </w:r>
      <w:r w:rsidRPr="00F03444">
        <w:rPr>
          <w:rFonts w:ascii="宋体" w:hAnsi="宋体" w:cs="Arial" w:hint="eastAsia"/>
          <w:sz w:val="24"/>
          <w:szCs w:val="24"/>
        </w:rPr>
        <w:t>适时对服务项目进行调整。</w:t>
      </w:r>
      <w:r w:rsidRPr="00F03444">
        <w:rPr>
          <w:rFonts w:ascii="宋体" w:hAnsi="宋体" w:cs="Arial"/>
          <w:sz w:val="24"/>
          <w:szCs w:val="24"/>
        </w:rPr>
        <w:t>主要服务内容</w:t>
      </w:r>
      <w:r w:rsidRPr="00F03444">
        <w:rPr>
          <w:rFonts w:ascii="宋体" w:hAnsi="宋体" w:cs="Arial" w:hint="eastAsia"/>
          <w:sz w:val="24"/>
          <w:szCs w:val="24"/>
        </w:rPr>
        <w:t>如下：</w:t>
      </w:r>
    </w:p>
    <w:p w14:paraId="3B2A533F" w14:textId="77777777"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sz w:val="24"/>
          <w:szCs w:val="24"/>
        </w:rPr>
        <w:t>（</w:t>
      </w:r>
      <w:r w:rsidRPr="00F03444">
        <w:rPr>
          <w:rFonts w:ascii="宋体" w:hAnsi="宋体" w:cs="Arial" w:hint="eastAsia"/>
          <w:sz w:val="24"/>
          <w:szCs w:val="24"/>
        </w:rPr>
        <w:t>一</w:t>
      </w:r>
      <w:r w:rsidRPr="00F03444">
        <w:rPr>
          <w:rFonts w:ascii="宋体" w:hAnsi="宋体" w:cs="Arial"/>
          <w:sz w:val="24"/>
          <w:szCs w:val="24"/>
        </w:rPr>
        <w:t>）</w:t>
      </w:r>
      <w:r w:rsidRPr="00F03444">
        <w:rPr>
          <w:rFonts w:ascii="宋体" w:hAnsi="宋体" w:cs="Arial" w:hint="eastAsia"/>
          <w:sz w:val="24"/>
          <w:szCs w:val="24"/>
        </w:rPr>
        <w:t>投资人对账单</w:t>
      </w:r>
      <w:r w:rsidRPr="00F03444">
        <w:rPr>
          <w:rFonts w:ascii="宋体" w:hAnsi="宋体" w:cs="Arial"/>
          <w:sz w:val="24"/>
          <w:szCs w:val="24"/>
        </w:rPr>
        <w:t>服务</w:t>
      </w:r>
    </w:p>
    <w:p w14:paraId="61C879D1" w14:textId="77777777"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hint="eastAsia"/>
          <w:sz w:val="24"/>
          <w:szCs w:val="24"/>
        </w:rPr>
        <w:t>本公司对有纸质版对账单需求的客户可提供账单邮寄服务；每月向定制电子对账单服务的基金份额持有人发送电子对账单。</w:t>
      </w:r>
    </w:p>
    <w:p w14:paraId="62F63046" w14:textId="77777777"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sz w:val="24"/>
          <w:szCs w:val="24"/>
        </w:rPr>
        <w:t>（</w:t>
      </w:r>
      <w:r w:rsidRPr="00F03444">
        <w:rPr>
          <w:rFonts w:ascii="宋体" w:hAnsi="宋体" w:cs="Arial" w:hint="eastAsia"/>
          <w:sz w:val="24"/>
          <w:szCs w:val="24"/>
        </w:rPr>
        <w:t>二</w:t>
      </w:r>
      <w:r w:rsidRPr="00F03444">
        <w:rPr>
          <w:rFonts w:ascii="宋体" w:hAnsi="宋体" w:cs="Arial"/>
          <w:sz w:val="24"/>
          <w:szCs w:val="24"/>
        </w:rPr>
        <w:t>）</w:t>
      </w:r>
      <w:r w:rsidRPr="00F03444">
        <w:rPr>
          <w:rFonts w:ascii="宋体" w:hAnsi="宋体" w:cs="Arial" w:hint="eastAsia"/>
          <w:sz w:val="24"/>
          <w:szCs w:val="24"/>
        </w:rPr>
        <w:t>电话咨询服务</w:t>
      </w:r>
    </w:p>
    <w:p w14:paraId="19A6D61B" w14:textId="77777777" w:rsidR="000E2240" w:rsidRPr="00F03444" w:rsidRDefault="00A24A68">
      <w:pPr>
        <w:autoSpaceDE w:val="0"/>
        <w:autoSpaceDN w:val="0"/>
        <w:ind w:firstLineChars="200" w:firstLine="480"/>
        <w:rPr>
          <w:rFonts w:hAnsi="宋体" w:cs="Arial"/>
          <w:sz w:val="24"/>
          <w:szCs w:val="24"/>
        </w:rPr>
      </w:pPr>
      <w:r w:rsidRPr="00F03444">
        <w:rPr>
          <w:rFonts w:ascii="宋体" w:hAnsi="宋体" w:cs="Arial" w:hint="eastAsia"/>
          <w:sz w:val="24"/>
          <w:szCs w:val="24"/>
        </w:rPr>
        <w:t>客服热线提供</w:t>
      </w:r>
      <w:r w:rsidRPr="00F03444">
        <w:rPr>
          <w:rFonts w:ascii="宋体" w:hAnsi="宋体" w:cs="Arial"/>
          <w:sz w:val="24"/>
          <w:szCs w:val="24"/>
        </w:rPr>
        <w:t>7X24</w:t>
      </w:r>
      <w:r w:rsidRPr="00F03444">
        <w:rPr>
          <w:rFonts w:ascii="宋体" w:hAnsi="宋体" w:cs="Arial" w:hint="eastAsia"/>
          <w:sz w:val="24"/>
          <w:szCs w:val="24"/>
        </w:rPr>
        <w:t>小时的基金净值信息、投资人账户交易情况、基金产品与服</w:t>
      </w:r>
      <w:r w:rsidRPr="00F03444">
        <w:rPr>
          <w:rFonts w:hAnsi="宋体" w:cs="Arial" w:hint="eastAsia"/>
          <w:sz w:val="24"/>
          <w:szCs w:val="24"/>
        </w:rPr>
        <w:t>务等信息的自助查询。</w:t>
      </w:r>
    </w:p>
    <w:p w14:paraId="30709A22" w14:textId="77777777"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hint="eastAsia"/>
          <w:sz w:val="24"/>
          <w:szCs w:val="24"/>
        </w:rPr>
        <w:t>客服热线人工座席在交易日提供人工服务，基金投资人可以通过热线获得业务咨询、信息查询、服务投诉、信息定制、账户资料修改等专项服务。</w:t>
      </w:r>
    </w:p>
    <w:p w14:paraId="6AD5D966" w14:textId="77777777"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sz w:val="24"/>
          <w:szCs w:val="24"/>
        </w:rPr>
        <w:t>（</w:t>
      </w:r>
      <w:r w:rsidRPr="00F03444">
        <w:rPr>
          <w:rFonts w:ascii="宋体" w:hAnsi="宋体" w:cs="Arial" w:hint="eastAsia"/>
          <w:sz w:val="24"/>
          <w:szCs w:val="24"/>
        </w:rPr>
        <w:t>三</w:t>
      </w:r>
      <w:r w:rsidRPr="00F03444">
        <w:rPr>
          <w:rFonts w:ascii="宋体" w:hAnsi="宋体" w:cs="Arial"/>
          <w:sz w:val="24"/>
          <w:szCs w:val="24"/>
        </w:rPr>
        <w:t>）</w:t>
      </w:r>
      <w:r w:rsidRPr="00F03444">
        <w:rPr>
          <w:rFonts w:ascii="宋体" w:hAnsi="宋体" w:cs="Arial" w:hint="eastAsia"/>
          <w:sz w:val="24"/>
          <w:szCs w:val="24"/>
        </w:rPr>
        <w:t>网络在线服务</w:t>
      </w:r>
    </w:p>
    <w:p w14:paraId="29021019" w14:textId="596E154A"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hint="eastAsia"/>
          <w:sz w:val="24"/>
          <w:szCs w:val="24"/>
        </w:rPr>
        <w:t>投资人可以通过本公司网站的“在线客服”在线就基金投资、交易操作中的各种问题进行咨询互动</w:t>
      </w:r>
      <w:r w:rsidRPr="00F03444">
        <w:rPr>
          <w:rFonts w:ascii="宋体" w:hAnsi="宋体" w:cs="Arial"/>
          <w:sz w:val="24"/>
          <w:szCs w:val="24"/>
        </w:rPr>
        <w:t>。</w:t>
      </w:r>
    </w:p>
    <w:p w14:paraId="4F30543E" w14:textId="77777777"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sz w:val="24"/>
          <w:szCs w:val="24"/>
        </w:rPr>
        <w:t>（</w:t>
      </w:r>
      <w:r w:rsidRPr="00F03444">
        <w:rPr>
          <w:rFonts w:ascii="宋体" w:hAnsi="宋体" w:cs="Arial" w:hint="eastAsia"/>
          <w:sz w:val="24"/>
          <w:szCs w:val="24"/>
        </w:rPr>
        <w:t>四</w:t>
      </w:r>
      <w:r w:rsidRPr="00F03444">
        <w:rPr>
          <w:rFonts w:ascii="宋体" w:hAnsi="宋体" w:cs="Arial"/>
          <w:sz w:val="24"/>
          <w:szCs w:val="24"/>
        </w:rPr>
        <w:t>）</w:t>
      </w:r>
      <w:r w:rsidRPr="00F03444">
        <w:rPr>
          <w:rFonts w:ascii="宋体" w:hAnsi="宋体" w:cs="Arial" w:hint="eastAsia"/>
          <w:sz w:val="24"/>
          <w:szCs w:val="24"/>
        </w:rPr>
        <w:t>信息定制服务</w:t>
      </w:r>
    </w:p>
    <w:p w14:paraId="0C1C9B1B" w14:textId="77777777" w:rsidR="000E2240" w:rsidRPr="00F03444" w:rsidRDefault="00A24A68">
      <w:pPr>
        <w:autoSpaceDE w:val="0"/>
        <w:autoSpaceDN w:val="0"/>
        <w:adjustRightInd w:val="0"/>
        <w:ind w:firstLine="420"/>
        <w:rPr>
          <w:rFonts w:ascii="宋体" w:hAnsi="宋体"/>
          <w:sz w:val="24"/>
          <w:szCs w:val="24"/>
        </w:rPr>
      </w:pPr>
      <w:r w:rsidRPr="00F03444">
        <w:rPr>
          <w:rFonts w:ascii="宋体" w:hAnsi="宋体" w:cs="Arial" w:hint="eastAsia"/>
          <w:sz w:val="24"/>
          <w:szCs w:val="24"/>
        </w:rPr>
        <w:t>投资人</w:t>
      </w:r>
      <w:r w:rsidRPr="00F03444">
        <w:rPr>
          <w:rFonts w:ascii="宋体" w:hAnsi="宋体" w:hint="eastAsia"/>
          <w:sz w:val="24"/>
          <w:szCs w:val="24"/>
        </w:rPr>
        <w:t>可以通过拨打本公司客服热线、发送邮件或者直接登录本公司网站定制电子对账单</w:t>
      </w:r>
      <w:r w:rsidRPr="00F03444">
        <w:rPr>
          <w:rFonts w:hAnsi="宋体" w:hint="eastAsia"/>
          <w:sz w:val="24"/>
          <w:szCs w:val="24"/>
        </w:rPr>
        <w:t>及资讯服务</w:t>
      </w:r>
      <w:r w:rsidRPr="00F03444">
        <w:rPr>
          <w:rFonts w:hAnsi="宋体"/>
          <w:sz w:val="24"/>
          <w:szCs w:val="24"/>
        </w:rPr>
        <w:t>等</w:t>
      </w:r>
      <w:r w:rsidRPr="00F03444">
        <w:rPr>
          <w:rFonts w:hAnsi="宋体" w:hint="eastAsia"/>
          <w:sz w:val="24"/>
          <w:szCs w:val="24"/>
        </w:rPr>
        <w:t>各类</w:t>
      </w:r>
      <w:r w:rsidRPr="00F03444">
        <w:rPr>
          <w:rFonts w:hAnsi="宋体"/>
          <w:sz w:val="24"/>
          <w:szCs w:val="24"/>
        </w:rPr>
        <w:t>信息服务</w:t>
      </w:r>
      <w:r w:rsidRPr="00F03444">
        <w:rPr>
          <w:rFonts w:ascii="宋体" w:hAnsi="宋体" w:hint="eastAsia"/>
          <w:sz w:val="24"/>
          <w:szCs w:val="24"/>
        </w:rPr>
        <w:t>。</w:t>
      </w:r>
    </w:p>
    <w:p w14:paraId="40770059" w14:textId="77777777" w:rsidR="000E2240" w:rsidRPr="00F03444" w:rsidRDefault="00A24A68">
      <w:pPr>
        <w:autoSpaceDE w:val="0"/>
        <w:autoSpaceDN w:val="0"/>
        <w:ind w:firstLineChars="200" w:firstLine="480"/>
        <w:rPr>
          <w:rFonts w:ascii="宋体" w:hAnsi="宋体" w:cs="Arial"/>
          <w:sz w:val="24"/>
          <w:szCs w:val="24"/>
        </w:rPr>
      </w:pPr>
      <w:r w:rsidRPr="00F03444">
        <w:rPr>
          <w:rFonts w:ascii="宋体" w:hAnsi="宋体" w:cs="Arial"/>
          <w:sz w:val="24"/>
          <w:szCs w:val="24"/>
        </w:rPr>
        <w:t>（</w:t>
      </w:r>
      <w:r w:rsidRPr="00F03444">
        <w:rPr>
          <w:rFonts w:ascii="宋体" w:hAnsi="宋体" w:cs="Arial" w:hint="eastAsia"/>
          <w:sz w:val="24"/>
          <w:szCs w:val="24"/>
        </w:rPr>
        <w:t>五</w:t>
      </w:r>
      <w:r w:rsidRPr="00F03444">
        <w:rPr>
          <w:rFonts w:ascii="宋体" w:hAnsi="宋体" w:cs="Arial"/>
          <w:sz w:val="24"/>
          <w:szCs w:val="24"/>
        </w:rPr>
        <w:t>）</w:t>
      </w:r>
      <w:r w:rsidRPr="00F03444">
        <w:rPr>
          <w:rFonts w:ascii="宋体" w:hAnsi="宋体" w:cs="Arial" w:hint="eastAsia"/>
          <w:sz w:val="24"/>
          <w:szCs w:val="24"/>
        </w:rPr>
        <w:t>投诉受理</w:t>
      </w:r>
      <w:r w:rsidRPr="00F03444">
        <w:rPr>
          <w:rFonts w:ascii="宋体" w:hAnsi="宋体" w:cs="Arial"/>
          <w:sz w:val="24"/>
          <w:szCs w:val="24"/>
        </w:rPr>
        <w:t>服务</w:t>
      </w:r>
    </w:p>
    <w:p w14:paraId="3055303F"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hint="eastAsia"/>
          <w:sz w:val="24"/>
          <w:szCs w:val="24"/>
        </w:rPr>
        <w:t>投资人可以通过各销售机构网点柜台、客服热线人工服务、在线客服、客服电子邮箱、纸质信函等多种不同的渠道提出投诉或意见。本公司将在收到投诉之日起</w:t>
      </w:r>
      <w:r w:rsidRPr="00F03444">
        <w:rPr>
          <w:rFonts w:ascii="宋体" w:hAnsi="宋体" w:cs="Arial"/>
          <w:sz w:val="24"/>
          <w:szCs w:val="24"/>
        </w:rPr>
        <w:t>3</w:t>
      </w:r>
      <w:r w:rsidRPr="00F03444">
        <w:rPr>
          <w:rFonts w:ascii="宋体" w:hAnsi="宋体" w:cs="Arial" w:hint="eastAsia"/>
          <w:sz w:val="24"/>
          <w:szCs w:val="24"/>
        </w:rPr>
        <w:t>个工作日作出处理回复，情况复杂的，可以延长处理期限，但延长期限不得超过</w:t>
      </w:r>
      <w:r w:rsidRPr="00F03444">
        <w:rPr>
          <w:rFonts w:ascii="宋体" w:hAnsi="宋体" w:cs="Arial"/>
          <w:sz w:val="24"/>
          <w:szCs w:val="24"/>
        </w:rPr>
        <w:t>20</w:t>
      </w:r>
      <w:r w:rsidRPr="00F03444">
        <w:rPr>
          <w:rFonts w:ascii="宋体" w:hAnsi="宋体" w:cs="Arial" w:hint="eastAsia"/>
          <w:sz w:val="24"/>
          <w:szCs w:val="24"/>
        </w:rPr>
        <w:t>日，并及时告知投诉人延长期限及理由。</w:t>
      </w:r>
    </w:p>
    <w:p w14:paraId="4F28B987"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hint="eastAsia"/>
          <w:sz w:val="24"/>
          <w:szCs w:val="24"/>
        </w:rPr>
        <w:t>（六）网站交易服务</w:t>
      </w:r>
    </w:p>
    <w:p w14:paraId="6862454F" w14:textId="77777777" w:rsidR="000E2240" w:rsidRPr="00F03444" w:rsidRDefault="00A24A68">
      <w:pPr>
        <w:autoSpaceDE w:val="0"/>
        <w:autoSpaceDN w:val="0"/>
        <w:ind w:firstLineChars="200" w:firstLine="480"/>
        <w:rPr>
          <w:rFonts w:ascii="宋体" w:cs="宋体"/>
          <w:color w:val="000000"/>
          <w:kern w:val="0"/>
          <w:sz w:val="24"/>
          <w:szCs w:val="24"/>
        </w:rPr>
      </w:pPr>
      <w:r w:rsidRPr="00F03444">
        <w:rPr>
          <w:rFonts w:ascii="宋体" w:hAnsi="宋体" w:cs="Arial" w:hint="eastAsia"/>
          <w:sz w:val="24"/>
          <w:szCs w:val="24"/>
        </w:rPr>
        <w:t>依据相关的招募说明书、基金合同的约定以及《业务规则》的规定，本公司可向个人投资人和机构投资人提供基金电子直销交易服务。具体业务规则详见基金管理人网站说明。</w:t>
      </w:r>
    </w:p>
    <w:p w14:paraId="1D09DCAA"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sz w:val="24"/>
          <w:szCs w:val="24"/>
        </w:rPr>
        <w:t>（</w:t>
      </w:r>
      <w:r w:rsidRPr="00F03444">
        <w:rPr>
          <w:rFonts w:ascii="宋体" w:hAnsi="宋体" w:cs="Arial" w:hint="eastAsia"/>
          <w:sz w:val="24"/>
          <w:szCs w:val="24"/>
        </w:rPr>
        <w:t>七</w:t>
      </w:r>
      <w:r w:rsidRPr="00F03444">
        <w:rPr>
          <w:rFonts w:ascii="宋体" w:hAnsi="宋体" w:cs="Arial"/>
          <w:sz w:val="24"/>
          <w:szCs w:val="24"/>
        </w:rPr>
        <w:t>）</w:t>
      </w:r>
      <w:r w:rsidRPr="00F03444">
        <w:rPr>
          <w:rFonts w:ascii="宋体" w:hAnsi="宋体" w:cs="Arial" w:hint="eastAsia"/>
          <w:sz w:val="24"/>
          <w:szCs w:val="24"/>
        </w:rPr>
        <w:t>基金管理人客户服务联系方式</w:t>
      </w:r>
    </w:p>
    <w:p w14:paraId="1E632DFE"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sz w:val="24"/>
          <w:szCs w:val="24"/>
        </w:rPr>
        <w:t>客户服务</w:t>
      </w:r>
      <w:r w:rsidRPr="00F03444">
        <w:rPr>
          <w:rFonts w:ascii="宋体" w:hAnsi="宋体" w:cs="Arial" w:hint="eastAsia"/>
          <w:sz w:val="24"/>
          <w:szCs w:val="24"/>
        </w:rPr>
        <w:t>热线：</w:t>
      </w:r>
      <w:r w:rsidRPr="00F03444">
        <w:rPr>
          <w:rFonts w:ascii="宋体" w:hAnsi="宋体" w:cs="Arial"/>
          <w:sz w:val="24"/>
          <w:szCs w:val="24"/>
        </w:rPr>
        <w:t>40088-50099</w:t>
      </w:r>
      <w:r w:rsidRPr="00F03444">
        <w:rPr>
          <w:rFonts w:ascii="宋体" w:hAnsi="宋体" w:cs="Arial" w:hint="eastAsia"/>
          <w:sz w:val="24"/>
          <w:szCs w:val="24"/>
        </w:rPr>
        <w:t>（免长途话费）</w:t>
      </w:r>
    </w:p>
    <w:p w14:paraId="5DE820A5"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hint="eastAsia"/>
          <w:sz w:val="24"/>
          <w:szCs w:val="24"/>
        </w:rPr>
        <w:lastRenderedPageBreak/>
        <w:t>公司</w:t>
      </w:r>
      <w:r w:rsidRPr="00F03444">
        <w:rPr>
          <w:rFonts w:ascii="宋体" w:hAnsi="宋体" w:cs="Arial"/>
          <w:sz w:val="24"/>
          <w:szCs w:val="24"/>
        </w:rPr>
        <w:t>网址：</w:t>
      </w:r>
      <w:hyperlink r:id="rId14" w:history="1">
        <w:r w:rsidRPr="00F03444">
          <w:rPr>
            <w:rFonts w:ascii="宋体" w:hAnsi="宋体" w:cs="Arial"/>
            <w:sz w:val="24"/>
            <w:szCs w:val="24"/>
          </w:rPr>
          <w:t>www.huaan.com.cn</w:t>
        </w:r>
      </w:hyperlink>
    </w:p>
    <w:p w14:paraId="2D393CB3" w14:textId="6F339551"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sz w:val="24"/>
          <w:szCs w:val="24"/>
        </w:rPr>
        <w:t>电子信箱：</w:t>
      </w:r>
      <w:hyperlink r:id="rId15" w:history="1">
        <w:r w:rsidRPr="00F03444">
          <w:rPr>
            <w:rFonts w:ascii="宋体" w:hAnsi="宋体" w:cs="Arial"/>
            <w:sz w:val="24"/>
            <w:szCs w:val="24"/>
          </w:rPr>
          <w:t>fuwu@huaan.com.cn</w:t>
        </w:r>
      </w:hyperlink>
      <w:r w:rsidRPr="00F03444">
        <w:rPr>
          <w:rFonts w:ascii="宋体" w:hAnsi="宋体" w:cs="Arial"/>
          <w:sz w:val="24"/>
          <w:szCs w:val="24"/>
        </w:rPr>
        <w:t xml:space="preserve"> </w:t>
      </w:r>
    </w:p>
    <w:p w14:paraId="07DA61F1"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hint="eastAsia"/>
          <w:sz w:val="24"/>
          <w:szCs w:val="24"/>
        </w:rPr>
        <w:t>服务地址：上海市浦东新区浦东南路</w:t>
      </w:r>
      <w:r w:rsidRPr="00F03444">
        <w:rPr>
          <w:rFonts w:ascii="宋体" w:hAnsi="宋体" w:cs="Arial"/>
          <w:sz w:val="24"/>
          <w:szCs w:val="24"/>
        </w:rPr>
        <w:t>360号新上海国际大厦37层</w:t>
      </w:r>
    </w:p>
    <w:p w14:paraId="5FEC15E4"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sz w:val="24"/>
          <w:szCs w:val="24"/>
        </w:rPr>
        <w:t>邮政编码</w:t>
      </w:r>
      <w:r w:rsidRPr="00F03444">
        <w:rPr>
          <w:rFonts w:ascii="宋体" w:hAnsi="宋体" w:cs="Arial" w:hint="eastAsia"/>
          <w:sz w:val="24"/>
          <w:szCs w:val="24"/>
        </w:rPr>
        <w:t>：</w:t>
      </w:r>
      <w:r w:rsidRPr="00F03444">
        <w:rPr>
          <w:rFonts w:ascii="宋体" w:hAnsi="宋体" w:cs="Arial"/>
          <w:sz w:val="24"/>
          <w:szCs w:val="24"/>
        </w:rPr>
        <w:t>200120</w:t>
      </w:r>
    </w:p>
    <w:p w14:paraId="6C2FC9E4" w14:textId="77777777" w:rsidR="000E2240" w:rsidRPr="00F03444" w:rsidRDefault="00A24A68">
      <w:pPr>
        <w:autoSpaceDE w:val="0"/>
        <w:autoSpaceDN w:val="0"/>
        <w:adjustRightInd w:val="0"/>
        <w:ind w:firstLine="420"/>
        <w:rPr>
          <w:rFonts w:ascii="宋体" w:hAnsi="宋体" w:cs="Arial"/>
          <w:sz w:val="24"/>
          <w:szCs w:val="24"/>
        </w:rPr>
      </w:pPr>
      <w:r w:rsidRPr="00F03444">
        <w:rPr>
          <w:rFonts w:ascii="宋体" w:hAnsi="宋体" w:cs="Arial" w:hint="eastAsia"/>
          <w:sz w:val="24"/>
          <w:szCs w:val="24"/>
        </w:rPr>
        <w:t>（八）如本招募说明书存在任何您</w:t>
      </w:r>
      <w:r w:rsidRPr="00F03444">
        <w:rPr>
          <w:rFonts w:ascii="宋体" w:hAnsi="宋体" w:cs="Arial"/>
          <w:sz w:val="24"/>
          <w:szCs w:val="24"/>
        </w:rPr>
        <w:t>/</w:t>
      </w:r>
      <w:r w:rsidRPr="00F03444">
        <w:rPr>
          <w:rFonts w:ascii="宋体" w:hAnsi="宋体" w:cs="Arial" w:hint="eastAsia"/>
          <w:sz w:val="24"/>
          <w:szCs w:val="24"/>
        </w:rPr>
        <w:t>贵机构无法理解的内容，请联系基金管理人客户服务热线，或通过电子邮件、信件等方式联系基金管理人。请确保投资前，您</w:t>
      </w:r>
      <w:r w:rsidRPr="00F03444">
        <w:rPr>
          <w:rFonts w:ascii="宋体" w:hAnsi="宋体" w:cs="Arial"/>
          <w:sz w:val="24"/>
          <w:szCs w:val="24"/>
        </w:rPr>
        <w:t>/</w:t>
      </w:r>
      <w:r w:rsidRPr="00F03444">
        <w:rPr>
          <w:rFonts w:ascii="宋体" w:hAnsi="宋体" w:cs="Arial" w:hint="eastAsia"/>
          <w:sz w:val="24"/>
          <w:szCs w:val="24"/>
        </w:rPr>
        <w:t>贵机构已经全面理解了本招募说明书。</w:t>
      </w:r>
    </w:p>
    <w:p w14:paraId="27DD085B" w14:textId="77777777" w:rsidR="000E2240" w:rsidRPr="00F03444" w:rsidRDefault="000E2240">
      <w:pPr>
        <w:autoSpaceDE w:val="0"/>
        <w:autoSpaceDN w:val="0"/>
        <w:adjustRightInd w:val="0"/>
        <w:ind w:firstLine="420"/>
        <w:rPr>
          <w:sz w:val="24"/>
          <w:szCs w:val="24"/>
        </w:rPr>
        <w:sectPr w:rsidR="000E2240" w:rsidRPr="00F03444">
          <w:pgSz w:w="11906" w:h="16838"/>
          <w:pgMar w:top="1440" w:right="1800" w:bottom="1440" w:left="1800" w:header="851" w:footer="992" w:gutter="0"/>
          <w:paperSrc w:first="264" w:other="264"/>
          <w:cols w:space="425"/>
          <w:docGrid w:type="lines" w:linePitch="312"/>
        </w:sectPr>
      </w:pPr>
    </w:p>
    <w:p w14:paraId="65965948" w14:textId="77777777" w:rsidR="000E2240" w:rsidRPr="00F03444" w:rsidRDefault="00A24A68">
      <w:pPr>
        <w:pStyle w:val="10"/>
      </w:pPr>
      <w:bookmarkStart w:id="123" w:name="_Toc21944475"/>
      <w:bookmarkStart w:id="124" w:name="_Toc73420556"/>
      <w:bookmarkStart w:id="125" w:name="_Toc20396688"/>
      <w:r w:rsidRPr="00F03444">
        <w:rPr>
          <w:rFonts w:hint="eastAsia"/>
        </w:rPr>
        <w:lastRenderedPageBreak/>
        <w:t>第</w:t>
      </w:r>
      <w:r w:rsidRPr="00F03444">
        <w:t>二十</w:t>
      </w:r>
      <w:r w:rsidRPr="00F03444">
        <w:rPr>
          <w:rFonts w:hint="eastAsia"/>
        </w:rPr>
        <w:t>二部分</w:t>
      </w:r>
      <w:r w:rsidRPr="00F03444">
        <w:t xml:space="preserve">  招募说明书存放及查阅方式</w:t>
      </w:r>
      <w:bookmarkEnd w:id="122"/>
      <w:bookmarkEnd w:id="123"/>
      <w:bookmarkEnd w:id="124"/>
      <w:bookmarkEnd w:id="125"/>
    </w:p>
    <w:p w14:paraId="53EC1145" w14:textId="77777777" w:rsidR="000E2240" w:rsidRPr="00F03444" w:rsidRDefault="00A24A68">
      <w:pPr>
        <w:ind w:firstLineChars="200" w:firstLine="480"/>
        <w:rPr>
          <w:sz w:val="24"/>
          <w:szCs w:val="24"/>
        </w:rPr>
      </w:pPr>
      <w:r w:rsidRPr="00F03444">
        <w:rPr>
          <w:rFonts w:hint="eastAsia"/>
          <w:sz w:val="24"/>
          <w:szCs w:val="24"/>
        </w:rPr>
        <w:t>招募说明书（包括更新的招募说明书）</w:t>
      </w:r>
      <w:r w:rsidRPr="00F03444">
        <w:rPr>
          <w:rFonts w:hint="eastAsia"/>
          <w:bCs/>
          <w:sz w:val="24"/>
          <w:szCs w:val="24"/>
        </w:rPr>
        <w:t>发布后，基金管理人、基金托管人应当按照相关法律法规规定将信息置备于各自住所，供社会公众查阅、复制</w:t>
      </w:r>
      <w:r w:rsidRPr="00F03444">
        <w:rPr>
          <w:rFonts w:hint="eastAsia"/>
          <w:sz w:val="24"/>
          <w:szCs w:val="24"/>
        </w:rPr>
        <w:t>。</w:t>
      </w:r>
    </w:p>
    <w:p w14:paraId="225F7669" w14:textId="77777777" w:rsidR="000E2240" w:rsidRPr="00F03444" w:rsidRDefault="000E2240">
      <w:pPr>
        <w:ind w:firstLine="420"/>
        <w:rPr>
          <w:b/>
          <w:bCs/>
          <w:sz w:val="24"/>
          <w:szCs w:val="24"/>
        </w:rPr>
      </w:pPr>
    </w:p>
    <w:p w14:paraId="434E54AA" w14:textId="77777777" w:rsidR="000E2240" w:rsidRPr="00F03444" w:rsidRDefault="000E2240">
      <w:pPr>
        <w:ind w:firstLine="420"/>
        <w:rPr>
          <w:sz w:val="24"/>
          <w:szCs w:val="24"/>
        </w:rPr>
        <w:sectPr w:rsidR="000E2240" w:rsidRPr="00F03444">
          <w:pgSz w:w="11906" w:h="16838"/>
          <w:pgMar w:top="1440" w:right="1800" w:bottom="1440" w:left="1800" w:header="851" w:footer="992" w:gutter="0"/>
          <w:paperSrc w:first="264" w:other="264"/>
          <w:cols w:space="425"/>
          <w:docGrid w:type="lines" w:linePitch="312"/>
        </w:sectPr>
      </w:pPr>
    </w:p>
    <w:p w14:paraId="2F12D247" w14:textId="77777777" w:rsidR="000E2240" w:rsidRPr="00F03444" w:rsidRDefault="00A24A68">
      <w:pPr>
        <w:pStyle w:val="10"/>
      </w:pPr>
      <w:bookmarkStart w:id="126" w:name="_Toc15357647"/>
      <w:bookmarkStart w:id="127" w:name="_Toc21944476"/>
      <w:bookmarkStart w:id="128" w:name="_Toc73420557"/>
      <w:bookmarkStart w:id="129" w:name="_Toc20396689"/>
      <w:r w:rsidRPr="00F03444">
        <w:rPr>
          <w:rFonts w:hint="eastAsia"/>
        </w:rPr>
        <w:lastRenderedPageBreak/>
        <w:t>第</w:t>
      </w:r>
      <w:r w:rsidRPr="00F03444">
        <w:t>二十</w:t>
      </w:r>
      <w:r w:rsidRPr="00F03444">
        <w:rPr>
          <w:rFonts w:hint="eastAsia"/>
        </w:rPr>
        <w:t>三部分</w:t>
      </w:r>
      <w:r w:rsidRPr="00F03444">
        <w:t xml:space="preserve">  备查文件</w:t>
      </w:r>
      <w:bookmarkEnd w:id="126"/>
      <w:bookmarkEnd w:id="127"/>
      <w:bookmarkEnd w:id="128"/>
      <w:bookmarkEnd w:id="129"/>
    </w:p>
    <w:p w14:paraId="0019C371" w14:textId="77777777" w:rsidR="000E2240" w:rsidRPr="00F03444" w:rsidRDefault="00A24A68">
      <w:pPr>
        <w:ind w:firstLineChars="200" w:firstLine="480"/>
        <w:rPr>
          <w:sz w:val="24"/>
          <w:szCs w:val="24"/>
        </w:rPr>
      </w:pPr>
      <w:r w:rsidRPr="00F03444">
        <w:rPr>
          <w:rFonts w:hint="eastAsia"/>
          <w:sz w:val="24"/>
          <w:szCs w:val="24"/>
        </w:rPr>
        <w:t>一、备查文件</w:t>
      </w:r>
    </w:p>
    <w:p w14:paraId="776B6AC3" w14:textId="77777777" w:rsidR="000E2240" w:rsidRPr="00F03444" w:rsidRDefault="00A24A68">
      <w:pPr>
        <w:ind w:firstLineChars="200" w:firstLine="480"/>
        <w:rPr>
          <w:sz w:val="24"/>
          <w:szCs w:val="24"/>
        </w:rPr>
      </w:pPr>
      <w:r w:rsidRPr="00F03444">
        <w:rPr>
          <w:sz w:val="24"/>
          <w:szCs w:val="24"/>
        </w:rPr>
        <w:t>1</w:t>
      </w:r>
      <w:r w:rsidRPr="00F03444">
        <w:rPr>
          <w:rFonts w:hint="eastAsia"/>
          <w:sz w:val="24"/>
          <w:szCs w:val="24"/>
        </w:rPr>
        <w:t>、中国证监会对本基金的募集作出准予注册的文件</w:t>
      </w:r>
    </w:p>
    <w:p w14:paraId="6EEBBB31" w14:textId="77777777" w:rsidR="000E2240" w:rsidRPr="00F03444" w:rsidRDefault="00A24A68">
      <w:pPr>
        <w:ind w:firstLineChars="200" w:firstLine="480"/>
        <w:rPr>
          <w:sz w:val="24"/>
          <w:szCs w:val="24"/>
        </w:rPr>
      </w:pPr>
      <w:r w:rsidRPr="00F03444">
        <w:rPr>
          <w:sz w:val="24"/>
          <w:szCs w:val="24"/>
        </w:rPr>
        <w:t>2</w:t>
      </w:r>
      <w:r w:rsidRPr="00F03444">
        <w:rPr>
          <w:rFonts w:hint="eastAsia"/>
          <w:sz w:val="24"/>
          <w:szCs w:val="24"/>
        </w:rPr>
        <w:t>、基金合同</w:t>
      </w:r>
    </w:p>
    <w:p w14:paraId="6479341F" w14:textId="77777777" w:rsidR="000E2240" w:rsidRPr="00F03444" w:rsidRDefault="00A24A68">
      <w:pPr>
        <w:ind w:firstLineChars="200" w:firstLine="480"/>
        <w:rPr>
          <w:sz w:val="24"/>
          <w:szCs w:val="24"/>
        </w:rPr>
      </w:pPr>
      <w:r w:rsidRPr="00F03444">
        <w:rPr>
          <w:sz w:val="24"/>
          <w:szCs w:val="24"/>
        </w:rPr>
        <w:t>3</w:t>
      </w:r>
      <w:r w:rsidRPr="00F03444">
        <w:rPr>
          <w:rFonts w:hint="eastAsia"/>
          <w:sz w:val="24"/>
          <w:szCs w:val="24"/>
        </w:rPr>
        <w:t>、托管协议</w:t>
      </w:r>
    </w:p>
    <w:p w14:paraId="18D163B4" w14:textId="77777777" w:rsidR="000E2240" w:rsidRPr="00F03444" w:rsidRDefault="00A24A68">
      <w:pPr>
        <w:ind w:firstLineChars="200" w:firstLine="480"/>
        <w:rPr>
          <w:sz w:val="24"/>
          <w:szCs w:val="24"/>
        </w:rPr>
      </w:pPr>
      <w:r w:rsidRPr="00F03444">
        <w:rPr>
          <w:sz w:val="24"/>
          <w:szCs w:val="24"/>
        </w:rPr>
        <w:t>4</w:t>
      </w:r>
      <w:r w:rsidRPr="00F03444">
        <w:rPr>
          <w:rFonts w:hint="eastAsia"/>
          <w:sz w:val="24"/>
          <w:szCs w:val="24"/>
        </w:rPr>
        <w:t>、法律意见书</w:t>
      </w:r>
    </w:p>
    <w:p w14:paraId="33EAAD15" w14:textId="77777777" w:rsidR="000E2240" w:rsidRPr="00F03444" w:rsidRDefault="00A24A68">
      <w:pPr>
        <w:ind w:firstLineChars="200" w:firstLine="480"/>
        <w:rPr>
          <w:sz w:val="24"/>
          <w:szCs w:val="24"/>
        </w:rPr>
      </w:pPr>
      <w:r w:rsidRPr="00F03444">
        <w:rPr>
          <w:sz w:val="24"/>
          <w:szCs w:val="24"/>
        </w:rPr>
        <w:t>5</w:t>
      </w:r>
      <w:r w:rsidRPr="00F03444">
        <w:rPr>
          <w:rFonts w:hint="eastAsia"/>
          <w:sz w:val="24"/>
          <w:szCs w:val="24"/>
        </w:rPr>
        <w:t>、基金管理人业务资格批件和营业执照</w:t>
      </w:r>
    </w:p>
    <w:p w14:paraId="4CFEDD6A" w14:textId="77777777" w:rsidR="000E2240" w:rsidRPr="00F03444" w:rsidRDefault="00A24A68">
      <w:pPr>
        <w:ind w:firstLineChars="200" w:firstLine="480"/>
        <w:rPr>
          <w:sz w:val="24"/>
          <w:szCs w:val="24"/>
        </w:rPr>
      </w:pPr>
      <w:r w:rsidRPr="00F03444">
        <w:rPr>
          <w:sz w:val="24"/>
          <w:szCs w:val="24"/>
        </w:rPr>
        <w:t>6</w:t>
      </w:r>
      <w:r w:rsidRPr="00F03444">
        <w:rPr>
          <w:rFonts w:hint="eastAsia"/>
          <w:sz w:val="24"/>
          <w:szCs w:val="24"/>
        </w:rPr>
        <w:t>、基金托管人业务资格批件和营业执照</w:t>
      </w:r>
    </w:p>
    <w:p w14:paraId="376C67E1" w14:textId="77777777" w:rsidR="000E2240" w:rsidRPr="00F03444" w:rsidRDefault="00A24A68">
      <w:pPr>
        <w:ind w:firstLineChars="200" w:firstLine="480"/>
        <w:rPr>
          <w:sz w:val="24"/>
          <w:szCs w:val="24"/>
        </w:rPr>
      </w:pPr>
      <w:r w:rsidRPr="00F03444">
        <w:rPr>
          <w:sz w:val="24"/>
          <w:szCs w:val="24"/>
        </w:rPr>
        <w:t>7</w:t>
      </w:r>
      <w:r w:rsidRPr="00F03444">
        <w:rPr>
          <w:rFonts w:hint="eastAsia"/>
          <w:sz w:val="24"/>
          <w:szCs w:val="24"/>
        </w:rPr>
        <w:t>、中国证监会要求的其他文件</w:t>
      </w:r>
    </w:p>
    <w:p w14:paraId="54D9E353" w14:textId="77777777" w:rsidR="000E2240" w:rsidRPr="00F03444" w:rsidRDefault="000E2240">
      <w:pPr>
        <w:ind w:firstLineChars="200" w:firstLine="480"/>
        <w:rPr>
          <w:sz w:val="24"/>
          <w:szCs w:val="24"/>
        </w:rPr>
      </w:pPr>
    </w:p>
    <w:p w14:paraId="45F2D705" w14:textId="77777777" w:rsidR="000E2240" w:rsidRPr="00F03444" w:rsidRDefault="00A24A68">
      <w:pPr>
        <w:ind w:firstLineChars="200" w:firstLine="480"/>
        <w:rPr>
          <w:sz w:val="24"/>
          <w:szCs w:val="24"/>
        </w:rPr>
      </w:pPr>
      <w:r w:rsidRPr="00F03444">
        <w:rPr>
          <w:rFonts w:hint="eastAsia"/>
          <w:sz w:val="24"/>
          <w:szCs w:val="24"/>
        </w:rPr>
        <w:t>二、存放地点：除第</w:t>
      </w:r>
      <w:r w:rsidRPr="00F03444">
        <w:rPr>
          <w:sz w:val="24"/>
          <w:szCs w:val="24"/>
        </w:rPr>
        <w:t>6</w:t>
      </w:r>
      <w:r w:rsidRPr="00F03444">
        <w:rPr>
          <w:rFonts w:hint="eastAsia"/>
          <w:sz w:val="24"/>
          <w:szCs w:val="24"/>
        </w:rPr>
        <w:t>项在基金托管人处外，其余文件均在基金管理人的住所。</w:t>
      </w:r>
    </w:p>
    <w:p w14:paraId="102FBBED" w14:textId="77777777" w:rsidR="000E2240" w:rsidRPr="00F03444" w:rsidRDefault="000E2240">
      <w:pPr>
        <w:ind w:firstLineChars="200" w:firstLine="480"/>
        <w:rPr>
          <w:sz w:val="24"/>
          <w:szCs w:val="24"/>
        </w:rPr>
      </w:pPr>
    </w:p>
    <w:p w14:paraId="12493629" w14:textId="77777777" w:rsidR="000E2240" w:rsidRPr="00F03444" w:rsidRDefault="00A24A68">
      <w:pPr>
        <w:ind w:firstLineChars="200" w:firstLine="480"/>
        <w:rPr>
          <w:sz w:val="24"/>
          <w:szCs w:val="24"/>
        </w:rPr>
      </w:pPr>
      <w:r w:rsidRPr="00F03444">
        <w:rPr>
          <w:rFonts w:hint="eastAsia"/>
          <w:sz w:val="24"/>
          <w:szCs w:val="24"/>
        </w:rPr>
        <w:t>三、查阅方式：投资者可在营业时间免费查阅，也可按工本费购买复印件。</w:t>
      </w:r>
    </w:p>
    <w:p w14:paraId="1DAF8C2D" w14:textId="77777777" w:rsidR="000E2240" w:rsidRPr="00F03444" w:rsidRDefault="000E2240">
      <w:pPr>
        <w:ind w:firstLine="420"/>
        <w:rPr>
          <w:sz w:val="24"/>
          <w:szCs w:val="24"/>
        </w:rPr>
      </w:pPr>
    </w:p>
    <w:p w14:paraId="72A1668C" w14:textId="77777777" w:rsidR="000E2240" w:rsidRPr="00F03444" w:rsidRDefault="000E2240">
      <w:pPr>
        <w:pStyle w:val="10"/>
        <w:sectPr w:rsidR="000E2240" w:rsidRPr="00F03444">
          <w:pgSz w:w="11906" w:h="16838"/>
          <w:pgMar w:top="1440" w:right="1800" w:bottom="1440" w:left="1800" w:header="851" w:footer="992" w:gutter="0"/>
          <w:paperSrc w:first="264" w:other="264"/>
          <w:cols w:space="425"/>
          <w:docGrid w:type="lines" w:linePitch="312"/>
        </w:sectPr>
      </w:pPr>
    </w:p>
    <w:p w14:paraId="34E7FEA6" w14:textId="77777777" w:rsidR="000E2240" w:rsidRPr="00F03444" w:rsidRDefault="00A24A68">
      <w:pPr>
        <w:pStyle w:val="10"/>
      </w:pPr>
      <w:bookmarkStart w:id="130" w:name="_Toc20396690"/>
      <w:bookmarkEnd w:id="113"/>
      <w:r w:rsidRPr="00F03444">
        <w:lastRenderedPageBreak/>
        <w:t>附件一：基金合同内容摘要</w:t>
      </w:r>
      <w:bookmarkEnd w:id="130"/>
    </w:p>
    <w:p w14:paraId="32E307EC" w14:textId="77777777" w:rsidR="000E2240" w:rsidRPr="00F03444" w:rsidRDefault="00A24A68">
      <w:pPr>
        <w:ind w:firstLineChars="200" w:firstLine="482"/>
        <w:rPr>
          <w:rFonts w:ascii="宋体" w:hAnsi="宋体"/>
          <w:sz w:val="24"/>
        </w:rPr>
      </w:pPr>
      <w:r w:rsidRPr="00F03444">
        <w:rPr>
          <w:rFonts w:hint="eastAsia"/>
          <w:b/>
          <w:bCs/>
          <w:sz w:val="24"/>
        </w:rPr>
        <w:t>第一节</w:t>
      </w:r>
      <w:r w:rsidRPr="00F03444">
        <w:rPr>
          <w:b/>
          <w:bCs/>
          <w:sz w:val="24"/>
        </w:rPr>
        <w:t xml:space="preserve">  </w:t>
      </w:r>
      <w:r w:rsidRPr="00F03444">
        <w:rPr>
          <w:rFonts w:hint="eastAsia"/>
          <w:b/>
          <w:bCs/>
          <w:sz w:val="24"/>
        </w:rPr>
        <w:t>基金份额持有人、基金管理人和基金托管人的权利、义务</w:t>
      </w:r>
    </w:p>
    <w:p w14:paraId="4AB3CA11" w14:textId="77777777" w:rsidR="000E2240" w:rsidRPr="00F03444" w:rsidRDefault="000E2240">
      <w:pPr>
        <w:ind w:firstLineChars="200" w:firstLine="480"/>
        <w:rPr>
          <w:rFonts w:ascii="宋体" w:hAnsi="宋体"/>
          <w:sz w:val="24"/>
        </w:rPr>
      </w:pPr>
    </w:p>
    <w:p w14:paraId="73A27ED7" w14:textId="77777777" w:rsidR="000E2240" w:rsidRPr="00F03444" w:rsidRDefault="00A24A68">
      <w:pPr>
        <w:ind w:firstLineChars="200" w:firstLine="480"/>
        <w:rPr>
          <w:bCs/>
          <w:sz w:val="24"/>
        </w:rPr>
      </w:pPr>
      <w:r w:rsidRPr="00F03444">
        <w:rPr>
          <w:rFonts w:hint="eastAsia"/>
          <w:bCs/>
          <w:sz w:val="24"/>
        </w:rPr>
        <w:t>一、基金份额持有人</w:t>
      </w:r>
    </w:p>
    <w:p w14:paraId="3BE8E821" w14:textId="77777777" w:rsidR="000E2240" w:rsidRPr="00F03444" w:rsidRDefault="00A24A68">
      <w:pPr>
        <w:ind w:firstLineChars="200" w:firstLine="480"/>
        <w:rPr>
          <w:bCs/>
          <w:sz w:val="24"/>
        </w:rPr>
      </w:pPr>
      <w:r w:rsidRPr="00F03444">
        <w:rPr>
          <w:bCs/>
          <w:sz w:val="24"/>
        </w:rPr>
        <w:t>1</w:t>
      </w:r>
      <w:r w:rsidRPr="00F03444">
        <w:rPr>
          <w:rFonts w:hint="eastAsia"/>
          <w:bCs/>
          <w:sz w:val="24"/>
        </w:rPr>
        <w:t>、根据《基金法》、《运作办法》及其他有关规定，基金份额持有人的权利包括但不限于：</w:t>
      </w:r>
    </w:p>
    <w:p w14:paraId="711E14B9"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）分享基金财产收益；</w:t>
      </w:r>
    </w:p>
    <w:p w14:paraId="2A0DFC23"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）参与分配清算后的剩余基金财产；</w:t>
      </w:r>
    </w:p>
    <w:p w14:paraId="758E9929"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）依法转让或者申请赎回其持有的基金份额；</w:t>
      </w:r>
    </w:p>
    <w:p w14:paraId="7A96C0E9"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）按照规定要求召开基金份额持有人大会或者召集基金份额持有人大会；</w:t>
      </w:r>
    </w:p>
    <w:p w14:paraId="0473B724"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）出席或者委派代表出席基金份额持有人大会，对基金份额持有人大会审议事项行使表决权；</w:t>
      </w:r>
    </w:p>
    <w:p w14:paraId="6645835E"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）查阅或者复制公开披露的基金信息资料；</w:t>
      </w:r>
    </w:p>
    <w:p w14:paraId="13CD9C32"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）监督基金管理人的投资运作；</w:t>
      </w:r>
    </w:p>
    <w:p w14:paraId="51EDE4FB" w14:textId="77777777" w:rsidR="000E2240" w:rsidRPr="00F03444" w:rsidRDefault="00A24A68">
      <w:pPr>
        <w:ind w:firstLineChars="200" w:firstLine="480"/>
        <w:rPr>
          <w:bCs/>
          <w:sz w:val="24"/>
        </w:rPr>
      </w:pPr>
      <w:r w:rsidRPr="00F03444">
        <w:rPr>
          <w:rFonts w:hint="eastAsia"/>
          <w:bCs/>
          <w:sz w:val="24"/>
        </w:rPr>
        <w:t>（</w:t>
      </w:r>
      <w:r w:rsidRPr="00F03444">
        <w:rPr>
          <w:bCs/>
          <w:sz w:val="24"/>
        </w:rPr>
        <w:t>8</w:t>
      </w:r>
      <w:r w:rsidRPr="00F03444">
        <w:rPr>
          <w:rFonts w:hint="eastAsia"/>
          <w:bCs/>
          <w:sz w:val="24"/>
        </w:rPr>
        <w:t>）对基金管理人、基金托管人、基金服务机构损害其合法权益的行为依法提起诉讼或仲裁；</w:t>
      </w:r>
    </w:p>
    <w:p w14:paraId="2E766194" w14:textId="77777777" w:rsidR="000E2240" w:rsidRPr="00F03444" w:rsidRDefault="00A24A68">
      <w:pPr>
        <w:ind w:firstLineChars="200" w:firstLine="480"/>
        <w:rPr>
          <w:bCs/>
          <w:sz w:val="24"/>
        </w:rPr>
      </w:pPr>
      <w:r w:rsidRPr="00F03444">
        <w:rPr>
          <w:rFonts w:hint="eastAsia"/>
          <w:bCs/>
          <w:sz w:val="24"/>
        </w:rPr>
        <w:t>（</w:t>
      </w:r>
      <w:r w:rsidRPr="00F03444">
        <w:rPr>
          <w:bCs/>
          <w:sz w:val="24"/>
        </w:rPr>
        <w:t>9</w:t>
      </w:r>
      <w:r w:rsidRPr="00F03444">
        <w:rPr>
          <w:rFonts w:hint="eastAsia"/>
          <w:bCs/>
          <w:sz w:val="24"/>
        </w:rPr>
        <w:t>）法律法规及中国证监会规定的和《基金合同》约定的其他权利。</w:t>
      </w:r>
    </w:p>
    <w:p w14:paraId="0E8A2FEE" w14:textId="77777777" w:rsidR="000E2240" w:rsidRPr="00F03444" w:rsidRDefault="00A24A68">
      <w:pPr>
        <w:ind w:firstLineChars="200" w:firstLine="480"/>
        <w:rPr>
          <w:bCs/>
          <w:sz w:val="24"/>
        </w:rPr>
      </w:pPr>
      <w:r w:rsidRPr="00F03444">
        <w:rPr>
          <w:bCs/>
          <w:sz w:val="24"/>
        </w:rPr>
        <w:t>2</w:t>
      </w:r>
      <w:r w:rsidRPr="00F03444">
        <w:rPr>
          <w:rFonts w:hint="eastAsia"/>
          <w:bCs/>
          <w:sz w:val="24"/>
        </w:rPr>
        <w:t>、根据《基金法》、《运作办法》及其他有关规定，基金份额持有人的义务包括但不限于：</w:t>
      </w:r>
    </w:p>
    <w:p w14:paraId="665D63AC"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）认真阅读并遵守《基金合同》、招募说明书等信息披露文件；</w:t>
      </w:r>
    </w:p>
    <w:p w14:paraId="27C5AFC0"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）了解所投资基金产品，了解自身风险承受能力，自主判断基金的投资价值，自主做出投资决策，自行承担投资风险；</w:t>
      </w:r>
    </w:p>
    <w:p w14:paraId="65F432A9"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）关注基金信息披露，及时行使权利和履行义务；</w:t>
      </w:r>
    </w:p>
    <w:p w14:paraId="64487C65"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）交纳基金认购、申购款项及法律法规和《基金合同》所规定的费用；</w:t>
      </w:r>
    </w:p>
    <w:p w14:paraId="4BD92A53"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）在其持有的基金份额范围内，承担基金亏损或者《基金合同》终止的有限责任；</w:t>
      </w:r>
    </w:p>
    <w:p w14:paraId="653980C0"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）不从事任何有损基金及其他《基金合同》当事人合法权益的活动；</w:t>
      </w:r>
    </w:p>
    <w:p w14:paraId="6A0D3458"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）执行生效的基金份额持有人大会的决议；</w:t>
      </w:r>
    </w:p>
    <w:p w14:paraId="179DF1B5" w14:textId="77777777" w:rsidR="000E2240" w:rsidRPr="00F03444" w:rsidRDefault="00A24A68">
      <w:pPr>
        <w:ind w:firstLineChars="200" w:firstLine="480"/>
        <w:rPr>
          <w:bCs/>
          <w:sz w:val="24"/>
        </w:rPr>
      </w:pPr>
      <w:r w:rsidRPr="00F03444">
        <w:rPr>
          <w:rFonts w:hint="eastAsia"/>
          <w:bCs/>
          <w:sz w:val="24"/>
        </w:rPr>
        <w:lastRenderedPageBreak/>
        <w:t>（</w:t>
      </w:r>
      <w:r w:rsidRPr="00F03444">
        <w:rPr>
          <w:bCs/>
          <w:sz w:val="24"/>
        </w:rPr>
        <w:t>8</w:t>
      </w:r>
      <w:r w:rsidRPr="00F03444">
        <w:rPr>
          <w:rFonts w:hint="eastAsia"/>
          <w:bCs/>
          <w:sz w:val="24"/>
        </w:rPr>
        <w:t>）返还在基金交易过程中因任何原因获得的不当得利；</w:t>
      </w:r>
    </w:p>
    <w:p w14:paraId="214E6926" w14:textId="77777777" w:rsidR="000E2240" w:rsidRPr="00F03444" w:rsidRDefault="00A24A68">
      <w:pPr>
        <w:ind w:firstLineChars="200" w:firstLine="480"/>
        <w:rPr>
          <w:bCs/>
          <w:sz w:val="24"/>
        </w:rPr>
      </w:pPr>
      <w:r w:rsidRPr="00F03444">
        <w:rPr>
          <w:rFonts w:hint="eastAsia"/>
          <w:bCs/>
          <w:sz w:val="24"/>
        </w:rPr>
        <w:t>（</w:t>
      </w:r>
      <w:r w:rsidRPr="00F03444">
        <w:rPr>
          <w:bCs/>
          <w:sz w:val="24"/>
        </w:rPr>
        <w:t>9</w:t>
      </w:r>
      <w:r w:rsidRPr="00F03444">
        <w:rPr>
          <w:rFonts w:hint="eastAsia"/>
          <w:bCs/>
          <w:sz w:val="24"/>
        </w:rPr>
        <w:t>）法律法规及中国证监会规定的和《基金合同》约定的其他义务。</w:t>
      </w:r>
    </w:p>
    <w:p w14:paraId="582499B7" w14:textId="77777777" w:rsidR="000E2240" w:rsidRPr="00F03444" w:rsidRDefault="00A24A68">
      <w:pPr>
        <w:ind w:firstLineChars="200" w:firstLine="480"/>
        <w:rPr>
          <w:bCs/>
          <w:sz w:val="24"/>
        </w:rPr>
      </w:pPr>
      <w:r w:rsidRPr="00F03444">
        <w:rPr>
          <w:rFonts w:hint="eastAsia"/>
          <w:bCs/>
          <w:sz w:val="24"/>
        </w:rPr>
        <w:t>二、基金管理人</w:t>
      </w:r>
    </w:p>
    <w:p w14:paraId="0F29E331" w14:textId="77777777" w:rsidR="000E2240" w:rsidRPr="00F03444" w:rsidRDefault="00A24A68">
      <w:pPr>
        <w:ind w:firstLineChars="200" w:firstLine="480"/>
        <w:rPr>
          <w:bCs/>
          <w:sz w:val="24"/>
        </w:rPr>
      </w:pPr>
      <w:r w:rsidRPr="00F03444">
        <w:rPr>
          <w:bCs/>
          <w:sz w:val="24"/>
        </w:rPr>
        <w:t>1</w:t>
      </w:r>
      <w:r w:rsidRPr="00F03444">
        <w:rPr>
          <w:rFonts w:hint="eastAsia"/>
          <w:bCs/>
          <w:sz w:val="24"/>
        </w:rPr>
        <w:t>、根据《基金法》、《运作办法》及其他有关规定，基金管理人的权利包括但不限于：</w:t>
      </w:r>
    </w:p>
    <w:p w14:paraId="54FD7CE1"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）依法募集资金；</w:t>
      </w:r>
    </w:p>
    <w:p w14:paraId="1BACB8C7"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）自《基金合同》生效之日起，根据法律法规和《基金合同》独立运用并管理基金财产；</w:t>
      </w:r>
    </w:p>
    <w:p w14:paraId="4C39797E"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）依照《基金合同》收取基金管理费（包括固定管理费、或有管理费和超额管理费）以及法律法规规定或中国证监会批准的其他费用；</w:t>
      </w:r>
    </w:p>
    <w:p w14:paraId="53F6B063"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）销售基金份额；</w:t>
      </w:r>
    </w:p>
    <w:p w14:paraId="39D9A918"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）按照规定召集基金份额持有人大会；</w:t>
      </w:r>
    </w:p>
    <w:p w14:paraId="6E38E378"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77B6610"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）在基金托管人更换时，提名新的基金托管人；</w:t>
      </w:r>
    </w:p>
    <w:p w14:paraId="740723D7"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8</w:t>
      </w:r>
      <w:r w:rsidRPr="00F03444">
        <w:rPr>
          <w:rFonts w:hint="eastAsia"/>
          <w:bCs/>
          <w:sz w:val="24"/>
        </w:rPr>
        <w:t>）选择、更换基金销售机构，对基金销售机构的相关行为进行监督和处理；</w:t>
      </w:r>
    </w:p>
    <w:p w14:paraId="50F6D981"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9</w:t>
      </w:r>
      <w:r w:rsidRPr="00F03444">
        <w:rPr>
          <w:rFonts w:hint="eastAsia"/>
          <w:bCs/>
          <w:sz w:val="24"/>
        </w:rPr>
        <w:t>）担任或委托其他符合条件的机构担任基金登记机构办理基金登记业务并获得《基金合同》规定的费用；</w:t>
      </w:r>
    </w:p>
    <w:p w14:paraId="29030102"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10</w:t>
      </w:r>
      <w:r w:rsidRPr="00F03444">
        <w:rPr>
          <w:rFonts w:hint="eastAsia"/>
          <w:bCs/>
          <w:sz w:val="24"/>
        </w:rPr>
        <w:t>）依据《基金合同》及有关法律规定决定基金收益的分配方案；</w:t>
      </w:r>
      <w:r w:rsidRPr="00F03444">
        <w:rPr>
          <w:bCs/>
          <w:sz w:val="24"/>
        </w:rPr>
        <w:tab/>
      </w:r>
    </w:p>
    <w:p w14:paraId="734A66B7"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11</w:t>
      </w:r>
      <w:r w:rsidRPr="00F03444">
        <w:rPr>
          <w:rFonts w:hint="eastAsia"/>
          <w:bCs/>
          <w:sz w:val="24"/>
        </w:rPr>
        <w:t>）在《基金合同》约定的范围内，拒绝或暂停受理申购、赎回和转换申请；</w:t>
      </w:r>
    </w:p>
    <w:p w14:paraId="08537524"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12</w:t>
      </w:r>
      <w:r w:rsidRPr="00F03444">
        <w:rPr>
          <w:rFonts w:hint="eastAsia"/>
          <w:bCs/>
          <w:sz w:val="24"/>
        </w:rPr>
        <w:t>）依照法律法规为基金的利益对被投资公司行使股东权利，为基金的利益行使因基金财产投资于证券所产生的权利；</w:t>
      </w:r>
      <w:r w:rsidRPr="00F03444">
        <w:rPr>
          <w:bCs/>
          <w:sz w:val="24"/>
        </w:rPr>
        <w:tab/>
      </w:r>
    </w:p>
    <w:p w14:paraId="04C1A6E5"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13</w:t>
      </w:r>
      <w:r w:rsidRPr="00F03444">
        <w:rPr>
          <w:rFonts w:hint="eastAsia"/>
          <w:bCs/>
          <w:sz w:val="24"/>
        </w:rPr>
        <w:t>）在法律法规允许的前提下，为基金的利益依法为基金进行融资；</w:t>
      </w:r>
    </w:p>
    <w:p w14:paraId="142C573E"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14</w:t>
      </w:r>
      <w:r w:rsidRPr="00F03444">
        <w:rPr>
          <w:rFonts w:hint="eastAsia"/>
          <w:bCs/>
          <w:sz w:val="24"/>
        </w:rPr>
        <w:t>）以基金管理人的名义，代表基金份额持有人的利益行使诉讼权利或者实施其他法律行为；</w:t>
      </w:r>
      <w:r w:rsidRPr="00F03444">
        <w:rPr>
          <w:bCs/>
          <w:sz w:val="24"/>
        </w:rPr>
        <w:tab/>
      </w:r>
    </w:p>
    <w:p w14:paraId="041B93E8"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15</w:t>
      </w:r>
      <w:r w:rsidRPr="00F03444">
        <w:rPr>
          <w:rFonts w:hint="eastAsia"/>
          <w:bCs/>
          <w:sz w:val="24"/>
        </w:rPr>
        <w:t>）选择、更换律师事务所、会计师事务所、证券、期货经纪商或其他为基金提供服务的外部机构；</w:t>
      </w:r>
      <w:r w:rsidRPr="00F03444">
        <w:rPr>
          <w:bCs/>
          <w:sz w:val="24"/>
        </w:rPr>
        <w:tab/>
      </w:r>
    </w:p>
    <w:p w14:paraId="3105EF78" w14:textId="77777777" w:rsidR="000E2240" w:rsidRPr="00F03444" w:rsidRDefault="00A24A68">
      <w:pPr>
        <w:spacing w:line="440" w:lineRule="atLeast"/>
        <w:ind w:firstLineChars="200" w:firstLine="480"/>
        <w:rPr>
          <w:bCs/>
          <w:sz w:val="24"/>
        </w:rPr>
      </w:pPr>
      <w:r w:rsidRPr="00F03444">
        <w:rPr>
          <w:rFonts w:hint="eastAsia"/>
          <w:bCs/>
          <w:sz w:val="24"/>
        </w:rPr>
        <w:lastRenderedPageBreak/>
        <w:t>（</w:t>
      </w:r>
      <w:r w:rsidRPr="00F03444">
        <w:rPr>
          <w:bCs/>
          <w:sz w:val="24"/>
        </w:rPr>
        <w:t>16</w:t>
      </w:r>
      <w:r w:rsidRPr="00F03444">
        <w:rPr>
          <w:rFonts w:hint="eastAsia"/>
          <w:bCs/>
          <w:sz w:val="24"/>
        </w:rPr>
        <w:t>）在符合有关法律、法规的前提下，制订和调整有关基金认购、申购、赎回、转换、非交易过户、转托管、定期定额投资等的业务规则；</w:t>
      </w:r>
    </w:p>
    <w:p w14:paraId="4BC08D4F"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17</w:t>
      </w:r>
      <w:r w:rsidRPr="00F03444">
        <w:rPr>
          <w:rFonts w:hint="eastAsia"/>
          <w:bCs/>
          <w:sz w:val="24"/>
        </w:rPr>
        <w:t>）法律法规及中国证监会规定的和《基金合同》约定的其他权利。</w:t>
      </w:r>
    </w:p>
    <w:p w14:paraId="34F9EAD0" w14:textId="77777777" w:rsidR="000E2240" w:rsidRPr="00F03444" w:rsidRDefault="00A24A68">
      <w:pPr>
        <w:spacing w:line="440" w:lineRule="atLeast"/>
        <w:ind w:firstLineChars="200" w:firstLine="480"/>
        <w:rPr>
          <w:bCs/>
          <w:sz w:val="24"/>
        </w:rPr>
      </w:pPr>
      <w:r w:rsidRPr="00F03444">
        <w:rPr>
          <w:bCs/>
          <w:sz w:val="24"/>
        </w:rPr>
        <w:t>2</w:t>
      </w:r>
      <w:r w:rsidRPr="00F03444">
        <w:rPr>
          <w:rFonts w:hint="eastAsia"/>
          <w:bCs/>
          <w:sz w:val="24"/>
        </w:rPr>
        <w:t>、根据《基金法》、《运作办法》及其他有关规定，基金管理人的义务包括但不限于：</w:t>
      </w:r>
    </w:p>
    <w:p w14:paraId="72B2029A"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w:t>
      </w:r>
      <w:r w:rsidRPr="00F03444">
        <w:rPr>
          <w:rFonts w:hint="eastAsia"/>
          <w:bCs/>
          <w:sz w:val="24"/>
        </w:rPr>
        <w:t>）依法募集资金，办理或者委托经中国证监会认定的其他机构代为办理基金份额的发售、申购、赎回和登记事宜；</w:t>
      </w:r>
    </w:p>
    <w:p w14:paraId="321AD45E"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2</w:t>
      </w:r>
      <w:r w:rsidRPr="00F03444">
        <w:rPr>
          <w:rFonts w:hint="eastAsia"/>
          <w:bCs/>
          <w:sz w:val="24"/>
        </w:rPr>
        <w:t>）办理基金备案手续；</w:t>
      </w:r>
    </w:p>
    <w:p w14:paraId="4A51EEE4"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3</w:t>
      </w:r>
      <w:r w:rsidRPr="00F03444">
        <w:rPr>
          <w:rFonts w:hint="eastAsia"/>
          <w:bCs/>
          <w:sz w:val="24"/>
        </w:rPr>
        <w:t>）自《基金合同》生效之日起，以诚实信用、谨慎勤勉的原则管理和运用基金财产；</w:t>
      </w:r>
    </w:p>
    <w:p w14:paraId="44468B60"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4</w:t>
      </w:r>
      <w:r w:rsidRPr="00F03444">
        <w:rPr>
          <w:rFonts w:hint="eastAsia"/>
          <w:bCs/>
          <w:sz w:val="24"/>
        </w:rPr>
        <w:t>）配备足够的具有专业资格的人员进行基金投资分析、决策，以专业化的经营方式管理和运作基金财产；</w:t>
      </w:r>
    </w:p>
    <w:p w14:paraId="615DC6F4"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5</w:t>
      </w:r>
      <w:r w:rsidRPr="00F03444">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65A659C0"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）除依据《基金法》、《基金合同》及其他有关规定外，不得利用基金财产为自己及任何第三人谋取利益，不得委托第三人运作基金财产；</w:t>
      </w:r>
    </w:p>
    <w:p w14:paraId="39CE1628"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）依法接受基金托管人的监督；</w:t>
      </w:r>
    </w:p>
    <w:p w14:paraId="3234DC97" w14:textId="77777777" w:rsidR="000E2240" w:rsidRPr="00F03444" w:rsidRDefault="00A24A68">
      <w:pPr>
        <w:ind w:firstLineChars="200" w:firstLine="480"/>
        <w:rPr>
          <w:bCs/>
          <w:sz w:val="24"/>
        </w:rPr>
      </w:pPr>
      <w:r w:rsidRPr="00F03444">
        <w:rPr>
          <w:rFonts w:hint="eastAsia"/>
          <w:bCs/>
          <w:sz w:val="24"/>
        </w:rPr>
        <w:t>（</w:t>
      </w:r>
      <w:r w:rsidRPr="00F03444">
        <w:rPr>
          <w:bCs/>
          <w:sz w:val="24"/>
        </w:rPr>
        <w:t>8</w:t>
      </w:r>
      <w:r w:rsidRPr="00F03444">
        <w:rPr>
          <w:rFonts w:hint="eastAsia"/>
          <w:bCs/>
          <w:sz w:val="24"/>
        </w:rPr>
        <w:t>）采取适当合理的措施使计算基金份额认购、申购、赎回价格的方法符合《基金合同》等法律文件的规定，按有关规定计算并公告基金净值信息，确定基金份额申购、赎回的价格；</w:t>
      </w:r>
    </w:p>
    <w:p w14:paraId="30FF6173" w14:textId="77777777" w:rsidR="000E2240" w:rsidRPr="00F03444" w:rsidRDefault="00A24A68">
      <w:pPr>
        <w:ind w:firstLineChars="200" w:firstLine="480"/>
        <w:rPr>
          <w:bCs/>
          <w:sz w:val="24"/>
        </w:rPr>
      </w:pPr>
      <w:r w:rsidRPr="00F03444">
        <w:rPr>
          <w:rFonts w:hint="eastAsia"/>
          <w:bCs/>
          <w:sz w:val="24"/>
        </w:rPr>
        <w:t>（</w:t>
      </w:r>
      <w:r w:rsidRPr="00F03444">
        <w:rPr>
          <w:bCs/>
          <w:sz w:val="24"/>
        </w:rPr>
        <w:t>9</w:t>
      </w:r>
      <w:r w:rsidRPr="00F03444">
        <w:rPr>
          <w:rFonts w:hint="eastAsia"/>
          <w:bCs/>
          <w:sz w:val="24"/>
        </w:rPr>
        <w:t>）进行基金会计核算并编制基金财务会计报告；</w:t>
      </w:r>
    </w:p>
    <w:p w14:paraId="504A5563" w14:textId="77777777" w:rsidR="000E2240" w:rsidRPr="00F03444" w:rsidRDefault="00A24A68">
      <w:pPr>
        <w:ind w:firstLineChars="200" w:firstLine="480"/>
        <w:rPr>
          <w:bCs/>
          <w:sz w:val="24"/>
        </w:rPr>
      </w:pPr>
      <w:r w:rsidRPr="00F03444">
        <w:rPr>
          <w:rFonts w:hint="eastAsia"/>
          <w:bCs/>
          <w:sz w:val="24"/>
        </w:rPr>
        <w:t>（</w:t>
      </w:r>
      <w:r w:rsidRPr="00F03444">
        <w:rPr>
          <w:bCs/>
          <w:sz w:val="24"/>
        </w:rPr>
        <w:t>10</w:t>
      </w:r>
      <w:r w:rsidRPr="00F03444">
        <w:rPr>
          <w:rFonts w:hint="eastAsia"/>
          <w:bCs/>
          <w:sz w:val="24"/>
        </w:rPr>
        <w:t>）编制季度报告、中期报告和年度报告；</w:t>
      </w:r>
    </w:p>
    <w:p w14:paraId="4EBAA449" w14:textId="77777777" w:rsidR="000E2240" w:rsidRPr="00F03444" w:rsidRDefault="00A24A68">
      <w:pPr>
        <w:ind w:firstLineChars="200" w:firstLine="480"/>
        <w:rPr>
          <w:bCs/>
          <w:sz w:val="24"/>
        </w:rPr>
      </w:pPr>
      <w:r w:rsidRPr="00F03444">
        <w:rPr>
          <w:rFonts w:hint="eastAsia"/>
          <w:bCs/>
          <w:sz w:val="24"/>
        </w:rPr>
        <w:t>（</w:t>
      </w:r>
      <w:r w:rsidRPr="00F03444">
        <w:rPr>
          <w:bCs/>
          <w:sz w:val="24"/>
        </w:rPr>
        <w:t>11</w:t>
      </w:r>
      <w:r w:rsidRPr="00F03444">
        <w:rPr>
          <w:rFonts w:hint="eastAsia"/>
          <w:bCs/>
          <w:sz w:val="24"/>
        </w:rPr>
        <w:t>）严格按照《基金法》、《基金合同》及其他有关规定，履行信息披露及报告义务；</w:t>
      </w:r>
    </w:p>
    <w:p w14:paraId="693D5EE2" w14:textId="77777777" w:rsidR="000E2240" w:rsidRPr="00F03444" w:rsidRDefault="00A24A68">
      <w:pPr>
        <w:ind w:firstLineChars="200" w:firstLine="480"/>
        <w:rPr>
          <w:bCs/>
          <w:sz w:val="24"/>
        </w:rPr>
      </w:pPr>
      <w:r w:rsidRPr="00F03444">
        <w:rPr>
          <w:rFonts w:hint="eastAsia"/>
          <w:bCs/>
          <w:sz w:val="24"/>
        </w:rPr>
        <w:t>（</w:t>
      </w:r>
      <w:r w:rsidRPr="00F03444">
        <w:rPr>
          <w:bCs/>
          <w:sz w:val="24"/>
        </w:rPr>
        <w:t>12</w:t>
      </w:r>
      <w:r w:rsidRPr="00F03444">
        <w:rPr>
          <w:rFonts w:hint="eastAsia"/>
          <w:bCs/>
          <w:sz w:val="24"/>
        </w:rPr>
        <w:t>）保守基金商业秘密，不泄露基金投资计划、投资意向等。除《基金法》、《基金合同》及其他有关规定另有规定外，在基金信息公开披露前应予保密，不向他人泄露</w:t>
      </w:r>
      <w:r w:rsidRPr="00F03444">
        <w:rPr>
          <w:rFonts w:hint="eastAsia"/>
          <w:sz w:val="24"/>
        </w:rPr>
        <w:t>，但因监管机构、司法机构等有权机关的要求或因审计、法律等外部专业顾问提供服务需要而向其提供的情况除外</w:t>
      </w:r>
      <w:r w:rsidRPr="00F03444">
        <w:rPr>
          <w:rFonts w:hint="eastAsia"/>
          <w:bCs/>
          <w:sz w:val="24"/>
        </w:rPr>
        <w:t>；</w:t>
      </w:r>
    </w:p>
    <w:p w14:paraId="726DE030" w14:textId="77777777" w:rsidR="000E2240" w:rsidRPr="00F03444" w:rsidRDefault="00A24A68">
      <w:pPr>
        <w:ind w:firstLineChars="200" w:firstLine="480"/>
        <w:rPr>
          <w:bCs/>
          <w:sz w:val="24"/>
        </w:rPr>
      </w:pPr>
      <w:r w:rsidRPr="00F03444">
        <w:rPr>
          <w:rFonts w:hint="eastAsia"/>
          <w:bCs/>
          <w:sz w:val="24"/>
        </w:rPr>
        <w:t>（</w:t>
      </w:r>
      <w:r w:rsidRPr="00F03444">
        <w:rPr>
          <w:bCs/>
          <w:sz w:val="24"/>
        </w:rPr>
        <w:t>13</w:t>
      </w:r>
      <w:r w:rsidRPr="00F03444">
        <w:rPr>
          <w:rFonts w:hint="eastAsia"/>
          <w:bCs/>
          <w:sz w:val="24"/>
        </w:rPr>
        <w:t>）按《基金合同》的约定确定基金收益分配方案，及时向基金份额持有</w:t>
      </w:r>
      <w:r w:rsidRPr="00F03444">
        <w:rPr>
          <w:rFonts w:hint="eastAsia"/>
          <w:bCs/>
          <w:sz w:val="24"/>
        </w:rPr>
        <w:lastRenderedPageBreak/>
        <w:t>人分配基金收益；</w:t>
      </w:r>
    </w:p>
    <w:p w14:paraId="7C3E7457" w14:textId="77777777" w:rsidR="000E2240" w:rsidRPr="00F03444" w:rsidRDefault="00A24A68">
      <w:pPr>
        <w:ind w:firstLineChars="200" w:firstLine="480"/>
        <w:rPr>
          <w:bCs/>
          <w:sz w:val="24"/>
        </w:rPr>
      </w:pPr>
      <w:r w:rsidRPr="00F03444">
        <w:rPr>
          <w:rFonts w:hint="eastAsia"/>
          <w:bCs/>
          <w:sz w:val="24"/>
        </w:rPr>
        <w:t>（</w:t>
      </w:r>
      <w:r w:rsidRPr="00F03444">
        <w:rPr>
          <w:bCs/>
          <w:sz w:val="24"/>
        </w:rPr>
        <w:t>14</w:t>
      </w:r>
      <w:r w:rsidRPr="00F03444">
        <w:rPr>
          <w:rFonts w:hint="eastAsia"/>
          <w:bCs/>
          <w:sz w:val="24"/>
        </w:rPr>
        <w:t>）按规定受理申购与赎回申请，及时、足额支付赎回款项；</w:t>
      </w:r>
    </w:p>
    <w:p w14:paraId="030224D2" w14:textId="77777777" w:rsidR="000E2240" w:rsidRPr="00F03444" w:rsidRDefault="00A24A68">
      <w:pPr>
        <w:ind w:firstLineChars="200" w:firstLine="480"/>
        <w:rPr>
          <w:bCs/>
          <w:sz w:val="24"/>
        </w:rPr>
      </w:pPr>
      <w:r w:rsidRPr="00F03444">
        <w:rPr>
          <w:rFonts w:hint="eastAsia"/>
          <w:bCs/>
          <w:sz w:val="24"/>
        </w:rPr>
        <w:t>（</w:t>
      </w:r>
      <w:r w:rsidRPr="00F03444">
        <w:rPr>
          <w:bCs/>
          <w:sz w:val="24"/>
        </w:rPr>
        <w:t>15</w:t>
      </w:r>
      <w:r w:rsidRPr="00F03444">
        <w:rPr>
          <w:rFonts w:hint="eastAsia"/>
          <w:bCs/>
          <w:sz w:val="24"/>
        </w:rPr>
        <w:t>）依据《基金法》、《基金合同》及其他有关规定召集基金份额持有人大会或配合基金托管人、基金份额持有人依法召集基金份额持有人大会；</w:t>
      </w:r>
    </w:p>
    <w:p w14:paraId="044B3F78" w14:textId="77777777" w:rsidR="000E2240" w:rsidRPr="00F03444" w:rsidRDefault="00A24A68">
      <w:pPr>
        <w:ind w:firstLineChars="200" w:firstLine="480"/>
        <w:rPr>
          <w:bCs/>
          <w:sz w:val="24"/>
        </w:rPr>
      </w:pPr>
      <w:r w:rsidRPr="00F03444">
        <w:rPr>
          <w:rFonts w:hint="eastAsia"/>
          <w:bCs/>
          <w:sz w:val="24"/>
        </w:rPr>
        <w:t>（</w:t>
      </w:r>
      <w:r w:rsidRPr="00F03444">
        <w:rPr>
          <w:bCs/>
          <w:sz w:val="24"/>
        </w:rPr>
        <w:t>16</w:t>
      </w:r>
      <w:r w:rsidRPr="00F03444">
        <w:rPr>
          <w:rFonts w:hint="eastAsia"/>
          <w:bCs/>
          <w:sz w:val="24"/>
        </w:rPr>
        <w:t>）按规定保存基金财产管理业务活动的会计账册、报表、记录和其他相关资料不低于法律法规规定的最低期限；</w:t>
      </w:r>
    </w:p>
    <w:p w14:paraId="55CE9465" w14:textId="77777777" w:rsidR="000E2240" w:rsidRPr="00F03444" w:rsidRDefault="00A24A68">
      <w:pPr>
        <w:ind w:firstLineChars="200" w:firstLine="480"/>
        <w:rPr>
          <w:bCs/>
          <w:sz w:val="24"/>
        </w:rPr>
      </w:pPr>
      <w:r w:rsidRPr="00F03444">
        <w:rPr>
          <w:rFonts w:hint="eastAsia"/>
          <w:bCs/>
          <w:sz w:val="24"/>
        </w:rPr>
        <w:t>（</w:t>
      </w:r>
      <w:r w:rsidRPr="00F03444">
        <w:rPr>
          <w:bCs/>
          <w:sz w:val="24"/>
        </w:rPr>
        <w:t>17</w:t>
      </w:r>
      <w:r w:rsidRPr="00F03444">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11FC131" w14:textId="77777777" w:rsidR="000E2240" w:rsidRPr="00F03444" w:rsidRDefault="00A24A68">
      <w:pPr>
        <w:ind w:firstLineChars="200" w:firstLine="480"/>
        <w:rPr>
          <w:bCs/>
          <w:sz w:val="24"/>
        </w:rPr>
      </w:pPr>
      <w:r w:rsidRPr="00F03444">
        <w:rPr>
          <w:rFonts w:hint="eastAsia"/>
          <w:bCs/>
          <w:sz w:val="24"/>
        </w:rPr>
        <w:t>（</w:t>
      </w:r>
      <w:r w:rsidRPr="00F03444">
        <w:rPr>
          <w:bCs/>
          <w:sz w:val="24"/>
        </w:rPr>
        <w:t>18</w:t>
      </w:r>
      <w:r w:rsidRPr="00F03444">
        <w:rPr>
          <w:rFonts w:hint="eastAsia"/>
          <w:bCs/>
          <w:sz w:val="24"/>
        </w:rPr>
        <w:t>）组织并参加基金财产清算小组，参与基金财产的保管、清理、估价、变现和分配；</w:t>
      </w:r>
    </w:p>
    <w:p w14:paraId="6A4375E6" w14:textId="77777777" w:rsidR="000E2240" w:rsidRPr="00F03444" w:rsidRDefault="00A24A68">
      <w:pPr>
        <w:ind w:firstLineChars="200" w:firstLine="480"/>
        <w:rPr>
          <w:bCs/>
          <w:sz w:val="24"/>
        </w:rPr>
      </w:pPr>
      <w:r w:rsidRPr="00F03444">
        <w:rPr>
          <w:rFonts w:hint="eastAsia"/>
          <w:bCs/>
          <w:sz w:val="24"/>
        </w:rPr>
        <w:t>（</w:t>
      </w:r>
      <w:r w:rsidRPr="00F03444">
        <w:rPr>
          <w:bCs/>
          <w:sz w:val="24"/>
        </w:rPr>
        <w:t>19</w:t>
      </w:r>
      <w:r w:rsidRPr="00F03444">
        <w:rPr>
          <w:rFonts w:hint="eastAsia"/>
          <w:bCs/>
          <w:sz w:val="24"/>
        </w:rPr>
        <w:t>）面临解散、依法被撤销或者被依法宣告破产时，及时报告中国证监会并通知基金托管人；</w:t>
      </w:r>
    </w:p>
    <w:p w14:paraId="390EF78F" w14:textId="77777777" w:rsidR="000E2240" w:rsidRPr="00F03444" w:rsidRDefault="00A24A68">
      <w:pPr>
        <w:ind w:firstLineChars="200" w:firstLine="480"/>
        <w:rPr>
          <w:bCs/>
          <w:sz w:val="24"/>
        </w:rPr>
      </w:pPr>
      <w:r w:rsidRPr="00F03444">
        <w:rPr>
          <w:rFonts w:hint="eastAsia"/>
          <w:bCs/>
          <w:sz w:val="24"/>
        </w:rPr>
        <w:t>（</w:t>
      </w:r>
      <w:r w:rsidRPr="00F03444">
        <w:rPr>
          <w:bCs/>
          <w:sz w:val="24"/>
        </w:rPr>
        <w:t>20</w:t>
      </w:r>
      <w:r w:rsidRPr="00F03444">
        <w:rPr>
          <w:rFonts w:hint="eastAsia"/>
          <w:bCs/>
          <w:sz w:val="24"/>
        </w:rPr>
        <w:t>）因违反《基金合同》导致基金财产的损失或损害基金份额持有人合法权益时，应当承担赔偿责任，其赔偿责任不因其退任而免除；</w:t>
      </w:r>
    </w:p>
    <w:p w14:paraId="0E3BFE39" w14:textId="77777777" w:rsidR="000E2240" w:rsidRPr="00F03444" w:rsidRDefault="00A24A68">
      <w:pPr>
        <w:ind w:firstLineChars="200" w:firstLine="480"/>
        <w:rPr>
          <w:bCs/>
          <w:sz w:val="24"/>
        </w:rPr>
      </w:pPr>
      <w:r w:rsidRPr="00F03444">
        <w:rPr>
          <w:rFonts w:hint="eastAsia"/>
          <w:bCs/>
          <w:sz w:val="24"/>
        </w:rPr>
        <w:t>（</w:t>
      </w:r>
      <w:r w:rsidRPr="00F03444">
        <w:rPr>
          <w:bCs/>
          <w:sz w:val="24"/>
        </w:rPr>
        <w:t>21</w:t>
      </w:r>
      <w:r w:rsidRPr="00F03444">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E9478F2" w14:textId="77777777" w:rsidR="000E2240" w:rsidRPr="00F03444" w:rsidRDefault="00A24A68">
      <w:pPr>
        <w:ind w:firstLineChars="200" w:firstLine="480"/>
        <w:rPr>
          <w:bCs/>
          <w:sz w:val="24"/>
        </w:rPr>
      </w:pPr>
      <w:r w:rsidRPr="00F03444">
        <w:rPr>
          <w:rFonts w:hint="eastAsia"/>
          <w:bCs/>
          <w:sz w:val="24"/>
        </w:rPr>
        <w:t>（</w:t>
      </w:r>
      <w:r w:rsidRPr="00F03444">
        <w:rPr>
          <w:bCs/>
          <w:sz w:val="24"/>
        </w:rPr>
        <w:t>22</w:t>
      </w:r>
      <w:r w:rsidRPr="00F03444">
        <w:rPr>
          <w:rFonts w:hint="eastAsia"/>
          <w:bCs/>
          <w:sz w:val="24"/>
        </w:rPr>
        <w:t>）当基金管理人将其义务委托第三方处理时，应当对第三方处理有关基金事务的行为承担责任；</w:t>
      </w:r>
    </w:p>
    <w:p w14:paraId="10F0A426" w14:textId="77777777" w:rsidR="000E2240" w:rsidRPr="00F03444" w:rsidRDefault="00A24A68">
      <w:pPr>
        <w:ind w:firstLineChars="200" w:firstLine="480"/>
        <w:rPr>
          <w:bCs/>
          <w:sz w:val="24"/>
        </w:rPr>
      </w:pPr>
      <w:r w:rsidRPr="00F03444">
        <w:rPr>
          <w:rFonts w:hint="eastAsia"/>
          <w:bCs/>
          <w:sz w:val="24"/>
        </w:rPr>
        <w:t>（</w:t>
      </w:r>
      <w:r w:rsidRPr="00F03444">
        <w:rPr>
          <w:bCs/>
          <w:sz w:val="24"/>
        </w:rPr>
        <w:t>23</w:t>
      </w:r>
      <w:r w:rsidRPr="00F03444">
        <w:rPr>
          <w:rFonts w:hint="eastAsia"/>
          <w:bCs/>
          <w:sz w:val="24"/>
        </w:rPr>
        <w:t>）以基金管理人名义，代表基金份额持有人利益行使诉讼权利或实施其他法律行为；</w:t>
      </w:r>
      <w:r w:rsidRPr="00F03444">
        <w:rPr>
          <w:bCs/>
          <w:sz w:val="24"/>
        </w:rPr>
        <w:tab/>
      </w:r>
    </w:p>
    <w:p w14:paraId="7AD5FD2C" w14:textId="77777777" w:rsidR="000E2240" w:rsidRPr="00F03444" w:rsidRDefault="00A24A68">
      <w:pPr>
        <w:ind w:firstLineChars="200" w:firstLine="480"/>
        <w:rPr>
          <w:bCs/>
          <w:sz w:val="24"/>
        </w:rPr>
      </w:pPr>
      <w:r w:rsidRPr="00F03444">
        <w:rPr>
          <w:rFonts w:hint="eastAsia"/>
          <w:bCs/>
          <w:sz w:val="24"/>
        </w:rPr>
        <w:t>（</w:t>
      </w:r>
      <w:r w:rsidRPr="00F03444">
        <w:rPr>
          <w:bCs/>
          <w:sz w:val="24"/>
        </w:rPr>
        <w:t>24</w:t>
      </w:r>
      <w:r w:rsidRPr="00F03444">
        <w:rPr>
          <w:rFonts w:hint="eastAsia"/>
          <w:bCs/>
          <w:sz w:val="24"/>
        </w:rPr>
        <w:t>）基金管理人在募集期间未能达到基金的备案条件，《基金合同》不能生效，基金管理人承担全部募集费用，将已募集资金并加计银行同期活期存款利息（税后）在基金募集期结束后</w:t>
      </w:r>
      <w:r w:rsidRPr="00F03444">
        <w:rPr>
          <w:bCs/>
          <w:sz w:val="24"/>
        </w:rPr>
        <w:t>30</w:t>
      </w:r>
      <w:r w:rsidRPr="00F03444">
        <w:rPr>
          <w:rFonts w:hint="eastAsia"/>
          <w:bCs/>
          <w:sz w:val="24"/>
        </w:rPr>
        <w:t>日内退还基金认购人；</w:t>
      </w:r>
    </w:p>
    <w:p w14:paraId="7E5E8A1A" w14:textId="77777777" w:rsidR="000E2240" w:rsidRPr="00F03444" w:rsidRDefault="00A24A68">
      <w:pPr>
        <w:ind w:firstLineChars="200" w:firstLine="480"/>
        <w:rPr>
          <w:bCs/>
          <w:sz w:val="24"/>
        </w:rPr>
      </w:pPr>
      <w:r w:rsidRPr="00F03444">
        <w:rPr>
          <w:rFonts w:hint="eastAsia"/>
          <w:bCs/>
          <w:sz w:val="24"/>
        </w:rPr>
        <w:t>（</w:t>
      </w:r>
      <w:r w:rsidRPr="00F03444">
        <w:rPr>
          <w:bCs/>
          <w:sz w:val="24"/>
        </w:rPr>
        <w:t>25</w:t>
      </w:r>
      <w:r w:rsidRPr="00F03444">
        <w:rPr>
          <w:rFonts w:hint="eastAsia"/>
          <w:bCs/>
          <w:sz w:val="24"/>
        </w:rPr>
        <w:t>）执行生效的基金份额持有人大会的决议；</w:t>
      </w:r>
    </w:p>
    <w:p w14:paraId="0BE4F0DF" w14:textId="77777777" w:rsidR="000E2240" w:rsidRPr="00F03444" w:rsidRDefault="00A24A68">
      <w:pPr>
        <w:ind w:firstLineChars="200" w:firstLine="480"/>
        <w:rPr>
          <w:bCs/>
          <w:sz w:val="24"/>
        </w:rPr>
      </w:pPr>
      <w:r w:rsidRPr="00F03444">
        <w:rPr>
          <w:rFonts w:hint="eastAsia"/>
          <w:bCs/>
          <w:sz w:val="24"/>
        </w:rPr>
        <w:t>（</w:t>
      </w:r>
      <w:r w:rsidRPr="00F03444">
        <w:rPr>
          <w:bCs/>
          <w:sz w:val="24"/>
        </w:rPr>
        <w:t>26</w:t>
      </w:r>
      <w:r w:rsidRPr="00F03444">
        <w:rPr>
          <w:rFonts w:hint="eastAsia"/>
          <w:bCs/>
          <w:sz w:val="24"/>
        </w:rPr>
        <w:t>）建立并保存基金份额持有人名册；</w:t>
      </w:r>
    </w:p>
    <w:p w14:paraId="68F9645D" w14:textId="77777777" w:rsidR="000E2240" w:rsidRPr="00F03444" w:rsidRDefault="00A24A68">
      <w:pPr>
        <w:ind w:firstLineChars="200" w:firstLine="480"/>
        <w:rPr>
          <w:bCs/>
          <w:sz w:val="24"/>
        </w:rPr>
      </w:pPr>
      <w:r w:rsidRPr="00F03444">
        <w:rPr>
          <w:rFonts w:hint="eastAsia"/>
          <w:bCs/>
          <w:sz w:val="24"/>
        </w:rPr>
        <w:t>（</w:t>
      </w:r>
      <w:r w:rsidRPr="00F03444">
        <w:rPr>
          <w:bCs/>
          <w:sz w:val="24"/>
        </w:rPr>
        <w:t>27</w:t>
      </w:r>
      <w:r w:rsidRPr="00F03444">
        <w:rPr>
          <w:rFonts w:hint="eastAsia"/>
          <w:bCs/>
          <w:sz w:val="24"/>
        </w:rPr>
        <w:t>）法律法规及中国证监会规定的和《基金合同》约定的其他义务。</w:t>
      </w:r>
    </w:p>
    <w:p w14:paraId="428C3D52" w14:textId="77777777" w:rsidR="000E2240" w:rsidRPr="00F03444" w:rsidRDefault="00A24A68">
      <w:pPr>
        <w:ind w:firstLineChars="200" w:firstLine="480"/>
        <w:rPr>
          <w:bCs/>
          <w:sz w:val="24"/>
        </w:rPr>
      </w:pPr>
      <w:r w:rsidRPr="00F03444">
        <w:rPr>
          <w:rFonts w:hint="eastAsia"/>
          <w:bCs/>
          <w:sz w:val="24"/>
        </w:rPr>
        <w:t>三、基金托管人</w:t>
      </w:r>
    </w:p>
    <w:p w14:paraId="19193E18" w14:textId="77777777" w:rsidR="000E2240" w:rsidRPr="00F03444" w:rsidRDefault="00A24A68">
      <w:pPr>
        <w:ind w:firstLineChars="200" w:firstLine="480"/>
        <w:rPr>
          <w:bCs/>
          <w:sz w:val="24"/>
        </w:rPr>
      </w:pPr>
      <w:r w:rsidRPr="00F03444">
        <w:rPr>
          <w:bCs/>
          <w:sz w:val="24"/>
        </w:rPr>
        <w:lastRenderedPageBreak/>
        <w:t>1</w:t>
      </w:r>
      <w:r w:rsidRPr="00F03444">
        <w:rPr>
          <w:rFonts w:hint="eastAsia"/>
          <w:bCs/>
          <w:sz w:val="24"/>
        </w:rPr>
        <w:t>、根据《基金法》、《运作办法》及其他有关规定，基金托管人的权利包括但不限于：</w:t>
      </w:r>
    </w:p>
    <w:p w14:paraId="786FE73F"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）自《基金合同》生效之日起，依法律法规和《基金合同》的规定安全保管基金财产；</w:t>
      </w:r>
    </w:p>
    <w:p w14:paraId="7807557E"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）依《基金合同》约定获得基金托管费以及法律法规规定或监管部门批准的其他费用；</w:t>
      </w:r>
    </w:p>
    <w:p w14:paraId="4C67BB7C"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904F80"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）根据相关市场规则，为基金开设资金账户、证券账户等投资所需账户，为基金办理证券、期货交易资金清算；</w:t>
      </w:r>
    </w:p>
    <w:p w14:paraId="3546B7F8"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）提议召开或召集基金份额持有人大会；</w:t>
      </w:r>
    </w:p>
    <w:p w14:paraId="750C7018"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）在基金管理人更换时，提名新的基金管理人；</w:t>
      </w:r>
    </w:p>
    <w:p w14:paraId="79354219"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）法律法规及中国证监会规定的和《基金合同》约定的其他权利。</w:t>
      </w:r>
    </w:p>
    <w:p w14:paraId="0B35C32E" w14:textId="77777777" w:rsidR="000E2240" w:rsidRPr="00F03444" w:rsidRDefault="00A24A68">
      <w:pPr>
        <w:ind w:firstLineChars="200" w:firstLine="480"/>
        <w:rPr>
          <w:bCs/>
          <w:sz w:val="24"/>
        </w:rPr>
      </w:pPr>
      <w:r w:rsidRPr="00F03444">
        <w:rPr>
          <w:bCs/>
          <w:sz w:val="24"/>
        </w:rPr>
        <w:t>2</w:t>
      </w:r>
      <w:r w:rsidRPr="00F03444">
        <w:rPr>
          <w:rFonts w:hint="eastAsia"/>
          <w:bCs/>
          <w:sz w:val="24"/>
        </w:rPr>
        <w:t>、根据《基金法》、《运作办法》及其他有关规定，基金托管人的义务包括但不限于：</w:t>
      </w:r>
    </w:p>
    <w:p w14:paraId="288D6632"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）以诚实信用、勤勉尽责的原则持有并安全保管基金财产；</w:t>
      </w:r>
    </w:p>
    <w:p w14:paraId="539665A1"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）设立专门的基金托管部门，具有符合要求的营业场所，配备足够的、合格的熟悉基金托管业务的专职人员，负责基金财产托管事宜；</w:t>
      </w:r>
    </w:p>
    <w:p w14:paraId="4BC5A6AE"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984F34"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）除依据《基金法》、《基金合同》及其他有关规定外，不得利用基金财产为自己及任何第三人谋取利益，不得委托第三人托管基金财产；</w:t>
      </w:r>
    </w:p>
    <w:p w14:paraId="0623709C"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）保管由基金管理人代表基金签订的与基金有关的重大合同及有关凭证；</w:t>
      </w:r>
    </w:p>
    <w:p w14:paraId="18A3C7BF"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）按规定开设基金财产的资金账户和证券账户等投资所需账户，按照《基金合同》的约定，根据基金管理人的投资指令，及时办理清算、交割事宜；</w:t>
      </w:r>
    </w:p>
    <w:p w14:paraId="5E32B144"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）保守基金商业秘密，除《基金法》、《基金合同》及其他有关规定另有</w:t>
      </w:r>
      <w:r w:rsidRPr="00F03444">
        <w:rPr>
          <w:rFonts w:hint="eastAsia"/>
          <w:bCs/>
          <w:sz w:val="24"/>
        </w:rPr>
        <w:lastRenderedPageBreak/>
        <w:t>规定外，在基金信息公开披露前予以保密，不得向他人泄露</w:t>
      </w:r>
      <w:r w:rsidRPr="00F03444">
        <w:rPr>
          <w:rFonts w:hint="eastAsia"/>
          <w:sz w:val="24"/>
        </w:rPr>
        <w:t>，但因监管机构、司法机关等有权机关的要求或因审计、法律等外部专业顾问提供服务需要而向其提供的情况除外</w:t>
      </w:r>
      <w:r w:rsidRPr="00F03444">
        <w:rPr>
          <w:rFonts w:hint="eastAsia"/>
          <w:bCs/>
          <w:sz w:val="24"/>
        </w:rPr>
        <w:t>；</w:t>
      </w:r>
    </w:p>
    <w:p w14:paraId="59C77776" w14:textId="77777777" w:rsidR="000E2240" w:rsidRPr="00F03444" w:rsidRDefault="00A24A68">
      <w:pPr>
        <w:ind w:firstLineChars="200" w:firstLine="480"/>
        <w:rPr>
          <w:bCs/>
          <w:sz w:val="24"/>
        </w:rPr>
      </w:pPr>
      <w:r w:rsidRPr="00F03444">
        <w:rPr>
          <w:rFonts w:hint="eastAsia"/>
          <w:bCs/>
          <w:sz w:val="24"/>
        </w:rPr>
        <w:t>（</w:t>
      </w:r>
      <w:r w:rsidRPr="00F03444">
        <w:rPr>
          <w:bCs/>
          <w:sz w:val="24"/>
        </w:rPr>
        <w:t>8</w:t>
      </w:r>
      <w:r w:rsidRPr="00F03444">
        <w:rPr>
          <w:rFonts w:hint="eastAsia"/>
          <w:bCs/>
          <w:sz w:val="24"/>
        </w:rPr>
        <w:t>）复核、审查基金管理人计算的基金资产净值、各类基金份额净值、基金份额申购、赎回价格；</w:t>
      </w:r>
    </w:p>
    <w:p w14:paraId="543ECA13" w14:textId="77777777" w:rsidR="000E2240" w:rsidRPr="00F03444" w:rsidRDefault="00A24A68">
      <w:pPr>
        <w:ind w:firstLineChars="200" w:firstLine="480"/>
        <w:rPr>
          <w:bCs/>
          <w:sz w:val="24"/>
        </w:rPr>
      </w:pPr>
      <w:r w:rsidRPr="00F03444">
        <w:rPr>
          <w:rFonts w:hint="eastAsia"/>
          <w:bCs/>
          <w:sz w:val="24"/>
        </w:rPr>
        <w:t>（</w:t>
      </w:r>
      <w:r w:rsidRPr="00F03444">
        <w:rPr>
          <w:bCs/>
          <w:sz w:val="24"/>
        </w:rPr>
        <w:t>9</w:t>
      </w:r>
      <w:r w:rsidRPr="00F03444">
        <w:rPr>
          <w:rFonts w:hint="eastAsia"/>
          <w:bCs/>
          <w:sz w:val="24"/>
        </w:rPr>
        <w:t>）办理与基金托管业务活动有关的信息披露事项；</w:t>
      </w:r>
    </w:p>
    <w:p w14:paraId="07DB1D70" w14:textId="77777777" w:rsidR="000E2240" w:rsidRPr="00F03444" w:rsidRDefault="00A24A68">
      <w:pPr>
        <w:ind w:firstLineChars="200" w:firstLine="480"/>
        <w:rPr>
          <w:bCs/>
          <w:sz w:val="24"/>
        </w:rPr>
      </w:pPr>
      <w:r w:rsidRPr="00F03444">
        <w:rPr>
          <w:rFonts w:hint="eastAsia"/>
          <w:bCs/>
          <w:sz w:val="24"/>
        </w:rPr>
        <w:t>（</w:t>
      </w:r>
      <w:r w:rsidRPr="00F03444">
        <w:rPr>
          <w:bCs/>
          <w:sz w:val="24"/>
        </w:rPr>
        <w:t>10</w:t>
      </w:r>
      <w:r w:rsidRPr="00F03444">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C04FFB1" w14:textId="218D1430" w:rsidR="000E2240" w:rsidRPr="00F03444" w:rsidRDefault="00A24A68">
      <w:pPr>
        <w:ind w:firstLineChars="200" w:firstLine="480"/>
        <w:rPr>
          <w:bCs/>
          <w:sz w:val="24"/>
        </w:rPr>
      </w:pPr>
      <w:r w:rsidRPr="00F03444">
        <w:rPr>
          <w:rFonts w:hint="eastAsia"/>
          <w:bCs/>
          <w:sz w:val="24"/>
        </w:rPr>
        <w:t>（</w:t>
      </w:r>
      <w:r w:rsidRPr="00F03444">
        <w:rPr>
          <w:bCs/>
          <w:sz w:val="24"/>
        </w:rPr>
        <w:t>11</w:t>
      </w:r>
      <w:r w:rsidRPr="00F03444">
        <w:rPr>
          <w:rFonts w:hint="eastAsia"/>
          <w:bCs/>
          <w:sz w:val="24"/>
        </w:rPr>
        <w:t>）保存基金托管业务活动的记录、账册、报表和其他相关资料不低于法律法规规定的</w:t>
      </w:r>
      <w:r w:rsidR="007300DC" w:rsidRPr="00F03444">
        <w:rPr>
          <w:rFonts w:hint="eastAsia"/>
          <w:bCs/>
          <w:sz w:val="24"/>
        </w:rPr>
        <w:t>最低</w:t>
      </w:r>
      <w:r w:rsidRPr="00F03444">
        <w:rPr>
          <w:rFonts w:hint="eastAsia"/>
          <w:bCs/>
          <w:sz w:val="24"/>
        </w:rPr>
        <w:t>期限；</w:t>
      </w:r>
    </w:p>
    <w:p w14:paraId="66D2175E" w14:textId="77777777" w:rsidR="000E2240" w:rsidRPr="00F03444" w:rsidRDefault="00A24A68">
      <w:pPr>
        <w:ind w:firstLineChars="200" w:firstLine="480"/>
        <w:rPr>
          <w:bCs/>
          <w:sz w:val="24"/>
        </w:rPr>
      </w:pPr>
      <w:r w:rsidRPr="00F03444">
        <w:rPr>
          <w:rFonts w:hint="eastAsia"/>
          <w:bCs/>
          <w:sz w:val="24"/>
        </w:rPr>
        <w:t>（</w:t>
      </w:r>
      <w:r w:rsidRPr="00F03444">
        <w:rPr>
          <w:bCs/>
          <w:sz w:val="24"/>
        </w:rPr>
        <w:t>12</w:t>
      </w:r>
      <w:r w:rsidRPr="00F03444">
        <w:rPr>
          <w:rFonts w:hint="eastAsia"/>
          <w:bCs/>
          <w:sz w:val="24"/>
        </w:rPr>
        <w:t>）从基金管理人或其委托的登记机构处接收并保存基金份额持有人名册；</w:t>
      </w:r>
    </w:p>
    <w:p w14:paraId="24D76AE9" w14:textId="77777777" w:rsidR="000E2240" w:rsidRPr="00F03444" w:rsidRDefault="00A24A68">
      <w:pPr>
        <w:ind w:firstLineChars="200" w:firstLine="480"/>
        <w:rPr>
          <w:bCs/>
          <w:sz w:val="24"/>
        </w:rPr>
      </w:pPr>
      <w:r w:rsidRPr="00F03444">
        <w:rPr>
          <w:rFonts w:hint="eastAsia"/>
          <w:bCs/>
          <w:sz w:val="24"/>
        </w:rPr>
        <w:t>（</w:t>
      </w:r>
      <w:r w:rsidRPr="00F03444">
        <w:rPr>
          <w:bCs/>
          <w:sz w:val="24"/>
        </w:rPr>
        <w:t>13</w:t>
      </w:r>
      <w:r w:rsidRPr="00F03444">
        <w:rPr>
          <w:rFonts w:hint="eastAsia"/>
          <w:bCs/>
          <w:sz w:val="24"/>
        </w:rPr>
        <w:t>）按规定制作相关账册并与基金管理人核对；</w:t>
      </w:r>
    </w:p>
    <w:p w14:paraId="772D267C" w14:textId="77777777" w:rsidR="000E2240" w:rsidRPr="00F03444" w:rsidRDefault="00A24A68">
      <w:pPr>
        <w:ind w:firstLineChars="200" w:firstLine="480"/>
        <w:rPr>
          <w:bCs/>
          <w:sz w:val="24"/>
        </w:rPr>
      </w:pPr>
      <w:r w:rsidRPr="00F03444">
        <w:rPr>
          <w:rFonts w:hint="eastAsia"/>
          <w:bCs/>
          <w:sz w:val="24"/>
        </w:rPr>
        <w:t>（</w:t>
      </w:r>
      <w:r w:rsidRPr="00F03444">
        <w:rPr>
          <w:bCs/>
          <w:sz w:val="24"/>
        </w:rPr>
        <w:t>14</w:t>
      </w:r>
      <w:r w:rsidRPr="00F03444">
        <w:rPr>
          <w:rFonts w:hint="eastAsia"/>
          <w:bCs/>
          <w:sz w:val="24"/>
        </w:rPr>
        <w:t>）依据基金管理人的指令或有关规定向基金份额持有人支付基金收益和赎回款项；</w:t>
      </w:r>
    </w:p>
    <w:p w14:paraId="1A2A6BF2" w14:textId="77777777" w:rsidR="000E2240" w:rsidRPr="00F03444" w:rsidRDefault="00A24A68">
      <w:pPr>
        <w:ind w:firstLineChars="200" w:firstLine="480"/>
        <w:rPr>
          <w:bCs/>
          <w:sz w:val="24"/>
        </w:rPr>
      </w:pPr>
      <w:r w:rsidRPr="00F03444">
        <w:rPr>
          <w:rFonts w:hint="eastAsia"/>
          <w:bCs/>
          <w:sz w:val="24"/>
        </w:rPr>
        <w:t>（</w:t>
      </w:r>
      <w:r w:rsidRPr="00F03444">
        <w:rPr>
          <w:bCs/>
          <w:sz w:val="24"/>
        </w:rPr>
        <w:t>15</w:t>
      </w:r>
      <w:r w:rsidRPr="00F03444">
        <w:rPr>
          <w:rFonts w:hint="eastAsia"/>
          <w:bCs/>
          <w:sz w:val="24"/>
        </w:rPr>
        <w:t>）依据《基金法》、《基金合同》及其他有关规定，召集基金份额持有人大会或配合基金管理人、基金份额持有人依法召集基金份额持有人大会；</w:t>
      </w:r>
    </w:p>
    <w:p w14:paraId="687BD0FE" w14:textId="77777777" w:rsidR="000E2240" w:rsidRPr="00F03444" w:rsidRDefault="00A24A68">
      <w:pPr>
        <w:ind w:firstLineChars="200" w:firstLine="480"/>
        <w:rPr>
          <w:bCs/>
          <w:sz w:val="24"/>
        </w:rPr>
      </w:pPr>
      <w:r w:rsidRPr="00F03444">
        <w:rPr>
          <w:rFonts w:hint="eastAsia"/>
          <w:bCs/>
          <w:sz w:val="24"/>
        </w:rPr>
        <w:t>（</w:t>
      </w:r>
      <w:r w:rsidRPr="00F03444">
        <w:rPr>
          <w:bCs/>
          <w:sz w:val="24"/>
        </w:rPr>
        <w:t>16</w:t>
      </w:r>
      <w:r w:rsidRPr="00F03444">
        <w:rPr>
          <w:rFonts w:hint="eastAsia"/>
          <w:bCs/>
          <w:sz w:val="24"/>
        </w:rPr>
        <w:t>）按照法律法规和《基金合同》的规定监督基金管理人的投资运作；</w:t>
      </w:r>
    </w:p>
    <w:p w14:paraId="710D954F" w14:textId="77777777" w:rsidR="000E2240" w:rsidRPr="00F03444" w:rsidRDefault="00A24A68">
      <w:pPr>
        <w:ind w:firstLineChars="200" w:firstLine="480"/>
        <w:rPr>
          <w:bCs/>
          <w:sz w:val="24"/>
        </w:rPr>
      </w:pPr>
      <w:r w:rsidRPr="00F03444">
        <w:rPr>
          <w:rFonts w:hint="eastAsia"/>
          <w:bCs/>
          <w:sz w:val="24"/>
        </w:rPr>
        <w:t>（</w:t>
      </w:r>
      <w:r w:rsidRPr="00F03444">
        <w:rPr>
          <w:bCs/>
          <w:sz w:val="24"/>
        </w:rPr>
        <w:t>17</w:t>
      </w:r>
      <w:r w:rsidRPr="00F03444">
        <w:rPr>
          <w:rFonts w:hint="eastAsia"/>
          <w:bCs/>
          <w:sz w:val="24"/>
        </w:rPr>
        <w:t>）参加基金财产清算小组，参与基金财产的保管、清理、估价、变现和分配；</w:t>
      </w:r>
    </w:p>
    <w:p w14:paraId="3125ED43" w14:textId="77777777" w:rsidR="000E2240" w:rsidRPr="00F03444" w:rsidRDefault="00A24A68">
      <w:pPr>
        <w:ind w:firstLineChars="200" w:firstLine="480"/>
        <w:rPr>
          <w:bCs/>
          <w:sz w:val="24"/>
        </w:rPr>
      </w:pPr>
      <w:r w:rsidRPr="00F03444">
        <w:rPr>
          <w:rFonts w:hint="eastAsia"/>
          <w:bCs/>
          <w:sz w:val="24"/>
        </w:rPr>
        <w:t>（</w:t>
      </w:r>
      <w:r w:rsidRPr="00F03444">
        <w:rPr>
          <w:bCs/>
          <w:sz w:val="24"/>
        </w:rPr>
        <w:t>18</w:t>
      </w:r>
      <w:r w:rsidRPr="00F03444">
        <w:rPr>
          <w:rFonts w:hint="eastAsia"/>
          <w:bCs/>
          <w:sz w:val="24"/>
        </w:rPr>
        <w:t>）面临解散、依法被撤销或者被依法宣告破产时，及时报告中国证监会和银行业监督管理机构，并通知基金管理人；</w:t>
      </w:r>
    </w:p>
    <w:p w14:paraId="170BFD08" w14:textId="77777777" w:rsidR="000E2240" w:rsidRPr="00F03444" w:rsidRDefault="00A24A68">
      <w:pPr>
        <w:ind w:firstLineChars="200" w:firstLine="480"/>
        <w:rPr>
          <w:bCs/>
          <w:sz w:val="24"/>
        </w:rPr>
      </w:pPr>
      <w:r w:rsidRPr="00F03444">
        <w:rPr>
          <w:rFonts w:hint="eastAsia"/>
          <w:bCs/>
          <w:sz w:val="24"/>
        </w:rPr>
        <w:t>（</w:t>
      </w:r>
      <w:r w:rsidRPr="00F03444">
        <w:rPr>
          <w:bCs/>
          <w:sz w:val="24"/>
        </w:rPr>
        <w:t>19</w:t>
      </w:r>
      <w:r w:rsidRPr="00F03444">
        <w:rPr>
          <w:rFonts w:hint="eastAsia"/>
          <w:bCs/>
          <w:sz w:val="24"/>
        </w:rPr>
        <w:t>）因违反《基金合同》导致基金财产损失时，应承担赔偿责任，其赔偿责任不因其退任而免除；</w:t>
      </w:r>
    </w:p>
    <w:p w14:paraId="41F6DFA4" w14:textId="77777777" w:rsidR="000E2240" w:rsidRPr="00F03444" w:rsidRDefault="00A24A68">
      <w:pPr>
        <w:ind w:firstLineChars="200" w:firstLine="480"/>
        <w:rPr>
          <w:bCs/>
          <w:sz w:val="24"/>
        </w:rPr>
      </w:pPr>
      <w:r w:rsidRPr="00F03444">
        <w:rPr>
          <w:rFonts w:hint="eastAsia"/>
          <w:bCs/>
          <w:sz w:val="24"/>
        </w:rPr>
        <w:t>（</w:t>
      </w:r>
      <w:r w:rsidRPr="00F03444">
        <w:rPr>
          <w:bCs/>
          <w:sz w:val="24"/>
        </w:rPr>
        <w:t>20</w:t>
      </w:r>
      <w:r w:rsidRPr="00F03444">
        <w:rPr>
          <w:rFonts w:hint="eastAsia"/>
          <w:bCs/>
          <w:sz w:val="24"/>
        </w:rPr>
        <w:t>）按规定监督基金管理人按法律法规和《基金合同》规定履行自己的义务，基金管理人因违反《基金合同》造成基金财产损失时，应为基金份额持有人利益向基金管理人追偿；</w:t>
      </w:r>
    </w:p>
    <w:p w14:paraId="36EE7836" w14:textId="77777777" w:rsidR="000E2240" w:rsidRPr="00F03444" w:rsidRDefault="00A24A68">
      <w:pPr>
        <w:ind w:firstLineChars="200" w:firstLine="480"/>
        <w:rPr>
          <w:bCs/>
          <w:sz w:val="24"/>
        </w:rPr>
      </w:pPr>
      <w:r w:rsidRPr="00F03444">
        <w:rPr>
          <w:rFonts w:hint="eastAsia"/>
          <w:bCs/>
          <w:sz w:val="24"/>
        </w:rPr>
        <w:t>（</w:t>
      </w:r>
      <w:r w:rsidRPr="00F03444">
        <w:rPr>
          <w:bCs/>
          <w:sz w:val="24"/>
        </w:rPr>
        <w:t>21</w:t>
      </w:r>
      <w:r w:rsidRPr="00F03444">
        <w:rPr>
          <w:rFonts w:hint="eastAsia"/>
          <w:bCs/>
          <w:sz w:val="24"/>
        </w:rPr>
        <w:t>）执行生效的基金份额持有人大会的决议；</w:t>
      </w:r>
    </w:p>
    <w:p w14:paraId="4DD60AA0" w14:textId="77777777" w:rsidR="000E2240" w:rsidRPr="00F03444" w:rsidRDefault="00A24A68">
      <w:pPr>
        <w:ind w:firstLineChars="200" w:firstLine="480"/>
        <w:rPr>
          <w:bCs/>
          <w:sz w:val="24"/>
        </w:rPr>
      </w:pPr>
      <w:r w:rsidRPr="00F03444">
        <w:rPr>
          <w:rFonts w:hint="eastAsia"/>
          <w:bCs/>
          <w:sz w:val="24"/>
        </w:rPr>
        <w:lastRenderedPageBreak/>
        <w:t>（</w:t>
      </w:r>
      <w:r w:rsidRPr="00F03444">
        <w:rPr>
          <w:bCs/>
          <w:sz w:val="24"/>
        </w:rPr>
        <w:t>22</w:t>
      </w:r>
      <w:r w:rsidRPr="00F03444">
        <w:rPr>
          <w:rFonts w:hint="eastAsia"/>
          <w:bCs/>
          <w:sz w:val="24"/>
        </w:rPr>
        <w:t>）法律法规及中国证监会规定的和《基金合同》约定的其他义务。</w:t>
      </w:r>
    </w:p>
    <w:p w14:paraId="27628926" w14:textId="77777777" w:rsidR="000E2240" w:rsidRPr="00F03444" w:rsidRDefault="000E2240">
      <w:pPr>
        <w:ind w:firstLineChars="200" w:firstLine="480"/>
        <w:rPr>
          <w:bCs/>
          <w:sz w:val="24"/>
        </w:rPr>
      </w:pPr>
    </w:p>
    <w:p w14:paraId="0FED6AD2" w14:textId="77777777" w:rsidR="000E2240" w:rsidRPr="00F03444" w:rsidRDefault="00A24A68">
      <w:pPr>
        <w:ind w:firstLineChars="200" w:firstLine="482"/>
        <w:rPr>
          <w:rFonts w:ascii="宋体" w:hAnsi="宋体"/>
          <w:sz w:val="24"/>
        </w:rPr>
      </w:pPr>
      <w:r w:rsidRPr="00F03444">
        <w:rPr>
          <w:rFonts w:hint="eastAsia"/>
          <w:b/>
          <w:bCs/>
          <w:sz w:val="24"/>
        </w:rPr>
        <w:t>第二节</w:t>
      </w:r>
      <w:r w:rsidRPr="00F03444">
        <w:rPr>
          <w:b/>
          <w:bCs/>
          <w:sz w:val="24"/>
        </w:rPr>
        <w:t xml:space="preserve">  </w:t>
      </w:r>
      <w:r w:rsidRPr="00F03444">
        <w:rPr>
          <w:rFonts w:hint="eastAsia"/>
          <w:b/>
          <w:bCs/>
          <w:sz w:val="24"/>
        </w:rPr>
        <w:t>基金份额持有人大会召集、议事及表决的程序和规则</w:t>
      </w:r>
    </w:p>
    <w:p w14:paraId="2227B556" w14:textId="77777777" w:rsidR="000E2240" w:rsidRPr="00F03444" w:rsidRDefault="000E2240">
      <w:pPr>
        <w:ind w:firstLineChars="200" w:firstLine="480"/>
        <w:rPr>
          <w:rFonts w:ascii="宋体" w:hAnsi="宋体"/>
          <w:sz w:val="24"/>
        </w:rPr>
      </w:pPr>
    </w:p>
    <w:p w14:paraId="22DC2B11" w14:textId="77777777" w:rsidR="000E2240" w:rsidRPr="00F03444" w:rsidRDefault="00A24A68">
      <w:pPr>
        <w:ind w:firstLineChars="200" w:firstLine="480"/>
        <w:rPr>
          <w:bCs/>
          <w:sz w:val="24"/>
        </w:rPr>
      </w:pPr>
      <w:r w:rsidRPr="00F03444">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36CF846" w14:textId="77777777" w:rsidR="000E2240" w:rsidRPr="00F03444" w:rsidRDefault="00A24A68">
      <w:pPr>
        <w:ind w:firstLineChars="200" w:firstLine="480"/>
        <w:rPr>
          <w:bCs/>
          <w:sz w:val="24"/>
        </w:rPr>
      </w:pPr>
      <w:r w:rsidRPr="00F03444">
        <w:rPr>
          <w:rFonts w:hint="eastAsia"/>
          <w:bCs/>
          <w:sz w:val="24"/>
        </w:rPr>
        <w:t>本基金基金份额持有人大会不设立日常机构。</w:t>
      </w:r>
    </w:p>
    <w:p w14:paraId="367D921C" w14:textId="77777777" w:rsidR="000E2240" w:rsidRPr="00F03444" w:rsidRDefault="00A24A68">
      <w:pPr>
        <w:ind w:firstLineChars="200" w:firstLine="480"/>
        <w:rPr>
          <w:bCs/>
          <w:sz w:val="24"/>
        </w:rPr>
      </w:pPr>
      <w:r w:rsidRPr="00F03444">
        <w:rPr>
          <w:rFonts w:hint="eastAsia"/>
          <w:bCs/>
          <w:sz w:val="24"/>
        </w:rPr>
        <w:t>一、召开事由</w:t>
      </w:r>
    </w:p>
    <w:p w14:paraId="3DED223B" w14:textId="27BA440B" w:rsidR="000E2240" w:rsidRPr="00F03444" w:rsidRDefault="00A24A68">
      <w:pPr>
        <w:ind w:firstLineChars="200" w:firstLine="480"/>
        <w:rPr>
          <w:bCs/>
          <w:sz w:val="24"/>
        </w:rPr>
      </w:pPr>
      <w:r w:rsidRPr="00F03444">
        <w:rPr>
          <w:bCs/>
          <w:sz w:val="24"/>
        </w:rPr>
        <w:t>1</w:t>
      </w:r>
      <w:r w:rsidRPr="00F03444">
        <w:rPr>
          <w:rFonts w:hint="eastAsia"/>
          <w:bCs/>
          <w:sz w:val="24"/>
        </w:rPr>
        <w:t>、</w:t>
      </w:r>
      <w:r w:rsidRPr="00F03444">
        <w:rPr>
          <w:bCs/>
          <w:sz w:val="24"/>
        </w:rPr>
        <w:t>当出现或需要决定下列事由之一的，应当召开基金份额持有人大会</w:t>
      </w:r>
      <w:r w:rsidRPr="00F03444">
        <w:rPr>
          <w:rFonts w:hint="eastAsia"/>
          <w:bCs/>
          <w:sz w:val="24"/>
        </w:rPr>
        <w:t>，但法律法规、中国证监会或基金合同另有规定的除外</w:t>
      </w:r>
      <w:r w:rsidRPr="00F03444">
        <w:rPr>
          <w:bCs/>
          <w:sz w:val="24"/>
        </w:rPr>
        <w:t>：</w:t>
      </w:r>
    </w:p>
    <w:p w14:paraId="5DF50246" w14:textId="2BE42B43"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）终止《基金合同》；</w:t>
      </w:r>
    </w:p>
    <w:p w14:paraId="550AFE3C"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2</w:t>
      </w:r>
      <w:r w:rsidRPr="00F03444">
        <w:rPr>
          <w:rFonts w:hint="eastAsia"/>
          <w:bCs/>
          <w:sz w:val="24"/>
        </w:rPr>
        <w:t>）更换基金管理人；</w:t>
      </w:r>
    </w:p>
    <w:p w14:paraId="21C81B9D"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3</w:t>
      </w:r>
      <w:r w:rsidRPr="00F03444">
        <w:rPr>
          <w:rFonts w:hint="eastAsia"/>
          <w:bCs/>
          <w:sz w:val="24"/>
        </w:rPr>
        <w:t>）更换基金托管人；</w:t>
      </w:r>
    </w:p>
    <w:p w14:paraId="14D82B62"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4</w:t>
      </w:r>
      <w:r w:rsidRPr="00F03444">
        <w:rPr>
          <w:rFonts w:hint="eastAsia"/>
          <w:bCs/>
          <w:sz w:val="24"/>
        </w:rPr>
        <w:t>）转换基金运作方式；</w:t>
      </w:r>
    </w:p>
    <w:p w14:paraId="4404FDCE"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5</w:t>
      </w:r>
      <w:r w:rsidRPr="00F03444">
        <w:rPr>
          <w:rFonts w:hint="eastAsia"/>
          <w:bCs/>
          <w:sz w:val="24"/>
        </w:rPr>
        <w:t>）调整基金管理人、基金托管人的报酬标准、提高销售服务费率；</w:t>
      </w:r>
    </w:p>
    <w:p w14:paraId="0E89B250"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6</w:t>
      </w:r>
      <w:r w:rsidRPr="00F03444">
        <w:rPr>
          <w:rFonts w:hint="eastAsia"/>
          <w:bCs/>
          <w:sz w:val="24"/>
        </w:rPr>
        <w:t>）变更基金类别；</w:t>
      </w:r>
    </w:p>
    <w:p w14:paraId="538A5ECF"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7</w:t>
      </w:r>
      <w:r w:rsidRPr="00F03444">
        <w:rPr>
          <w:rFonts w:hint="eastAsia"/>
          <w:bCs/>
          <w:sz w:val="24"/>
        </w:rPr>
        <w:t>）本基金与其他基金的合并；</w:t>
      </w:r>
    </w:p>
    <w:p w14:paraId="7E640A6E"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8</w:t>
      </w:r>
      <w:r w:rsidRPr="00F03444">
        <w:rPr>
          <w:rFonts w:hint="eastAsia"/>
          <w:bCs/>
          <w:sz w:val="24"/>
        </w:rPr>
        <w:t>）变更基金投资目标、范围或策略；</w:t>
      </w:r>
    </w:p>
    <w:p w14:paraId="5EF118FE"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9</w:t>
      </w:r>
      <w:r w:rsidRPr="00F03444">
        <w:rPr>
          <w:rFonts w:hint="eastAsia"/>
          <w:bCs/>
          <w:sz w:val="24"/>
        </w:rPr>
        <w:t>）变更基金份额持有人大会程序；</w:t>
      </w:r>
    </w:p>
    <w:p w14:paraId="6258AC00"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10</w:t>
      </w:r>
      <w:r w:rsidRPr="00F03444">
        <w:rPr>
          <w:rFonts w:hint="eastAsia"/>
          <w:bCs/>
          <w:sz w:val="24"/>
        </w:rPr>
        <w:t>）基金管理人或基金托管人要求召开基金份额持有人大会；</w:t>
      </w:r>
    </w:p>
    <w:p w14:paraId="7ECB7322"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11</w:t>
      </w:r>
      <w:r w:rsidRPr="00F03444">
        <w:rPr>
          <w:rFonts w:hint="eastAsia"/>
          <w:bCs/>
          <w:sz w:val="24"/>
        </w:rPr>
        <w:t>）单独或合计持有本基金总份额</w:t>
      </w:r>
      <w:r w:rsidRPr="00F03444">
        <w:rPr>
          <w:bCs/>
          <w:sz w:val="24"/>
        </w:rPr>
        <w:t>10%</w:t>
      </w:r>
      <w:r w:rsidRPr="00F03444">
        <w:rPr>
          <w:rFonts w:hint="eastAsia"/>
          <w:bCs/>
          <w:sz w:val="24"/>
        </w:rPr>
        <w:t>以上（含</w:t>
      </w:r>
      <w:r w:rsidRPr="00F03444">
        <w:rPr>
          <w:bCs/>
          <w:sz w:val="24"/>
        </w:rPr>
        <w:t>10%</w:t>
      </w:r>
      <w:r w:rsidRPr="00F03444">
        <w:rPr>
          <w:rFonts w:hint="eastAsia"/>
          <w:bCs/>
          <w:sz w:val="24"/>
        </w:rPr>
        <w:t>）基金份额的基金份额持有人（以基金管理人收到提议当日的基金份额计算，下同）就同一事项书面要求召开基金份额持有人大会；</w:t>
      </w:r>
    </w:p>
    <w:p w14:paraId="5E0CD836"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12</w:t>
      </w:r>
      <w:r w:rsidRPr="00F03444">
        <w:rPr>
          <w:rFonts w:hint="eastAsia"/>
          <w:bCs/>
          <w:sz w:val="24"/>
        </w:rPr>
        <w:t>）对基金合同当事人权利和义务产生重大影响的其他事项；</w:t>
      </w:r>
    </w:p>
    <w:p w14:paraId="2DCF6902" w14:textId="77777777" w:rsidR="000E2240" w:rsidRPr="00F03444" w:rsidRDefault="00A24A68">
      <w:pPr>
        <w:spacing w:line="440" w:lineRule="atLeast"/>
        <w:ind w:firstLineChars="200" w:firstLine="480"/>
        <w:rPr>
          <w:bCs/>
          <w:sz w:val="24"/>
        </w:rPr>
      </w:pPr>
      <w:r w:rsidRPr="00F03444">
        <w:rPr>
          <w:rFonts w:hint="eastAsia"/>
          <w:bCs/>
          <w:sz w:val="24"/>
        </w:rPr>
        <w:t>（</w:t>
      </w:r>
      <w:r w:rsidRPr="00F03444">
        <w:rPr>
          <w:bCs/>
          <w:sz w:val="24"/>
        </w:rPr>
        <w:t>13</w:t>
      </w:r>
      <w:r w:rsidRPr="00F03444">
        <w:rPr>
          <w:rFonts w:hint="eastAsia"/>
          <w:bCs/>
          <w:sz w:val="24"/>
        </w:rPr>
        <w:t>）法律法规、《基金合同》或中国证监会规定的其他应当召开基金份额持有人大会的事项。</w:t>
      </w:r>
    </w:p>
    <w:p w14:paraId="08FC3FF5" w14:textId="77777777" w:rsidR="000E2240" w:rsidRPr="00F03444" w:rsidRDefault="00A24A68">
      <w:pPr>
        <w:ind w:firstLineChars="200" w:firstLine="480"/>
        <w:rPr>
          <w:bCs/>
          <w:sz w:val="24"/>
        </w:rPr>
      </w:pPr>
      <w:r w:rsidRPr="00F03444">
        <w:rPr>
          <w:bCs/>
          <w:sz w:val="24"/>
        </w:rPr>
        <w:t>2</w:t>
      </w:r>
      <w:r w:rsidRPr="00F03444">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1942D1AC" w14:textId="77777777" w:rsidR="000E2240" w:rsidRPr="00F03444" w:rsidRDefault="00A24A68">
      <w:pPr>
        <w:ind w:firstLineChars="200" w:firstLine="480"/>
        <w:rPr>
          <w:bCs/>
          <w:sz w:val="24"/>
        </w:rPr>
      </w:pPr>
      <w:r w:rsidRPr="00F03444">
        <w:rPr>
          <w:rFonts w:hint="eastAsia"/>
          <w:bCs/>
          <w:sz w:val="24"/>
        </w:rPr>
        <w:lastRenderedPageBreak/>
        <w:t>（</w:t>
      </w:r>
      <w:r w:rsidRPr="00F03444">
        <w:rPr>
          <w:bCs/>
          <w:sz w:val="24"/>
        </w:rPr>
        <w:t>1</w:t>
      </w:r>
      <w:r w:rsidRPr="00F03444">
        <w:rPr>
          <w:rFonts w:hint="eastAsia"/>
          <w:bCs/>
          <w:sz w:val="24"/>
        </w:rPr>
        <w:t>）法律法规要求增加的基金费用的收取；</w:t>
      </w:r>
    </w:p>
    <w:p w14:paraId="20AA6AEC"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）调整本基金的申购费率、调低销售服务费率或变更收费方式；</w:t>
      </w:r>
    </w:p>
    <w:p w14:paraId="47F2F0E2"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）因相应的法律法规发生变动而应当对《基金合同》进行修改；</w:t>
      </w:r>
    </w:p>
    <w:p w14:paraId="4E0FE3BE"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）对《基金合同》的修改对基金份额持有人利益无实质性不利影响或修改不涉及《基金合同》当事人权利义务关系发生重大变化；</w:t>
      </w:r>
    </w:p>
    <w:p w14:paraId="52A0E177"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）增加、减少或调整基金份额分类办法及规则；</w:t>
      </w:r>
    </w:p>
    <w:p w14:paraId="00F66C39"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）基金管理人、登记机构、基金销售机构调整有关基金申购、赎回、转换、转托管、基金交易、非交易过户等业务规则；</w:t>
      </w:r>
    </w:p>
    <w:p w14:paraId="08A27FF5"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）本基金管理人在履行适当程序后，推出新业务或新服务；</w:t>
      </w:r>
    </w:p>
    <w:p w14:paraId="50DA13DC" w14:textId="77777777" w:rsidR="000E2240" w:rsidRPr="00F03444" w:rsidRDefault="00A24A68">
      <w:pPr>
        <w:ind w:firstLineChars="200" w:firstLine="480"/>
        <w:rPr>
          <w:bCs/>
          <w:sz w:val="24"/>
        </w:rPr>
      </w:pPr>
      <w:r w:rsidRPr="00F03444">
        <w:rPr>
          <w:rFonts w:hint="eastAsia"/>
          <w:bCs/>
          <w:sz w:val="24"/>
        </w:rPr>
        <w:t>（</w:t>
      </w:r>
      <w:r w:rsidRPr="00F03444">
        <w:rPr>
          <w:bCs/>
          <w:sz w:val="24"/>
        </w:rPr>
        <w:t>8</w:t>
      </w:r>
      <w:r w:rsidRPr="00F03444">
        <w:rPr>
          <w:rFonts w:hint="eastAsia"/>
          <w:bCs/>
          <w:sz w:val="24"/>
        </w:rPr>
        <w:t>）按照法律法规和《基金合同》规定不需召开基金份额持有人大会的其他情形。</w:t>
      </w:r>
    </w:p>
    <w:p w14:paraId="5938B23E" w14:textId="77777777" w:rsidR="000E2240" w:rsidRPr="00F03444" w:rsidRDefault="00A24A68">
      <w:pPr>
        <w:ind w:firstLineChars="200" w:firstLine="480"/>
        <w:rPr>
          <w:bCs/>
          <w:sz w:val="24"/>
        </w:rPr>
      </w:pPr>
      <w:r w:rsidRPr="00F03444">
        <w:rPr>
          <w:rFonts w:hint="eastAsia"/>
          <w:bCs/>
          <w:sz w:val="24"/>
        </w:rPr>
        <w:t>二、会议召集人及召集方式</w:t>
      </w:r>
    </w:p>
    <w:p w14:paraId="6F1ACDC3" w14:textId="77777777" w:rsidR="000E2240" w:rsidRPr="00F03444" w:rsidRDefault="00A24A68">
      <w:pPr>
        <w:ind w:firstLineChars="200" w:firstLine="480"/>
        <w:rPr>
          <w:bCs/>
          <w:sz w:val="24"/>
        </w:rPr>
      </w:pPr>
      <w:r w:rsidRPr="00F03444">
        <w:rPr>
          <w:bCs/>
          <w:sz w:val="24"/>
        </w:rPr>
        <w:t>1</w:t>
      </w:r>
      <w:r w:rsidRPr="00F03444">
        <w:rPr>
          <w:rFonts w:hint="eastAsia"/>
          <w:bCs/>
          <w:sz w:val="24"/>
        </w:rPr>
        <w:t>、除法律法规规定或《基金合同》另有约定外，基金份额持有人大会由基金管理人召集。</w:t>
      </w:r>
    </w:p>
    <w:p w14:paraId="7254987D" w14:textId="77777777" w:rsidR="000E2240" w:rsidRPr="00F03444" w:rsidRDefault="00A24A68">
      <w:pPr>
        <w:ind w:firstLineChars="200" w:firstLine="480"/>
        <w:rPr>
          <w:bCs/>
          <w:sz w:val="24"/>
        </w:rPr>
      </w:pPr>
      <w:r w:rsidRPr="00F03444">
        <w:rPr>
          <w:bCs/>
          <w:sz w:val="24"/>
        </w:rPr>
        <w:t>2</w:t>
      </w:r>
      <w:r w:rsidRPr="00F03444">
        <w:rPr>
          <w:rFonts w:hint="eastAsia"/>
          <w:bCs/>
          <w:sz w:val="24"/>
        </w:rPr>
        <w:t>、基金管理人未按规定召集或不能召集时，由基金托管人召集。</w:t>
      </w:r>
    </w:p>
    <w:p w14:paraId="326AEDEB" w14:textId="77777777" w:rsidR="000E2240" w:rsidRPr="00F03444" w:rsidRDefault="00A24A68">
      <w:pPr>
        <w:ind w:firstLineChars="200" w:firstLine="480"/>
        <w:rPr>
          <w:bCs/>
          <w:sz w:val="24"/>
        </w:rPr>
      </w:pPr>
      <w:r w:rsidRPr="00F03444">
        <w:rPr>
          <w:bCs/>
          <w:sz w:val="24"/>
        </w:rPr>
        <w:t>3</w:t>
      </w:r>
      <w:r w:rsidRPr="00F03444">
        <w:rPr>
          <w:rFonts w:hint="eastAsia"/>
          <w:bCs/>
          <w:sz w:val="24"/>
        </w:rPr>
        <w:t>、基金托管人认为有必要召开基金份额持有人大会的，应当向基金管理人提出书面提议。基金管理人应当自收到书面提议之日起</w:t>
      </w:r>
      <w:r w:rsidRPr="00F03444">
        <w:rPr>
          <w:bCs/>
          <w:sz w:val="24"/>
        </w:rPr>
        <w:t>10</w:t>
      </w:r>
      <w:r w:rsidRPr="00F03444">
        <w:rPr>
          <w:rFonts w:hint="eastAsia"/>
          <w:bCs/>
          <w:sz w:val="24"/>
        </w:rPr>
        <w:t>日内决定是否召集，并书面告知基金托管人。基金管理人决定召集的，应当自出具书面决定之日起</w:t>
      </w:r>
      <w:r w:rsidRPr="00F03444">
        <w:rPr>
          <w:bCs/>
          <w:sz w:val="24"/>
        </w:rPr>
        <w:t>60</w:t>
      </w:r>
      <w:r w:rsidRPr="00F03444">
        <w:rPr>
          <w:rFonts w:hint="eastAsia"/>
          <w:bCs/>
          <w:sz w:val="24"/>
        </w:rPr>
        <w:t>日内召开；基金管理人决定不召集，基金托管人仍认为有必要召开的，应当由基金托管人自行召集，并自出具书面决定之日起</w:t>
      </w:r>
      <w:r w:rsidRPr="00F03444">
        <w:rPr>
          <w:bCs/>
          <w:sz w:val="24"/>
        </w:rPr>
        <w:t>60</w:t>
      </w:r>
      <w:r w:rsidRPr="00F03444">
        <w:rPr>
          <w:rFonts w:hint="eastAsia"/>
          <w:bCs/>
          <w:sz w:val="24"/>
        </w:rPr>
        <w:t>日内召开并告知基金管理人，基金管理人应当配合。</w:t>
      </w:r>
    </w:p>
    <w:p w14:paraId="4B36299C" w14:textId="77777777" w:rsidR="000E2240" w:rsidRPr="00F03444" w:rsidRDefault="00A24A68">
      <w:pPr>
        <w:ind w:firstLineChars="200" w:firstLine="480"/>
        <w:rPr>
          <w:bCs/>
          <w:sz w:val="24"/>
        </w:rPr>
      </w:pPr>
      <w:r w:rsidRPr="00F03444">
        <w:rPr>
          <w:bCs/>
          <w:sz w:val="24"/>
        </w:rPr>
        <w:t>4</w:t>
      </w:r>
      <w:r w:rsidRPr="00F03444">
        <w:rPr>
          <w:rFonts w:hint="eastAsia"/>
          <w:bCs/>
          <w:sz w:val="24"/>
        </w:rPr>
        <w:t>、代表基金份额</w:t>
      </w:r>
      <w:r w:rsidRPr="00F03444">
        <w:rPr>
          <w:bCs/>
          <w:sz w:val="24"/>
        </w:rPr>
        <w:t>10%</w:t>
      </w:r>
      <w:r w:rsidRPr="00F03444">
        <w:rPr>
          <w:rFonts w:hint="eastAsia"/>
          <w:bCs/>
          <w:sz w:val="24"/>
        </w:rPr>
        <w:t>以上（含</w:t>
      </w:r>
      <w:r w:rsidRPr="00F03444">
        <w:rPr>
          <w:bCs/>
          <w:sz w:val="24"/>
        </w:rPr>
        <w:t>10%</w:t>
      </w:r>
      <w:r w:rsidRPr="00F03444">
        <w:rPr>
          <w:rFonts w:hint="eastAsia"/>
          <w:bCs/>
          <w:sz w:val="24"/>
        </w:rPr>
        <w:t>）的基金份额持有人就同一事项书面要求召开基金份额持有人大会，应当向基金管理人提出书面提议。基金管理人应当自收到书面提议之日起</w:t>
      </w:r>
      <w:r w:rsidRPr="00F03444">
        <w:rPr>
          <w:bCs/>
          <w:sz w:val="24"/>
        </w:rPr>
        <w:t>10</w:t>
      </w:r>
      <w:r w:rsidRPr="00F03444">
        <w:rPr>
          <w:rFonts w:hint="eastAsia"/>
          <w:bCs/>
          <w:sz w:val="24"/>
        </w:rPr>
        <w:t>日内决定是否召集，并书面告知提出提议的基金份额持有人代表和基金托管人。基金管理人决定召集的，应当自出具书面决定之日起</w:t>
      </w:r>
      <w:r w:rsidRPr="00F03444">
        <w:rPr>
          <w:bCs/>
          <w:sz w:val="24"/>
        </w:rPr>
        <w:t>60</w:t>
      </w:r>
      <w:r w:rsidRPr="00F03444">
        <w:rPr>
          <w:rFonts w:hint="eastAsia"/>
          <w:bCs/>
          <w:sz w:val="24"/>
        </w:rPr>
        <w:t>日内召开；基金管理人决定不召集，代表基金份额</w:t>
      </w:r>
      <w:r w:rsidRPr="00F03444">
        <w:rPr>
          <w:bCs/>
          <w:sz w:val="24"/>
        </w:rPr>
        <w:t>10%</w:t>
      </w:r>
      <w:r w:rsidRPr="00F03444">
        <w:rPr>
          <w:rFonts w:hint="eastAsia"/>
          <w:bCs/>
          <w:sz w:val="24"/>
        </w:rPr>
        <w:t>以上（含</w:t>
      </w:r>
      <w:r w:rsidRPr="00F03444">
        <w:rPr>
          <w:bCs/>
          <w:sz w:val="24"/>
        </w:rPr>
        <w:t>10%</w:t>
      </w:r>
      <w:r w:rsidRPr="00F03444">
        <w:rPr>
          <w:rFonts w:hint="eastAsia"/>
          <w:bCs/>
          <w:sz w:val="24"/>
        </w:rPr>
        <w:t>）的基金份额持有人仍认为有必要召开的，应当向基金托管人提出书面提议。基金托管人应当自收到书面提议之日起</w:t>
      </w:r>
      <w:r w:rsidRPr="00F03444">
        <w:rPr>
          <w:bCs/>
          <w:sz w:val="24"/>
        </w:rPr>
        <w:t>10</w:t>
      </w:r>
      <w:r w:rsidRPr="00F03444">
        <w:rPr>
          <w:rFonts w:hint="eastAsia"/>
          <w:bCs/>
          <w:sz w:val="24"/>
        </w:rPr>
        <w:t>日内决定是否召集，并书面告知提出提议的基金份额持有人代表和基金管理人；基金托管人决定召集的，应当自出具书面决定</w:t>
      </w:r>
      <w:r w:rsidRPr="00F03444">
        <w:rPr>
          <w:rFonts w:hint="eastAsia"/>
          <w:bCs/>
          <w:sz w:val="24"/>
        </w:rPr>
        <w:lastRenderedPageBreak/>
        <w:t>之日起</w:t>
      </w:r>
      <w:r w:rsidRPr="00F03444">
        <w:rPr>
          <w:bCs/>
          <w:sz w:val="24"/>
        </w:rPr>
        <w:t>60</w:t>
      </w:r>
      <w:r w:rsidRPr="00F03444">
        <w:rPr>
          <w:rFonts w:hint="eastAsia"/>
          <w:bCs/>
          <w:sz w:val="24"/>
        </w:rPr>
        <w:t>日内召开并告知基金管理人，基金管理人应当配合。</w:t>
      </w:r>
    </w:p>
    <w:p w14:paraId="77E72C52" w14:textId="77777777" w:rsidR="000E2240" w:rsidRPr="00F03444" w:rsidRDefault="00A24A68">
      <w:pPr>
        <w:ind w:firstLineChars="200" w:firstLine="480"/>
        <w:rPr>
          <w:bCs/>
          <w:sz w:val="24"/>
        </w:rPr>
      </w:pPr>
      <w:r w:rsidRPr="00F03444">
        <w:rPr>
          <w:bCs/>
          <w:sz w:val="24"/>
        </w:rPr>
        <w:t>5</w:t>
      </w:r>
      <w:r w:rsidRPr="00F03444">
        <w:rPr>
          <w:rFonts w:hint="eastAsia"/>
          <w:bCs/>
          <w:sz w:val="24"/>
        </w:rPr>
        <w:t>、代表基金份额</w:t>
      </w:r>
      <w:r w:rsidRPr="00F03444">
        <w:rPr>
          <w:bCs/>
          <w:sz w:val="24"/>
        </w:rPr>
        <w:t>10%</w:t>
      </w:r>
      <w:r w:rsidRPr="00F03444">
        <w:rPr>
          <w:rFonts w:hint="eastAsia"/>
          <w:bCs/>
          <w:sz w:val="24"/>
        </w:rPr>
        <w:t>以上（含</w:t>
      </w:r>
      <w:r w:rsidRPr="00F03444">
        <w:rPr>
          <w:bCs/>
          <w:sz w:val="24"/>
        </w:rPr>
        <w:t>10%</w:t>
      </w:r>
      <w:r w:rsidRPr="00F03444">
        <w:rPr>
          <w:rFonts w:hint="eastAsia"/>
          <w:bCs/>
          <w:sz w:val="24"/>
        </w:rPr>
        <w:t>）的基金份额持有人就同一事项要求召开基金份额持有人大会，而基金管理人、基金托管人都不召集的，单独或合计代表基金份额</w:t>
      </w:r>
      <w:r w:rsidRPr="00F03444">
        <w:rPr>
          <w:bCs/>
          <w:sz w:val="24"/>
        </w:rPr>
        <w:t>10%</w:t>
      </w:r>
      <w:r w:rsidRPr="00F03444">
        <w:rPr>
          <w:rFonts w:hint="eastAsia"/>
          <w:bCs/>
          <w:sz w:val="24"/>
        </w:rPr>
        <w:t>以上（含</w:t>
      </w:r>
      <w:r w:rsidRPr="00F03444">
        <w:rPr>
          <w:bCs/>
          <w:sz w:val="24"/>
        </w:rPr>
        <w:t>10%</w:t>
      </w:r>
      <w:r w:rsidRPr="00F03444">
        <w:rPr>
          <w:rFonts w:hint="eastAsia"/>
          <w:bCs/>
          <w:sz w:val="24"/>
        </w:rPr>
        <w:t>）的基金份额持有人有权自行召集，并至少提前</w:t>
      </w:r>
      <w:r w:rsidRPr="00F03444">
        <w:rPr>
          <w:bCs/>
          <w:sz w:val="24"/>
        </w:rPr>
        <w:t>30</w:t>
      </w:r>
      <w:r w:rsidRPr="00F03444">
        <w:rPr>
          <w:rFonts w:hint="eastAsia"/>
          <w:bCs/>
          <w:sz w:val="24"/>
        </w:rPr>
        <w:t>日报中国证监会备案。基金份额持有人依法自行召集基金份额持有人大会的，基金管理人、基金托管人应当配合，不得阻碍、干扰。</w:t>
      </w:r>
    </w:p>
    <w:p w14:paraId="7A9C4025" w14:textId="77777777" w:rsidR="000E2240" w:rsidRPr="00F03444" w:rsidRDefault="00A24A68">
      <w:pPr>
        <w:ind w:firstLineChars="200" w:firstLine="480"/>
        <w:rPr>
          <w:bCs/>
          <w:sz w:val="24"/>
        </w:rPr>
      </w:pPr>
      <w:r w:rsidRPr="00F03444">
        <w:rPr>
          <w:bCs/>
          <w:sz w:val="24"/>
        </w:rPr>
        <w:t>6</w:t>
      </w:r>
      <w:r w:rsidRPr="00F03444">
        <w:rPr>
          <w:rFonts w:hint="eastAsia"/>
          <w:bCs/>
          <w:sz w:val="24"/>
        </w:rPr>
        <w:t>、基金份额持有人会议的召集人负责选择确定开会时间、地点、方式和权益登记日。</w:t>
      </w:r>
    </w:p>
    <w:p w14:paraId="5755BD1B" w14:textId="77777777" w:rsidR="000E2240" w:rsidRPr="00F03444" w:rsidRDefault="00A24A68">
      <w:pPr>
        <w:ind w:firstLineChars="200" w:firstLine="480"/>
        <w:rPr>
          <w:bCs/>
          <w:sz w:val="24"/>
        </w:rPr>
      </w:pPr>
      <w:r w:rsidRPr="00F03444">
        <w:rPr>
          <w:rFonts w:hint="eastAsia"/>
          <w:bCs/>
          <w:sz w:val="24"/>
        </w:rPr>
        <w:t>三、召开基金份额持有人大会的通知时间、通知内容、通知方式</w:t>
      </w:r>
    </w:p>
    <w:p w14:paraId="0F44A3C8" w14:textId="77777777" w:rsidR="000E2240" w:rsidRPr="00F03444" w:rsidRDefault="00A24A68">
      <w:pPr>
        <w:ind w:firstLineChars="200" w:firstLine="480"/>
        <w:rPr>
          <w:bCs/>
          <w:sz w:val="24"/>
        </w:rPr>
      </w:pPr>
      <w:r w:rsidRPr="00F03444">
        <w:rPr>
          <w:bCs/>
          <w:sz w:val="24"/>
        </w:rPr>
        <w:t>1</w:t>
      </w:r>
      <w:r w:rsidRPr="00F03444">
        <w:rPr>
          <w:rFonts w:hint="eastAsia"/>
          <w:bCs/>
          <w:sz w:val="24"/>
        </w:rPr>
        <w:t>、召开基金份额持有人大会，召集人应于会议召开前</w:t>
      </w:r>
      <w:r w:rsidRPr="00F03444">
        <w:rPr>
          <w:bCs/>
          <w:sz w:val="24"/>
        </w:rPr>
        <w:t>30</w:t>
      </w:r>
      <w:r w:rsidRPr="00F03444">
        <w:rPr>
          <w:rFonts w:hint="eastAsia"/>
          <w:bCs/>
          <w:sz w:val="24"/>
        </w:rPr>
        <w:t>日，在规定媒介公告。基金份额持有人大会通知应至少载明以下内容：</w:t>
      </w:r>
    </w:p>
    <w:p w14:paraId="574BE381"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）会议召开的时间、地点和会议形式；</w:t>
      </w:r>
    </w:p>
    <w:p w14:paraId="1563C061"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）会议拟审议的事项、议事程序和表决方式；</w:t>
      </w:r>
    </w:p>
    <w:p w14:paraId="2ED80E06"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）有权出席基金份额持有人大会的基金份额持有人的权益登记日；</w:t>
      </w:r>
    </w:p>
    <w:p w14:paraId="319ECC47"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）授权委托证明的内容要求（包括但不限于代理人身份，代理权限和代理有效期限等）、送达时间和地点；</w:t>
      </w:r>
    </w:p>
    <w:p w14:paraId="340FA04D"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）会务常设联系人姓名及联系电话；</w:t>
      </w:r>
    </w:p>
    <w:p w14:paraId="56858203"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）出席会议者必须准备的文件和必须履行的手续；</w:t>
      </w:r>
    </w:p>
    <w:p w14:paraId="5AD99756"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）召集人需要通知的其他事项。</w:t>
      </w:r>
    </w:p>
    <w:p w14:paraId="688FADCF" w14:textId="77777777" w:rsidR="000E2240" w:rsidRPr="00F03444" w:rsidRDefault="00A24A68">
      <w:pPr>
        <w:ind w:firstLineChars="200" w:firstLine="480"/>
        <w:rPr>
          <w:bCs/>
          <w:sz w:val="24"/>
        </w:rPr>
      </w:pPr>
      <w:r w:rsidRPr="00F03444">
        <w:rPr>
          <w:bCs/>
          <w:sz w:val="24"/>
        </w:rPr>
        <w:t>2</w:t>
      </w:r>
      <w:r w:rsidRPr="00F03444">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B0BC9CB" w14:textId="77777777" w:rsidR="000E2240" w:rsidRPr="00F03444" w:rsidRDefault="00A24A68">
      <w:pPr>
        <w:ind w:firstLineChars="200" w:firstLine="480"/>
        <w:rPr>
          <w:bCs/>
          <w:sz w:val="24"/>
        </w:rPr>
      </w:pPr>
      <w:r w:rsidRPr="00F03444">
        <w:rPr>
          <w:bCs/>
          <w:sz w:val="24"/>
        </w:rPr>
        <w:t>3</w:t>
      </w:r>
      <w:r w:rsidRPr="00F03444">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E496AA8" w14:textId="77777777" w:rsidR="000E2240" w:rsidRPr="00F03444" w:rsidRDefault="00A24A68">
      <w:pPr>
        <w:ind w:firstLineChars="200" w:firstLine="480"/>
        <w:rPr>
          <w:bCs/>
          <w:sz w:val="24"/>
        </w:rPr>
      </w:pPr>
      <w:r w:rsidRPr="00F03444">
        <w:rPr>
          <w:rFonts w:hint="eastAsia"/>
          <w:bCs/>
          <w:sz w:val="24"/>
        </w:rPr>
        <w:t>四、基金份额持有人出席会议的方式</w:t>
      </w:r>
    </w:p>
    <w:p w14:paraId="218D76E4" w14:textId="77777777" w:rsidR="000E2240" w:rsidRPr="00F03444" w:rsidRDefault="00A24A68">
      <w:pPr>
        <w:ind w:firstLineChars="200" w:firstLine="480"/>
        <w:rPr>
          <w:bCs/>
          <w:sz w:val="24"/>
        </w:rPr>
      </w:pPr>
      <w:r w:rsidRPr="00F03444">
        <w:rPr>
          <w:rFonts w:hint="eastAsia"/>
          <w:bCs/>
          <w:sz w:val="24"/>
        </w:rPr>
        <w:lastRenderedPageBreak/>
        <w:t>基金份额持有人大会可通过现场开会方式、通讯开会方式或法律法规、监管机构允许的其他方式召开，会议的召开方式由会议召集人确定。</w:t>
      </w:r>
    </w:p>
    <w:p w14:paraId="4B16C3B9" w14:textId="77777777" w:rsidR="000E2240" w:rsidRPr="00F03444" w:rsidRDefault="00A24A68">
      <w:pPr>
        <w:ind w:firstLineChars="200" w:firstLine="480"/>
        <w:rPr>
          <w:bCs/>
          <w:sz w:val="24"/>
        </w:rPr>
      </w:pPr>
      <w:r w:rsidRPr="00F03444">
        <w:rPr>
          <w:bCs/>
          <w:sz w:val="24"/>
        </w:rPr>
        <w:t>1</w:t>
      </w:r>
      <w:r w:rsidRPr="00F03444">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5F6134"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D20EF4B"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F03444">
        <w:rPr>
          <w:bCs/>
          <w:sz w:val="24"/>
        </w:rPr>
        <w:t>3</w:t>
      </w:r>
      <w:r w:rsidRPr="00F03444">
        <w:rPr>
          <w:rFonts w:hint="eastAsia"/>
          <w:bCs/>
          <w:sz w:val="24"/>
        </w:rPr>
        <w:t>个月以后、</w:t>
      </w:r>
      <w:r w:rsidRPr="00F03444">
        <w:rPr>
          <w:bCs/>
          <w:sz w:val="24"/>
        </w:rPr>
        <w:t>6</w:t>
      </w:r>
      <w:r w:rsidRPr="00F0344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388DD33" w14:textId="77777777" w:rsidR="000E2240" w:rsidRPr="00F03444" w:rsidRDefault="00A24A68">
      <w:pPr>
        <w:ind w:firstLineChars="200" w:firstLine="480"/>
        <w:rPr>
          <w:bCs/>
          <w:sz w:val="24"/>
        </w:rPr>
      </w:pPr>
      <w:r w:rsidRPr="00F03444">
        <w:rPr>
          <w:bCs/>
          <w:sz w:val="24"/>
        </w:rPr>
        <w:t>2</w:t>
      </w:r>
      <w:r w:rsidRPr="00F03444">
        <w:rPr>
          <w:rFonts w:hint="eastAsia"/>
          <w:bCs/>
          <w:sz w:val="24"/>
        </w:rPr>
        <w:t>、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249AB5E9" w14:textId="77777777" w:rsidR="000E2240" w:rsidRPr="00F03444" w:rsidRDefault="00A24A68">
      <w:pPr>
        <w:ind w:firstLineChars="200" w:firstLine="480"/>
        <w:rPr>
          <w:bCs/>
          <w:sz w:val="24"/>
        </w:rPr>
      </w:pPr>
      <w:r w:rsidRPr="00F03444">
        <w:rPr>
          <w:rFonts w:hint="eastAsia"/>
          <w:bCs/>
          <w:sz w:val="24"/>
        </w:rPr>
        <w:t>在同时符合以下条件时，通讯开会的方式视为有效：</w:t>
      </w:r>
    </w:p>
    <w:p w14:paraId="5E4170F4"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）会议召集人按《基金合同》约定公布会议通知后，在</w:t>
      </w:r>
      <w:r w:rsidRPr="00F03444">
        <w:rPr>
          <w:bCs/>
          <w:sz w:val="24"/>
        </w:rPr>
        <w:t>2</w:t>
      </w:r>
      <w:r w:rsidRPr="00F03444">
        <w:rPr>
          <w:rFonts w:hint="eastAsia"/>
          <w:bCs/>
          <w:sz w:val="24"/>
        </w:rPr>
        <w:t>个工作日内连续公布相关提示性公告；</w:t>
      </w:r>
    </w:p>
    <w:p w14:paraId="0F971B28"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2F99131" w14:textId="77777777" w:rsidR="000E2240" w:rsidRPr="00F03444" w:rsidRDefault="00A24A68">
      <w:pPr>
        <w:ind w:firstLineChars="225" w:firstLine="540"/>
        <w:rPr>
          <w:bCs/>
          <w:sz w:val="24"/>
        </w:rPr>
      </w:pPr>
      <w:r w:rsidRPr="00F03444">
        <w:rPr>
          <w:rFonts w:hint="eastAsia"/>
          <w:bCs/>
          <w:sz w:val="24"/>
        </w:rPr>
        <w:t>（</w:t>
      </w:r>
      <w:r w:rsidRPr="00F03444">
        <w:rPr>
          <w:bCs/>
          <w:sz w:val="24"/>
        </w:rPr>
        <w:t>3</w:t>
      </w:r>
      <w:r w:rsidRPr="00F03444">
        <w:rPr>
          <w:rFonts w:hint="eastAsia"/>
          <w:bCs/>
          <w:sz w:val="24"/>
        </w:rPr>
        <w:t>）本人直接出具表决意见或授权他人代表出具表决意见的，基金份额持</w:t>
      </w:r>
      <w:r w:rsidRPr="00F03444">
        <w:rPr>
          <w:rFonts w:hint="eastAsia"/>
          <w:bCs/>
          <w:sz w:val="24"/>
        </w:rPr>
        <w:lastRenderedPageBreak/>
        <w:t>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F03444">
        <w:rPr>
          <w:bCs/>
          <w:sz w:val="24"/>
        </w:rPr>
        <w:t>3</w:t>
      </w:r>
      <w:r w:rsidRPr="00F03444">
        <w:rPr>
          <w:rFonts w:hint="eastAsia"/>
          <w:bCs/>
          <w:sz w:val="24"/>
        </w:rPr>
        <w:t>个月以后、</w:t>
      </w:r>
      <w:r w:rsidRPr="00F03444">
        <w:rPr>
          <w:bCs/>
          <w:sz w:val="24"/>
        </w:rPr>
        <w:t>6</w:t>
      </w:r>
      <w:r w:rsidRPr="00F03444">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2B43DF77" w14:textId="77777777" w:rsidR="000E2240" w:rsidRPr="00F03444" w:rsidRDefault="00A24A68">
      <w:pPr>
        <w:ind w:firstLineChars="200" w:firstLine="480"/>
        <w:rPr>
          <w:sz w:val="24"/>
        </w:rPr>
      </w:pPr>
      <w:r w:rsidRPr="00F03444">
        <w:rPr>
          <w:rFonts w:hint="eastAsia"/>
          <w:bCs/>
          <w:sz w:val="24"/>
        </w:rPr>
        <w:t>（</w:t>
      </w:r>
      <w:r w:rsidRPr="00F03444">
        <w:rPr>
          <w:bCs/>
          <w:sz w:val="24"/>
        </w:rPr>
        <w:t>4</w:t>
      </w:r>
      <w:r w:rsidRPr="00F03444">
        <w:rPr>
          <w:rFonts w:hint="eastAsia"/>
          <w:bCs/>
          <w:sz w:val="24"/>
        </w:rPr>
        <w:t>）上述第（</w:t>
      </w:r>
      <w:r w:rsidRPr="00F03444">
        <w:rPr>
          <w:bCs/>
          <w:sz w:val="24"/>
        </w:rPr>
        <w:t>3</w:t>
      </w:r>
      <w:r w:rsidRPr="00F03444">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F03444">
        <w:rPr>
          <w:rFonts w:hint="eastAsia"/>
          <w:sz w:val="24"/>
        </w:rPr>
        <w:t>。</w:t>
      </w:r>
    </w:p>
    <w:p w14:paraId="65E0A9D3" w14:textId="77777777" w:rsidR="000E2240" w:rsidRPr="00F03444" w:rsidRDefault="00A24A68">
      <w:pPr>
        <w:ind w:firstLineChars="200" w:firstLine="480"/>
        <w:rPr>
          <w:sz w:val="24"/>
        </w:rPr>
      </w:pPr>
      <w:r w:rsidRPr="00F03444">
        <w:rPr>
          <w:sz w:val="24"/>
        </w:rPr>
        <w:t>3</w:t>
      </w:r>
      <w:r w:rsidRPr="00F03444">
        <w:rPr>
          <w:rFonts w:hint="eastAsia"/>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76DFFC6F" w14:textId="77777777" w:rsidR="000E2240" w:rsidRPr="00F03444" w:rsidRDefault="00A24A68">
      <w:pPr>
        <w:ind w:firstLineChars="200" w:firstLine="480"/>
        <w:rPr>
          <w:bCs/>
          <w:sz w:val="24"/>
        </w:rPr>
      </w:pPr>
      <w:r w:rsidRPr="00F03444">
        <w:rPr>
          <w:sz w:val="24"/>
        </w:rPr>
        <w:t>4</w:t>
      </w:r>
      <w:r w:rsidRPr="00F03444">
        <w:rPr>
          <w:rFonts w:hint="eastAsia"/>
          <w:sz w:val="24"/>
        </w:rPr>
        <w:t>、在不与法律法规冲突的前提下，基金份额持有人授权他人代为出席会议并表决的，授权方式可以采用书面、网络、电话或其他方式，具体方式在会议通知中列明。</w:t>
      </w:r>
    </w:p>
    <w:p w14:paraId="09E4270A" w14:textId="77777777" w:rsidR="000E2240" w:rsidRPr="00F03444" w:rsidRDefault="00A24A68">
      <w:pPr>
        <w:ind w:firstLineChars="200" w:firstLine="480"/>
        <w:rPr>
          <w:bCs/>
          <w:sz w:val="24"/>
        </w:rPr>
      </w:pPr>
      <w:r w:rsidRPr="00F03444">
        <w:rPr>
          <w:rFonts w:hint="eastAsia"/>
          <w:bCs/>
          <w:sz w:val="24"/>
        </w:rPr>
        <w:t>五、议事内容与程序</w:t>
      </w:r>
    </w:p>
    <w:p w14:paraId="10BA4FBA" w14:textId="77777777" w:rsidR="000E2240" w:rsidRPr="00F03444" w:rsidRDefault="00A24A68">
      <w:pPr>
        <w:ind w:firstLineChars="200" w:firstLine="480"/>
        <w:rPr>
          <w:bCs/>
          <w:sz w:val="24"/>
        </w:rPr>
      </w:pPr>
      <w:r w:rsidRPr="00F03444">
        <w:rPr>
          <w:bCs/>
          <w:sz w:val="24"/>
        </w:rPr>
        <w:t>1</w:t>
      </w:r>
      <w:r w:rsidRPr="00F03444">
        <w:rPr>
          <w:rFonts w:hint="eastAsia"/>
          <w:bCs/>
          <w:sz w:val="24"/>
        </w:rPr>
        <w:t>、议事内容及提案权</w:t>
      </w:r>
    </w:p>
    <w:p w14:paraId="569142AC" w14:textId="77777777" w:rsidR="000E2240" w:rsidRPr="00F03444" w:rsidRDefault="00A24A68">
      <w:pPr>
        <w:ind w:firstLineChars="200" w:firstLine="480"/>
        <w:rPr>
          <w:bCs/>
          <w:sz w:val="24"/>
        </w:rPr>
      </w:pPr>
      <w:r w:rsidRPr="00F03444">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DB7B1DA" w14:textId="77777777" w:rsidR="000E2240" w:rsidRPr="00F03444" w:rsidRDefault="00A24A68">
      <w:pPr>
        <w:ind w:firstLineChars="200" w:firstLine="480"/>
        <w:rPr>
          <w:bCs/>
          <w:sz w:val="24"/>
        </w:rPr>
      </w:pPr>
      <w:r w:rsidRPr="00F03444">
        <w:rPr>
          <w:rFonts w:hint="eastAsia"/>
          <w:bCs/>
          <w:sz w:val="24"/>
        </w:rPr>
        <w:t>基金份额持有人大会的召集人发出召集会议的通知后，对原有提案的修改应当在基金份额持有人大会召开前及时公告。</w:t>
      </w:r>
    </w:p>
    <w:p w14:paraId="2B2ECB38" w14:textId="77777777" w:rsidR="000E2240" w:rsidRPr="00F03444" w:rsidRDefault="00A24A68">
      <w:pPr>
        <w:ind w:firstLineChars="200" w:firstLine="480"/>
        <w:rPr>
          <w:bCs/>
          <w:sz w:val="24"/>
        </w:rPr>
      </w:pPr>
      <w:r w:rsidRPr="00F03444">
        <w:rPr>
          <w:rFonts w:hint="eastAsia"/>
          <w:bCs/>
          <w:sz w:val="24"/>
        </w:rPr>
        <w:t>基金份额持有人大会不得对未事先公告的议事内容进行表决。</w:t>
      </w:r>
    </w:p>
    <w:p w14:paraId="3D36E0B6" w14:textId="77777777" w:rsidR="000E2240" w:rsidRPr="00F03444" w:rsidRDefault="00A24A68">
      <w:pPr>
        <w:ind w:firstLineChars="200" w:firstLine="480"/>
        <w:rPr>
          <w:bCs/>
          <w:sz w:val="24"/>
        </w:rPr>
      </w:pPr>
      <w:r w:rsidRPr="00F03444">
        <w:rPr>
          <w:bCs/>
          <w:sz w:val="24"/>
        </w:rPr>
        <w:t>2</w:t>
      </w:r>
      <w:r w:rsidRPr="00F03444">
        <w:rPr>
          <w:rFonts w:hint="eastAsia"/>
          <w:bCs/>
          <w:sz w:val="24"/>
        </w:rPr>
        <w:t>、议事程序</w:t>
      </w:r>
    </w:p>
    <w:p w14:paraId="7D5776E3"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）现场开会</w:t>
      </w:r>
    </w:p>
    <w:p w14:paraId="1F78DB54" w14:textId="77777777" w:rsidR="000E2240" w:rsidRPr="00F03444" w:rsidRDefault="00A24A68">
      <w:pPr>
        <w:ind w:firstLineChars="200" w:firstLine="480"/>
        <w:rPr>
          <w:bCs/>
          <w:sz w:val="24"/>
        </w:rPr>
      </w:pPr>
      <w:r w:rsidRPr="00F03444">
        <w:rPr>
          <w:rFonts w:hint="eastAsia"/>
          <w:bCs/>
          <w:sz w:val="24"/>
        </w:rPr>
        <w:t>在现场开会的方式下，首先由大会主持人按照下列第七条规定程序确定和公</w:t>
      </w:r>
      <w:r w:rsidRPr="00F03444">
        <w:rPr>
          <w:rFonts w:hint="eastAsia"/>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03444">
        <w:rPr>
          <w:bCs/>
          <w:sz w:val="24"/>
        </w:rPr>
        <w:t>50%</w:t>
      </w:r>
      <w:r w:rsidRPr="00F03444">
        <w:rPr>
          <w:rFonts w:hint="eastAsia"/>
          <w:bCs/>
          <w:sz w:val="24"/>
        </w:rPr>
        <w:t>以上（含</w:t>
      </w:r>
      <w:r w:rsidRPr="00F03444">
        <w:rPr>
          <w:bCs/>
          <w:sz w:val="24"/>
        </w:rPr>
        <w:t>50%</w:t>
      </w:r>
      <w:r w:rsidRPr="00F03444">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7A82D88A" w14:textId="77777777" w:rsidR="000E2240" w:rsidRPr="00F03444" w:rsidRDefault="00A24A68">
      <w:pPr>
        <w:ind w:firstLineChars="200" w:firstLine="480"/>
        <w:rPr>
          <w:bCs/>
          <w:sz w:val="24"/>
        </w:rPr>
      </w:pPr>
      <w:r w:rsidRPr="00F03444">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8BA1ABA"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）通讯开会</w:t>
      </w:r>
    </w:p>
    <w:p w14:paraId="669FF6F5" w14:textId="77777777" w:rsidR="000E2240" w:rsidRPr="00F03444" w:rsidRDefault="00A24A68">
      <w:pPr>
        <w:ind w:firstLineChars="200" w:firstLine="480"/>
        <w:rPr>
          <w:bCs/>
          <w:sz w:val="24"/>
        </w:rPr>
      </w:pPr>
      <w:r w:rsidRPr="00F03444">
        <w:rPr>
          <w:rFonts w:hint="eastAsia"/>
          <w:bCs/>
          <w:sz w:val="24"/>
        </w:rPr>
        <w:t>在通讯开会的情况下，首先由召集人提前</w:t>
      </w:r>
      <w:r w:rsidRPr="00F03444">
        <w:rPr>
          <w:bCs/>
          <w:sz w:val="24"/>
        </w:rPr>
        <w:t>30</w:t>
      </w:r>
      <w:r w:rsidRPr="00F03444">
        <w:rPr>
          <w:rFonts w:hint="eastAsia"/>
          <w:bCs/>
          <w:sz w:val="24"/>
        </w:rPr>
        <w:t>日公布提案，在所通知的表决截止日期后</w:t>
      </w:r>
      <w:r w:rsidRPr="00F03444">
        <w:rPr>
          <w:bCs/>
          <w:sz w:val="24"/>
        </w:rPr>
        <w:t>2</w:t>
      </w:r>
      <w:r w:rsidRPr="00F03444">
        <w:rPr>
          <w:rFonts w:hint="eastAsia"/>
          <w:bCs/>
          <w:sz w:val="24"/>
        </w:rPr>
        <w:t>个工作日内在公证机关监督下由召集人统计全部有效表决，在公证机关监督下形成决议。</w:t>
      </w:r>
    </w:p>
    <w:p w14:paraId="21D20759" w14:textId="77777777" w:rsidR="000E2240" w:rsidRPr="00F03444" w:rsidRDefault="00A24A68">
      <w:pPr>
        <w:ind w:firstLineChars="200" w:firstLine="480"/>
        <w:rPr>
          <w:bCs/>
          <w:sz w:val="24"/>
        </w:rPr>
      </w:pPr>
      <w:r w:rsidRPr="00F03444">
        <w:rPr>
          <w:rFonts w:hint="eastAsia"/>
          <w:bCs/>
          <w:sz w:val="24"/>
        </w:rPr>
        <w:t>六、表决</w:t>
      </w:r>
    </w:p>
    <w:p w14:paraId="11709BDB" w14:textId="77777777" w:rsidR="000E2240" w:rsidRPr="00F03444" w:rsidRDefault="00A24A68">
      <w:pPr>
        <w:ind w:firstLineChars="200" w:firstLine="480"/>
        <w:rPr>
          <w:bCs/>
          <w:sz w:val="24"/>
        </w:rPr>
      </w:pPr>
      <w:r w:rsidRPr="00F03444">
        <w:rPr>
          <w:rFonts w:hint="eastAsia"/>
          <w:bCs/>
          <w:sz w:val="24"/>
        </w:rPr>
        <w:t>基金份额持有人所持每份基金份额有一票表决权。</w:t>
      </w:r>
    </w:p>
    <w:p w14:paraId="2817CEB7" w14:textId="77777777" w:rsidR="000E2240" w:rsidRPr="00F03444" w:rsidRDefault="00A24A68">
      <w:pPr>
        <w:ind w:firstLineChars="200" w:firstLine="480"/>
        <w:rPr>
          <w:bCs/>
          <w:sz w:val="24"/>
        </w:rPr>
      </w:pPr>
      <w:r w:rsidRPr="00F03444">
        <w:rPr>
          <w:rFonts w:hint="eastAsia"/>
          <w:bCs/>
          <w:sz w:val="24"/>
        </w:rPr>
        <w:t>基金份额持有人大会决议分为一般决议和特别决议：</w:t>
      </w:r>
    </w:p>
    <w:p w14:paraId="34621820" w14:textId="77777777" w:rsidR="000E2240" w:rsidRPr="00F03444" w:rsidRDefault="00A24A68">
      <w:pPr>
        <w:ind w:firstLineChars="200" w:firstLine="480"/>
        <w:rPr>
          <w:bCs/>
          <w:sz w:val="24"/>
        </w:rPr>
      </w:pPr>
      <w:r w:rsidRPr="00F03444">
        <w:rPr>
          <w:bCs/>
          <w:sz w:val="24"/>
        </w:rPr>
        <w:t>1</w:t>
      </w:r>
      <w:r w:rsidRPr="00F03444">
        <w:rPr>
          <w:rFonts w:hint="eastAsia"/>
          <w:bCs/>
          <w:sz w:val="24"/>
        </w:rPr>
        <w:t>、一般决议，一般决议须经参加大会的基金份额持有人或其代理人所持表决权的二分之一以上（含二分之一）通过方为有效；除下列第</w:t>
      </w:r>
      <w:r w:rsidRPr="00F03444">
        <w:rPr>
          <w:bCs/>
          <w:sz w:val="24"/>
        </w:rPr>
        <w:t>2</w:t>
      </w:r>
      <w:r w:rsidRPr="00F03444">
        <w:rPr>
          <w:rFonts w:hint="eastAsia"/>
          <w:bCs/>
          <w:sz w:val="24"/>
        </w:rPr>
        <w:t>项所规定的须以特别决议通过事项以外的其他事项均以一般决议的方式通过。</w:t>
      </w:r>
    </w:p>
    <w:p w14:paraId="32444EB4" w14:textId="77777777" w:rsidR="000E2240" w:rsidRPr="00F03444" w:rsidRDefault="00A24A68">
      <w:pPr>
        <w:ind w:firstLineChars="200" w:firstLine="480"/>
        <w:rPr>
          <w:bCs/>
          <w:sz w:val="24"/>
        </w:rPr>
      </w:pPr>
      <w:r w:rsidRPr="00F03444">
        <w:rPr>
          <w:bCs/>
          <w:sz w:val="24"/>
        </w:rPr>
        <w:t>2</w:t>
      </w:r>
      <w:r w:rsidRPr="00F03444">
        <w:rPr>
          <w:rFonts w:hint="eastAsia"/>
          <w:bCs/>
          <w:sz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018C2962" w14:textId="77777777" w:rsidR="000E2240" w:rsidRPr="00F03444" w:rsidRDefault="00A24A68">
      <w:pPr>
        <w:ind w:firstLineChars="200" w:firstLine="480"/>
        <w:rPr>
          <w:bCs/>
          <w:sz w:val="24"/>
        </w:rPr>
      </w:pPr>
      <w:r w:rsidRPr="00F03444">
        <w:rPr>
          <w:rFonts w:hint="eastAsia"/>
          <w:bCs/>
          <w:sz w:val="24"/>
        </w:rPr>
        <w:t>基金份额持有人大会采取记名方式进行投票表决。</w:t>
      </w:r>
    </w:p>
    <w:p w14:paraId="791C4DD8" w14:textId="77777777" w:rsidR="000E2240" w:rsidRPr="00F03444" w:rsidRDefault="00A24A68">
      <w:pPr>
        <w:ind w:firstLineChars="200" w:firstLine="480"/>
        <w:rPr>
          <w:bCs/>
          <w:sz w:val="24"/>
        </w:rPr>
      </w:pPr>
      <w:r w:rsidRPr="00F03444">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DE34EFB" w14:textId="77777777" w:rsidR="000E2240" w:rsidRPr="00F03444" w:rsidRDefault="00A24A68">
      <w:pPr>
        <w:ind w:firstLineChars="200" w:firstLine="480"/>
        <w:rPr>
          <w:bCs/>
          <w:sz w:val="24"/>
        </w:rPr>
      </w:pPr>
      <w:r w:rsidRPr="00F03444">
        <w:rPr>
          <w:rFonts w:hint="eastAsia"/>
          <w:bCs/>
          <w:sz w:val="24"/>
        </w:rPr>
        <w:lastRenderedPageBreak/>
        <w:t>基金份额持有人大会的各项提案或同一项提案内并列的各项议题应当分开审议、逐项表决。</w:t>
      </w:r>
    </w:p>
    <w:p w14:paraId="2459CDC6" w14:textId="77777777" w:rsidR="000E2240" w:rsidRPr="00F03444" w:rsidRDefault="00A24A68">
      <w:pPr>
        <w:ind w:firstLineChars="200" w:firstLine="480"/>
        <w:rPr>
          <w:bCs/>
          <w:sz w:val="24"/>
        </w:rPr>
      </w:pPr>
      <w:r w:rsidRPr="00F03444">
        <w:rPr>
          <w:rFonts w:hint="eastAsia"/>
          <w:bCs/>
          <w:sz w:val="24"/>
        </w:rPr>
        <w:t>七、计票</w:t>
      </w:r>
    </w:p>
    <w:p w14:paraId="2437EF8F" w14:textId="77777777" w:rsidR="000E2240" w:rsidRPr="00F03444" w:rsidRDefault="00A24A68">
      <w:pPr>
        <w:ind w:firstLineChars="200" w:firstLine="480"/>
        <w:rPr>
          <w:bCs/>
          <w:sz w:val="24"/>
        </w:rPr>
      </w:pPr>
      <w:r w:rsidRPr="00F03444">
        <w:rPr>
          <w:bCs/>
          <w:sz w:val="24"/>
        </w:rPr>
        <w:t>1</w:t>
      </w:r>
      <w:r w:rsidRPr="00F03444">
        <w:rPr>
          <w:rFonts w:hint="eastAsia"/>
          <w:bCs/>
          <w:sz w:val="24"/>
        </w:rPr>
        <w:t>、现场开会</w:t>
      </w:r>
    </w:p>
    <w:p w14:paraId="10EE177F"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9080EBF"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）监票人应当在基金份额持有人表决后立即进行清点并由大会主持人当场公布计票结果。</w:t>
      </w:r>
    </w:p>
    <w:p w14:paraId="652A8449"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B21C8A0"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）计票过程应由公证机关予以公证，基金管理人或基金托管人拒不出席大会的，不影响计票的效力。</w:t>
      </w:r>
    </w:p>
    <w:p w14:paraId="4A1A6F60" w14:textId="77777777" w:rsidR="000E2240" w:rsidRPr="00F03444" w:rsidRDefault="00A24A68">
      <w:pPr>
        <w:ind w:firstLineChars="200" w:firstLine="480"/>
        <w:rPr>
          <w:bCs/>
          <w:sz w:val="24"/>
        </w:rPr>
      </w:pPr>
      <w:r w:rsidRPr="00F03444">
        <w:rPr>
          <w:bCs/>
          <w:sz w:val="24"/>
        </w:rPr>
        <w:t>2</w:t>
      </w:r>
      <w:r w:rsidRPr="00F03444">
        <w:rPr>
          <w:rFonts w:hint="eastAsia"/>
          <w:bCs/>
          <w:sz w:val="24"/>
        </w:rPr>
        <w:t>、通讯开会</w:t>
      </w:r>
    </w:p>
    <w:p w14:paraId="732F9A20" w14:textId="77777777" w:rsidR="000E2240" w:rsidRPr="00F03444" w:rsidRDefault="00A24A68">
      <w:pPr>
        <w:ind w:firstLineChars="200" w:firstLine="480"/>
        <w:rPr>
          <w:bCs/>
          <w:sz w:val="24"/>
        </w:rPr>
      </w:pPr>
      <w:r w:rsidRPr="00F03444">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438BF2E" w14:textId="77777777" w:rsidR="000E2240" w:rsidRPr="00F03444" w:rsidRDefault="00A24A68">
      <w:pPr>
        <w:ind w:firstLineChars="200" w:firstLine="480"/>
        <w:rPr>
          <w:bCs/>
          <w:sz w:val="24"/>
        </w:rPr>
      </w:pPr>
      <w:r w:rsidRPr="00F03444">
        <w:rPr>
          <w:rFonts w:hint="eastAsia"/>
          <w:bCs/>
          <w:sz w:val="24"/>
        </w:rPr>
        <w:t>八、生效与公告</w:t>
      </w:r>
    </w:p>
    <w:p w14:paraId="100AFD70" w14:textId="77777777" w:rsidR="000E2240" w:rsidRPr="00F03444" w:rsidRDefault="00A24A68">
      <w:pPr>
        <w:ind w:firstLineChars="200" w:firstLine="480"/>
        <w:rPr>
          <w:bCs/>
          <w:sz w:val="24"/>
        </w:rPr>
      </w:pPr>
      <w:r w:rsidRPr="00F03444">
        <w:rPr>
          <w:rFonts w:hint="eastAsia"/>
          <w:bCs/>
          <w:sz w:val="24"/>
        </w:rPr>
        <w:t>基金份额持有人大会的决议，召集人应当自通过之日起</w:t>
      </w:r>
      <w:r w:rsidRPr="00F03444">
        <w:rPr>
          <w:bCs/>
          <w:sz w:val="24"/>
        </w:rPr>
        <w:t>5</w:t>
      </w:r>
      <w:r w:rsidRPr="00F03444">
        <w:rPr>
          <w:rFonts w:hint="eastAsia"/>
          <w:bCs/>
          <w:sz w:val="24"/>
        </w:rPr>
        <w:t>日内报中国证监会备案。</w:t>
      </w:r>
    </w:p>
    <w:p w14:paraId="10A96E3C" w14:textId="77777777" w:rsidR="000E2240" w:rsidRPr="00F03444" w:rsidRDefault="00A24A68">
      <w:pPr>
        <w:ind w:firstLineChars="200" w:firstLine="480"/>
        <w:rPr>
          <w:bCs/>
          <w:sz w:val="24"/>
        </w:rPr>
      </w:pPr>
      <w:r w:rsidRPr="00F03444">
        <w:rPr>
          <w:rFonts w:hint="eastAsia"/>
          <w:bCs/>
          <w:sz w:val="24"/>
        </w:rPr>
        <w:t>基金份额持有人大会的决议自表决通过之日起生效。</w:t>
      </w:r>
    </w:p>
    <w:p w14:paraId="4EF69E48" w14:textId="77777777" w:rsidR="000E2240" w:rsidRPr="00F03444" w:rsidRDefault="00A24A68">
      <w:pPr>
        <w:ind w:firstLineChars="200" w:firstLine="480"/>
        <w:rPr>
          <w:bCs/>
          <w:sz w:val="24"/>
        </w:rPr>
      </w:pPr>
      <w:r w:rsidRPr="00F03444">
        <w:rPr>
          <w:rFonts w:hint="eastAsia"/>
          <w:bCs/>
          <w:sz w:val="24"/>
        </w:rPr>
        <w:t>基金份额持有人大会决议自生效之日</w:t>
      </w:r>
      <w:r w:rsidRPr="00F03444">
        <w:rPr>
          <w:rFonts w:hint="eastAsia"/>
          <w:sz w:val="24"/>
        </w:rPr>
        <w:t>后</w:t>
      </w:r>
      <w:r w:rsidRPr="00F03444">
        <w:rPr>
          <w:rFonts w:hint="eastAsia"/>
          <w:bCs/>
          <w:sz w:val="24"/>
        </w:rPr>
        <w:t>依照《信息披露办法》的有关规定在</w:t>
      </w:r>
      <w:r w:rsidRPr="00F03444">
        <w:rPr>
          <w:rFonts w:hint="eastAsia"/>
          <w:bCs/>
          <w:sz w:val="24"/>
        </w:rPr>
        <w:lastRenderedPageBreak/>
        <w:t>规定媒介上公告。如果采用通讯方式进行表决，在公告基金份额持有人大会决议时，必须将公证书全文、公证机构、公证员姓名等一同公告。</w:t>
      </w:r>
    </w:p>
    <w:p w14:paraId="6623099E" w14:textId="77777777" w:rsidR="000E2240" w:rsidRPr="00F03444" w:rsidRDefault="00A24A68">
      <w:pPr>
        <w:ind w:firstLineChars="200" w:firstLine="480"/>
        <w:rPr>
          <w:bCs/>
          <w:sz w:val="24"/>
        </w:rPr>
      </w:pPr>
      <w:r w:rsidRPr="00F03444">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D37C144" w14:textId="77777777" w:rsidR="000E2240" w:rsidRPr="00F03444" w:rsidRDefault="00A24A68">
      <w:pPr>
        <w:ind w:firstLineChars="200" w:firstLine="480"/>
        <w:rPr>
          <w:sz w:val="24"/>
        </w:rPr>
      </w:pPr>
      <w:r w:rsidRPr="00F03444">
        <w:rPr>
          <w:rFonts w:hint="eastAsia"/>
          <w:sz w:val="24"/>
        </w:rPr>
        <w:t>九、实施侧袋机制期间基金份额持有人大会的特殊约定</w:t>
      </w:r>
    </w:p>
    <w:p w14:paraId="4EFE06CC" w14:textId="77777777" w:rsidR="000E2240" w:rsidRPr="00F03444" w:rsidRDefault="00A24A68">
      <w:pPr>
        <w:ind w:firstLineChars="200" w:firstLine="480"/>
        <w:rPr>
          <w:sz w:val="24"/>
        </w:rPr>
      </w:pPr>
      <w:r w:rsidRPr="00F03444">
        <w:rPr>
          <w:rFonts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257A9B0" w14:textId="77777777" w:rsidR="000E2240" w:rsidRPr="00F03444" w:rsidRDefault="00A24A68">
      <w:pPr>
        <w:ind w:firstLineChars="200" w:firstLine="480"/>
        <w:rPr>
          <w:sz w:val="24"/>
        </w:rPr>
      </w:pPr>
      <w:r w:rsidRPr="00F03444">
        <w:rPr>
          <w:sz w:val="24"/>
        </w:rPr>
        <w:t>1</w:t>
      </w:r>
      <w:r w:rsidRPr="00F03444">
        <w:rPr>
          <w:rFonts w:hint="eastAsia"/>
          <w:sz w:val="24"/>
        </w:rPr>
        <w:t>、基金份额持有人行使提议权、召集权、提名权所需单独或合计代表相关基金份额</w:t>
      </w:r>
      <w:r w:rsidRPr="00F03444">
        <w:rPr>
          <w:sz w:val="24"/>
        </w:rPr>
        <w:t>10%</w:t>
      </w:r>
      <w:r w:rsidRPr="00F03444">
        <w:rPr>
          <w:rFonts w:hint="eastAsia"/>
          <w:sz w:val="24"/>
        </w:rPr>
        <w:t>以上（含</w:t>
      </w:r>
      <w:r w:rsidRPr="00F03444">
        <w:rPr>
          <w:sz w:val="24"/>
        </w:rPr>
        <w:t>10%</w:t>
      </w:r>
      <w:r w:rsidRPr="00F03444">
        <w:rPr>
          <w:rFonts w:hint="eastAsia"/>
          <w:sz w:val="24"/>
        </w:rPr>
        <w:t>）；</w:t>
      </w:r>
    </w:p>
    <w:p w14:paraId="781575CA" w14:textId="77777777" w:rsidR="000E2240" w:rsidRPr="00F03444" w:rsidRDefault="00A24A68">
      <w:pPr>
        <w:ind w:firstLineChars="200" w:firstLine="480"/>
        <w:rPr>
          <w:sz w:val="24"/>
        </w:rPr>
      </w:pPr>
      <w:r w:rsidRPr="00F03444">
        <w:rPr>
          <w:sz w:val="24"/>
        </w:rPr>
        <w:t>2</w:t>
      </w:r>
      <w:r w:rsidRPr="00F03444">
        <w:rPr>
          <w:rFonts w:hint="eastAsia"/>
          <w:sz w:val="24"/>
        </w:rPr>
        <w:t>、现场开会的到会者在权益登记日代表的基金份额不少于本基金在权益登记日相关基金份额的二分之一（含二分之一）；</w:t>
      </w:r>
    </w:p>
    <w:p w14:paraId="6A54B0B5" w14:textId="77777777" w:rsidR="000E2240" w:rsidRPr="00F03444" w:rsidRDefault="00A24A68">
      <w:pPr>
        <w:ind w:firstLineChars="200" w:firstLine="480"/>
        <w:rPr>
          <w:sz w:val="24"/>
        </w:rPr>
      </w:pPr>
      <w:r w:rsidRPr="00F03444">
        <w:rPr>
          <w:sz w:val="24"/>
        </w:rPr>
        <w:t>3</w:t>
      </w:r>
      <w:r w:rsidRPr="00F03444">
        <w:rPr>
          <w:rFonts w:hint="eastAsia"/>
          <w:sz w:val="24"/>
        </w:rPr>
        <w:t>、通讯开会的直接出具表决意见或授权他人代表出具表决意见的基金份额持有人所持有的基金份额不小于在权益登记日相关基金份额的二分之一（含二分之一）；</w:t>
      </w:r>
    </w:p>
    <w:p w14:paraId="4E0BF6EE" w14:textId="77777777" w:rsidR="000E2240" w:rsidRPr="00F03444" w:rsidRDefault="00A24A68">
      <w:pPr>
        <w:ind w:firstLineChars="200" w:firstLine="480"/>
        <w:rPr>
          <w:sz w:val="24"/>
        </w:rPr>
      </w:pPr>
      <w:r w:rsidRPr="00F03444">
        <w:rPr>
          <w:sz w:val="24"/>
        </w:rPr>
        <w:t>4</w:t>
      </w:r>
      <w:r w:rsidRPr="00F03444">
        <w:rPr>
          <w:rFonts w:hint="eastAsia"/>
          <w:sz w:val="24"/>
        </w:rPr>
        <w:t>、当参与基金份额持有人大会投票的基金份额持有人所持有的基金份额小于在权益登记日相关基金份额的二分之一，召集人在原公告的基金份额持有人大会召开时间的</w:t>
      </w:r>
      <w:r w:rsidRPr="00F03444">
        <w:rPr>
          <w:sz w:val="24"/>
        </w:rPr>
        <w:t>3</w:t>
      </w:r>
      <w:r w:rsidRPr="00F03444">
        <w:rPr>
          <w:rFonts w:hint="eastAsia"/>
          <w:sz w:val="24"/>
        </w:rPr>
        <w:t>个月以后、</w:t>
      </w:r>
      <w:r w:rsidRPr="00F03444">
        <w:rPr>
          <w:sz w:val="24"/>
        </w:rPr>
        <w:t>6</w:t>
      </w:r>
      <w:r w:rsidRPr="00F03444">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3C0CE6DF" w14:textId="77777777" w:rsidR="000E2240" w:rsidRPr="00F03444" w:rsidRDefault="00A24A68">
      <w:pPr>
        <w:ind w:firstLineChars="200" w:firstLine="480"/>
        <w:rPr>
          <w:sz w:val="24"/>
        </w:rPr>
      </w:pPr>
      <w:r w:rsidRPr="00F03444">
        <w:rPr>
          <w:sz w:val="24"/>
        </w:rPr>
        <w:t>5</w:t>
      </w:r>
      <w:r w:rsidRPr="00F03444">
        <w:rPr>
          <w:rFonts w:hint="eastAsia"/>
          <w:sz w:val="24"/>
        </w:rPr>
        <w:t>、现场开会由出席大会的基金份额持有人和代理人所持表决权的</w:t>
      </w:r>
      <w:r w:rsidRPr="00F03444">
        <w:rPr>
          <w:sz w:val="24"/>
        </w:rPr>
        <w:t>50%</w:t>
      </w:r>
      <w:r w:rsidRPr="00F03444">
        <w:rPr>
          <w:rFonts w:hint="eastAsia"/>
          <w:sz w:val="24"/>
        </w:rPr>
        <w:t>以上（含</w:t>
      </w:r>
      <w:r w:rsidRPr="00F03444">
        <w:rPr>
          <w:sz w:val="24"/>
        </w:rPr>
        <w:t>50%</w:t>
      </w:r>
      <w:r w:rsidRPr="00F03444">
        <w:rPr>
          <w:rFonts w:hint="eastAsia"/>
          <w:sz w:val="24"/>
        </w:rPr>
        <w:t>）选举产生一名基金份额持有人作为该次基金份额持有人大会的主持人；</w:t>
      </w:r>
    </w:p>
    <w:p w14:paraId="5601CDC1" w14:textId="77777777" w:rsidR="000E2240" w:rsidRPr="00F03444" w:rsidRDefault="00A24A68">
      <w:pPr>
        <w:ind w:firstLineChars="200" w:firstLine="480"/>
        <w:rPr>
          <w:sz w:val="24"/>
        </w:rPr>
      </w:pPr>
      <w:r w:rsidRPr="00F03444">
        <w:rPr>
          <w:sz w:val="24"/>
        </w:rPr>
        <w:t>6</w:t>
      </w:r>
      <w:r w:rsidRPr="00F03444">
        <w:rPr>
          <w:rFonts w:hint="eastAsia"/>
          <w:sz w:val="24"/>
        </w:rPr>
        <w:t>、一般决议须经参加大会的基金份额持有人或其代理人所持表决权的二分之一以上（含二分之一）通过；</w:t>
      </w:r>
    </w:p>
    <w:p w14:paraId="1E3F4FAA" w14:textId="77777777" w:rsidR="000E2240" w:rsidRPr="00F03444" w:rsidRDefault="00A24A68">
      <w:pPr>
        <w:ind w:firstLineChars="200" w:firstLine="480"/>
        <w:rPr>
          <w:sz w:val="24"/>
        </w:rPr>
      </w:pPr>
      <w:r w:rsidRPr="00F03444">
        <w:rPr>
          <w:sz w:val="24"/>
        </w:rPr>
        <w:t>7</w:t>
      </w:r>
      <w:r w:rsidRPr="00F03444">
        <w:rPr>
          <w:rFonts w:hint="eastAsia"/>
          <w:sz w:val="24"/>
        </w:rPr>
        <w:t>、特别决议应当经参加大会的基金份额持有人或其代理人所持表决权的三分之二以上（含三分之二）通过。</w:t>
      </w:r>
    </w:p>
    <w:p w14:paraId="1B86DF70" w14:textId="77777777" w:rsidR="000E2240" w:rsidRPr="00F03444" w:rsidRDefault="00A24A68">
      <w:pPr>
        <w:ind w:firstLineChars="200" w:firstLine="480"/>
        <w:rPr>
          <w:sz w:val="24"/>
        </w:rPr>
      </w:pPr>
      <w:r w:rsidRPr="00F03444">
        <w:rPr>
          <w:rFonts w:hint="eastAsia"/>
          <w:sz w:val="24"/>
        </w:rPr>
        <w:lastRenderedPageBreak/>
        <w:t>同一主侧袋账户内的同一类别每份基金份额具有平等的表决权。</w:t>
      </w:r>
    </w:p>
    <w:p w14:paraId="2FB0DAB5" w14:textId="77777777" w:rsidR="000E2240" w:rsidRPr="00F03444" w:rsidRDefault="00A24A68">
      <w:pPr>
        <w:ind w:firstLineChars="200" w:firstLine="480"/>
        <w:rPr>
          <w:sz w:val="24"/>
          <w:szCs w:val="24"/>
        </w:rPr>
      </w:pPr>
      <w:r w:rsidRPr="00F03444">
        <w:rPr>
          <w:rFonts w:hint="eastAsia"/>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725D0217" w14:textId="77777777" w:rsidR="000E2240" w:rsidRPr="00F03444" w:rsidRDefault="000E2240">
      <w:pPr>
        <w:ind w:firstLineChars="200" w:firstLine="480"/>
        <w:rPr>
          <w:bCs/>
          <w:sz w:val="24"/>
        </w:rPr>
      </w:pPr>
    </w:p>
    <w:p w14:paraId="058CF9F9" w14:textId="77777777" w:rsidR="000E2240" w:rsidRPr="00F03444" w:rsidRDefault="00A24A68">
      <w:pPr>
        <w:ind w:firstLineChars="200" w:firstLine="482"/>
        <w:rPr>
          <w:rFonts w:ascii="宋体" w:hAnsi="宋体"/>
          <w:sz w:val="24"/>
        </w:rPr>
      </w:pPr>
      <w:r w:rsidRPr="00F03444">
        <w:rPr>
          <w:rFonts w:hint="eastAsia"/>
          <w:b/>
          <w:bCs/>
          <w:sz w:val="24"/>
        </w:rPr>
        <w:t>第三节</w:t>
      </w:r>
      <w:r w:rsidRPr="00F03444">
        <w:rPr>
          <w:b/>
          <w:bCs/>
          <w:sz w:val="24"/>
        </w:rPr>
        <w:t xml:space="preserve">  </w:t>
      </w:r>
      <w:r w:rsidRPr="00F03444">
        <w:rPr>
          <w:rFonts w:hint="eastAsia"/>
          <w:b/>
          <w:bCs/>
          <w:sz w:val="24"/>
        </w:rPr>
        <w:t>基金合同解除和终止的事由、程序以及基金财产清算方式</w:t>
      </w:r>
    </w:p>
    <w:p w14:paraId="0C5E7890" w14:textId="77777777" w:rsidR="000E2240" w:rsidRPr="00F03444" w:rsidRDefault="000E2240">
      <w:pPr>
        <w:ind w:firstLineChars="200" w:firstLine="480"/>
        <w:rPr>
          <w:rFonts w:ascii="宋体" w:hAnsi="宋体"/>
          <w:sz w:val="24"/>
        </w:rPr>
      </w:pPr>
    </w:p>
    <w:p w14:paraId="38490BB3" w14:textId="77777777" w:rsidR="000E2240" w:rsidRPr="00F03444" w:rsidRDefault="00A24A68">
      <w:pPr>
        <w:ind w:firstLineChars="200" w:firstLine="480"/>
        <w:rPr>
          <w:bCs/>
          <w:sz w:val="24"/>
        </w:rPr>
      </w:pPr>
      <w:r w:rsidRPr="00F03444">
        <w:rPr>
          <w:rFonts w:hint="eastAsia"/>
          <w:bCs/>
          <w:sz w:val="24"/>
        </w:rPr>
        <w:t>一、《基金合同》的变更</w:t>
      </w:r>
    </w:p>
    <w:p w14:paraId="65529FA7" w14:textId="77777777" w:rsidR="000E2240" w:rsidRPr="00F03444" w:rsidRDefault="00A24A68">
      <w:pPr>
        <w:autoSpaceDE w:val="0"/>
        <w:autoSpaceDN w:val="0"/>
        <w:adjustRightInd w:val="0"/>
        <w:ind w:firstLineChars="200" w:firstLine="480"/>
        <w:jc w:val="left"/>
        <w:rPr>
          <w:bCs/>
          <w:sz w:val="24"/>
        </w:rPr>
      </w:pPr>
      <w:r w:rsidRPr="00F03444">
        <w:rPr>
          <w:bCs/>
          <w:sz w:val="24"/>
        </w:rPr>
        <w:t>1</w:t>
      </w:r>
      <w:r w:rsidRPr="00F03444">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DC3AA67" w14:textId="77777777" w:rsidR="000E2240" w:rsidRPr="00F03444" w:rsidRDefault="00A24A68">
      <w:pPr>
        <w:ind w:firstLineChars="200" w:firstLine="480"/>
        <w:rPr>
          <w:bCs/>
          <w:sz w:val="24"/>
        </w:rPr>
      </w:pPr>
      <w:r w:rsidRPr="00F03444">
        <w:rPr>
          <w:bCs/>
          <w:sz w:val="24"/>
        </w:rPr>
        <w:t>2</w:t>
      </w:r>
      <w:r w:rsidRPr="00F03444">
        <w:rPr>
          <w:rFonts w:hint="eastAsia"/>
          <w:bCs/>
          <w:sz w:val="24"/>
        </w:rPr>
        <w:t>、关于《基金合同》变更的基金份额持有人大会决议须报中国证监会备案，并自表决通过之日起生效，决议生效后依照《信息披露办法》的有关规定在规定媒介公告。</w:t>
      </w:r>
    </w:p>
    <w:p w14:paraId="466CF800" w14:textId="77777777" w:rsidR="000E2240" w:rsidRPr="00F03444" w:rsidRDefault="00A24A68">
      <w:pPr>
        <w:ind w:firstLineChars="200" w:firstLine="480"/>
        <w:rPr>
          <w:bCs/>
          <w:sz w:val="24"/>
        </w:rPr>
      </w:pPr>
      <w:r w:rsidRPr="00F03444">
        <w:rPr>
          <w:rFonts w:hint="eastAsia"/>
          <w:bCs/>
          <w:sz w:val="24"/>
        </w:rPr>
        <w:t>二、《基金合同》的终止事由</w:t>
      </w:r>
    </w:p>
    <w:p w14:paraId="5D72F5E2" w14:textId="77777777" w:rsidR="000E2240" w:rsidRPr="00F03444" w:rsidRDefault="00A24A68">
      <w:pPr>
        <w:ind w:firstLineChars="200" w:firstLine="480"/>
        <w:rPr>
          <w:bCs/>
          <w:sz w:val="24"/>
        </w:rPr>
      </w:pPr>
      <w:r w:rsidRPr="00F03444">
        <w:rPr>
          <w:rFonts w:hint="eastAsia"/>
          <w:bCs/>
          <w:sz w:val="24"/>
        </w:rPr>
        <w:t>有下列情形之一的，经履行相关程序后，《基金合同》应当终止：</w:t>
      </w:r>
    </w:p>
    <w:p w14:paraId="1E4FCFCC" w14:textId="77777777" w:rsidR="000E2240" w:rsidRPr="00F03444" w:rsidRDefault="00A24A68">
      <w:pPr>
        <w:ind w:firstLineChars="200" w:firstLine="480"/>
        <w:rPr>
          <w:bCs/>
          <w:sz w:val="24"/>
        </w:rPr>
      </w:pPr>
      <w:r w:rsidRPr="00F03444">
        <w:rPr>
          <w:bCs/>
          <w:sz w:val="24"/>
        </w:rPr>
        <w:t>1</w:t>
      </w:r>
      <w:r w:rsidRPr="00F03444">
        <w:rPr>
          <w:rFonts w:hint="eastAsia"/>
          <w:bCs/>
          <w:sz w:val="24"/>
        </w:rPr>
        <w:t>、基金份额持有人大会决定终止的；</w:t>
      </w:r>
    </w:p>
    <w:p w14:paraId="76E37FC6" w14:textId="77777777" w:rsidR="000E2240" w:rsidRPr="00F03444" w:rsidRDefault="00A24A68">
      <w:pPr>
        <w:ind w:firstLineChars="200" w:firstLine="480"/>
        <w:rPr>
          <w:bCs/>
          <w:sz w:val="24"/>
        </w:rPr>
      </w:pPr>
      <w:r w:rsidRPr="00F03444">
        <w:rPr>
          <w:bCs/>
          <w:sz w:val="24"/>
        </w:rPr>
        <w:t>2</w:t>
      </w:r>
      <w:r w:rsidRPr="00F03444">
        <w:rPr>
          <w:rFonts w:hint="eastAsia"/>
          <w:bCs/>
          <w:sz w:val="24"/>
        </w:rPr>
        <w:t>、基金管理人、基金托管人职责终止，在</w:t>
      </w:r>
      <w:r w:rsidRPr="00F03444">
        <w:rPr>
          <w:bCs/>
          <w:sz w:val="24"/>
        </w:rPr>
        <w:t>6</w:t>
      </w:r>
      <w:r w:rsidRPr="00F03444">
        <w:rPr>
          <w:rFonts w:hint="eastAsia"/>
          <w:bCs/>
          <w:sz w:val="24"/>
        </w:rPr>
        <w:t>个月内没有新基金管理人、新基金托管人承接的；</w:t>
      </w:r>
    </w:p>
    <w:p w14:paraId="10A9D7C1" w14:textId="77777777" w:rsidR="000E2240" w:rsidRPr="00F03444" w:rsidRDefault="00A24A68">
      <w:pPr>
        <w:ind w:firstLineChars="200" w:firstLine="480"/>
        <w:rPr>
          <w:bCs/>
          <w:sz w:val="24"/>
        </w:rPr>
      </w:pPr>
      <w:r w:rsidRPr="00F03444">
        <w:rPr>
          <w:bCs/>
          <w:sz w:val="24"/>
        </w:rPr>
        <w:t>3</w:t>
      </w:r>
      <w:r w:rsidRPr="00F03444">
        <w:rPr>
          <w:rFonts w:hint="eastAsia"/>
          <w:bCs/>
          <w:sz w:val="24"/>
        </w:rPr>
        <w:t>、《基金合同》约定的其他情形；</w:t>
      </w:r>
    </w:p>
    <w:p w14:paraId="5EC6AE4D" w14:textId="77777777" w:rsidR="000E2240" w:rsidRPr="00F03444" w:rsidRDefault="00A24A68">
      <w:pPr>
        <w:ind w:firstLineChars="200" w:firstLine="480"/>
        <w:rPr>
          <w:bCs/>
          <w:sz w:val="24"/>
        </w:rPr>
      </w:pPr>
      <w:r w:rsidRPr="00F03444">
        <w:rPr>
          <w:bCs/>
          <w:sz w:val="24"/>
        </w:rPr>
        <w:t>4</w:t>
      </w:r>
      <w:r w:rsidRPr="00F03444">
        <w:rPr>
          <w:rFonts w:hint="eastAsia"/>
          <w:bCs/>
          <w:sz w:val="24"/>
        </w:rPr>
        <w:t>、相关法律法规和中国证监会规定的其他情况。</w:t>
      </w:r>
    </w:p>
    <w:p w14:paraId="071999BE" w14:textId="77777777" w:rsidR="000E2240" w:rsidRPr="00F03444" w:rsidRDefault="00A24A68">
      <w:pPr>
        <w:ind w:firstLineChars="200" w:firstLine="480"/>
        <w:rPr>
          <w:bCs/>
          <w:sz w:val="24"/>
        </w:rPr>
      </w:pPr>
      <w:r w:rsidRPr="00F03444">
        <w:rPr>
          <w:rFonts w:hint="eastAsia"/>
          <w:bCs/>
          <w:sz w:val="24"/>
        </w:rPr>
        <w:t>三、基金财产的清算</w:t>
      </w:r>
    </w:p>
    <w:p w14:paraId="7C2BB25C" w14:textId="77777777" w:rsidR="000E2240" w:rsidRPr="00F03444" w:rsidRDefault="00A24A68">
      <w:pPr>
        <w:ind w:firstLineChars="200" w:firstLine="480"/>
        <w:rPr>
          <w:bCs/>
          <w:sz w:val="24"/>
        </w:rPr>
      </w:pPr>
      <w:r w:rsidRPr="00F03444">
        <w:rPr>
          <w:bCs/>
          <w:sz w:val="24"/>
        </w:rPr>
        <w:t>1</w:t>
      </w:r>
      <w:r w:rsidRPr="00F03444">
        <w:rPr>
          <w:rFonts w:hint="eastAsia"/>
          <w:bCs/>
          <w:sz w:val="24"/>
        </w:rPr>
        <w:t>、基金财产清算小组：自出现《基金合同》终止事由之日起</w:t>
      </w:r>
      <w:r w:rsidRPr="00F03444">
        <w:rPr>
          <w:bCs/>
          <w:sz w:val="24"/>
        </w:rPr>
        <w:t>30</w:t>
      </w:r>
      <w:r w:rsidRPr="00F03444">
        <w:rPr>
          <w:rFonts w:hint="eastAsia"/>
          <w:bCs/>
          <w:sz w:val="24"/>
        </w:rPr>
        <w:t>个工作日内成立清算小组，基金管理人组织基金财产清算小组并在中国证监会的监督下进行基金清算。</w:t>
      </w:r>
    </w:p>
    <w:p w14:paraId="3366774C" w14:textId="77777777" w:rsidR="000E2240" w:rsidRPr="00F03444" w:rsidRDefault="00A24A68">
      <w:pPr>
        <w:ind w:firstLineChars="200" w:firstLine="480"/>
        <w:rPr>
          <w:bCs/>
          <w:sz w:val="24"/>
        </w:rPr>
      </w:pPr>
      <w:r w:rsidRPr="00F03444">
        <w:rPr>
          <w:bCs/>
          <w:sz w:val="24"/>
        </w:rPr>
        <w:t>2</w:t>
      </w:r>
      <w:r w:rsidRPr="00F03444">
        <w:rPr>
          <w:rFonts w:hint="eastAsia"/>
          <w:bCs/>
          <w:sz w:val="24"/>
        </w:rPr>
        <w:t>、基金财产清算小组组成：基金财产清算小组成员由基金管理人、基金托</w:t>
      </w:r>
      <w:r w:rsidRPr="00F03444">
        <w:rPr>
          <w:rFonts w:hint="eastAsia"/>
          <w:bCs/>
          <w:sz w:val="24"/>
        </w:rPr>
        <w:lastRenderedPageBreak/>
        <w:t>管人、符合《证券法》规定的注册会计师、律师以及中国证监会指定的人员组成。基金财产清算小组可以聘用必要的工作人员。</w:t>
      </w:r>
    </w:p>
    <w:p w14:paraId="7CFB6C75" w14:textId="77777777" w:rsidR="000E2240" w:rsidRPr="00F03444" w:rsidRDefault="00A24A68">
      <w:pPr>
        <w:ind w:firstLineChars="200" w:firstLine="480"/>
        <w:rPr>
          <w:bCs/>
          <w:sz w:val="24"/>
        </w:rPr>
      </w:pPr>
      <w:r w:rsidRPr="00F03444">
        <w:rPr>
          <w:bCs/>
          <w:sz w:val="24"/>
        </w:rPr>
        <w:t>3</w:t>
      </w:r>
      <w:r w:rsidRPr="00F03444">
        <w:rPr>
          <w:rFonts w:hint="eastAsia"/>
          <w:bCs/>
          <w:sz w:val="24"/>
        </w:rPr>
        <w:t>、基金财产清算小组职责：基金财产清算小组负责基金财产的保管、清理、估价、变现和分配。基金财产清算小组可以依法进行必要的民事活动。</w:t>
      </w:r>
    </w:p>
    <w:p w14:paraId="547CBA24" w14:textId="77777777" w:rsidR="000E2240" w:rsidRPr="00F03444" w:rsidRDefault="00A24A68">
      <w:pPr>
        <w:ind w:firstLineChars="200" w:firstLine="480"/>
        <w:rPr>
          <w:bCs/>
          <w:sz w:val="24"/>
        </w:rPr>
      </w:pPr>
      <w:r w:rsidRPr="00F03444">
        <w:rPr>
          <w:bCs/>
          <w:sz w:val="24"/>
        </w:rPr>
        <w:t>4</w:t>
      </w:r>
      <w:r w:rsidRPr="00F03444">
        <w:rPr>
          <w:rFonts w:hint="eastAsia"/>
          <w:bCs/>
          <w:sz w:val="24"/>
        </w:rPr>
        <w:t>、基金财产清算程序：</w:t>
      </w:r>
    </w:p>
    <w:p w14:paraId="4FFDD7CF" w14:textId="77777777" w:rsidR="000E2240" w:rsidRPr="00F03444" w:rsidRDefault="00A24A68">
      <w:pPr>
        <w:ind w:firstLineChars="200" w:firstLine="480"/>
        <w:rPr>
          <w:bCs/>
          <w:sz w:val="24"/>
        </w:rPr>
      </w:pPr>
      <w:r w:rsidRPr="00F03444">
        <w:rPr>
          <w:rFonts w:hint="eastAsia"/>
          <w:bCs/>
          <w:sz w:val="24"/>
        </w:rPr>
        <w:t>（</w:t>
      </w:r>
      <w:r w:rsidRPr="00F03444">
        <w:rPr>
          <w:bCs/>
          <w:sz w:val="24"/>
        </w:rPr>
        <w:t>1</w:t>
      </w:r>
      <w:r w:rsidRPr="00F03444">
        <w:rPr>
          <w:rFonts w:hint="eastAsia"/>
          <w:bCs/>
          <w:sz w:val="24"/>
        </w:rPr>
        <w:t>）《基金合同》终止情形出现时，由基金财产清算小组统一接管基金；</w:t>
      </w:r>
    </w:p>
    <w:p w14:paraId="584D0D25" w14:textId="77777777" w:rsidR="000E2240" w:rsidRPr="00F03444" w:rsidRDefault="00A24A68">
      <w:pPr>
        <w:ind w:firstLineChars="200" w:firstLine="480"/>
        <w:rPr>
          <w:bCs/>
          <w:sz w:val="24"/>
        </w:rPr>
      </w:pPr>
      <w:r w:rsidRPr="00F03444">
        <w:rPr>
          <w:rFonts w:hint="eastAsia"/>
          <w:bCs/>
          <w:sz w:val="24"/>
        </w:rPr>
        <w:t>（</w:t>
      </w:r>
      <w:r w:rsidRPr="00F03444">
        <w:rPr>
          <w:bCs/>
          <w:sz w:val="24"/>
        </w:rPr>
        <w:t>2</w:t>
      </w:r>
      <w:r w:rsidRPr="00F03444">
        <w:rPr>
          <w:rFonts w:hint="eastAsia"/>
          <w:bCs/>
          <w:sz w:val="24"/>
        </w:rPr>
        <w:t>）对基金财产和债权债务进行清理和确认；</w:t>
      </w:r>
    </w:p>
    <w:p w14:paraId="1EFE2254" w14:textId="77777777" w:rsidR="000E2240" w:rsidRPr="00F03444" w:rsidRDefault="00A24A68">
      <w:pPr>
        <w:ind w:firstLineChars="200" w:firstLine="480"/>
        <w:rPr>
          <w:bCs/>
          <w:sz w:val="24"/>
        </w:rPr>
      </w:pPr>
      <w:r w:rsidRPr="00F03444">
        <w:rPr>
          <w:rFonts w:hint="eastAsia"/>
          <w:bCs/>
          <w:sz w:val="24"/>
        </w:rPr>
        <w:t>（</w:t>
      </w:r>
      <w:r w:rsidRPr="00F03444">
        <w:rPr>
          <w:bCs/>
          <w:sz w:val="24"/>
        </w:rPr>
        <w:t>3</w:t>
      </w:r>
      <w:r w:rsidRPr="00F03444">
        <w:rPr>
          <w:rFonts w:hint="eastAsia"/>
          <w:bCs/>
          <w:sz w:val="24"/>
        </w:rPr>
        <w:t>）对基金财产进行估值和变现；</w:t>
      </w:r>
    </w:p>
    <w:p w14:paraId="1677BAD9" w14:textId="77777777" w:rsidR="000E2240" w:rsidRPr="00F03444" w:rsidRDefault="00A24A68">
      <w:pPr>
        <w:ind w:firstLineChars="200" w:firstLine="480"/>
        <w:rPr>
          <w:bCs/>
          <w:sz w:val="24"/>
        </w:rPr>
      </w:pPr>
      <w:r w:rsidRPr="00F03444">
        <w:rPr>
          <w:rFonts w:hint="eastAsia"/>
          <w:bCs/>
          <w:sz w:val="24"/>
        </w:rPr>
        <w:t>（</w:t>
      </w:r>
      <w:r w:rsidRPr="00F03444">
        <w:rPr>
          <w:bCs/>
          <w:sz w:val="24"/>
        </w:rPr>
        <w:t>4</w:t>
      </w:r>
      <w:r w:rsidRPr="00F03444">
        <w:rPr>
          <w:rFonts w:hint="eastAsia"/>
          <w:bCs/>
          <w:sz w:val="24"/>
        </w:rPr>
        <w:t>）制作清算报告；</w:t>
      </w:r>
    </w:p>
    <w:p w14:paraId="0A47D181" w14:textId="77777777" w:rsidR="000E2240" w:rsidRPr="00F03444" w:rsidRDefault="00A24A68">
      <w:pPr>
        <w:ind w:firstLineChars="200" w:firstLine="480"/>
        <w:rPr>
          <w:bCs/>
          <w:sz w:val="24"/>
        </w:rPr>
      </w:pPr>
      <w:r w:rsidRPr="00F03444">
        <w:rPr>
          <w:rFonts w:hint="eastAsia"/>
          <w:bCs/>
          <w:sz w:val="24"/>
        </w:rPr>
        <w:t>（</w:t>
      </w:r>
      <w:r w:rsidRPr="00F03444">
        <w:rPr>
          <w:bCs/>
          <w:sz w:val="24"/>
        </w:rPr>
        <w:t>5</w:t>
      </w:r>
      <w:r w:rsidRPr="00F03444">
        <w:rPr>
          <w:rFonts w:hint="eastAsia"/>
          <w:bCs/>
          <w:sz w:val="24"/>
        </w:rPr>
        <w:t>）聘请会计师事务所对清算报告进行外部审计，聘请律师事务所对清算报告出具法律意见书；</w:t>
      </w:r>
    </w:p>
    <w:p w14:paraId="003CFDF6" w14:textId="77777777" w:rsidR="000E2240" w:rsidRPr="00F03444" w:rsidRDefault="00A24A68">
      <w:pPr>
        <w:ind w:firstLineChars="200" w:firstLine="480"/>
        <w:rPr>
          <w:bCs/>
          <w:sz w:val="24"/>
        </w:rPr>
      </w:pPr>
      <w:r w:rsidRPr="00F03444">
        <w:rPr>
          <w:rFonts w:hint="eastAsia"/>
          <w:bCs/>
          <w:sz w:val="24"/>
        </w:rPr>
        <w:t>（</w:t>
      </w:r>
      <w:r w:rsidRPr="00F03444">
        <w:rPr>
          <w:bCs/>
          <w:sz w:val="24"/>
        </w:rPr>
        <w:t>6</w:t>
      </w:r>
      <w:r w:rsidRPr="00F03444">
        <w:rPr>
          <w:rFonts w:hint="eastAsia"/>
          <w:bCs/>
          <w:sz w:val="24"/>
        </w:rPr>
        <w:t>）将清算报告报中国证监会备案并公告；</w:t>
      </w:r>
    </w:p>
    <w:p w14:paraId="3EE76D68" w14:textId="77777777" w:rsidR="000E2240" w:rsidRPr="00F03444" w:rsidRDefault="00A24A68">
      <w:pPr>
        <w:ind w:firstLineChars="200" w:firstLine="480"/>
        <w:rPr>
          <w:bCs/>
          <w:sz w:val="24"/>
        </w:rPr>
      </w:pPr>
      <w:r w:rsidRPr="00F03444">
        <w:rPr>
          <w:rFonts w:hint="eastAsia"/>
          <w:bCs/>
          <w:sz w:val="24"/>
        </w:rPr>
        <w:t>（</w:t>
      </w:r>
      <w:r w:rsidRPr="00F03444">
        <w:rPr>
          <w:bCs/>
          <w:sz w:val="24"/>
        </w:rPr>
        <w:t>7</w:t>
      </w:r>
      <w:r w:rsidRPr="00F03444">
        <w:rPr>
          <w:rFonts w:hint="eastAsia"/>
          <w:bCs/>
          <w:sz w:val="24"/>
        </w:rPr>
        <w:t>）对基金剩余财产进行分配。</w:t>
      </w:r>
    </w:p>
    <w:p w14:paraId="4F5CFA9C" w14:textId="77777777" w:rsidR="000E2240" w:rsidRPr="00F03444" w:rsidRDefault="00A24A68">
      <w:pPr>
        <w:ind w:firstLineChars="200" w:firstLine="480"/>
        <w:rPr>
          <w:bCs/>
          <w:sz w:val="24"/>
        </w:rPr>
      </w:pPr>
      <w:r w:rsidRPr="00F03444">
        <w:rPr>
          <w:bCs/>
          <w:sz w:val="24"/>
        </w:rPr>
        <w:t>5</w:t>
      </w:r>
      <w:r w:rsidRPr="00F03444">
        <w:rPr>
          <w:rFonts w:hint="eastAsia"/>
          <w:bCs/>
          <w:sz w:val="24"/>
        </w:rPr>
        <w:t>、基金财产清算的期限为</w:t>
      </w:r>
      <w:r w:rsidRPr="00F03444">
        <w:rPr>
          <w:bCs/>
          <w:sz w:val="24"/>
        </w:rPr>
        <w:t>6</w:t>
      </w:r>
      <w:r w:rsidRPr="00F03444">
        <w:rPr>
          <w:rFonts w:hint="eastAsia"/>
          <w:bCs/>
          <w:sz w:val="24"/>
        </w:rPr>
        <w:t>个月，但因本基金所持证券的流动性受到限制而不能及时变现的，清算期限相应顺延。</w:t>
      </w:r>
    </w:p>
    <w:p w14:paraId="3D071401" w14:textId="77777777" w:rsidR="000E2240" w:rsidRPr="00F03444" w:rsidRDefault="00A24A68">
      <w:pPr>
        <w:ind w:firstLineChars="200" w:firstLine="480"/>
        <w:rPr>
          <w:bCs/>
          <w:sz w:val="24"/>
        </w:rPr>
      </w:pPr>
      <w:r w:rsidRPr="00F03444">
        <w:rPr>
          <w:rFonts w:hint="eastAsia"/>
          <w:bCs/>
          <w:sz w:val="24"/>
        </w:rPr>
        <w:t>四、清算费用</w:t>
      </w:r>
    </w:p>
    <w:p w14:paraId="53974254" w14:textId="77777777" w:rsidR="000E2240" w:rsidRPr="00F03444" w:rsidRDefault="00A24A68">
      <w:pPr>
        <w:ind w:firstLineChars="200" w:firstLine="480"/>
        <w:rPr>
          <w:bCs/>
          <w:sz w:val="24"/>
        </w:rPr>
      </w:pPr>
      <w:r w:rsidRPr="00F03444">
        <w:rPr>
          <w:rFonts w:hint="eastAsia"/>
          <w:bCs/>
          <w:sz w:val="24"/>
        </w:rPr>
        <w:t>清算费用是指基金财产清算小组在进行基金清算过程中发生的所有合理费用，清算费用由基金财产清算小组优先从基金剩余财产中支付。</w:t>
      </w:r>
    </w:p>
    <w:p w14:paraId="6CD873CB" w14:textId="77777777" w:rsidR="000E2240" w:rsidRPr="00F03444" w:rsidRDefault="00A24A68">
      <w:pPr>
        <w:ind w:firstLineChars="200" w:firstLine="480"/>
        <w:rPr>
          <w:bCs/>
          <w:sz w:val="24"/>
        </w:rPr>
      </w:pPr>
      <w:r w:rsidRPr="00F03444">
        <w:rPr>
          <w:rFonts w:hint="eastAsia"/>
          <w:bCs/>
          <w:sz w:val="24"/>
        </w:rPr>
        <w:t>五、基金财产清算剩余资产的分配</w:t>
      </w:r>
    </w:p>
    <w:p w14:paraId="46DF266F" w14:textId="77777777" w:rsidR="000E2240" w:rsidRPr="00F03444" w:rsidRDefault="00A24A68">
      <w:pPr>
        <w:ind w:firstLineChars="200" w:firstLine="480"/>
        <w:rPr>
          <w:bCs/>
          <w:sz w:val="24"/>
        </w:rPr>
      </w:pPr>
      <w:r w:rsidRPr="00F03444">
        <w:rPr>
          <w:rFonts w:hint="eastAsia"/>
          <w:bCs/>
          <w:sz w:val="24"/>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14:paraId="79D25B8B" w14:textId="77777777" w:rsidR="000E2240" w:rsidRPr="00F03444" w:rsidRDefault="00A24A68">
      <w:pPr>
        <w:ind w:firstLineChars="200" w:firstLine="480"/>
        <w:rPr>
          <w:bCs/>
          <w:sz w:val="24"/>
        </w:rPr>
      </w:pPr>
      <w:r w:rsidRPr="00F03444">
        <w:rPr>
          <w:rFonts w:hint="eastAsia"/>
          <w:bCs/>
          <w:sz w:val="24"/>
        </w:rPr>
        <w:t>六、基金财产清算的公告</w:t>
      </w:r>
    </w:p>
    <w:p w14:paraId="160EE0EE" w14:textId="77777777" w:rsidR="000E2240" w:rsidRPr="00F03444" w:rsidRDefault="00A24A68">
      <w:pPr>
        <w:ind w:firstLineChars="200" w:firstLine="480"/>
        <w:rPr>
          <w:bCs/>
          <w:sz w:val="24"/>
        </w:rPr>
      </w:pPr>
      <w:r w:rsidRPr="00F03444">
        <w:rPr>
          <w:rFonts w:hint="eastAsia"/>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F03444">
        <w:rPr>
          <w:bCs/>
          <w:sz w:val="24"/>
        </w:rPr>
        <w:t>5</w:t>
      </w:r>
      <w:r w:rsidRPr="00F03444">
        <w:rPr>
          <w:rFonts w:hint="eastAsia"/>
          <w:bCs/>
          <w:sz w:val="24"/>
        </w:rPr>
        <w:t>个工作日内由基金财产清算小组进行公告，基金财产清算小组应当将清算报告登载在规定网站上，并将清算报告提示性公告登载在规定报刊上。</w:t>
      </w:r>
    </w:p>
    <w:p w14:paraId="53D7C0A2" w14:textId="77777777" w:rsidR="000E2240" w:rsidRPr="00F03444" w:rsidRDefault="00A24A68">
      <w:pPr>
        <w:ind w:firstLineChars="200" w:firstLine="480"/>
        <w:rPr>
          <w:bCs/>
          <w:sz w:val="24"/>
        </w:rPr>
      </w:pPr>
      <w:r w:rsidRPr="00F03444">
        <w:rPr>
          <w:rFonts w:hint="eastAsia"/>
          <w:bCs/>
          <w:sz w:val="24"/>
        </w:rPr>
        <w:t>七、基金财产清算账册及文件的保存</w:t>
      </w:r>
    </w:p>
    <w:p w14:paraId="4C41568C" w14:textId="45403964" w:rsidR="000E2240" w:rsidRPr="00F03444" w:rsidRDefault="00A24A68">
      <w:pPr>
        <w:ind w:firstLineChars="200" w:firstLine="480"/>
        <w:rPr>
          <w:bCs/>
          <w:sz w:val="24"/>
        </w:rPr>
      </w:pPr>
      <w:r w:rsidRPr="00F03444">
        <w:rPr>
          <w:rFonts w:hint="eastAsia"/>
          <w:bCs/>
          <w:sz w:val="24"/>
        </w:rPr>
        <w:lastRenderedPageBreak/>
        <w:t>基金财产清算账册及有关文件由基金托管人保存，保存期限不低于法律法规规定的</w:t>
      </w:r>
      <w:r w:rsidR="007300DC" w:rsidRPr="00F03444">
        <w:rPr>
          <w:rFonts w:hint="eastAsia"/>
          <w:bCs/>
          <w:sz w:val="24"/>
        </w:rPr>
        <w:t>最低</w:t>
      </w:r>
      <w:r w:rsidRPr="00F03444">
        <w:rPr>
          <w:rFonts w:hint="eastAsia"/>
          <w:bCs/>
          <w:sz w:val="24"/>
        </w:rPr>
        <w:t>期限。</w:t>
      </w:r>
    </w:p>
    <w:p w14:paraId="01A2194C" w14:textId="77777777" w:rsidR="000E2240" w:rsidRPr="00F03444" w:rsidRDefault="000E2240">
      <w:pPr>
        <w:ind w:firstLineChars="200" w:firstLine="480"/>
        <w:rPr>
          <w:bCs/>
          <w:sz w:val="24"/>
        </w:rPr>
      </w:pPr>
    </w:p>
    <w:p w14:paraId="20A4C8CC" w14:textId="77777777" w:rsidR="000E2240" w:rsidRPr="00F03444" w:rsidRDefault="00A24A68">
      <w:pPr>
        <w:ind w:firstLineChars="200" w:firstLine="482"/>
        <w:rPr>
          <w:rFonts w:ascii="宋体" w:hAnsi="宋体"/>
          <w:sz w:val="24"/>
        </w:rPr>
      </w:pPr>
      <w:bookmarkStart w:id="131" w:name="_Hlk51755888"/>
      <w:r w:rsidRPr="00F03444">
        <w:rPr>
          <w:rFonts w:hint="eastAsia"/>
          <w:b/>
          <w:bCs/>
          <w:sz w:val="24"/>
        </w:rPr>
        <w:t>第四节</w:t>
      </w:r>
      <w:r w:rsidRPr="00F03444">
        <w:rPr>
          <w:b/>
          <w:bCs/>
          <w:sz w:val="24"/>
        </w:rPr>
        <w:t xml:space="preserve">  </w:t>
      </w:r>
      <w:r w:rsidRPr="00F03444">
        <w:rPr>
          <w:rFonts w:hint="eastAsia"/>
          <w:b/>
          <w:bCs/>
          <w:sz w:val="24"/>
        </w:rPr>
        <w:t>争议解决方式</w:t>
      </w:r>
    </w:p>
    <w:p w14:paraId="6CB80E67" w14:textId="77777777" w:rsidR="000E2240" w:rsidRPr="00F03444" w:rsidRDefault="000E2240">
      <w:pPr>
        <w:ind w:firstLineChars="200" w:firstLine="480"/>
        <w:rPr>
          <w:rFonts w:ascii="宋体" w:hAnsi="宋体"/>
          <w:sz w:val="24"/>
        </w:rPr>
      </w:pPr>
    </w:p>
    <w:p w14:paraId="63787A59" w14:textId="77777777" w:rsidR="000E2240" w:rsidRPr="00F03444" w:rsidRDefault="00A24A68">
      <w:pPr>
        <w:ind w:firstLineChars="200" w:firstLine="480"/>
        <w:rPr>
          <w:bCs/>
          <w:sz w:val="24"/>
        </w:rPr>
      </w:pPr>
      <w:r w:rsidRPr="00F03444">
        <w:rPr>
          <w:bCs/>
          <w:sz w:val="24"/>
        </w:rPr>
        <w:t>各方当事人同意，因《基金合同》而产生的或与《基金合同》有关的一切争议，</w:t>
      </w:r>
      <w:r w:rsidRPr="00F03444">
        <w:rPr>
          <w:rFonts w:hint="eastAsia"/>
          <w:bCs/>
          <w:sz w:val="24"/>
        </w:rPr>
        <w:t>双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7E872AE2" w14:textId="77777777" w:rsidR="000E2240" w:rsidRPr="00F03444" w:rsidRDefault="00A24A68">
      <w:pPr>
        <w:ind w:firstLineChars="200" w:firstLine="480"/>
        <w:rPr>
          <w:bCs/>
          <w:sz w:val="24"/>
        </w:rPr>
      </w:pPr>
      <w:r w:rsidRPr="00F03444">
        <w:rPr>
          <w:rFonts w:hint="eastAsia"/>
          <w:bCs/>
          <w:sz w:val="24"/>
        </w:rPr>
        <w:t>争议处理期间，基金合同当事人应恪守各自的职责，继续忠实、勤勉、尽责地履行基金合同规定的义务，维护基金份额持有人的合法权益。</w:t>
      </w:r>
    </w:p>
    <w:p w14:paraId="785EE3EA" w14:textId="77777777" w:rsidR="000E2240" w:rsidRPr="00F03444" w:rsidRDefault="00A24A68">
      <w:pPr>
        <w:ind w:firstLineChars="200" w:firstLine="480"/>
        <w:rPr>
          <w:bCs/>
          <w:sz w:val="24"/>
        </w:rPr>
      </w:pPr>
      <w:r w:rsidRPr="00F03444">
        <w:rPr>
          <w:rFonts w:hint="eastAsia"/>
          <w:bCs/>
          <w:sz w:val="24"/>
        </w:rPr>
        <w:t>《基金合同》受中国法律（为《基金合同》之目的，不包括香港、澳门和台湾法律）管辖，并从其解释。</w:t>
      </w:r>
    </w:p>
    <w:p w14:paraId="4FFC0FFF" w14:textId="77777777" w:rsidR="000E2240" w:rsidRPr="00F03444" w:rsidRDefault="000E2240">
      <w:pPr>
        <w:rPr>
          <w:rFonts w:ascii="宋体" w:hAnsi="宋体"/>
          <w:sz w:val="24"/>
        </w:rPr>
      </w:pPr>
    </w:p>
    <w:p w14:paraId="13FE9683" w14:textId="77777777" w:rsidR="000E2240" w:rsidRPr="00F03444" w:rsidRDefault="00A24A68">
      <w:pPr>
        <w:ind w:firstLineChars="200" w:firstLine="482"/>
        <w:rPr>
          <w:b/>
          <w:bCs/>
          <w:sz w:val="24"/>
        </w:rPr>
      </w:pPr>
      <w:r w:rsidRPr="00F03444">
        <w:rPr>
          <w:rFonts w:hint="eastAsia"/>
          <w:b/>
          <w:bCs/>
          <w:sz w:val="24"/>
        </w:rPr>
        <w:t>第五节</w:t>
      </w:r>
      <w:r w:rsidRPr="00F03444">
        <w:rPr>
          <w:b/>
          <w:bCs/>
          <w:sz w:val="24"/>
        </w:rPr>
        <w:t xml:space="preserve">  </w:t>
      </w:r>
      <w:r w:rsidRPr="00F03444">
        <w:rPr>
          <w:rFonts w:hint="eastAsia"/>
          <w:b/>
          <w:bCs/>
          <w:sz w:val="24"/>
        </w:rPr>
        <w:t>基金合同存放地和投资人取得基金合同的方式</w:t>
      </w:r>
    </w:p>
    <w:p w14:paraId="28E0D025" w14:textId="77777777" w:rsidR="000E2240" w:rsidRPr="00F03444" w:rsidRDefault="000E2240">
      <w:pPr>
        <w:ind w:firstLineChars="200" w:firstLine="480"/>
        <w:rPr>
          <w:sz w:val="24"/>
        </w:rPr>
      </w:pPr>
    </w:p>
    <w:p w14:paraId="1F092039" w14:textId="77777777" w:rsidR="000E2240" w:rsidRPr="00F03444" w:rsidRDefault="00A24A68">
      <w:pPr>
        <w:ind w:firstLineChars="200" w:firstLine="480"/>
        <w:rPr>
          <w:sz w:val="24"/>
          <w:szCs w:val="24"/>
        </w:rPr>
      </w:pPr>
      <w:r w:rsidRPr="00F03444">
        <w:rPr>
          <w:rFonts w:hint="eastAsia"/>
          <w:sz w:val="24"/>
        </w:rPr>
        <w:t>《基金合同》可印制成册，供投资者在基金管理人、基金托管人、销售机构的办公场所和营业场所查阅。</w:t>
      </w:r>
    </w:p>
    <w:bookmarkEnd w:id="131"/>
    <w:p w14:paraId="2EC31843" w14:textId="77777777" w:rsidR="000E2240" w:rsidRPr="00F03444" w:rsidRDefault="000E2240">
      <w:pPr>
        <w:ind w:firstLineChars="200" w:firstLine="480"/>
        <w:rPr>
          <w:sz w:val="24"/>
          <w:szCs w:val="24"/>
        </w:rPr>
      </w:pPr>
    </w:p>
    <w:p w14:paraId="3C427476" w14:textId="77777777" w:rsidR="000E2240" w:rsidRPr="00F03444" w:rsidRDefault="000E2240">
      <w:pPr>
        <w:ind w:firstLineChars="200" w:firstLine="480"/>
        <w:rPr>
          <w:sz w:val="24"/>
          <w:szCs w:val="24"/>
        </w:rPr>
        <w:sectPr w:rsidR="000E2240" w:rsidRPr="00F03444">
          <w:pgSz w:w="11906" w:h="16838"/>
          <w:pgMar w:top="1440" w:right="1800" w:bottom="1440" w:left="1800" w:header="851" w:footer="992" w:gutter="0"/>
          <w:paperSrc w:first="264" w:other="264"/>
          <w:cols w:space="425"/>
          <w:docGrid w:type="lines" w:linePitch="312"/>
        </w:sectPr>
      </w:pPr>
      <w:bookmarkStart w:id="132" w:name="_Hlt88825574"/>
      <w:bookmarkStart w:id="133" w:name="_Hlt88897298"/>
      <w:bookmarkEnd w:id="132"/>
      <w:bookmarkEnd w:id="133"/>
    </w:p>
    <w:p w14:paraId="5C7AA80F" w14:textId="77777777" w:rsidR="000E2240" w:rsidRPr="00F03444" w:rsidRDefault="00A24A68">
      <w:pPr>
        <w:pStyle w:val="10"/>
      </w:pPr>
      <w:bookmarkStart w:id="134" w:name="_Toc20396691"/>
      <w:bookmarkStart w:id="135" w:name="_Hlk95384609"/>
      <w:bookmarkEnd w:id="111"/>
      <w:r w:rsidRPr="00F03444">
        <w:lastRenderedPageBreak/>
        <w:t>附件二：托管协议内容摘要</w:t>
      </w:r>
      <w:bookmarkEnd w:id="134"/>
    </w:p>
    <w:p w14:paraId="688E3571" w14:textId="77777777" w:rsidR="000E2240" w:rsidRPr="00F03444" w:rsidRDefault="000E2240">
      <w:pPr>
        <w:ind w:firstLineChars="200" w:firstLine="482"/>
        <w:rPr>
          <w:b/>
          <w:bCs/>
          <w:sz w:val="24"/>
        </w:rPr>
      </w:pPr>
    </w:p>
    <w:p w14:paraId="07AD8324" w14:textId="77777777" w:rsidR="000E2240" w:rsidRPr="00F03444" w:rsidRDefault="00A24A68">
      <w:pPr>
        <w:ind w:firstLineChars="200" w:firstLine="482"/>
        <w:rPr>
          <w:b/>
          <w:bCs/>
          <w:sz w:val="24"/>
        </w:rPr>
      </w:pPr>
      <w:r w:rsidRPr="00F03444">
        <w:rPr>
          <w:rFonts w:hint="eastAsia"/>
          <w:b/>
          <w:bCs/>
          <w:sz w:val="24"/>
        </w:rPr>
        <w:t>第一节</w:t>
      </w:r>
      <w:r w:rsidRPr="00F03444">
        <w:rPr>
          <w:b/>
          <w:bCs/>
          <w:sz w:val="24"/>
        </w:rPr>
        <w:t xml:space="preserve">  </w:t>
      </w:r>
      <w:r w:rsidRPr="00F03444">
        <w:rPr>
          <w:rFonts w:hint="eastAsia"/>
          <w:b/>
          <w:bCs/>
          <w:sz w:val="24"/>
        </w:rPr>
        <w:t>基金托管协议当事人</w:t>
      </w:r>
    </w:p>
    <w:p w14:paraId="268CB34D" w14:textId="77777777" w:rsidR="000E2240" w:rsidRPr="00F03444" w:rsidRDefault="000E2240">
      <w:pPr>
        <w:ind w:firstLineChars="200" w:firstLine="480"/>
        <w:rPr>
          <w:bCs/>
          <w:sz w:val="24"/>
        </w:rPr>
      </w:pPr>
    </w:p>
    <w:p w14:paraId="717C9375" w14:textId="77777777" w:rsidR="000E2240" w:rsidRPr="00F03444" w:rsidRDefault="00A24A68">
      <w:pPr>
        <w:ind w:firstLineChars="200" w:firstLine="480"/>
        <w:rPr>
          <w:bCs/>
          <w:sz w:val="24"/>
          <w:szCs w:val="20"/>
        </w:rPr>
      </w:pPr>
      <w:r w:rsidRPr="00F03444">
        <w:rPr>
          <w:rFonts w:hAnsi="宋体"/>
          <w:bCs/>
          <w:sz w:val="24"/>
          <w:szCs w:val="20"/>
        </w:rPr>
        <w:t>（一）基金管理人</w:t>
      </w:r>
    </w:p>
    <w:p w14:paraId="1C5E0A75" w14:textId="77777777" w:rsidR="000E2240" w:rsidRPr="00F03444" w:rsidRDefault="00A24A68">
      <w:pPr>
        <w:ind w:firstLineChars="200" w:firstLine="480"/>
        <w:rPr>
          <w:rFonts w:hAnsi="宋体"/>
          <w:bCs/>
          <w:sz w:val="24"/>
          <w:szCs w:val="20"/>
        </w:rPr>
      </w:pPr>
      <w:r w:rsidRPr="00F03444">
        <w:rPr>
          <w:rFonts w:hAnsi="宋体" w:hint="eastAsia"/>
          <w:bCs/>
          <w:sz w:val="24"/>
          <w:szCs w:val="20"/>
        </w:rPr>
        <w:t>名称：华安基金管理有限公司</w:t>
      </w:r>
    </w:p>
    <w:p w14:paraId="03EE86D4" w14:textId="77777777" w:rsidR="000E2240" w:rsidRPr="00F03444" w:rsidRDefault="00A24A68">
      <w:pPr>
        <w:ind w:firstLineChars="200" w:firstLine="480"/>
        <w:rPr>
          <w:bCs/>
          <w:sz w:val="24"/>
        </w:rPr>
      </w:pPr>
      <w:r w:rsidRPr="00F03444">
        <w:rPr>
          <w:rFonts w:hAnsi="宋体" w:hint="eastAsia"/>
          <w:bCs/>
          <w:sz w:val="24"/>
          <w:szCs w:val="20"/>
        </w:rPr>
        <w:t>注册地址：</w:t>
      </w:r>
      <w:r w:rsidRPr="00F03444">
        <w:rPr>
          <w:rFonts w:hint="eastAsia"/>
          <w:bCs/>
          <w:sz w:val="24"/>
        </w:rPr>
        <w:t>中国（上海）自由贸易试验区临港新片区环湖西二路</w:t>
      </w:r>
      <w:r w:rsidRPr="00F03444">
        <w:rPr>
          <w:bCs/>
          <w:sz w:val="24"/>
        </w:rPr>
        <w:t>888</w:t>
      </w:r>
      <w:r w:rsidRPr="00F03444">
        <w:rPr>
          <w:rFonts w:hint="eastAsia"/>
          <w:bCs/>
          <w:sz w:val="24"/>
        </w:rPr>
        <w:t>号</w:t>
      </w:r>
      <w:r w:rsidRPr="00F03444">
        <w:rPr>
          <w:bCs/>
          <w:sz w:val="24"/>
        </w:rPr>
        <w:t>B</w:t>
      </w:r>
      <w:r w:rsidRPr="00F03444">
        <w:rPr>
          <w:rFonts w:hint="eastAsia"/>
          <w:bCs/>
          <w:sz w:val="24"/>
        </w:rPr>
        <w:t>楼</w:t>
      </w:r>
      <w:r w:rsidRPr="00F03444">
        <w:rPr>
          <w:bCs/>
          <w:sz w:val="24"/>
        </w:rPr>
        <w:t>2118</w:t>
      </w:r>
      <w:r w:rsidRPr="00F03444">
        <w:rPr>
          <w:rFonts w:hint="eastAsia"/>
          <w:bCs/>
          <w:sz w:val="24"/>
        </w:rPr>
        <w:t>室</w:t>
      </w:r>
    </w:p>
    <w:p w14:paraId="1ABA7CC6" w14:textId="77777777" w:rsidR="000E2240" w:rsidRPr="00F03444" w:rsidRDefault="00A24A68">
      <w:pPr>
        <w:ind w:firstLineChars="200" w:firstLine="480"/>
        <w:rPr>
          <w:rFonts w:hAnsi="宋体"/>
          <w:bCs/>
          <w:sz w:val="24"/>
          <w:szCs w:val="20"/>
        </w:rPr>
      </w:pPr>
      <w:r w:rsidRPr="00F03444">
        <w:rPr>
          <w:rFonts w:hAnsi="宋体" w:hint="eastAsia"/>
          <w:bCs/>
          <w:sz w:val="24"/>
          <w:szCs w:val="20"/>
        </w:rPr>
        <w:t>办公地址：中国（上海）自由贸易试验区世纪大道</w:t>
      </w:r>
      <w:r w:rsidRPr="00F03444">
        <w:rPr>
          <w:rFonts w:hAnsi="宋体"/>
          <w:bCs/>
          <w:sz w:val="24"/>
          <w:szCs w:val="20"/>
        </w:rPr>
        <w:t>8</w:t>
      </w:r>
      <w:r w:rsidRPr="00F03444">
        <w:rPr>
          <w:rFonts w:hAnsi="宋体" w:hint="eastAsia"/>
          <w:bCs/>
          <w:sz w:val="24"/>
          <w:szCs w:val="20"/>
        </w:rPr>
        <w:t>号国金中心二期</w:t>
      </w:r>
      <w:r w:rsidRPr="00F03444">
        <w:rPr>
          <w:rFonts w:hAnsi="宋体"/>
          <w:bCs/>
          <w:sz w:val="24"/>
          <w:szCs w:val="20"/>
        </w:rPr>
        <w:t>31-32</w:t>
      </w:r>
      <w:r w:rsidRPr="00F03444">
        <w:rPr>
          <w:rFonts w:hAnsi="宋体" w:hint="eastAsia"/>
          <w:bCs/>
          <w:sz w:val="24"/>
          <w:szCs w:val="20"/>
        </w:rPr>
        <w:t>层</w:t>
      </w:r>
    </w:p>
    <w:p w14:paraId="7F516E19" w14:textId="77777777" w:rsidR="000E2240" w:rsidRPr="00F03444" w:rsidRDefault="00A24A68">
      <w:pPr>
        <w:ind w:firstLineChars="200" w:firstLine="480"/>
        <w:rPr>
          <w:rFonts w:hAnsi="宋体"/>
          <w:bCs/>
          <w:sz w:val="24"/>
          <w:szCs w:val="20"/>
        </w:rPr>
      </w:pPr>
      <w:r w:rsidRPr="00F03444">
        <w:rPr>
          <w:rFonts w:hAnsi="宋体" w:hint="eastAsia"/>
          <w:bCs/>
          <w:sz w:val="24"/>
          <w:szCs w:val="20"/>
        </w:rPr>
        <w:t>邮政编码：</w:t>
      </w:r>
      <w:r w:rsidRPr="00F03444">
        <w:rPr>
          <w:rFonts w:hAnsi="宋体"/>
          <w:bCs/>
          <w:sz w:val="24"/>
          <w:szCs w:val="20"/>
        </w:rPr>
        <w:t>200120</w:t>
      </w:r>
    </w:p>
    <w:p w14:paraId="71F9C1CB" w14:textId="7B7EA855" w:rsidR="000E2240" w:rsidRPr="00F03444" w:rsidRDefault="00A24A68">
      <w:pPr>
        <w:ind w:firstLineChars="200" w:firstLine="480"/>
        <w:rPr>
          <w:rFonts w:hAnsi="宋体"/>
          <w:bCs/>
          <w:sz w:val="24"/>
          <w:szCs w:val="20"/>
        </w:rPr>
      </w:pPr>
      <w:r w:rsidRPr="00F03444">
        <w:rPr>
          <w:rFonts w:hAnsi="宋体" w:hint="eastAsia"/>
          <w:bCs/>
          <w:sz w:val="24"/>
          <w:szCs w:val="20"/>
        </w:rPr>
        <w:t>法定代表人：徐勇</w:t>
      </w:r>
    </w:p>
    <w:p w14:paraId="158C8DBF" w14:textId="77777777" w:rsidR="000E2240" w:rsidRPr="00F03444" w:rsidRDefault="00A24A68">
      <w:pPr>
        <w:ind w:firstLineChars="200" w:firstLine="480"/>
        <w:rPr>
          <w:rFonts w:hAnsi="宋体"/>
          <w:bCs/>
          <w:sz w:val="24"/>
          <w:szCs w:val="20"/>
        </w:rPr>
      </w:pPr>
      <w:r w:rsidRPr="00F03444">
        <w:rPr>
          <w:rFonts w:hAnsi="宋体" w:hint="eastAsia"/>
          <w:bCs/>
          <w:sz w:val="24"/>
          <w:szCs w:val="20"/>
        </w:rPr>
        <w:t>成立日期：</w:t>
      </w:r>
      <w:r w:rsidRPr="00F03444">
        <w:rPr>
          <w:rFonts w:hAnsi="宋体"/>
          <w:bCs/>
          <w:sz w:val="24"/>
          <w:szCs w:val="20"/>
        </w:rPr>
        <w:t>1998</w:t>
      </w:r>
      <w:r w:rsidRPr="00F03444">
        <w:rPr>
          <w:rFonts w:hAnsi="宋体" w:hint="eastAsia"/>
          <w:bCs/>
          <w:sz w:val="24"/>
          <w:szCs w:val="20"/>
        </w:rPr>
        <w:t>年</w:t>
      </w:r>
      <w:r w:rsidRPr="00F03444">
        <w:rPr>
          <w:rFonts w:hAnsi="宋体"/>
          <w:bCs/>
          <w:sz w:val="24"/>
          <w:szCs w:val="20"/>
        </w:rPr>
        <w:t>6</w:t>
      </w:r>
      <w:r w:rsidRPr="00F03444">
        <w:rPr>
          <w:rFonts w:hAnsi="宋体" w:hint="eastAsia"/>
          <w:bCs/>
          <w:sz w:val="24"/>
          <w:szCs w:val="20"/>
        </w:rPr>
        <w:t>月</w:t>
      </w:r>
      <w:r w:rsidRPr="00F03444">
        <w:rPr>
          <w:rFonts w:hAnsi="宋体"/>
          <w:bCs/>
          <w:sz w:val="24"/>
          <w:szCs w:val="20"/>
        </w:rPr>
        <w:t>4</w:t>
      </w:r>
      <w:r w:rsidRPr="00F03444">
        <w:rPr>
          <w:rFonts w:hAnsi="宋体" w:hint="eastAsia"/>
          <w:bCs/>
          <w:sz w:val="24"/>
          <w:szCs w:val="20"/>
        </w:rPr>
        <w:t>日</w:t>
      </w:r>
    </w:p>
    <w:p w14:paraId="4C269BBF" w14:textId="77777777" w:rsidR="000E2240" w:rsidRPr="00F03444" w:rsidRDefault="00A24A68">
      <w:pPr>
        <w:ind w:firstLineChars="200" w:firstLine="480"/>
        <w:rPr>
          <w:rFonts w:hAnsi="宋体"/>
          <w:bCs/>
          <w:sz w:val="24"/>
          <w:szCs w:val="20"/>
        </w:rPr>
      </w:pPr>
      <w:r w:rsidRPr="00F03444">
        <w:rPr>
          <w:rFonts w:hAnsi="宋体" w:hint="eastAsia"/>
          <w:bCs/>
          <w:sz w:val="24"/>
          <w:szCs w:val="20"/>
        </w:rPr>
        <w:t>批准设立机关及批准设立文号：中国证监会证监基字</w:t>
      </w:r>
      <w:r w:rsidRPr="00F03444">
        <w:rPr>
          <w:rFonts w:hAnsi="宋体"/>
          <w:bCs/>
          <w:sz w:val="24"/>
          <w:szCs w:val="20"/>
        </w:rPr>
        <w:t>[1998]20</w:t>
      </w:r>
      <w:r w:rsidRPr="00F03444">
        <w:rPr>
          <w:rFonts w:hAnsi="宋体" w:hint="eastAsia"/>
          <w:bCs/>
          <w:sz w:val="24"/>
          <w:szCs w:val="20"/>
        </w:rPr>
        <w:t>号</w:t>
      </w:r>
    </w:p>
    <w:p w14:paraId="0031D38B" w14:textId="77777777" w:rsidR="000E2240" w:rsidRPr="00F03444" w:rsidRDefault="00A24A68">
      <w:pPr>
        <w:ind w:firstLineChars="200" w:firstLine="480"/>
        <w:rPr>
          <w:rFonts w:hAnsi="宋体"/>
          <w:bCs/>
          <w:sz w:val="24"/>
          <w:szCs w:val="20"/>
        </w:rPr>
      </w:pPr>
      <w:r w:rsidRPr="00F03444">
        <w:rPr>
          <w:rFonts w:hAnsi="宋体" w:hint="eastAsia"/>
          <w:bCs/>
          <w:sz w:val="24"/>
          <w:szCs w:val="20"/>
        </w:rPr>
        <w:t>组织形式：有限责任公司</w:t>
      </w:r>
    </w:p>
    <w:p w14:paraId="128D3738" w14:textId="796D2D07" w:rsidR="000E2240" w:rsidRPr="00F03444" w:rsidRDefault="00A24A68">
      <w:pPr>
        <w:ind w:firstLineChars="200" w:firstLine="480"/>
        <w:rPr>
          <w:rFonts w:hAnsi="宋体"/>
          <w:bCs/>
          <w:sz w:val="24"/>
          <w:szCs w:val="20"/>
        </w:rPr>
      </w:pPr>
      <w:r w:rsidRPr="00F03444">
        <w:rPr>
          <w:rFonts w:hAnsi="宋体" w:hint="eastAsia"/>
          <w:bCs/>
          <w:sz w:val="24"/>
          <w:szCs w:val="20"/>
        </w:rPr>
        <w:t>注册资本：</w:t>
      </w:r>
      <w:r w:rsidRPr="00F03444">
        <w:rPr>
          <w:rFonts w:hAnsi="宋体"/>
          <w:bCs/>
          <w:sz w:val="24"/>
          <w:szCs w:val="20"/>
        </w:rPr>
        <w:t>1.5</w:t>
      </w:r>
      <w:r w:rsidRPr="00F03444">
        <w:rPr>
          <w:rFonts w:hAnsi="宋体" w:hint="eastAsia"/>
          <w:bCs/>
          <w:sz w:val="24"/>
          <w:szCs w:val="20"/>
        </w:rPr>
        <w:t>亿元</w:t>
      </w:r>
      <w:r w:rsidR="00734239" w:rsidRPr="00F03444">
        <w:rPr>
          <w:rFonts w:hAnsi="宋体" w:hint="eastAsia"/>
          <w:bCs/>
          <w:sz w:val="24"/>
          <w:szCs w:val="20"/>
        </w:rPr>
        <w:t>人民币</w:t>
      </w:r>
    </w:p>
    <w:p w14:paraId="4E8C09E7" w14:textId="77777777" w:rsidR="000E2240" w:rsidRPr="00F03444" w:rsidRDefault="00A24A68">
      <w:pPr>
        <w:ind w:firstLineChars="200" w:firstLine="480"/>
        <w:rPr>
          <w:rFonts w:hAnsi="宋体"/>
          <w:bCs/>
          <w:sz w:val="24"/>
          <w:szCs w:val="20"/>
        </w:rPr>
      </w:pPr>
      <w:r w:rsidRPr="00F03444">
        <w:rPr>
          <w:rFonts w:hAnsi="宋体" w:hint="eastAsia"/>
          <w:bCs/>
          <w:sz w:val="24"/>
          <w:szCs w:val="20"/>
        </w:rPr>
        <w:t>存续期间：持续经营</w:t>
      </w:r>
    </w:p>
    <w:p w14:paraId="67247892" w14:textId="77777777" w:rsidR="000E2240" w:rsidRPr="00F03444" w:rsidRDefault="00A24A68">
      <w:pPr>
        <w:ind w:firstLineChars="200" w:firstLine="480"/>
        <w:rPr>
          <w:rFonts w:ascii="宋体" w:hAnsi="宋体"/>
          <w:bCs/>
          <w:sz w:val="24"/>
          <w:szCs w:val="24"/>
        </w:rPr>
      </w:pPr>
      <w:r w:rsidRPr="00F03444">
        <w:rPr>
          <w:rFonts w:hAnsi="宋体" w:hint="eastAsia"/>
          <w:bCs/>
          <w:sz w:val="24"/>
          <w:szCs w:val="20"/>
        </w:rPr>
        <w:t>经营范围：基金设立，基金业务管理及中国证监会批准的其他业务。</w:t>
      </w:r>
    </w:p>
    <w:p w14:paraId="231808AD" w14:textId="77777777" w:rsidR="000E2240" w:rsidRPr="00F03444" w:rsidRDefault="00A24A68">
      <w:pPr>
        <w:ind w:firstLineChars="200" w:firstLine="480"/>
        <w:rPr>
          <w:rFonts w:hAnsi="宋体"/>
          <w:bCs/>
          <w:sz w:val="24"/>
          <w:szCs w:val="20"/>
        </w:rPr>
      </w:pPr>
      <w:r w:rsidRPr="00F03444">
        <w:rPr>
          <w:rFonts w:hAnsi="宋体" w:hint="eastAsia"/>
          <w:bCs/>
          <w:sz w:val="24"/>
          <w:szCs w:val="20"/>
        </w:rPr>
        <w:t>（二）基金托管人</w:t>
      </w:r>
    </w:p>
    <w:p w14:paraId="3F826C54" w14:textId="77777777" w:rsidR="000E2240" w:rsidRPr="00F03444" w:rsidRDefault="00A24A68">
      <w:pPr>
        <w:ind w:firstLineChars="200" w:firstLine="480"/>
        <w:rPr>
          <w:rFonts w:hAnsi="宋体"/>
          <w:bCs/>
          <w:sz w:val="24"/>
          <w:szCs w:val="20"/>
        </w:rPr>
      </w:pPr>
      <w:r w:rsidRPr="00F03444">
        <w:rPr>
          <w:rFonts w:hAnsi="宋体" w:hint="eastAsia"/>
          <w:bCs/>
          <w:sz w:val="24"/>
          <w:szCs w:val="20"/>
        </w:rPr>
        <w:t>名称：中国建设银行股份有限公司</w:t>
      </w:r>
      <w:r w:rsidRPr="00F03444">
        <w:rPr>
          <w:rFonts w:hAnsi="宋体"/>
          <w:bCs/>
          <w:sz w:val="24"/>
          <w:szCs w:val="20"/>
        </w:rPr>
        <w:t>(</w:t>
      </w:r>
      <w:r w:rsidRPr="00F03444">
        <w:rPr>
          <w:rFonts w:hAnsi="宋体" w:hint="eastAsia"/>
          <w:bCs/>
          <w:sz w:val="24"/>
          <w:szCs w:val="20"/>
        </w:rPr>
        <w:t>简称：中国建设银行</w:t>
      </w:r>
      <w:r w:rsidRPr="00F03444">
        <w:rPr>
          <w:rFonts w:hAnsi="宋体"/>
          <w:bCs/>
          <w:sz w:val="24"/>
          <w:szCs w:val="20"/>
        </w:rPr>
        <w:t>)</w:t>
      </w:r>
    </w:p>
    <w:p w14:paraId="0982B979" w14:textId="77777777" w:rsidR="000E2240" w:rsidRPr="00F03444" w:rsidRDefault="00A24A68">
      <w:pPr>
        <w:ind w:firstLineChars="200" w:firstLine="480"/>
        <w:rPr>
          <w:rFonts w:hAnsi="宋体"/>
          <w:bCs/>
          <w:sz w:val="24"/>
          <w:szCs w:val="20"/>
        </w:rPr>
      </w:pPr>
      <w:r w:rsidRPr="00F03444">
        <w:rPr>
          <w:rFonts w:hAnsi="宋体" w:hint="eastAsia"/>
          <w:bCs/>
          <w:sz w:val="24"/>
          <w:szCs w:val="20"/>
        </w:rPr>
        <w:t>住所：北京市西城区金融大街</w:t>
      </w:r>
      <w:r w:rsidRPr="00F03444">
        <w:rPr>
          <w:rFonts w:hAnsi="宋体"/>
          <w:bCs/>
          <w:sz w:val="24"/>
          <w:szCs w:val="20"/>
        </w:rPr>
        <w:t>25</w:t>
      </w:r>
      <w:r w:rsidRPr="00F03444">
        <w:rPr>
          <w:rFonts w:hAnsi="宋体" w:hint="eastAsia"/>
          <w:bCs/>
          <w:sz w:val="24"/>
          <w:szCs w:val="20"/>
        </w:rPr>
        <w:t>号</w:t>
      </w:r>
    </w:p>
    <w:p w14:paraId="7711FA18" w14:textId="77777777" w:rsidR="000E2240" w:rsidRPr="00F03444" w:rsidRDefault="00A24A68">
      <w:pPr>
        <w:ind w:firstLineChars="200" w:firstLine="480"/>
        <w:rPr>
          <w:rFonts w:hAnsi="宋体"/>
          <w:bCs/>
          <w:sz w:val="24"/>
          <w:szCs w:val="20"/>
        </w:rPr>
      </w:pPr>
      <w:r w:rsidRPr="00F03444">
        <w:rPr>
          <w:rFonts w:hAnsi="宋体" w:hint="eastAsia"/>
          <w:bCs/>
          <w:sz w:val="24"/>
          <w:szCs w:val="20"/>
        </w:rPr>
        <w:t>办公地址：北京市西城区闹市口大街</w:t>
      </w:r>
      <w:r w:rsidRPr="00F03444">
        <w:rPr>
          <w:rFonts w:hAnsi="宋体"/>
          <w:bCs/>
          <w:sz w:val="24"/>
          <w:szCs w:val="20"/>
        </w:rPr>
        <w:t>1</w:t>
      </w:r>
      <w:r w:rsidRPr="00F03444">
        <w:rPr>
          <w:rFonts w:hAnsi="宋体" w:hint="eastAsia"/>
          <w:bCs/>
          <w:sz w:val="24"/>
          <w:szCs w:val="20"/>
        </w:rPr>
        <w:t>号院</w:t>
      </w:r>
      <w:r w:rsidRPr="00F03444">
        <w:rPr>
          <w:rFonts w:hAnsi="宋体"/>
          <w:bCs/>
          <w:sz w:val="24"/>
          <w:szCs w:val="20"/>
        </w:rPr>
        <w:t>1</w:t>
      </w:r>
      <w:r w:rsidRPr="00F03444">
        <w:rPr>
          <w:rFonts w:hAnsi="宋体" w:hint="eastAsia"/>
          <w:bCs/>
          <w:sz w:val="24"/>
          <w:szCs w:val="20"/>
        </w:rPr>
        <w:t>号楼</w:t>
      </w:r>
    </w:p>
    <w:p w14:paraId="07B47231" w14:textId="77777777" w:rsidR="000E2240" w:rsidRPr="00F03444" w:rsidRDefault="00A24A68">
      <w:pPr>
        <w:ind w:firstLineChars="200" w:firstLine="480"/>
        <w:rPr>
          <w:rFonts w:hAnsi="宋体"/>
          <w:bCs/>
          <w:sz w:val="24"/>
          <w:szCs w:val="20"/>
        </w:rPr>
      </w:pPr>
      <w:r w:rsidRPr="00F03444">
        <w:rPr>
          <w:rFonts w:hAnsi="宋体" w:hint="eastAsia"/>
          <w:bCs/>
          <w:sz w:val="24"/>
          <w:szCs w:val="20"/>
        </w:rPr>
        <w:t>邮政编码：</w:t>
      </w:r>
      <w:r w:rsidRPr="00F03444">
        <w:rPr>
          <w:rFonts w:hAnsi="宋体"/>
          <w:bCs/>
          <w:sz w:val="24"/>
          <w:szCs w:val="20"/>
        </w:rPr>
        <w:t>100033</w:t>
      </w:r>
    </w:p>
    <w:p w14:paraId="308D84DD" w14:textId="77777777" w:rsidR="000E2240" w:rsidRPr="00F03444" w:rsidRDefault="00A24A68">
      <w:pPr>
        <w:ind w:firstLineChars="200" w:firstLine="480"/>
        <w:rPr>
          <w:rFonts w:hAnsi="宋体"/>
          <w:bCs/>
          <w:sz w:val="24"/>
          <w:szCs w:val="20"/>
        </w:rPr>
      </w:pPr>
      <w:r w:rsidRPr="00F03444">
        <w:rPr>
          <w:rFonts w:hAnsi="宋体" w:hint="eastAsia"/>
          <w:bCs/>
          <w:sz w:val="24"/>
          <w:szCs w:val="20"/>
        </w:rPr>
        <w:t>法定代表人：张金良</w:t>
      </w:r>
    </w:p>
    <w:p w14:paraId="402EDB91" w14:textId="77777777" w:rsidR="000E2240" w:rsidRPr="00F03444" w:rsidRDefault="00A24A68">
      <w:pPr>
        <w:ind w:firstLineChars="200" w:firstLine="480"/>
        <w:rPr>
          <w:rFonts w:hAnsi="宋体"/>
          <w:bCs/>
          <w:sz w:val="24"/>
          <w:szCs w:val="20"/>
        </w:rPr>
      </w:pPr>
      <w:r w:rsidRPr="00F03444">
        <w:rPr>
          <w:rFonts w:hAnsi="宋体" w:hint="eastAsia"/>
          <w:bCs/>
          <w:sz w:val="24"/>
          <w:szCs w:val="20"/>
        </w:rPr>
        <w:t>成立日期：</w:t>
      </w:r>
      <w:r w:rsidRPr="00F03444">
        <w:rPr>
          <w:rFonts w:hAnsi="宋体"/>
          <w:bCs/>
          <w:sz w:val="24"/>
          <w:szCs w:val="20"/>
        </w:rPr>
        <w:t>2004</w:t>
      </w:r>
      <w:r w:rsidRPr="00F03444">
        <w:rPr>
          <w:rFonts w:hAnsi="宋体" w:hint="eastAsia"/>
          <w:bCs/>
          <w:sz w:val="24"/>
          <w:szCs w:val="20"/>
        </w:rPr>
        <w:t>年</w:t>
      </w:r>
      <w:r w:rsidRPr="00F03444">
        <w:rPr>
          <w:rFonts w:hAnsi="宋体"/>
          <w:bCs/>
          <w:sz w:val="24"/>
          <w:szCs w:val="20"/>
        </w:rPr>
        <w:t>09</w:t>
      </w:r>
      <w:r w:rsidRPr="00F03444">
        <w:rPr>
          <w:rFonts w:hAnsi="宋体" w:hint="eastAsia"/>
          <w:bCs/>
          <w:sz w:val="24"/>
          <w:szCs w:val="20"/>
        </w:rPr>
        <w:t>月</w:t>
      </w:r>
      <w:r w:rsidRPr="00F03444">
        <w:rPr>
          <w:rFonts w:hAnsi="宋体"/>
          <w:bCs/>
          <w:sz w:val="24"/>
          <w:szCs w:val="20"/>
        </w:rPr>
        <w:t>17</w:t>
      </w:r>
      <w:r w:rsidRPr="00F03444">
        <w:rPr>
          <w:rFonts w:hAnsi="宋体" w:hint="eastAsia"/>
          <w:bCs/>
          <w:sz w:val="24"/>
          <w:szCs w:val="20"/>
        </w:rPr>
        <w:t>日</w:t>
      </w:r>
    </w:p>
    <w:p w14:paraId="60AA15E0"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基金托管业务批准文号：中国证监会证监基字</w:t>
      </w:r>
      <w:r w:rsidRPr="00F03444">
        <w:rPr>
          <w:rFonts w:hAnsi="宋体"/>
          <w:bCs/>
          <w:sz w:val="24"/>
          <w:szCs w:val="20"/>
        </w:rPr>
        <w:t>[1998]12</w:t>
      </w:r>
      <w:r w:rsidRPr="00F03444">
        <w:rPr>
          <w:rFonts w:hAnsi="宋体" w:hint="eastAsia"/>
          <w:bCs/>
          <w:sz w:val="24"/>
          <w:szCs w:val="20"/>
        </w:rPr>
        <w:t>号</w:t>
      </w:r>
    </w:p>
    <w:p w14:paraId="78162829" w14:textId="77777777" w:rsidR="000E2240" w:rsidRPr="00F03444" w:rsidRDefault="00A24A68">
      <w:pPr>
        <w:ind w:firstLineChars="200" w:firstLine="480"/>
        <w:rPr>
          <w:rFonts w:hAnsi="宋体"/>
          <w:bCs/>
          <w:sz w:val="24"/>
          <w:szCs w:val="20"/>
        </w:rPr>
      </w:pPr>
      <w:r w:rsidRPr="00F03444">
        <w:rPr>
          <w:rFonts w:hAnsi="宋体" w:hint="eastAsia"/>
          <w:bCs/>
          <w:sz w:val="24"/>
          <w:szCs w:val="20"/>
        </w:rPr>
        <w:t>组织形式：股份有限公司</w:t>
      </w:r>
    </w:p>
    <w:p w14:paraId="050F9B6B" w14:textId="28F431AC" w:rsidR="000E2240" w:rsidRPr="00F03444" w:rsidRDefault="00A24A68">
      <w:pPr>
        <w:ind w:firstLineChars="200" w:firstLine="480"/>
        <w:rPr>
          <w:rFonts w:hAnsi="宋体"/>
          <w:bCs/>
          <w:sz w:val="24"/>
          <w:szCs w:val="20"/>
        </w:rPr>
      </w:pPr>
      <w:r w:rsidRPr="00F03444">
        <w:rPr>
          <w:rFonts w:hAnsi="宋体" w:hint="eastAsia"/>
          <w:bCs/>
          <w:sz w:val="24"/>
          <w:szCs w:val="20"/>
        </w:rPr>
        <w:t>注册资本：</w:t>
      </w:r>
      <w:r w:rsidR="006F17E8" w:rsidRPr="00EE5F71">
        <w:rPr>
          <w:rFonts w:ascii="宋体" w:hAnsi="宋体" w:hint="eastAsia"/>
          <w:color w:val="000000" w:themeColor="text1"/>
          <w:sz w:val="24"/>
          <w:szCs w:val="24"/>
        </w:rPr>
        <w:t>贰仟陆佰壹拾陆亿零叁拾捌万壹仟伍佰元整</w:t>
      </w:r>
    </w:p>
    <w:p w14:paraId="42CA085A"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存续期间：持续经营</w:t>
      </w:r>
    </w:p>
    <w:p w14:paraId="07F26E20" w14:textId="77777777" w:rsidR="000E2240" w:rsidRPr="00F03444" w:rsidRDefault="00A24A68">
      <w:pPr>
        <w:ind w:firstLineChars="200" w:firstLine="480"/>
        <w:rPr>
          <w:rFonts w:hAnsi="宋体"/>
          <w:bCs/>
          <w:sz w:val="24"/>
          <w:szCs w:val="20"/>
        </w:rPr>
      </w:pPr>
      <w:r w:rsidRPr="00F03444">
        <w:rPr>
          <w:rFonts w:hAnsi="宋体" w:hint="eastAsia"/>
          <w:bCs/>
          <w:sz w:val="24"/>
          <w:szCs w:val="2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0A97690" w14:textId="77777777" w:rsidR="000E2240" w:rsidRPr="00F03444" w:rsidRDefault="00A24A68">
      <w:pPr>
        <w:ind w:firstLineChars="200" w:firstLine="482"/>
        <w:rPr>
          <w:rFonts w:ascii="宋体" w:hAnsi="宋体"/>
          <w:b/>
          <w:bCs/>
          <w:sz w:val="24"/>
          <w:szCs w:val="24"/>
        </w:rPr>
      </w:pPr>
      <w:r w:rsidRPr="00F03444">
        <w:rPr>
          <w:rFonts w:ascii="宋体" w:hAnsi="宋体" w:hint="eastAsia"/>
          <w:b/>
          <w:bCs/>
          <w:sz w:val="24"/>
          <w:szCs w:val="24"/>
        </w:rPr>
        <w:t>第二节</w:t>
      </w:r>
      <w:r w:rsidRPr="00F03444">
        <w:rPr>
          <w:rFonts w:ascii="宋体" w:hAnsi="宋体"/>
          <w:b/>
          <w:bCs/>
          <w:sz w:val="24"/>
          <w:szCs w:val="24"/>
        </w:rPr>
        <w:t xml:space="preserve">  </w:t>
      </w:r>
      <w:r w:rsidRPr="00F03444">
        <w:rPr>
          <w:rFonts w:ascii="宋体" w:hAnsi="宋体" w:hint="eastAsia"/>
          <w:b/>
          <w:bCs/>
          <w:sz w:val="24"/>
          <w:szCs w:val="24"/>
        </w:rPr>
        <w:t>基金托管人对基金管理人的业务监督和核查</w:t>
      </w:r>
    </w:p>
    <w:p w14:paraId="4D51F7F4" w14:textId="77777777" w:rsidR="000E2240" w:rsidRPr="00F03444" w:rsidRDefault="000E2240">
      <w:pPr>
        <w:ind w:firstLineChars="200" w:firstLine="482"/>
        <w:rPr>
          <w:rFonts w:ascii="宋体" w:hAnsi="宋体"/>
          <w:b/>
          <w:bCs/>
          <w:sz w:val="24"/>
          <w:szCs w:val="24"/>
        </w:rPr>
      </w:pPr>
    </w:p>
    <w:p w14:paraId="45C2CBF2" w14:textId="77777777" w:rsidR="000E2240" w:rsidRPr="00F03444" w:rsidRDefault="00A24A68">
      <w:pPr>
        <w:ind w:firstLineChars="200" w:firstLine="480"/>
        <w:rPr>
          <w:rFonts w:hAnsi="宋体"/>
          <w:bCs/>
          <w:sz w:val="24"/>
          <w:szCs w:val="20"/>
        </w:rPr>
      </w:pPr>
      <w:r w:rsidRPr="00F03444">
        <w:rPr>
          <w:rFonts w:hAnsi="宋体" w:hint="eastAsia"/>
          <w:bCs/>
          <w:sz w:val="24"/>
          <w:szCs w:val="20"/>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5D16E897"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sidRPr="00F03444">
        <w:rPr>
          <w:rFonts w:hAnsi="宋体"/>
          <w:bCs/>
          <w:sz w:val="24"/>
          <w:szCs w:val="20"/>
        </w:rPr>
        <w:t>(</w:t>
      </w:r>
      <w:r w:rsidRPr="00F03444">
        <w:rPr>
          <w:rFonts w:hAnsi="宋体" w:hint="eastAsia"/>
          <w:bCs/>
          <w:sz w:val="24"/>
          <w:szCs w:val="20"/>
        </w:rPr>
        <w:t>但须符合中国证监会相关规定</w:t>
      </w:r>
      <w:r w:rsidRPr="00F03444">
        <w:rPr>
          <w:rFonts w:hAnsi="宋体"/>
          <w:bCs/>
          <w:sz w:val="24"/>
          <w:szCs w:val="20"/>
        </w:rPr>
        <w:t>)</w:t>
      </w:r>
      <w:r w:rsidRPr="00F03444">
        <w:rPr>
          <w:rFonts w:hAnsi="宋体" w:hint="eastAsia"/>
          <w:bCs/>
          <w:sz w:val="24"/>
          <w:szCs w:val="20"/>
        </w:rPr>
        <w:t>。</w:t>
      </w:r>
    </w:p>
    <w:p w14:paraId="52E5D55A"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本基金将根据法律法规的规定参与融资业务。</w:t>
      </w:r>
    </w:p>
    <w:p w14:paraId="5636B822" w14:textId="77777777" w:rsidR="000E2240" w:rsidRPr="00F03444" w:rsidRDefault="00A24A68">
      <w:pPr>
        <w:ind w:firstLineChars="200" w:firstLine="480"/>
        <w:rPr>
          <w:rFonts w:hAnsi="宋体"/>
          <w:bCs/>
          <w:sz w:val="24"/>
          <w:szCs w:val="20"/>
        </w:rPr>
      </w:pPr>
      <w:r w:rsidRPr="00F03444">
        <w:rPr>
          <w:rFonts w:hAnsi="宋体" w:hint="eastAsia"/>
          <w:bCs/>
          <w:sz w:val="24"/>
          <w:szCs w:val="20"/>
        </w:rPr>
        <w:t>如法律法规或监管机构以后允许基金投资其他品种，基金管理人在履行适当程序后，可以将其纳入投资范围。</w:t>
      </w:r>
    </w:p>
    <w:p w14:paraId="0C42D369"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基金的投资组合比例为：股票资产投资比例为基金资产的</w:t>
      </w:r>
      <w:r w:rsidRPr="00F03444">
        <w:rPr>
          <w:rFonts w:hAnsi="宋体"/>
          <w:bCs/>
          <w:sz w:val="24"/>
          <w:szCs w:val="20"/>
        </w:rPr>
        <w:t>60%-95%</w:t>
      </w:r>
      <w:r w:rsidRPr="00F03444">
        <w:rPr>
          <w:rFonts w:hAnsi="宋体" w:hint="eastAsia"/>
          <w:bCs/>
          <w:sz w:val="24"/>
          <w:szCs w:val="20"/>
        </w:rPr>
        <w:t>（其中港股通标的股票投资比例不超过股票资产的</w:t>
      </w:r>
      <w:r w:rsidRPr="00F03444">
        <w:rPr>
          <w:rFonts w:hAnsi="宋体"/>
          <w:bCs/>
          <w:sz w:val="24"/>
          <w:szCs w:val="20"/>
        </w:rPr>
        <w:t>50%</w:t>
      </w:r>
      <w:r w:rsidRPr="00F03444">
        <w:rPr>
          <w:rFonts w:hAnsi="宋体" w:hint="eastAsia"/>
          <w:bCs/>
          <w:sz w:val="24"/>
          <w:szCs w:val="20"/>
        </w:rPr>
        <w:t>）；每个交易日日终，在扣除股指期货、国债期货合约需缴纳的交易保证金后，现金或者到期日在一年以内的政</w:t>
      </w:r>
      <w:r w:rsidRPr="00F03444">
        <w:rPr>
          <w:rFonts w:hAnsi="宋体" w:hint="eastAsia"/>
          <w:bCs/>
          <w:sz w:val="24"/>
          <w:szCs w:val="20"/>
        </w:rPr>
        <w:lastRenderedPageBreak/>
        <w:t>府债券不低于基金资产净值的</w:t>
      </w:r>
      <w:r w:rsidRPr="00F03444">
        <w:rPr>
          <w:rFonts w:hAnsi="宋体"/>
          <w:bCs/>
          <w:sz w:val="24"/>
          <w:szCs w:val="20"/>
        </w:rPr>
        <w:t>5%</w:t>
      </w:r>
      <w:r w:rsidRPr="00F03444">
        <w:rPr>
          <w:rFonts w:hAnsi="宋体" w:hint="eastAsia"/>
          <w:bCs/>
          <w:sz w:val="24"/>
          <w:szCs w:val="20"/>
        </w:rPr>
        <w:t>，其中现金不包含结算备付金、存出保证金和应收申购款等。股指期货、国债期货及其他金融工具的投资比例依照法律法规或监管机构的规定执行。</w:t>
      </w:r>
    </w:p>
    <w:p w14:paraId="7AB51B90" w14:textId="77777777" w:rsidR="000E2240" w:rsidRPr="00F03444" w:rsidRDefault="00A24A68">
      <w:pPr>
        <w:ind w:firstLineChars="200" w:firstLine="480"/>
        <w:rPr>
          <w:rFonts w:hAnsi="宋体"/>
          <w:bCs/>
          <w:sz w:val="24"/>
          <w:szCs w:val="20"/>
        </w:rPr>
      </w:pPr>
      <w:r w:rsidRPr="00F03444">
        <w:rPr>
          <w:rFonts w:hAnsi="宋体" w:hint="eastAsia"/>
          <w:bCs/>
          <w:sz w:val="24"/>
          <w:szCs w:val="20"/>
        </w:rPr>
        <w:t>如果法律法规对该比例要求有变更的，基金管理人在履行适当程序后，本基金的投资比例相应调整。</w:t>
      </w:r>
    </w:p>
    <w:p w14:paraId="10EF5AE7" w14:textId="77777777" w:rsidR="000E2240" w:rsidRPr="00F03444" w:rsidRDefault="00A24A68">
      <w:pPr>
        <w:ind w:firstLineChars="200" w:firstLine="480"/>
        <w:rPr>
          <w:rFonts w:hAnsi="宋体"/>
          <w:bCs/>
          <w:sz w:val="24"/>
          <w:szCs w:val="20"/>
        </w:rPr>
      </w:pPr>
      <w:r w:rsidRPr="00F03444">
        <w:rPr>
          <w:rFonts w:hAnsi="宋体" w:hint="eastAsia"/>
          <w:bCs/>
          <w:sz w:val="24"/>
          <w:szCs w:val="20"/>
        </w:rPr>
        <w:t>（二）基金托管人根据有关法律法规的规定及《基金合同》的约定，对基金投资、融资比例进行监督。基金托管人按下述比例和调整期限进行监督：</w:t>
      </w:r>
    </w:p>
    <w:p w14:paraId="497EFF7F"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w:t>
      </w:r>
      <w:r w:rsidRPr="00F03444">
        <w:rPr>
          <w:rFonts w:hAnsi="宋体" w:hint="eastAsia"/>
          <w:bCs/>
          <w:sz w:val="24"/>
          <w:szCs w:val="20"/>
        </w:rPr>
        <w:t>）股票投资占基金资产的比例为</w:t>
      </w:r>
      <w:r w:rsidRPr="00F03444">
        <w:rPr>
          <w:rFonts w:hAnsi="宋体"/>
          <w:bCs/>
          <w:sz w:val="24"/>
          <w:szCs w:val="20"/>
        </w:rPr>
        <w:t>60%-95%</w:t>
      </w:r>
      <w:r w:rsidRPr="00F03444">
        <w:rPr>
          <w:rFonts w:hAnsi="宋体" w:hint="eastAsia"/>
          <w:bCs/>
          <w:sz w:val="24"/>
          <w:szCs w:val="20"/>
        </w:rPr>
        <w:t>；港股通标的股票投资比例不超过全部股票资产的</w:t>
      </w:r>
      <w:r w:rsidRPr="00F03444">
        <w:rPr>
          <w:rFonts w:hAnsi="宋体"/>
          <w:bCs/>
          <w:sz w:val="24"/>
          <w:szCs w:val="20"/>
        </w:rPr>
        <w:t>50%</w:t>
      </w:r>
      <w:r w:rsidRPr="00F03444">
        <w:rPr>
          <w:rFonts w:hAnsi="宋体" w:hint="eastAsia"/>
          <w:bCs/>
          <w:sz w:val="24"/>
          <w:szCs w:val="20"/>
        </w:rPr>
        <w:t>；</w:t>
      </w:r>
    </w:p>
    <w:p w14:paraId="281C9217"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2</w:t>
      </w:r>
      <w:r w:rsidRPr="00F03444">
        <w:rPr>
          <w:rFonts w:hAnsi="宋体" w:hint="eastAsia"/>
          <w:bCs/>
          <w:sz w:val="24"/>
          <w:szCs w:val="20"/>
        </w:rPr>
        <w:t>）每个交易日日终在扣除股指期货、国债期货合约需缴纳的交易保证金后，保持不低于基金资产净值</w:t>
      </w:r>
      <w:r w:rsidRPr="00F03444">
        <w:rPr>
          <w:rFonts w:hAnsi="宋体"/>
          <w:bCs/>
          <w:sz w:val="24"/>
          <w:szCs w:val="20"/>
        </w:rPr>
        <w:t>5</w:t>
      </w:r>
      <w:r w:rsidRPr="00F03444">
        <w:rPr>
          <w:rFonts w:hAnsi="宋体" w:hint="eastAsia"/>
          <w:bCs/>
          <w:sz w:val="24"/>
          <w:szCs w:val="20"/>
        </w:rPr>
        <w:t>％的现金或者到期日在一年以内的政府债券，其中现金不包括结算备付金、存出保证金和应收申购款等；</w:t>
      </w:r>
    </w:p>
    <w:p w14:paraId="6B1D45DC"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3</w:t>
      </w:r>
      <w:r w:rsidRPr="00F03444">
        <w:rPr>
          <w:rFonts w:hAnsi="宋体" w:hint="eastAsia"/>
          <w:bCs/>
          <w:sz w:val="24"/>
          <w:szCs w:val="20"/>
        </w:rPr>
        <w:t>）基金若参与股指期货交易，应当遵守下列要求：</w:t>
      </w:r>
    </w:p>
    <w:p w14:paraId="5D0DEA07" w14:textId="77777777" w:rsidR="000E2240" w:rsidRPr="00F03444" w:rsidRDefault="00A24A68">
      <w:pPr>
        <w:ind w:firstLineChars="200" w:firstLine="480"/>
        <w:rPr>
          <w:rFonts w:hAnsi="宋体"/>
          <w:bCs/>
          <w:sz w:val="24"/>
          <w:szCs w:val="20"/>
        </w:rPr>
      </w:pPr>
      <w:r w:rsidRPr="00F03444">
        <w:rPr>
          <w:rFonts w:hAnsi="宋体"/>
          <w:bCs/>
          <w:sz w:val="24"/>
          <w:szCs w:val="20"/>
        </w:rPr>
        <w:t>a.</w:t>
      </w:r>
      <w:r w:rsidRPr="00F03444">
        <w:rPr>
          <w:rFonts w:hAnsi="宋体" w:hint="eastAsia"/>
          <w:bCs/>
          <w:sz w:val="24"/>
          <w:szCs w:val="20"/>
        </w:rPr>
        <w:t>基金在任何交易日日终，持有的买入股指期货合约价值，不得超过基金资产净值的</w:t>
      </w:r>
      <w:r w:rsidRPr="00F03444">
        <w:rPr>
          <w:rFonts w:hAnsi="宋体"/>
          <w:bCs/>
          <w:sz w:val="24"/>
          <w:szCs w:val="20"/>
        </w:rPr>
        <w:t>10%</w:t>
      </w:r>
      <w:r w:rsidRPr="00F03444">
        <w:rPr>
          <w:rFonts w:hAnsi="宋体" w:hint="eastAsia"/>
          <w:bCs/>
          <w:sz w:val="24"/>
          <w:szCs w:val="20"/>
        </w:rPr>
        <w:t>；</w:t>
      </w:r>
    </w:p>
    <w:p w14:paraId="79D7F7F7" w14:textId="450CC348" w:rsidR="000E2240" w:rsidRPr="00F03444" w:rsidRDefault="00A24A68">
      <w:pPr>
        <w:ind w:firstLineChars="200" w:firstLine="480"/>
        <w:rPr>
          <w:rFonts w:hAnsi="宋体"/>
          <w:bCs/>
          <w:sz w:val="24"/>
          <w:szCs w:val="20"/>
        </w:rPr>
      </w:pPr>
      <w:r w:rsidRPr="00F03444">
        <w:rPr>
          <w:rFonts w:hAnsi="宋体"/>
          <w:bCs/>
          <w:sz w:val="24"/>
          <w:szCs w:val="20"/>
        </w:rPr>
        <w:t>b.</w:t>
      </w:r>
      <w:r w:rsidRPr="00F03444">
        <w:rPr>
          <w:rFonts w:hAnsi="宋体" w:hint="eastAsia"/>
          <w:bCs/>
          <w:sz w:val="24"/>
          <w:szCs w:val="20"/>
        </w:rPr>
        <w:t>基金在任何交易日日终，持有的买入股指期货、国债期货合约价值与有价证券市值之和，不得超过基金资产净值的</w:t>
      </w:r>
      <w:r w:rsidRPr="00F03444">
        <w:rPr>
          <w:rFonts w:hAnsi="宋体"/>
          <w:bCs/>
          <w:sz w:val="24"/>
          <w:szCs w:val="20"/>
        </w:rPr>
        <w:t>95%</w:t>
      </w:r>
      <w:r w:rsidR="00734239" w:rsidRPr="00F03444">
        <w:rPr>
          <w:rFonts w:hAnsi="宋体"/>
          <w:bCs/>
          <w:sz w:val="24"/>
          <w:szCs w:val="20"/>
        </w:rPr>
        <w:t>，</w:t>
      </w:r>
      <w:r w:rsidRPr="00F03444">
        <w:rPr>
          <w:rFonts w:hAnsi="宋体" w:hint="eastAsia"/>
          <w:bCs/>
          <w:sz w:val="24"/>
          <w:szCs w:val="20"/>
        </w:rPr>
        <w:t>其中，有价证券指股票、债券（不含到期日在一年以内的政府债券）、资产支持证券、买入返售金融资产（不含质押式回购）等；</w:t>
      </w:r>
    </w:p>
    <w:p w14:paraId="6D50AE5F" w14:textId="77777777" w:rsidR="000E2240" w:rsidRPr="00F03444" w:rsidRDefault="00A24A68">
      <w:pPr>
        <w:ind w:firstLineChars="200" w:firstLine="480"/>
        <w:rPr>
          <w:rFonts w:hAnsi="宋体"/>
          <w:bCs/>
          <w:sz w:val="24"/>
          <w:szCs w:val="20"/>
        </w:rPr>
      </w:pPr>
      <w:r w:rsidRPr="00F03444">
        <w:rPr>
          <w:rFonts w:hAnsi="宋体"/>
          <w:bCs/>
          <w:sz w:val="24"/>
          <w:szCs w:val="20"/>
        </w:rPr>
        <w:t>c.</w:t>
      </w:r>
      <w:r w:rsidRPr="00F03444">
        <w:rPr>
          <w:rFonts w:hAnsi="宋体" w:hint="eastAsia"/>
          <w:bCs/>
          <w:sz w:val="24"/>
          <w:szCs w:val="20"/>
        </w:rPr>
        <w:t>基金在任何交易日日终，持有的卖出股指期货合约价值不得超过基金持有的股票总市值的</w:t>
      </w:r>
      <w:r w:rsidRPr="00F03444">
        <w:rPr>
          <w:rFonts w:hAnsi="宋体"/>
          <w:bCs/>
          <w:sz w:val="24"/>
          <w:szCs w:val="20"/>
        </w:rPr>
        <w:t>20%</w:t>
      </w:r>
      <w:r w:rsidRPr="00F03444">
        <w:rPr>
          <w:rFonts w:hAnsi="宋体" w:hint="eastAsia"/>
          <w:bCs/>
          <w:sz w:val="24"/>
          <w:szCs w:val="20"/>
        </w:rPr>
        <w:t>；</w:t>
      </w:r>
    </w:p>
    <w:p w14:paraId="4B3E653A" w14:textId="77777777" w:rsidR="000E2240" w:rsidRPr="00F03444" w:rsidRDefault="00A24A68">
      <w:pPr>
        <w:ind w:firstLineChars="200" w:firstLine="480"/>
        <w:rPr>
          <w:rFonts w:hAnsi="宋体"/>
          <w:bCs/>
          <w:sz w:val="24"/>
          <w:szCs w:val="20"/>
        </w:rPr>
      </w:pPr>
      <w:r w:rsidRPr="00F03444">
        <w:rPr>
          <w:rFonts w:hAnsi="宋体"/>
          <w:bCs/>
          <w:sz w:val="24"/>
          <w:szCs w:val="20"/>
        </w:rPr>
        <w:t>d.</w:t>
      </w:r>
      <w:r w:rsidRPr="00F03444">
        <w:rPr>
          <w:rFonts w:hAnsi="宋体" w:hint="eastAsia"/>
          <w:bCs/>
          <w:sz w:val="24"/>
          <w:szCs w:val="20"/>
        </w:rPr>
        <w:t>基金所持有的股票市值和买入、卖出股指期货合约价值，合计（轧差计算）应当符合基金合同关于股票投资比例的有关约定；</w:t>
      </w:r>
    </w:p>
    <w:p w14:paraId="33BE3F82" w14:textId="77777777" w:rsidR="000E2240" w:rsidRPr="00F03444" w:rsidRDefault="00A24A68">
      <w:pPr>
        <w:ind w:firstLineChars="200" w:firstLine="480"/>
        <w:rPr>
          <w:rFonts w:hAnsi="宋体"/>
          <w:bCs/>
          <w:sz w:val="24"/>
          <w:szCs w:val="20"/>
        </w:rPr>
      </w:pPr>
      <w:r w:rsidRPr="00F03444">
        <w:rPr>
          <w:rFonts w:hAnsi="宋体"/>
          <w:bCs/>
          <w:sz w:val="24"/>
          <w:szCs w:val="20"/>
        </w:rPr>
        <w:t>e.</w:t>
      </w:r>
      <w:r w:rsidRPr="00F03444">
        <w:rPr>
          <w:rFonts w:hAnsi="宋体" w:hint="eastAsia"/>
          <w:bCs/>
          <w:sz w:val="24"/>
          <w:szCs w:val="20"/>
        </w:rPr>
        <w:t>基金在任何交易日内交易（不包括平仓）的股指期货合约的成交金额不得超过上一交易日基金资产净值的</w:t>
      </w:r>
      <w:r w:rsidRPr="00F03444">
        <w:rPr>
          <w:rFonts w:hAnsi="宋体"/>
          <w:bCs/>
          <w:sz w:val="24"/>
          <w:szCs w:val="20"/>
        </w:rPr>
        <w:t>20%</w:t>
      </w:r>
      <w:r w:rsidRPr="00F03444">
        <w:rPr>
          <w:rFonts w:hAnsi="宋体" w:hint="eastAsia"/>
          <w:bCs/>
          <w:sz w:val="24"/>
          <w:szCs w:val="20"/>
        </w:rPr>
        <w:t>；</w:t>
      </w:r>
    </w:p>
    <w:p w14:paraId="2497251C"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4</w:t>
      </w:r>
      <w:r w:rsidRPr="00F03444">
        <w:rPr>
          <w:rFonts w:hAnsi="宋体" w:hint="eastAsia"/>
          <w:bCs/>
          <w:sz w:val="24"/>
          <w:szCs w:val="20"/>
        </w:rPr>
        <w:t>）本基金持有一家公司发行的证券，其市值（同一家公司在内地和香港同时上市的</w:t>
      </w:r>
      <w:r w:rsidRPr="00F03444">
        <w:rPr>
          <w:rFonts w:hAnsi="宋体"/>
          <w:bCs/>
          <w:sz w:val="24"/>
          <w:szCs w:val="20"/>
        </w:rPr>
        <w:t>A+H</w:t>
      </w:r>
      <w:r w:rsidRPr="00F03444">
        <w:rPr>
          <w:rFonts w:hAnsi="宋体" w:hint="eastAsia"/>
          <w:bCs/>
          <w:sz w:val="24"/>
          <w:szCs w:val="20"/>
        </w:rPr>
        <w:t>股合并计算）不超过基金资产净值的</w:t>
      </w:r>
      <w:r w:rsidRPr="00F03444">
        <w:rPr>
          <w:rFonts w:hAnsi="宋体"/>
          <w:bCs/>
          <w:sz w:val="24"/>
          <w:szCs w:val="20"/>
        </w:rPr>
        <w:t>10%</w:t>
      </w:r>
      <w:r w:rsidRPr="00F03444">
        <w:rPr>
          <w:rFonts w:hAnsi="宋体" w:hint="eastAsia"/>
          <w:bCs/>
          <w:sz w:val="24"/>
          <w:szCs w:val="20"/>
        </w:rPr>
        <w:t>；</w:t>
      </w:r>
    </w:p>
    <w:p w14:paraId="55777691"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5</w:t>
      </w:r>
      <w:r w:rsidRPr="00F03444">
        <w:rPr>
          <w:rFonts w:hAnsi="宋体" w:hint="eastAsia"/>
          <w:bCs/>
          <w:sz w:val="24"/>
          <w:szCs w:val="20"/>
        </w:rPr>
        <w:t>）本基金管理人管理的且在本基金托管人处托管的全部基金持有一家公司发行的证券（同一家公司在内地和香港同时上市的</w:t>
      </w:r>
      <w:r w:rsidRPr="00F03444">
        <w:rPr>
          <w:rFonts w:hAnsi="宋体"/>
          <w:bCs/>
          <w:sz w:val="24"/>
          <w:szCs w:val="20"/>
        </w:rPr>
        <w:t>A+H</w:t>
      </w:r>
      <w:r w:rsidRPr="00F03444">
        <w:rPr>
          <w:rFonts w:hAnsi="宋体" w:hint="eastAsia"/>
          <w:bCs/>
          <w:sz w:val="24"/>
          <w:szCs w:val="20"/>
        </w:rPr>
        <w:t>股合并计算），不超过</w:t>
      </w:r>
      <w:r w:rsidRPr="00F03444">
        <w:rPr>
          <w:rFonts w:hAnsi="宋体" w:hint="eastAsia"/>
          <w:bCs/>
          <w:sz w:val="24"/>
          <w:szCs w:val="20"/>
        </w:rPr>
        <w:lastRenderedPageBreak/>
        <w:t>该证券的</w:t>
      </w:r>
      <w:r w:rsidRPr="00F03444">
        <w:rPr>
          <w:rFonts w:hAnsi="宋体"/>
          <w:bCs/>
          <w:sz w:val="24"/>
          <w:szCs w:val="20"/>
        </w:rPr>
        <w:t>10%</w:t>
      </w:r>
      <w:r w:rsidRPr="00F03444">
        <w:rPr>
          <w:rFonts w:hAnsi="宋体" w:hint="eastAsia"/>
          <w:bCs/>
          <w:sz w:val="24"/>
          <w:szCs w:val="20"/>
        </w:rPr>
        <w:t>，完全按照有关指数的构成比例进行证券投资的基金品种可以不受此条款规定的比例限制；</w:t>
      </w:r>
    </w:p>
    <w:p w14:paraId="630C78E2"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6</w:t>
      </w:r>
      <w:r w:rsidRPr="00F03444">
        <w:rPr>
          <w:rFonts w:hAnsi="宋体" w:hint="eastAsia"/>
          <w:bCs/>
          <w:sz w:val="24"/>
          <w:szCs w:val="20"/>
        </w:rPr>
        <w:t>）本基金投资于同一原始权益人的各类资产支持证券的比例，不得超过基金资产净值的</w:t>
      </w:r>
      <w:r w:rsidRPr="00F03444">
        <w:rPr>
          <w:rFonts w:hAnsi="宋体"/>
          <w:bCs/>
          <w:sz w:val="24"/>
          <w:szCs w:val="20"/>
        </w:rPr>
        <w:t>10%</w:t>
      </w:r>
      <w:r w:rsidRPr="00F03444">
        <w:rPr>
          <w:rFonts w:hAnsi="宋体" w:hint="eastAsia"/>
          <w:bCs/>
          <w:sz w:val="24"/>
          <w:szCs w:val="20"/>
        </w:rPr>
        <w:t>；</w:t>
      </w:r>
    </w:p>
    <w:p w14:paraId="708658A1"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7</w:t>
      </w:r>
      <w:r w:rsidRPr="00F03444">
        <w:rPr>
          <w:rFonts w:hAnsi="宋体" w:hint="eastAsia"/>
          <w:bCs/>
          <w:sz w:val="24"/>
          <w:szCs w:val="20"/>
        </w:rPr>
        <w:t>）本基金持有的全部资产支持证券，其市值不得超过基金资产净值的</w:t>
      </w:r>
      <w:r w:rsidRPr="00F03444">
        <w:rPr>
          <w:rFonts w:hAnsi="宋体"/>
          <w:bCs/>
          <w:sz w:val="24"/>
          <w:szCs w:val="20"/>
        </w:rPr>
        <w:t>20%</w:t>
      </w:r>
      <w:r w:rsidRPr="00F03444">
        <w:rPr>
          <w:rFonts w:hAnsi="宋体" w:hint="eastAsia"/>
          <w:bCs/>
          <w:sz w:val="24"/>
          <w:szCs w:val="20"/>
        </w:rPr>
        <w:t>；</w:t>
      </w:r>
    </w:p>
    <w:p w14:paraId="6D031338"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8</w:t>
      </w:r>
      <w:r w:rsidRPr="00F03444">
        <w:rPr>
          <w:rFonts w:hAnsi="宋体" w:hint="eastAsia"/>
          <w:bCs/>
          <w:sz w:val="24"/>
          <w:szCs w:val="20"/>
        </w:rPr>
        <w:t>）本基金持有的同一</w:t>
      </w:r>
      <w:r w:rsidRPr="00F03444">
        <w:rPr>
          <w:rFonts w:hAnsi="宋体"/>
          <w:bCs/>
          <w:sz w:val="24"/>
          <w:szCs w:val="20"/>
        </w:rPr>
        <w:t>(</w:t>
      </w:r>
      <w:r w:rsidRPr="00F03444">
        <w:rPr>
          <w:rFonts w:hAnsi="宋体" w:hint="eastAsia"/>
          <w:bCs/>
          <w:sz w:val="24"/>
          <w:szCs w:val="20"/>
        </w:rPr>
        <w:t>指同一信用级别</w:t>
      </w:r>
      <w:r w:rsidRPr="00F03444">
        <w:rPr>
          <w:rFonts w:hAnsi="宋体"/>
          <w:bCs/>
          <w:sz w:val="24"/>
          <w:szCs w:val="20"/>
        </w:rPr>
        <w:t>)</w:t>
      </w:r>
      <w:r w:rsidRPr="00F03444">
        <w:rPr>
          <w:rFonts w:hAnsi="宋体" w:hint="eastAsia"/>
          <w:bCs/>
          <w:sz w:val="24"/>
          <w:szCs w:val="20"/>
        </w:rPr>
        <w:t>资产支持证券的比例，不得超过该资产支持证券规模的</w:t>
      </w:r>
      <w:r w:rsidRPr="00F03444">
        <w:rPr>
          <w:rFonts w:hAnsi="宋体"/>
          <w:bCs/>
          <w:sz w:val="24"/>
          <w:szCs w:val="20"/>
        </w:rPr>
        <w:t>10%</w:t>
      </w:r>
      <w:r w:rsidRPr="00F03444">
        <w:rPr>
          <w:rFonts w:hAnsi="宋体" w:hint="eastAsia"/>
          <w:bCs/>
          <w:sz w:val="24"/>
          <w:szCs w:val="20"/>
        </w:rPr>
        <w:t>；</w:t>
      </w:r>
    </w:p>
    <w:p w14:paraId="2A053991"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9</w:t>
      </w:r>
      <w:r w:rsidRPr="00F03444">
        <w:rPr>
          <w:rFonts w:hAnsi="宋体" w:hint="eastAsia"/>
          <w:bCs/>
          <w:sz w:val="24"/>
          <w:szCs w:val="20"/>
        </w:rPr>
        <w:t>）本基金管理人管理的且在本基金托管人处托管的全部基金投资于同一原始权益人的各类资产支持证券，不得超过其各类资产支持证券合计规模的</w:t>
      </w:r>
      <w:r w:rsidRPr="00F03444">
        <w:rPr>
          <w:rFonts w:hAnsi="宋体"/>
          <w:bCs/>
          <w:sz w:val="24"/>
          <w:szCs w:val="20"/>
        </w:rPr>
        <w:t>10%</w:t>
      </w:r>
      <w:r w:rsidRPr="00F03444">
        <w:rPr>
          <w:rFonts w:hAnsi="宋体" w:hint="eastAsia"/>
          <w:bCs/>
          <w:sz w:val="24"/>
          <w:szCs w:val="20"/>
        </w:rPr>
        <w:t>；</w:t>
      </w:r>
    </w:p>
    <w:p w14:paraId="257E2AA5"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10</w:t>
      </w:r>
      <w:r w:rsidRPr="00F03444">
        <w:rPr>
          <w:rFonts w:hAnsi="宋体" w:hint="eastAsia"/>
          <w:bCs/>
          <w:sz w:val="24"/>
          <w:szCs w:val="20"/>
        </w:rPr>
        <w:t>）本基金应投资于信用级别评级为</w:t>
      </w:r>
      <w:r w:rsidRPr="00F03444">
        <w:rPr>
          <w:rFonts w:hAnsi="宋体"/>
          <w:bCs/>
          <w:sz w:val="24"/>
          <w:szCs w:val="20"/>
        </w:rPr>
        <w:t>BBB</w:t>
      </w:r>
      <w:r w:rsidRPr="00F03444">
        <w:rPr>
          <w:rFonts w:hAnsi="宋体" w:hint="eastAsia"/>
          <w:bCs/>
          <w:sz w:val="24"/>
          <w:szCs w:val="20"/>
        </w:rPr>
        <w:t>以上</w:t>
      </w:r>
      <w:r w:rsidRPr="00F03444">
        <w:rPr>
          <w:rFonts w:hAnsi="宋体"/>
          <w:bCs/>
          <w:sz w:val="24"/>
          <w:szCs w:val="20"/>
        </w:rPr>
        <w:t>(</w:t>
      </w:r>
      <w:r w:rsidRPr="00F03444">
        <w:rPr>
          <w:rFonts w:hAnsi="宋体" w:hint="eastAsia"/>
          <w:bCs/>
          <w:sz w:val="24"/>
          <w:szCs w:val="20"/>
        </w:rPr>
        <w:t>含</w:t>
      </w:r>
      <w:r w:rsidRPr="00F03444">
        <w:rPr>
          <w:rFonts w:hAnsi="宋体"/>
          <w:bCs/>
          <w:sz w:val="24"/>
          <w:szCs w:val="20"/>
        </w:rPr>
        <w:t>BBB)</w:t>
      </w:r>
      <w:r w:rsidRPr="00F03444">
        <w:rPr>
          <w:rFonts w:hAnsi="宋体" w:hint="eastAsia"/>
          <w:bCs/>
          <w:sz w:val="24"/>
          <w:szCs w:val="20"/>
        </w:rPr>
        <w:t>的资产支持证券。基金持有资产支持证券期间，如果其信用等级下降、不再符合投资标准，应在评级报告发布之日起</w:t>
      </w:r>
      <w:r w:rsidRPr="00F03444">
        <w:rPr>
          <w:rFonts w:hAnsi="宋体"/>
          <w:bCs/>
          <w:sz w:val="24"/>
          <w:szCs w:val="20"/>
        </w:rPr>
        <w:t>3</w:t>
      </w:r>
      <w:r w:rsidRPr="00F03444">
        <w:rPr>
          <w:rFonts w:hAnsi="宋体" w:hint="eastAsia"/>
          <w:bCs/>
          <w:sz w:val="24"/>
          <w:szCs w:val="20"/>
        </w:rPr>
        <w:t>个月内予以全部卖出；</w:t>
      </w:r>
    </w:p>
    <w:p w14:paraId="7436D3E8"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11</w:t>
      </w:r>
      <w:r w:rsidRPr="00F03444">
        <w:rPr>
          <w:rFonts w:hAnsi="宋体" w:hint="eastAsia"/>
          <w:bCs/>
          <w:sz w:val="24"/>
          <w:szCs w:val="20"/>
        </w:rPr>
        <w:t>）基金财产参与股票发行申购，本基金所申报的金额不超过本基金的总资产，本基金所申报的股票数量不超过拟发行股票公司本次发行股票的总量；</w:t>
      </w:r>
    </w:p>
    <w:p w14:paraId="766C4E8F"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12</w:t>
      </w:r>
      <w:r w:rsidRPr="00F03444">
        <w:rPr>
          <w:rFonts w:hAnsi="宋体" w:hint="eastAsia"/>
          <w:bCs/>
          <w:sz w:val="24"/>
          <w:szCs w:val="20"/>
        </w:rPr>
        <w:t>）本基金管理人管理的且在本基金托管人处托管的全部开放式基金（包括开放式基金以及处于开放期的定期开放基金）持有一家上市公司发行的可流通股票，不得超过该上市公司可流通股票的</w:t>
      </w:r>
      <w:r w:rsidRPr="00F03444">
        <w:rPr>
          <w:rFonts w:hAnsi="宋体"/>
          <w:bCs/>
          <w:sz w:val="24"/>
          <w:szCs w:val="20"/>
        </w:rPr>
        <w:t>15%</w:t>
      </w:r>
      <w:r w:rsidRPr="00F03444">
        <w:rPr>
          <w:rFonts w:hAnsi="宋体" w:hint="eastAsia"/>
          <w:bCs/>
          <w:sz w:val="24"/>
          <w:szCs w:val="20"/>
        </w:rPr>
        <w:t>；本基金管理人管理的且在本基金托管人处托管的全部投资组合持有一家上市公司发行的可流通股票，不得超过该上市公司可流通股票的</w:t>
      </w:r>
      <w:r w:rsidRPr="00F03444">
        <w:rPr>
          <w:rFonts w:hAnsi="宋体"/>
          <w:bCs/>
          <w:sz w:val="24"/>
          <w:szCs w:val="20"/>
        </w:rPr>
        <w:t>30%</w:t>
      </w:r>
      <w:r w:rsidRPr="00F03444">
        <w:rPr>
          <w:rFonts w:hAnsi="宋体" w:hint="eastAsia"/>
          <w:bCs/>
          <w:sz w:val="24"/>
          <w:szCs w:val="20"/>
        </w:rPr>
        <w:t>；完全按照有关指数的构成比例进行证券投资的开放式基金以及中国证监会认定的特殊投资组合可不受前述比例限制；</w:t>
      </w:r>
    </w:p>
    <w:p w14:paraId="340EB7B7"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13</w:t>
      </w:r>
      <w:r w:rsidRPr="00F03444">
        <w:rPr>
          <w:rFonts w:hAnsi="宋体" w:hint="eastAsia"/>
          <w:bCs/>
          <w:sz w:val="24"/>
          <w:szCs w:val="20"/>
        </w:rPr>
        <w:t>）本基金若参与融资业务的，应当遵守下列要求：每个交易日日终，本基金持有的融资买入股票与其他有价证券市值之和，不得超过基金资产净值的</w:t>
      </w:r>
      <w:r w:rsidRPr="00F03444">
        <w:rPr>
          <w:rFonts w:hAnsi="宋体"/>
          <w:bCs/>
          <w:sz w:val="24"/>
          <w:szCs w:val="20"/>
        </w:rPr>
        <w:t>95%</w:t>
      </w:r>
      <w:r w:rsidRPr="00F03444">
        <w:rPr>
          <w:rFonts w:hAnsi="宋体" w:hint="eastAsia"/>
          <w:bCs/>
          <w:sz w:val="24"/>
          <w:szCs w:val="20"/>
        </w:rPr>
        <w:t>；</w:t>
      </w:r>
    </w:p>
    <w:p w14:paraId="33AAB362"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14</w:t>
      </w:r>
      <w:r w:rsidRPr="00F03444">
        <w:rPr>
          <w:rFonts w:hAnsi="宋体" w:hint="eastAsia"/>
          <w:bCs/>
          <w:sz w:val="24"/>
          <w:szCs w:val="20"/>
        </w:rPr>
        <w:t>）本基金主动投资于流动性受限资产的市值合计不得超过该基金资产净值的</w:t>
      </w:r>
      <w:r w:rsidRPr="00F03444">
        <w:rPr>
          <w:rFonts w:hAnsi="宋体"/>
          <w:bCs/>
          <w:sz w:val="24"/>
          <w:szCs w:val="20"/>
        </w:rPr>
        <w:t>15%</w:t>
      </w:r>
      <w:r w:rsidRPr="00F03444">
        <w:rPr>
          <w:rFonts w:hAnsi="宋体" w:hint="eastAsia"/>
          <w:bCs/>
          <w:sz w:val="24"/>
          <w:szCs w:val="20"/>
        </w:rPr>
        <w:t>；因证券市场波动、上市公司股票停牌、基金规模变动等基金管理人之外的因素致使基金不符合该比例限制的，基金管理人不得主动新增流动性受限资产的投资；</w:t>
      </w:r>
    </w:p>
    <w:p w14:paraId="36B09084"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15</w:t>
      </w:r>
      <w:r w:rsidRPr="00F03444">
        <w:rPr>
          <w:rFonts w:hAnsi="宋体" w:hint="eastAsia"/>
          <w:bCs/>
          <w:sz w:val="24"/>
          <w:szCs w:val="20"/>
        </w:rPr>
        <w:t>）本基金资产总值不超过基金资产净值的</w:t>
      </w:r>
      <w:r w:rsidRPr="00F03444">
        <w:rPr>
          <w:rFonts w:hAnsi="宋体"/>
          <w:bCs/>
          <w:sz w:val="24"/>
          <w:szCs w:val="20"/>
        </w:rPr>
        <w:t>140%</w:t>
      </w:r>
      <w:r w:rsidRPr="00F03444">
        <w:rPr>
          <w:rFonts w:hAnsi="宋体" w:hint="eastAsia"/>
          <w:bCs/>
          <w:sz w:val="24"/>
          <w:szCs w:val="20"/>
        </w:rPr>
        <w:t>；</w:t>
      </w:r>
    </w:p>
    <w:p w14:paraId="2EA4F098"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16</w:t>
      </w:r>
      <w:r w:rsidRPr="00F03444">
        <w:rPr>
          <w:rFonts w:hAnsi="宋体" w:hint="eastAsia"/>
          <w:bCs/>
          <w:sz w:val="24"/>
          <w:szCs w:val="20"/>
        </w:rPr>
        <w:t>）本基金投资存托凭证的比例限制依照境内上市交易的股票执行，与境</w:t>
      </w:r>
      <w:r w:rsidRPr="00F03444">
        <w:rPr>
          <w:rFonts w:hAnsi="宋体" w:hint="eastAsia"/>
          <w:bCs/>
          <w:sz w:val="24"/>
          <w:szCs w:val="20"/>
        </w:rPr>
        <w:lastRenderedPageBreak/>
        <w:t>内上市交易的股票合并计算，法律法规或监管部门另有要求的除外；</w:t>
      </w:r>
    </w:p>
    <w:p w14:paraId="08AECC7E"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17</w:t>
      </w:r>
      <w:r w:rsidRPr="00F03444">
        <w:rPr>
          <w:rFonts w:hAnsi="宋体" w:hint="eastAsia"/>
          <w:bCs/>
          <w:sz w:val="24"/>
          <w:szCs w:val="20"/>
        </w:rPr>
        <w:t>）本基金若参与国债期货交易，应当遵守下列要求：在任何交易日日终，本基金持有的买入国债期货合约价值，不得超过基金资产净值的</w:t>
      </w:r>
      <w:r w:rsidRPr="00F03444">
        <w:rPr>
          <w:rFonts w:hAnsi="宋体"/>
          <w:bCs/>
          <w:sz w:val="24"/>
          <w:szCs w:val="20"/>
        </w:rPr>
        <w:t>15%</w:t>
      </w:r>
      <w:r w:rsidRPr="00F03444">
        <w:rPr>
          <w:rFonts w:hAnsi="宋体" w:hint="eastAsia"/>
          <w:bCs/>
          <w:sz w:val="24"/>
          <w:szCs w:val="20"/>
        </w:rPr>
        <w:t>；本基金在任何交易日日终，持有的卖出国债期货合约价值不得超过基金持有的债券总市值的</w:t>
      </w:r>
      <w:r w:rsidRPr="00F03444">
        <w:rPr>
          <w:rFonts w:hAnsi="宋体"/>
          <w:bCs/>
          <w:sz w:val="24"/>
          <w:szCs w:val="20"/>
        </w:rPr>
        <w:t>30%</w:t>
      </w:r>
      <w:r w:rsidRPr="00F03444">
        <w:rPr>
          <w:rFonts w:hAnsi="宋体" w:hint="eastAsia"/>
          <w:bCs/>
          <w:sz w:val="24"/>
          <w:szCs w:val="20"/>
        </w:rPr>
        <w:t>；本基金在任何交易日内交易（不包括平仓）的国债期货合约的成交金额不得超过上一交易日基金资产净值的</w:t>
      </w:r>
      <w:r w:rsidRPr="00F03444">
        <w:rPr>
          <w:rFonts w:hAnsi="宋体"/>
          <w:bCs/>
          <w:sz w:val="24"/>
          <w:szCs w:val="20"/>
        </w:rPr>
        <w:t>30%</w:t>
      </w:r>
      <w:r w:rsidRPr="00F03444">
        <w:rPr>
          <w:rFonts w:hAnsi="宋体" w:hint="eastAsia"/>
          <w:bCs/>
          <w:sz w:val="24"/>
          <w:szCs w:val="20"/>
        </w:rPr>
        <w:t>；基金在任何交易日日终，持有的买入股指期货、国债期货合约价值与有价证券市值之和，不得超过基金资产净值的</w:t>
      </w:r>
      <w:r w:rsidRPr="00F03444">
        <w:rPr>
          <w:rFonts w:hAnsi="宋体"/>
          <w:bCs/>
          <w:sz w:val="24"/>
          <w:szCs w:val="20"/>
        </w:rPr>
        <w:t>95%</w:t>
      </w:r>
      <w:r w:rsidRPr="00F03444">
        <w:rPr>
          <w:rFonts w:hAnsi="宋体" w:hint="eastAsia"/>
          <w:bCs/>
          <w:sz w:val="24"/>
          <w:szCs w:val="20"/>
        </w:rPr>
        <w:t>。其中，有价证券指股票、债券（不含到期日在一年以内的政府债券）、资产支持证券、买入返售金融资产（不含质押式回购）等；</w:t>
      </w:r>
    </w:p>
    <w:p w14:paraId="34E7A603"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18</w:t>
      </w:r>
      <w:r w:rsidRPr="00F03444">
        <w:rPr>
          <w:rFonts w:hAnsi="宋体" w:hint="eastAsia"/>
          <w:bCs/>
          <w:sz w:val="24"/>
          <w:szCs w:val="20"/>
        </w:rPr>
        <w:t>）法律法规及中国证监会规定的和《基金合同》约定的其他投资限制。</w:t>
      </w:r>
    </w:p>
    <w:p w14:paraId="32489364" w14:textId="77777777" w:rsidR="000E2240" w:rsidRPr="00F03444" w:rsidRDefault="00A24A68">
      <w:pPr>
        <w:ind w:firstLineChars="200" w:firstLine="480"/>
        <w:rPr>
          <w:rFonts w:hAnsi="宋体"/>
          <w:bCs/>
          <w:sz w:val="24"/>
          <w:szCs w:val="20"/>
        </w:rPr>
      </w:pPr>
      <w:r w:rsidRPr="00F03444">
        <w:rPr>
          <w:rFonts w:hAnsi="宋体" w:hint="eastAsia"/>
          <w:bCs/>
          <w:sz w:val="24"/>
          <w:szCs w:val="20"/>
        </w:rPr>
        <w:t>除上述第（</w:t>
      </w:r>
      <w:r w:rsidRPr="00F03444">
        <w:rPr>
          <w:rFonts w:hAnsi="宋体"/>
          <w:bCs/>
          <w:sz w:val="24"/>
          <w:szCs w:val="20"/>
        </w:rPr>
        <w:t>2</w:t>
      </w:r>
      <w:r w:rsidRPr="00F03444">
        <w:rPr>
          <w:rFonts w:hAnsi="宋体" w:hint="eastAsia"/>
          <w:bCs/>
          <w:sz w:val="24"/>
          <w:szCs w:val="20"/>
        </w:rPr>
        <w:t>）、（</w:t>
      </w:r>
      <w:r w:rsidRPr="00F03444">
        <w:rPr>
          <w:rFonts w:hAnsi="宋体"/>
          <w:bCs/>
          <w:sz w:val="24"/>
          <w:szCs w:val="20"/>
        </w:rPr>
        <w:t>10</w:t>
      </w:r>
      <w:r w:rsidRPr="00F03444">
        <w:rPr>
          <w:rFonts w:hAnsi="宋体" w:hint="eastAsia"/>
          <w:bCs/>
          <w:sz w:val="24"/>
          <w:szCs w:val="20"/>
        </w:rPr>
        <w:t>）、（</w:t>
      </w:r>
      <w:r w:rsidRPr="00F03444">
        <w:rPr>
          <w:rFonts w:hAnsi="宋体"/>
          <w:bCs/>
          <w:sz w:val="24"/>
          <w:szCs w:val="20"/>
        </w:rPr>
        <w:t>14</w:t>
      </w:r>
      <w:r w:rsidRPr="00F03444">
        <w:rPr>
          <w:rFonts w:hAnsi="宋体" w:hint="eastAsia"/>
          <w:bCs/>
          <w:sz w:val="24"/>
          <w:szCs w:val="20"/>
        </w:rPr>
        <w:t>）项情形之外，因证券、期货市场波动、证券发行人合并、基金规模变动等基金管理人之外的因素致使基金投资比例不符合上述规定投资比例的，基金管理人应当在</w:t>
      </w:r>
      <w:r w:rsidRPr="00F03444">
        <w:rPr>
          <w:rFonts w:hAnsi="宋体"/>
          <w:bCs/>
          <w:sz w:val="24"/>
          <w:szCs w:val="20"/>
        </w:rPr>
        <w:t>10</w:t>
      </w:r>
      <w:r w:rsidRPr="00F03444">
        <w:rPr>
          <w:rFonts w:hAnsi="宋体" w:hint="eastAsia"/>
          <w:bCs/>
          <w:sz w:val="24"/>
          <w:szCs w:val="20"/>
        </w:rPr>
        <w:t>个交易日内进行调整，但中国证监会规定的特殊情形除外。法律法规另有规定的，从其规定。</w:t>
      </w:r>
    </w:p>
    <w:p w14:paraId="440D156F"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基金管理人应当自基金合同生效之日起</w:t>
      </w:r>
      <w:r w:rsidRPr="00F03444">
        <w:rPr>
          <w:rFonts w:hAnsi="宋体"/>
          <w:bCs/>
          <w:sz w:val="24"/>
          <w:szCs w:val="20"/>
        </w:rPr>
        <w:t>6</w:t>
      </w:r>
      <w:r w:rsidRPr="00F03444">
        <w:rPr>
          <w:rFonts w:hAnsi="宋体" w:hint="eastAsia"/>
          <w:bCs/>
          <w:sz w:val="24"/>
          <w:szCs w:val="20"/>
        </w:rPr>
        <w:t>个月内使基金的投资组合比例符合基金合同的有关约定。在上述期间内，本基金的投资范围、投资策略应当符合基金合同的约定。基金托管人对基金的投资的监督与检查自基金合同生效之日起开始。</w:t>
      </w:r>
    </w:p>
    <w:p w14:paraId="44FC1E70" w14:textId="77777777" w:rsidR="000E2240" w:rsidRPr="00F03444" w:rsidRDefault="00A24A68">
      <w:pPr>
        <w:ind w:firstLineChars="200" w:firstLine="480"/>
        <w:rPr>
          <w:rFonts w:hAnsi="宋体"/>
          <w:bCs/>
          <w:sz w:val="24"/>
          <w:szCs w:val="20"/>
        </w:rPr>
      </w:pPr>
      <w:r w:rsidRPr="00F03444">
        <w:rPr>
          <w:rFonts w:hAnsi="宋体" w:hint="eastAsia"/>
          <w:bCs/>
          <w:sz w:val="24"/>
          <w:szCs w:val="20"/>
        </w:rPr>
        <w:t>如果法律法规或监管部门对上述投资组合比例限制进行变更的，如适用于本基金，基金管理人在履行适当程序后，以变更后的规定为准。法律法规或监管部门取消上述限制，如适用于本基金，基金管理人在履行适当程序后，则本基金投资不再受相关限制。</w:t>
      </w:r>
    </w:p>
    <w:p w14:paraId="172883BC" w14:textId="77777777" w:rsidR="000E2240" w:rsidRPr="00F03444" w:rsidRDefault="00A24A68">
      <w:pPr>
        <w:ind w:firstLineChars="200" w:firstLine="480"/>
        <w:rPr>
          <w:rFonts w:hAnsi="宋体"/>
          <w:bCs/>
          <w:sz w:val="24"/>
          <w:szCs w:val="20"/>
        </w:rPr>
      </w:pPr>
      <w:r w:rsidRPr="00F03444">
        <w:rPr>
          <w:rFonts w:hAnsi="宋体" w:hint="eastAsia"/>
          <w:bCs/>
          <w:sz w:val="24"/>
          <w:szCs w:val="20"/>
        </w:rPr>
        <w:t>（三）基金托管人根据有关法律法规的规定及《基金合同》的约定，对本托管协议第十五条第（九）款基金投资禁止行为通过事后监督方式进行监督。</w:t>
      </w:r>
    </w:p>
    <w:p w14:paraId="08527CFF"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F03444">
        <w:rPr>
          <w:rFonts w:hAnsi="宋体" w:hint="eastAsia"/>
          <w:bCs/>
          <w:sz w:val="24"/>
          <w:szCs w:val="20"/>
        </w:rPr>
        <w:lastRenderedPageBreak/>
        <w:t>法规予以披露。重大关联交易应提交基金管理人董事会审议，并经过三分之二以上的独立董事通过。基金管理人董事会应至少每半年对关联交易事项进行审查。</w:t>
      </w:r>
    </w:p>
    <w:p w14:paraId="5F91F0DE" w14:textId="77777777" w:rsidR="000E2240" w:rsidRPr="00F03444" w:rsidRDefault="00A24A68">
      <w:pPr>
        <w:ind w:firstLineChars="200" w:firstLine="480"/>
        <w:rPr>
          <w:rFonts w:hAnsi="宋体"/>
          <w:bCs/>
          <w:sz w:val="24"/>
          <w:szCs w:val="20"/>
        </w:rPr>
      </w:pPr>
      <w:r w:rsidRPr="00F03444">
        <w:rPr>
          <w:rFonts w:hAnsi="宋体" w:hint="eastAsia"/>
          <w:bCs/>
          <w:sz w:val="24"/>
          <w:szCs w:val="20"/>
        </w:rPr>
        <w:t>法律、行政法规或监管部门取消或变更上述规定，如适用于本基金，基金管理人在履行适当程序后，则本基金投资不再受相关限制或以变更后的规定为准。</w:t>
      </w:r>
    </w:p>
    <w:p w14:paraId="7CD25142" w14:textId="77777777" w:rsidR="000E2240" w:rsidRPr="00F03444" w:rsidRDefault="00A24A68">
      <w:pPr>
        <w:ind w:firstLineChars="200" w:firstLine="480"/>
        <w:rPr>
          <w:rFonts w:hAnsi="宋体"/>
          <w:bCs/>
          <w:sz w:val="24"/>
          <w:szCs w:val="20"/>
        </w:rPr>
      </w:pPr>
      <w:r w:rsidRPr="00F03444">
        <w:rPr>
          <w:rFonts w:hAnsi="宋体" w:hint="eastAsia"/>
          <w:bCs/>
          <w:sz w:val="24"/>
          <w:szCs w:val="20"/>
        </w:rPr>
        <w:t>（四）基金托管人根据有关法律法规的规定及《基金合同》的约定，对基金管理人投资流通受限证券进行监督。</w:t>
      </w:r>
    </w:p>
    <w:p w14:paraId="2B843E4C"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基金管理人投资流通受限证券，应事先根据中国证监会相关规定，明确基金投资流通受限证券的比例，制订严格的投资决策流程和风险控制制度，防范流动性风险、法律风险和操作风险等各种风险。</w:t>
      </w:r>
    </w:p>
    <w:p w14:paraId="49A7C2AD"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3E45392"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本基金投资的流通受限证券限于可由中国证券登记结算有限责任公司或中央国债登记结算有限责任公司负责登记和存管，并可在证券交易所或全国银行间债券市场交易的证券。</w:t>
      </w:r>
    </w:p>
    <w:p w14:paraId="2966D105"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86D8382"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本基金投资流通受限证券，不得预付任何形式的保证金。若有最新法律法规、监管政策变更规定的，根据最新法律法规、监管政策执行。</w:t>
      </w:r>
    </w:p>
    <w:p w14:paraId="4C5AF222" w14:textId="77777777" w:rsidR="000E2240" w:rsidRPr="00F03444" w:rsidRDefault="00A24A68">
      <w:pPr>
        <w:ind w:firstLineChars="200" w:firstLine="480"/>
        <w:rPr>
          <w:rFonts w:hAnsi="宋体"/>
          <w:bCs/>
          <w:sz w:val="24"/>
          <w:szCs w:val="20"/>
        </w:rPr>
      </w:pPr>
      <w:r w:rsidRPr="00F03444">
        <w:rPr>
          <w:rFonts w:hAnsi="宋体" w:hint="eastAsia"/>
          <w:bCs/>
          <w:sz w:val="24"/>
          <w:szCs w:val="20"/>
        </w:rPr>
        <w:t>2.</w:t>
      </w:r>
      <w:r w:rsidRPr="00F03444">
        <w:rPr>
          <w:rFonts w:hAnsi="宋体" w:hint="eastAsia"/>
          <w:bCs/>
          <w:sz w:val="24"/>
          <w:szCs w:val="20"/>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C16A9F4"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基金管理人对本基金投资流通受限证券的流动性风险负责，确保对相关风险采取积极有效的措施，在合理的时间内有效解决基金运作的流动性问题。如因基</w:t>
      </w:r>
      <w:r w:rsidRPr="00F03444">
        <w:rPr>
          <w:rFonts w:hAnsi="宋体" w:hint="eastAsia"/>
          <w:bCs/>
          <w:sz w:val="24"/>
          <w:szCs w:val="20"/>
        </w:rPr>
        <w:lastRenderedPageBreak/>
        <w:t>金巨额赎回或市场发生剧烈变动等原因而导致基金现金周转困难时，基金管理人应保证提供足额现金确保基金的支付结算，并承担所有损失。对本基金因投资流通受限证券导致的流动性风险，基金托管人不承担责任。如因基金管理人导致本基金出现损失致使基金托管人承担连带赔偿责任的，基金管理人应赔偿基金托管人由此遭受的损失。</w:t>
      </w:r>
    </w:p>
    <w:p w14:paraId="0639A588" w14:textId="77777777" w:rsidR="000E2240" w:rsidRPr="00F03444" w:rsidRDefault="00A24A68">
      <w:pPr>
        <w:ind w:firstLineChars="200" w:firstLine="480"/>
        <w:rPr>
          <w:rFonts w:hAnsi="宋体"/>
          <w:bCs/>
          <w:sz w:val="24"/>
          <w:szCs w:val="20"/>
        </w:rPr>
      </w:pPr>
      <w:r w:rsidRPr="00F03444">
        <w:rPr>
          <w:rFonts w:hAnsi="宋体" w:hint="eastAsia"/>
          <w:bCs/>
          <w:sz w:val="24"/>
          <w:szCs w:val="20"/>
        </w:rPr>
        <w:t>3.</w:t>
      </w:r>
      <w:r w:rsidRPr="00F03444">
        <w:rPr>
          <w:rFonts w:hAnsi="宋体" w:hint="eastAsia"/>
          <w:bCs/>
          <w:sz w:val="24"/>
          <w:szCs w:val="20"/>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C900C53"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hint="eastAsia"/>
          <w:bCs/>
          <w:sz w:val="24"/>
          <w:szCs w:val="20"/>
        </w:rPr>
        <w:t>1</w:t>
      </w:r>
      <w:r w:rsidRPr="00F03444">
        <w:rPr>
          <w:rFonts w:hAnsi="宋体" w:hint="eastAsia"/>
          <w:bCs/>
          <w:sz w:val="24"/>
          <w:szCs w:val="20"/>
        </w:rPr>
        <w:t>）中国证监会批准发行非公开发行股票的文件。</w:t>
      </w:r>
    </w:p>
    <w:p w14:paraId="6D35B5A6"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hint="eastAsia"/>
          <w:bCs/>
          <w:sz w:val="24"/>
          <w:szCs w:val="20"/>
        </w:rPr>
        <w:t>2</w:t>
      </w:r>
      <w:r w:rsidRPr="00F03444">
        <w:rPr>
          <w:rFonts w:hAnsi="宋体" w:hint="eastAsia"/>
          <w:bCs/>
          <w:sz w:val="24"/>
          <w:szCs w:val="20"/>
        </w:rPr>
        <w:t>）非公开发行股票有关发行数量、发行价格、锁定期等发行资料。</w:t>
      </w:r>
    </w:p>
    <w:p w14:paraId="408697EB"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hint="eastAsia"/>
          <w:bCs/>
          <w:sz w:val="24"/>
          <w:szCs w:val="20"/>
        </w:rPr>
        <w:t>3</w:t>
      </w:r>
      <w:r w:rsidRPr="00F03444">
        <w:rPr>
          <w:rFonts w:hAnsi="宋体" w:hint="eastAsia"/>
          <w:bCs/>
          <w:sz w:val="24"/>
          <w:szCs w:val="20"/>
        </w:rPr>
        <w:t>）基金拟认购的数量、价格、总成本、账面价值。</w:t>
      </w:r>
    </w:p>
    <w:p w14:paraId="067EDA88" w14:textId="77777777" w:rsidR="000E2240" w:rsidRPr="00F03444" w:rsidRDefault="00A24A68">
      <w:pPr>
        <w:ind w:firstLineChars="200" w:firstLine="480"/>
        <w:rPr>
          <w:rFonts w:hAnsi="宋体"/>
          <w:bCs/>
          <w:sz w:val="24"/>
          <w:szCs w:val="20"/>
        </w:rPr>
      </w:pPr>
      <w:r w:rsidRPr="00F03444">
        <w:rPr>
          <w:rFonts w:hAnsi="宋体" w:hint="eastAsia"/>
          <w:bCs/>
          <w:sz w:val="24"/>
          <w:szCs w:val="20"/>
        </w:rPr>
        <w:t>4.</w:t>
      </w:r>
      <w:r w:rsidRPr="00F03444">
        <w:rPr>
          <w:rFonts w:hAnsi="宋体" w:hint="eastAsia"/>
          <w:bCs/>
          <w:sz w:val="24"/>
          <w:szCs w:val="20"/>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B9243CF"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本基金有关投资流通受限证券比例如违反有关限制规定，在合理期限内未能进行及时调整，基金管理人应在两日内编制临时报告书，予以公告。</w:t>
      </w:r>
    </w:p>
    <w:p w14:paraId="45404313" w14:textId="77777777" w:rsidR="000E2240" w:rsidRPr="00F03444" w:rsidRDefault="00A24A68">
      <w:pPr>
        <w:ind w:firstLineChars="200" w:firstLine="480"/>
        <w:rPr>
          <w:rFonts w:hAnsi="宋体"/>
          <w:bCs/>
          <w:sz w:val="24"/>
          <w:szCs w:val="20"/>
        </w:rPr>
      </w:pPr>
      <w:r w:rsidRPr="00F03444">
        <w:rPr>
          <w:rFonts w:hAnsi="宋体" w:hint="eastAsia"/>
          <w:bCs/>
          <w:sz w:val="24"/>
          <w:szCs w:val="20"/>
        </w:rPr>
        <w:t>5.</w:t>
      </w:r>
      <w:r w:rsidRPr="00F03444">
        <w:rPr>
          <w:rFonts w:hAnsi="宋体" w:hint="eastAsia"/>
          <w:bCs/>
          <w:sz w:val="24"/>
          <w:szCs w:val="20"/>
        </w:rPr>
        <w:t>相关法律法规对基金投资流通受限证券有新规定的，从其规定。</w:t>
      </w:r>
    </w:p>
    <w:p w14:paraId="4D5A18CD" w14:textId="77777777" w:rsidR="000E2240" w:rsidRPr="00F03444" w:rsidRDefault="00A24A68">
      <w:pPr>
        <w:ind w:firstLineChars="200" w:firstLine="480"/>
        <w:rPr>
          <w:rFonts w:hAnsi="宋体"/>
          <w:bCs/>
          <w:sz w:val="24"/>
          <w:szCs w:val="20"/>
        </w:rPr>
      </w:pPr>
      <w:r w:rsidRPr="00F03444">
        <w:rPr>
          <w:rFonts w:hAnsi="宋体" w:hint="eastAsia"/>
          <w:bCs/>
          <w:sz w:val="24"/>
          <w:szCs w:val="20"/>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147655B4" w14:textId="77777777" w:rsidR="000E2240" w:rsidRPr="00F03444" w:rsidRDefault="00A24A68">
      <w:pPr>
        <w:ind w:firstLineChars="200" w:firstLine="480"/>
        <w:rPr>
          <w:rFonts w:hAnsi="宋体"/>
          <w:bCs/>
          <w:sz w:val="24"/>
          <w:szCs w:val="20"/>
        </w:rPr>
      </w:pPr>
      <w:r w:rsidRPr="00F03444">
        <w:rPr>
          <w:rFonts w:hAnsi="宋体" w:hint="eastAsia"/>
          <w:bCs/>
          <w:sz w:val="24"/>
          <w:szCs w:val="20"/>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w:t>
      </w:r>
      <w:r w:rsidRPr="00F03444">
        <w:rPr>
          <w:rFonts w:hAnsi="宋体" w:hint="eastAsia"/>
          <w:bCs/>
          <w:sz w:val="24"/>
          <w:szCs w:val="20"/>
        </w:rPr>
        <w:lastRenderedPageBreak/>
        <w:t>的违规事项未能在限期内纠正的，基金托管人应报告中国证监会。</w:t>
      </w:r>
    </w:p>
    <w:p w14:paraId="1AC29D14" w14:textId="77777777" w:rsidR="000E2240" w:rsidRPr="00F03444" w:rsidRDefault="00A24A68">
      <w:pPr>
        <w:ind w:firstLineChars="200" w:firstLine="480"/>
        <w:rPr>
          <w:rFonts w:hAnsi="宋体"/>
          <w:bCs/>
          <w:sz w:val="24"/>
          <w:szCs w:val="20"/>
        </w:rPr>
      </w:pPr>
      <w:r w:rsidRPr="00F03444">
        <w:rPr>
          <w:rFonts w:hAnsi="宋体" w:hint="eastAsia"/>
          <w:bCs/>
          <w:sz w:val="24"/>
          <w:szCs w:val="20"/>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710D511" w14:textId="77777777" w:rsidR="000E2240" w:rsidRPr="00F03444" w:rsidRDefault="00A24A68">
      <w:pPr>
        <w:ind w:firstLineChars="200" w:firstLine="480"/>
        <w:rPr>
          <w:rFonts w:hAnsi="宋体"/>
          <w:bCs/>
          <w:sz w:val="24"/>
          <w:szCs w:val="20"/>
        </w:rPr>
      </w:pPr>
      <w:r w:rsidRPr="00F03444">
        <w:rPr>
          <w:rFonts w:hAnsi="宋体" w:hint="eastAsia"/>
          <w:bCs/>
          <w:sz w:val="24"/>
          <w:szCs w:val="20"/>
        </w:rPr>
        <w:t>（八）若基金托管人发现基金管理人依据交易程序已经生效的指令违反法律、行政法规和其他有关规定，或者违反《基金合同》约定的，应当及时通知基金管理人，由此造成的损失由基金管理人承担。</w:t>
      </w:r>
    </w:p>
    <w:p w14:paraId="1BCACDFC" w14:textId="77777777" w:rsidR="000E2240" w:rsidRPr="00F03444" w:rsidRDefault="00A24A68">
      <w:pPr>
        <w:ind w:firstLineChars="200" w:firstLine="480"/>
        <w:rPr>
          <w:rFonts w:hAnsi="宋体"/>
          <w:bCs/>
          <w:sz w:val="24"/>
          <w:szCs w:val="20"/>
        </w:rPr>
      </w:pPr>
      <w:r w:rsidRPr="00F03444">
        <w:rPr>
          <w:rFonts w:hAnsi="宋体" w:hint="eastAsia"/>
          <w:bCs/>
          <w:sz w:val="24"/>
          <w:szCs w:val="20"/>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4E4D0A19" w14:textId="77777777" w:rsidR="000E2240" w:rsidRPr="00F03444" w:rsidRDefault="00A24A68">
      <w:pPr>
        <w:ind w:firstLineChars="200" w:firstLine="480"/>
        <w:rPr>
          <w:rFonts w:hAnsi="宋体"/>
          <w:bCs/>
          <w:sz w:val="24"/>
          <w:szCs w:val="20"/>
        </w:rPr>
      </w:pPr>
      <w:r w:rsidRPr="00F03444">
        <w:rPr>
          <w:rFonts w:hAnsi="宋体" w:hint="eastAsia"/>
          <w:bCs/>
          <w:sz w:val="24"/>
          <w:szCs w:val="20"/>
        </w:rPr>
        <w:t>（十）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C893AD8" w14:textId="77777777" w:rsidR="000E2240" w:rsidRPr="00F03444" w:rsidRDefault="00A24A68">
      <w:pPr>
        <w:ind w:firstLineChars="200" w:firstLine="480"/>
        <w:rPr>
          <w:rFonts w:hAnsi="宋体"/>
          <w:bCs/>
          <w:sz w:val="24"/>
          <w:szCs w:val="20"/>
        </w:rPr>
      </w:pPr>
      <w:r w:rsidRPr="00F03444">
        <w:rPr>
          <w:rFonts w:hAnsi="宋体" w:hint="eastAsia"/>
          <w:bCs/>
          <w:sz w:val="24"/>
          <w:szCs w:val="20"/>
        </w:rPr>
        <w:t>侧袋机制实施期间，基金合同约定的投资组合比例、投资策略、组合限制、业绩比较基准、风险收益特征等约定仅适用于主袋账户。</w:t>
      </w:r>
    </w:p>
    <w:p w14:paraId="7A30392C" w14:textId="77777777" w:rsidR="000E2240" w:rsidRPr="00F03444" w:rsidRDefault="00A24A68">
      <w:pPr>
        <w:ind w:firstLineChars="200" w:firstLine="480"/>
        <w:rPr>
          <w:rFonts w:hAnsi="宋体"/>
          <w:bCs/>
          <w:sz w:val="24"/>
          <w:szCs w:val="20"/>
        </w:rPr>
      </w:pPr>
      <w:r w:rsidRPr="00F03444">
        <w:rPr>
          <w:rFonts w:hAnsi="宋体" w:hint="eastAsia"/>
          <w:bCs/>
          <w:sz w:val="24"/>
          <w:szCs w:val="20"/>
        </w:rPr>
        <w:t>侧袋账户的实施条件、实施程序、运作安排、投资安排、特定资产的处置变现和支付等对投资者权益有重大影响的事项详见招募说明书的规定。</w:t>
      </w:r>
    </w:p>
    <w:p w14:paraId="36B4FC6A" w14:textId="77777777" w:rsidR="000E2240" w:rsidRPr="00F03444" w:rsidRDefault="000E2240">
      <w:pPr>
        <w:ind w:firstLineChars="200" w:firstLine="482"/>
        <w:rPr>
          <w:b/>
          <w:bCs/>
          <w:sz w:val="24"/>
        </w:rPr>
      </w:pPr>
    </w:p>
    <w:p w14:paraId="08479E9E" w14:textId="77777777" w:rsidR="000E2240" w:rsidRPr="00F03444" w:rsidRDefault="00A24A68">
      <w:pPr>
        <w:ind w:firstLineChars="200" w:firstLine="482"/>
        <w:rPr>
          <w:b/>
          <w:bCs/>
          <w:sz w:val="24"/>
        </w:rPr>
      </w:pPr>
      <w:r w:rsidRPr="00F03444">
        <w:rPr>
          <w:rFonts w:hint="eastAsia"/>
          <w:b/>
          <w:bCs/>
          <w:sz w:val="24"/>
        </w:rPr>
        <w:t>第三节</w:t>
      </w:r>
      <w:r w:rsidRPr="00F03444">
        <w:rPr>
          <w:b/>
          <w:bCs/>
          <w:sz w:val="24"/>
        </w:rPr>
        <w:t xml:space="preserve">  </w:t>
      </w:r>
      <w:r w:rsidRPr="00F03444">
        <w:rPr>
          <w:rFonts w:hint="eastAsia"/>
          <w:b/>
          <w:bCs/>
          <w:sz w:val="24"/>
        </w:rPr>
        <w:t>基金管理人对基金托管人的业务核查</w:t>
      </w:r>
    </w:p>
    <w:p w14:paraId="5CA2379C" w14:textId="77777777" w:rsidR="000E2240" w:rsidRPr="00F03444" w:rsidRDefault="000E2240">
      <w:pPr>
        <w:ind w:firstLineChars="200" w:firstLine="482"/>
        <w:rPr>
          <w:b/>
          <w:bCs/>
          <w:sz w:val="24"/>
        </w:rPr>
      </w:pPr>
    </w:p>
    <w:p w14:paraId="0D53BAD8" w14:textId="77777777" w:rsidR="000E2240" w:rsidRPr="00F03444" w:rsidRDefault="00A24A68">
      <w:pPr>
        <w:ind w:firstLineChars="200" w:firstLine="480"/>
        <w:rPr>
          <w:rFonts w:hAnsi="宋体"/>
          <w:bCs/>
          <w:sz w:val="24"/>
          <w:szCs w:val="20"/>
        </w:rPr>
      </w:pPr>
      <w:r w:rsidRPr="00F03444">
        <w:rPr>
          <w:rFonts w:hAnsi="宋体" w:hint="eastAsia"/>
          <w:bCs/>
          <w:sz w:val="24"/>
          <w:szCs w:val="20"/>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6033981B"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B949A2E" w14:textId="77777777" w:rsidR="000E2240" w:rsidRPr="00F03444" w:rsidRDefault="00A24A68">
      <w:pPr>
        <w:ind w:firstLineChars="200" w:firstLine="480"/>
        <w:rPr>
          <w:rFonts w:hAnsi="宋体"/>
          <w:bCs/>
          <w:sz w:val="24"/>
          <w:szCs w:val="20"/>
        </w:rPr>
      </w:pPr>
      <w:r w:rsidRPr="00F03444">
        <w:rPr>
          <w:rFonts w:hAnsi="宋体" w:hint="eastAsia"/>
          <w:bCs/>
          <w:sz w:val="24"/>
          <w:szCs w:val="20"/>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9B29ADC" w14:textId="77777777" w:rsidR="000E2240" w:rsidRPr="00F03444" w:rsidRDefault="000E2240">
      <w:pPr>
        <w:ind w:firstLineChars="200" w:firstLine="480"/>
        <w:rPr>
          <w:rFonts w:hAnsi="宋体"/>
          <w:bCs/>
          <w:sz w:val="24"/>
          <w:szCs w:val="20"/>
        </w:rPr>
      </w:pPr>
    </w:p>
    <w:p w14:paraId="5CC0F5A7" w14:textId="77777777" w:rsidR="000E2240" w:rsidRPr="00F03444" w:rsidRDefault="00A24A68">
      <w:pPr>
        <w:ind w:firstLineChars="200" w:firstLine="482"/>
        <w:rPr>
          <w:rFonts w:ascii="宋体" w:hAnsi="宋体"/>
          <w:b/>
          <w:bCs/>
          <w:sz w:val="24"/>
          <w:szCs w:val="24"/>
        </w:rPr>
      </w:pPr>
      <w:r w:rsidRPr="00F03444">
        <w:rPr>
          <w:rFonts w:ascii="宋体" w:hAnsi="宋体" w:hint="eastAsia"/>
          <w:b/>
          <w:bCs/>
          <w:sz w:val="24"/>
          <w:szCs w:val="24"/>
        </w:rPr>
        <w:t>第四节</w:t>
      </w:r>
      <w:r w:rsidRPr="00F03444">
        <w:rPr>
          <w:rFonts w:ascii="宋体" w:hAnsi="宋体"/>
          <w:b/>
          <w:bCs/>
          <w:sz w:val="24"/>
          <w:szCs w:val="24"/>
        </w:rPr>
        <w:t xml:space="preserve">  </w:t>
      </w:r>
      <w:r w:rsidRPr="00F03444">
        <w:rPr>
          <w:rFonts w:ascii="宋体" w:hAnsi="宋体" w:hint="eastAsia"/>
          <w:b/>
          <w:bCs/>
          <w:sz w:val="24"/>
          <w:szCs w:val="24"/>
        </w:rPr>
        <w:t>基金财产的保管</w:t>
      </w:r>
    </w:p>
    <w:p w14:paraId="719CF0CA" w14:textId="77777777" w:rsidR="000E2240" w:rsidRPr="00F03444" w:rsidRDefault="000E2240">
      <w:pPr>
        <w:ind w:firstLineChars="200" w:firstLine="480"/>
        <w:rPr>
          <w:rFonts w:ascii="宋体" w:hAnsi="宋体"/>
          <w:bCs/>
          <w:sz w:val="24"/>
          <w:szCs w:val="24"/>
        </w:rPr>
      </w:pPr>
    </w:p>
    <w:p w14:paraId="77F384E9" w14:textId="77777777" w:rsidR="000E2240" w:rsidRPr="00F03444" w:rsidRDefault="00A24A68">
      <w:pPr>
        <w:ind w:firstLineChars="200" w:firstLine="480"/>
        <w:rPr>
          <w:rFonts w:hAnsi="宋体"/>
          <w:bCs/>
          <w:sz w:val="24"/>
          <w:szCs w:val="20"/>
        </w:rPr>
      </w:pPr>
      <w:bookmarkStart w:id="136" w:name="_Toc37159173"/>
      <w:r w:rsidRPr="00F03444">
        <w:rPr>
          <w:rFonts w:hAnsi="宋体" w:hint="eastAsia"/>
          <w:bCs/>
          <w:sz w:val="24"/>
          <w:szCs w:val="20"/>
        </w:rPr>
        <w:t>（一）基金财产保管的原则</w:t>
      </w:r>
    </w:p>
    <w:p w14:paraId="543EE7C3"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基金财产应独立于基金管理人、基金托管人的固有财产。</w:t>
      </w:r>
    </w:p>
    <w:p w14:paraId="0C4E0D44" w14:textId="77777777" w:rsidR="000E2240" w:rsidRPr="00F03444" w:rsidRDefault="00A24A68">
      <w:pPr>
        <w:ind w:firstLineChars="200" w:firstLine="480"/>
        <w:rPr>
          <w:rFonts w:hAnsi="宋体"/>
          <w:bCs/>
          <w:sz w:val="24"/>
          <w:szCs w:val="20"/>
        </w:rPr>
      </w:pPr>
      <w:r w:rsidRPr="00F03444">
        <w:rPr>
          <w:rFonts w:hAnsi="宋体" w:hint="eastAsia"/>
          <w:bCs/>
          <w:sz w:val="24"/>
          <w:szCs w:val="20"/>
        </w:rPr>
        <w:t>2.</w:t>
      </w:r>
      <w:r w:rsidRPr="00F03444">
        <w:rPr>
          <w:rFonts w:hAnsi="宋体" w:hint="eastAsia"/>
          <w:bCs/>
          <w:sz w:val="24"/>
          <w:szCs w:val="20"/>
        </w:rPr>
        <w:t>基金托管人应安全保管基金财产。</w:t>
      </w:r>
    </w:p>
    <w:p w14:paraId="295FB2FC" w14:textId="77777777" w:rsidR="000E2240" w:rsidRPr="00F03444" w:rsidRDefault="00A24A68">
      <w:pPr>
        <w:ind w:firstLineChars="200" w:firstLine="480"/>
        <w:rPr>
          <w:rFonts w:hAnsi="宋体"/>
          <w:bCs/>
          <w:sz w:val="24"/>
          <w:szCs w:val="20"/>
        </w:rPr>
      </w:pPr>
      <w:r w:rsidRPr="00F03444">
        <w:rPr>
          <w:rFonts w:hAnsi="宋体" w:hint="eastAsia"/>
          <w:bCs/>
          <w:sz w:val="24"/>
          <w:szCs w:val="20"/>
        </w:rPr>
        <w:t>3.</w:t>
      </w:r>
      <w:r w:rsidRPr="00F03444">
        <w:rPr>
          <w:rFonts w:hAnsi="宋体" w:hint="eastAsia"/>
          <w:bCs/>
          <w:sz w:val="24"/>
          <w:szCs w:val="20"/>
        </w:rPr>
        <w:t>基金托管人按照规定开设基金财产的资金账户和证券账户等投资所需账户。</w:t>
      </w:r>
    </w:p>
    <w:p w14:paraId="576239BF" w14:textId="77777777" w:rsidR="000E2240" w:rsidRPr="00F03444" w:rsidRDefault="00A24A68">
      <w:pPr>
        <w:ind w:firstLineChars="200" w:firstLine="480"/>
        <w:rPr>
          <w:rFonts w:hAnsi="宋体"/>
          <w:bCs/>
          <w:sz w:val="24"/>
          <w:szCs w:val="20"/>
        </w:rPr>
      </w:pPr>
      <w:r w:rsidRPr="00F03444">
        <w:rPr>
          <w:rFonts w:hAnsi="宋体" w:hint="eastAsia"/>
          <w:bCs/>
          <w:sz w:val="24"/>
          <w:szCs w:val="20"/>
        </w:rPr>
        <w:t>4.</w:t>
      </w:r>
      <w:r w:rsidRPr="00F03444">
        <w:rPr>
          <w:rFonts w:hAnsi="宋体" w:hint="eastAsia"/>
          <w:bCs/>
          <w:sz w:val="24"/>
          <w:szCs w:val="20"/>
        </w:rPr>
        <w:t>基金托管人对所托管的不同基金财产分别设置账户，独立核算，分账管理，确保基金财产的完整与独立。</w:t>
      </w:r>
    </w:p>
    <w:p w14:paraId="6E4E4A2C" w14:textId="77777777" w:rsidR="000E2240" w:rsidRPr="00F03444" w:rsidRDefault="00A24A68">
      <w:pPr>
        <w:ind w:firstLineChars="200" w:firstLine="480"/>
        <w:rPr>
          <w:rFonts w:hAnsi="宋体"/>
          <w:bCs/>
          <w:sz w:val="24"/>
          <w:szCs w:val="20"/>
        </w:rPr>
      </w:pPr>
      <w:r w:rsidRPr="00F03444">
        <w:rPr>
          <w:rFonts w:hAnsi="宋体" w:hint="eastAsia"/>
          <w:bCs/>
          <w:sz w:val="24"/>
          <w:szCs w:val="20"/>
        </w:rPr>
        <w:t>5.</w:t>
      </w:r>
      <w:r w:rsidRPr="00F03444">
        <w:rPr>
          <w:rFonts w:hAnsi="宋体" w:hint="eastAsia"/>
          <w:bCs/>
          <w:sz w:val="24"/>
          <w:szCs w:val="20"/>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F03444">
        <w:rPr>
          <w:rFonts w:hAnsi="宋体" w:hint="eastAsia"/>
          <w:bCs/>
          <w:sz w:val="24"/>
          <w:szCs w:val="20"/>
        </w:rPr>
        <w:t>/</w:t>
      </w:r>
      <w:r w:rsidRPr="00F03444">
        <w:rPr>
          <w:rFonts w:hAnsi="宋体" w:hint="eastAsia"/>
          <w:bCs/>
          <w:sz w:val="24"/>
          <w:szCs w:val="20"/>
        </w:rPr>
        <w:t>登记结算机构扣收交易费、结算费和账户维护费等费用）。</w:t>
      </w:r>
    </w:p>
    <w:p w14:paraId="4C806881"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6.</w:t>
      </w:r>
      <w:r w:rsidRPr="00F03444">
        <w:rPr>
          <w:rFonts w:hAnsi="宋体" w:hint="eastAsia"/>
          <w:bCs/>
          <w:sz w:val="24"/>
          <w:szCs w:val="2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535F3B4" w14:textId="77777777" w:rsidR="000E2240" w:rsidRPr="00F03444" w:rsidRDefault="00A24A68">
      <w:pPr>
        <w:ind w:firstLineChars="200" w:firstLine="480"/>
        <w:rPr>
          <w:rFonts w:hAnsi="宋体"/>
          <w:bCs/>
          <w:sz w:val="24"/>
          <w:szCs w:val="20"/>
        </w:rPr>
      </w:pPr>
      <w:r w:rsidRPr="00F03444">
        <w:rPr>
          <w:rFonts w:hAnsi="宋体" w:hint="eastAsia"/>
          <w:bCs/>
          <w:sz w:val="24"/>
          <w:szCs w:val="20"/>
        </w:rPr>
        <w:t>7.</w:t>
      </w:r>
      <w:r w:rsidRPr="00F03444">
        <w:rPr>
          <w:rFonts w:hAnsi="宋体" w:hint="eastAsia"/>
          <w:bCs/>
          <w:sz w:val="24"/>
          <w:szCs w:val="20"/>
        </w:rPr>
        <w:t>除依据法律法规和《基金合同》的规定外，基金托管人不得委托第三人托管基金财产。</w:t>
      </w:r>
    </w:p>
    <w:p w14:paraId="31D32E3D" w14:textId="77777777" w:rsidR="000E2240" w:rsidRPr="00F03444" w:rsidRDefault="00A24A68">
      <w:pPr>
        <w:ind w:firstLineChars="200" w:firstLine="480"/>
        <w:rPr>
          <w:rFonts w:hAnsi="宋体"/>
          <w:bCs/>
          <w:sz w:val="24"/>
          <w:szCs w:val="20"/>
        </w:rPr>
      </w:pPr>
      <w:r w:rsidRPr="00F03444">
        <w:rPr>
          <w:rFonts w:hAnsi="宋体" w:hint="eastAsia"/>
          <w:bCs/>
          <w:sz w:val="24"/>
          <w:szCs w:val="20"/>
        </w:rPr>
        <w:t>（二）基金募集期间及募集资金的验资</w:t>
      </w:r>
    </w:p>
    <w:p w14:paraId="0DA198BB"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基金募集期间募集的资金应存于基金管理人在基金托管人的营业机构开立的“基金募集专户”。该账户由基金管理人开立并管理。</w:t>
      </w:r>
    </w:p>
    <w:p w14:paraId="0B6CE4C0" w14:textId="77777777" w:rsidR="000E2240" w:rsidRPr="00F03444" w:rsidRDefault="00A24A68">
      <w:pPr>
        <w:ind w:firstLineChars="200" w:firstLine="480"/>
        <w:rPr>
          <w:rFonts w:hAnsi="宋体"/>
          <w:bCs/>
          <w:sz w:val="24"/>
          <w:szCs w:val="20"/>
        </w:rPr>
      </w:pPr>
      <w:r w:rsidRPr="00F03444">
        <w:rPr>
          <w:rFonts w:hAnsi="宋体" w:hint="eastAsia"/>
          <w:bCs/>
          <w:sz w:val="24"/>
          <w:szCs w:val="20"/>
        </w:rPr>
        <w:t xml:space="preserve">2. </w:t>
      </w:r>
      <w:r w:rsidRPr="00F03444">
        <w:rPr>
          <w:rFonts w:hAnsi="宋体" w:hint="eastAsia"/>
          <w:bCs/>
          <w:sz w:val="24"/>
          <w:szCs w:val="20"/>
        </w:rPr>
        <w:t>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以下简称“《证券法》”）规定的会计师事务所进行验资，出具验资报告。出具的验资报告由参加验资的</w:t>
      </w:r>
      <w:r w:rsidRPr="00F03444">
        <w:rPr>
          <w:rFonts w:hAnsi="宋体" w:hint="eastAsia"/>
          <w:bCs/>
          <w:sz w:val="24"/>
          <w:szCs w:val="20"/>
        </w:rPr>
        <w:t>2</w:t>
      </w:r>
      <w:r w:rsidRPr="00F03444">
        <w:rPr>
          <w:rFonts w:hAnsi="宋体" w:hint="eastAsia"/>
          <w:bCs/>
          <w:sz w:val="24"/>
          <w:szCs w:val="20"/>
        </w:rPr>
        <w:t>名或</w:t>
      </w:r>
      <w:r w:rsidRPr="00F03444">
        <w:rPr>
          <w:rFonts w:hAnsi="宋体" w:hint="eastAsia"/>
          <w:bCs/>
          <w:sz w:val="24"/>
          <w:szCs w:val="20"/>
        </w:rPr>
        <w:t>2</w:t>
      </w:r>
      <w:r w:rsidRPr="00F03444">
        <w:rPr>
          <w:rFonts w:hAnsi="宋体" w:hint="eastAsia"/>
          <w:bCs/>
          <w:sz w:val="24"/>
          <w:szCs w:val="20"/>
        </w:rPr>
        <w:t>名以上中国注册会计师签字方为有效。</w:t>
      </w:r>
    </w:p>
    <w:p w14:paraId="6B9050AC" w14:textId="77777777" w:rsidR="000E2240" w:rsidRPr="00F03444" w:rsidRDefault="00A24A68">
      <w:pPr>
        <w:ind w:firstLineChars="200" w:firstLine="480"/>
        <w:rPr>
          <w:rFonts w:hAnsi="宋体"/>
          <w:bCs/>
          <w:sz w:val="24"/>
          <w:szCs w:val="20"/>
        </w:rPr>
      </w:pPr>
      <w:r w:rsidRPr="00F03444">
        <w:rPr>
          <w:rFonts w:hAnsi="宋体" w:hint="eastAsia"/>
          <w:bCs/>
          <w:sz w:val="24"/>
          <w:szCs w:val="20"/>
        </w:rPr>
        <w:t>3.</w:t>
      </w:r>
      <w:r w:rsidRPr="00F03444">
        <w:rPr>
          <w:rFonts w:hAnsi="宋体" w:hint="eastAsia"/>
          <w:bCs/>
          <w:sz w:val="24"/>
          <w:szCs w:val="20"/>
        </w:rPr>
        <w:t>若基金募集期限届满，未能达到《基金合同》生效的条件，由基金管理人按规定办理退款等事宜，基金托管人应予以必要的协助和配合。</w:t>
      </w:r>
    </w:p>
    <w:p w14:paraId="1A73B5CC" w14:textId="77777777" w:rsidR="000E2240" w:rsidRPr="00F03444" w:rsidRDefault="00A24A68">
      <w:pPr>
        <w:ind w:firstLineChars="200" w:firstLine="480"/>
        <w:rPr>
          <w:rFonts w:hAnsi="宋体"/>
          <w:bCs/>
          <w:sz w:val="24"/>
          <w:szCs w:val="20"/>
        </w:rPr>
      </w:pPr>
      <w:r w:rsidRPr="00F03444">
        <w:rPr>
          <w:rFonts w:hAnsi="宋体" w:hint="eastAsia"/>
          <w:bCs/>
          <w:sz w:val="24"/>
          <w:szCs w:val="20"/>
        </w:rPr>
        <w:t>（三）基金托管资金账户的开立和管理</w:t>
      </w:r>
    </w:p>
    <w:p w14:paraId="64120862"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基金托管人应以基金的名义在其营业机构开立基金的托管资金账户，并根据基金管理人合法合规的指令办理资金收付。本基金的银行预留印鉴由基金托管人保管和使用。</w:t>
      </w:r>
    </w:p>
    <w:p w14:paraId="22D87710" w14:textId="77777777" w:rsidR="000E2240" w:rsidRPr="00F03444" w:rsidRDefault="00A24A68">
      <w:pPr>
        <w:ind w:firstLineChars="200" w:firstLine="480"/>
        <w:rPr>
          <w:rFonts w:hAnsi="宋体"/>
          <w:bCs/>
          <w:sz w:val="24"/>
          <w:szCs w:val="20"/>
        </w:rPr>
      </w:pPr>
      <w:r w:rsidRPr="00F03444">
        <w:rPr>
          <w:rFonts w:hAnsi="宋体" w:hint="eastAsia"/>
          <w:bCs/>
          <w:sz w:val="24"/>
          <w:szCs w:val="20"/>
        </w:rPr>
        <w:t>2.</w:t>
      </w:r>
      <w:r w:rsidRPr="00F03444">
        <w:rPr>
          <w:rFonts w:hAnsi="宋体" w:hint="eastAsia"/>
          <w:bCs/>
          <w:sz w:val="24"/>
          <w:szCs w:val="20"/>
        </w:rPr>
        <w:t>基金托管资金账户的开立和使用，限于满足开展本基金业务的需要。基金托管人和基金管理人不得假借本基金的名义开立任何其他银行账户；亦不得使用基金的任何账户进行本基金业务以外的活动。</w:t>
      </w:r>
    </w:p>
    <w:p w14:paraId="655C6405" w14:textId="77777777" w:rsidR="000E2240" w:rsidRPr="00F03444" w:rsidRDefault="00A24A68">
      <w:pPr>
        <w:ind w:firstLineChars="200" w:firstLine="480"/>
        <w:rPr>
          <w:rFonts w:hAnsi="宋体"/>
          <w:bCs/>
          <w:sz w:val="24"/>
          <w:szCs w:val="20"/>
        </w:rPr>
      </w:pPr>
      <w:r w:rsidRPr="00F03444">
        <w:rPr>
          <w:rFonts w:hAnsi="宋体" w:hint="eastAsia"/>
          <w:bCs/>
          <w:sz w:val="24"/>
          <w:szCs w:val="20"/>
        </w:rPr>
        <w:t>3.</w:t>
      </w:r>
      <w:r w:rsidRPr="00F03444">
        <w:rPr>
          <w:rFonts w:hAnsi="宋体" w:hint="eastAsia"/>
          <w:bCs/>
          <w:sz w:val="24"/>
          <w:szCs w:val="20"/>
        </w:rPr>
        <w:t>基金托管资金账户的开立和管理应符合法律法规和银行业监督管理机构的有关规定。</w:t>
      </w:r>
    </w:p>
    <w:p w14:paraId="24761166" w14:textId="77777777" w:rsidR="000E2240" w:rsidRPr="00F03444" w:rsidRDefault="00A24A68">
      <w:pPr>
        <w:ind w:firstLineChars="200" w:firstLine="480"/>
        <w:rPr>
          <w:rFonts w:hAnsi="宋体"/>
          <w:bCs/>
          <w:sz w:val="24"/>
          <w:szCs w:val="20"/>
        </w:rPr>
      </w:pPr>
      <w:r w:rsidRPr="00F03444">
        <w:rPr>
          <w:rFonts w:hAnsi="宋体" w:hint="eastAsia"/>
          <w:bCs/>
          <w:sz w:val="24"/>
          <w:szCs w:val="20"/>
        </w:rPr>
        <w:t>4.</w:t>
      </w:r>
      <w:r w:rsidRPr="00F03444">
        <w:rPr>
          <w:rFonts w:hAnsi="宋体" w:hint="eastAsia"/>
          <w:bCs/>
          <w:sz w:val="24"/>
          <w:szCs w:val="20"/>
        </w:rPr>
        <w:t>在符合法律法规规定的条件下，基金托管人可以通过基金托管人专用账户办理基金资产的支付。</w:t>
      </w:r>
    </w:p>
    <w:p w14:paraId="60863A03"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5</w:t>
      </w:r>
      <w:r w:rsidRPr="00F03444">
        <w:rPr>
          <w:rFonts w:hAnsi="宋体" w:hint="eastAsia"/>
          <w:bCs/>
          <w:sz w:val="24"/>
          <w:szCs w:val="20"/>
        </w:rPr>
        <w:t>．基金管理人应于本基金终止后及时完成收益兑付、费用结清及其他应收应付款项资金划转，在确保后续不再发生款项进出后的</w:t>
      </w:r>
      <w:r w:rsidRPr="00F03444">
        <w:rPr>
          <w:rFonts w:hAnsi="宋体" w:hint="eastAsia"/>
          <w:bCs/>
          <w:sz w:val="24"/>
          <w:szCs w:val="20"/>
        </w:rPr>
        <w:t>10</w:t>
      </w:r>
      <w:r w:rsidRPr="00F03444">
        <w:rPr>
          <w:rFonts w:hAnsi="宋体" w:hint="eastAsia"/>
          <w:bCs/>
          <w:sz w:val="24"/>
          <w:szCs w:val="20"/>
        </w:rPr>
        <w:t>个工作日内向托管人发出销户申请。</w:t>
      </w:r>
    </w:p>
    <w:p w14:paraId="186C7BA1" w14:textId="77777777" w:rsidR="000E2240" w:rsidRPr="00F03444" w:rsidRDefault="00A24A68">
      <w:pPr>
        <w:ind w:firstLineChars="200" w:firstLine="480"/>
        <w:rPr>
          <w:rFonts w:hAnsi="宋体"/>
          <w:bCs/>
          <w:sz w:val="24"/>
          <w:szCs w:val="20"/>
        </w:rPr>
      </w:pPr>
      <w:r w:rsidRPr="00F03444">
        <w:rPr>
          <w:rFonts w:hAnsi="宋体" w:hint="eastAsia"/>
          <w:bCs/>
          <w:sz w:val="24"/>
          <w:szCs w:val="20"/>
        </w:rPr>
        <w:t>（四）基金证券账户和结算备付金账户的开立和管理</w:t>
      </w:r>
    </w:p>
    <w:p w14:paraId="14CF909B"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基金托管人在中国证券登记结算有限责任公司为基金开立基金托管人与基金联名的证券账户。</w:t>
      </w:r>
    </w:p>
    <w:p w14:paraId="79EB37DD" w14:textId="77777777" w:rsidR="000E2240" w:rsidRPr="00F03444" w:rsidRDefault="00A24A68">
      <w:pPr>
        <w:ind w:firstLineChars="200" w:firstLine="480"/>
        <w:rPr>
          <w:rFonts w:hAnsi="宋体"/>
          <w:bCs/>
          <w:sz w:val="24"/>
          <w:szCs w:val="20"/>
        </w:rPr>
      </w:pPr>
      <w:r w:rsidRPr="00F03444">
        <w:rPr>
          <w:rFonts w:hAnsi="宋体" w:hint="eastAsia"/>
          <w:bCs/>
          <w:sz w:val="24"/>
          <w:szCs w:val="20"/>
        </w:rPr>
        <w:t>2.</w:t>
      </w:r>
      <w:r w:rsidRPr="00F03444">
        <w:rPr>
          <w:rFonts w:hAnsi="宋体" w:hint="eastAsia"/>
          <w:bCs/>
          <w:sz w:val="24"/>
          <w:szCs w:val="2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FCB03E8" w14:textId="77777777" w:rsidR="000E2240" w:rsidRPr="00F03444" w:rsidRDefault="00A24A68">
      <w:pPr>
        <w:ind w:firstLineChars="200" w:firstLine="480"/>
        <w:rPr>
          <w:rFonts w:hAnsi="宋体"/>
          <w:bCs/>
          <w:sz w:val="24"/>
          <w:szCs w:val="20"/>
        </w:rPr>
      </w:pPr>
      <w:r w:rsidRPr="00F03444">
        <w:rPr>
          <w:rFonts w:hAnsi="宋体" w:hint="eastAsia"/>
          <w:bCs/>
          <w:sz w:val="24"/>
          <w:szCs w:val="20"/>
        </w:rPr>
        <w:t>3.</w:t>
      </w:r>
      <w:r w:rsidRPr="00F03444">
        <w:rPr>
          <w:rFonts w:hAnsi="宋体" w:hint="eastAsia"/>
          <w:bCs/>
          <w:sz w:val="24"/>
          <w:szCs w:val="20"/>
        </w:rPr>
        <w:t>基金证券账户的开立和证券账户卡的保管由基金托管人负责，账户资产的管理和运用由基金管理人负责。</w:t>
      </w:r>
    </w:p>
    <w:p w14:paraId="3A61C767" w14:textId="77777777" w:rsidR="000E2240" w:rsidRPr="00F03444" w:rsidRDefault="00A24A68">
      <w:pPr>
        <w:ind w:firstLineChars="200" w:firstLine="480"/>
        <w:rPr>
          <w:rFonts w:hAnsi="宋体"/>
          <w:bCs/>
          <w:sz w:val="24"/>
          <w:szCs w:val="20"/>
        </w:rPr>
      </w:pPr>
      <w:r w:rsidRPr="00F03444">
        <w:rPr>
          <w:rFonts w:hAnsi="宋体" w:hint="eastAsia"/>
          <w:bCs/>
          <w:sz w:val="24"/>
          <w:szCs w:val="20"/>
        </w:rPr>
        <w:t>证券账户开户费由本基金财产承担。此项开户费由基金管理人先行垫付</w:t>
      </w:r>
      <w:r w:rsidRPr="00F03444">
        <w:rPr>
          <w:rFonts w:hAnsi="宋体" w:hint="eastAsia"/>
          <w:bCs/>
          <w:sz w:val="24"/>
          <w:szCs w:val="20"/>
        </w:rPr>
        <w:t>,</w:t>
      </w:r>
      <w:r w:rsidRPr="00F03444">
        <w:rPr>
          <w:rFonts w:hAnsi="宋体" w:hint="eastAsia"/>
          <w:bCs/>
          <w:sz w:val="24"/>
          <w:szCs w:val="20"/>
        </w:rPr>
        <w:t>待本基金启始运营后</w:t>
      </w:r>
      <w:r w:rsidRPr="00F03444">
        <w:rPr>
          <w:rFonts w:hAnsi="宋体" w:hint="eastAsia"/>
          <w:bCs/>
          <w:sz w:val="24"/>
          <w:szCs w:val="20"/>
        </w:rPr>
        <w:t>,</w:t>
      </w:r>
      <w:r w:rsidRPr="00F03444">
        <w:rPr>
          <w:rFonts w:hAnsi="宋体" w:hint="eastAsia"/>
          <w:bCs/>
          <w:sz w:val="24"/>
          <w:szCs w:val="20"/>
        </w:rPr>
        <w:t>基金管理人可向基金托管人发送划款指令</w:t>
      </w:r>
      <w:r w:rsidRPr="00F03444">
        <w:rPr>
          <w:rFonts w:hAnsi="宋体" w:hint="eastAsia"/>
          <w:bCs/>
          <w:sz w:val="24"/>
          <w:szCs w:val="20"/>
        </w:rPr>
        <w:t>,</w:t>
      </w:r>
      <w:r w:rsidRPr="00F03444">
        <w:rPr>
          <w:rFonts w:hAnsi="宋体" w:hint="eastAsia"/>
          <w:bCs/>
          <w:sz w:val="24"/>
          <w:szCs w:val="20"/>
        </w:rPr>
        <w:t>将代垫开户费从本基金托管资金账户中扣还基金管理人。账户开立后，基金托管人应及时将证券账户开通信息通知基金管理人。</w:t>
      </w:r>
    </w:p>
    <w:p w14:paraId="542B9861" w14:textId="77777777" w:rsidR="000E2240" w:rsidRPr="00F03444" w:rsidRDefault="00A24A68">
      <w:pPr>
        <w:ind w:firstLineChars="200" w:firstLine="480"/>
        <w:rPr>
          <w:rFonts w:hAnsi="宋体"/>
          <w:bCs/>
          <w:sz w:val="24"/>
          <w:szCs w:val="20"/>
        </w:rPr>
      </w:pPr>
      <w:r w:rsidRPr="00F03444">
        <w:rPr>
          <w:rFonts w:hAnsi="宋体" w:hint="eastAsia"/>
          <w:bCs/>
          <w:sz w:val="24"/>
          <w:szCs w:val="20"/>
        </w:rPr>
        <w:t>4.</w:t>
      </w:r>
      <w:r w:rsidRPr="00F03444">
        <w:rPr>
          <w:rFonts w:hAnsi="宋体" w:hint="eastAsia"/>
          <w:bCs/>
          <w:sz w:val="24"/>
          <w:szCs w:val="2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2781928A" w14:textId="77777777" w:rsidR="000E2240" w:rsidRPr="00F03444" w:rsidRDefault="00A24A68">
      <w:pPr>
        <w:ind w:firstLineChars="200" w:firstLine="480"/>
        <w:rPr>
          <w:rFonts w:hAnsi="宋体"/>
          <w:bCs/>
          <w:sz w:val="24"/>
          <w:szCs w:val="20"/>
        </w:rPr>
      </w:pPr>
      <w:r w:rsidRPr="00F03444">
        <w:rPr>
          <w:rFonts w:hAnsi="宋体" w:hint="eastAsia"/>
          <w:bCs/>
          <w:sz w:val="24"/>
          <w:szCs w:val="20"/>
        </w:rPr>
        <w:t>5.</w:t>
      </w:r>
      <w:r w:rsidRPr="00F03444">
        <w:rPr>
          <w:rFonts w:hAnsi="宋体" w:hint="eastAsia"/>
          <w:bCs/>
          <w:sz w:val="24"/>
          <w:szCs w:val="20"/>
        </w:rPr>
        <w:t>账户注销时，在遵守中国证券登记结算有限责任公司的相关规定下，由基金管理人和基金托管人协商确认主要办理人。账户注销期间，主要办理人如需另一方提供配合的，另一方应予以配合。</w:t>
      </w:r>
    </w:p>
    <w:p w14:paraId="30DF6EAF" w14:textId="77777777" w:rsidR="000E2240" w:rsidRPr="00F03444" w:rsidRDefault="00A24A68">
      <w:pPr>
        <w:ind w:firstLineChars="200" w:firstLine="480"/>
        <w:rPr>
          <w:rFonts w:hAnsi="宋体"/>
          <w:bCs/>
          <w:sz w:val="24"/>
          <w:szCs w:val="20"/>
        </w:rPr>
      </w:pPr>
      <w:r w:rsidRPr="00F03444">
        <w:rPr>
          <w:rFonts w:hAnsi="宋体" w:hint="eastAsia"/>
          <w:bCs/>
          <w:sz w:val="24"/>
          <w:szCs w:val="20"/>
        </w:rPr>
        <w:t>6.</w:t>
      </w:r>
      <w:r w:rsidRPr="00F03444">
        <w:rPr>
          <w:rFonts w:hAnsi="宋体" w:hint="eastAsia"/>
          <w:bCs/>
          <w:sz w:val="24"/>
          <w:szCs w:val="20"/>
        </w:rPr>
        <w:t>若中国证监会或其他监管机构在本托管协议订立日之后允许基金从事其他投资品种的投资业务，涉及相关账户的开立、使用的，若无相关规定，则基金托管人比照上述关于账户开立、使用的规定执行。</w:t>
      </w:r>
    </w:p>
    <w:p w14:paraId="06A5EC0C" w14:textId="77777777" w:rsidR="000E2240" w:rsidRPr="00F03444" w:rsidRDefault="00A24A68">
      <w:pPr>
        <w:ind w:firstLineChars="200" w:firstLine="480"/>
        <w:rPr>
          <w:rFonts w:hAnsi="宋体"/>
          <w:bCs/>
          <w:sz w:val="24"/>
          <w:szCs w:val="20"/>
        </w:rPr>
      </w:pPr>
      <w:r w:rsidRPr="00F03444">
        <w:rPr>
          <w:rFonts w:hAnsi="宋体" w:hint="eastAsia"/>
          <w:bCs/>
          <w:sz w:val="24"/>
          <w:szCs w:val="20"/>
        </w:rPr>
        <w:t>（五）银行间账户的开设和管理</w:t>
      </w:r>
    </w:p>
    <w:p w14:paraId="265D2BE1"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《基金合同》生效后，基金管理人负责以基金的名义申请并取得进入全国银行间同业拆借市场的交易资格，并代表基金进行交易；基金托管人根据中国人民</w:t>
      </w:r>
      <w:r w:rsidRPr="00F03444">
        <w:rPr>
          <w:rFonts w:hAnsi="宋体" w:hint="eastAsia"/>
          <w:bCs/>
          <w:sz w:val="24"/>
          <w:szCs w:val="20"/>
        </w:rPr>
        <w:lastRenderedPageBreak/>
        <w:t>银行、银行间市场登记结算机构的有关规定，以本基金的名义，在银行间市场登记结算机构开立债券托管账户和资金结算专户，并代表基金进行银行间市场债券的结算。</w:t>
      </w:r>
    </w:p>
    <w:p w14:paraId="5F690DF5" w14:textId="77777777" w:rsidR="000E2240" w:rsidRPr="00F03444" w:rsidRDefault="00A24A68">
      <w:pPr>
        <w:ind w:firstLineChars="200" w:firstLine="480"/>
        <w:rPr>
          <w:rFonts w:hAnsi="宋体"/>
          <w:bCs/>
          <w:sz w:val="24"/>
          <w:szCs w:val="20"/>
        </w:rPr>
      </w:pPr>
      <w:r w:rsidRPr="00F03444">
        <w:rPr>
          <w:rFonts w:hAnsi="宋体" w:hint="eastAsia"/>
          <w:bCs/>
          <w:sz w:val="24"/>
          <w:szCs w:val="20"/>
        </w:rPr>
        <w:t>（六）期货账户的开设和管理</w:t>
      </w:r>
    </w:p>
    <w:p w14:paraId="5C496B2F"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应当代表本基金，按照相关规定配合期货经纪商开立期货结算账户、期货资金账户，并在中国金融期货交易所获取交易编码。期货结算账户名称、期货资金账户名称及交易编码对应名称应按照有关规定设立，具体根据签署的《期货投资托管操作三方备忘录》开立和管理。</w:t>
      </w:r>
    </w:p>
    <w:p w14:paraId="07A1DB98" w14:textId="77777777" w:rsidR="000E2240" w:rsidRPr="00F03444" w:rsidRDefault="00A24A68">
      <w:pPr>
        <w:ind w:firstLineChars="200" w:firstLine="480"/>
        <w:rPr>
          <w:rFonts w:hAnsi="宋体"/>
          <w:bCs/>
          <w:sz w:val="24"/>
          <w:szCs w:val="20"/>
        </w:rPr>
      </w:pPr>
      <w:r w:rsidRPr="00F03444">
        <w:rPr>
          <w:rFonts w:hAnsi="宋体" w:hint="eastAsia"/>
          <w:bCs/>
          <w:sz w:val="24"/>
          <w:szCs w:val="20"/>
        </w:rPr>
        <w:t>（七）其他账户的开立和管理</w:t>
      </w:r>
    </w:p>
    <w:p w14:paraId="677210D0"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DFBD70D" w14:textId="77777777" w:rsidR="000E2240" w:rsidRPr="00F03444" w:rsidRDefault="00A24A68">
      <w:pPr>
        <w:ind w:firstLineChars="200" w:firstLine="480"/>
        <w:rPr>
          <w:rFonts w:hAnsi="宋体"/>
          <w:bCs/>
          <w:sz w:val="24"/>
          <w:szCs w:val="20"/>
        </w:rPr>
      </w:pPr>
      <w:r w:rsidRPr="00F03444">
        <w:rPr>
          <w:rFonts w:hAnsi="宋体" w:hint="eastAsia"/>
          <w:bCs/>
          <w:sz w:val="24"/>
          <w:szCs w:val="20"/>
        </w:rPr>
        <w:t>2.</w:t>
      </w:r>
      <w:r w:rsidRPr="00F03444">
        <w:rPr>
          <w:rFonts w:hAnsi="宋体" w:hint="eastAsia"/>
          <w:bCs/>
          <w:sz w:val="24"/>
          <w:szCs w:val="20"/>
        </w:rPr>
        <w:t>法律法规等有关规定对相关账户的开立和管理另有规定的，从其规定办理。</w:t>
      </w:r>
    </w:p>
    <w:p w14:paraId="6175DF3E" w14:textId="77777777" w:rsidR="000E2240" w:rsidRPr="00F03444" w:rsidRDefault="00A24A68">
      <w:pPr>
        <w:ind w:firstLineChars="200" w:firstLine="480"/>
        <w:rPr>
          <w:rFonts w:hAnsi="宋体"/>
          <w:bCs/>
          <w:sz w:val="24"/>
          <w:szCs w:val="20"/>
        </w:rPr>
      </w:pPr>
      <w:r w:rsidRPr="00F03444">
        <w:rPr>
          <w:rFonts w:hAnsi="宋体" w:hint="eastAsia"/>
          <w:bCs/>
          <w:sz w:val="24"/>
          <w:szCs w:val="20"/>
        </w:rPr>
        <w:t>（八）基金财产投资的有关有价凭证等的保管</w:t>
      </w:r>
    </w:p>
    <w:p w14:paraId="02023F58"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B44C313" w14:textId="77777777" w:rsidR="000E2240" w:rsidRPr="00F03444" w:rsidRDefault="00A24A68">
      <w:pPr>
        <w:ind w:firstLineChars="200" w:firstLine="480"/>
        <w:rPr>
          <w:rFonts w:hAnsi="宋体"/>
          <w:bCs/>
          <w:sz w:val="24"/>
          <w:szCs w:val="20"/>
        </w:rPr>
      </w:pPr>
      <w:r w:rsidRPr="00F03444">
        <w:rPr>
          <w:rFonts w:hAnsi="宋体" w:hint="eastAsia"/>
          <w:bCs/>
          <w:sz w:val="24"/>
          <w:szCs w:val="20"/>
        </w:rPr>
        <w:t>（九）与基金财产有关的重大合同的保管</w:t>
      </w:r>
    </w:p>
    <w:p w14:paraId="07FC7AE9" w14:textId="77777777" w:rsidR="000E2240" w:rsidRPr="00F03444" w:rsidRDefault="00A24A68">
      <w:pPr>
        <w:ind w:firstLineChars="200" w:firstLine="480"/>
        <w:rPr>
          <w:rFonts w:hAnsi="宋体"/>
          <w:bCs/>
          <w:sz w:val="24"/>
          <w:szCs w:val="20"/>
        </w:rPr>
      </w:pPr>
      <w:r w:rsidRPr="00F03444">
        <w:rPr>
          <w:rFonts w:hAnsi="宋体" w:hint="eastAsia"/>
          <w:bCs/>
          <w:sz w:val="24"/>
          <w:szCs w:val="20"/>
        </w:rPr>
        <w:t>由基金管理人代表基金签署的、与基金有关的重大合同的原件分别由基金管理人、基金托管人保管。除本协议另有规定外，基金管理人在代表基金签署与基金有关的重大合同时应尽量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68F055CC" w14:textId="77777777" w:rsidR="000E2240" w:rsidRPr="00F03444" w:rsidRDefault="00A24A68">
      <w:pPr>
        <w:ind w:firstLineChars="200" w:firstLine="480"/>
        <w:rPr>
          <w:rFonts w:hAnsi="宋体"/>
          <w:bCs/>
          <w:sz w:val="24"/>
          <w:szCs w:val="20"/>
        </w:rPr>
      </w:pPr>
      <w:r w:rsidRPr="00F03444">
        <w:rPr>
          <w:rFonts w:hAnsi="宋体" w:hint="eastAsia"/>
          <w:bCs/>
          <w:sz w:val="24"/>
          <w:szCs w:val="20"/>
        </w:rPr>
        <w:t>对于无法取得二份以上的正本的，基金管理人应向基金托管人提供合同复印件，并在复印件上加盖公章，未经双方协商或未在合同约定范围内，合同原件不</w:t>
      </w:r>
      <w:r w:rsidRPr="00F03444">
        <w:rPr>
          <w:rFonts w:hAnsi="宋体" w:hint="eastAsia"/>
          <w:bCs/>
          <w:sz w:val="24"/>
          <w:szCs w:val="20"/>
        </w:rPr>
        <w:lastRenderedPageBreak/>
        <w:t>得转移。</w:t>
      </w:r>
    </w:p>
    <w:p w14:paraId="2E101DA5" w14:textId="77777777" w:rsidR="000E2240" w:rsidRPr="00F03444" w:rsidRDefault="000E2240">
      <w:pPr>
        <w:ind w:firstLineChars="200" w:firstLine="480"/>
        <w:rPr>
          <w:rFonts w:hAnsi="宋体"/>
          <w:bCs/>
          <w:sz w:val="24"/>
          <w:szCs w:val="20"/>
        </w:rPr>
      </w:pPr>
    </w:p>
    <w:p w14:paraId="68A1F695" w14:textId="77777777" w:rsidR="000E2240" w:rsidRPr="00F03444" w:rsidRDefault="00A24A68">
      <w:pPr>
        <w:ind w:firstLineChars="200" w:firstLine="482"/>
        <w:rPr>
          <w:rFonts w:ascii="宋体" w:hAnsi="宋体"/>
          <w:b/>
          <w:bCs/>
          <w:sz w:val="24"/>
          <w:szCs w:val="24"/>
        </w:rPr>
      </w:pPr>
      <w:bookmarkStart w:id="137" w:name="_Hlt88903033"/>
      <w:bookmarkStart w:id="138" w:name="_Hlt88902859"/>
      <w:bookmarkEnd w:id="136"/>
      <w:bookmarkEnd w:id="137"/>
      <w:bookmarkEnd w:id="138"/>
      <w:r w:rsidRPr="00F03444">
        <w:rPr>
          <w:rFonts w:ascii="宋体" w:hAnsi="宋体" w:hint="eastAsia"/>
          <w:b/>
          <w:bCs/>
          <w:sz w:val="24"/>
          <w:szCs w:val="24"/>
        </w:rPr>
        <w:t>第五节</w:t>
      </w:r>
      <w:r w:rsidRPr="00F03444">
        <w:rPr>
          <w:rFonts w:ascii="宋体" w:hAnsi="宋体"/>
          <w:b/>
          <w:bCs/>
          <w:sz w:val="24"/>
          <w:szCs w:val="24"/>
        </w:rPr>
        <w:t xml:space="preserve"> </w:t>
      </w:r>
      <w:r w:rsidRPr="00F03444">
        <w:rPr>
          <w:rFonts w:ascii="宋体" w:hAnsi="宋体" w:hint="eastAsia"/>
          <w:b/>
          <w:bCs/>
          <w:sz w:val="24"/>
          <w:szCs w:val="24"/>
        </w:rPr>
        <w:t>基金资产净值计算和会计核算</w:t>
      </w:r>
    </w:p>
    <w:p w14:paraId="563C520F" w14:textId="77777777" w:rsidR="000E2240" w:rsidRPr="00F03444" w:rsidRDefault="000E2240">
      <w:pPr>
        <w:ind w:firstLineChars="200" w:firstLine="482"/>
        <w:rPr>
          <w:rFonts w:ascii="宋体" w:hAnsi="宋体"/>
          <w:b/>
          <w:bCs/>
          <w:sz w:val="24"/>
          <w:szCs w:val="24"/>
        </w:rPr>
      </w:pPr>
    </w:p>
    <w:p w14:paraId="6D081678" w14:textId="77777777" w:rsidR="000E2240" w:rsidRPr="00F03444" w:rsidRDefault="00A24A68">
      <w:pPr>
        <w:ind w:firstLineChars="200" w:firstLine="480"/>
        <w:rPr>
          <w:rFonts w:hAnsi="宋体"/>
          <w:bCs/>
          <w:sz w:val="24"/>
          <w:szCs w:val="20"/>
        </w:rPr>
      </w:pPr>
      <w:r w:rsidRPr="00F03444">
        <w:rPr>
          <w:rFonts w:hAnsi="宋体" w:hint="eastAsia"/>
          <w:bCs/>
          <w:sz w:val="24"/>
          <w:szCs w:val="20"/>
        </w:rPr>
        <w:t>（一）基金资产净值的计算、复核与完成的时间及程序</w:t>
      </w:r>
    </w:p>
    <w:p w14:paraId="6A52E0B1"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基金资产净值是指基金资产总值减去负债后的金额。各类基金份额净值是按照每个工作日闭市后，该类基金份额的基金资产净值除以当日该类基金份额的余额数量计算，均精确到</w:t>
      </w:r>
      <w:r w:rsidRPr="00F03444">
        <w:rPr>
          <w:rFonts w:hAnsi="宋体"/>
          <w:bCs/>
          <w:sz w:val="24"/>
          <w:szCs w:val="20"/>
        </w:rPr>
        <w:t>0.0001</w:t>
      </w:r>
      <w:r w:rsidRPr="00F03444">
        <w:rPr>
          <w:rFonts w:hAnsi="宋体" w:hint="eastAsia"/>
          <w:bCs/>
          <w:sz w:val="24"/>
          <w:szCs w:val="20"/>
        </w:rPr>
        <w:t>元，小数点后第</w:t>
      </w:r>
      <w:r w:rsidRPr="00F03444">
        <w:rPr>
          <w:rFonts w:hAnsi="宋体"/>
          <w:bCs/>
          <w:sz w:val="24"/>
          <w:szCs w:val="20"/>
        </w:rPr>
        <w:t>5</w:t>
      </w:r>
      <w:r w:rsidRPr="00F03444">
        <w:rPr>
          <w:rFonts w:hAnsi="宋体" w:hint="eastAsia"/>
          <w:bCs/>
          <w:sz w:val="24"/>
          <w:szCs w:val="20"/>
        </w:rPr>
        <w:t>位四舍五入，由此产生的误差计入基金财产。基金管理人可以设立大额赎回情形下的净值精度应急调整机制。国家另有规定的，从其规定。</w:t>
      </w:r>
    </w:p>
    <w:p w14:paraId="0882E41C"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基金管理人于每个工作日计算基金资产净值及各类基金份额净值，并按规定公告。</w:t>
      </w:r>
    </w:p>
    <w:p w14:paraId="2075B8AD" w14:textId="77777777" w:rsidR="000E2240" w:rsidRPr="00F03444" w:rsidRDefault="00A24A68">
      <w:pPr>
        <w:ind w:firstLineChars="200" w:firstLine="480"/>
        <w:rPr>
          <w:rFonts w:hAnsi="宋体"/>
          <w:bCs/>
          <w:sz w:val="24"/>
          <w:szCs w:val="20"/>
        </w:rPr>
      </w:pPr>
      <w:r w:rsidRPr="00F03444">
        <w:rPr>
          <w:rFonts w:hAnsi="宋体"/>
          <w:bCs/>
          <w:sz w:val="24"/>
          <w:szCs w:val="20"/>
        </w:rPr>
        <w:t xml:space="preserve">2. </w:t>
      </w:r>
      <w:r w:rsidRPr="00F03444">
        <w:rPr>
          <w:rFonts w:hAnsi="宋体" w:hint="eastAsia"/>
          <w:bCs/>
          <w:sz w:val="24"/>
          <w:szCs w:val="20"/>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照基金合同规定对外公布。</w:t>
      </w:r>
    </w:p>
    <w:p w14:paraId="5F3A88A8" w14:textId="77777777" w:rsidR="000E2240" w:rsidRPr="00F03444" w:rsidRDefault="00A24A68">
      <w:pPr>
        <w:ind w:firstLineChars="200" w:firstLine="480"/>
        <w:rPr>
          <w:rFonts w:hAnsi="宋体"/>
          <w:bCs/>
          <w:sz w:val="24"/>
          <w:szCs w:val="20"/>
        </w:rPr>
      </w:pPr>
      <w:r w:rsidRPr="00F03444">
        <w:rPr>
          <w:rFonts w:hAnsi="宋体" w:hint="eastAsia"/>
          <w:bCs/>
          <w:sz w:val="24"/>
          <w:szCs w:val="20"/>
        </w:rPr>
        <w:t>（二）基金资产估值方法和特殊情形的处理</w:t>
      </w:r>
    </w:p>
    <w:p w14:paraId="63997DA1"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估值对象</w:t>
      </w:r>
    </w:p>
    <w:p w14:paraId="12757936"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基金所拥有的股票、债券、股指期货合约、国债期货合约、资产支持证券和银行存款本息、应收款项、其它投资等资产及负债。</w:t>
      </w:r>
    </w:p>
    <w:p w14:paraId="3FB7B96D"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估值方法</w:t>
      </w:r>
    </w:p>
    <w:p w14:paraId="065155E8"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本基金所持有的投资品种，按如下原则进行估值：</w:t>
      </w:r>
    </w:p>
    <w:p w14:paraId="79594772"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w:t>
      </w:r>
      <w:r w:rsidRPr="00F03444">
        <w:rPr>
          <w:rFonts w:hAnsi="宋体" w:hint="eastAsia"/>
          <w:bCs/>
          <w:sz w:val="24"/>
          <w:szCs w:val="20"/>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14:paraId="7116DA05"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w:t>
      </w:r>
      <w:r w:rsidRPr="00F03444">
        <w:rPr>
          <w:rFonts w:hAnsi="宋体"/>
          <w:bCs/>
          <w:sz w:val="24"/>
          <w:szCs w:val="20"/>
        </w:rPr>
        <w:t>2</w:t>
      </w:r>
      <w:r w:rsidRPr="00F03444">
        <w:rPr>
          <w:rFonts w:hAnsi="宋体" w:hint="eastAsia"/>
          <w:bCs/>
          <w:sz w:val="24"/>
          <w:szCs w:val="20"/>
        </w:rPr>
        <w:t>）处于未上市期间的有价证券应区分如下情况处理：</w:t>
      </w:r>
      <w:r w:rsidRPr="00F03444">
        <w:rPr>
          <w:rFonts w:hAnsi="宋体"/>
          <w:bCs/>
          <w:sz w:val="24"/>
          <w:szCs w:val="20"/>
        </w:rPr>
        <w:t xml:space="preserve"> </w:t>
      </w:r>
    </w:p>
    <w:p w14:paraId="14B6EA87"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）送股、转增股、配股和公开增发的新股，按估值日在证券交易所挂牌的同一股票的估值方法估值；该日无交易的，以最近一日的市价（收盘价）估值；</w:t>
      </w:r>
    </w:p>
    <w:p w14:paraId="4850087F"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）首次公开发行未上市的股票，采用估值技术确定公允价值；</w:t>
      </w:r>
    </w:p>
    <w:p w14:paraId="4162C69B"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569F351"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3</w:t>
      </w:r>
      <w:r w:rsidRPr="00F03444">
        <w:rPr>
          <w:rFonts w:hAnsi="宋体" w:hint="eastAsia"/>
          <w:bCs/>
          <w:sz w:val="24"/>
          <w:szCs w:val="20"/>
        </w:rPr>
        <w:t>）对于已上市或已挂牌转让的不含权固定收益品种（另有规定的除外），选取第三方估值基准服务机构提供的相应品种当日的估值全价进行估值。</w:t>
      </w:r>
    </w:p>
    <w:p w14:paraId="4CA81715"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4</w:t>
      </w:r>
      <w:r w:rsidRPr="00F03444">
        <w:rPr>
          <w:rFonts w:hAnsi="宋体" w:hint="eastAsia"/>
          <w:bCs/>
          <w:sz w:val="24"/>
          <w:szCs w:val="20"/>
        </w:rPr>
        <w:t>）对于已上市或已挂牌转让的含权固定收益品种（另有规定的除外），选取第三方估值基准服务机构提供的相应品种当日的唯一估值全价或推荐估值全价进行估值。</w:t>
      </w:r>
    </w:p>
    <w:p w14:paraId="678A645B" w14:textId="77777777" w:rsidR="000E2240" w:rsidRPr="00F03444" w:rsidRDefault="00A24A68">
      <w:pPr>
        <w:ind w:firstLineChars="200" w:firstLine="480"/>
        <w:rPr>
          <w:rFonts w:hAnsi="宋体"/>
          <w:bCs/>
          <w:sz w:val="24"/>
          <w:szCs w:val="20"/>
        </w:rPr>
      </w:pPr>
      <w:r w:rsidRPr="00F03444">
        <w:rPr>
          <w:rFonts w:hAnsi="宋体" w:hint="eastAsia"/>
          <w:bCs/>
          <w:sz w:val="24"/>
          <w:szCs w:val="20"/>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4338EE32"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5</w:t>
      </w:r>
      <w:r w:rsidRPr="00F03444">
        <w:rPr>
          <w:rFonts w:hAnsi="宋体" w:hint="eastAsia"/>
          <w:bCs/>
          <w:sz w:val="24"/>
          <w:szCs w:val="20"/>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A16C6A8"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6</w:t>
      </w:r>
      <w:r w:rsidRPr="00F03444">
        <w:rPr>
          <w:rFonts w:hAnsi="宋体" w:hint="eastAsia"/>
          <w:bCs/>
          <w:sz w:val="24"/>
          <w:szCs w:val="20"/>
        </w:rPr>
        <w:t>）对于未上市或未挂牌转让且不存在活跃市场的固定收益品种，采用在当前情况下适用并且有足够可利用数据和其他信息支持的估值技术确定其公允价值。</w:t>
      </w:r>
    </w:p>
    <w:p w14:paraId="56D01AB5"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7</w:t>
      </w:r>
      <w:r w:rsidRPr="00F03444">
        <w:rPr>
          <w:rFonts w:hAnsi="宋体" w:hint="eastAsia"/>
          <w:bCs/>
          <w:sz w:val="24"/>
          <w:szCs w:val="20"/>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89D7F61"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w:t>
      </w:r>
      <w:r w:rsidRPr="00F03444">
        <w:rPr>
          <w:rFonts w:hAnsi="宋体"/>
          <w:bCs/>
          <w:sz w:val="24"/>
          <w:szCs w:val="20"/>
        </w:rPr>
        <w:t>8</w:t>
      </w:r>
      <w:r w:rsidRPr="00F03444">
        <w:rPr>
          <w:rFonts w:hAnsi="宋体" w:hint="eastAsia"/>
          <w:bCs/>
          <w:sz w:val="24"/>
          <w:szCs w:val="20"/>
        </w:rPr>
        <w:t>）存款的估值方法</w:t>
      </w:r>
    </w:p>
    <w:p w14:paraId="1D2C55C0" w14:textId="77777777" w:rsidR="000E2240" w:rsidRPr="00F03444" w:rsidRDefault="00A24A68">
      <w:pPr>
        <w:ind w:firstLineChars="200" w:firstLine="480"/>
        <w:rPr>
          <w:rFonts w:hAnsi="宋体"/>
          <w:bCs/>
          <w:sz w:val="24"/>
          <w:szCs w:val="20"/>
        </w:rPr>
      </w:pPr>
      <w:r w:rsidRPr="00F03444">
        <w:rPr>
          <w:rFonts w:hAnsi="宋体" w:hint="eastAsia"/>
          <w:bCs/>
          <w:sz w:val="24"/>
          <w:szCs w:val="20"/>
        </w:rPr>
        <w:t>持有的银行定期存款或通知存款以本金列示，按协议或合同利率逐日确认利息收入。</w:t>
      </w:r>
    </w:p>
    <w:p w14:paraId="48E2725A"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9</w:t>
      </w:r>
      <w:r w:rsidRPr="00F03444">
        <w:rPr>
          <w:rFonts w:hAnsi="宋体" w:hint="eastAsia"/>
          <w:bCs/>
          <w:sz w:val="24"/>
          <w:szCs w:val="20"/>
        </w:rPr>
        <w:t>）投资证券衍生品的估值方法</w:t>
      </w:r>
    </w:p>
    <w:p w14:paraId="3249CB1A"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本基金投资股指期货合约、国债期货合约，一般以估值当日结算价进行估值，估值当日无结算价的，且最近交易日后经济环境未发生重大变化的，采用最近交易日结算价估值。</w:t>
      </w:r>
    </w:p>
    <w:p w14:paraId="54016735"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10</w:t>
      </w:r>
      <w:r w:rsidRPr="00F03444">
        <w:rPr>
          <w:rFonts w:hAnsi="宋体" w:hint="eastAsia"/>
          <w:bCs/>
          <w:sz w:val="24"/>
          <w:szCs w:val="20"/>
        </w:rPr>
        <w:t>）同一证券同时在两个或两个以上市场交易的，按证券所处的市场分别估值。</w:t>
      </w:r>
    </w:p>
    <w:p w14:paraId="54E13006"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11</w:t>
      </w:r>
      <w:r w:rsidRPr="00F03444">
        <w:rPr>
          <w:rFonts w:hAnsi="宋体" w:hint="eastAsia"/>
          <w:bCs/>
          <w:sz w:val="24"/>
          <w:szCs w:val="20"/>
        </w:rPr>
        <w:t>）估值计算中涉及港币对人民币汇率的，将依据下列信息提供机构所提供的汇率为基准：当日中国人民银行公布的人民币与港币的中间价。</w:t>
      </w:r>
    </w:p>
    <w:p w14:paraId="5DFC32DD"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12</w:t>
      </w:r>
      <w:r w:rsidRPr="00F03444">
        <w:rPr>
          <w:rFonts w:hAnsi="宋体" w:hint="eastAsia"/>
          <w:bCs/>
          <w:sz w:val="24"/>
          <w:szCs w:val="20"/>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F383C93"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13</w:t>
      </w:r>
      <w:r w:rsidRPr="00F03444">
        <w:rPr>
          <w:rFonts w:hAnsi="宋体" w:hint="eastAsia"/>
          <w:bCs/>
          <w:sz w:val="24"/>
          <w:szCs w:val="20"/>
        </w:rPr>
        <w:t>）本基金参与融资业务的，按照相关法律法规、监管部门和行业协会的相关规定进行估值。</w:t>
      </w:r>
    </w:p>
    <w:p w14:paraId="1B78A9A6"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14</w:t>
      </w:r>
      <w:r w:rsidRPr="00F03444">
        <w:rPr>
          <w:rFonts w:hAnsi="宋体" w:hint="eastAsia"/>
          <w:bCs/>
          <w:sz w:val="24"/>
          <w:szCs w:val="20"/>
        </w:rPr>
        <w:t>）本基金投资存托凭证的估值核算，依照境内上市交易的股票执行。</w:t>
      </w:r>
    </w:p>
    <w:p w14:paraId="7F10FB66"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15</w:t>
      </w:r>
      <w:r w:rsidRPr="00F03444">
        <w:rPr>
          <w:rFonts w:hAnsi="宋体" w:hint="eastAsia"/>
          <w:bCs/>
          <w:sz w:val="24"/>
          <w:szCs w:val="20"/>
        </w:rPr>
        <w:t>）如有确凿证据表明按上述方法进行估值不能客观反映其公允价值的，基金管理人可根据具体情况与基金托管人商定后，按最能反映公允价值的价格估值。</w:t>
      </w:r>
    </w:p>
    <w:p w14:paraId="49897DCD"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16</w:t>
      </w:r>
      <w:r w:rsidRPr="00F03444">
        <w:rPr>
          <w:rFonts w:hAnsi="宋体" w:hint="eastAsia"/>
          <w:bCs/>
          <w:sz w:val="24"/>
          <w:szCs w:val="20"/>
        </w:rPr>
        <w:t>）当发生大额申购或赎回情形时，基金管理人可以采用摆动定价机制，以确保基金估值的公平性。</w:t>
      </w:r>
    </w:p>
    <w:p w14:paraId="3AAC0427"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17</w:t>
      </w:r>
      <w:r w:rsidRPr="00F03444">
        <w:rPr>
          <w:rFonts w:hAnsi="宋体" w:hint="eastAsia"/>
          <w:bCs/>
          <w:sz w:val="24"/>
          <w:szCs w:val="20"/>
        </w:rPr>
        <w:t>）相关法律法规以及监管部门有强制规定的，从其规定。如有新增事项，按国家最新规定估值。</w:t>
      </w:r>
    </w:p>
    <w:p w14:paraId="74282E79" w14:textId="77777777" w:rsidR="000E2240" w:rsidRPr="00F03444" w:rsidRDefault="00A24A68">
      <w:pPr>
        <w:ind w:firstLineChars="200" w:firstLine="480"/>
        <w:rPr>
          <w:rFonts w:hAnsi="宋体"/>
          <w:bCs/>
          <w:sz w:val="24"/>
          <w:szCs w:val="20"/>
        </w:rPr>
      </w:pPr>
      <w:r w:rsidRPr="00F03444">
        <w:rPr>
          <w:rFonts w:hAnsi="宋体" w:hint="eastAsia"/>
          <w:bCs/>
          <w:sz w:val="24"/>
          <w:szCs w:val="20"/>
        </w:rPr>
        <w:t>如基金管理人或基金托管人发现基金估值违反基金合同订明的估值方法、程序及相关法律法规的规定或者未能充分维护基金份额持有人利益时，应立即通知对方，共同查明原因，双方协商解决。</w:t>
      </w:r>
    </w:p>
    <w:p w14:paraId="448BBDC9"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根据有关法律法规，基金净值信息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按规定对外予以公布。</w:t>
      </w:r>
    </w:p>
    <w:p w14:paraId="3FFC9C2A"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特殊情形的处理</w:t>
      </w:r>
    </w:p>
    <w:p w14:paraId="58FFD06C" w14:textId="77777777"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1</w:t>
      </w:r>
      <w:r w:rsidRPr="00F03444">
        <w:rPr>
          <w:rFonts w:hAnsi="宋体" w:hint="eastAsia"/>
          <w:bCs/>
          <w:sz w:val="24"/>
          <w:szCs w:val="20"/>
        </w:rPr>
        <w:t>）基金管理人、基金托管人按估值方法的第</w:t>
      </w:r>
      <w:r w:rsidRPr="00F03444">
        <w:rPr>
          <w:rFonts w:hAnsi="宋体"/>
          <w:bCs/>
          <w:sz w:val="24"/>
          <w:szCs w:val="20"/>
        </w:rPr>
        <w:t>(15)</w:t>
      </w:r>
      <w:r w:rsidRPr="00F03444">
        <w:rPr>
          <w:rFonts w:hAnsi="宋体" w:hint="eastAsia"/>
          <w:bCs/>
          <w:sz w:val="24"/>
          <w:szCs w:val="20"/>
        </w:rPr>
        <w:t>项进行估值时，所造成的误差不作为基金份额净值错误处理。</w:t>
      </w:r>
    </w:p>
    <w:p w14:paraId="68EB9EEA" w14:textId="4232E37D" w:rsidR="000E2240" w:rsidRPr="00F03444" w:rsidRDefault="00A24A68">
      <w:pPr>
        <w:ind w:firstLineChars="200" w:firstLine="480"/>
        <w:rPr>
          <w:rFonts w:hAnsi="宋体"/>
          <w:bCs/>
          <w:sz w:val="24"/>
          <w:szCs w:val="20"/>
        </w:rPr>
      </w:pPr>
      <w:r w:rsidRPr="00F03444">
        <w:rPr>
          <w:rFonts w:hAnsi="宋体" w:hint="eastAsia"/>
          <w:bCs/>
          <w:sz w:val="24"/>
          <w:szCs w:val="20"/>
        </w:rPr>
        <w:t>（</w:t>
      </w:r>
      <w:r w:rsidRPr="00F03444">
        <w:rPr>
          <w:rFonts w:hAnsi="宋体"/>
          <w:bCs/>
          <w:sz w:val="24"/>
          <w:szCs w:val="20"/>
        </w:rPr>
        <w:t>2</w:t>
      </w:r>
      <w:r w:rsidRPr="00F03444">
        <w:rPr>
          <w:rFonts w:hAnsi="宋体" w:hint="eastAsia"/>
          <w:bCs/>
          <w:sz w:val="24"/>
          <w:szCs w:val="20"/>
        </w:rPr>
        <w:t>）由于不可抗力原因，或由于证券</w:t>
      </w:r>
      <w:r w:rsidR="007300DC" w:rsidRPr="00F03444">
        <w:rPr>
          <w:rFonts w:hAnsi="宋体" w:hint="eastAsia"/>
          <w:bCs/>
          <w:sz w:val="24"/>
          <w:szCs w:val="20"/>
        </w:rPr>
        <w:t>/</w:t>
      </w:r>
      <w:r w:rsidRPr="00F03444">
        <w:rPr>
          <w:rFonts w:hAnsi="宋体" w:hint="eastAsia"/>
          <w:bCs/>
          <w:sz w:val="24"/>
          <w:szCs w:val="20"/>
        </w:rPr>
        <w:t>期货交易所、登记结算公司、证券</w:t>
      </w:r>
      <w:r w:rsidRPr="00F03444">
        <w:rPr>
          <w:rFonts w:hAnsi="宋体" w:hint="eastAsia"/>
          <w:bCs/>
          <w:sz w:val="24"/>
          <w:szCs w:val="20"/>
        </w:rPr>
        <w:t>/</w:t>
      </w:r>
      <w:r w:rsidRPr="00F03444">
        <w:rPr>
          <w:rFonts w:hAnsi="宋体" w:hint="eastAsia"/>
          <w:bCs/>
          <w:sz w:val="24"/>
          <w:szCs w:val="20"/>
        </w:rPr>
        <w:t>期货经营机构、第三方估值基准服务机构及存款银行等第三方机构发送的数据错误、遗漏，或由于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23C757D" w14:textId="77777777" w:rsidR="000E2240" w:rsidRPr="00F03444" w:rsidRDefault="00A24A68">
      <w:pPr>
        <w:ind w:firstLineChars="200" w:firstLine="480"/>
        <w:rPr>
          <w:rFonts w:hAnsi="宋体"/>
          <w:bCs/>
          <w:sz w:val="24"/>
          <w:szCs w:val="20"/>
        </w:rPr>
      </w:pPr>
      <w:r w:rsidRPr="00F03444">
        <w:rPr>
          <w:rFonts w:hAnsi="宋体" w:hint="eastAsia"/>
          <w:bCs/>
          <w:sz w:val="24"/>
          <w:szCs w:val="20"/>
        </w:rPr>
        <w:t>（三）基金份额净值错误的处理方式</w:t>
      </w:r>
    </w:p>
    <w:p w14:paraId="41DC110B"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当任一类基金份额净值小数点后</w:t>
      </w:r>
      <w:r w:rsidRPr="00F03444">
        <w:rPr>
          <w:rFonts w:hAnsi="宋体" w:hint="eastAsia"/>
          <w:bCs/>
          <w:sz w:val="24"/>
          <w:szCs w:val="20"/>
        </w:rPr>
        <w:t>4</w:t>
      </w:r>
      <w:r w:rsidRPr="00F03444">
        <w:rPr>
          <w:rFonts w:hAnsi="宋体" w:hint="eastAsia"/>
          <w:bCs/>
          <w:sz w:val="24"/>
          <w:szCs w:val="20"/>
        </w:rPr>
        <w:t>位以内</w:t>
      </w:r>
      <w:r w:rsidRPr="00F03444">
        <w:rPr>
          <w:rFonts w:hAnsi="宋体" w:hint="eastAsia"/>
          <w:bCs/>
          <w:sz w:val="24"/>
          <w:szCs w:val="20"/>
        </w:rPr>
        <w:t>(</w:t>
      </w:r>
      <w:r w:rsidRPr="00F03444">
        <w:rPr>
          <w:rFonts w:hAnsi="宋体" w:hint="eastAsia"/>
          <w:bCs/>
          <w:sz w:val="24"/>
          <w:szCs w:val="20"/>
        </w:rPr>
        <w:t>含第</w:t>
      </w:r>
      <w:r w:rsidRPr="00F03444">
        <w:rPr>
          <w:rFonts w:hAnsi="宋体" w:hint="eastAsia"/>
          <w:bCs/>
          <w:sz w:val="24"/>
          <w:szCs w:val="20"/>
        </w:rPr>
        <w:t>4</w:t>
      </w:r>
      <w:r w:rsidRPr="00F03444">
        <w:rPr>
          <w:rFonts w:hAnsi="宋体" w:hint="eastAsia"/>
          <w:bCs/>
          <w:sz w:val="24"/>
          <w:szCs w:val="20"/>
        </w:rPr>
        <w:t>位</w:t>
      </w:r>
      <w:r w:rsidRPr="00F03444">
        <w:rPr>
          <w:rFonts w:hAnsi="宋体" w:hint="eastAsia"/>
          <w:bCs/>
          <w:sz w:val="24"/>
          <w:szCs w:val="20"/>
        </w:rPr>
        <w:t>)</w:t>
      </w:r>
      <w:r w:rsidRPr="00F03444">
        <w:rPr>
          <w:rFonts w:hAnsi="宋体" w:hint="eastAsia"/>
          <w:bCs/>
          <w:sz w:val="24"/>
          <w:szCs w:val="20"/>
        </w:rPr>
        <w:t>发生估值错误时，视为该类基金份额净值错误；基金份额净值计算出现错误时，基金管理人应当立即予以纠正，通报基金托管人，并采取合理的措施防止损失进一步扩大；错误偏差达到该类基金份额净值的</w:t>
      </w:r>
      <w:r w:rsidRPr="00F03444">
        <w:rPr>
          <w:rFonts w:hAnsi="宋体" w:hint="eastAsia"/>
          <w:bCs/>
          <w:sz w:val="24"/>
          <w:szCs w:val="20"/>
        </w:rPr>
        <w:t>0.25%</w:t>
      </w:r>
      <w:r w:rsidRPr="00F03444">
        <w:rPr>
          <w:rFonts w:hAnsi="宋体" w:hint="eastAsia"/>
          <w:bCs/>
          <w:sz w:val="24"/>
          <w:szCs w:val="20"/>
        </w:rPr>
        <w:t>时，基金管理人应当通报基金托管人并报中国证监会备案；错误偏差达到该类基金份额净值的</w:t>
      </w:r>
      <w:r w:rsidRPr="00F03444">
        <w:rPr>
          <w:rFonts w:hAnsi="宋体" w:hint="eastAsia"/>
          <w:bCs/>
          <w:sz w:val="24"/>
          <w:szCs w:val="20"/>
        </w:rPr>
        <w:t>0.5%</w:t>
      </w:r>
      <w:r w:rsidRPr="00F03444">
        <w:rPr>
          <w:rFonts w:hAnsi="宋体" w:hint="eastAsia"/>
          <w:bCs/>
          <w:sz w:val="24"/>
          <w:szCs w:val="20"/>
        </w:rPr>
        <w:t>时，基金管理人应当公告，并报中国证监会备案；当发生净值计算错误时，由基金管理人负责处理，由此给基金份额持有人和基金造成损失的，基金管理人有权向其他当事人追偿。</w:t>
      </w:r>
    </w:p>
    <w:p w14:paraId="32869D67" w14:textId="77777777" w:rsidR="000E2240" w:rsidRPr="00F03444" w:rsidRDefault="00A24A68">
      <w:pPr>
        <w:ind w:firstLineChars="200" w:firstLine="480"/>
        <w:rPr>
          <w:rFonts w:hAnsi="宋体"/>
          <w:bCs/>
          <w:sz w:val="24"/>
          <w:szCs w:val="20"/>
        </w:rPr>
      </w:pPr>
      <w:r w:rsidRPr="00F03444">
        <w:rPr>
          <w:rFonts w:hAnsi="宋体" w:hint="eastAsia"/>
          <w:bCs/>
          <w:sz w:val="24"/>
          <w:szCs w:val="20"/>
        </w:rPr>
        <w:t>2.</w:t>
      </w:r>
      <w:r w:rsidRPr="00F03444">
        <w:rPr>
          <w:rFonts w:hAnsi="宋体" w:hint="eastAsia"/>
          <w:bCs/>
          <w:sz w:val="24"/>
          <w:szCs w:val="20"/>
        </w:rPr>
        <w:t>当基金份额净值计算差错给基金和基金份额持有人造成损失需要进行赔偿时，基金管理人和基金托管人根据实际情况界定双方承担的责任，经确认后按以下条款进行赔偿：</w:t>
      </w:r>
    </w:p>
    <w:p w14:paraId="26C90189" w14:textId="77777777" w:rsidR="000E2240" w:rsidRPr="00F03444" w:rsidRDefault="00A24A68">
      <w:pPr>
        <w:ind w:firstLineChars="200" w:firstLine="480"/>
        <w:rPr>
          <w:rFonts w:hAnsi="宋体"/>
          <w:bCs/>
          <w:sz w:val="24"/>
          <w:szCs w:val="20"/>
        </w:rPr>
      </w:pPr>
      <w:r w:rsidRPr="00F03444">
        <w:rPr>
          <w:rFonts w:hAnsi="宋体" w:hint="eastAsia"/>
          <w:bCs/>
          <w:sz w:val="24"/>
          <w:szCs w:val="20"/>
        </w:rPr>
        <w:t>(1)</w:t>
      </w:r>
      <w:r w:rsidRPr="00F03444">
        <w:rPr>
          <w:rFonts w:hAnsi="宋体" w:hint="eastAsia"/>
          <w:bCs/>
          <w:sz w:val="24"/>
          <w:szCs w:val="20"/>
        </w:rPr>
        <w:t>本基金的基金会计责任方由基金管理人担任，与本基金有关的会计问题，如经双方在平等基础上充分讨论后，尚不能达成一致时，按基金管理人的建议执行，由此给基金份额持有人和基金财产造成的损失，应由基金管理人先行赔付，</w:t>
      </w:r>
      <w:r w:rsidRPr="00F03444">
        <w:rPr>
          <w:rFonts w:hAnsi="宋体" w:hint="eastAsia"/>
          <w:bCs/>
          <w:sz w:val="24"/>
          <w:szCs w:val="20"/>
        </w:rPr>
        <w:lastRenderedPageBreak/>
        <w:t>基金管理人按差错情形，有权向其他当事人追偿。</w:t>
      </w:r>
    </w:p>
    <w:p w14:paraId="65AF11AD" w14:textId="77777777" w:rsidR="000E2240" w:rsidRPr="00F03444" w:rsidRDefault="00A24A68">
      <w:pPr>
        <w:ind w:firstLineChars="200" w:firstLine="480"/>
        <w:rPr>
          <w:rFonts w:hAnsi="宋体"/>
          <w:bCs/>
          <w:sz w:val="24"/>
          <w:szCs w:val="20"/>
        </w:rPr>
      </w:pPr>
      <w:r w:rsidRPr="00F03444">
        <w:rPr>
          <w:rFonts w:hAnsi="宋体" w:hint="eastAsia"/>
          <w:bCs/>
          <w:sz w:val="24"/>
          <w:szCs w:val="20"/>
        </w:rPr>
        <w:t>(2)</w:t>
      </w:r>
      <w:r w:rsidRPr="00F03444">
        <w:rPr>
          <w:rFonts w:hAnsi="宋体" w:hint="eastAsia"/>
          <w:bCs/>
          <w:sz w:val="24"/>
          <w:szCs w:val="20"/>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2660E25"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20396567" w14:textId="77777777" w:rsidR="000E2240" w:rsidRPr="00F03444" w:rsidRDefault="00A24A68">
      <w:pPr>
        <w:ind w:firstLineChars="200" w:firstLine="480"/>
        <w:rPr>
          <w:rFonts w:hAnsi="宋体"/>
          <w:bCs/>
          <w:sz w:val="24"/>
          <w:szCs w:val="20"/>
        </w:rPr>
      </w:pPr>
      <w:r w:rsidRPr="00F03444">
        <w:rPr>
          <w:rFonts w:hAnsi="宋体"/>
          <w:bCs/>
          <w:sz w:val="24"/>
          <w:szCs w:val="20"/>
        </w:rPr>
        <w:t>(4)</w:t>
      </w:r>
      <w:r w:rsidRPr="00F03444">
        <w:rPr>
          <w:rFonts w:hAnsi="宋体" w:hint="eastAsia"/>
          <w:bCs/>
          <w:sz w:val="24"/>
          <w:szCs w:val="20"/>
        </w:rPr>
        <w:t>由于基金管理人提供的信息错误（包括但不限于基金申购或赎回金额等），进而导致基金份额净值计算错误而引起的基金份额持有人和基金财产的损失，由基金管理人负责赔付。</w:t>
      </w:r>
    </w:p>
    <w:p w14:paraId="54F3F098"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基金管理人和基金托管人由于各自技术系统设置而产生的净值计算尾差，以基金管理人计算结果为准。</w:t>
      </w:r>
    </w:p>
    <w:p w14:paraId="2D61CF56" w14:textId="77777777" w:rsidR="000E2240" w:rsidRPr="00F03444" w:rsidRDefault="00A24A68">
      <w:pPr>
        <w:ind w:firstLineChars="200" w:firstLine="480"/>
        <w:rPr>
          <w:rFonts w:hAnsi="宋体"/>
          <w:bCs/>
          <w:sz w:val="24"/>
          <w:szCs w:val="20"/>
        </w:rPr>
      </w:pPr>
      <w:r w:rsidRPr="00F03444">
        <w:rPr>
          <w:rFonts w:hAnsi="宋体"/>
          <w:bCs/>
          <w:sz w:val="24"/>
          <w:szCs w:val="20"/>
        </w:rPr>
        <w:t>4.</w:t>
      </w:r>
      <w:r w:rsidRPr="00F03444">
        <w:rPr>
          <w:rFonts w:hAnsi="宋体" w:hint="eastAsia"/>
          <w:bCs/>
          <w:sz w:val="24"/>
          <w:szCs w:val="20"/>
        </w:rPr>
        <w:t>前述内容如法律法规或者监管部门另有规定的，从其规定。如果行业另有通行做法，双方当事人应本着平等和保护基金份额持有人利益的原则进行协商。</w:t>
      </w:r>
    </w:p>
    <w:p w14:paraId="1C5BE119" w14:textId="77777777" w:rsidR="000E2240" w:rsidRPr="00F03444" w:rsidRDefault="00A24A68">
      <w:pPr>
        <w:ind w:firstLineChars="200" w:firstLine="480"/>
        <w:rPr>
          <w:rFonts w:hAnsi="宋体"/>
          <w:bCs/>
          <w:sz w:val="24"/>
          <w:szCs w:val="20"/>
        </w:rPr>
      </w:pPr>
      <w:r w:rsidRPr="00F03444">
        <w:rPr>
          <w:rFonts w:hAnsi="宋体" w:hint="eastAsia"/>
          <w:bCs/>
          <w:sz w:val="24"/>
          <w:szCs w:val="20"/>
        </w:rPr>
        <w:t>（四）暂停估值的情形</w:t>
      </w:r>
    </w:p>
    <w:p w14:paraId="0BD7412B"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基金投资所涉及的证券、期货交易市场或外汇市场遇法定节假日或因其他原因暂停营业时；</w:t>
      </w:r>
    </w:p>
    <w:p w14:paraId="5BEBD43A"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因不可抗力致使基金管理人、基金托管人无法准确评估基金资产价值时；</w:t>
      </w:r>
    </w:p>
    <w:p w14:paraId="0139AB76"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当特定资产占前一估值日基金资产净值</w:t>
      </w:r>
      <w:r w:rsidRPr="00F03444">
        <w:rPr>
          <w:rFonts w:hAnsi="宋体"/>
          <w:bCs/>
          <w:sz w:val="24"/>
          <w:szCs w:val="20"/>
        </w:rPr>
        <w:t>50%</w:t>
      </w:r>
      <w:r w:rsidRPr="00F03444">
        <w:rPr>
          <w:rFonts w:hAnsi="宋体" w:hint="eastAsia"/>
          <w:bCs/>
          <w:sz w:val="24"/>
          <w:szCs w:val="20"/>
        </w:rPr>
        <w:t>以上的，经与基金托管人协商确认后，基金管理人应当暂停估值；</w:t>
      </w:r>
    </w:p>
    <w:p w14:paraId="1C73810C" w14:textId="77777777" w:rsidR="000E2240" w:rsidRPr="00F03444" w:rsidRDefault="00A24A68">
      <w:pPr>
        <w:ind w:firstLineChars="200" w:firstLine="480"/>
        <w:rPr>
          <w:rFonts w:hAnsi="宋体"/>
          <w:bCs/>
          <w:sz w:val="24"/>
          <w:szCs w:val="20"/>
        </w:rPr>
      </w:pPr>
      <w:r w:rsidRPr="00F03444">
        <w:rPr>
          <w:rFonts w:hAnsi="宋体"/>
          <w:bCs/>
          <w:sz w:val="24"/>
          <w:szCs w:val="20"/>
        </w:rPr>
        <w:t>4.</w:t>
      </w:r>
      <w:r w:rsidRPr="00F03444">
        <w:rPr>
          <w:rFonts w:hAnsi="宋体" w:hint="eastAsia"/>
          <w:bCs/>
          <w:sz w:val="24"/>
          <w:szCs w:val="20"/>
        </w:rPr>
        <w:t>法律法规规定、中国证监会和基金合同认定的其它情形。</w:t>
      </w:r>
    </w:p>
    <w:p w14:paraId="162A5F29" w14:textId="77777777" w:rsidR="000E2240" w:rsidRPr="00F03444" w:rsidRDefault="00A24A68">
      <w:pPr>
        <w:ind w:firstLineChars="200" w:firstLine="480"/>
        <w:rPr>
          <w:rFonts w:hAnsi="宋体"/>
          <w:bCs/>
          <w:sz w:val="24"/>
          <w:szCs w:val="20"/>
        </w:rPr>
      </w:pPr>
      <w:r w:rsidRPr="00F03444">
        <w:rPr>
          <w:rFonts w:hAnsi="宋体" w:hint="eastAsia"/>
          <w:bCs/>
          <w:sz w:val="24"/>
          <w:szCs w:val="20"/>
        </w:rPr>
        <w:t>（五）实施侧袋机制期间的基金资产估值</w:t>
      </w:r>
    </w:p>
    <w:p w14:paraId="729176E7"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本基金实施侧袋机制的，应根据本部分的约定对主袋账户资产进行估值并披露主袋账户的基金净值信息，暂停披露侧袋账户份额净值。</w:t>
      </w:r>
    </w:p>
    <w:p w14:paraId="518B7DA8" w14:textId="77777777" w:rsidR="000E2240" w:rsidRPr="00F03444" w:rsidRDefault="00A24A68">
      <w:pPr>
        <w:ind w:firstLineChars="200" w:firstLine="480"/>
        <w:rPr>
          <w:rFonts w:hAnsi="宋体"/>
          <w:bCs/>
          <w:sz w:val="24"/>
          <w:szCs w:val="20"/>
        </w:rPr>
      </w:pPr>
      <w:r w:rsidRPr="00F03444">
        <w:rPr>
          <w:rFonts w:hAnsi="宋体" w:hint="eastAsia"/>
          <w:bCs/>
          <w:sz w:val="24"/>
          <w:szCs w:val="20"/>
        </w:rPr>
        <w:t>（六）基金会计制度</w:t>
      </w:r>
    </w:p>
    <w:p w14:paraId="6F607051" w14:textId="77777777" w:rsidR="000E2240" w:rsidRPr="00F03444" w:rsidRDefault="00A24A68">
      <w:pPr>
        <w:ind w:firstLineChars="200" w:firstLine="480"/>
        <w:rPr>
          <w:rFonts w:hAnsi="宋体"/>
          <w:bCs/>
          <w:sz w:val="24"/>
          <w:szCs w:val="20"/>
        </w:rPr>
      </w:pPr>
      <w:r w:rsidRPr="00F03444">
        <w:rPr>
          <w:rFonts w:hAnsi="宋体" w:hint="eastAsia"/>
          <w:bCs/>
          <w:sz w:val="24"/>
          <w:szCs w:val="20"/>
        </w:rPr>
        <w:t>按国家有关部门规定的会计制度执行。</w:t>
      </w:r>
    </w:p>
    <w:p w14:paraId="61C1CEE8"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（七）基金账册的建立</w:t>
      </w:r>
    </w:p>
    <w:p w14:paraId="632B814E"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70C842D" w14:textId="77777777" w:rsidR="000E2240" w:rsidRPr="00F03444" w:rsidRDefault="00A24A68">
      <w:pPr>
        <w:ind w:firstLineChars="200" w:firstLine="480"/>
        <w:rPr>
          <w:rFonts w:hAnsi="宋体"/>
          <w:bCs/>
          <w:sz w:val="24"/>
          <w:szCs w:val="20"/>
        </w:rPr>
      </w:pPr>
      <w:r w:rsidRPr="00F03444">
        <w:rPr>
          <w:rFonts w:hAnsi="宋体" w:hint="eastAsia"/>
          <w:bCs/>
          <w:sz w:val="24"/>
          <w:szCs w:val="20"/>
        </w:rPr>
        <w:t>（八）基金财务报表与报告的编制和复核</w:t>
      </w:r>
    </w:p>
    <w:p w14:paraId="563768F8"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财务报表的编制</w:t>
      </w:r>
    </w:p>
    <w:p w14:paraId="26C2DBE5"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基金财务报表由基金管理人编制，基金托管人复核。</w:t>
      </w:r>
    </w:p>
    <w:p w14:paraId="1C7AA5F4"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报表复核</w:t>
      </w:r>
    </w:p>
    <w:p w14:paraId="283D393D"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基金托管人在收到基金管理人编制的基金财务报表后，进行独立的复核。核对不符时，应及时通知基金管理人共同查出原因，进行调整，直至双方数据完全一致。</w:t>
      </w:r>
    </w:p>
    <w:p w14:paraId="4FC9AA75"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财务报表的编制与复核时间安排</w:t>
      </w:r>
    </w:p>
    <w:p w14:paraId="069D276B"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报表的编制</w:t>
      </w:r>
    </w:p>
    <w:p w14:paraId="55FDF056"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基金管理人应当在每月结束后</w:t>
      </w:r>
      <w:r w:rsidRPr="00F03444">
        <w:rPr>
          <w:rFonts w:hAnsi="宋体"/>
          <w:bCs/>
          <w:sz w:val="24"/>
          <w:szCs w:val="20"/>
        </w:rPr>
        <w:t>5</w:t>
      </w:r>
      <w:r w:rsidRPr="00F03444">
        <w:rPr>
          <w:rFonts w:hAnsi="宋体" w:hint="eastAsia"/>
          <w:bCs/>
          <w:sz w:val="24"/>
          <w:szCs w:val="20"/>
        </w:rPr>
        <w:t>个工作日内完成月度报表的编制；在每个季度结束之日起</w:t>
      </w:r>
      <w:r w:rsidRPr="00F03444">
        <w:rPr>
          <w:rFonts w:hAnsi="宋体"/>
          <w:bCs/>
          <w:sz w:val="24"/>
          <w:szCs w:val="20"/>
        </w:rPr>
        <w:t>15</w:t>
      </w:r>
      <w:r w:rsidRPr="00F03444">
        <w:rPr>
          <w:rFonts w:hAnsi="宋体" w:hint="eastAsia"/>
          <w:bCs/>
          <w:sz w:val="24"/>
          <w:szCs w:val="20"/>
        </w:rPr>
        <w:t>个工作日内完成基金季度报告的编制；在上半年结束之日起</w:t>
      </w:r>
      <w:r w:rsidRPr="00F03444">
        <w:rPr>
          <w:rFonts w:hAnsi="宋体"/>
          <w:bCs/>
          <w:sz w:val="24"/>
          <w:szCs w:val="20"/>
        </w:rPr>
        <w:t>2</w:t>
      </w:r>
      <w:r w:rsidRPr="00F03444">
        <w:rPr>
          <w:rFonts w:hAnsi="宋体" w:hint="eastAsia"/>
          <w:bCs/>
          <w:sz w:val="24"/>
          <w:szCs w:val="20"/>
        </w:rPr>
        <w:t>个月内完成基金中期报告的编制；在每年结束之日起</w:t>
      </w:r>
      <w:r w:rsidRPr="00F03444">
        <w:rPr>
          <w:rFonts w:hAnsi="宋体"/>
          <w:bCs/>
          <w:sz w:val="24"/>
          <w:szCs w:val="20"/>
        </w:rPr>
        <w:t>3</w:t>
      </w:r>
      <w:r w:rsidRPr="00F03444">
        <w:rPr>
          <w:rFonts w:hAnsi="宋体" w:hint="eastAsia"/>
          <w:bCs/>
          <w:sz w:val="24"/>
          <w:szCs w:val="20"/>
        </w:rPr>
        <w:t>个月内完成基金年度报告的编制。基金年度报告中的财务会计报告应当经过符合《证券法》规定的会计师事务所审计。《基金合同》生效不足两个月的，基金管理人可以不编制当期季度报告、中期报告或者年度报告。</w:t>
      </w:r>
    </w:p>
    <w:p w14:paraId="09FA037D"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报表的复核</w:t>
      </w:r>
    </w:p>
    <w:p w14:paraId="576489A2"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700E0AC"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64E72C14" w14:textId="77777777" w:rsidR="000E2240" w:rsidRPr="00F03444" w:rsidRDefault="00A24A68">
      <w:pPr>
        <w:ind w:firstLineChars="200" w:firstLine="482"/>
        <w:rPr>
          <w:rFonts w:ascii="宋体" w:hAnsi="宋体"/>
          <w:b/>
          <w:bCs/>
          <w:sz w:val="24"/>
          <w:szCs w:val="24"/>
        </w:rPr>
      </w:pPr>
      <w:bookmarkStart w:id="139" w:name="_Hlt88821719"/>
      <w:bookmarkStart w:id="140" w:name="_Hlt88900318"/>
      <w:bookmarkStart w:id="141" w:name="_Hlt89687912"/>
      <w:bookmarkStart w:id="142" w:name="_Hlt89689505"/>
      <w:bookmarkEnd w:id="139"/>
      <w:bookmarkEnd w:id="140"/>
      <w:bookmarkEnd w:id="141"/>
      <w:bookmarkEnd w:id="142"/>
      <w:r w:rsidRPr="00F03444">
        <w:rPr>
          <w:rFonts w:ascii="宋体" w:hAnsi="宋体" w:hint="eastAsia"/>
          <w:b/>
          <w:bCs/>
          <w:sz w:val="24"/>
          <w:szCs w:val="24"/>
        </w:rPr>
        <w:lastRenderedPageBreak/>
        <w:t>第六节</w:t>
      </w:r>
      <w:r w:rsidRPr="00F03444">
        <w:rPr>
          <w:rFonts w:ascii="宋体" w:hAnsi="宋体"/>
          <w:b/>
          <w:bCs/>
          <w:sz w:val="24"/>
          <w:szCs w:val="24"/>
        </w:rPr>
        <w:t xml:space="preserve"> </w:t>
      </w:r>
      <w:r w:rsidRPr="00F03444">
        <w:rPr>
          <w:rFonts w:ascii="宋体" w:hAnsi="宋体" w:hint="eastAsia"/>
          <w:b/>
          <w:bCs/>
          <w:sz w:val="24"/>
          <w:szCs w:val="24"/>
        </w:rPr>
        <w:t>基金份额持有人名册的登记与保管</w:t>
      </w:r>
    </w:p>
    <w:p w14:paraId="1392F062" w14:textId="77777777" w:rsidR="000E2240" w:rsidRPr="00F03444" w:rsidRDefault="000E2240">
      <w:pPr>
        <w:ind w:firstLineChars="200" w:firstLine="482"/>
        <w:rPr>
          <w:rFonts w:ascii="宋体" w:hAnsi="宋体"/>
          <w:b/>
          <w:bCs/>
          <w:sz w:val="24"/>
          <w:szCs w:val="24"/>
        </w:rPr>
      </w:pPr>
    </w:p>
    <w:p w14:paraId="27A53ADC" w14:textId="77777777" w:rsidR="000E2240" w:rsidRPr="00F03444" w:rsidRDefault="00A24A68">
      <w:pPr>
        <w:ind w:firstLineChars="200" w:firstLine="480"/>
        <w:rPr>
          <w:rFonts w:hAnsi="宋体"/>
          <w:bCs/>
          <w:sz w:val="24"/>
          <w:szCs w:val="20"/>
        </w:rPr>
      </w:pPr>
      <w:r w:rsidRPr="00F03444">
        <w:rPr>
          <w:rFonts w:hAnsi="宋体" w:hint="eastAsia"/>
          <w:bCs/>
          <w:sz w:val="24"/>
          <w:szCs w:val="20"/>
        </w:rPr>
        <w:t>基金份额持有人名册至少应包括基金份额持有人的名称和持有的基金份额。基金份额持有人名册由基金登记机构根据基金管理人的指令编制和保管，保存期自基金账户销户之日起不少于</w:t>
      </w:r>
      <w:r w:rsidRPr="00F03444">
        <w:rPr>
          <w:rFonts w:hAnsi="宋体"/>
          <w:bCs/>
          <w:sz w:val="24"/>
          <w:szCs w:val="20"/>
        </w:rPr>
        <w:t>20</w:t>
      </w:r>
      <w:r w:rsidRPr="00F03444">
        <w:rPr>
          <w:rFonts w:hAnsi="宋体" w:hint="eastAsia"/>
          <w:bCs/>
          <w:sz w:val="24"/>
          <w:szCs w:val="20"/>
        </w:rPr>
        <w:t>年。基金管理人和基金托管人应分别保管基金份额持有人名册，保存期不低于法律法规规定的最低期限。如不能妥善保管，则按相关法规承担责任。</w:t>
      </w:r>
    </w:p>
    <w:p w14:paraId="08CFC5DE" w14:textId="77777777" w:rsidR="000E2240" w:rsidRPr="00F03444" w:rsidRDefault="00A24A68">
      <w:pPr>
        <w:ind w:firstLineChars="200" w:firstLine="480"/>
        <w:rPr>
          <w:rFonts w:hAnsi="宋体"/>
          <w:bCs/>
          <w:sz w:val="24"/>
          <w:szCs w:val="20"/>
        </w:rPr>
      </w:pPr>
      <w:r w:rsidRPr="00F03444">
        <w:rPr>
          <w:rFonts w:hAnsi="宋体" w:hint="eastAsia"/>
          <w:bCs/>
          <w:sz w:val="24"/>
          <w:szCs w:val="20"/>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621FACE3" w14:textId="77777777" w:rsidR="000E2240" w:rsidRPr="00F03444" w:rsidRDefault="000E2240">
      <w:pPr>
        <w:ind w:firstLineChars="200" w:firstLine="482"/>
        <w:rPr>
          <w:rFonts w:ascii="宋体" w:hAnsi="宋体"/>
          <w:b/>
          <w:bCs/>
          <w:sz w:val="24"/>
          <w:szCs w:val="24"/>
        </w:rPr>
      </w:pPr>
      <w:bookmarkStart w:id="143" w:name="_Hlt112616834"/>
      <w:bookmarkEnd w:id="143"/>
    </w:p>
    <w:p w14:paraId="0CA4681C" w14:textId="77777777" w:rsidR="000E2240" w:rsidRPr="00F03444" w:rsidRDefault="00A24A68">
      <w:pPr>
        <w:ind w:firstLineChars="200" w:firstLine="482"/>
        <w:rPr>
          <w:rFonts w:ascii="宋体" w:hAnsi="宋体"/>
          <w:b/>
          <w:bCs/>
          <w:sz w:val="24"/>
          <w:szCs w:val="24"/>
        </w:rPr>
      </w:pPr>
      <w:r w:rsidRPr="00F03444">
        <w:rPr>
          <w:rFonts w:ascii="宋体" w:hAnsi="宋体" w:hint="eastAsia"/>
          <w:b/>
          <w:bCs/>
          <w:sz w:val="24"/>
          <w:szCs w:val="24"/>
        </w:rPr>
        <w:t>第七节</w:t>
      </w:r>
      <w:r w:rsidRPr="00F03444">
        <w:rPr>
          <w:rFonts w:ascii="宋体" w:hAnsi="宋体"/>
          <w:b/>
          <w:bCs/>
          <w:sz w:val="24"/>
          <w:szCs w:val="24"/>
        </w:rPr>
        <w:t xml:space="preserve"> </w:t>
      </w:r>
      <w:r w:rsidRPr="00F03444">
        <w:rPr>
          <w:rFonts w:ascii="宋体" w:hAnsi="宋体" w:hint="eastAsia"/>
          <w:b/>
          <w:bCs/>
          <w:sz w:val="24"/>
          <w:szCs w:val="24"/>
        </w:rPr>
        <w:t>争议解决方式</w:t>
      </w:r>
    </w:p>
    <w:p w14:paraId="349CAAD6" w14:textId="77777777" w:rsidR="000E2240" w:rsidRPr="00F03444" w:rsidRDefault="000E2240">
      <w:pPr>
        <w:adjustRightInd w:val="0"/>
        <w:snapToGrid w:val="0"/>
        <w:ind w:firstLineChars="200" w:firstLine="480"/>
        <w:rPr>
          <w:rFonts w:ascii="宋体" w:hAnsi="宋体" w:cs="Arial"/>
          <w:sz w:val="24"/>
          <w:szCs w:val="24"/>
        </w:rPr>
      </w:pPr>
    </w:p>
    <w:p w14:paraId="59E5FA45" w14:textId="77777777" w:rsidR="000E2240" w:rsidRPr="00F03444" w:rsidRDefault="00A24A68">
      <w:pPr>
        <w:adjustRightInd w:val="0"/>
        <w:snapToGrid w:val="0"/>
        <w:ind w:firstLineChars="200" w:firstLine="480"/>
        <w:rPr>
          <w:rFonts w:hAnsi="宋体"/>
          <w:bCs/>
          <w:sz w:val="24"/>
          <w:szCs w:val="20"/>
        </w:rPr>
      </w:pPr>
      <w:r w:rsidRPr="00F03444">
        <w:rPr>
          <w:rFonts w:hAnsi="宋体" w:hint="eastAsia"/>
          <w:bCs/>
          <w:sz w:val="24"/>
          <w:szCs w:val="20"/>
        </w:rPr>
        <w:t>因本协议产生或与之相关的争议，双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66BF1FE7" w14:textId="77777777" w:rsidR="000E2240" w:rsidRPr="00F03444" w:rsidRDefault="00A24A68">
      <w:pPr>
        <w:adjustRightInd w:val="0"/>
        <w:snapToGrid w:val="0"/>
        <w:ind w:firstLineChars="200" w:firstLine="480"/>
        <w:rPr>
          <w:rFonts w:hAnsi="宋体"/>
          <w:bCs/>
          <w:sz w:val="24"/>
          <w:szCs w:val="20"/>
        </w:rPr>
      </w:pPr>
      <w:r w:rsidRPr="00F03444">
        <w:rPr>
          <w:rFonts w:hAnsi="宋体" w:hint="eastAsia"/>
          <w:bCs/>
          <w:sz w:val="24"/>
          <w:szCs w:val="20"/>
        </w:rPr>
        <w:t>争议处理期间，双方当事人应恪守基金管理人和基金托管人职责，各自继续忠实、勤勉、尽责地履行《基金合同》和本托管协议规定的义务，维护基金份额持有人的合法权益。</w:t>
      </w:r>
    </w:p>
    <w:p w14:paraId="3ACC4E8D"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本协议受中国法律（为本协议之目的，不包括香港特别行政区、澳门特别行政区和台湾地区法律）管辖并从其解释。</w:t>
      </w:r>
    </w:p>
    <w:p w14:paraId="0085619B" w14:textId="77777777" w:rsidR="000E2240" w:rsidRPr="00F03444" w:rsidRDefault="000E2240">
      <w:pPr>
        <w:ind w:firstLineChars="200" w:firstLine="482"/>
        <w:rPr>
          <w:rFonts w:ascii="宋体" w:hAnsi="宋体"/>
          <w:b/>
          <w:bCs/>
          <w:sz w:val="24"/>
          <w:szCs w:val="24"/>
        </w:rPr>
      </w:pPr>
    </w:p>
    <w:p w14:paraId="46A2CAB6" w14:textId="77777777" w:rsidR="000E2240" w:rsidRPr="00F03444" w:rsidRDefault="00A24A68">
      <w:pPr>
        <w:ind w:firstLineChars="200" w:firstLine="482"/>
        <w:rPr>
          <w:rFonts w:ascii="宋体" w:hAnsi="宋体"/>
          <w:b/>
          <w:bCs/>
          <w:sz w:val="24"/>
          <w:szCs w:val="24"/>
        </w:rPr>
      </w:pPr>
      <w:r w:rsidRPr="00F03444">
        <w:rPr>
          <w:rFonts w:ascii="宋体" w:hAnsi="宋体" w:hint="eastAsia"/>
          <w:b/>
          <w:bCs/>
          <w:sz w:val="24"/>
          <w:szCs w:val="24"/>
        </w:rPr>
        <w:t>第八节</w:t>
      </w:r>
      <w:r w:rsidRPr="00F03444">
        <w:rPr>
          <w:rFonts w:ascii="宋体" w:hAnsi="宋体"/>
          <w:b/>
          <w:bCs/>
          <w:sz w:val="24"/>
          <w:szCs w:val="24"/>
        </w:rPr>
        <w:t xml:space="preserve">  </w:t>
      </w:r>
      <w:r w:rsidRPr="00F03444">
        <w:rPr>
          <w:rFonts w:ascii="宋体" w:hAnsi="宋体" w:hint="eastAsia"/>
          <w:b/>
          <w:bCs/>
          <w:sz w:val="24"/>
          <w:szCs w:val="24"/>
        </w:rPr>
        <w:t>基金托管协议的变更、终止与基金财产的清算</w:t>
      </w:r>
    </w:p>
    <w:p w14:paraId="6E47907D" w14:textId="77777777" w:rsidR="000E2240" w:rsidRPr="00F03444" w:rsidRDefault="000E2240">
      <w:pPr>
        <w:ind w:firstLineChars="200" w:firstLine="480"/>
        <w:rPr>
          <w:rFonts w:ascii="宋体" w:hAnsi="宋体"/>
          <w:bCs/>
          <w:sz w:val="24"/>
          <w:szCs w:val="24"/>
        </w:rPr>
      </w:pPr>
    </w:p>
    <w:p w14:paraId="028A998A" w14:textId="77777777" w:rsidR="000E2240" w:rsidRPr="00F03444" w:rsidRDefault="00A24A68">
      <w:pPr>
        <w:ind w:firstLineChars="200" w:firstLine="480"/>
        <w:rPr>
          <w:rFonts w:hAnsi="宋体"/>
          <w:bCs/>
          <w:sz w:val="24"/>
          <w:szCs w:val="20"/>
        </w:rPr>
      </w:pPr>
      <w:r w:rsidRPr="00F03444">
        <w:rPr>
          <w:rFonts w:hAnsi="宋体" w:hint="eastAsia"/>
          <w:bCs/>
          <w:sz w:val="24"/>
          <w:szCs w:val="20"/>
        </w:rPr>
        <w:t>（一）托管协议的变更程序</w:t>
      </w:r>
    </w:p>
    <w:p w14:paraId="1A30E9E0" w14:textId="77777777" w:rsidR="000E2240" w:rsidRPr="00F03444" w:rsidRDefault="00A24A68">
      <w:pPr>
        <w:ind w:firstLineChars="200" w:firstLine="480"/>
        <w:rPr>
          <w:rFonts w:hAnsi="宋体"/>
          <w:bCs/>
          <w:sz w:val="24"/>
          <w:szCs w:val="20"/>
        </w:rPr>
      </w:pPr>
      <w:r w:rsidRPr="00F03444">
        <w:rPr>
          <w:rFonts w:hAnsi="宋体" w:hint="eastAsia"/>
          <w:bCs/>
          <w:sz w:val="24"/>
          <w:szCs w:val="20"/>
        </w:rPr>
        <w:t>本协议双方当事人经协商一致，可以对协议进行修改。修改后的新协议，其内容不得与《基金合同》的规定有任何冲突。</w:t>
      </w:r>
    </w:p>
    <w:p w14:paraId="6188E654"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（二）托管协议终止的情形</w:t>
      </w:r>
    </w:p>
    <w:p w14:paraId="5BF91EF2"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《基金合同》终止；</w:t>
      </w:r>
    </w:p>
    <w:p w14:paraId="7F252278"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基金托管人解散、依法被撤销、破产或由其他基金托管人接管基金资产；</w:t>
      </w:r>
    </w:p>
    <w:p w14:paraId="4EA85FC3"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基金管理人解散、依法被撤销、破产或由其他基金管理人接管基金管理权；</w:t>
      </w:r>
    </w:p>
    <w:p w14:paraId="2C6E9395" w14:textId="77777777" w:rsidR="000E2240" w:rsidRPr="00F03444" w:rsidRDefault="00A24A68">
      <w:pPr>
        <w:ind w:firstLineChars="200" w:firstLine="480"/>
        <w:rPr>
          <w:rFonts w:hAnsi="宋体"/>
          <w:bCs/>
          <w:sz w:val="24"/>
          <w:szCs w:val="20"/>
        </w:rPr>
      </w:pPr>
      <w:r w:rsidRPr="00F03444">
        <w:rPr>
          <w:rFonts w:hAnsi="宋体"/>
          <w:bCs/>
          <w:sz w:val="24"/>
          <w:szCs w:val="20"/>
        </w:rPr>
        <w:t>4.</w:t>
      </w:r>
      <w:r w:rsidRPr="00F03444">
        <w:rPr>
          <w:rFonts w:hAnsi="宋体" w:hint="eastAsia"/>
          <w:bCs/>
          <w:sz w:val="24"/>
          <w:szCs w:val="20"/>
        </w:rPr>
        <w:t>发生法律法规或《基金合同》规定的终止事项。</w:t>
      </w:r>
    </w:p>
    <w:p w14:paraId="29208981" w14:textId="77777777" w:rsidR="000E2240" w:rsidRPr="00F03444" w:rsidRDefault="00A24A68">
      <w:pPr>
        <w:ind w:firstLineChars="200" w:firstLine="480"/>
        <w:rPr>
          <w:rFonts w:hAnsi="宋体"/>
          <w:bCs/>
          <w:sz w:val="24"/>
          <w:szCs w:val="20"/>
        </w:rPr>
      </w:pPr>
      <w:r w:rsidRPr="00F03444">
        <w:rPr>
          <w:rFonts w:hAnsi="宋体" w:hint="eastAsia"/>
          <w:bCs/>
          <w:sz w:val="24"/>
          <w:szCs w:val="20"/>
        </w:rPr>
        <w:t>（三）基金财产的清算</w:t>
      </w:r>
    </w:p>
    <w:p w14:paraId="6047F38D"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基金财产清算小组：自出现《基金合同》终止事由之日起</w:t>
      </w:r>
      <w:r w:rsidRPr="00F03444">
        <w:rPr>
          <w:rFonts w:hAnsi="宋体"/>
          <w:bCs/>
          <w:sz w:val="24"/>
          <w:szCs w:val="20"/>
        </w:rPr>
        <w:t>30</w:t>
      </w:r>
      <w:r w:rsidRPr="00F03444">
        <w:rPr>
          <w:rFonts w:hAnsi="宋体" w:hint="eastAsia"/>
          <w:bCs/>
          <w:sz w:val="24"/>
          <w:szCs w:val="20"/>
        </w:rPr>
        <w:t>个工作日内成立清算小组，基金管理人组织基金财产清算小组并在中国证监会的监督下进行基金清算。</w:t>
      </w:r>
    </w:p>
    <w:p w14:paraId="43575252"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基金财产清算小组组成：基金财产清算小组成员由基金管理人、基金托管人、符合《证券法》规定的注册会计师、律师以及中国证监会指定的人员组成。基金财产清算小组可以聘用必要的工作人员。</w:t>
      </w:r>
    </w:p>
    <w:p w14:paraId="07FDF56D"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基金财产清算小组职责：基金财产清算小组负责基金财产的保管、清理、估价、变现和分配。基金财产清算小组可以依法进行必要的民事活动。</w:t>
      </w:r>
    </w:p>
    <w:p w14:paraId="34BCFDB6" w14:textId="77777777" w:rsidR="000E2240" w:rsidRPr="00F03444" w:rsidRDefault="00A24A68">
      <w:pPr>
        <w:ind w:firstLineChars="200" w:firstLine="480"/>
        <w:rPr>
          <w:rFonts w:hAnsi="宋体"/>
          <w:bCs/>
          <w:sz w:val="24"/>
          <w:szCs w:val="20"/>
        </w:rPr>
      </w:pPr>
      <w:r w:rsidRPr="00F03444">
        <w:rPr>
          <w:rFonts w:hAnsi="宋体"/>
          <w:bCs/>
          <w:sz w:val="24"/>
          <w:szCs w:val="20"/>
        </w:rPr>
        <w:t>4.</w:t>
      </w:r>
      <w:r w:rsidRPr="00F03444">
        <w:rPr>
          <w:rFonts w:hAnsi="宋体" w:hint="eastAsia"/>
          <w:bCs/>
          <w:sz w:val="24"/>
          <w:szCs w:val="20"/>
        </w:rPr>
        <w:t>基金财产清算程序：</w:t>
      </w:r>
    </w:p>
    <w:p w14:paraId="515E01EA" w14:textId="77777777" w:rsidR="000E2240" w:rsidRPr="00F03444" w:rsidRDefault="00A24A68">
      <w:pPr>
        <w:ind w:firstLineChars="200" w:firstLine="480"/>
        <w:rPr>
          <w:rFonts w:hAnsi="宋体"/>
          <w:bCs/>
          <w:sz w:val="24"/>
          <w:szCs w:val="20"/>
        </w:rPr>
      </w:pPr>
      <w:r w:rsidRPr="00F03444">
        <w:rPr>
          <w:rFonts w:hAnsi="宋体"/>
          <w:bCs/>
          <w:sz w:val="24"/>
          <w:szCs w:val="20"/>
        </w:rPr>
        <w:t>(1)</w:t>
      </w:r>
      <w:r w:rsidRPr="00F03444">
        <w:rPr>
          <w:rFonts w:hAnsi="宋体" w:hint="eastAsia"/>
          <w:bCs/>
          <w:sz w:val="24"/>
          <w:szCs w:val="20"/>
        </w:rPr>
        <w:t>《基金合同》终止情形出现时，由基金财产清算小组统一接管基金；</w:t>
      </w:r>
    </w:p>
    <w:p w14:paraId="1E7C3CD6" w14:textId="77777777" w:rsidR="000E2240" w:rsidRPr="00F03444" w:rsidRDefault="00A24A68">
      <w:pPr>
        <w:ind w:firstLineChars="200" w:firstLine="480"/>
        <w:rPr>
          <w:rFonts w:hAnsi="宋体"/>
          <w:bCs/>
          <w:sz w:val="24"/>
          <w:szCs w:val="20"/>
        </w:rPr>
      </w:pPr>
      <w:r w:rsidRPr="00F03444">
        <w:rPr>
          <w:rFonts w:hAnsi="宋体"/>
          <w:bCs/>
          <w:sz w:val="24"/>
          <w:szCs w:val="20"/>
        </w:rPr>
        <w:t>(2)</w:t>
      </w:r>
      <w:r w:rsidRPr="00F03444">
        <w:rPr>
          <w:rFonts w:hAnsi="宋体" w:hint="eastAsia"/>
          <w:bCs/>
          <w:sz w:val="24"/>
          <w:szCs w:val="20"/>
        </w:rPr>
        <w:t>对基金财产和债权债务进行清理和确认；</w:t>
      </w:r>
    </w:p>
    <w:p w14:paraId="1F369484" w14:textId="77777777" w:rsidR="000E2240" w:rsidRPr="00F03444" w:rsidRDefault="00A24A68">
      <w:pPr>
        <w:ind w:firstLineChars="200" w:firstLine="480"/>
        <w:rPr>
          <w:rFonts w:hAnsi="宋体"/>
          <w:bCs/>
          <w:sz w:val="24"/>
          <w:szCs w:val="20"/>
        </w:rPr>
      </w:pPr>
      <w:r w:rsidRPr="00F03444">
        <w:rPr>
          <w:rFonts w:hAnsi="宋体"/>
          <w:bCs/>
          <w:sz w:val="24"/>
          <w:szCs w:val="20"/>
        </w:rPr>
        <w:t>(3)</w:t>
      </w:r>
      <w:r w:rsidRPr="00F03444">
        <w:rPr>
          <w:rFonts w:hAnsi="宋体" w:hint="eastAsia"/>
          <w:bCs/>
          <w:sz w:val="24"/>
          <w:szCs w:val="20"/>
        </w:rPr>
        <w:t>对基金财产进行估值和变现；</w:t>
      </w:r>
    </w:p>
    <w:p w14:paraId="0BEC5D54" w14:textId="77777777" w:rsidR="000E2240" w:rsidRPr="00F03444" w:rsidRDefault="00A24A68">
      <w:pPr>
        <w:ind w:firstLineChars="200" w:firstLine="480"/>
        <w:rPr>
          <w:rFonts w:hAnsi="宋体"/>
          <w:bCs/>
          <w:sz w:val="24"/>
          <w:szCs w:val="20"/>
        </w:rPr>
      </w:pPr>
      <w:r w:rsidRPr="00F03444">
        <w:rPr>
          <w:rFonts w:hAnsi="宋体"/>
          <w:bCs/>
          <w:sz w:val="24"/>
          <w:szCs w:val="20"/>
        </w:rPr>
        <w:t>(4)</w:t>
      </w:r>
      <w:r w:rsidRPr="00F03444">
        <w:rPr>
          <w:rFonts w:hAnsi="宋体" w:hint="eastAsia"/>
          <w:bCs/>
          <w:sz w:val="24"/>
          <w:szCs w:val="20"/>
        </w:rPr>
        <w:t>制作清算报告；</w:t>
      </w:r>
    </w:p>
    <w:p w14:paraId="05C51D09" w14:textId="77777777" w:rsidR="000E2240" w:rsidRPr="00F03444" w:rsidRDefault="00A24A68">
      <w:pPr>
        <w:ind w:firstLineChars="200" w:firstLine="480"/>
        <w:rPr>
          <w:rFonts w:hAnsi="宋体"/>
          <w:bCs/>
          <w:sz w:val="24"/>
          <w:szCs w:val="20"/>
        </w:rPr>
      </w:pPr>
      <w:r w:rsidRPr="00F03444">
        <w:rPr>
          <w:rFonts w:hAnsi="宋体"/>
          <w:bCs/>
          <w:sz w:val="24"/>
          <w:szCs w:val="20"/>
        </w:rPr>
        <w:t>(5)</w:t>
      </w:r>
      <w:r w:rsidRPr="00F03444">
        <w:rPr>
          <w:rFonts w:hAnsi="宋体" w:hint="eastAsia"/>
          <w:bCs/>
          <w:sz w:val="24"/>
          <w:szCs w:val="20"/>
        </w:rPr>
        <w:t>聘请会计师事务所对清算报告进行外部审计，聘请律师事务所对清算报告出具法律意见书；</w:t>
      </w:r>
    </w:p>
    <w:p w14:paraId="75F79A9D" w14:textId="77777777" w:rsidR="000E2240" w:rsidRPr="00F03444" w:rsidRDefault="00A24A68">
      <w:pPr>
        <w:ind w:firstLineChars="200" w:firstLine="480"/>
        <w:rPr>
          <w:rFonts w:hAnsi="宋体"/>
          <w:bCs/>
          <w:sz w:val="24"/>
          <w:szCs w:val="20"/>
        </w:rPr>
      </w:pPr>
      <w:r w:rsidRPr="00F03444">
        <w:rPr>
          <w:rFonts w:hAnsi="宋体"/>
          <w:bCs/>
          <w:sz w:val="24"/>
          <w:szCs w:val="20"/>
        </w:rPr>
        <w:t>(6)</w:t>
      </w:r>
      <w:r w:rsidRPr="00F03444">
        <w:rPr>
          <w:rFonts w:hAnsi="宋体" w:hint="eastAsia"/>
          <w:bCs/>
          <w:sz w:val="24"/>
          <w:szCs w:val="20"/>
        </w:rPr>
        <w:t>将清算报告报中国证监会备案并公告；</w:t>
      </w:r>
    </w:p>
    <w:p w14:paraId="36F369A7" w14:textId="77777777" w:rsidR="000E2240" w:rsidRPr="00F03444" w:rsidRDefault="00A24A68">
      <w:pPr>
        <w:ind w:firstLineChars="200" w:firstLine="480"/>
        <w:rPr>
          <w:rFonts w:hAnsi="宋体"/>
          <w:bCs/>
          <w:sz w:val="24"/>
          <w:szCs w:val="20"/>
        </w:rPr>
      </w:pPr>
      <w:r w:rsidRPr="00F03444">
        <w:rPr>
          <w:rFonts w:hAnsi="宋体"/>
          <w:bCs/>
          <w:sz w:val="24"/>
          <w:szCs w:val="20"/>
        </w:rPr>
        <w:t>(7)</w:t>
      </w:r>
      <w:r w:rsidRPr="00F03444">
        <w:rPr>
          <w:rFonts w:hAnsi="宋体" w:hint="eastAsia"/>
          <w:bCs/>
          <w:sz w:val="24"/>
          <w:szCs w:val="20"/>
        </w:rPr>
        <w:t>对基金剩余财产进行分配。</w:t>
      </w:r>
    </w:p>
    <w:p w14:paraId="332905CF" w14:textId="77777777" w:rsidR="000E2240" w:rsidRPr="00F03444" w:rsidRDefault="00A24A68">
      <w:pPr>
        <w:ind w:firstLineChars="200" w:firstLine="480"/>
        <w:rPr>
          <w:rFonts w:hAnsi="宋体"/>
          <w:bCs/>
          <w:sz w:val="24"/>
          <w:szCs w:val="20"/>
        </w:rPr>
      </w:pPr>
      <w:r w:rsidRPr="00F03444">
        <w:rPr>
          <w:rFonts w:hAnsi="宋体"/>
          <w:bCs/>
          <w:sz w:val="24"/>
          <w:szCs w:val="20"/>
        </w:rPr>
        <w:t>5.</w:t>
      </w:r>
      <w:r w:rsidRPr="00F03444">
        <w:rPr>
          <w:rFonts w:hAnsi="宋体" w:hint="eastAsia"/>
          <w:bCs/>
          <w:sz w:val="24"/>
          <w:szCs w:val="20"/>
        </w:rPr>
        <w:t>基金财产清算的期限为</w:t>
      </w:r>
      <w:r w:rsidRPr="00F03444">
        <w:rPr>
          <w:rFonts w:hAnsi="宋体"/>
          <w:bCs/>
          <w:sz w:val="24"/>
          <w:szCs w:val="20"/>
        </w:rPr>
        <w:t>6</w:t>
      </w:r>
      <w:r w:rsidRPr="00F03444">
        <w:rPr>
          <w:rFonts w:hAnsi="宋体" w:hint="eastAsia"/>
          <w:bCs/>
          <w:sz w:val="24"/>
          <w:szCs w:val="20"/>
        </w:rPr>
        <w:t>个月，但因本基金所持证券的流动性受到限制而不能及时变现的，清算期限相应顺延。</w:t>
      </w:r>
    </w:p>
    <w:p w14:paraId="47D09D62" w14:textId="77777777" w:rsidR="000E2240" w:rsidRPr="00F03444" w:rsidRDefault="00A24A68">
      <w:pPr>
        <w:ind w:firstLineChars="200" w:firstLine="480"/>
        <w:rPr>
          <w:rFonts w:hAnsi="宋体"/>
          <w:bCs/>
          <w:sz w:val="24"/>
          <w:szCs w:val="20"/>
        </w:rPr>
      </w:pPr>
      <w:r w:rsidRPr="00F03444">
        <w:rPr>
          <w:rFonts w:hAnsi="宋体"/>
          <w:bCs/>
          <w:sz w:val="24"/>
          <w:szCs w:val="20"/>
        </w:rPr>
        <w:t>6.</w:t>
      </w:r>
      <w:r w:rsidRPr="00F03444">
        <w:rPr>
          <w:rFonts w:hAnsi="宋体" w:hint="eastAsia"/>
          <w:bCs/>
          <w:sz w:val="24"/>
          <w:szCs w:val="20"/>
        </w:rPr>
        <w:t>清算费用</w:t>
      </w:r>
    </w:p>
    <w:p w14:paraId="29328182" w14:textId="77777777" w:rsidR="000E2240" w:rsidRPr="00F03444" w:rsidRDefault="00A24A68">
      <w:pPr>
        <w:ind w:firstLineChars="200" w:firstLine="480"/>
        <w:rPr>
          <w:rFonts w:hAnsi="宋体"/>
          <w:bCs/>
          <w:sz w:val="24"/>
          <w:szCs w:val="20"/>
        </w:rPr>
      </w:pPr>
      <w:r w:rsidRPr="00F03444">
        <w:rPr>
          <w:rFonts w:hAnsi="宋体" w:hint="eastAsia"/>
          <w:bCs/>
          <w:sz w:val="24"/>
          <w:szCs w:val="20"/>
        </w:rPr>
        <w:t>清算费用是指基金财产清算小组在进行基金清算过程中发生的所有合理费用，清算费用由基金财产清算小组优先从基金剩余财产中支付。</w:t>
      </w:r>
    </w:p>
    <w:p w14:paraId="119F27F4" w14:textId="77777777" w:rsidR="000E2240" w:rsidRPr="00F03444" w:rsidRDefault="00A24A68">
      <w:pPr>
        <w:ind w:firstLineChars="200" w:firstLine="480"/>
        <w:rPr>
          <w:rFonts w:hAnsi="宋体"/>
          <w:bCs/>
          <w:sz w:val="24"/>
          <w:szCs w:val="20"/>
        </w:rPr>
      </w:pPr>
      <w:r w:rsidRPr="00F03444">
        <w:rPr>
          <w:rFonts w:hAnsi="宋体"/>
          <w:bCs/>
          <w:sz w:val="24"/>
          <w:szCs w:val="20"/>
        </w:rPr>
        <w:t>7.</w:t>
      </w:r>
      <w:r w:rsidRPr="00F03444">
        <w:rPr>
          <w:rFonts w:hAnsi="宋体" w:hint="eastAsia"/>
          <w:bCs/>
          <w:sz w:val="24"/>
          <w:szCs w:val="20"/>
        </w:rPr>
        <w:t>基金财产清算剩余资产的分配：</w:t>
      </w:r>
    </w:p>
    <w:p w14:paraId="21CC794F" w14:textId="77777777" w:rsidR="000E2240" w:rsidRPr="00F03444" w:rsidRDefault="00A24A68">
      <w:pPr>
        <w:ind w:firstLineChars="200" w:firstLine="480"/>
        <w:rPr>
          <w:rFonts w:hAnsi="宋体"/>
          <w:bCs/>
          <w:sz w:val="24"/>
          <w:szCs w:val="20"/>
        </w:rPr>
      </w:pPr>
      <w:r w:rsidRPr="00F03444">
        <w:rPr>
          <w:rFonts w:hAnsi="宋体" w:hint="eastAsia"/>
          <w:bCs/>
          <w:sz w:val="24"/>
          <w:szCs w:val="20"/>
        </w:rPr>
        <w:lastRenderedPageBreak/>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14:paraId="3C5691FC" w14:textId="77777777" w:rsidR="000E2240" w:rsidRPr="00F03444" w:rsidRDefault="00A24A68">
      <w:pPr>
        <w:ind w:firstLineChars="200" w:firstLine="480"/>
        <w:rPr>
          <w:rFonts w:hAnsi="宋体"/>
          <w:bCs/>
          <w:sz w:val="24"/>
          <w:szCs w:val="20"/>
        </w:rPr>
      </w:pPr>
      <w:r w:rsidRPr="00F03444">
        <w:rPr>
          <w:rFonts w:hAnsi="宋体"/>
          <w:bCs/>
          <w:sz w:val="24"/>
          <w:szCs w:val="20"/>
        </w:rPr>
        <w:t>8.</w:t>
      </w:r>
      <w:r w:rsidRPr="00F03444">
        <w:rPr>
          <w:rFonts w:hAnsi="宋体" w:hint="eastAsia"/>
          <w:bCs/>
          <w:sz w:val="24"/>
          <w:szCs w:val="20"/>
        </w:rPr>
        <w:t>基金财产清算的公告</w:t>
      </w:r>
    </w:p>
    <w:p w14:paraId="602B328F" w14:textId="77777777" w:rsidR="000E2240" w:rsidRPr="00F03444" w:rsidRDefault="00A24A68">
      <w:pPr>
        <w:ind w:firstLineChars="200" w:firstLine="480"/>
        <w:rPr>
          <w:rFonts w:hAnsi="宋体"/>
          <w:bCs/>
          <w:sz w:val="24"/>
          <w:szCs w:val="20"/>
        </w:rPr>
      </w:pPr>
      <w:r w:rsidRPr="00F03444">
        <w:rPr>
          <w:rFonts w:hAnsi="宋体" w:hint="eastAsia"/>
          <w:bCs/>
          <w:sz w:val="24"/>
          <w:szCs w:val="2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F03444">
        <w:rPr>
          <w:rFonts w:hAnsi="宋体"/>
          <w:bCs/>
          <w:sz w:val="24"/>
          <w:szCs w:val="20"/>
        </w:rPr>
        <w:t>5</w:t>
      </w:r>
      <w:r w:rsidRPr="00F03444">
        <w:rPr>
          <w:rFonts w:hAnsi="宋体" w:hint="eastAsia"/>
          <w:bCs/>
          <w:sz w:val="24"/>
          <w:szCs w:val="20"/>
        </w:rPr>
        <w:t>个工作日内由基金财产清算小组进行公告，基金财产清算小组应当将清算报告登载在规定网站上，并将清算报告提示性公告登载在规定报刊上。</w:t>
      </w:r>
    </w:p>
    <w:p w14:paraId="743F72C2" w14:textId="77777777" w:rsidR="000E2240" w:rsidRPr="00F03444" w:rsidRDefault="00A24A68">
      <w:pPr>
        <w:ind w:firstLineChars="200" w:firstLine="480"/>
        <w:rPr>
          <w:rFonts w:hAnsi="宋体"/>
          <w:bCs/>
          <w:sz w:val="24"/>
          <w:szCs w:val="20"/>
        </w:rPr>
      </w:pPr>
      <w:r w:rsidRPr="00F03444">
        <w:rPr>
          <w:rFonts w:hAnsi="宋体"/>
          <w:bCs/>
          <w:sz w:val="24"/>
          <w:szCs w:val="20"/>
        </w:rPr>
        <w:t>9.</w:t>
      </w:r>
      <w:r w:rsidRPr="00F03444">
        <w:rPr>
          <w:rFonts w:hAnsi="宋体" w:hint="eastAsia"/>
          <w:bCs/>
          <w:sz w:val="24"/>
          <w:szCs w:val="20"/>
        </w:rPr>
        <w:t>基金财产清算账册及文件的保存</w:t>
      </w:r>
    </w:p>
    <w:p w14:paraId="7FB2C90D" w14:textId="77777777" w:rsidR="000E2240" w:rsidRDefault="00A24A68">
      <w:pPr>
        <w:ind w:firstLineChars="200" w:firstLine="480"/>
        <w:rPr>
          <w:rFonts w:ascii="宋体" w:hAnsi="宋体"/>
          <w:bCs/>
          <w:sz w:val="24"/>
          <w:szCs w:val="24"/>
        </w:rPr>
      </w:pPr>
      <w:r w:rsidRPr="00F03444">
        <w:rPr>
          <w:rFonts w:hAnsi="宋体" w:hint="eastAsia"/>
          <w:bCs/>
          <w:sz w:val="24"/>
          <w:szCs w:val="20"/>
        </w:rPr>
        <w:t>基金财产清算账册及有关文件由基金托管人保存，保存期限不低于法律法规规定的最低期限。</w:t>
      </w:r>
      <w:bookmarkEnd w:id="135"/>
    </w:p>
    <w:p w14:paraId="79072724" w14:textId="77777777" w:rsidR="00E1074C" w:rsidRDefault="00E1074C"/>
    <w:sectPr w:rsidR="00E1074C">
      <w:footerReference w:type="default" r:id="rId16"/>
      <w:pgSz w:w="11906" w:h="16838"/>
      <w:pgMar w:top="1440" w:right="1800" w:bottom="1440" w:left="1800" w:header="851" w:footer="992" w:gutter="0"/>
      <w:paperSrc w:first="26126" w:other="26126"/>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CE964" w16cex:dateUtc="2026-01-06T0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11B0F" w16cid:durableId="5E7CE964"/>
  <w16cid:commentId w16cid:paraId="47DECC7E" w16cid:durableId="47DECC7E"/>
  <w16cid:commentId w16cid:paraId="1B9DA03E" w16cid:durableId="1B9DA03E"/>
  <w16cid:commentId w16cid:paraId="120C5489" w16cid:durableId="120C548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C087D" w14:textId="77777777" w:rsidR="00142C9D" w:rsidRDefault="00142C9D">
      <w:pPr>
        <w:spacing w:line="240" w:lineRule="auto"/>
      </w:pPr>
      <w:r>
        <w:separator/>
      </w:r>
    </w:p>
  </w:endnote>
  <w:endnote w:type="continuationSeparator" w:id="0">
    <w:p w14:paraId="64EEAFC7" w14:textId="77777777" w:rsidR="00142C9D" w:rsidRDefault="00142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仿宋_GBK">
    <w:altName w:val="微软雅黑"/>
    <w:charset w:val="86"/>
    <w:family w:val="auto"/>
    <w:pitch w:val="default"/>
    <w:sig w:usb0="A00002BF" w:usb1="38CF7CFA" w:usb2="00082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仿宋_GB2312">
    <w:altName w:val="微软雅黑"/>
    <w:panose1 w:val="02010609030101010101"/>
    <w:charset w:val="86"/>
    <w:family w:val="modern"/>
    <w:pitch w:val="fixed"/>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C82A" w14:textId="08EDB468" w:rsidR="00932979" w:rsidRDefault="00932979">
    <w:pPr>
      <w:pStyle w:val="af"/>
      <w:ind w:firstLine="0"/>
      <w:jc w:val="center"/>
      <w:rPr>
        <w:rFonts w:ascii="Arial" w:hAnsi="Arial" w:cs="Arial"/>
        <w:b/>
      </w:rPr>
    </w:pPr>
    <w:r>
      <w:rPr>
        <w:rStyle w:val="af8"/>
        <w:rFonts w:ascii="Arial" w:hAnsi="Arial" w:cs="Arial"/>
        <w:b/>
      </w:rPr>
      <w:fldChar w:fldCharType="begin"/>
    </w:r>
    <w:r>
      <w:rPr>
        <w:rStyle w:val="af8"/>
        <w:rFonts w:ascii="Arial" w:hAnsi="Arial" w:cs="Arial"/>
        <w:b/>
      </w:rPr>
      <w:instrText xml:space="preserve"> PAGE </w:instrText>
    </w:r>
    <w:r>
      <w:rPr>
        <w:rStyle w:val="af8"/>
        <w:rFonts w:ascii="Arial" w:hAnsi="Arial" w:cs="Arial"/>
        <w:b/>
      </w:rPr>
      <w:fldChar w:fldCharType="separate"/>
    </w:r>
    <w:r w:rsidR="00136273">
      <w:rPr>
        <w:rStyle w:val="af8"/>
        <w:rFonts w:ascii="Arial" w:hAnsi="Arial" w:cs="Arial"/>
        <w:b/>
        <w:noProof/>
      </w:rPr>
      <w:t>14</w:t>
    </w:r>
    <w:r>
      <w:rPr>
        <w:rStyle w:val="af8"/>
        <w:rFonts w:ascii="Arial" w:hAnsi="Arial" w:cs="Arial"/>
        <w:b/>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EBA2" w14:textId="035D98CA" w:rsidR="00932979" w:rsidRDefault="00932979">
    <w:pPr>
      <w:pStyle w:val="af"/>
      <w:ind w:firstLine="0"/>
      <w:jc w:val="center"/>
      <w:rPr>
        <w:rFonts w:ascii="Arial" w:hAnsi="Arial" w:cs="Arial"/>
        <w:b/>
      </w:rPr>
    </w:pPr>
    <w:r>
      <w:rPr>
        <w:rStyle w:val="af8"/>
        <w:rFonts w:ascii="Arial" w:hAnsi="Arial" w:cs="Arial"/>
        <w:b/>
      </w:rPr>
      <w:fldChar w:fldCharType="begin"/>
    </w:r>
    <w:r>
      <w:rPr>
        <w:rStyle w:val="af8"/>
        <w:rFonts w:ascii="Arial" w:hAnsi="Arial" w:cs="Arial"/>
        <w:b/>
      </w:rPr>
      <w:instrText xml:space="preserve"> PAGE </w:instrText>
    </w:r>
    <w:r>
      <w:rPr>
        <w:rStyle w:val="af8"/>
        <w:rFonts w:ascii="Arial" w:hAnsi="Arial" w:cs="Arial"/>
        <w:b/>
      </w:rPr>
      <w:fldChar w:fldCharType="separate"/>
    </w:r>
    <w:r w:rsidR="00136273">
      <w:rPr>
        <w:rStyle w:val="af8"/>
        <w:rFonts w:ascii="Arial" w:hAnsi="Arial" w:cs="Arial"/>
        <w:b/>
        <w:noProof/>
      </w:rPr>
      <w:t>124</w:t>
    </w:r>
    <w:r>
      <w:rPr>
        <w:rStyle w:val="af8"/>
        <w:rFonts w:ascii="Arial" w:hAnsi="Arial" w:cs="Arial"/>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B00A" w14:textId="5F44144F" w:rsidR="00932979" w:rsidRDefault="00932979">
    <w:pPr>
      <w:pStyle w:val="af"/>
      <w:ind w:firstLine="0"/>
      <w:jc w:val="center"/>
      <w:rPr>
        <w:rFonts w:ascii="Arial" w:hAnsi="Arial" w:cs="Arial"/>
        <w:b/>
      </w:rPr>
    </w:pPr>
    <w:r>
      <w:rPr>
        <w:rStyle w:val="af8"/>
        <w:rFonts w:ascii="Arial" w:hAnsi="Arial" w:cs="Arial"/>
        <w:b/>
      </w:rPr>
      <w:fldChar w:fldCharType="begin"/>
    </w:r>
    <w:r>
      <w:rPr>
        <w:rStyle w:val="af8"/>
        <w:rFonts w:ascii="Arial" w:hAnsi="Arial" w:cs="Arial"/>
        <w:b/>
      </w:rPr>
      <w:instrText xml:space="preserve"> PAGE </w:instrText>
    </w:r>
    <w:r>
      <w:rPr>
        <w:rStyle w:val="af8"/>
        <w:rFonts w:ascii="Arial" w:hAnsi="Arial" w:cs="Arial"/>
        <w:b/>
      </w:rPr>
      <w:fldChar w:fldCharType="separate"/>
    </w:r>
    <w:r w:rsidR="00136273">
      <w:rPr>
        <w:rStyle w:val="af8"/>
        <w:rFonts w:ascii="Arial" w:hAnsi="Arial" w:cs="Arial"/>
        <w:b/>
        <w:noProof/>
      </w:rPr>
      <w:t>145</w:t>
    </w:r>
    <w:r>
      <w:rPr>
        <w:rStyle w:val="af8"/>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E25D" w14:textId="77777777" w:rsidR="00142C9D" w:rsidRDefault="00142C9D">
      <w:pPr>
        <w:spacing w:line="240" w:lineRule="auto"/>
      </w:pPr>
      <w:r>
        <w:separator/>
      </w:r>
    </w:p>
  </w:footnote>
  <w:footnote w:type="continuationSeparator" w:id="0">
    <w:p w14:paraId="1400B1BB" w14:textId="77777777" w:rsidR="00142C9D" w:rsidRDefault="00142C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E712" w14:textId="77777777" w:rsidR="00932979" w:rsidRDefault="00932979">
    <w:pPr>
      <w:pStyle w:val="af1"/>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1D8E" w14:textId="428A31CE" w:rsidR="00932979" w:rsidRDefault="00932979">
    <w:pPr>
      <w:pStyle w:val="af1"/>
      <w:wordWrap w:val="0"/>
      <w:spacing w:before="120" w:line="240" w:lineRule="auto"/>
      <w:ind w:right="315" w:firstLine="0"/>
      <w:jc w:val="right"/>
      <w:rPr>
        <w:rFonts w:ascii="宋体"/>
      </w:rPr>
    </w:pPr>
    <w:r>
      <w:rPr>
        <w:rFonts w:ascii="宋体" w:hint="eastAsia"/>
      </w:rPr>
      <w:t xml:space="preserve">华安创新动能混合型证券投资基金 </w:t>
    </w:r>
    <w:r>
      <w:rPr>
        <w:rFonts w:ascii="宋体"/>
      </w:rPr>
      <w:t xml:space="preserve">                  </w:t>
    </w:r>
    <w:r>
      <w:rPr>
        <w:rFonts w:ascii="宋体" w:hint="eastAsia"/>
      </w:rPr>
      <w:t xml:space="preserve">   </w:t>
    </w:r>
    <w:r>
      <w:rPr>
        <w:rFonts w:ascii="宋体"/>
      </w:rPr>
      <w:t xml:space="preserve">      </w:t>
    </w:r>
    <w:r>
      <w:rPr>
        <w:rFonts w:ascii="宋体" w:hint="eastAsia"/>
      </w:rPr>
      <w:t>招募说明书（草案）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A26D6"/>
    <w:multiLevelType w:val="multilevel"/>
    <w:tmpl w:val="3C9A26D6"/>
    <w:lvl w:ilvl="0">
      <w:start w:val="1"/>
      <w:numFmt w:val="chineseCountingThousand"/>
      <w:suff w:val="nothing"/>
      <w:lvlText w:val="%1、"/>
      <w:lvlJc w:val="left"/>
      <w:rPr>
        <w:rFonts w:hint="eastAsia"/>
      </w:rPr>
    </w:lvl>
    <w:lvl w:ilvl="1">
      <w:start w:val="1"/>
      <w:numFmt w:val="chineseCountingThousand"/>
      <w:suff w:val="nothing"/>
      <w:lvlText w:val="（%2）"/>
      <w:lvlJc w:val="left"/>
      <w:rPr>
        <w:rFonts w:hint="eastAsia"/>
      </w:rPr>
    </w:lvl>
    <w:lvl w:ilvl="2">
      <w:start w:val="1"/>
      <w:numFmt w:val="decimal"/>
      <w:suff w:val="nothing"/>
      <w:lvlText w:val="%3、"/>
      <w:lvlJc w:val="left"/>
      <w:rPr>
        <w:rFonts w:hint="eastAsia"/>
      </w:rPr>
    </w:lvl>
    <w:lvl w:ilvl="3">
      <w:start w:val="1"/>
      <w:numFmt w:val="decimal"/>
      <w:pStyle w:val="4"/>
      <w:lvlText w:val="（%4）"/>
      <w:lvlJc w:val="left"/>
      <w:pPr>
        <w:tabs>
          <w:tab w:val="left" w:pos="720"/>
        </w:tabs>
      </w:pPr>
      <w:rPr>
        <w:rFonts w:hint="eastAsia"/>
      </w:rPr>
    </w:lvl>
    <w:lvl w:ilvl="4">
      <w:start w:val="1"/>
      <w:numFmt w:val="none"/>
      <w:lvlText w:val=""/>
      <w:lvlJc w:val="left"/>
      <w:pPr>
        <w:tabs>
          <w:tab w:val="left" w:pos="1008"/>
        </w:tabs>
        <w:ind w:left="1008" w:hanging="1008"/>
      </w:pPr>
      <w:rPr>
        <w:rFonts w:hint="eastAsia"/>
      </w:rPr>
    </w:lvl>
    <w:lvl w:ilvl="5">
      <w:start w:val="1"/>
      <w:numFmt w:val="none"/>
      <w:lvlText w:val=""/>
      <w:lvlJc w:val="left"/>
      <w:pPr>
        <w:tabs>
          <w:tab w:val="left" w:pos="1152"/>
        </w:tabs>
        <w:ind w:left="1152" w:hanging="1152"/>
      </w:pPr>
      <w:rPr>
        <w:rFonts w:hint="eastAsia"/>
      </w:rPr>
    </w:lvl>
    <w:lvl w:ilvl="6">
      <w:start w:val="1"/>
      <w:numFmt w:val="none"/>
      <w:lvlText w:val=""/>
      <w:lvlJc w:val="left"/>
      <w:pPr>
        <w:tabs>
          <w:tab w:val="left" w:pos="1296"/>
        </w:tabs>
        <w:ind w:left="1296" w:hanging="1296"/>
      </w:pPr>
      <w:rPr>
        <w:rFonts w:hint="eastAsia"/>
      </w:rPr>
    </w:lvl>
    <w:lvl w:ilvl="7">
      <w:start w:val="1"/>
      <w:numFmt w:val="none"/>
      <w:lvlText w:val=""/>
      <w:lvlJc w:val="left"/>
      <w:pPr>
        <w:tabs>
          <w:tab w:val="left" w:pos="1440"/>
        </w:tabs>
        <w:ind w:left="1440" w:hanging="1440"/>
      </w:pPr>
      <w:rPr>
        <w:rFonts w:hint="eastAsia"/>
      </w:rPr>
    </w:lvl>
    <w:lvl w:ilvl="8">
      <w:start w:val="1"/>
      <w:numFmt w:val="none"/>
      <w:lvlText w:val=""/>
      <w:lvlJc w:val="left"/>
      <w:pPr>
        <w:tabs>
          <w:tab w:val="left" w:pos="1584"/>
        </w:tabs>
        <w:ind w:left="1584" w:hanging="1584"/>
      </w:pPr>
      <w:rPr>
        <w:rFonts w:hint="eastAsia"/>
      </w:rPr>
    </w:lvl>
  </w:abstractNum>
  <w:abstractNum w:abstractNumId="1" w15:restartNumberingAfterBreak="0">
    <w:nsid w:val="4D6C6593"/>
    <w:multiLevelType w:val="singleLevel"/>
    <w:tmpl w:val="4D6C6593"/>
    <w:lvl w:ilvl="0">
      <w:start w:val="1"/>
      <w:numFmt w:val="decimal"/>
      <w:pStyle w:val="1"/>
      <w:lvlText w:val="%1、"/>
      <w:lvlJc w:val="left"/>
      <w:pPr>
        <w:tabs>
          <w:tab w:val="left" w:pos="644"/>
        </w:tabs>
        <w:ind w:left="567" w:hanging="283"/>
      </w:pPr>
      <w:rPr>
        <w:rFonts w:hint="eastAsia"/>
      </w:rPr>
    </w:lvl>
  </w:abstractNum>
  <w:abstractNum w:abstractNumId="2" w15:restartNumberingAfterBreak="0">
    <w:nsid w:val="53DC796D"/>
    <w:multiLevelType w:val="singleLevel"/>
    <w:tmpl w:val="53DC796D"/>
    <w:lvl w:ilvl="0">
      <w:start w:val="1"/>
      <w:numFmt w:val="decimal"/>
      <w:pStyle w:val="3"/>
      <w:lvlText w:val="%1）"/>
      <w:lvlJc w:val="left"/>
      <w:pPr>
        <w:tabs>
          <w:tab w:val="left" w:pos="644"/>
        </w:tabs>
        <w:ind w:left="624" w:hanging="340"/>
      </w:pPr>
      <w:rPr>
        <w:rFonts w:hint="eastAsia"/>
      </w:rPr>
    </w:lvl>
  </w:abstractNum>
  <w:abstractNum w:abstractNumId="3" w15:restartNumberingAfterBreak="0">
    <w:nsid w:val="5C185EF5"/>
    <w:multiLevelType w:val="multilevel"/>
    <w:tmpl w:val="5C185EF5"/>
    <w:lvl w:ilvl="0">
      <w:start w:val="1"/>
      <w:numFmt w:val="none"/>
      <w:suff w:val="nothing"/>
      <w:lvlText w:val=""/>
      <w:lvlJc w:val="left"/>
      <w:rPr>
        <w:rFonts w:hint="eastAsia"/>
      </w:rPr>
    </w:lvl>
    <w:lvl w:ilvl="1">
      <w:start w:val="1"/>
      <w:numFmt w:val="chineseCountingThousand"/>
      <w:suff w:val="nothing"/>
      <w:lvlText w:val="%2、"/>
      <w:lvlJc w:val="left"/>
      <w:rPr>
        <w:rFonts w:hint="eastAsia"/>
      </w:rPr>
    </w:lvl>
    <w:lvl w:ilvl="2">
      <w:start w:val="1"/>
      <w:numFmt w:val="chineseCountingThousand"/>
      <w:suff w:val="nothing"/>
      <w:lvlText w:val="（%3）"/>
      <w:lvlJc w:val="left"/>
      <w:rPr>
        <w:rFonts w:hint="eastAsia"/>
      </w:rPr>
    </w:lvl>
    <w:lvl w:ilvl="3">
      <w:start w:val="1"/>
      <w:numFmt w:val="decimal"/>
      <w:suff w:val="nothing"/>
      <w:lvlText w:val="%4、"/>
      <w:lvlJc w:val="left"/>
      <w:rPr>
        <w:rFonts w:hint="eastAsia"/>
      </w:rPr>
    </w:lvl>
    <w:lvl w:ilvl="4">
      <w:start w:val="1"/>
      <w:numFmt w:val="decimal"/>
      <w:pStyle w:val="5"/>
      <w:suff w:val="nothing"/>
      <w:lvlText w:val="（%5）"/>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oNotHyphenateCap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E7"/>
    <w:rsid w:val="F7B7577C"/>
    <w:rsid w:val="0000086D"/>
    <w:rsid w:val="00001AB0"/>
    <w:rsid w:val="00002023"/>
    <w:rsid w:val="000025A6"/>
    <w:rsid w:val="000026BA"/>
    <w:rsid w:val="00003794"/>
    <w:rsid w:val="00003CDA"/>
    <w:rsid w:val="0000404C"/>
    <w:rsid w:val="00004652"/>
    <w:rsid w:val="00005DCA"/>
    <w:rsid w:val="0000737E"/>
    <w:rsid w:val="0001014E"/>
    <w:rsid w:val="0001162E"/>
    <w:rsid w:val="0001235A"/>
    <w:rsid w:val="000128D2"/>
    <w:rsid w:val="0001330D"/>
    <w:rsid w:val="000134D2"/>
    <w:rsid w:val="00013809"/>
    <w:rsid w:val="00013AC7"/>
    <w:rsid w:val="00013E2B"/>
    <w:rsid w:val="000146AD"/>
    <w:rsid w:val="00014CC4"/>
    <w:rsid w:val="00014E78"/>
    <w:rsid w:val="00015258"/>
    <w:rsid w:val="00015F2D"/>
    <w:rsid w:val="0001741A"/>
    <w:rsid w:val="00017F09"/>
    <w:rsid w:val="000202EA"/>
    <w:rsid w:val="00020462"/>
    <w:rsid w:val="00020860"/>
    <w:rsid w:val="0002142B"/>
    <w:rsid w:val="00021A54"/>
    <w:rsid w:val="00021AFD"/>
    <w:rsid w:val="000220ED"/>
    <w:rsid w:val="000221FA"/>
    <w:rsid w:val="00022677"/>
    <w:rsid w:val="0002287D"/>
    <w:rsid w:val="0002317A"/>
    <w:rsid w:val="000232B9"/>
    <w:rsid w:val="0002334C"/>
    <w:rsid w:val="0002351F"/>
    <w:rsid w:val="00024292"/>
    <w:rsid w:val="00024806"/>
    <w:rsid w:val="00024C3E"/>
    <w:rsid w:val="00025C90"/>
    <w:rsid w:val="00026E22"/>
    <w:rsid w:val="00027890"/>
    <w:rsid w:val="000318C6"/>
    <w:rsid w:val="00031AC5"/>
    <w:rsid w:val="000322D3"/>
    <w:rsid w:val="00032D03"/>
    <w:rsid w:val="000332EE"/>
    <w:rsid w:val="0003359A"/>
    <w:rsid w:val="00033DDB"/>
    <w:rsid w:val="00034840"/>
    <w:rsid w:val="00034C51"/>
    <w:rsid w:val="000352B9"/>
    <w:rsid w:val="0003573D"/>
    <w:rsid w:val="00035EE9"/>
    <w:rsid w:val="00036202"/>
    <w:rsid w:val="00036883"/>
    <w:rsid w:val="00040257"/>
    <w:rsid w:val="0004079D"/>
    <w:rsid w:val="00040A03"/>
    <w:rsid w:val="00041855"/>
    <w:rsid w:val="000426E2"/>
    <w:rsid w:val="0004321E"/>
    <w:rsid w:val="000438D0"/>
    <w:rsid w:val="0004396F"/>
    <w:rsid w:val="00044140"/>
    <w:rsid w:val="000441E5"/>
    <w:rsid w:val="000444F6"/>
    <w:rsid w:val="00045A3F"/>
    <w:rsid w:val="00046138"/>
    <w:rsid w:val="0004744A"/>
    <w:rsid w:val="00047CC6"/>
    <w:rsid w:val="00050180"/>
    <w:rsid w:val="00050274"/>
    <w:rsid w:val="00050A68"/>
    <w:rsid w:val="000518A5"/>
    <w:rsid w:val="00052165"/>
    <w:rsid w:val="00052167"/>
    <w:rsid w:val="000524F9"/>
    <w:rsid w:val="00053424"/>
    <w:rsid w:val="0005457B"/>
    <w:rsid w:val="0005551A"/>
    <w:rsid w:val="00055CD4"/>
    <w:rsid w:val="00055DC5"/>
    <w:rsid w:val="00056528"/>
    <w:rsid w:val="00056706"/>
    <w:rsid w:val="000567E6"/>
    <w:rsid w:val="00056823"/>
    <w:rsid w:val="00056A3A"/>
    <w:rsid w:val="00056FC8"/>
    <w:rsid w:val="0006018F"/>
    <w:rsid w:val="00060735"/>
    <w:rsid w:val="00060DBF"/>
    <w:rsid w:val="0006167A"/>
    <w:rsid w:val="00062050"/>
    <w:rsid w:val="00062AB9"/>
    <w:rsid w:val="00063239"/>
    <w:rsid w:val="0006376D"/>
    <w:rsid w:val="00063AB8"/>
    <w:rsid w:val="00064018"/>
    <w:rsid w:val="00064304"/>
    <w:rsid w:val="000647A0"/>
    <w:rsid w:val="00064FC5"/>
    <w:rsid w:val="0006551B"/>
    <w:rsid w:val="000658D1"/>
    <w:rsid w:val="00065ACB"/>
    <w:rsid w:val="00065F30"/>
    <w:rsid w:val="00066159"/>
    <w:rsid w:val="00066529"/>
    <w:rsid w:val="00067660"/>
    <w:rsid w:val="0006787B"/>
    <w:rsid w:val="00067BDD"/>
    <w:rsid w:val="00070353"/>
    <w:rsid w:val="0007094D"/>
    <w:rsid w:val="00070978"/>
    <w:rsid w:val="000711A3"/>
    <w:rsid w:val="0007126F"/>
    <w:rsid w:val="0007158A"/>
    <w:rsid w:val="00071752"/>
    <w:rsid w:val="000721FE"/>
    <w:rsid w:val="000724A0"/>
    <w:rsid w:val="000725D6"/>
    <w:rsid w:val="00072D03"/>
    <w:rsid w:val="00072EE2"/>
    <w:rsid w:val="00073DE9"/>
    <w:rsid w:val="00074342"/>
    <w:rsid w:val="00074CF0"/>
    <w:rsid w:val="00075295"/>
    <w:rsid w:val="0007565D"/>
    <w:rsid w:val="00075CA0"/>
    <w:rsid w:val="00076768"/>
    <w:rsid w:val="000771DE"/>
    <w:rsid w:val="000778E9"/>
    <w:rsid w:val="00077C16"/>
    <w:rsid w:val="00077DB0"/>
    <w:rsid w:val="000805AA"/>
    <w:rsid w:val="00080EF0"/>
    <w:rsid w:val="00081269"/>
    <w:rsid w:val="000815DA"/>
    <w:rsid w:val="0008171A"/>
    <w:rsid w:val="00082489"/>
    <w:rsid w:val="00082581"/>
    <w:rsid w:val="000827C2"/>
    <w:rsid w:val="00082DC6"/>
    <w:rsid w:val="00082FED"/>
    <w:rsid w:val="000831F2"/>
    <w:rsid w:val="000850B0"/>
    <w:rsid w:val="00085148"/>
    <w:rsid w:val="000851F9"/>
    <w:rsid w:val="00085575"/>
    <w:rsid w:val="00085BBF"/>
    <w:rsid w:val="00085D03"/>
    <w:rsid w:val="000862B4"/>
    <w:rsid w:val="00086685"/>
    <w:rsid w:val="00087476"/>
    <w:rsid w:val="0008766A"/>
    <w:rsid w:val="000877A8"/>
    <w:rsid w:val="00090B8E"/>
    <w:rsid w:val="00090C09"/>
    <w:rsid w:val="00090E71"/>
    <w:rsid w:val="000911A8"/>
    <w:rsid w:val="00091397"/>
    <w:rsid w:val="00091CC5"/>
    <w:rsid w:val="00091E0F"/>
    <w:rsid w:val="000927DB"/>
    <w:rsid w:val="0009345B"/>
    <w:rsid w:val="000946B2"/>
    <w:rsid w:val="00094901"/>
    <w:rsid w:val="000962EF"/>
    <w:rsid w:val="000967CE"/>
    <w:rsid w:val="00096918"/>
    <w:rsid w:val="0009768A"/>
    <w:rsid w:val="000979E2"/>
    <w:rsid w:val="000A0F89"/>
    <w:rsid w:val="000A1151"/>
    <w:rsid w:val="000A13D2"/>
    <w:rsid w:val="000A19B0"/>
    <w:rsid w:val="000A31AE"/>
    <w:rsid w:val="000A376C"/>
    <w:rsid w:val="000A3A79"/>
    <w:rsid w:val="000A3F11"/>
    <w:rsid w:val="000A45C9"/>
    <w:rsid w:val="000A50E4"/>
    <w:rsid w:val="000A5963"/>
    <w:rsid w:val="000A6908"/>
    <w:rsid w:val="000A6B58"/>
    <w:rsid w:val="000A6F7A"/>
    <w:rsid w:val="000A70F6"/>
    <w:rsid w:val="000A76FC"/>
    <w:rsid w:val="000A7971"/>
    <w:rsid w:val="000A79AD"/>
    <w:rsid w:val="000A7F49"/>
    <w:rsid w:val="000B247A"/>
    <w:rsid w:val="000B2DB3"/>
    <w:rsid w:val="000B3367"/>
    <w:rsid w:val="000B4A81"/>
    <w:rsid w:val="000B547E"/>
    <w:rsid w:val="000B567D"/>
    <w:rsid w:val="000B6436"/>
    <w:rsid w:val="000B74F6"/>
    <w:rsid w:val="000B76B2"/>
    <w:rsid w:val="000B7964"/>
    <w:rsid w:val="000B7C48"/>
    <w:rsid w:val="000C02CA"/>
    <w:rsid w:val="000C085D"/>
    <w:rsid w:val="000C29DC"/>
    <w:rsid w:val="000C2B18"/>
    <w:rsid w:val="000C2B6C"/>
    <w:rsid w:val="000C2B9E"/>
    <w:rsid w:val="000C3CCA"/>
    <w:rsid w:val="000C48C5"/>
    <w:rsid w:val="000C5D78"/>
    <w:rsid w:val="000C6234"/>
    <w:rsid w:val="000C6480"/>
    <w:rsid w:val="000C7878"/>
    <w:rsid w:val="000D0C15"/>
    <w:rsid w:val="000D115F"/>
    <w:rsid w:val="000D1D04"/>
    <w:rsid w:val="000D1F4D"/>
    <w:rsid w:val="000D3535"/>
    <w:rsid w:val="000D44C3"/>
    <w:rsid w:val="000D472F"/>
    <w:rsid w:val="000D4E4F"/>
    <w:rsid w:val="000D5924"/>
    <w:rsid w:val="000D5EDD"/>
    <w:rsid w:val="000D644E"/>
    <w:rsid w:val="000D66BD"/>
    <w:rsid w:val="000D772E"/>
    <w:rsid w:val="000D7B7C"/>
    <w:rsid w:val="000E0946"/>
    <w:rsid w:val="000E0B4C"/>
    <w:rsid w:val="000E1301"/>
    <w:rsid w:val="000E15E9"/>
    <w:rsid w:val="000E193D"/>
    <w:rsid w:val="000E1C19"/>
    <w:rsid w:val="000E2240"/>
    <w:rsid w:val="000E2296"/>
    <w:rsid w:val="000E2445"/>
    <w:rsid w:val="000E25C0"/>
    <w:rsid w:val="000E28CD"/>
    <w:rsid w:val="000E3122"/>
    <w:rsid w:val="000E3B72"/>
    <w:rsid w:val="000E4278"/>
    <w:rsid w:val="000E43F8"/>
    <w:rsid w:val="000E7530"/>
    <w:rsid w:val="000F00F5"/>
    <w:rsid w:val="000F130C"/>
    <w:rsid w:val="000F137B"/>
    <w:rsid w:val="000F2370"/>
    <w:rsid w:val="000F25DD"/>
    <w:rsid w:val="000F2EA0"/>
    <w:rsid w:val="000F34E4"/>
    <w:rsid w:val="000F37CF"/>
    <w:rsid w:val="000F3A43"/>
    <w:rsid w:val="000F3EE3"/>
    <w:rsid w:val="000F3EF6"/>
    <w:rsid w:val="000F3F5F"/>
    <w:rsid w:val="000F43D4"/>
    <w:rsid w:val="000F485D"/>
    <w:rsid w:val="000F4BA3"/>
    <w:rsid w:val="000F5ABB"/>
    <w:rsid w:val="000F5D91"/>
    <w:rsid w:val="000F60C5"/>
    <w:rsid w:val="000F61BA"/>
    <w:rsid w:val="000F787C"/>
    <w:rsid w:val="000F7B17"/>
    <w:rsid w:val="0010000E"/>
    <w:rsid w:val="00100458"/>
    <w:rsid w:val="001006E4"/>
    <w:rsid w:val="0010076B"/>
    <w:rsid w:val="00100AF4"/>
    <w:rsid w:val="00100F45"/>
    <w:rsid w:val="00101173"/>
    <w:rsid w:val="00101224"/>
    <w:rsid w:val="00102346"/>
    <w:rsid w:val="00102B58"/>
    <w:rsid w:val="00103B33"/>
    <w:rsid w:val="0010449D"/>
    <w:rsid w:val="00104E4B"/>
    <w:rsid w:val="00105174"/>
    <w:rsid w:val="00105902"/>
    <w:rsid w:val="00105AA7"/>
    <w:rsid w:val="00105B90"/>
    <w:rsid w:val="00105EB6"/>
    <w:rsid w:val="00106A69"/>
    <w:rsid w:val="0010703B"/>
    <w:rsid w:val="00107E4E"/>
    <w:rsid w:val="0011035C"/>
    <w:rsid w:val="00110B9F"/>
    <w:rsid w:val="00110BDA"/>
    <w:rsid w:val="00110EBC"/>
    <w:rsid w:val="00110F6D"/>
    <w:rsid w:val="001110EA"/>
    <w:rsid w:val="00111152"/>
    <w:rsid w:val="001111EB"/>
    <w:rsid w:val="00111969"/>
    <w:rsid w:val="00112190"/>
    <w:rsid w:val="001124F2"/>
    <w:rsid w:val="00113149"/>
    <w:rsid w:val="00113FD9"/>
    <w:rsid w:val="0011449B"/>
    <w:rsid w:val="001147F7"/>
    <w:rsid w:val="00114CCC"/>
    <w:rsid w:val="0011564F"/>
    <w:rsid w:val="0011567E"/>
    <w:rsid w:val="00115ACA"/>
    <w:rsid w:val="0011693F"/>
    <w:rsid w:val="00117872"/>
    <w:rsid w:val="00117D27"/>
    <w:rsid w:val="00117DEC"/>
    <w:rsid w:val="00117F24"/>
    <w:rsid w:val="00120177"/>
    <w:rsid w:val="00120C36"/>
    <w:rsid w:val="00120D53"/>
    <w:rsid w:val="00122027"/>
    <w:rsid w:val="00122050"/>
    <w:rsid w:val="0012277A"/>
    <w:rsid w:val="00123E68"/>
    <w:rsid w:val="00123E7F"/>
    <w:rsid w:val="00124138"/>
    <w:rsid w:val="001256EA"/>
    <w:rsid w:val="00125E8D"/>
    <w:rsid w:val="001264E4"/>
    <w:rsid w:val="00127F9A"/>
    <w:rsid w:val="00130023"/>
    <w:rsid w:val="001306B3"/>
    <w:rsid w:val="00130D4F"/>
    <w:rsid w:val="00130E11"/>
    <w:rsid w:val="00132C5D"/>
    <w:rsid w:val="00132D02"/>
    <w:rsid w:val="00133ED1"/>
    <w:rsid w:val="00133FEB"/>
    <w:rsid w:val="0013412B"/>
    <w:rsid w:val="00135176"/>
    <w:rsid w:val="00136273"/>
    <w:rsid w:val="001363CA"/>
    <w:rsid w:val="001371EB"/>
    <w:rsid w:val="00137222"/>
    <w:rsid w:val="001375A8"/>
    <w:rsid w:val="00137831"/>
    <w:rsid w:val="00137B0B"/>
    <w:rsid w:val="00140182"/>
    <w:rsid w:val="00140FE4"/>
    <w:rsid w:val="00141347"/>
    <w:rsid w:val="00141C03"/>
    <w:rsid w:val="00141CAF"/>
    <w:rsid w:val="00141FA3"/>
    <w:rsid w:val="00142630"/>
    <w:rsid w:val="001428E4"/>
    <w:rsid w:val="00142C9D"/>
    <w:rsid w:val="001432ED"/>
    <w:rsid w:val="00144901"/>
    <w:rsid w:val="00144D7F"/>
    <w:rsid w:val="001454E3"/>
    <w:rsid w:val="00145503"/>
    <w:rsid w:val="0014590B"/>
    <w:rsid w:val="00146755"/>
    <w:rsid w:val="001467EC"/>
    <w:rsid w:val="00146BE4"/>
    <w:rsid w:val="00146E0F"/>
    <w:rsid w:val="00147104"/>
    <w:rsid w:val="00147846"/>
    <w:rsid w:val="00147E15"/>
    <w:rsid w:val="00150BF5"/>
    <w:rsid w:val="00150DFD"/>
    <w:rsid w:val="00151E0B"/>
    <w:rsid w:val="001525F2"/>
    <w:rsid w:val="00152C10"/>
    <w:rsid w:val="001560C8"/>
    <w:rsid w:val="00156300"/>
    <w:rsid w:val="00157448"/>
    <w:rsid w:val="00157CDC"/>
    <w:rsid w:val="00160122"/>
    <w:rsid w:val="001608AE"/>
    <w:rsid w:val="00161CC4"/>
    <w:rsid w:val="00162171"/>
    <w:rsid w:val="001625D4"/>
    <w:rsid w:val="0016272E"/>
    <w:rsid w:val="00162BCD"/>
    <w:rsid w:val="00162CC8"/>
    <w:rsid w:val="001633C0"/>
    <w:rsid w:val="00163C9D"/>
    <w:rsid w:val="0016453F"/>
    <w:rsid w:val="00164B45"/>
    <w:rsid w:val="0016580C"/>
    <w:rsid w:val="00165F6F"/>
    <w:rsid w:val="00166020"/>
    <w:rsid w:val="00166CF8"/>
    <w:rsid w:val="00167247"/>
    <w:rsid w:val="00167859"/>
    <w:rsid w:val="00167A28"/>
    <w:rsid w:val="001711D4"/>
    <w:rsid w:val="00171E28"/>
    <w:rsid w:val="00171F23"/>
    <w:rsid w:val="00172847"/>
    <w:rsid w:val="00172983"/>
    <w:rsid w:val="00172E3C"/>
    <w:rsid w:val="0017367A"/>
    <w:rsid w:val="00175222"/>
    <w:rsid w:val="00175917"/>
    <w:rsid w:val="00175FB4"/>
    <w:rsid w:val="00176F16"/>
    <w:rsid w:val="001775A0"/>
    <w:rsid w:val="00177913"/>
    <w:rsid w:val="00177BB0"/>
    <w:rsid w:val="00177E21"/>
    <w:rsid w:val="00180364"/>
    <w:rsid w:val="0018048A"/>
    <w:rsid w:val="00181253"/>
    <w:rsid w:val="0018171C"/>
    <w:rsid w:val="00181EDD"/>
    <w:rsid w:val="001824B7"/>
    <w:rsid w:val="00182CCD"/>
    <w:rsid w:val="00183246"/>
    <w:rsid w:val="0018400A"/>
    <w:rsid w:val="0018400E"/>
    <w:rsid w:val="00184261"/>
    <w:rsid w:val="001842B0"/>
    <w:rsid w:val="0018483F"/>
    <w:rsid w:val="0018525D"/>
    <w:rsid w:val="0018538C"/>
    <w:rsid w:val="0018584D"/>
    <w:rsid w:val="00185891"/>
    <w:rsid w:val="0018593C"/>
    <w:rsid w:val="00185D9C"/>
    <w:rsid w:val="00185FBA"/>
    <w:rsid w:val="0018625E"/>
    <w:rsid w:val="00186304"/>
    <w:rsid w:val="001864DC"/>
    <w:rsid w:val="00186836"/>
    <w:rsid w:val="00186859"/>
    <w:rsid w:val="00187439"/>
    <w:rsid w:val="001877A9"/>
    <w:rsid w:val="00187E11"/>
    <w:rsid w:val="00190007"/>
    <w:rsid w:val="0019153B"/>
    <w:rsid w:val="001918AF"/>
    <w:rsid w:val="001919B8"/>
    <w:rsid w:val="00191A3D"/>
    <w:rsid w:val="00191B0D"/>
    <w:rsid w:val="00191D08"/>
    <w:rsid w:val="00191FA4"/>
    <w:rsid w:val="00193031"/>
    <w:rsid w:val="0019307B"/>
    <w:rsid w:val="00193EE4"/>
    <w:rsid w:val="00194310"/>
    <w:rsid w:val="00194850"/>
    <w:rsid w:val="0019687F"/>
    <w:rsid w:val="00196A81"/>
    <w:rsid w:val="00197558"/>
    <w:rsid w:val="00197707"/>
    <w:rsid w:val="00197B85"/>
    <w:rsid w:val="001A06B8"/>
    <w:rsid w:val="001A0BB9"/>
    <w:rsid w:val="001A1113"/>
    <w:rsid w:val="001A11DD"/>
    <w:rsid w:val="001A137B"/>
    <w:rsid w:val="001A1AC1"/>
    <w:rsid w:val="001A1B39"/>
    <w:rsid w:val="001A30CE"/>
    <w:rsid w:val="001A3D71"/>
    <w:rsid w:val="001A4969"/>
    <w:rsid w:val="001A49FD"/>
    <w:rsid w:val="001A4B1E"/>
    <w:rsid w:val="001A4BF8"/>
    <w:rsid w:val="001A4C1A"/>
    <w:rsid w:val="001A5469"/>
    <w:rsid w:val="001A5624"/>
    <w:rsid w:val="001A5803"/>
    <w:rsid w:val="001A684D"/>
    <w:rsid w:val="001A6880"/>
    <w:rsid w:val="001A73D2"/>
    <w:rsid w:val="001A7D4D"/>
    <w:rsid w:val="001B02EE"/>
    <w:rsid w:val="001B04A3"/>
    <w:rsid w:val="001B0F6B"/>
    <w:rsid w:val="001B21C2"/>
    <w:rsid w:val="001B38D0"/>
    <w:rsid w:val="001B3B2B"/>
    <w:rsid w:val="001B408E"/>
    <w:rsid w:val="001B52CF"/>
    <w:rsid w:val="001B544C"/>
    <w:rsid w:val="001B5B51"/>
    <w:rsid w:val="001B622C"/>
    <w:rsid w:val="001B6C39"/>
    <w:rsid w:val="001B735F"/>
    <w:rsid w:val="001B74D3"/>
    <w:rsid w:val="001C028C"/>
    <w:rsid w:val="001C0689"/>
    <w:rsid w:val="001C0C63"/>
    <w:rsid w:val="001C32B8"/>
    <w:rsid w:val="001C3681"/>
    <w:rsid w:val="001C3855"/>
    <w:rsid w:val="001C456A"/>
    <w:rsid w:val="001C4DF3"/>
    <w:rsid w:val="001C5208"/>
    <w:rsid w:val="001C58E4"/>
    <w:rsid w:val="001C6323"/>
    <w:rsid w:val="001C6673"/>
    <w:rsid w:val="001C777A"/>
    <w:rsid w:val="001C7990"/>
    <w:rsid w:val="001C7DAB"/>
    <w:rsid w:val="001D0017"/>
    <w:rsid w:val="001D0B60"/>
    <w:rsid w:val="001D0E0F"/>
    <w:rsid w:val="001D1CB4"/>
    <w:rsid w:val="001D1CD6"/>
    <w:rsid w:val="001D1EBE"/>
    <w:rsid w:val="001D2399"/>
    <w:rsid w:val="001D32F3"/>
    <w:rsid w:val="001D3748"/>
    <w:rsid w:val="001D3C71"/>
    <w:rsid w:val="001D473A"/>
    <w:rsid w:val="001D4FC5"/>
    <w:rsid w:val="001D50EF"/>
    <w:rsid w:val="001D561C"/>
    <w:rsid w:val="001D66A5"/>
    <w:rsid w:val="001D6B50"/>
    <w:rsid w:val="001D6ED9"/>
    <w:rsid w:val="001D7816"/>
    <w:rsid w:val="001D7B71"/>
    <w:rsid w:val="001D7E79"/>
    <w:rsid w:val="001E1243"/>
    <w:rsid w:val="001E1488"/>
    <w:rsid w:val="001E1B98"/>
    <w:rsid w:val="001E2399"/>
    <w:rsid w:val="001E3419"/>
    <w:rsid w:val="001E35C5"/>
    <w:rsid w:val="001E4744"/>
    <w:rsid w:val="001E4C25"/>
    <w:rsid w:val="001E5703"/>
    <w:rsid w:val="001E5A08"/>
    <w:rsid w:val="001E5C45"/>
    <w:rsid w:val="001E621E"/>
    <w:rsid w:val="001E7344"/>
    <w:rsid w:val="001E73D2"/>
    <w:rsid w:val="001E742F"/>
    <w:rsid w:val="001E79E7"/>
    <w:rsid w:val="001E7E5A"/>
    <w:rsid w:val="001F14E8"/>
    <w:rsid w:val="001F16A8"/>
    <w:rsid w:val="001F295C"/>
    <w:rsid w:val="001F2A9F"/>
    <w:rsid w:val="001F2B97"/>
    <w:rsid w:val="001F31D5"/>
    <w:rsid w:val="001F3890"/>
    <w:rsid w:val="001F4AA2"/>
    <w:rsid w:val="001F4F14"/>
    <w:rsid w:val="001F5469"/>
    <w:rsid w:val="001F5C38"/>
    <w:rsid w:val="001F5EB8"/>
    <w:rsid w:val="001F6ED0"/>
    <w:rsid w:val="001F7A92"/>
    <w:rsid w:val="002006D9"/>
    <w:rsid w:val="0020071E"/>
    <w:rsid w:val="00200C01"/>
    <w:rsid w:val="00201001"/>
    <w:rsid w:val="00201647"/>
    <w:rsid w:val="00201B82"/>
    <w:rsid w:val="0020212B"/>
    <w:rsid w:val="00203C33"/>
    <w:rsid w:val="00203CA4"/>
    <w:rsid w:val="00203E84"/>
    <w:rsid w:val="0020419F"/>
    <w:rsid w:val="002046A3"/>
    <w:rsid w:val="002057DE"/>
    <w:rsid w:val="00206755"/>
    <w:rsid w:val="00206F59"/>
    <w:rsid w:val="002072EE"/>
    <w:rsid w:val="00207E27"/>
    <w:rsid w:val="00207E68"/>
    <w:rsid w:val="00207FB8"/>
    <w:rsid w:val="00210237"/>
    <w:rsid w:val="00211796"/>
    <w:rsid w:val="00211FF2"/>
    <w:rsid w:val="00211FF9"/>
    <w:rsid w:val="00212212"/>
    <w:rsid w:val="002131D7"/>
    <w:rsid w:val="00213281"/>
    <w:rsid w:val="00213B1F"/>
    <w:rsid w:val="00213CA0"/>
    <w:rsid w:val="00214776"/>
    <w:rsid w:val="002147B9"/>
    <w:rsid w:val="00215584"/>
    <w:rsid w:val="00215F67"/>
    <w:rsid w:val="00216460"/>
    <w:rsid w:val="00216C59"/>
    <w:rsid w:val="00216F04"/>
    <w:rsid w:val="00216FB5"/>
    <w:rsid w:val="00217000"/>
    <w:rsid w:val="00217452"/>
    <w:rsid w:val="00220422"/>
    <w:rsid w:val="0022064C"/>
    <w:rsid w:val="00220AC8"/>
    <w:rsid w:val="00220BCC"/>
    <w:rsid w:val="00220C12"/>
    <w:rsid w:val="002218E1"/>
    <w:rsid w:val="002225F6"/>
    <w:rsid w:val="00222A62"/>
    <w:rsid w:val="002239FA"/>
    <w:rsid w:val="00223CF4"/>
    <w:rsid w:val="002253F7"/>
    <w:rsid w:val="00225522"/>
    <w:rsid w:val="00225C09"/>
    <w:rsid w:val="00225EAB"/>
    <w:rsid w:val="00226635"/>
    <w:rsid w:val="00226740"/>
    <w:rsid w:val="00227AC0"/>
    <w:rsid w:val="00227E1F"/>
    <w:rsid w:val="002302E1"/>
    <w:rsid w:val="002306FA"/>
    <w:rsid w:val="00230E7B"/>
    <w:rsid w:val="00232684"/>
    <w:rsid w:val="00232F9E"/>
    <w:rsid w:val="002339AD"/>
    <w:rsid w:val="002339AF"/>
    <w:rsid w:val="00233E49"/>
    <w:rsid w:val="002343CF"/>
    <w:rsid w:val="00234637"/>
    <w:rsid w:val="00235357"/>
    <w:rsid w:val="00236E44"/>
    <w:rsid w:val="00237ADD"/>
    <w:rsid w:val="00237D16"/>
    <w:rsid w:val="00240F03"/>
    <w:rsid w:val="002413AD"/>
    <w:rsid w:val="00241D2F"/>
    <w:rsid w:val="0024204D"/>
    <w:rsid w:val="00242602"/>
    <w:rsid w:val="00242E0A"/>
    <w:rsid w:val="002430E8"/>
    <w:rsid w:val="00243C5E"/>
    <w:rsid w:val="00243E1D"/>
    <w:rsid w:val="00244578"/>
    <w:rsid w:val="00244A35"/>
    <w:rsid w:val="0024556C"/>
    <w:rsid w:val="00245818"/>
    <w:rsid w:val="002460BF"/>
    <w:rsid w:val="0024695C"/>
    <w:rsid w:val="002502CC"/>
    <w:rsid w:val="002504BF"/>
    <w:rsid w:val="002505B2"/>
    <w:rsid w:val="002505BA"/>
    <w:rsid w:val="00251138"/>
    <w:rsid w:val="00251623"/>
    <w:rsid w:val="00251641"/>
    <w:rsid w:val="002516F4"/>
    <w:rsid w:val="0025182C"/>
    <w:rsid w:val="00252BD4"/>
    <w:rsid w:val="00252F6D"/>
    <w:rsid w:val="00253072"/>
    <w:rsid w:val="00254A0D"/>
    <w:rsid w:val="00254BC4"/>
    <w:rsid w:val="00254F83"/>
    <w:rsid w:val="002550C0"/>
    <w:rsid w:val="0025519E"/>
    <w:rsid w:val="002561BD"/>
    <w:rsid w:val="002563CE"/>
    <w:rsid w:val="00256478"/>
    <w:rsid w:val="00256632"/>
    <w:rsid w:val="00257029"/>
    <w:rsid w:val="00257062"/>
    <w:rsid w:val="00257491"/>
    <w:rsid w:val="00257950"/>
    <w:rsid w:val="002627EB"/>
    <w:rsid w:val="00262B9D"/>
    <w:rsid w:val="002636F2"/>
    <w:rsid w:val="00263BF8"/>
    <w:rsid w:val="00263E1E"/>
    <w:rsid w:val="002640F1"/>
    <w:rsid w:val="0026417B"/>
    <w:rsid w:val="002643A3"/>
    <w:rsid w:val="002663C5"/>
    <w:rsid w:val="0026691E"/>
    <w:rsid w:val="00266C7A"/>
    <w:rsid w:val="0026792F"/>
    <w:rsid w:val="00267954"/>
    <w:rsid w:val="00267C53"/>
    <w:rsid w:val="0027092A"/>
    <w:rsid w:val="002715FC"/>
    <w:rsid w:val="00272227"/>
    <w:rsid w:val="0027295B"/>
    <w:rsid w:val="00272EBB"/>
    <w:rsid w:val="00273287"/>
    <w:rsid w:val="002738A3"/>
    <w:rsid w:val="002747F5"/>
    <w:rsid w:val="00275D52"/>
    <w:rsid w:val="0027645E"/>
    <w:rsid w:val="00276854"/>
    <w:rsid w:val="0028101B"/>
    <w:rsid w:val="0028124A"/>
    <w:rsid w:val="002812C7"/>
    <w:rsid w:val="0028183A"/>
    <w:rsid w:val="00281FF5"/>
    <w:rsid w:val="002826EB"/>
    <w:rsid w:val="00282771"/>
    <w:rsid w:val="00283191"/>
    <w:rsid w:val="0028379C"/>
    <w:rsid w:val="002837D8"/>
    <w:rsid w:val="002849CD"/>
    <w:rsid w:val="00285BF5"/>
    <w:rsid w:val="00285C22"/>
    <w:rsid w:val="00285F7E"/>
    <w:rsid w:val="00286C9E"/>
    <w:rsid w:val="00286E99"/>
    <w:rsid w:val="00286F2A"/>
    <w:rsid w:val="0029034C"/>
    <w:rsid w:val="00290B1B"/>
    <w:rsid w:val="0029188A"/>
    <w:rsid w:val="002933F0"/>
    <w:rsid w:val="0029432B"/>
    <w:rsid w:val="00295D75"/>
    <w:rsid w:val="00296236"/>
    <w:rsid w:val="002966FE"/>
    <w:rsid w:val="0029685E"/>
    <w:rsid w:val="00297D8A"/>
    <w:rsid w:val="002A0216"/>
    <w:rsid w:val="002A117D"/>
    <w:rsid w:val="002A2422"/>
    <w:rsid w:val="002A2CFA"/>
    <w:rsid w:val="002A321B"/>
    <w:rsid w:val="002A426A"/>
    <w:rsid w:val="002A4D1D"/>
    <w:rsid w:val="002A5D00"/>
    <w:rsid w:val="002A5D0F"/>
    <w:rsid w:val="002A6AC6"/>
    <w:rsid w:val="002A748B"/>
    <w:rsid w:val="002A7793"/>
    <w:rsid w:val="002A7B74"/>
    <w:rsid w:val="002A7CEE"/>
    <w:rsid w:val="002B00FD"/>
    <w:rsid w:val="002B0C69"/>
    <w:rsid w:val="002B0EF3"/>
    <w:rsid w:val="002B1180"/>
    <w:rsid w:val="002B1A3D"/>
    <w:rsid w:val="002B366E"/>
    <w:rsid w:val="002B3DF9"/>
    <w:rsid w:val="002B616D"/>
    <w:rsid w:val="002B681E"/>
    <w:rsid w:val="002B6AA2"/>
    <w:rsid w:val="002C00DC"/>
    <w:rsid w:val="002C067D"/>
    <w:rsid w:val="002C087C"/>
    <w:rsid w:val="002C0A37"/>
    <w:rsid w:val="002C1272"/>
    <w:rsid w:val="002C3230"/>
    <w:rsid w:val="002C39BD"/>
    <w:rsid w:val="002C3A9B"/>
    <w:rsid w:val="002C3BF5"/>
    <w:rsid w:val="002C40A2"/>
    <w:rsid w:val="002C51F7"/>
    <w:rsid w:val="002C63E9"/>
    <w:rsid w:val="002C656F"/>
    <w:rsid w:val="002C6E82"/>
    <w:rsid w:val="002C7FE7"/>
    <w:rsid w:val="002D00B7"/>
    <w:rsid w:val="002D04A6"/>
    <w:rsid w:val="002D0CA6"/>
    <w:rsid w:val="002D2871"/>
    <w:rsid w:val="002D2899"/>
    <w:rsid w:val="002D30B1"/>
    <w:rsid w:val="002D31E6"/>
    <w:rsid w:val="002D3A67"/>
    <w:rsid w:val="002D43CD"/>
    <w:rsid w:val="002D4C6E"/>
    <w:rsid w:val="002D5340"/>
    <w:rsid w:val="002D7BCC"/>
    <w:rsid w:val="002D7C7E"/>
    <w:rsid w:val="002E128F"/>
    <w:rsid w:val="002E1855"/>
    <w:rsid w:val="002E1AB5"/>
    <w:rsid w:val="002E1ABC"/>
    <w:rsid w:val="002E28FA"/>
    <w:rsid w:val="002E3135"/>
    <w:rsid w:val="002E4525"/>
    <w:rsid w:val="002E50ED"/>
    <w:rsid w:val="002E57C8"/>
    <w:rsid w:val="002E5BAD"/>
    <w:rsid w:val="002E62A1"/>
    <w:rsid w:val="002E662A"/>
    <w:rsid w:val="002E66CA"/>
    <w:rsid w:val="002E67CD"/>
    <w:rsid w:val="002E6A72"/>
    <w:rsid w:val="002E6AD2"/>
    <w:rsid w:val="002E721D"/>
    <w:rsid w:val="002E7259"/>
    <w:rsid w:val="002E7C62"/>
    <w:rsid w:val="002E7D42"/>
    <w:rsid w:val="002F008B"/>
    <w:rsid w:val="002F0568"/>
    <w:rsid w:val="002F07D4"/>
    <w:rsid w:val="002F1A17"/>
    <w:rsid w:val="002F1A61"/>
    <w:rsid w:val="002F1DB8"/>
    <w:rsid w:val="002F1DEE"/>
    <w:rsid w:val="002F20A6"/>
    <w:rsid w:val="002F2580"/>
    <w:rsid w:val="002F290E"/>
    <w:rsid w:val="002F2FF5"/>
    <w:rsid w:val="002F32F8"/>
    <w:rsid w:val="002F3E86"/>
    <w:rsid w:val="002F4E28"/>
    <w:rsid w:val="002F5560"/>
    <w:rsid w:val="002F57C6"/>
    <w:rsid w:val="002F5906"/>
    <w:rsid w:val="002F6620"/>
    <w:rsid w:val="002F6B2E"/>
    <w:rsid w:val="002F7A1F"/>
    <w:rsid w:val="0030004B"/>
    <w:rsid w:val="00300B89"/>
    <w:rsid w:val="00300B8B"/>
    <w:rsid w:val="00301077"/>
    <w:rsid w:val="00301676"/>
    <w:rsid w:val="00301AC6"/>
    <w:rsid w:val="003026B7"/>
    <w:rsid w:val="00302DB9"/>
    <w:rsid w:val="003049F8"/>
    <w:rsid w:val="00304D54"/>
    <w:rsid w:val="00307007"/>
    <w:rsid w:val="00307260"/>
    <w:rsid w:val="00307A21"/>
    <w:rsid w:val="003103F8"/>
    <w:rsid w:val="003104FC"/>
    <w:rsid w:val="00311C12"/>
    <w:rsid w:val="003125EF"/>
    <w:rsid w:val="00312BBD"/>
    <w:rsid w:val="00312E06"/>
    <w:rsid w:val="003130CF"/>
    <w:rsid w:val="003136A1"/>
    <w:rsid w:val="0031383B"/>
    <w:rsid w:val="003138F8"/>
    <w:rsid w:val="003142E9"/>
    <w:rsid w:val="003161BC"/>
    <w:rsid w:val="00316331"/>
    <w:rsid w:val="00316989"/>
    <w:rsid w:val="00317967"/>
    <w:rsid w:val="0032041D"/>
    <w:rsid w:val="00320C7F"/>
    <w:rsid w:val="00321389"/>
    <w:rsid w:val="003215BE"/>
    <w:rsid w:val="00321782"/>
    <w:rsid w:val="003233DD"/>
    <w:rsid w:val="003236E4"/>
    <w:rsid w:val="00324DD3"/>
    <w:rsid w:val="00325019"/>
    <w:rsid w:val="003256F4"/>
    <w:rsid w:val="00325EF0"/>
    <w:rsid w:val="0032606B"/>
    <w:rsid w:val="0032688F"/>
    <w:rsid w:val="00326AE8"/>
    <w:rsid w:val="00327D00"/>
    <w:rsid w:val="00330257"/>
    <w:rsid w:val="00330525"/>
    <w:rsid w:val="00330593"/>
    <w:rsid w:val="00330F65"/>
    <w:rsid w:val="00331273"/>
    <w:rsid w:val="003317E7"/>
    <w:rsid w:val="00331B30"/>
    <w:rsid w:val="00331BD7"/>
    <w:rsid w:val="00331BF9"/>
    <w:rsid w:val="00331D58"/>
    <w:rsid w:val="00332D1C"/>
    <w:rsid w:val="00333140"/>
    <w:rsid w:val="00333B87"/>
    <w:rsid w:val="00334216"/>
    <w:rsid w:val="00334C84"/>
    <w:rsid w:val="00335E88"/>
    <w:rsid w:val="00335EA6"/>
    <w:rsid w:val="003361ED"/>
    <w:rsid w:val="00337328"/>
    <w:rsid w:val="0034155F"/>
    <w:rsid w:val="00343531"/>
    <w:rsid w:val="003436FE"/>
    <w:rsid w:val="003438BC"/>
    <w:rsid w:val="00344105"/>
    <w:rsid w:val="00345202"/>
    <w:rsid w:val="00345847"/>
    <w:rsid w:val="00351DE8"/>
    <w:rsid w:val="00353177"/>
    <w:rsid w:val="003545BB"/>
    <w:rsid w:val="00354801"/>
    <w:rsid w:val="00354849"/>
    <w:rsid w:val="0035526E"/>
    <w:rsid w:val="00355B9C"/>
    <w:rsid w:val="00356CAC"/>
    <w:rsid w:val="003575A5"/>
    <w:rsid w:val="00357FE5"/>
    <w:rsid w:val="00360144"/>
    <w:rsid w:val="0036018E"/>
    <w:rsid w:val="003611B8"/>
    <w:rsid w:val="00361245"/>
    <w:rsid w:val="00361383"/>
    <w:rsid w:val="00361ECD"/>
    <w:rsid w:val="00362142"/>
    <w:rsid w:val="00362330"/>
    <w:rsid w:val="00362773"/>
    <w:rsid w:val="00362953"/>
    <w:rsid w:val="00363505"/>
    <w:rsid w:val="00363677"/>
    <w:rsid w:val="00363D9B"/>
    <w:rsid w:val="00364185"/>
    <w:rsid w:val="003642C6"/>
    <w:rsid w:val="003647ED"/>
    <w:rsid w:val="00365E97"/>
    <w:rsid w:val="003665E3"/>
    <w:rsid w:val="00366631"/>
    <w:rsid w:val="00367BCF"/>
    <w:rsid w:val="00370506"/>
    <w:rsid w:val="003724AF"/>
    <w:rsid w:val="00373C3B"/>
    <w:rsid w:val="00374778"/>
    <w:rsid w:val="00374CB4"/>
    <w:rsid w:val="00374EC4"/>
    <w:rsid w:val="0037644C"/>
    <w:rsid w:val="00376DC7"/>
    <w:rsid w:val="00376E08"/>
    <w:rsid w:val="00377515"/>
    <w:rsid w:val="003778BF"/>
    <w:rsid w:val="003800AF"/>
    <w:rsid w:val="0038140F"/>
    <w:rsid w:val="00383885"/>
    <w:rsid w:val="00383D17"/>
    <w:rsid w:val="00383EA4"/>
    <w:rsid w:val="003845EE"/>
    <w:rsid w:val="00384AA0"/>
    <w:rsid w:val="003853AB"/>
    <w:rsid w:val="003872ED"/>
    <w:rsid w:val="00391462"/>
    <w:rsid w:val="00391C24"/>
    <w:rsid w:val="0039246E"/>
    <w:rsid w:val="00392B5C"/>
    <w:rsid w:val="00393276"/>
    <w:rsid w:val="0039361A"/>
    <w:rsid w:val="00393CB0"/>
    <w:rsid w:val="00394299"/>
    <w:rsid w:val="00394CC5"/>
    <w:rsid w:val="0039573E"/>
    <w:rsid w:val="003958F8"/>
    <w:rsid w:val="003959F2"/>
    <w:rsid w:val="003966B6"/>
    <w:rsid w:val="00396B49"/>
    <w:rsid w:val="00396ECB"/>
    <w:rsid w:val="003979C2"/>
    <w:rsid w:val="003A0DD0"/>
    <w:rsid w:val="003A0F20"/>
    <w:rsid w:val="003A10A1"/>
    <w:rsid w:val="003A1DB6"/>
    <w:rsid w:val="003A2DF2"/>
    <w:rsid w:val="003A351C"/>
    <w:rsid w:val="003A45F4"/>
    <w:rsid w:val="003A499F"/>
    <w:rsid w:val="003A4BCA"/>
    <w:rsid w:val="003A4F2A"/>
    <w:rsid w:val="003A581D"/>
    <w:rsid w:val="003A5C0F"/>
    <w:rsid w:val="003A6559"/>
    <w:rsid w:val="003A67FB"/>
    <w:rsid w:val="003A699E"/>
    <w:rsid w:val="003A6A1C"/>
    <w:rsid w:val="003A6B75"/>
    <w:rsid w:val="003A78A1"/>
    <w:rsid w:val="003B0311"/>
    <w:rsid w:val="003B0555"/>
    <w:rsid w:val="003B0578"/>
    <w:rsid w:val="003B0777"/>
    <w:rsid w:val="003B0BB1"/>
    <w:rsid w:val="003B0CB3"/>
    <w:rsid w:val="003B0D22"/>
    <w:rsid w:val="003B1412"/>
    <w:rsid w:val="003B17D7"/>
    <w:rsid w:val="003B1853"/>
    <w:rsid w:val="003B2B59"/>
    <w:rsid w:val="003B3293"/>
    <w:rsid w:val="003B3C67"/>
    <w:rsid w:val="003B3DEA"/>
    <w:rsid w:val="003B3FC0"/>
    <w:rsid w:val="003B481A"/>
    <w:rsid w:val="003B5182"/>
    <w:rsid w:val="003B653A"/>
    <w:rsid w:val="003B66C7"/>
    <w:rsid w:val="003B673F"/>
    <w:rsid w:val="003B6AF9"/>
    <w:rsid w:val="003B780E"/>
    <w:rsid w:val="003C085B"/>
    <w:rsid w:val="003C0A0C"/>
    <w:rsid w:val="003C0B9D"/>
    <w:rsid w:val="003C1BF3"/>
    <w:rsid w:val="003C21A8"/>
    <w:rsid w:val="003C2C97"/>
    <w:rsid w:val="003C388A"/>
    <w:rsid w:val="003C4276"/>
    <w:rsid w:val="003C48DA"/>
    <w:rsid w:val="003C4913"/>
    <w:rsid w:val="003C4E89"/>
    <w:rsid w:val="003C4F63"/>
    <w:rsid w:val="003C557F"/>
    <w:rsid w:val="003C55B0"/>
    <w:rsid w:val="003C59E1"/>
    <w:rsid w:val="003C6604"/>
    <w:rsid w:val="003C669B"/>
    <w:rsid w:val="003C6968"/>
    <w:rsid w:val="003C70B5"/>
    <w:rsid w:val="003C73FD"/>
    <w:rsid w:val="003C756D"/>
    <w:rsid w:val="003C7E7D"/>
    <w:rsid w:val="003D04DC"/>
    <w:rsid w:val="003D0AFE"/>
    <w:rsid w:val="003D108E"/>
    <w:rsid w:val="003D20E1"/>
    <w:rsid w:val="003D3A10"/>
    <w:rsid w:val="003D3A8E"/>
    <w:rsid w:val="003D3BF3"/>
    <w:rsid w:val="003D59EB"/>
    <w:rsid w:val="003D5F64"/>
    <w:rsid w:val="003D629C"/>
    <w:rsid w:val="003D6EED"/>
    <w:rsid w:val="003D6F13"/>
    <w:rsid w:val="003D71B6"/>
    <w:rsid w:val="003E0499"/>
    <w:rsid w:val="003E0646"/>
    <w:rsid w:val="003E0FBD"/>
    <w:rsid w:val="003E1373"/>
    <w:rsid w:val="003E227E"/>
    <w:rsid w:val="003E29F4"/>
    <w:rsid w:val="003E2D37"/>
    <w:rsid w:val="003E4CAD"/>
    <w:rsid w:val="003E4F78"/>
    <w:rsid w:val="003E568C"/>
    <w:rsid w:val="003E61D8"/>
    <w:rsid w:val="003E64BA"/>
    <w:rsid w:val="003E6CEB"/>
    <w:rsid w:val="003E711D"/>
    <w:rsid w:val="003E73F5"/>
    <w:rsid w:val="003E7B9E"/>
    <w:rsid w:val="003F058E"/>
    <w:rsid w:val="003F061D"/>
    <w:rsid w:val="003F08BF"/>
    <w:rsid w:val="003F15D9"/>
    <w:rsid w:val="003F1733"/>
    <w:rsid w:val="003F2C18"/>
    <w:rsid w:val="003F3B6C"/>
    <w:rsid w:val="003F3DEB"/>
    <w:rsid w:val="003F4877"/>
    <w:rsid w:val="003F4898"/>
    <w:rsid w:val="003F4A80"/>
    <w:rsid w:val="003F4CCB"/>
    <w:rsid w:val="003F4FA1"/>
    <w:rsid w:val="003F6025"/>
    <w:rsid w:val="003F6062"/>
    <w:rsid w:val="003F7396"/>
    <w:rsid w:val="003F7477"/>
    <w:rsid w:val="003F7A55"/>
    <w:rsid w:val="003F7D85"/>
    <w:rsid w:val="003F7D8C"/>
    <w:rsid w:val="0040029A"/>
    <w:rsid w:val="004002D1"/>
    <w:rsid w:val="00400403"/>
    <w:rsid w:val="00400CD5"/>
    <w:rsid w:val="00401AA7"/>
    <w:rsid w:val="00401C34"/>
    <w:rsid w:val="004022D3"/>
    <w:rsid w:val="00402462"/>
    <w:rsid w:val="004026C7"/>
    <w:rsid w:val="00403CB7"/>
    <w:rsid w:val="0040421A"/>
    <w:rsid w:val="00404A73"/>
    <w:rsid w:val="00404F4F"/>
    <w:rsid w:val="00405C05"/>
    <w:rsid w:val="00405D8E"/>
    <w:rsid w:val="00406CFC"/>
    <w:rsid w:val="004071C2"/>
    <w:rsid w:val="0040756C"/>
    <w:rsid w:val="0041099D"/>
    <w:rsid w:val="00410AEB"/>
    <w:rsid w:val="00410DD2"/>
    <w:rsid w:val="004139ED"/>
    <w:rsid w:val="004139FC"/>
    <w:rsid w:val="004142AD"/>
    <w:rsid w:val="00415017"/>
    <w:rsid w:val="004151DE"/>
    <w:rsid w:val="004161E4"/>
    <w:rsid w:val="004165D3"/>
    <w:rsid w:val="004168BF"/>
    <w:rsid w:val="00416B19"/>
    <w:rsid w:val="00417044"/>
    <w:rsid w:val="00417213"/>
    <w:rsid w:val="0041730F"/>
    <w:rsid w:val="004177A7"/>
    <w:rsid w:val="0042007B"/>
    <w:rsid w:val="00421190"/>
    <w:rsid w:val="00421A2B"/>
    <w:rsid w:val="00423B59"/>
    <w:rsid w:val="00423BC6"/>
    <w:rsid w:val="00423DD6"/>
    <w:rsid w:val="00424218"/>
    <w:rsid w:val="00424513"/>
    <w:rsid w:val="004247BF"/>
    <w:rsid w:val="00424983"/>
    <w:rsid w:val="004260D3"/>
    <w:rsid w:val="00426A25"/>
    <w:rsid w:val="00426B38"/>
    <w:rsid w:val="00426B64"/>
    <w:rsid w:val="00426CB2"/>
    <w:rsid w:val="004270E6"/>
    <w:rsid w:val="0042711C"/>
    <w:rsid w:val="0042737F"/>
    <w:rsid w:val="00427BAE"/>
    <w:rsid w:val="004309E5"/>
    <w:rsid w:val="004309EB"/>
    <w:rsid w:val="00430ED5"/>
    <w:rsid w:val="004318BB"/>
    <w:rsid w:val="00432324"/>
    <w:rsid w:val="00432758"/>
    <w:rsid w:val="004327A7"/>
    <w:rsid w:val="0043286A"/>
    <w:rsid w:val="004328CE"/>
    <w:rsid w:val="00432A6D"/>
    <w:rsid w:val="004331EA"/>
    <w:rsid w:val="004339E7"/>
    <w:rsid w:val="00433BE5"/>
    <w:rsid w:val="00433F5A"/>
    <w:rsid w:val="00434B21"/>
    <w:rsid w:val="00434CD3"/>
    <w:rsid w:val="00435578"/>
    <w:rsid w:val="00435EBC"/>
    <w:rsid w:val="00436740"/>
    <w:rsid w:val="00437998"/>
    <w:rsid w:val="00440018"/>
    <w:rsid w:val="004403C7"/>
    <w:rsid w:val="00440F68"/>
    <w:rsid w:val="004413F5"/>
    <w:rsid w:val="0044147E"/>
    <w:rsid w:val="00441951"/>
    <w:rsid w:val="004419B4"/>
    <w:rsid w:val="004436F0"/>
    <w:rsid w:val="00443D4B"/>
    <w:rsid w:val="00444EF5"/>
    <w:rsid w:val="004454CB"/>
    <w:rsid w:val="0044627F"/>
    <w:rsid w:val="004462D4"/>
    <w:rsid w:val="00446705"/>
    <w:rsid w:val="004474C6"/>
    <w:rsid w:val="00450314"/>
    <w:rsid w:val="0045050F"/>
    <w:rsid w:val="00451079"/>
    <w:rsid w:val="00451299"/>
    <w:rsid w:val="00451363"/>
    <w:rsid w:val="00451711"/>
    <w:rsid w:val="00451D5A"/>
    <w:rsid w:val="0045235C"/>
    <w:rsid w:val="0045279D"/>
    <w:rsid w:val="00452F0B"/>
    <w:rsid w:val="00452F5C"/>
    <w:rsid w:val="00453550"/>
    <w:rsid w:val="00455505"/>
    <w:rsid w:val="0045574B"/>
    <w:rsid w:val="00455D4C"/>
    <w:rsid w:val="00456570"/>
    <w:rsid w:val="00457462"/>
    <w:rsid w:val="00457F1B"/>
    <w:rsid w:val="00460306"/>
    <w:rsid w:val="004604FB"/>
    <w:rsid w:val="00460800"/>
    <w:rsid w:val="00461136"/>
    <w:rsid w:val="00461C8B"/>
    <w:rsid w:val="004626FD"/>
    <w:rsid w:val="004627A7"/>
    <w:rsid w:val="00462809"/>
    <w:rsid w:val="00462BA5"/>
    <w:rsid w:val="004641BB"/>
    <w:rsid w:val="004647B6"/>
    <w:rsid w:val="00464B75"/>
    <w:rsid w:val="00465168"/>
    <w:rsid w:val="004653C7"/>
    <w:rsid w:val="00465BFA"/>
    <w:rsid w:val="00465D36"/>
    <w:rsid w:val="0046629F"/>
    <w:rsid w:val="004662DE"/>
    <w:rsid w:val="00466ACA"/>
    <w:rsid w:val="00466E6F"/>
    <w:rsid w:val="00467107"/>
    <w:rsid w:val="0046745D"/>
    <w:rsid w:val="004675C1"/>
    <w:rsid w:val="00470338"/>
    <w:rsid w:val="00470431"/>
    <w:rsid w:val="004708C4"/>
    <w:rsid w:val="00470C0D"/>
    <w:rsid w:val="0047142E"/>
    <w:rsid w:val="00471E4E"/>
    <w:rsid w:val="00471EB1"/>
    <w:rsid w:val="004721E1"/>
    <w:rsid w:val="00472CD3"/>
    <w:rsid w:val="00473C43"/>
    <w:rsid w:val="0047610E"/>
    <w:rsid w:val="00476535"/>
    <w:rsid w:val="00480692"/>
    <w:rsid w:val="004817CE"/>
    <w:rsid w:val="00481982"/>
    <w:rsid w:val="004820A8"/>
    <w:rsid w:val="00482807"/>
    <w:rsid w:val="00482D60"/>
    <w:rsid w:val="0048321A"/>
    <w:rsid w:val="0048326C"/>
    <w:rsid w:val="0048514F"/>
    <w:rsid w:val="00485785"/>
    <w:rsid w:val="00485A76"/>
    <w:rsid w:val="00486D6A"/>
    <w:rsid w:val="00487330"/>
    <w:rsid w:val="004876B0"/>
    <w:rsid w:val="0049011C"/>
    <w:rsid w:val="0049063F"/>
    <w:rsid w:val="00490B62"/>
    <w:rsid w:val="0049102D"/>
    <w:rsid w:val="00491FCA"/>
    <w:rsid w:val="00492150"/>
    <w:rsid w:val="004921F8"/>
    <w:rsid w:val="00492484"/>
    <w:rsid w:val="00492A82"/>
    <w:rsid w:val="004947AF"/>
    <w:rsid w:val="00494DC3"/>
    <w:rsid w:val="00495275"/>
    <w:rsid w:val="004955F7"/>
    <w:rsid w:val="0049599A"/>
    <w:rsid w:val="00495B7E"/>
    <w:rsid w:val="00497F5B"/>
    <w:rsid w:val="004A0108"/>
    <w:rsid w:val="004A035B"/>
    <w:rsid w:val="004A05C5"/>
    <w:rsid w:val="004A0AFD"/>
    <w:rsid w:val="004A1210"/>
    <w:rsid w:val="004A13D9"/>
    <w:rsid w:val="004A17CE"/>
    <w:rsid w:val="004A2A98"/>
    <w:rsid w:val="004A2D76"/>
    <w:rsid w:val="004A30E7"/>
    <w:rsid w:val="004A36AD"/>
    <w:rsid w:val="004A3CC5"/>
    <w:rsid w:val="004A40C7"/>
    <w:rsid w:val="004A4112"/>
    <w:rsid w:val="004A4415"/>
    <w:rsid w:val="004A4F9D"/>
    <w:rsid w:val="004A544B"/>
    <w:rsid w:val="004A565F"/>
    <w:rsid w:val="004A5803"/>
    <w:rsid w:val="004A5DBE"/>
    <w:rsid w:val="004A5DD1"/>
    <w:rsid w:val="004A6164"/>
    <w:rsid w:val="004A626E"/>
    <w:rsid w:val="004A6B95"/>
    <w:rsid w:val="004A70E5"/>
    <w:rsid w:val="004A7A7A"/>
    <w:rsid w:val="004B1138"/>
    <w:rsid w:val="004B3EFC"/>
    <w:rsid w:val="004B3FE4"/>
    <w:rsid w:val="004B41E1"/>
    <w:rsid w:val="004B461B"/>
    <w:rsid w:val="004B4647"/>
    <w:rsid w:val="004B51B3"/>
    <w:rsid w:val="004B57A3"/>
    <w:rsid w:val="004B5EDE"/>
    <w:rsid w:val="004B6A52"/>
    <w:rsid w:val="004B70CD"/>
    <w:rsid w:val="004B7908"/>
    <w:rsid w:val="004B7B57"/>
    <w:rsid w:val="004B7EE9"/>
    <w:rsid w:val="004C02EF"/>
    <w:rsid w:val="004C10FB"/>
    <w:rsid w:val="004C163F"/>
    <w:rsid w:val="004C1B77"/>
    <w:rsid w:val="004C24C1"/>
    <w:rsid w:val="004C272C"/>
    <w:rsid w:val="004C2896"/>
    <w:rsid w:val="004C2A21"/>
    <w:rsid w:val="004C3105"/>
    <w:rsid w:val="004C35EA"/>
    <w:rsid w:val="004C4CD0"/>
    <w:rsid w:val="004C4FD5"/>
    <w:rsid w:val="004C5592"/>
    <w:rsid w:val="004C652F"/>
    <w:rsid w:val="004C66C6"/>
    <w:rsid w:val="004C7121"/>
    <w:rsid w:val="004C7296"/>
    <w:rsid w:val="004C75C2"/>
    <w:rsid w:val="004D0551"/>
    <w:rsid w:val="004D0A0B"/>
    <w:rsid w:val="004D0A95"/>
    <w:rsid w:val="004D244C"/>
    <w:rsid w:val="004D2D14"/>
    <w:rsid w:val="004D2D2D"/>
    <w:rsid w:val="004D3CB0"/>
    <w:rsid w:val="004D42CC"/>
    <w:rsid w:val="004D433F"/>
    <w:rsid w:val="004D4683"/>
    <w:rsid w:val="004D4C5D"/>
    <w:rsid w:val="004D6FB0"/>
    <w:rsid w:val="004D7F1B"/>
    <w:rsid w:val="004E063F"/>
    <w:rsid w:val="004E07B7"/>
    <w:rsid w:val="004E07D6"/>
    <w:rsid w:val="004E0AF3"/>
    <w:rsid w:val="004E0E42"/>
    <w:rsid w:val="004E11D0"/>
    <w:rsid w:val="004E16AE"/>
    <w:rsid w:val="004E172B"/>
    <w:rsid w:val="004E1E88"/>
    <w:rsid w:val="004E2A6E"/>
    <w:rsid w:val="004E3272"/>
    <w:rsid w:val="004E368B"/>
    <w:rsid w:val="004E3886"/>
    <w:rsid w:val="004E3E18"/>
    <w:rsid w:val="004E4076"/>
    <w:rsid w:val="004E4604"/>
    <w:rsid w:val="004E4D1C"/>
    <w:rsid w:val="004E4F38"/>
    <w:rsid w:val="004E4F76"/>
    <w:rsid w:val="004E5E63"/>
    <w:rsid w:val="004E6CCD"/>
    <w:rsid w:val="004E752A"/>
    <w:rsid w:val="004F07D1"/>
    <w:rsid w:val="004F094A"/>
    <w:rsid w:val="004F1BE0"/>
    <w:rsid w:val="004F1FC9"/>
    <w:rsid w:val="004F232C"/>
    <w:rsid w:val="004F3513"/>
    <w:rsid w:val="004F40E1"/>
    <w:rsid w:val="004F4A29"/>
    <w:rsid w:val="004F4E33"/>
    <w:rsid w:val="004F5849"/>
    <w:rsid w:val="004F5BA3"/>
    <w:rsid w:val="004F621E"/>
    <w:rsid w:val="004F6650"/>
    <w:rsid w:val="004F7118"/>
    <w:rsid w:val="004F7729"/>
    <w:rsid w:val="004F7881"/>
    <w:rsid w:val="004F7A95"/>
    <w:rsid w:val="004F7BCD"/>
    <w:rsid w:val="005012FB"/>
    <w:rsid w:val="0050131E"/>
    <w:rsid w:val="00501817"/>
    <w:rsid w:val="00502717"/>
    <w:rsid w:val="0050286F"/>
    <w:rsid w:val="005029DE"/>
    <w:rsid w:val="0050349D"/>
    <w:rsid w:val="00503EE1"/>
    <w:rsid w:val="00504D77"/>
    <w:rsid w:val="005058AA"/>
    <w:rsid w:val="00505BFB"/>
    <w:rsid w:val="00506EB4"/>
    <w:rsid w:val="00507378"/>
    <w:rsid w:val="00507612"/>
    <w:rsid w:val="00507A63"/>
    <w:rsid w:val="00507E82"/>
    <w:rsid w:val="005106A3"/>
    <w:rsid w:val="00510B5B"/>
    <w:rsid w:val="0051179D"/>
    <w:rsid w:val="0051182F"/>
    <w:rsid w:val="00511AFA"/>
    <w:rsid w:val="00511D0F"/>
    <w:rsid w:val="00511D18"/>
    <w:rsid w:val="0051208F"/>
    <w:rsid w:val="0051291F"/>
    <w:rsid w:val="00512B8E"/>
    <w:rsid w:val="00512F45"/>
    <w:rsid w:val="005130B7"/>
    <w:rsid w:val="00513383"/>
    <w:rsid w:val="005141F0"/>
    <w:rsid w:val="00514FAE"/>
    <w:rsid w:val="005151E1"/>
    <w:rsid w:val="00516034"/>
    <w:rsid w:val="005178A5"/>
    <w:rsid w:val="00517E22"/>
    <w:rsid w:val="0052007B"/>
    <w:rsid w:val="005209E4"/>
    <w:rsid w:val="00520C15"/>
    <w:rsid w:val="00520ECC"/>
    <w:rsid w:val="005222B0"/>
    <w:rsid w:val="00522E09"/>
    <w:rsid w:val="005234F9"/>
    <w:rsid w:val="00523543"/>
    <w:rsid w:val="005238B8"/>
    <w:rsid w:val="0052436C"/>
    <w:rsid w:val="00524BF3"/>
    <w:rsid w:val="00526469"/>
    <w:rsid w:val="00526966"/>
    <w:rsid w:val="00526DDC"/>
    <w:rsid w:val="00527373"/>
    <w:rsid w:val="00527C6D"/>
    <w:rsid w:val="00531561"/>
    <w:rsid w:val="00531D58"/>
    <w:rsid w:val="00531FA5"/>
    <w:rsid w:val="00532372"/>
    <w:rsid w:val="00532724"/>
    <w:rsid w:val="00532B20"/>
    <w:rsid w:val="00532F70"/>
    <w:rsid w:val="00534160"/>
    <w:rsid w:val="00534AD2"/>
    <w:rsid w:val="00534C1F"/>
    <w:rsid w:val="00535190"/>
    <w:rsid w:val="0053583F"/>
    <w:rsid w:val="00535DFF"/>
    <w:rsid w:val="0053691C"/>
    <w:rsid w:val="005371B7"/>
    <w:rsid w:val="00537579"/>
    <w:rsid w:val="00537934"/>
    <w:rsid w:val="0054047A"/>
    <w:rsid w:val="00540D97"/>
    <w:rsid w:val="0054102D"/>
    <w:rsid w:val="0054160B"/>
    <w:rsid w:val="00541DDA"/>
    <w:rsid w:val="00541ED0"/>
    <w:rsid w:val="00541FC4"/>
    <w:rsid w:val="00542BCB"/>
    <w:rsid w:val="00542FB0"/>
    <w:rsid w:val="00543BF8"/>
    <w:rsid w:val="00544979"/>
    <w:rsid w:val="00544B41"/>
    <w:rsid w:val="00544E08"/>
    <w:rsid w:val="00545091"/>
    <w:rsid w:val="005453B3"/>
    <w:rsid w:val="0054589C"/>
    <w:rsid w:val="005459BC"/>
    <w:rsid w:val="00546195"/>
    <w:rsid w:val="005463E3"/>
    <w:rsid w:val="00546DC5"/>
    <w:rsid w:val="00546FC6"/>
    <w:rsid w:val="005473D4"/>
    <w:rsid w:val="00547EE9"/>
    <w:rsid w:val="00547FE7"/>
    <w:rsid w:val="00550148"/>
    <w:rsid w:val="005501F3"/>
    <w:rsid w:val="005505CF"/>
    <w:rsid w:val="00550DB1"/>
    <w:rsid w:val="00551C58"/>
    <w:rsid w:val="00552998"/>
    <w:rsid w:val="00553516"/>
    <w:rsid w:val="00553A8C"/>
    <w:rsid w:val="00555481"/>
    <w:rsid w:val="005564B7"/>
    <w:rsid w:val="00557FA1"/>
    <w:rsid w:val="00560A8B"/>
    <w:rsid w:val="00560BE4"/>
    <w:rsid w:val="00560DF6"/>
    <w:rsid w:val="00560E8B"/>
    <w:rsid w:val="00562AA9"/>
    <w:rsid w:val="00563850"/>
    <w:rsid w:val="005639B8"/>
    <w:rsid w:val="00563B69"/>
    <w:rsid w:val="005647FF"/>
    <w:rsid w:val="00564CBC"/>
    <w:rsid w:val="00564E3A"/>
    <w:rsid w:val="00565057"/>
    <w:rsid w:val="00565B99"/>
    <w:rsid w:val="005663BA"/>
    <w:rsid w:val="005664D8"/>
    <w:rsid w:val="005668D3"/>
    <w:rsid w:val="00571021"/>
    <w:rsid w:val="005711DE"/>
    <w:rsid w:val="0057295C"/>
    <w:rsid w:val="00573301"/>
    <w:rsid w:val="005739B5"/>
    <w:rsid w:val="00574F1B"/>
    <w:rsid w:val="005761A4"/>
    <w:rsid w:val="005761C2"/>
    <w:rsid w:val="005768B7"/>
    <w:rsid w:val="00576CA3"/>
    <w:rsid w:val="005771C2"/>
    <w:rsid w:val="005773CC"/>
    <w:rsid w:val="00580411"/>
    <w:rsid w:val="0058091D"/>
    <w:rsid w:val="00580CE9"/>
    <w:rsid w:val="00582158"/>
    <w:rsid w:val="005834E5"/>
    <w:rsid w:val="00583F2D"/>
    <w:rsid w:val="005847BE"/>
    <w:rsid w:val="0058542E"/>
    <w:rsid w:val="00585B62"/>
    <w:rsid w:val="005861C2"/>
    <w:rsid w:val="005875A1"/>
    <w:rsid w:val="005908EC"/>
    <w:rsid w:val="00591533"/>
    <w:rsid w:val="00591A3C"/>
    <w:rsid w:val="00592CEF"/>
    <w:rsid w:val="00593C5B"/>
    <w:rsid w:val="005944F4"/>
    <w:rsid w:val="00594D2D"/>
    <w:rsid w:val="00596109"/>
    <w:rsid w:val="0059638D"/>
    <w:rsid w:val="005970F4"/>
    <w:rsid w:val="0059754D"/>
    <w:rsid w:val="00597F47"/>
    <w:rsid w:val="005A0033"/>
    <w:rsid w:val="005A042D"/>
    <w:rsid w:val="005A098B"/>
    <w:rsid w:val="005A0CDB"/>
    <w:rsid w:val="005A17C2"/>
    <w:rsid w:val="005A19EA"/>
    <w:rsid w:val="005A1AB5"/>
    <w:rsid w:val="005A1AC5"/>
    <w:rsid w:val="005A253E"/>
    <w:rsid w:val="005A268B"/>
    <w:rsid w:val="005A26DB"/>
    <w:rsid w:val="005A2F5C"/>
    <w:rsid w:val="005A3429"/>
    <w:rsid w:val="005A3778"/>
    <w:rsid w:val="005A3E86"/>
    <w:rsid w:val="005A43F7"/>
    <w:rsid w:val="005A4898"/>
    <w:rsid w:val="005A562D"/>
    <w:rsid w:val="005A5EB9"/>
    <w:rsid w:val="005A7536"/>
    <w:rsid w:val="005A7A8A"/>
    <w:rsid w:val="005B04D4"/>
    <w:rsid w:val="005B14B2"/>
    <w:rsid w:val="005B2017"/>
    <w:rsid w:val="005B24CB"/>
    <w:rsid w:val="005B25F1"/>
    <w:rsid w:val="005B2C4F"/>
    <w:rsid w:val="005B2CF9"/>
    <w:rsid w:val="005B2FB1"/>
    <w:rsid w:val="005B350B"/>
    <w:rsid w:val="005B3B6F"/>
    <w:rsid w:val="005B3FE2"/>
    <w:rsid w:val="005B455F"/>
    <w:rsid w:val="005B495E"/>
    <w:rsid w:val="005B4EAE"/>
    <w:rsid w:val="005B5419"/>
    <w:rsid w:val="005B59DA"/>
    <w:rsid w:val="005B7CCC"/>
    <w:rsid w:val="005B7EDF"/>
    <w:rsid w:val="005C008B"/>
    <w:rsid w:val="005C0946"/>
    <w:rsid w:val="005C0D45"/>
    <w:rsid w:val="005C1036"/>
    <w:rsid w:val="005C1A4A"/>
    <w:rsid w:val="005C1EB5"/>
    <w:rsid w:val="005C212D"/>
    <w:rsid w:val="005C225D"/>
    <w:rsid w:val="005C2298"/>
    <w:rsid w:val="005C3601"/>
    <w:rsid w:val="005C362D"/>
    <w:rsid w:val="005C3E17"/>
    <w:rsid w:val="005C637A"/>
    <w:rsid w:val="005C71FB"/>
    <w:rsid w:val="005C73DE"/>
    <w:rsid w:val="005C7DC9"/>
    <w:rsid w:val="005D017F"/>
    <w:rsid w:val="005D19F8"/>
    <w:rsid w:val="005D1BE5"/>
    <w:rsid w:val="005D22E5"/>
    <w:rsid w:val="005D28C4"/>
    <w:rsid w:val="005D2BA7"/>
    <w:rsid w:val="005D2CD9"/>
    <w:rsid w:val="005D4B91"/>
    <w:rsid w:val="005D4DB1"/>
    <w:rsid w:val="005D5AB5"/>
    <w:rsid w:val="005D5FD3"/>
    <w:rsid w:val="005D64BC"/>
    <w:rsid w:val="005D683C"/>
    <w:rsid w:val="005D7279"/>
    <w:rsid w:val="005E096F"/>
    <w:rsid w:val="005E0C59"/>
    <w:rsid w:val="005E2052"/>
    <w:rsid w:val="005E2BDD"/>
    <w:rsid w:val="005E36A9"/>
    <w:rsid w:val="005E38AD"/>
    <w:rsid w:val="005E3948"/>
    <w:rsid w:val="005E4868"/>
    <w:rsid w:val="005E4B87"/>
    <w:rsid w:val="005E5023"/>
    <w:rsid w:val="005E5D5E"/>
    <w:rsid w:val="005E5E57"/>
    <w:rsid w:val="005E75AA"/>
    <w:rsid w:val="005F02F6"/>
    <w:rsid w:val="005F0553"/>
    <w:rsid w:val="005F0A89"/>
    <w:rsid w:val="005F1B35"/>
    <w:rsid w:val="005F32C0"/>
    <w:rsid w:val="005F3322"/>
    <w:rsid w:val="005F438B"/>
    <w:rsid w:val="005F49A7"/>
    <w:rsid w:val="005F5FC5"/>
    <w:rsid w:val="005F615E"/>
    <w:rsid w:val="005F6308"/>
    <w:rsid w:val="005F63EF"/>
    <w:rsid w:val="005F6F2C"/>
    <w:rsid w:val="005F6FFF"/>
    <w:rsid w:val="005F72E0"/>
    <w:rsid w:val="005F77EE"/>
    <w:rsid w:val="005F7864"/>
    <w:rsid w:val="00600765"/>
    <w:rsid w:val="0060079D"/>
    <w:rsid w:val="00600F2B"/>
    <w:rsid w:val="0060121E"/>
    <w:rsid w:val="006012AE"/>
    <w:rsid w:val="006021D7"/>
    <w:rsid w:val="00602779"/>
    <w:rsid w:val="00602839"/>
    <w:rsid w:val="006028A0"/>
    <w:rsid w:val="006028A3"/>
    <w:rsid w:val="0060332D"/>
    <w:rsid w:val="0060351A"/>
    <w:rsid w:val="00603F7E"/>
    <w:rsid w:val="00604B30"/>
    <w:rsid w:val="00604E4C"/>
    <w:rsid w:val="00605CD4"/>
    <w:rsid w:val="00606256"/>
    <w:rsid w:val="0060659C"/>
    <w:rsid w:val="00606882"/>
    <w:rsid w:val="00606E43"/>
    <w:rsid w:val="00610A70"/>
    <w:rsid w:val="00610E5D"/>
    <w:rsid w:val="00612507"/>
    <w:rsid w:val="0061275E"/>
    <w:rsid w:val="006127B2"/>
    <w:rsid w:val="00613734"/>
    <w:rsid w:val="00613A6F"/>
    <w:rsid w:val="0061414D"/>
    <w:rsid w:val="006143AD"/>
    <w:rsid w:val="00614474"/>
    <w:rsid w:val="0061461D"/>
    <w:rsid w:val="00615023"/>
    <w:rsid w:val="00615183"/>
    <w:rsid w:val="006202C5"/>
    <w:rsid w:val="00620AB2"/>
    <w:rsid w:val="00620BD0"/>
    <w:rsid w:val="00621647"/>
    <w:rsid w:val="006217B3"/>
    <w:rsid w:val="00622576"/>
    <w:rsid w:val="00622ADA"/>
    <w:rsid w:val="006230CB"/>
    <w:rsid w:val="006235E8"/>
    <w:rsid w:val="006249C5"/>
    <w:rsid w:val="00624E07"/>
    <w:rsid w:val="00624E15"/>
    <w:rsid w:val="006250AC"/>
    <w:rsid w:val="0062529B"/>
    <w:rsid w:val="006260DD"/>
    <w:rsid w:val="00626111"/>
    <w:rsid w:val="0062635B"/>
    <w:rsid w:val="006264A7"/>
    <w:rsid w:val="0063146D"/>
    <w:rsid w:val="00631F08"/>
    <w:rsid w:val="00632035"/>
    <w:rsid w:val="006327D1"/>
    <w:rsid w:val="00633DED"/>
    <w:rsid w:val="006346D9"/>
    <w:rsid w:val="00634869"/>
    <w:rsid w:val="006350A9"/>
    <w:rsid w:val="00635498"/>
    <w:rsid w:val="006357F4"/>
    <w:rsid w:val="00635C93"/>
    <w:rsid w:val="00635F5D"/>
    <w:rsid w:val="00635FBE"/>
    <w:rsid w:val="00636275"/>
    <w:rsid w:val="00636698"/>
    <w:rsid w:val="00636893"/>
    <w:rsid w:val="00637233"/>
    <w:rsid w:val="006378B0"/>
    <w:rsid w:val="006379D3"/>
    <w:rsid w:val="00637AD2"/>
    <w:rsid w:val="00637FD9"/>
    <w:rsid w:val="0064027A"/>
    <w:rsid w:val="00640CA2"/>
    <w:rsid w:val="00641129"/>
    <w:rsid w:val="00641509"/>
    <w:rsid w:val="00641BF2"/>
    <w:rsid w:val="00641CF4"/>
    <w:rsid w:val="00641D32"/>
    <w:rsid w:val="00642236"/>
    <w:rsid w:val="00642D0E"/>
    <w:rsid w:val="00642F13"/>
    <w:rsid w:val="0064319A"/>
    <w:rsid w:val="00643AE7"/>
    <w:rsid w:val="00644599"/>
    <w:rsid w:val="00644658"/>
    <w:rsid w:val="00644DBD"/>
    <w:rsid w:val="0064559D"/>
    <w:rsid w:val="00647530"/>
    <w:rsid w:val="00647DB2"/>
    <w:rsid w:val="00647E61"/>
    <w:rsid w:val="00650062"/>
    <w:rsid w:val="006506B3"/>
    <w:rsid w:val="00650E14"/>
    <w:rsid w:val="00650E9C"/>
    <w:rsid w:val="00650FCB"/>
    <w:rsid w:val="0065100C"/>
    <w:rsid w:val="00651521"/>
    <w:rsid w:val="00651602"/>
    <w:rsid w:val="00651A0D"/>
    <w:rsid w:val="00651A13"/>
    <w:rsid w:val="00651E8F"/>
    <w:rsid w:val="006526E6"/>
    <w:rsid w:val="006539BA"/>
    <w:rsid w:val="00653BBE"/>
    <w:rsid w:val="0065427F"/>
    <w:rsid w:val="00654DED"/>
    <w:rsid w:val="00655298"/>
    <w:rsid w:val="006556A3"/>
    <w:rsid w:val="00655E36"/>
    <w:rsid w:val="00655EDC"/>
    <w:rsid w:val="00656160"/>
    <w:rsid w:val="0065634E"/>
    <w:rsid w:val="00656C1A"/>
    <w:rsid w:val="00656C64"/>
    <w:rsid w:val="006601A3"/>
    <w:rsid w:val="0066043D"/>
    <w:rsid w:val="00660D10"/>
    <w:rsid w:val="006619DD"/>
    <w:rsid w:val="00661C01"/>
    <w:rsid w:val="00661DD9"/>
    <w:rsid w:val="00661E3D"/>
    <w:rsid w:val="00662145"/>
    <w:rsid w:val="006627B8"/>
    <w:rsid w:val="006628F6"/>
    <w:rsid w:val="006632AB"/>
    <w:rsid w:val="0066406A"/>
    <w:rsid w:val="00664336"/>
    <w:rsid w:val="00664E82"/>
    <w:rsid w:val="0066529C"/>
    <w:rsid w:val="006659B6"/>
    <w:rsid w:val="00665F80"/>
    <w:rsid w:val="00666A57"/>
    <w:rsid w:val="00667E41"/>
    <w:rsid w:val="00667ED2"/>
    <w:rsid w:val="00670038"/>
    <w:rsid w:val="00670AB8"/>
    <w:rsid w:val="006727B4"/>
    <w:rsid w:val="00672B59"/>
    <w:rsid w:val="00672B97"/>
    <w:rsid w:val="00672D06"/>
    <w:rsid w:val="00672F56"/>
    <w:rsid w:val="00673C91"/>
    <w:rsid w:val="0067440B"/>
    <w:rsid w:val="00674B01"/>
    <w:rsid w:val="00674C0C"/>
    <w:rsid w:val="00675029"/>
    <w:rsid w:val="006750DD"/>
    <w:rsid w:val="00675BD8"/>
    <w:rsid w:val="006769B2"/>
    <w:rsid w:val="00680BBA"/>
    <w:rsid w:val="00680E07"/>
    <w:rsid w:val="006813C1"/>
    <w:rsid w:val="00681868"/>
    <w:rsid w:val="00681888"/>
    <w:rsid w:val="006818B6"/>
    <w:rsid w:val="00681998"/>
    <w:rsid w:val="0068252E"/>
    <w:rsid w:val="006856A1"/>
    <w:rsid w:val="00685935"/>
    <w:rsid w:val="0068596C"/>
    <w:rsid w:val="00686593"/>
    <w:rsid w:val="00686CBB"/>
    <w:rsid w:val="00687116"/>
    <w:rsid w:val="00690BD7"/>
    <w:rsid w:val="00690D68"/>
    <w:rsid w:val="006910DB"/>
    <w:rsid w:val="0069328C"/>
    <w:rsid w:val="00693C61"/>
    <w:rsid w:val="00694DA7"/>
    <w:rsid w:val="00695087"/>
    <w:rsid w:val="006953EA"/>
    <w:rsid w:val="006953F5"/>
    <w:rsid w:val="0069546A"/>
    <w:rsid w:val="00695C1F"/>
    <w:rsid w:val="00695D0C"/>
    <w:rsid w:val="00695DC7"/>
    <w:rsid w:val="00695DD1"/>
    <w:rsid w:val="006961A9"/>
    <w:rsid w:val="0069625B"/>
    <w:rsid w:val="0069643F"/>
    <w:rsid w:val="006969B2"/>
    <w:rsid w:val="0069704B"/>
    <w:rsid w:val="00697D36"/>
    <w:rsid w:val="006A06D2"/>
    <w:rsid w:val="006A098B"/>
    <w:rsid w:val="006A146C"/>
    <w:rsid w:val="006A1DF6"/>
    <w:rsid w:val="006A2BA5"/>
    <w:rsid w:val="006A2CF7"/>
    <w:rsid w:val="006A2F5E"/>
    <w:rsid w:val="006A2FBD"/>
    <w:rsid w:val="006A343F"/>
    <w:rsid w:val="006A37DF"/>
    <w:rsid w:val="006A436A"/>
    <w:rsid w:val="006A4CC0"/>
    <w:rsid w:val="006A522A"/>
    <w:rsid w:val="006A57A4"/>
    <w:rsid w:val="006A586E"/>
    <w:rsid w:val="006A5BFA"/>
    <w:rsid w:val="006A65E2"/>
    <w:rsid w:val="006A679C"/>
    <w:rsid w:val="006A731C"/>
    <w:rsid w:val="006A7FD2"/>
    <w:rsid w:val="006B02F7"/>
    <w:rsid w:val="006B0B80"/>
    <w:rsid w:val="006B1043"/>
    <w:rsid w:val="006B15CC"/>
    <w:rsid w:val="006B16BF"/>
    <w:rsid w:val="006B1DB1"/>
    <w:rsid w:val="006B2075"/>
    <w:rsid w:val="006B251E"/>
    <w:rsid w:val="006B2FF3"/>
    <w:rsid w:val="006B32F2"/>
    <w:rsid w:val="006B50F5"/>
    <w:rsid w:val="006B6209"/>
    <w:rsid w:val="006B6568"/>
    <w:rsid w:val="006B6BE7"/>
    <w:rsid w:val="006B7610"/>
    <w:rsid w:val="006C0ACC"/>
    <w:rsid w:val="006C1994"/>
    <w:rsid w:val="006C1B4F"/>
    <w:rsid w:val="006C1C91"/>
    <w:rsid w:val="006C31FA"/>
    <w:rsid w:val="006C32C0"/>
    <w:rsid w:val="006C451D"/>
    <w:rsid w:val="006C4D53"/>
    <w:rsid w:val="006C504E"/>
    <w:rsid w:val="006C522A"/>
    <w:rsid w:val="006C550C"/>
    <w:rsid w:val="006C55F9"/>
    <w:rsid w:val="006C562A"/>
    <w:rsid w:val="006C64A2"/>
    <w:rsid w:val="006C6B28"/>
    <w:rsid w:val="006D0004"/>
    <w:rsid w:val="006D1265"/>
    <w:rsid w:val="006D1460"/>
    <w:rsid w:val="006D26EC"/>
    <w:rsid w:val="006D30FB"/>
    <w:rsid w:val="006D35B9"/>
    <w:rsid w:val="006D3ADA"/>
    <w:rsid w:val="006D3E19"/>
    <w:rsid w:val="006D4E23"/>
    <w:rsid w:val="006D5A31"/>
    <w:rsid w:val="006D644F"/>
    <w:rsid w:val="006D6A8C"/>
    <w:rsid w:val="006D7116"/>
    <w:rsid w:val="006E05F5"/>
    <w:rsid w:val="006E0C11"/>
    <w:rsid w:val="006E13A1"/>
    <w:rsid w:val="006E179D"/>
    <w:rsid w:val="006E1893"/>
    <w:rsid w:val="006E18C5"/>
    <w:rsid w:val="006E2755"/>
    <w:rsid w:val="006E32D7"/>
    <w:rsid w:val="006E3743"/>
    <w:rsid w:val="006E3D6C"/>
    <w:rsid w:val="006E3E3D"/>
    <w:rsid w:val="006E451B"/>
    <w:rsid w:val="006E4D43"/>
    <w:rsid w:val="006E4E7F"/>
    <w:rsid w:val="006E55EF"/>
    <w:rsid w:val="006E5788"/>
    <w:rsid w:val="006E7249"/>
    <w:rsid w:val="006E7943"/>
    <w:rsid w:val="006E7A3F"/>
    <w:rsid w:val="006F09BA"/>
    <w:rsid w:val="006F1532"/>
    <w:rsid w:val="006F17E8"/>
    <w:rsid w:val="006F1AD2"/>
    <w:rsid w:val="006F1B65"/>
    <w:rsid w:val="006F1F9B"/>
    <w:rsid w:val="006F22EA"/>
    <w:rsid w:val="006F2B1C"/>
    <w:rsid w:val="006F470D"/>
    <w:rsid w:val="006F5478"/>
    <w:rsid w:val="006F55CE"/>
    <w:rsid w:val="006F5A92"/>
    <w:rsid w:val="00700283"/>
    <w:rsid w:val="00701744"/>
    <w:rsid w:val="00701C14"/>
    <w:rsid w:val="007020E4"/>
    <w:rsid w:val="007038D9"/>
    <w:rsid w:val="0070427C"/>
    <w:rsid w:val="0070432D"/>
    <w:rsid w:val="00704D56"/>
    <w:rsid w:val="00704F69"/>
    <w:rsid w:val="00705829"/>
    <w:rsid w:val="0070591A"/>
    <w:rsid w:val="00706069"/>
    <w:rsid w:val="0070655C"/>
    <w:rsid w:val="00706640"/>
    <w:rsid w:val="00706753"/>
    <w:rsid w:val="007071AD"/>
    <w:rsid w:val="00707A2A"/>
    <w:rsid w:val="00710FE5"/>
    <w:rsid w:val="00712CCF"/>
    <w:rsid w:val="007136FB"/>
    <w:rsid w:val="00713BEE"/>
    <w:rsid w:val="00715123"/>
    <w:rsid w:val="0071599E"/>
    <w:rsid w:val="00716E02"/>
    <w:rsid w:val="00717868"/>
    <w:rsid w:val="00717ED5"/>
    <w:rsid w:val="00720017"/>
    <w:rsid w:val="007202DE"/>
    <w:rsid w:val="00720C2C"/>
    <w:rsid w:val="007210DC"/>
    <w:rsid w:val="00723310"/>
    <w:rsid w:val="00723C19"/>
    <w:rsid w:val="00724FF3"/>
    <w:rsid w:val="00725502"/>
    <w:rsid w:val="00725A42"/>
    <w:rsid w:val="00725F92"/>
    <w:rsid w:val="00727415"/>
    <w:rsid w:val="00727835"/>
    <w:rsid w:val="00727D49"/>
    <w:rsid w:val="007300DC"/>
    <w:rsid w:val="0073106E"/>
    <w:rsid w:val="0073213A"/>
    <w:rsid w:val="00732835"/>
    <w:rsid w:val="00732C54"/>
    <w:rsid w:val="007330F7"/>
    <w:rsid w:val="00734239"/>
    <w:rsid w:val="00734569"/>
    <w:rsid w:val="0073534C"/>
    <w:rsid w:val="0073566F"/>
    <w:rsid w:val="007359D5"/>
    <w:rsid w:val="00735B65"/>
    <w:rsid w:val="007374BD"/>
    <w:rsid w:val="00737948"/>
    <w:rsid w:val="0074054D"/>
    <w:rsid w:val="007405C7"/>
    <w:rsid w:val="007406E4"/>
    <w:rsid w:val="00740AB5"/>
    <w:rsid w:val="00740DF0"/>
    <w:rsid w:val="007411D3"/>
    <w:rsid w:val="00741C47"/>
    <w:rsid w:val="007426EB"/>
    <w:rsid w:val="00742806"/>
    <w:rsid w:val="007431B4"/>
    <w:rsid w:val="0074366A"/>
    <w:rsid w:val="00744FB0"/>
    <w:rsid w:val="00745376"/>
    <w:rsid w:val="00745A5E"/>
    <w:rsid w:val="00745D96"/>
    <w:rsid w:val="0074618B"/>
    <w:rsid w:val="007461E1"/>
    <w:rsid w:val="00746821"/>
    <w:rsid w:val="00746EA1"/>
    <w:rsid w:val="00747685"/>
    <w:rsid w:val="00747FC6"/>
    <w:rsid w:val="00750105"/>
    <w:rsid w:val="007506C3"/>
    <w:rsid w:val="00750A6C"/>
    <w:rsid w:val="00751863"/>
    <w:rsid w:val="00751B5C"/>
    <w:rsid w:val="00752234"/>
    <w:rsid w:val="007527E9"/>
    <w:rsid w:val="00752C3F"/>
    <w:rsid w:val="00753259"/>
    <w:rsid w:val="00754101"/>
    <w:rsid w:val="00754598"/>
    <w:rsid w:val="00754ACE"/>
    <w:rsid w:val="007554F8"/>
    <w:rsid w:val="00755C1D"/>
    <w:rsid w:val="00755FE6"/>
    <w:rsid w:val="007564D7"/>
    <w:rsid w:val="00757333"/>
    <w:rsid w:val="00757393"/>
    <w:rsid w:val="007576AC"/>
    <w:rsid w:val="00757980"/>
    <w:rsid w:val="00760B8F"/>
    <w:rsid w:val="007610FF"/>
    <w:rsid w:val="007622A9"/>
    <w:rsid w:val="0076252F"/>
    <w:rsid w:val="007626C7"/>
    <w:rsid w:val="0076298A"/>
    <w:rsid w:val="00763283"/>
    <w:rsid w:val="00764618"/>
    <w:rsid w:val="007649C6"/>
    <w:rsid w:val="00766463"/>
    <w:rsid w:val="00770297"/>
    <w:rsid w:val="007707E7"/>
    <w:rsid w:val="007708CC"/>
    <w:rsid w:val="00770BCE"/>
    <w:rsid w:val="00770E9F"/>
    <w:rsid w:val="007714D0"/>
    <w:rsid w:val="007723F9"/>
    <w:rsid w:val="00772469"/>
    <w:rsid w:val="00773422"/>
    <w:rsid w:val="0077506C"/>
    <w:rsid w:val="00775343"/>
    <w:rsid w:val="00775546"/>
    <w:rsid w:val="007758BA"/>
    <w:rsid w:val="00776A88"/>
    <w:rsid w:val="00777097"/>
    <w:rsid w:val="0077778D"/>
    <w:rsid w:val="0077788C"/>
    <w:rsid w:val="00777895"/>
    <w:rsid w:val="00780072"/>
    <w:rsid w:val="007809FF"/>
    <w:rsid w:val="0078131E"/>
    <w:rsid w:val="0078141A"/>
    <w:rsid w:val="00781C93"/>
    <w:rsid w:val="00781EB5"/>
    <w:rsid w:val="00782208"/>
    <w:rsid w:val="007828BC"/>
    <w:rsid w:val="00782ED0"/>
    <w:rsid w:val="007834F8"/>
    <w:rsid w:val="00783ADF"/>
    <w:rsid w:val="00783C00"/>
    <w:rsid w:val="007846E6"/>
    <w:rsid w:val="00784F78"/>
    <w:rsid w:val="0078527E"/>
    <w:rsid w:val="00785296"/>
    <w:rsid w:val="00785610"/>
    <w:rsid w:val="007858A0"/>
    <w:rsid w:val="00785E22"/>
    <w:rsid w:val="00785E7D"/>
    <w:rsid w:val="0078614D"/>
    <w:rsid w:val="0078645B"/>
    <w:rsid w:val="00786C00"/>
    <w:rsid w:val="00786EB7"/>
    <w:rsid w:val="00787361"/>
    <w:rsid w:val="00790ACE"/>
    <w:rsid w:val="00791AEB"/>
    <w:rsid w:val="007921C3"/>
    <w:rsid w:val="007923E5"/>
    <w:rsid w:val="007928FC"/>
    <w:rsid w:val="00792C63"/>
    <w:rsid w:val="00792CA3"/>
    <w:rsid w:val="00793BF0"/>
    <w:rsid w:val="00793FCC"/>
    <w:rsid w:val="00794492"/>
    <w:rsid w:val="00795F5F"/>
    <w:rsid w:val="0079627D"/>
    <w:rsid w:val="007A005C"/>
    <w:rsid w:val="007A00CF"/>
    <w:rsid w:val="007A146F"/>
    <w:rsid w:val="007A2388"/>
    <w:rsid w:val="007A2531"/>
    <w:rsid w:val="007A2BA1"/>
    <w:rsid w:val="007A2C78"/>
    <w:rsid w:val="007A3170"/>
    <w:rsid w:val="007A3814"/>
    <w:rsid w:val="007A3959"/>
    <w:rsid w:val="007A3D7E"/>
    <w:rsid w:val="007A41A3"/>
    <w:rsid w:val="007A4C0D"/>
    <w:rsid w:val="007A4C79"/>
    <w:rsid w:val="007A4CC3"/>
    <w:rsid w:val="007A53C5"/>
    <w:rsid w:val="007A5506"/>
    <w:rsid w:val="007A5AD1"/>
    <w:rsid w:val="007A5EF0"/>
    <w:rsid w:val="007A66C5"/>
    <w:rsid w:val="007A6C61"/>
    <w:rsid w:val="007B06DD"/>
    <w:rsid w:val="007B0BCD"/>
    <w:rsid w:val="007B0BFB"/>
    <w:rsid w:val="007B0E04"/>
    <w:rsid w:val="007B10C0"/>
    <w:rsid w:val="007B191E"/>
    <w:rsid w:val="007B243A"/>
    <w:rsid w:val="007B2547"/>
    <w:rsid w:val="007B3417"/>
    <w:rsid w:val="007B34F7"/>
    <w:rsid w:val="007B4260"/>
    <w:rsid w:val="007B42B0"/>
    <w:rsid w:val="007B4331"/>
    <w:rsid w:val="007B4DD3"/>
    <w:rsid w:val="007B5572"/>
    <w:rsid w:val="007B5FDE"/>
    <w:rsid w:val="007B659A"/>
    <w:rsid w:val="007B68D4"/>
    <w:rsid w:val="007B7006"/>
    <w:rsid w:val="007B7AC3"/>
    <w:rsid w:val="007C0E5C"/>
    <w:rsid w:val="007C138B"/>
    <w:rsid w:val="007C1954"/>
    <w:rsid w:val="007C2772"/>
    <w:rsid w:val="007C2D8F"/>
    <w:rsid w:val="007C34D7"/>
    <w:rsid w:val="007C389C"/>
    <w:rsid w:val="007C3AB0"/>
    <w:rsid w:val="007C3C33"/>
    <w:rsid w:val="007C43D8"/>
    <w:rsid w:val="007C4DC7"/>
    <w:rsid w:val="007C5921"/>
    <w:rsid w:val="007C6217"/>
    <w:rsid w:val="007C6332"/>
    <w:rsid w:val="007C7F13"/>
    <w:rsid w:val="007D0755"/>
    <w:rsid w:val="007D0FC5"/>
    <w:rsid w:val="007D1F39"/>
    <w:rsid w:val="007D2486"/>
    <w:rsid w:val="007D31AD"/>
    <w:rsid w:val="007D4280"/>
    <w:rsid w:val="007D428A"/>
    <w:rsid w:val="007D5178"/>
    <w:rsid w:val="007D5A6F"/>
    <w:rsid w:val="007D5C92"/>
    <w:rsid w:val="007D6022"/>
    <w:rsid w:val="007D6536"/>
    <w:rsid w:val="007D7348"/>
    <w:rsid w:val="007D74D1"/>
    <w:rsid w:val="007D7575"/>
    <w:rsid w:val="007E074D"/>
    <w:rsid w:val="007E1B2F"/>
    <w:rsid w:val="007E1C94"/>
    <w:rsid w:val="007E27D7"/>
    <w:rsid w:val="007E3E10"/>
    <w:rsid w:val="007E43BE"/>
    <w:rsid w:val="007E4DFF"/>
    <w:rsid w:val="007E570D"/>
    <w:rsid w:val="007E5D35"/>
    <w:rsid w:val="007E62FB"/>
    <w:rsid w:val="007E77C7"/>
    <w:rsid w:val="007E7E67"/>
    <w:rsid w:val="007F0598"/>
    <w:rsid w:val="007F185E"/>
    <w:rsid w:val="007F1B4D"/>
    <w:rsid w:val="007F1BEF"/>
    <w:rsid w:val="007F1EC2"/>
    <w:rsid w:val="007F224B"/>
    <w:rsid w:val="007F297D"/>
    <w:rsid w:val="007F2A88"/>
    <w:rsid w:val="007F2CED"/>
    <w:rsid w:val="007F3762"/>
    <w:rsid w:val="007F3A0B"/>
    <w:rsid w:val="007F434A"/>
    <w:rsid w:val="007F4609"/>
    <w:rsid w:val="007F49FD"/>
    <w:rsid w:val="007F4A95"/>
    <w:rsid w:val="007F4BDC"/>
    <w:rsid w:val="007F5321"/>
    <w:rsid w:val="007F5670"/>
    <w:rsid w:val="007F5920"/>
    <w:rsid w:val="007F5C86"/>
    <w:rsid w:val="007F5E66"/>
    <w:rsid w:val="007F627F"/>
    <w:rsid w:val="007F644E"/>
    <w:rsid w:val="007F6DA8"/>
    <w:rsid w:val="007F7619"/>
    <w:rsid w:val="007F7999"/>
    <w:rsid w:val="007F79C8"/>
    <w:rsid w:val="0080042B"/>
    <w:rsid w:val="00800A38"/>
    <w:rsid w:val="00800E35"/>
    <w:rsid w:val="008015FB"/>
    <w:rsid w:val="00803155"/>
    <w:rsid w:val="00804186"/>
    <w:rsid w:val="008046DB"/>
    <w:rsid w:val="008046E9"/>
    <w:rsid w:val="00805AB7"/>
    <w:rsid w:val="0080775F"/>
    <w:rsid w:val="0080788F"/>
    <w:rsid w:val="008102CB"/>
    <w:rsid w:val="0081044A"/>
    <w:rsid w:val="00810EC2"/>
    <w:rsid w:val="00811C28"/>
    <w:rsid w:val="0081303A"/>
    <w:rsid w:val="00813077"/>
    <w:rsid w:val="00813482"/>
    <w:rsid w:val="00813518"/>
    <w:rsid w:val="0081388E"/>
    <w:rsid w:val="00813B93"/>
    <w:rsid w:val="00814D17"/>
    <w:rsid w:val="00814F0A"/>
    <w:rsid w:val="008155AE"/>
    <w:rsid w:val="00815769"/>
    <w:rsid w:val="008157DF"/>
    <w:rsid w:val="00815BAE"/>
    <w:rsid w:val="00816BE8"/>
    <w:rsid w:val="00816DA0"/>
    <w:rsid w:val="00817668"/>
    <w:rsid w:val="008178A7"/>
    <w:rsid w:val="00820A74"/>
    <w:rsid w:val="00821B7F"/>
    <w:rsid w:val="0082216A"/>
    <w:rsid w:val="00822254"/>
    <w:rsid w:val="00822451"/>
    <w:rsid w:val="00822CA9"/>
    <w:rsid w:val="00822E6F"/>
    <w:rsid w:val="00824EDB"/>
    <w:rsid w:val="008255A3"/>
    <w:rsid w:val="008256CE"/>
    <w:rsid w:val="00825AE6"/>
    <w:rsid w:val="00825C32"/>
    <w:rsid w:val="00826658"/>
    <w:rsid w:val="008266B3"/>
    <w:rsid w:val="0082692E"/>
    <w:rsid w:val="00826957"/>
    <w:rsid w:val="00827ECF"/>
    <w:rsid w:val="00827F3A"/>
    <w:rsid w:val="00830380"/>
    <w:rsid w:val="008315B1"/>
    <w:rsid w:val="008321B6"/>
    <w:rsid w:val="008327F6"/>
    <w:rsid w:val="00832E67"/>
    <w:rsid w:val="008330E9"/>
    <w:rsid w:val="0083523C"/>
    <w:rsid w:val="0083581C"/>
    <w:rsid w:val="00837F86"/>
    <w:rsid w:val="0084005C"/>
    <w:rsid w:val="00840BBB"/>
    <w:rsid w:val="00840F47"/>
    <w:rsid w:val="00841732"/>
    <w:rsid w:val="00841CFD"/>
    <w:rsid w:val="00842A43"/>
    <w:rsid w:val="00842BBB"/>
    <w:rsid w:val="00843F20"/>
    <w:rsid w:val="00844E07"/>
    <w:rsid w:val="00845028"/>
    <w:rsid w:val="00845720"/>
    <w:rsid w:val="00845743"/>
    <w:rsid w:val="0084637D"/>
    <w:rsid w:val="00846624"/>
    <w:rsid w:val="00846BA4"/>
    <w:rsid w:val="0084720A"/>
    <w:rsid w:val="00850525"/>
    <w:rsid w:val="0085058F"/>
    <w:rsid w:val="00850F23"/>
    <w:rsid w:val="0085112C"/>
    <w:rsid w:val="00851737"/>
    <w:rsid w:val="00851833"/>
    <w:rsid w:val="00851B17"/>
    <w:rsid w:val="00851B60"/>
    <w:rsid w:val="0085242A"/>
    <w:rsid w:val="00852693"/>
    <w:rsid w:val="008530EC"/>
    <w:rsid w:val="00853270"/>
    <w:rsid w:val="008535CA"/>
    <w:rsid w:val="00854176"/>
    <w:rsid w:val="00855694"/>
    <w:rsid w:val="00856071"/>
    <w:rsid w:val="00856386"/>
    <w:rsid w:val="008563A6"/>
    <w:rsid w:val="0085657C"/>
    <w:rsid w:val="00856C85"/>
    <w:rsid w:val="0085723E"/>
    <w:rsid w:val="00857F45"/>
    <w:rsid w:val="008608E0"/>
    <w:rsid w:val="00860C05"/>
    <w:rsid w:val="00860E2B"/>
    <w:rsid w:val="008614E1"/>
    <w:rsid w:val="00861ADB"/>
    <w:rsid w:val="008628EF"/>
    <w:rsid w:val="00862C5F"/>
    <w:rsid w:val="00863030"/>
    <w:rsid w:val="00864115"/>
    <w:rsid w:val="0086551D"/>
    <w:rsid w:val="00865CC8"/>
    <w:rsid w:val="00865E34"/>
    <w:rsid w:val="00866516"/>
    <w:rsid w:val="00866837"/>
    <w:rsid w:val="00866C47"/>
    <w:rsid w:val="00867415"/>
    <w:rsid w:val="008701C3"/>
    <w:rsid w:val="00870F95"/>
    <w:rsid w:val="00871686"/>
    <w:rsid w:val="00871954"/>
    <w:rsid w:val="00871DDB"/>
    <w:rsid w:val="00871E85"/>
    <w:rsid w:val="00872564"/>
    <w:rsid w:val="00872ADE"/>
    <w:rsid w:val="00873018"/>
    <w:rsid w:val="00873F78"/>
    <w:rsid w:val="00875F72"/>
    <w:rsid w:val="00875FCD"/>
    <w:rsid w:val="008761CC"/>
    <w:rsid w:val="00876D74"/>
    <w:rsid w:val="00877BC0"/>
    <w:rsid w:val="00881EE9"/>
    <w:rsid w:val="00882071"/>
    <w:rsid w:val="00882E55"/>
    <w:rsid w:val="00883D8A"/>
    <w:rsid w:val="00883E75"/>
    <w:rsid w:val="00884B19"/>
    <w:rsid w:val="00884E2B"/>
    <w:rsid w:val="00885100"/>
    <w:rsid w:val="0088564B"/>
    <w:rsid w:val="00885896"/>
    <w:rsid w:val="00885B59"/>
    <w:rsid w:val="00885B72"/>
    <w:rsid w:val="00886777"/>
    <w:rsid w:val="008867EE"/>
    <w:rsid w:val="00886B08"/>
    <w:rsid w:val="008876E5"/>
    <w:rsid w:val="00890B3A"/>
    <w:rsid w:val="0089118B"/>
    <w:rsid w:val="008912C7"/>
    <w:rsid w:val="0089194B"/>
    <w:rsid w:val="00891AA3"/>
    <w:rsid w:val="00892231"/>
    <w:rsid w:val="00892351"/>
    <w:rsid w:val="00892AC5"/>
    <w:rsid w:val="00892BF7"/>
    <w:rsid w:val="00892DA1"/>
    <w:rsid w:val="008934B2"/>
    <w:rsid w:val="008938EA"/>
    <w:rsid w:val="00893AC1"/>
    <w:rsid w:val="00894106"/>
    <w:rsid w:val="008942EC"/>
    <w:rsid w:val="00894C1A"/>
    <w:rsid w:val="00894D1C"/>
    <w:rsid w:val="00895DDD"/>
    <w:rsid w:val="008965D8"/>
    <w:rsid w:val="00896652"/>
    <w:rsid w:val="00897DE4"/>
    <w:rsid w:val="008A0A33"/>
    <w:rsid w:val="008A1EB1"/>
    <w:rsid w:val="008A2570"/>
    <w:rsid w:val="008A3092"/>
    <w:rsid w:val="008A3FA0"/>
    <w:rsid w:val="008A4CD1"/>
    <w:rsid w:val="008A54B0"/>
    <w:rsid w:val="008A570C"/>
    <w:rsid w:val="008A60F2"/>
    <w:rsid w:val="008A637F"/>
    <w:rsid w:val="008A63BA"/>
    <w:rsid w:val="008A7081"/>
    <w:rsid w:val="008A71E5"/>
    <w:rsid w:val="008A76E3"/>
    <w:rsid w:val="008B04B3"/>
    <w:rsid w:val="008B08ED"/>
    <w:rsid w:val="008B0BD9"/>
    <w:rsid w:val="008B0D0F"/>
    <w:rsid w:val="008B158A"/>
    <w:rsid w:val="008B167D"/>
    <w:rsid w:val="008B194B"/>
    <w:rsid w:val="008B1EAF"/>
    <w:rsid w:val="008B25F3"/>
    <w:rsid w:val="008B3526"/>
    <w:rsid w:val="008B3CCF"/>
    <w:rsid w:val="008B422F"/>
    <w:rsid w:val="008B50E7"/>
    <w:rsid w:val="008B5FE1"/>
    <w:rsid w:val="008B64F2"/>
    <w:rsid w:val="008B6642"/>
    <w:rsid w:val="008B71DC"/>
    <w:rsid w:val="008C0AA9"/>
    <w:rsid w:val="008C146D"/>
    <w:rsid w:val="008C169B"/>
    <w:rsid w:val="008C18EB"/>
    <w:rsid w:val="008C1D1C"/>
    <w:rsid w:val="008C2AFE"/>
    <w:rsid w:val="008C443B"/>
    <w:rsid w:val="008C4479"/>
    <w:rsid w:val="008C473B"/>
    <w:rsid w:val="008C4DB2"/>
    <w:rsid w:val="008C52D3"/>
    <w:rsid w:val="008C61B6"/>
    <w:rsid w:val="008C68E2"/>
    <w:rsid w:val="008C6AE4"/>
    <w:rsid w:val="008C7075"/>
    <w:rsid w:val="008C7189"/>
    <w:rsid w:val="008C73AB"/>
    <w:rsid w:val="008C768B"/>
    <w:rsid w:val="008C7A88"/>
    <w:rsid w:val="008C7C49"/>
    <w:rsid w:val="008D14C5"/>
    <w:rsid w:val="008D1F22"/>
    <w:rsid w:val="008D2294"/>
    <w:rsid w:val="008D275D"/>
    <w:rsid w:val="008D3313"/>
    <w:rsid w:val="008D40DD"/>
    <w:rsid w:val="008D4283"/>
    <w:rsid w:val="008D650B"/>
    <w:rsid w:val="008D6C39"/>
    <w:rsid w:val="008D6F5B"/>
    <w:rsid w:val="008D74D4"/>
    <w:rsid w:val="008D789F"/>
    <w:rsid w:val="008D79F5"/>
    <w:rsid w:val="008E04D4"/>
    <w:rsid w:val="008E14E3"/>
    <w:rsid w:val="008E14FE"/>
    <w:rsid w:val="008E1877"/>
    <w:rsid w:val="008E1B26"/>
    <w:rsid w:val="008E2061"/>
    <w:rsid w:val="008E3FA7"/>
    <w:rsid w:val="008E5987"/>
    <w:rsid w:val="008E5BD9"/>
    <w:rsid w:val="008E6194"/>
    <w:rsid w:val="008E64FD"/>
    <w:rsid w:val="008E6781"/>
    <w:rsid w:val="008E6D17"/>
    <w:rsid w:val="008E726F"/>
    <w:rsid w:val="008E7E1E"/>
    <w:rsid w:val="008E7EEC"/>
    <w:rsid w:val="008F1964"/>
    <w:rsid w:val="008F23E9"/>
    <w:rsid w:val="008F2856"/>
    <w:rsid w:val="008F2AA6"/>
    <w:rsid w:val="008F31E7"/>
    <w:rsid w:val="008F364F"/>
    <w:rsid w:val="008F39AF"/>
    <w:rsid w:val="008F3E32"/>
    <w:rsid w:val="008F4177"/>
    <w:rsid w:val="008F47AA"/>
    <w:rsid w:val="008F4827"/>
    <w:rsid w:val="008F53F8"/>
    <w:rsid w:val="008F551C"/>
    <w:rsid w:val="008F5705"/>
    <w:rsid w:val="008F60C1"/>
    <w:rsid w:val="008F6B93"/>
    <w:rsid w:val="008F701E"/>
    <w:rsid w:val="008F7114"/>
    <w:rsid w:val="008F7A20"/>
    <w:rsid w:val="008F7EDF"/>
    <w:rsid w:val="009014C2"/>
    <w:rsid w:val="00901DB9"/>
    <w:rsid w:val="00901FEF"/>
    <w:rsid w:val="009020B4"/>
    <w:rsid w:val="00902450"/>
    <w:rsid w:val="00902501"/>
    <w:rsid w:val="0090355C"/>
    <w:rsid w:val="00903578"/>
    <w:rsid w:val="00903A2C"/>
    <w:rsid w:val="00903E6F"/>
    <w:rsid w:val="009041C7"/>
    <w:rsid w:val="00905814"/>
    <w:rsid w:val="00905B12"/>
    <w:rsid w:val="00906344"/>
    <w:rsid w:val="00906FFC"/>
    <w:rsid w:val="009072DC"/>
    <w:rsid w:val="00907367"/>
    <w:rsid w:val="00910092"/>
    <w:rsid w:val="009106C7"/>
    <w:rsid w:val="00910DD2"/>
    <w:rsid w:val="00911893"/>
    <w:rsid w:val="00912013"/>
    <w:rsid w:val="009129AD"/>
    <w:rsid w:val="00913145"/>
    <w:rsid w:val="00913218"/>
    <w:rsid w:val="009139D3"/>
    <w:rsid w:val="00913ABE"/>
    <w:rsid w:val="0091468F"/>
    <w:rsid w:val="009147C1"/>
    <w:rsid w:val="00914F44"/>
    <w:rsid w:val="0091509C"/>
    <w:rsid w:val="00915126"/>
    <w:rsid w:val="00915796"/>
    <w:rsid w:val="00915B13"/>
    <w:rsid w:val="00915D0A"/>
    <w:rsid w:val="00916B7F"/>
    <w:rsid w:val="009175DC"/>
    <w:rsid w:val="00917BBD"/>
    <w:rsid w:val="00917D71"/>
    <w:rsid w:val="00921175"/>
    <w:rsid w:val="0092352F"/>
    <w:rsid w:val="009241A2"/>
    <w:rsid w:val="00924208"/>
    <w:rsid w:val="00925450"/>
    <w:rsid w:val="00925E65"/>
    <w:rsid w:val="00925EFB"/>
    <w:rsid w:val="00926226"/>
    <w:rsid w:val="00926580"/>
    <w:rsid w:val="0092680A"/>
    <w:rsid w:val="00926B99"/>
    <w:rsid w:val="00927AB8"/>
    <w:rsid w:val="00927C60"/>
    <w:rsid w:val="00930263"/>
    <w:rsid w:val="00930269"/>
    <w:rsid w:val="009307E7"/>
    <w:rsid w:val="00930A30"/>
    <w:rsid w:val="00930F50"/>
    <w:rsid w:val="009310CE"/>
    <w:rsid w:val="00931797"/>
    <w:rsid w:val="009317E8"/>
    <w:rsid w:val="00931E70"/>
    <w:rsid w:val="00931FA6"/>
    <w:rsid w:val="00932120"/>
    <w:rsid w:val="0093213D"/>
    <w:rsid w:val="00932979"/>
    <w:rsid w:val="00932C2B"/>
    <w:rsid w:val="0093314E"/>
    <w:rsid w:val="00933EE5"/>
    <w:rsid w:val="00934DD8"/>
    <w:rsid w:val="009358D7"/>
    <w:rsid w:val="00935942"/>
    <w:rsid w:val="00935C7D"/>
    <w:rsid w:val="009368FC"/>
    <w:rsid w:val="0093714C"/>
    <w:rsid w:val="009402F3"/>
    <w:rsid w:val="0094077B"/>
    <w:rsid w:val="009419C3"/>
    <w:rsid w:val="00941D55"/>
    <w:rsid w:val="00942199"/>
    <w:rsid w:val="009421EE"/>
    <w:rsid w:val="00942650"/>
    <w:rsid w:val="00943B31"/>
    <w:rsid w:val="00944404"/>
    <w:rsid w:val="00944C34"/>
    <w:rsid w:val="00944C8A"/>
    <w:rsid w:val="00944DF0"/>
    <w:rsid w:val="00945647"/>
    <w:rsid w:val="009458CC"/>
    <w:rsid w:val="00946F28"/>
    <w:rsid w:val="00947A50"/>
    <w:rsid w:val="00950930"/>
    <w:rsid w:val="00950B59"/>
    <w:rsid w:val="00951635"/>
    <w:rsid w:val="00951D34"/>
    <w:rsid w:val="00951EA1"/>
    <w:rsid w:val="009521DE"/>
    <w:rsid w:val="00952282"/>
    <w:rsid w:val="009533EA"/>
    <w:rsid w:val="00953CEB"/>
    <w:rsid w:val="00953DF8"/>
    <w:rsid w:val="00953E21"/>
    <w:rsid w:val="0095495B"/>
    <w:rsid w:val="00955351"/>
    <w:rsid w:val="00955BF3"/>
    <w:rsid w:val="00955BF5"/>
    <w:rsid w:val="00956861"/>
    <w:rsid w:val="00956AB9"/>
    <w:rsid w:val="00956AF9"/>
    <w:rsid w:val="00956C91"/>
    <w:rsid w:val="00957D05"/>
    <w:rsid w:val="00960164"/>
    <w:rsid w:val="0096090B"/>
    <w:rsid w:val="009612A7"/>
    <w:rsid w:val="009617E4"/>
    <w:rsid w:val="00962B30"/>
    <w:rsid w:val="00962EA4"/>
    <w:rsid w:val="00962F92"/>
    <w:rsid w:val="00963070"/>
    <w:rsid w:val="009636AF"/>
    <w:rsid w:val="00963F5C"/>
    <w:rsid w:val="00964522"/>
    <w:rsid w:val="00964DBD"/>
    <w:rsid w:val="009664E8"/>
    <w:rsid w:val="009668B4"/>
    <w:rsid w:val="00967791"/>
    <w:rsid w:val="00967C37"/>
    <w:rsid w:val="00967E9E"/>
    <w:rsid w:val="00970217"/>
    <w:rsid w:val="00970758"/>
    <w:rsid w:val="00972225"/>
    <w:rsid w:val="009724F7"/>
    <w:rsid w:val="009730E1"/>
    <w:rsid w:val="00973271"/>
    <w:rsid w:val="009734FD"/>
    <w:rsid w:val="0097355D"/>
    <w:rsid w:val="00973EB5"/>
    <w:rsid w:val="009746BB"/>
    <w:rsid w:val="009748E8"/>
    <w:rsid w:val="00974B21"/>
    <w:rsid w:val="009750C3"/>
    <w:rsid w:val="00975A60"/>
    <w:rsid w:val="009775A1"/>
    <w:rsid w:val="009804EF"/>
    <w:rsid w:val="0098082B"/>
    <w:rsid w:val="00980E49"/>
    <w:rsid w:val="00982264"/>
    <w:rsid w:val="0098274E"/>
    <w:rsid w:val="009829C0"/>
    <w:rsid w:val="009840D1"/>
    <w:rsid w:val="0098425A"/>
    <w:rsid w:val="009852D2"/>
    <w:rsid w:val="00987376"/>
    <w:rsid w:val="00987569"/>
    <w:rsid w:val="009902D6"/>
    <w:rsid w:val="00990505"/>
    <w:rsid w:val="009911C4"/>
    <w:rsid w:val="00991270"/>
    <w:rsid w:val="00991AFB"/>
    <w:rsid w:val="0099227F"/>
    <w:rsid w:val="00992C9C"/>
    <w:rsid w:val="00992E67"/>
    <w:rsid w:val="0099315E"/>
    <w:rsid w:val="009932FB"/>
    <w:rsid w:val="0099428A"/>
    <w:rsid w:val="00994637"/>
    <w:rsid w:val="00994981"/>
    <w:rsid w:val="00996130"/>
    <w:rsid w:val="009965F3"/>
    <w:rsid w:val="0099781F"/>
    <w:rsid w:val="009978EB"/>
    <w:rsid w:val="009979F9"/>
    <w:rsid w:val="00997AFF"/>
    <w:rsid w:val="00997DE6"/>
    <w:rsid w:val="009A1688"/>
    <w:rsid w:val="009A1CD0"/>
    <w:rsid w:val="009A350B"/>
    <w:rsid w:val="009A3595"/>
    <w:rsid w:val="009A3925"/>
    <w:rsid w:val="009A3E6A"/>
    <w:rsid w:val="009A4CDA"/>
    <w:rsid w:val="009A59AD"/>
    <w:rsid w:val="009A5BBC"/>
    <w:rsid w:val="009A6316"/>
    <w:rsid w:val="009A6ACD"/>
    <w:rsid w:val="009B014C"/>
    <w:rsid w:val="009B0FA4"/>
    <w:rsid w:val="009B14F0"/>
    <w:rsid w:val="009B1BE5"/>
    <w:rsid w:val="009B1D6D"/>
    <w:rsid w:val="009B26ED"/>
    <w:rsid w:val="009B2841"/>
    <w:rsid w:val="009B29EA"/>
    <w:rsid w:val="009B44FD"/>
    <w:rsid w:val="009B476A"/>
    <w:rsid w:val="009B48D2"/>
    <w:rsid w:val="009B4FE6"/>
    <w:rsid w:val="009B5C90"/>
    <w:rsid w:val="009B5D6C"/>
    <w:rsid w:val="009B6D23"/>
    <w:rsid w:val="009B6FF7"/>
    <w:rsid w:val="009C056F"/>
    <w:rsid w:val="009C1369"/>
    <w:rsid w:val="009C1847"/>
    <w:rsid w:val="009C2543"/>
    <w:rsid w:val="009C2C9E"/>
    <w:rsid w:val="009C3BC0"/>
    <w:rsid w:val="009C413A"/>
    <w:rsid w:val="009C440C"/>
    <w:rsid w:val="009C4B59"/>
    <w:rsid w:val="009C5092"/>
    <w:rsid w:val="009C511D"/>
    <w:rsid w:val="009C5B65"/>
    <w:rsid w:val="009C6592"/>
    <w:rsid w:val="009C67B8"/>
    <w:rsid w:val="009C694A"/>
    <w:rsid w:val="009C7C35"/>
    <w:rsid w:val="009D01AE"/>
    <w:rsid w:val="009D059F"/>
    <w:rsid w:val="009D0601"/>
    <w:rsid w:val="009D0BF2"/>
    <w:rsid w:val="009D0E75"/>
    <w:rsid w:val="009D1474"/>
    <w:rsid w:val="009D1DE9"/>
    <w:rsid w:val="009D2116"/>
    <w:rsid w:val="009D2ECC"/>
    <w:rsid w:val="009D384C"/>
    <w:rsid w:val="009D3D05"/>
    <w:rsid w:val="009D453D"/>
    <w:rsid w:val="009D4A89"/>
    <w:rsid w:val="009D4E56"/>
    <w:rsid w:val="009D5959"/>
    <w:rsid w:val="009D674D"/>
    <w:rsid w:val="009D6A2A"/>
    <w:rsid w:val="009D7269"/>
    <w:rsid w:val="009D7D30"/>
    <w:rsid w:val="009E0258"/>
    <w:rsid w:val="009E1A44"/>
    <w:rsid w:val="009E1A5A"/>
    <w:rsid w:val="009E24D4"/>
    <w:rsid w:val="009E24EA"/>
    <w:rsid w:val="009E2F40"/>
    <w:rsid w:val="009E348E"/>
    <w:rsid w:val="009E383E"/>
    <w:rsid w:val="009E3986"/>
    <w:rsid w:val="009E44A2"/>
    <w:rsid w:val="009E489E"/>
    <w:rsid w:val="009E4BE4"/>
    <w:rsid w:val="009E4F4E"/>
    <w:rsid w:val="009E54C0"/>
    <w:rsid w:val="009E5554"/>
    <w:rsid w:val="009E58DC"/>
    <w:rsid w:val="009E5FAD"/>
    <w:rsid w:val="009E67C7"/>
    <w:rsid w:val="009E6F0C"/>
    <w:rsid w:val="009E7446"/>
    <w:rsid w:val="009E781C"/>
    <w:rsid w:val="009F007D"/>
    <w:rsid w:val="009F0252"/>
    <w:rsid w:val="009F026A"/>
    <w:rsid w:val="009F084B"/>
    <w:rsid w:val="009F14D9"/>
    <w:rsid w:val="009F18E4"/>
    <w:rsid w:val="009F4CE3"/>
    <w:rsid w:val="009F5666"/>
    <w:rsid w:val="009F57C5"/>
    <w:rsid w:val="009F5F49"/>
    <w:rsid w:val="009F651D"/>
    <w:rsid w:val="009F6A7C"/>
    <w:rsid w:val="009F7B06"/>
    <w:rsid w:val="009F7E0D"/>
    <w:rsid w:val="009F7F2D"/>
    <w:rsid w:val="00A00622"/>
    <w:rsid w:val="00A00DEF"/>
    <w:rsid w:val="00A01234"/>
    <w:rsid w:val="00A0127E"/>
    <w:rsid w:val="00A01EA1"/>
    <w:rsid w:val="00A03968"/>
    <w:rsid w:val="00A03D13"/>
    <w:rsid w:val="00A0433B"/>
    <w:rsid w:val="00A04AD8"/>
    <w:rsid w:val="00A05D94"/>
    <w:rsid w:val="00A073EC"/>
    <w:rsid w:val="00A0740B"/>
    <w:rsid w:val="00A07A76"/>
    <w:rsid w:val="00A07FA4"/>
    <w:rsid w:val="00A102C4"/>
    <w:rsid w:val="00A10709"/>
    <w:rsid w:val="00A109AE"/>
    <w:rsid w:val="00A10D8B"/>
    <w:rsid w:val="00A10F7B"/>
    <w:rsid w:val="00A119FB"/>
    <w:rsid w:val="00A11F79"/>
    <w:rsid w:val="00A11FB0"/>
    <w:rsid w:val="00A134F7"/>
    <w:rsid w:val="00A13C39"/>
    <w:rsid w:val="00A13D8A"/>
    <w:rsid w:val="00A13E1F"/>
    <w:rsid w:val="00A147D5"/>
    <w:rsid w:val="00A16DB5"/>
    <w:rsid w:val="00A16F0C"/>
    <w:rsid w:val="00A17592"/>
    <w:rsid w:val="00A2018B"/>
    <w:rsid w:val="00A204A4"/>
    <w:rsid w:val="00A207C7"/>
    <w:rsid w:val="00A20BBB"/>
    <w:rsid w:val="00A20CFE"/>
    <w:rsid w:val="00A21B4E"/>
    <w:rsid w:val="00A238C3"/>
    <w:rsid w:val="00A24A68"/>
    <w:rsid w:val="00A252AC"/>
    <w:rsid w:val="00A2549C"/>
    <w:rsid w:val="00A255C5"/>
    <w:rsid w:val="00A2587E"/>
    <w:rsid w:val="00A25F58"/>
    <w:rsid w:val="00A264ED"/>
    <w:rsid w:val="00A27206"/>
    <w:rsid w:val="00A27960"/>
    <w:rsid w:val="00A27A1B"/>
    <w:rsid w:val="00A30FCD"/>
    <w:rsid w:val="00A3100D"/>
    <w:rsid w:val="00A31901"/>
    <w:rsid w:val="00A31EF7"/>
    <w:rsid w:val="00A32DD8"/>
    <w:rsid w:val="00A3347B"/>
    <w:rsid w:val="00A33DFF"/>
    <w:rsid w:val="00A3495F"/>
    <w:rsid w:val="00A34C7B"/>
    <w:rsid w:val="00A34D0F"/>
    <w:rsid w:val="00A35A90"/>
    <w:rsid w:val="00A36126"/>
    <w:rsid w:val="00A3670F"/>
    <w:rsid w:val="00A36CE8"/>
    <w:rsid w:val="00A373A8"/>
    <w:rsid w:val="00A37AB2"/>
    <w:rsid w:val="00A405E8"/>
    <w:rsid w:val="00A40826"/>
    <w:rsid w:val="00A40AFA"/>
    <w:rsid w:val="00A40D8F"/>
    <w:rsid w:val="00A41124"/>
    <w:rsid w:val="00A41725"/>
    <w:rsid w:val="00A42207"/>
    <w:rsid w:val="00A424A6"/>
    <w:rsid w:val="00A42D68"/>
    <w:rsid w:val="00A4394E"/>
    <w:rsid w:val="00A43D0F"/>
    <w:rsid w:val="00A43FFC"/>
    <w:rsid w:val="00A44142"/>
    <w:rsid w:val="00A449DE"/>
    <w:rsid w:val="00A44DB7"/>
    <w:rsid w:val="00A455DA"/>
    <w:rsid w:val="00A464FF"/>
    <w:rsid w:val="00A46FFD"/>
    <w:rsid w:val="00A4719E"/>
    <w:rsid w:val="00A471F7"/>
    <w:rsid w:val="00A47237"/>
    <w:rsid w:val="00A474C3"/>
    <w:rsid w:val="00A477A6"/>
    <w:rsid w:val="00A47888"/>
    <w:rsid w:val="00A50244"/>
    <w:rsid w:val="00A5072C"/>
    <w:rsid w:val="00A50FD7"/>
    <w:rsid w:val="00A51247"/>
    <w:rsid w:val="00A5138D"/>
    <w:rsid w:val="00A51A27"/>
    <w:rsid w:val="00A51A2B"/>
    <w:rsid w:val="00A5227A"/>
    <w:rsid w:val="00A52EE3"/>
    <w:rsid w:val="00A53BEB"/>
    <w:rsid w:val="00A53D52"/>
    <w:rsid w:val="00A5401C"/>
    <w:rsid w:val="00A5461A"/>
    <w:rsid w:val="00A54653"/>
    <w:rsid w:val="00A546D1"/>
    <w:rsid w:val="00A54764"/>
    <w:rsid w:val="00A55976"/>
    <w:rsid w:val="00A55D37"/>
    <w:rsid w:val="00A56066"/>
    <w:rsid w:val="00A56FF2"/>
    <w:rsid w:val="00A60462"/>
    <w:rsid w:val="00A60BD7"/>
    <w:rsid w:val="00A60F0A"/>
    <w:rsid w:val="00A60FD8"/>
    <w:rsid w:val="00A61181"/>
    <w:rsid w:val="00A613A8"/>
    <w:rsid w:val="00A61DDA"/>
    <w:rsid w:val="00A6212F"/>
    <w:rsid w:val="00A6213A"/>
    <w:rsid w:val="00A62AC2"/>
    <w:rsid w:val="00A64944"/>
    <w:rsid w:val="00A64ABE"/>
    <w:rsid w:val="00A64C7E"/>
    <w:rsid w:val="00A6515E"/>
    <w:rsid w:val="00A658EF"/>
    <w:rsid w:val="00A65A3F"/>
    <w:rsid w:val="00A65CDF"/>
    <w:rsid w:val="00A66128"/>
    <w:rsid w:val="00A663F4"/>
    <w:rsid w:val="00A6751C"/>
    <w:rsid w:val="00A67BE7"/>
    <w:rsid w:val="00A70516"/>
    <w:rsid w:val="00A7061C"/>
    <w:rsid w:val="00A709C5"/>
    <w:rsid w:val="00A714FE"/>
    <w:rsid w:val="00A715DC"/>
    <w:rsid w:val="00A72929"/>
    <w:rsid w:val="00A72ADA"/>
    <w:rsid w:val="00A73584"/>
    <w:rsid w:val="00A73817"/>
    <w:rsid w:val="00A743E1"/>
    <w:rsid w:val="00A744D0"/>
    <w:rsid w:val="00A75373"/>
    <w:rsid w:val="00A758E7"/>
    <w:rsid w:val="00A758F1"/>
    <w:rsid w:val="00A75D40"/>
    <w:rsid w:val="00A76AA0"/>
    <w:rsid w:val="00A8027F"/>
    <w:rsid w:val="00A81B96"/>
    <w:rsid w:val="00A82122"/>
    <w:rsid w:val="00A82AE9"/>
    <w:rsid w:val="00A82FA9"/>
    <w:rsid w:val="00A83152"/>
    <w:rsid w:val="00A83354"/>
    <w:rsid w:val="00A833A2"/>
    <w:rsid w:val="00A83460"/>
    <w:rsid w:val="00A846F1"/>
    <w:rsid w:val="00A84A08"/>
    <w:rsid w:val="00A8569A"/>
    <w:rsid w:val="00A876F8"/>
    <w:rsid w:val="00A87709"/>
    <w:rsid w:val="00A90E35"/>
    <w:rsid w:val="00A91933"/>
    <w:rsid w:val="00A91FF6"/>
    <w:rsid w:val="00A92465"/>
    <w:rsid w:val="00A92746"/>
    <w:rsid w:val="00A932AE"/>
    <w:rsid w:val="00A9337E"/>
    <w:rsid w:val="00A93E3D"/>
    <w:rsid w:val="00A945D8"/>
    <w:rsid w:val="00A946E5"/>
    <w:rsid w:val="00A94B17"/>
    <w:rsid w:val="00A94D2B"/>
    <w:rsid w:val="00A94DA8"/>
    <w:rsid w:val="00A9511A"/>
    <w:rsid w:val="00A9530A"/>
    <w:rsid w:val="00A9583D"/>
    <w:rsid w:val="00A96169"/>
    <w:rsid w:val="00A9623B"/>
    <w:rsid w:val="00A967EE"/>
    <w:rsid w:val="00A969BC"/>
    <w:rsid w:val="00A96E0F"/>
    <w:rsid w:val="00AA0339"/>
    <w:rsid w:val="00AA1074"/>
    <w:rsid w:val="00AA163B"/>
    <w:rsid w:val="00AA1AD1"/>
    <w:rsid w:val="00AA25DE"/>
    <w:rsid w:val="00AA388A"/>
    <w:rsid w:val="00AA45B5"/>
    <w:rsid w:val="00AA4B2B"/>
    <w:rsid w:val="00AA50D0"/>
    <w:rsid w:val="00AA5460"/>
    <w:rsid w:val="00AB0602"/>
    <w:rsid w:val="00AB0F9C"/>
    <w:rsid w:val="00AB11AA"/>
    <w:rsid w:val="00AB1786"/>
    <w:rsid w:val="00AB178E"/>
    <w:rsid w:val="00AB288F"/>
    <w:rsid w:val="00AB38DD"/>
    <w:rsid w:val="00AB3DB8"/>
    <w:rsid w:val="00AB43CF"/>
    <w:rsid w:val="00AB4737"/>
    <w:rsid w:val="00AB4A54"/>
    <w:rsid w:val="00AB4BFC"/>
    <w:rsid w:val="00AB4F47"/>
    <w:rsid w:val="00AB5033"/>
    <w:rsid w:val="00AB531F"/>
    <w:rsid w:val="00AB5495"/>
    <w:rsid w:val="00AB59EB"/>
    <w:rsid w:val="00AB6673"/>
    <w:rsid w:val="00AB6802"/>
    <w:rsid w:val="00AB711E"/>
    <w:rsid w:val="00AC0D47"/>
    <w:rsid w:val="00AC130A"/>
    <w:rsid w:val="00AC1D25"/>
    <w:rsid w:val="00AC1D67"/>
    <w:rsid w:val="00AC21ED"/>
    <w:rsid w:val="00AC227E"/>
    <w:rsid w:val="00AC2708"/>
    <w:rsid w:val="00AC2B58"/>
    <w:rsid w:val="00AC2FDF"/>
    <w:rsid w:val="00AC314D"/>
    <w:rsid w:val="00AC395B"/>
    <w:rsid w:val="00AC3C70"/>
    <w:rsid w:val="00AC3CF7"/>
    <w:rsid w:val="00AC485E"/>
    <w:rsid w:val="00AC48ED"/>
    <w:rsid w:val="00AC5109"/>
    <w:rsid w:val="00AC53AA"/>
    <w:rsid w:val="00AC53E6"/>
    <w:rsid w:val="00AC69C7"/>
    <w:rsid w:val="00AC6EA9"/>
    <w:rsid w:val="00AC760B"/>
    <w:rsid w:val="00AC7972"/>
    <w:rsid w:val="00AD07A9"/>
    <w:rsid w:val="00AD08DE"/>
    <w:rsid w:val="00AD0913"/>
    <w:rsid w:val="00AD108F"/>
    <w:rsid w:val="00AD1FA5"/>
    <w:rsid w:val="00AD29EA"/>
    <w:rsid w:val="00AD2AEA"/>
    <w:rsid w:val="00AD2E6A"/>
    <w:rsid w:val="00AD38FC"/>
    <w:rsid w:val="00AD403A"/>
    <w:rsid w:val="00AD4B83"/>
    <w:rsid w:val="00AD4D41"/>
    <w:rsid w:val="00AD5605"/>
    <w:rsid w:val="00AD66E7"/>
    <w:rsid w:val="00AD7195"/>
    <w:rsid w:val="00AD724B"/>
    <w:rsid w:val="00AD749A"/>
    <w:rsid w:val="00AD74B9"/>
    <w:rsid w:val="00AD7913"/>
    <w:rsid w:val="00AD7B7B"/>
    <w:rsid w:val="00AE0891"/>
    <w:rsid w:val="00AE0A29"/>
    <w:rsid w:val="00AE1641"/>
    <w:rsid w:val="00AE2016"/>
    <w:rsid w:val="00AE2ED8"/>
    <w:rsid w:val="00AE33C0"/>
    <w:rsid w:val="00AE3586"/>
    <w:rsid w:val="00AE37AB"/>
    <w:rsid w:val="00AE3926"/>
    <w:rsid w:val="00AE43AF"/>
    <w:rsid w:val="00AE4915"/>
    <w:rsid w:val="00AE522A"/>
    <w:rsid w:val="00AE614D"/>
    <w:rsid w:val="00AE63C3"/>
    <w:rsid w:val="00AE6C28"/>
    <w:rsid w:val="00AE70EC"/>
    <w:rsid w:val="00AE73DF"/>
    <w:rsid w:val="00AE782D"/>
    <w:rsid w:val="00AE7936"/>
    <w:rsid w:val="00AE797E"/>
    <w:rsid w:val="00AE7F07"/>
    <w:rsid w:val="00AF1A1D"/>
    <w:rsid w:val="00AF2DEF"/>
    <w:rsid w:val="00AF375D"/>
    <w:rsid w:val="00AF3828"/>
    <w:rsid w:val="00AF3C1E"/>
    <w:rsid w:val="00AF5AF7"/>
    <w:rsid w:val="00AF5B63"/>
    <w:rsid w:val="00AF79CD"/>
    <w:rsid w:val="00B00170"/>
    <w:rsid w:val="00B004D6"/>
    <w:rsid w:val="00B01ECC"/>
    <w:rsid w:val="00B024BC"/>
    <w:rsid w:val="00B049A5"/>
    <w:rsid w:val="00B0639C"/>
    <w:rsid w:val="00B07EB5"/>
    <w:rsid w:val="00B108CD"/>
    <w:rsid w:val="00B1162B"/>
    <w:rsid w:val="00B1283E"/>
    <w:rsid w:val="00B1322A"/>
    <w:rsid w:val="00B13B0A"/>
    <w:rsid w:val="00B1467D"/>
    <w:rsid w:val="00B15340"/>
    <w:rsid w:val="00B15E48"/>
    <w:rsid w:val="00B17325"/>
    <w:rsid w:val="00B1769F"/>
    <w:rsid w:val="00B17EDF"/>
    <w:rsid w:val="00B20162"/>
    <w:rsid w:val="00B20669"/>
    <w:rsid w:val="00B2236D"/>
    <w:rsid w:val="00B22875"/>
    <w:rsid w:val="00B22972"/>
    <w:rsid w:val="00B2498B"/>
    <w:rsid w:val="00B251C4"/>
    <w:rsid w:val="00B256A3"/>
    <w:rsid w:val="00B25745"/>
    <w:rsid w:val="00B26076"/>
    <w:rsid w:val="00B26504"/>
    <w:rsid w:val="00B26539"/>
    <w:rsid w:val="00B26EF1"/>
    <w:rsid w:val="00B2702B"/>
    <w:rsid w:val="00B27418"/>
    <w:rsid w:val="00B27D2E"/>
    <w:rsid w:val="00B27F29"/>
    <w:rsid w:val="00B318EC"/>
    <w:rsid w:val="00B3237F"/>
    <w:rsid w:val="00B3297B"/>
    <w:rsid w:val="00B32DEA"/>
    <w:rsid w:val="00B334D3"/>
    <w:rsid w:val="00B33636"/>
    <w:rsid w:val="00B33B91"/>
    <w:rsid w:val="00B34265"/>
    <w:rsid w:val="00B3525F"/>
    <w:rsid w:val="00B367F8"/>
    <w:rsid w:val="00B36911"/>
    <w:rsid w:val="00B36962"/>
    <w:rsid w:val="00B36B44"/>
    <w:rsid w:val="00B36BED"/>
    <w:rsid w:val="00B36D6C"/>
    <w:rsid w:val="00B36FCC"/>
    <w:rsid w:val="00B37006"/>
    <w:rsid w:val="00B372FA"/>
    <w:rsid w:val="00B37576"/>
    <w:rsid w:val="00B37DC5"/>
    <w:rsid w:val="00B40139"/>
    <w:rsid w:val="00B40EA7"/>
    <w:rsid w:val="00B4105A"/>
    <w:rsid w:val="00B411EE"/>
    <w:rsid w:val="00B417D3"/>
    <w:rsid w:val="00B41DC9"/>
    <w:rsid w:val="00B42282"/>
    <w:rsid w:val="00B422F3"/>
    <w:rsid w:val="00B426D1"/>
    <w:rsid w:val="00B42B92"/>
    <w:rsid w:val="00B42F86"/>
    <w:rsid w:val="00B43194"/>
    <w:rsid w:val="00B436F6"/>
    <w:rsid w:val="00B446DB"/>
    <w:rsid w:val="00B44BBD"/>
    <w:rsid w:val="00B4670C"/>
    <w:rsid w:val="00B469B5"/>
    <w:rsid w:val="00B47434"/>
    <w:rsid w:val="00B50A0D"/>
    <w:rsid w:val="00B50FF3"/>
    <w:rsid w:val="00B51675"/>
    <w:rsid w:val="00B523E3"/>
    <w:rsid w:val="00B52996"/>
    <w:rsid w:val="00B52B08"/>
    <w:rsid w:val="00B52D11"/>
    <w:rsid w:val="00B52E1D"/>
    <w:rsid w:val="00B540A4"/>
    <w:rsid w:val="00B55540"/>
    <w:rsid w:val="00B55B53"/>
    <w:rsid w:val="00B567A8"/>
    <w:rsid w:val="00B57094"/>
    <w:rsid w:val="00B57672"/>
    <w:rsid w:val="00B5794A"/>
    <w:rsid w:val="00B606F1"/>
    <w:rsid w:val="00B60872"/>
    <w:rsid w:val="00B60A9B"/>
    <w:rsid w:val="00B60DAC"/>
    <w:rsid w:val="00B61008"/>
    <w:rsid w:val="00B616DA"/>
    <w:rsid w:val="00B61DF5"/>
    <w:rsid w:val="00B62698"/>
    <w:rsid w:val="00B62820"/>
    <w:rsid w:val="00B62F38"/>
    <w:rsid w:val="00B6344A"/>
    <w:rsid w:val="00B650C3"/>
    <w:rsid w:val="00B65581"/>
    <w:rsid w:val="00B65C05"/>
    <w:rsid w:val="00B66740"/>
    <w:rsid w:val="00B66CE8"/>
    <w:rsid w:val="00B66E86"/>
    <w:rsid w:val="00B71367"/>
    <w:rsid w:val="00B71D3B"/>
    <w:rsid w:val="00B721BE"/>
    <w:rsid w:val="00B72EB6"/>
    <w:rsid w:val="00B7306B"/>
    <w:rsid w:val="00B731FE"/>
    <w:rsid w:val="00B7500A"/>
    <w:rsid w:val="00B76B99"/>
    <w:rsid w:val="00B77AB6"/>
    <w:rsid w:val="00B77AD5"/>
    <w:rsid w:val="00B77F94"/>
    <w:rsid w:val="00B80B5B"/>
    <w:rsid w:val="00B80C9B"/>
    <w:rsid w:val="00B810CF"/>
    <w:rsid w:val="00B811FE"/>
    <w:rsid w:val="00B82366"/>
    <w:rsid w:val="00B8282C"/>
    <w:rsid w:val="00B829F3"/>
    <w:rsid w:val="00B8381B"/>
    <w:rsid w:val="00B83C4C"/>
    <w:rsid w:val="00B84379"/>
    <w:rsid w:val="00B844F3"/>
    <w:rsid w:val="00B8491E"/>
    <w:rsid w:val="00B8494B"/>
    <w:rsid w:val="00B85909"/>
    <w:rsid w:val="00B85DD0"/>
    <w:rsid w:val="00B87245"/>
    <w:rsid w:val="00B8748C"/>
    <w:rsid w:val="00B87AD1"/>
    <w:rsid w:val="00B90660"/>
    <w:rsid w:val="00B90875"/>
    <w:rsid w:val="00B91658"/>
    <w:rsid w:val="00B91FCE"/>
    <w:rsid w:val="00B9227A"/>
    <w:rsid w:val="00B92289"/>
    <w:rsid w:val="00B9240E"/>
    <w:rsid w:val="00B92593"/>
    <w:rsid w:val="00B92D38"/>
    <w:rsid w:val="00B93D82"/>
    <w:rsid w:val="00B93D85"/>
    <w:rsid w:val="00B9405E"/>
    <w:rsid w:val="00B94FD8"/>
    <w:rsid w:val="00B95519"/>
    <w:rsid w:val="00B957E4"/>
    <w:rsid w:val="00B958E5"/>
    <w:rsid w:val="00B95E0A"/>
    <w:rsid w:val="00B961F1"/>
    <w:rsid w:val="00B96A2F"/>
    <w:rsid w:val="00B97445"/>
    <w:rsid w:val="00BA01DF"/>
    <w:rsid w:val="00BA147B"/>
    <w:rsid w:val="00BA2017"/>
    <w:rsid w:val="00BA2053"/>
    <w:rsid w:val="00BA294C"/>
    <w:rsid w:val="00BA2DF5"/>
    <w:rsid w:val="00BA318D"/>
    <w:rsid w:val="00BA383B"/>
    <w:rsid w:val="00BA39B2"/>
    <w:rsid w:val="00BA3BF6"/>
    <w:rsid w:val="00BA3EE6"/>
    <w:rsid w:val="00BA4FD8"/>
    <w:rsid w:val="00BA508B"/>
    <w:rsid w:val="00BA50D0"/>
    <w:rsid w:val="00BA50FB"/>
    <w:rsid w:val="00BA54FD"/>
    <w:rsid w:val="00BA58EF"/>
    <w:rsid w:val="00BA6E17"/>
    <w:rsid w:val="00BA6F17"/>
    <w:rsid w:val="00BA7024"/>
    <w:rsid w:val="00BA7F09"/>
    <w:rsid w:val="00BB09D5"/>
    <w:rsid w:val="00BB0BA2"/>
    <w:rsid w:val="00BB0CE8"/>
    <w:rsid w:val="00BB1CBC"/>
    <w:rsid w:val="00BB1E7C"/>
    <w:rsid w:val="00BB1EA8"/>
    <w:rsid w:val="00BB214D"/>
    <w:rsid w:val="00BB2F64"/>
    <w:rsid w:val="00BB35F4"/>
    <w:rsid w:val="00BB3CB4"/>
    <w:rsid w:val="00BB47ED"/>
    <w:rsid w:val="00BB6282"/>
    <w:rsid w:val="00BB6795"/>
    <w:rsid w:val="00BB67B2"/>
    <w:rsid w:val="00BB6BBE"/>
    <w:rsid w:val="00BB7ED5"/>
    <w:rsid w:val="00BC02D4"/>
    <w:rsid w:val="00BC0764"/>
    <w:rsid w:val="00BC2348"/>
    <w:rsid w:val="00BC2A3B"/>
    <w:rsid w:val="00BC2D2D"/>
    <w:rsid w:val="00BC3010"/>
    <w:rsid w:val="00BC35A0"/>
    <w:rsid w:val="00BC3D12"/>
    <w:rsid w:val="00BC5A3E"/>
    <w:rsid w:val="00BC5A51"/>
    <w:rsid w:val="00BC7337"/>
    <w:rsid w:val="00BC77AD"/>
    <w:rsid w:val="00BD0683"/>
    <w:rsid w:val="00BD0BFE"/>
    <w:rsid w:val="00BD0C44"/>
    <w:rsid w:val="00BD115B"/>
    <w:rsid w:val="00BD13AD"/>
    <w:rsid w:val="00BD1EDD"/>
    <w:rsid w:val="00BD2060"/>
    <w:rsid w:val="00BD2428"/>
    <w:rsid w:val="00BD280A"/>
    <w:rsid w:val="00BD2832"/>
    <w:rsid w:val="00BD3470"/>
    <w:rsid w:val="00BD3562"/>
    <w:rsid w:val="00BD37AB"/>
    <w:rsid w:val="00BD3A88"/>
    <w:rsid w:val="00BD3CD7"/>
    <w:rsid w:val="00BD4100"/>
    <w:rsid w:val="00BD48B6"/>
    <w:rsid w:val="00BD53BC"/>
    <w:rsid w:val="00BD57E8"/>
    <w:rsid w:val="00BD5A9C"/>
    <w:rsid w:val="00BD5E4C"/>
    <w:rsid w:val="00BD5E74"/>
    <w:rsid w:val="00BD6FDC"/>
    <w:rsid w:val="00BD71AB"/>
    <w:rsid w:val="00BE0BFD"/>
    <w:rsid w:val="00BE0E2B"/>
    <w:rsid w:val="00BE17AB"/>
    <w:rsid w:val="00BE1A63"/>
    <w:rsid w:val="00BE1FE0"/>
    <w:rsid w:val="00BE22D0"/>
    <w:rsid w:val="00BE236D"/>
    <w:rsid w:val="00BE24A1"/>
    <w:rsid w:val="00BE2761"/>
    <w:rsid w:val="00BE2A60"/>
    <w:rsid w:val="00BE3069"/>
    <w:rsid w:val="00BE325F"/>
    <w:rsid w:val="00BE42FE"/>
    <w:rsid w:val="00BE4B56"/>
    <w:rsid w:val="00BE55D0"/>
    <w:rsid w:val="00BE5766"/>
    <w:rsid w:val="00BE5E9E"/>
    <w:rsid w:val="00BE6239"/>
    <w:rsid w:val="00BE6793"/>
    <w:rsid w:val="00BE6CBA"/>
    <w:rsid w:val="00BE6EE2"/>
    <w:rsid w:val="00BE6F84"/>
    <w:rsid w:val="00BE77C7"/>
    <w:rsid w:val="00BF06C8"/>
    <w:rsid w:val="00BF1DA0"/>
    <w:rsid w:val="00BF2A53"/>
    <w:rsid w:val="00BF3369"/>
    <w:rsid w:val="00BF489C"/>
    <w:rsid w:val="00BF493C"/>
    <w:rsid w:val="00BF4D6F"/>
    <w:rsid w:val="00BF5229"/>
    <w:rsid w:val="00BF5E77"/>
    <w:rsid w:val="00BF6425"/>
    <w:rsid w:val="00BF6D5C"/>
    <w:rsid w:val="00C00BBC"/>
    <w:rsid w:val="00C018EB"/>
    <w:rsid w:val="00C0193A"/>
    <w:rsid w:val="00C02690"/>
    <w:rsid w:val="00C026CF"/>
    <w:rsid w:val="00C02E59"/>
    <w:rsid w:val="00C02FAF"/>
    <w:rsid w:val="00C03834"/>
    <w:rsid w:val="00C03E6C"/>
    <w:rsid w:val="00C03F81"/>
    <w:rsid w:val="00C04112"/>
    <w:rsid w:val="00C043BF"/>
    <w:rsid w:val="00C04705"/>
    <w:rsid w:val="00C04B11"/>
    <w:rsid w:val="00C05CCC"/>
    <w:rsid w:val="00C064C9"/>
    <w:rsid w:val="00C06856"/>
    <w:rsid w:val="00C06E6B"/>
    <w:rsid w:val="00C06F90"/>
    <w:rsid w:val="00C07019"/>
    <w:rsid w:val="00C104B0"/>
    <w:rsid w:val="00C10563"/>
    <w:rsid w:val="00C107D4"/>
    <w:rsid w:val="00C109A8"/>
    <w:rsid w:val="00C10E6D"/>
    <w:rsid w:val="00C11B78"/>
    <w:rsid w:val="00C11C9E"/>
    <w:rsid w:val="00C11CC5"/>
    <w:rsid w:val="00C11EAD"/>
    <w:rsid w:val="00C12154"/>
    <w:rsid w:val="00C12925"/>
    <w:rsid w:val="00C12C5E"/>
    <w:rsid w:val="00C1301A"/>
    <w:rsid w:val="00C13023"/>
    <w:rsid w:val="00C133CB"/>
    <w:rsid w:val="00C1344A"/>
    <w:rsid w:val="00C13F9F"/>
    <w:rsid w:val="00C1458F"/>
    <w:rsid w:val="00C146FC"/>
    <w:rsid w:val="00C14C96"/>
    <w:rsid w:val="00C15F4C"/>
    <w:rsid w:val="00C1642A"/>
    <w:rsid w:val="00C169A8"/>
    <w:rsid w:val="00C17A73"/>
    <w:rsid w:val="00C209DA"/>
    <w:rsid w:val="00C209F3"/>
    <w:rsid w:val="00C216ED"/>
    <w:rsid w:val="00C21A92"/>
    <w:rsid w:val="00C21B5C"/>
    <w:rsid w:val="00C2286C"/>
    <w:rsid w:val="00C2356F"/>
    <w:rsid w:val="00C2357C"/>
    <w:rsid w:val="00C2376B"/>
    <w:rsid w:val="00C24628"/>
    <w:rsid w:val="00C246B6"/>
    <w:rsid w:val="00C260AF"/>
    <w:rsid w:val="00C26147"/>
    <w:rsid w:val="00C26AA0"/>
    <w:rsid w:val="00C26AC4"/>
    <w:rsid w:val="00C3001B"/>
    <w:rsid w:val="00C30D1B"/>
    <w:rsid w:val="00C30E85"/>
    <w:rsid w:val="00C31D12"/>
    <w:rsid w:val="00C31F0C"/>
    <w:rsid w:val="00C32EF3"/>
    <w:rsid w:val="00C33490"/>
    <w:rsid w:val="00C33638"/>
    <w:rsid w:val="00C34197"/>
    <w:rsid w:val="00C35237"/>
    <w:rsid w:val="00C35556"/>
    <w:rsid w:val="00C35D57"/>
    <w:rsid w:val="00C373A2"/>
    <w:rsid w:val="00C373F8"/>
    <w:rsid w:val="00C3753A"/>
    <w:rsid w:val="00C40410"/>
    <w:rsid w:val="00C40DEB"/>
    <w:rsid w:val="00C416E2"/>
    <w:rsid w:val="00C428A1"/>
    <w:rsid w:val="00C432EF"/>
    <w:rsid w:val="00C4364D"/>
    <w:rsid w:val="00C442D1"/>
    <w:rsid w:val="00C44FCA"/>
    <w:rsid w:val="00C45977"/>
    <w:rsid w:val="00C46FBF"/>
    <w:rsid w:val="00C475E4"/>
    <w:rsid w:val="00C47F18"/>
    <w:rsid w:val="00C500BF"/>
    <w:rsid w:val="00C50E66"/>
    <w:rsid w:val="00C51187"/>
    <w:rsid w:val="00C5146C"/>
    <w:rsid w:val="00C5261E"/>
    <w:rsid w:val="00C528DA"/>
    <w:rsid w:val="00C52CFE"/>
    <w:rsid w:val="00C533F5"/>
    <w:rsid w:val="00C5362C"/>
    <w:rsid w:val="00C545B1"/>
    <w:rsid w:val="00C54C1F"/>
    <w:rsid w:val="00C54E41"/>
    <w:rsid w:val="00C54EA1"/>
    <w:rsid w:val="00C557CF"/>
    <w:rsid w:val="00C5598D"/>
    <w:rsid w:val="00C56E5F"/>
    <w:rsid w:val="00C5726C"/>
    <w:rsid w:val="00C60CC4"/>
    <w:rsid w:val="00C60D6A"/>
    <w:rsid w:val="00C60E71"/>
    <w:rsid w:val="00C617DE"/>
    <w:rsid w:val="00C619A4"/>
    <w:rsid w:val="00C61FEA"/>
    <w:rsid w:val="00C62006"/>
    <w:rsid w:val="00C6251F"/>
    <w:rsid w:val="00C626D1"/>
    <w:rsid w:val="00C6342D"/>
    <w:rsid w:val="00C63563"/>
    <w:rsid w:val="00C63B26"/>
    <w:rsid w:val="00C64339"/>
    <w:rsid w:val="00C64FE5"/>
    <w:rsid w:val="00C6520E"/>
    <w:rsid w:val="00C6537B"/>
    <w:rsid w:val="00C653B9"/>
    <w:rsid w:val="00C654F1"/>
    <w:rsid w:val="00C657FF"/>
    <w:rsid w:val="00C65FB1"/>
    <w:rsid w:val="00C676E5"/>
    <w:rsid w:val="00C67C86"/>
    <w:rsid w:val="00C702F4"/>
    <w:rsid w:val="00C70414"/>
    <w:rsid w:val="00C705AC"/>
    <w:rsid w:val="00C722A6"/>
    <w:rsid w:val="00C72BD1"/>
    <w:rsid w:val="00C7357B"/>
    <w:rsid w:val="00C73889"/>
    <w:rsid w:val="00C738C0"/>
    <w:rsid w:val="00C74305"/>
    <w:rsid w:val="00C7434E"/>
    <w:rsid w:val="00C74924"/>
    <w:rsid w:val="00C76948"/>
    <w:rsid w:val="00C76FAA"/>
    <w:rsid w:val="00C7785B"/>
    <w:rsid w:val="00C800F5"/>
    <w:rsid w:val="00C80325"/>
    <w:rsid w:val="00C8161F"/>
    <w:rsid w:val="00C8183D"/>
    <w:rsid w:val="00C82229"/>
    <w:rsid w:val="00C822F3"/>
    <w:rsid w:val="00C827B9"/>
    <w:rsid w:val="00C830EE"/>
    <w:rsid w:val="00C838D7"/>
    <w:rsid w:val="00C83A68"/>
    <w:rsid w:val="00C8422E"/>
    <w:rsid w:val="00C84252"/>
    <w:rsid w:val="00C84EAA"/>
    <w:rsid w:val="00C85158"/>
    <w:rsid w:val="00C8686C"/>
    <w:rsid w:val="00C86BF5"/>
    <w:rsid w:val="00C86D83"/>
    <w:rsid w:val="00C870D9"/>
    <w:rsid w:val="00C87E44"/>
    <w:rsid w:val="00C9003E"/>
    <w:rsid w:val="00C90265"/>
    <w:rsid w:val="00C90A97"/>
    <w:rsid w:val="00C90C93"/>
    <w:rsid w:val="00C910D7"/>
    <w:rsid w:val="00C917D2"/>
    <w:rsid w:val="00C91CA4"/>
    <w:rsid w:val="00C92AA7"/>
    <w:rsid w:val="00C92CEF"/>
    <w:rsid w:val="00C9351D"/>
    <w:rsid w:val="00C93A7F"/>
    <w:rsid w:val="00C93AEF"/>
    <w:rsid w:val="00C93FF8"/>
    <w:rsid w:val="00C94975"/>
    <w:rsid w:val="00C9544B"/>
    <w:rsid w:val="00C968CE"/>
    <w:rsid w:val="00C96986"/>
    <w:rsid w:val="00C96D0F"/>
    <w:rsid w:val="00C97327"/>
    <w:rsid w:val="00C97E7F"/>
    <w:rsid w:val="00CA18A7"/>
    <w:rsid w:val="00CA1B94"/>
    <w:rsid w:val="00CA2E89"/>
    <w:rsid w:val="00CA2F54"/>
    <w:rsid w:val="00CA3221"/>
    <w:rsid w:val="00CA34FC"/>
    <w:rsid w:val="00CA3AD4"/>
    <w:rsid w:val="00CA47D9"/>
    <w:rsid w:val="00CA4FC2"/>
    <w:rsid w:val="00CA5396"/>
    <w:rsid w:val="00CA5ADF"/>
    <w:rsid w:val="00CA6833"/>
    <w:rsid w:val="00CA68E8"/>
    <w:rsid w:val="00CA6D95"/>
    <w:rsid w:val="00CB08C3"/>
    <w:rsid w:val="00CB0B42"/>
    <w:rsid w:val="00CB0BF4"/>
    <w:rsid w:val="00CB0C00"/>
    <w:rsid w:val="00CB0DED"/>
    <w:rsid w:val="00CB2B6A"/>
    <w:rsid w:val="00CB3020"/>
    <w:rsid w:val="00CB35B2"/>
    <w:rsid w:val="00CB3CA8"/>
    <w:rsid w:val="00CB416F"/>
    <w:rsid w:val="00CB46F2"/>
    <w:rsid w:val="00CB4855"/>
    <w:rsid w:val="00CB51F3"/>
    <w:rsid w:val="00CB69F3"/>
    <w:rsid w:val="00CB7A21"/>
    <w:rsid w:val="00CB7AA5"/>
    <w:rsid w:val="00CB7D06"/>
    <w:rsid w:val="00CC02D7"/>
    <w:rsid w:val="00CC0D99"/>
    <w:rsid w:val="00CC15A0"/>
    <w:rsid w:val="00CC1EFA"/>
    <w:rsid w:val="00CC1FC7"/>
    <w:rsid w:val="00CC252B"/>
    <w:rsid w:val="00CC2DFA"/>
    <w:rsid w:val="00CC2FB3"/>
    <w:rsid w:val="00CC30AC"/>
    <w:rsid w:val="00CC3636"/>
    <w:rsid w:val="00CC3933"/>
    <w:rsid w:val="00CC3AAA"/>
    <w:rsid w:val="00CC40E7"/>
    <w:rsid w:val="00CC4189"/>
    <w:rsid w:val="00CC484B"/>
    <w:rsid w:val="00CC5708"/>
    <w:rsid w:val="00CC5CF2"/>
    <w:rsid w:val="00CC60E5"/>
    <w:rsid w:val="00CC6A34"/>
    <w:rsid w:val="00CC6CFC"/>
    <w:rsid w:val="00CC6E2F"/>
    <w:rsid w:val="00CC7B4E"/>
    <w:rsid w:val="00CC7C20"/>
    <w:rsid w:val="00CC7DCB"/>
    <w:rsid w:val="00CC7F45"/>
    <w:rsid w:val="00CD0588"/>
    <w:rsid w:val="00CD132A"/>
    <w:rsid w:val="00CD1D9B"/>
    <w:rsid w:val="00CD2939"/>
    <w:rsid w:val="00CD31C0"/>
    <w:rsid w:val="00CD3435"/>
    <w:rsid w:val="00CD403E"/>
    <w:rsid w:val="00CD4366"/>
    <w:rsid w:val="00CD47C5"/>
    <w:rsid w:val="00CD482E"/>
    <w:rsid w:val="00CD58EB"/>
    <w:rsid w:val="00CD695F"/>
    <w:rsid w:val="00CD70E1"/>
    <w:rsid w:val="00CD721D"/>
    <w:rsid w:val="00CD7F20"/>
    <w:rsid w:val="00CD7F34"/>
    <w:rsid w:val="00CE007D"/>
    <w:rsid w:val="00CE0535"/>
    <w:rsid w:val="00CE0EA6"/>
    <w:rsid w:val="00CE103C"/>
    <w:rsid w:val="00CE132A"/>
    <w:rsid w:val="00CE1345"/>
    <w:rsid w:val="00CE1D8A"/>
    <w:rsid w:val="00CE22CD"/>
    <w:rsid w:val="00CE2F86"/>
    <w:rsid w:val="00CE38B1"/>
    <w:rsid w:val="00CE4080"/>
    <w:rsid w:val="00CE4811"/>
    <w:rsid w:val="00CE4C10"/>
    <w:rsid w:val="00CE59D8"/>
    <w:rsid w:val="00CE5A88"/>
    <w:rsid w:val="00CE6345"/>
    <w:rsid w:val="00CE653B"/>
    <w:rsid w:val="00CE6797"/>
    <w:rsid w:val="00CE6D90"/>
    <w:rsid w:val="00CE7607"/>
    <w:rsid w:val="00CE7D7D"/>
    <w:rsid w:val="00CF0CDE"/>
    <w:rsid w:val="00CF179B"/>
    <w:rsid w:val="00CF22A1"/>
    <w:rsid w:val="00CF29F0"/>
    <w:rsid w:val="00CF31F1"/>
    <w:rsid w:val="00CF32D3"/>
    <w:rsid w:val="00CF32FD"/>
    <w:rsid w:val="00CF33B6"/>
    <w:rsid w:val="00CF344B"/>
    <w:rsid w:val="00CF3991"/>
    <w:rsid w:val="00CF41FF"/>
    <w:rsid w:val="00CF4CEB"/>
    <w:rsid w:val="00CF4E27"/>
    <w:rsid w:val="00CF503D"/>
    <w:rsid w:val="00CF5442"/>
    <w:rsid w:val="00CF6760"/>
    <w:rsid w:val="00CF7288"/>
    <w:rsid w:val="00CF73B8"/>
    <w:rsid w:val="00CF7B9A"/>
    <w:rsid w:val="00CF7E1C"/>
    <w:rsid w:val="00CF7F86"/>
    <w:rsid w:val="00D00989"/>
    <w:rsid w:val="00D00A60"/>
    <w:rsid w:val="00D01F8A"/>
    <w:rsid w:val="00D0267A"/>
    <w:rsid w:val="00D0291D"/>
    <w:rsid w:val="00D02C3B"/>
    <w:rsid w:val="00D02F1B"/>
    <w:rsid w:val="00D03220"/>
    <w:rsid w:val="00D03B08"/>
    <w:rsid w:val="00D03CC1"/>
    <w:rsid w:val="00D05A01"/>
    <w:rsid w:val="00D05ABF"/>
    <w:rsid w:val="00D06941"/>
    <w:rsid w:val="00D06FC0"/>
    <w:rsid w:val="00D07206"/>
    <w:rsid w:val="00D074DE"/>
    <w:rsid w:val="00D07CDB"/>
    <w:rsid w:val="00D10B1A"/>
    <w:rsid w:val="00D11468"/>
    <w:rsid w:val="00D11F6A"/>
    <w:rsid w:val="00D13761"/>
    <w:rsid w:val="00D13937"/>
    <w:rsid w:val="00D1484F"/>
    <w:rsid w:val="00D148F3"/>
    <w:rsid w:val="00D1501A"/>
    <w:rsid w:val="00D155D3"/>
    <w:rsid w:val="00D15AB4"/>
    <w:rsid w:val="00D16586"/>
    <w:rsid w:val="00D17103"/>
    <w:rsid w:val="00D17287"/>
    <w:rsid w:val="00D174EA"/>
    <w:rsid w:val="00D17D5E"/>
    <w:rsid w:val="00D20162"/>
    <w:rsid w:val="00D20234"/>
    <w:rsid w:val="00D2084F"/>
    <w:rsid w:val="00D21067"/>
    <w:rsid w:val="00D2113B"/>
    <w:rsid w:val="00D21198"/>
    <w:rsid w:val="00D2198B"/>
    <w:rsid w:val="00D219E8"/>
    <w:rsid w:val="00D21B68"/>
    <w:rsid w:val="00D21EF9"/>
    <w:rsid w:val="00D220AE"/>
    <w:rsid w:val="00D221C9"/>
    <w:rsid w:val="00D22D76"/>
    <w:rsid w:val="00D23369"/>
    <w:rsid w:val="00D234E5"/>
    <w:rsid w:val="00D23E77"/>
    <w:rsid w:val="00D25DE9"/>
    <w:rsid w:val="00D26E8D"/>
    <w:rsid w:val="00D27534"/>
    <w:rsid w:val="00D27F8B"/>
    <w:rsid w:val="00D30453"/>
    <w:rsid w:val="00D3084A"/>
    <w:rsid w:val="00D30F50"/>
    <w:rsid w:val="00D30FC5"/>
    <w:rsid w:val="00D3118A"/>
    <w:rsid w:val="00D31862"/>
    <w:rsid w:val="00D31CCB"/>
    <w:rsid w:val="00D321EE"/>
    <w:rsid w:val="00D3227A"/>
    <w:rsid w:val="00D323E2"/>
    <w:rsid w:val="00D32EAA"/>
    <w:rsid w:val="00D330EC"/>
    <w:rsid w:val="00D33276"/>
    <w:rsid w:val="00D3406E"/>
    <w:rsid w:val="00D3419C"/>
    <w:rsid w:val="00D34268"/>
    <w:rsid w:val="00D3495E"/>
    <w:rsid w:val="00D34F5B"/>
    <w:rsid w:val="00D34FFD"/>
    <w:rsid w:val="00D353E8"/>
    <w:rsid w:val="00D35471"/>
    <w:rsid w:val="00D35EAB"/>
    <w:rsid w:val="00D3697D"/>
    <w:rsid w:val="00D36F86"/>
    <w:rsid w:val="00D3722C"/>
    <w:rsid w:val="00D4031C"/>
    <w:rsid w:val="00D41845"/>
    <w:rsid w:val="00D4184E"/>
    <w:rsid w:val="00D419F2"/>
    <w:rsid w:val="00D41ACA"/>
    <w:rsid w:val="00D42031"/>
    <w:rsid w:val="00D4267E"/>
    <w:rsid w:val="00D43075"/>
    <w:rsid w:val="00D431A3"/>
    <w:rsid w:val="00D431BA"/>
    <w:rsid w:val="00D4351E"/>
    <w:rsid w:val="00D43745"/>
    <w:rsid w:val="00D43E99"/>
    <w:rsid w:val="00D4413C"/>
    <w:rsid w:val="00D44243"/>
    <w:rsid w:val="00D4535B"/>
    <w:rsid w:val="00D458E1"/>
    <w:rsid w:val="00D45A30"/>
    <w:rsid w:val="00D4621B"/>
    <w:rsid w:val="00D46475"/>
    <w:rsid w:val="00D47819"/>
    <w:rsid w:val="00D47D0F"/>
    <w:rsid w:val="00D47E97"/>
    <w:rsid w:val="00D501D8"/>
    <w:rsid w:val="00D50808"/>
    <w:rsid w:val="00D50D16"/>
    <w:rsid w:val="00D526AD"/>
    <w:rsid w:val="00D53044"/>
    <w:rsid w:val="00D53511"/>
    <w:rsid w:val="00D53B08"/>
    <w:rsid w:val="00D548A0"/>
    <w:rsid w:val="00D54B96"/>
    <w:rsid w:val="00D54F73"/>
    <w:rsid w:val="00D5544E"/>
    <w:rsid w:val="00D5574A"/>
    <w:rsid w:val="00D557BA"/>
    <w:rsid w:val="00D56748"/>
    <w:rsid w:val="00D56A27"/>
    <w:rsid w:val="00D57941"/>
    <w:rsid w:val="00D57CFC"/>
    <w:rsid w:val="00D57DE1"/>
    <w:rsid w:val="00D60381"/>
    <w:rsid w:val="00D605EB"/>
    <w:rsid w:val="00D60824"/>
    <w:rsid w:val="00D60E45"/>
    <w:rsid w:val="00D614AD"/>
    <w:rsid w:val="00D615AF"/>
    <w:rsid w:val="00D616B8"/>
    <w:rsid w:val="00D61870"/>
    <w:rsid w:val="00D6263D"/>
    <w:rsid w:val="00D62799"/>
    <w:rsid w:val="00D62D2F"/>
    <w:rsid w:val="00D631DF"/>
    <w:rsid w:val="00D633E3"/>
    <w:rsid w:val="00D6398C"/>
    <w:rsid w:val="00D63AFA"/>
    <w:rsid w:val="00D6556A"/>
    <w:rsid w:val="00D65650"/>
    <w:rsid w:val="00D65D4B"/>
    <w:rsid w:val="00D6603B"/>
    <w:rsid w:val="00D666A2"/>
    <w:rsid w:val="00D66743"/>
    <w:rsid w:val="00D66A40"/>
    <w:rsid w:val="00D67164"/>
    <w:rsid w:val="00D67229"/>
    <w:rsid w:val="00D677F9"/>
    <w:rsid w:val="00D67C13"/>
    <w:rsid w:val="00D70124"/>
    <w:rsid w:val="00D7035A"/>
    <w:rsid w:val="00D705E9"/>
    <w:rsid w:val="00D707CE"/>
    <w:rsid w:val="00D70D1E"/>
    <w:rsid w:val="00D7122F"/>
    <w:rsid w:val="00D71D7F"/>
    <w:rsid w:val="00D72207"/>
    <w:rsid w:val="00D72536"/>
    <w:rsid w:val="00D726E2"/>
    <w:rsid w:val="00D7367F"/>
    <w:rsid w:val="00D749A2"/>
    <w:rsid w:val="00D750F7"/>
    <w:rsid w:val="00D754D3"/>
    <w:rsid w:val="00D75984"/>
    <w:rsid w:val="00D75B99"/>
    <w:rsid w:val="00D75CED"/>
    <w:rsid w:val="00D7605F"/>
    <w:rsid w:val="00D7702B"/>
    <w:rsid w:val="00D77DD2"/>
    <w:rsid w:val="00D8087A"/>
    <w:rsid w:val="00D80F8E"/>
    <w:rsid w:val="00D814DA"/>
    <w:rsid w:val="00D81697"/>
    <w:rsid w:val="00D8216A"/>
    <w:rsid w:val="00D82697"/>
    <w:rsid w:val="00D827BB"/>
    <w:rsid w:val="00D828CC"/>
    <w:rsid w:val="00D838C8"/>
    <w:rsid w:val="00D83ED8"/>
    <w:rsid w:val="00D85716"/>
    <w:rsid w:val="00D85815"/>
    <w:rsid w:val="00D85F33"/>
    <w:rsid w:val="00D863BB"/>
    <w:rsid w:val="00D872BC"/>
    <w:rsid w:val="00D87DD9"/>
    <w:rsid w:val="00D91249"/>
    <w:rsid w:val="00D919D3"/>
    <w:rsid w:val="00D91C97"/>
    <w:rsid w:val="00D91FAE"/>
    <w:rsid w:val="00D92BD6"/>
    <w:rsid w:val="00D92CAC"/>
    <w:rsid w:val="00D9309B"/>
    <w:rsid w:val="00D936F7"/>
    <w:rsid w:val="00D937B3"/>
    <w:rsid w:val="00D93813"/>
    <w:rsid w:val="00D93F83"/>
    <w:rsid w:val="00D94E67"/>
    <w:rsid w:val="00D96CA7"/>
    <w:rsid w:val="00D96E06"/>
    <w:rsid w:val="00D96F31"/>
    <w:rsid w:val="00D97050"/>
    <w:rsid w:val="00D973D0"/>
    <w:rsid w:val="00D975C8"/>
    <w:rsid w:val="00D9768B"/>
    <w:rsid w:val="00D97A85"/>
    <w:rsid w:val="00DA09CD"/>
    <w:rsid w:val="00DA1E1C"/>
    <w:rsid w:val="00DA2639"/>
    <w:rsid w:val="00DA2E7F"/>
    <w:rsid w:val="00DA3065"/>
    <w:rsid w:val="00DA31EF"/>
    <w:rsid w:val="00DA32EE"/>
    <w:rsid w:val="00DA56F3"/>
    <w:rsid w:val="00DA649B"/>
    <w:rsid w:val="00DA6754"/>
    <w:rsid w:val="00DA7088"/>
    <w:rsid w:val="00DA76D4"/>
    <w:rsid w:val="00DA79E2"/>
    <w:rsid w:val="00DA7C18"/>
    <w:rsid w:val="00DA7DB8"/>
    <w:rsid w:val="00DB01F2"/>
    <w:rsid w:val="00DB0964"/>
    <w:rsid w:val="00DB17FC"/>
    <w:rsid w:val="00DB2236"/>
    <w:rsid w:val="00DB2C2B"/>
    <w:rsid w:val="00DB4D06"/>
    <w:rsid w:val="00DB5037"/>
    <w:rsid w:val="00DB558E"/>
    <w:rsid w:val="00DB608A"/>
    <w:rsid w:val="00DB6AA2"/>
    <w:rsid w:val="00DB7EE4"/>
    <w:rsid w:val="00DC03A0"/>
    <w:rsid w:val="00DC0824"/>
    <w:rsid w:val="00DC1ABB"/>
    <w:rsid w:val="00DC218C"/>
    <w:rsid w:val="00DC23CE"/>
    <w:rsid w:val="00DC26AA"/>
    <w:rsid w:val="00DC281C"/>
    <w:rsid w:val="00DC3219"/>
    <w:rsid w:val="00DC3EA2"/>
    <w:rsid w:val="00DC3EBB"/>
    <w:rsid w:val="00DC4143"/>
    <w:rsid w:val="00DC4806"/>
    <w:rsid w:val="00DC4D9B"/>
    <w:rsid w:val="00DC535C"/>
    <w:rsid w:val="00DC545B"/>
    <w:rsid w:val="00DC5496"/>
    <w:rsid w:val="00DC5538"/>
    <w:rsid w:val="00DC5C0C"/>
    <w:rsid w:val="00DC5CD1"/>
    <w:rsid w:val="00DC5D0B"/>
    <w:rsid w:val="00DC6251"/>
    <w:rsid w:val="00DC6745"/>
    <w:rsid w:val="00DC6792"/>
    <w:rsid w:val="00DC7652"/>
    <w:rsid w:val="00DC79FA"/>
    <w:rsid w:val="00DC7A61"/>
    <w:rsid w:val="00DD02CB"/>
    <w:rsid w:val="00DD03AA"/>
    <w:rsid w:val="00DD07F3"/>
    <w:rsid w:val="00DD0A86"/>
    <w:rsid w:val="00DD0CA0"/>
    <w:rsid w:val="00DD1389"/>
    <w:rsid w:val="00DD1751"/>
    <w:rsid w:val="00DD1AED"/>
    <w:rsid w:val="00DD2720"/>
    <w:rsid w:val="00DD29D9"/>
    <w:rsid w:val="00DD2C7C"/>
    <w:rsid w:val="00DD2E17"/>
    <w:rsid w:val="00DD342E"/>
    <w:rsid w:val="00DD3681"/>
    <w:rsid w:val="00DD41DF"/>
    <w:rsid w:val="00DD4257"/>
    <w:rsid w:val="00DD6642"/>
    <w:rsid w:val="00DD6E0E"/>
    <w:rsid w:val="00DD7271"/>
    <w:rsid w:val="00DE0111"/>
    <w:rsid w:val="00DE04F1"/>
    <w:rsid w:val="00DE0FAB"/>
    <w:rsid w:val="00DE1797"/>
    <w:rsid w:val="00DE1856"/>
    <w:rsid w:val="00DE26DB"/>
    <w:rsid w:val="00DE273D"/>
    <w:rsid w:val="00DE2A3D"/>
    <w:rsid w:val="00DE356A"/>
    <w:rsid w:val="00DE52B7"/>
    <w:rsid w:val="00DE5EA2"/>
    <w:rsid w:val="00DE6152"/>
    <w:rsid w:val="00DE69E3"/>
    <w:rsid w:val="00DE7060"/>
    <w:rsid w:val="00DE7763"/>
    <w:rsid w:val="00DE780A"/>
    <w:rsid w:val="00DE7B39"/>
    <w:rsid w:val="00DF1B75"/>
    <w:rsid w:val="00DF1BAC"/>
    <w:rsid w:val="00DF1C97"/>
    <w:rsid w:val="00DF291D"/>
    <w:rsid w:val="00DF2C99"/>
    <w:rsid w:val="00DF30FE"/>
    <w:rsid w:val="00DF33F9"/>
    <w:rsid w:val="00DF3799"/>
    <w:rsid w:val="00DF3DB0"/>
    <w:rsid w:val="00DF4947"/>
    <w:rsid w:val="00DF67A7"/>
    <w:rsid w:val="00DF6FA9"/>
    <w:rsid w:val="00DF788E"/>
    <w:rsid w:val="00DF7ABF"/>
    <w:rsid w:val="00DF7B7A"/>
    <w:rsid w:val="00E00122"/>
    <w:rsid w:val="00E00C95"/>
    <w:rsid w:val="00E01593"/>
    <w:rsid w:val="00E01611"/>
    <w:rsid w:val="00E0163E"/>
    <w:rsid w:val="00E01962"/>
    <w:rsid w:val="00E019A8"/>
    <w:rsid w:val="00E01DC1"/>
    <w:rsid w:val="00E01E67"/>
    <w:rsid w:val="00E03038"/>
    <w:rsid w:val="00E030E8"/>
    <w:rsid w:val="00E03513"/>
    <w:rsid w:val="00E0477F"/>
    <w:rsid w:val="00E04DF6"/>
    <w:rsid w:val="00E0541A"/>
    <w:rsid w:val="00E05544"/>
    <w:rsid w:val="00E05CC8"/>
    <w:rsid w:val="00E06317"/>
    <w:rsid w:val="00E07681"/>
    <w:rsid w:val="00E07F30"/>
    <w:rsid w:val="00E10604"/>
    <w:rsid w:val="00E1074C"/>
    <w:rsid w:val="00E10AD1"/>
    <w:rsid w:val="00E10FC4"/>
    <w:rsid w:val="00E1105F"/>
    <w:rsid w:val="00E11067"/>
    <w:rsid w:val="00E1166F"/>
    <w:rsid w:val="00E122C7"/>
    <w:rsid w:val="00E1298F"/>
    <w:rsid w:val="00E12CC2"/>
    <w:rsid w:val="00E13A51"/>
    <w:rsid w:val="00E13B48"/>
    <w:rsid w:val="00E13D91"/>
    <w:rsid w:val="00E13DFA"/>
    <w:rsid w:val="00E1465A"/>
    <w:rsid w:val="00E14A61"/>
    <w:rsid w:val="00E15017"/>
    <w:rsid w:val="00E152C1"/>
    <w:rsid w:val="00E15D12"/>
    <w:rsid w:val="00E1724F"/>
    <w:rsid w:val="00E17F8D"/>
    <w:rsid w:val="00E2004D"/>
    <w:rsid w:val="00E218DD"/>
    <w:rsid w:val="00E21B82"/>
    <w:rsid w:val="00E21B84"/>
    <w:rsid w:val="00E21BA9"/>
    <w:rsid w:val="00E22376"/>
    <w:rsid w:val="00E22553"/>
    <w:rsid w:val="00E22C4C"/>
    <w:rsid w:val="00E23308"/>
    <w:rsid w:val="00E2338C"/>
    <w:rsid w:val="00E23745"/>
    <w:rsid w:val="00E238DD"/>
    <w:rsid w:val="00E244BA"/>
    <w:rsid w:val="00E24E55"/>
    <w:rsid w:val="00E24F3C"/>
    <w:rsid w:val="00E24FC1"/>
    <w:rsid w:val="00E25720"/>
    <w:rsid w:val="00E2575F"/>
    <w:rsid w:val="00E2646E"/>
    <w:rsid w:val="00E26E0D"/>
    <w:rsid w:val="00E272BB"/>
    <w:rsid w:val="00E30287"/>
    <w:rsid w:val="00E302DF"/>
    <w:rsid w:val="00E30A96"/>
    <w:rsid w:val="00E30B44"/>
    <w:rsid w:val="00E30BEB"/>
    <w:rsid w:val="00E310F6"/>
    <w:rsid w:val="00E311CE"/>
    <w:rsid w:val="00E312E1"/>
    <w:rsid w:val="00E3150F"/>
    <w:rsid w:val="00E315CF"/>
    <w:rsid w:val="00E31BAA"/>
    <w:rsid w:val="00E31D10"/>
    <w:rsid w:val="00E32901"/>
    <w:rsid w:val="00E32B72"/>
    <w:rsid w:val="00E32DEF"/>
    <w:rsid w:val="00E32F0B"/>
    <w:rsid w:val="00E33055"/>
    <w:rsid w:val="00E330D4"/>
    <w:rsid w:val="00E3436F"/>
    <w:rsid w:val="00E35415"/>
    <w:rsid w:val="00E3625C"/>
    <w:rsid w:val="00E36646"/>
    <w:rsid w:val="00E37CA0"/>
    <w:rsid w:val="00E403A3"/>
    <w:rsid w:val="00E414C6"/>
    <w:rsid w:val="00E41E9E"/>
    <w:rsid w:val="00E41F94"/>
    <w:rsid w:val="00E42465"/>
    <w:rsid w:val="00E426BB"/>
    <w:rsid w:val="00E42CB2"/>
    <w:rsid w:val="00E42E3A"/>
    <w:rsid w:val="00E43509"/>
    <w:rsid w:val="00E4363A"/>
    <w:rsid w:val="00E43C2E"/>
    <w:rsid w:val="00E4437A"/>
    <w:rsid w:val="00E44EBD"/>
    <w:rsid w:val="00E45615"/>
    <w:rsid w:val="00E45D5A"/>
    <w:rsid w:val="00E45E57"/>
    <w:rsid w:val="00E45FAB"/>
    <w:rsid w:val="00E46110"/>
    <w:rsid w:val="00E46465"/>
    <w:rsid w:val="00E46487"/>
    <w:rsid w:val="00E47F98"/>
    <w:rsid w:val="00E503A5"/>
    <w:rsid w:val="00E50BE9"/>
    <w:rsid w:val="00E50CD5"/>
    <w:rsid w:val="00E51130"/>
    <w:rsid w:val="00E511F3"/>
    <w:rsid w:val="00E51BCD"/>
    <w:rsid w:val="00E51CCC"/>
    <w:rsid w:val="00E52B10"/>
    <w:rsid w:val="00E5392D"/>
    <w:rsid w:val="00E53B62"/>
    <w:rsid w:val="00E54631"/>
    <w:rsid w:val="00E5492F"/>
    <w:rsid w:val="00E54939"/>
    <w:rsid w:val="00E55DE0"/>
    <w:rsid w:val="00E564F5"/>
    <w:rsid w:val="00E56DA7"/>
    <w:rsid w:val="00E57640"/>
    <w:rsid w:val="00E601AB"/>
    <w:rsid w:val="00E608F5"/>
    <w:rsid w:val="00E60AEE"/>
    <w:rsid w:val="00E60F7B"/>
    <w:rsid w:val="00E61362"/>
    <w:rsid w:val="00E61D6C"/>
    <w:rsid w:val="00E62A7C"/>
    <w:rsid w:val="00E63AB7"/>
    <w:rsid w:val="00E63FF7"/>
    <w:rsid w:val="00E65433"/>
    <w:rsid w:val="00E657FD"/>
    <w:rsid w:val="00E65ECC"/>
    <w:rsid w:val="00E66725"/>
    <w:rsid w:val="00E66727"/>
    <w:rsid w:val="00E66BA3"/>
    <w:rsid w:val="00E67077"/>
    <w:rsid w:val="00E676C5"/>
    <w:rsid w:val="00E709DA"/>
    <w:rsid w:val="00E70AD4"/>
    <w:rsid w:val="00E70C51"/>
    <w:rsid w:val="00E70EA4"/>
    <w:rsid w:val="00E71210"/>
    <w:rsid w:val="00E71373"/>
    <w:rsid w:val="00E72476"/>
    <w:rsid w:val="00E731CA"/>
    <w:rsid w:val="00E73845"/>
    <w:rsid w:val="00E741A9"/>
    <w:rsid w:val="00E7426A"/>
    <w:rsid w:val="00E74787"/>
    <w:rsid w:val="00E74C47"/>
    <w:rsid w:val="00E7501C"/>
    <w:rsid w:val="00E7513F"/>
    <w:rsid w:val="00E75223"/>
    <w:rsid w:val="00E75720"/>
    <w:rsid w:val="00E75E71"/>
    <w:rsid w:val="00E760FF"/>
    <w:rsid w:val="00E76E55"/>
    <w:rsid w:val="00E7741A"/>
    <w:rsid w:val="00E802F7"/>
    <w:rsid w:val="00E80FCE"/>
    <w:rsid w:val="00E822FE"/>
    <w:rsid w:val="00E82515"/>
    <w:rsid w:val="00E82A05"/>
    <w:rsid w:val="00E82C96"/>
    <w:rsid w:val="00E82DEB"/>
    <w:rsid w:val="00E82FC9"/>
    <w:rsid w:val="00E83C2F"/>
    <w:rsid w:val="00E843E6"/>
    <w:rsid w:val="00E8446E"/>
    <w:rsid w:val="00E84CD6"/>
    <w:rsid w:val="00E84E28"/>
    <w:rsid w:val="00E84ED1"/>
    <w:rsid w:val="00E8553D"/>
    <w:rsid w:val="00E861E4"/>
    <w:rsid w:val="00E8628C"/>
    <w:rsid w:val="00E8655F"/>
    <w:rsid w:val="00E866B7"/>
    <w:rsid w:val="00E86CD2"/>
    <w:rsid w:val="00E86D3D"/>
    <w:rsid w:val="00E87254"/>
    <w:rsid w:val="00E876FE"/>
    <w:rsid w:val="00E878A9"/>
    <w:rsid w:val="00E87EB0"/>
    <w:rsid w:val="00E9002B"/>
    <w:rsid w:val="00E90D47"/>
    <w:rsid w:val="00E91287"/>
    <w:rsid w:val="00E92613"/>
    <w:rsid w:val="00E92B4F"/>
    <w:rsid w:val="00E9319A"/>
    <w:rsid w:val="00E93460"/>
    <w:rsid w:val="00E9436D"/>
    <w:rsid w:val="00E947B8"/>
    <w:rsid w:val="00E9487B"/>
    <w:rsid w:val="00E94897"/>
    <w:rsid w:val="00E958B2"/>
    <w:rsid w:val="00E968EF"/>
    <w:rsid w:val="00EA047C"/>
    <w:rsid w:val="00EA053F"/>
    <w:rsid w:val="00EA12E6"/>
    <w:rsid w:val="00EA1EF2"/>
    <w:rsid w:val="00EA2154"/>
    <w:rsid w:val="00EA2326"/>
    <w:rsid w:val="00EA24E9"/>
    <w:rsid w:val="00EA27E4"/>
    <w:rsid w:val="00EA2CE8"/>
    <w:rsid w:val="00EA3225"/>
    <w:rsid w:val="00EA3E8F"/>
    <w:rsid w:val="00EA447F"/>
    <w:rsid w:val="00EA6357"/>
    <w:rsid w:val="00EA63C0"/>
    <w:rsid w:val="00EA6517"/>
    <w:rsid w:val="00EA706B"/>
    <w:rsid w:val="00EA73F5"/>
    <w:rsid w:val="00EB05CF"/>
    <w:rsid w:val="00EB0FBE"/>
    <w:rsid w:val="00EB1109"/>
    <w:rsid w:val="00EB11DE"/>
    <w:rsid w:val="00EB1AEE"/>
    <w:rsid w:val="00EB2128"/>
    <w:rsid w:val="00EB234D"/>
    <w:rsid w:val="00EB3D19"/>
    <w:rsid w:val="00EB6BE1"/>
    <w:rsid w:val="00EB6D04"/>
    <w:rsid w:val="00EB6D23"/>
    <w:rsid w:val="00EC0754"/>
    <w:rsid w:val="00EC110B"/>
    <w:rsid w:val="00EC14FB"/>
    <w:rsid w:val="00EC26B5"/>
    <w:rsid w:val="00EC2A4E"/>
    <w:rsid w:val="00EC2F35"/>
    <w:rsid w:val="00EC39D2"/>
    <w:rsid w:val="00EC3A70"/>
    <w:rsid w:val="00EC3F7B"/>
    <w:rsid w:val="00EC4CCD"/>
    <w:rsid w:val="00EC4D8F"/>
    <w:rsid w:val="00EC4FAF"/>
    <w:rsid w:val="00EC5409"/>
    <w:rsid w:val="00EC61F3"/>
    <w:rsid w:val="00EC67EE"/>
    <w:rsid w:val="00EC6E6A"/>
    <w:rsid w:val="00EC7255"/>
    <w:rsid w:val="00EC7F28"/>
    <w:rsid w:val="00ED06B7"/>
    <w:rsid w:val="00ED123B"/>
    <w:rsid w:val="00ED12F9"/>
    <w:rsid w:val="00ED1378"/>
    <w:rsid w:val="00ED1466"/>
    <w:rsid w:val="00ED1C8F"/>
    <w:rsid w:val="00ED1E30"/>
    <w:rsid w:val="00ED1F3B"/>
    <w:rsid w:val="00ED2CFC"/>
    <w:rsid w:val="00ED3EC2"/>
    <w:rsid w:val="00ED47D0"/>
    <w:rsid w:val="00ED4947"/>
    <w:rsid w:val="00ED50FC"/>
    <w:rsid w:val="00ED51BA"/>
    <w:rsid w:val="00ED5D41"/>
    <w:rsid w:val="00ED64ED"/>
    <w:rsid w:val="00ED6B5B"/>
    <w:rsid w:val="00ED6C46"/>
    <w:rsid w:val="00ED6D3E"/>
    <w:rsid w:val="00ED78F1"/>
    <w:rsid w:val="00EE0EFB"/>
    <w:rsid w:val="00EE0F2A"/>
    <w:rsid w:val="00EE14B5"/>
    <w:rsid w:val="00EE18CB"/>
    <w:rsid w:val="00EE22E4"/>
    <w:rsid w:val="00EE29DF"/>
    <w:rsid w:val="00EE2B47"/>
    <w:rsid w:val="00EE3158"/>
    <w:rsid w:val="00EE346B"/>
    <w:rsid w:val="00EE3EAF"/>
    <w:rsid w:val="00EE43A2"/>
    <w:rsid w:val="00EE5103"/>
    <w:rsid w:val="00EE556B"/>
    <w:rsid w:val="00EE5F1B"/>
    <w:rsid w:val="00EE5F71"/>
    <w:rsid w:val="00EE652C"/>
    <w:rsid w:val="00EE6D3F"/>
    <w:rsid w:val="00EE741B"/>
    <w:rsid w:val="00EE7FA9"/>
    <w:rsid w:val="00EF02CE"/>
    <w:rsid w:val="00EF0CA6"/>
    <w:rsid w:val="00EF1017"/>
    <w:rsid w:val="00EF1BF9"/>
    <w:rsid w:val="00EF1EC9"/>
    <w:rsid w:val="00EF215D"/>
    <w:rsid w:val="00EF233F"/>
    <w:rsid w:val="00EF2959"/>
    <w:rsid w:val="00EF2C8F"/>
    <w:rsid w:val="00EF3CCE"/>
    <w:rsid w:val="00EF417B"/>
    <w:rsid w:val="00EF4561"/>
    <w:rsid w:val="00EF4832"/>
    <w:rsid w:val="00EF4F98"/>
    <w:rsid w:val="00EF51A9"/>
    <w:rsid w:val="00EF525D"/>
    <w:rsid w:val="00EF6139"/>
    <w:rsid w:val="00EF6E91"/>
    <w:rsid w:val="00EF7102"/>
    <w:rsid w:val="00EF7FF9"/>
    <w:rsid w:val="00F01580"/>
    <w:rsid w:val="00F0163F"/>
    <w:rsid w:val="00F0181D"/>
    <w:rsid w:val="00F01B93"/>
    <w:rsid w:val="00F01D5C"/>
    <w:rsid w:val="00F02C6D"/>
    <w:rsid w:val="00F03037"/>
    <w:rsid w:val="00F03444"/>
    <w:rsid w:val="00F043F0"/>
    <w:rsid w:val="00F0459B"/>
    <w:rsid w:val="00F049E1"/>
    <w:rsid w:val="00F04C39"/>
    <w:rsid w:val="00F04CC2"/>
    <w:rsid w:val="00F0645C"/>
    <w:rsid w:val="00F07CE9"/>
    <w:rsid w:val="00F07FC5"/>
    <w:rsid w:val="00F10F83"/>
    <w:rsid w:val="00F1165D"/>
    <w:rsid w:val="00F11683"/>
    <w:rsid w:val="00F11795"/>
    <w:rsid w:val="00F11EE5"/>
    <w:rsid w:val="00F14083"/>
    <w:rsid w:val="00F1421C"/>
    <w:rsid w:val="00F14471"/>
    <w:rsid w:val="00F1594E"/>
    <w:rsid w:val="00F16181"/>
    <w:rsid w:val="00F16ED4"/>
    <w:rsid w:val="00F17456"/>
    <w:rsid w:val="00F17D26"/>
    <w:rsid w:val="00F17DD8"/>
    <w:rsid w:val="00F203E0"/>
    <w:rsid w:val="00F20DB9"/>
    <w:rsid w:val="00F216DA"/>
    <w:rsid w:val="00F21797"/>
    <w:rsid w:val="00F21F59"/>
    <w:rsid w:val="00F223A7"/>
    <w:rsid w:val="00F22400"/>
    <w:rsid w:val="00F227F6"/>
    <w:rsid w:val="00F23791"/>
    <w:rsid w:val="00F23C0D"/>
    <w:rsid w:val="00F23CBE"/>
    <w:rsid w:val="00F24057"/>
    <w:rsid w:val="00F24F7D"/>
    <w:rsid w:val="00F258D5"/>
    <w:rsid w:val="00F25F5B"/>
    <w:rsid w:val="00F260B1"/>
    <w:rsid w:val="00F26F37"/>
    <w:rsid w:val="00F27413"/>
    <w:rsid w:val="00F27E65"/>
    <w:rsid w:val="00F27FE9"/>
    <w:rsid w:val="00F31183"/>
    <w:rsid w:val="00F3178B"/>
    <w:rsid w:val="00F31960"/>
    <w:rsid w:val="00F31CBE"/>
    <w:rsid w:val="00F31F10"/>
    <w:rsid w:val="00F32AB5"/>
    <w:rsid w:val="00F32C36"/>
    <w:rsid w:val="00F32E8A"/>
    <w:rsid w:val="00F33322"/>
    <w:rsid w:val="00F33576"/>
    <w:rsid w:val="00F34586"/>
    <w:rsid w:val="00F34650"/>
    <w:rsid w:val="00F34994"/>
    <w:rsid w:val="00F35000"/>
    <w:rsid w:val="00F353F3"/>
    <w:rsid w:val="00F35FD7"/>
    <w:rsid w:val="00F3678D"/>
    <w:rsid w:val="00F373CF"/>
    <w:rsid w:val="00F37D76"/>
    <w:rsid w:val="00F407BE"/>
    <w:rsid w:val="00F4114F"/>
    <w:rsid w:val="00F417E5"/>
    <w:rsid w:val="00F420FA"/>
    <w:rsid w:val="00F4229A"/>
    <w:rsid w:val="00F4241D"/>
    <w:rsid w:val="00F428FC"/>
    <w:rsid w:val="00F42BFE"/>
    <w:rsid w:val="00F42D75"/>
    <w:rsid w:val="00F4351C"/>
    <w:rsid w:val="00F43C6E"/>
    <w:rsid w:val="00F44068"/>
    <w:rsid w:val="00F4447A"/>
    <w:rsid w:val="00F45081"/>
    <w:rsid w:val="00F457CE"/>
    <w:rsid w:val="00F46702"/>
    <w:rsid w:val="00F46C94"/>
    <w:rsid w:val="00F47785"/>
    <w:rsid w:val="00F4781F"/>
    <w:rsid w:val="00F50562"/>
    <w:rsid w:val="00F50EAB"/>
    <w:rsid w:val="00F51198"/>
    <w:rsid w:val="00F516AE"/>
    <w:rsid w:val="00F51928"/>
    <w:rsid w:val="00F51E64"/>
    <w:rsid w:val="00F52035"/>
    <w:rsid w:val="00F52B09"/>
    <w:rsid w:val="00F52D54"/>
    <w:rsid w:val="00F53230"/>
    <w:rsid w:val="00F53397"/>
    <w:rsid w:val="00F53923"/>
    <w:rsid w:val="00F54CB3"/>
    <w:rsid w:val="00F552F5"/>
    <w:rsid w:val="00F55430"/>
    <w:rsid w:val="00F56368"/>
    <w:rsid w:val="00F5666F"/>
    <w:rsid w:val="00F56979"/>
    <w:rsid w:val="00F56A9B"/>
    <w:rsid w:val="00F5709F"/>
    <w:rsid w:val="00F57984"/>
    <w:rsid w:val="00F60017"/>
    <w:rsid w:val="00F60322"/>
    <w:rsid w:val="00F61D7B"/>
    <w:rsid w:val="00F621E8"/>
    <w:rsid w:val="00F6360C"/>
    <w:rsid w:val="00F63B3E"/>
    <w:rsid w:val="00F63F3D"/>
    <w:rsid w:val="00F6461E"/>
    <w:rsid w:val="00F649D4"/>
    <w:rsid w:val="00F64E6E"/>
    <w:rsid w:val="00F655B6"/>
    <w:rsid w:val="00F656FC"/>
    <w:rsid w:val="00F65723"/>
    <w:rsid w:val="00F659EB"/>
    <w:rsid w:val="00F65C38"/>
    <w:rsid w:val="00F66335"/>
    <w:rsid w:val="00F67256"/>
    <w:rsid w:val="00F672E9"/>
    <w:rsid w:val="00F67460"/>
    <w:rsid w:val="00F70CBF"/>
    <w:rsid w:val="00F70DF2"/>
    <w:rsid w:val="00F71297"/>
    <w:rsid w:val="00F71B58"/>
    <w:rsid w:val="00F71E5E"/>
    <w:rsid w:val="00F72617"/>
    <w:rsid w:val="00F72FAD"/>
    <w:rsid w:val="00F73791"/>
    <w:rsid w:val="00F7384B"/>
    <w:rsid w:val="00F75108"/>
    <w:rsid w:val="00F75D93"/>
    <w:rsid w:val="00F761FF"/>
    <w:rsid w:val="00F76BD6"/>
    <w:rsid w:val="00F77650"/>
    <w:rsid w:val="00F80415"/>
    <w:rsid w:val="00F80532"/>
    <w:rsid w:val="00F8090F"/>
    <w:rsid w:val="00F80A3A"/>
    <w:rsid w:val="00F80AE1"/>
    <w:rsid w:val="00F80C22"/>
    <w:rsid w:val="00F80DAC"/>
    <w:rsid w:val="00F8182A"/>
    <w:rsid w:val="00F82E06"/>
    <w:rsid w:val="00F83341"/>
    <w:rsid w:val="00F8398B"/>
    <w:rsid w:val="00F839EB"/>
    <w:rsid w:val="00F8427C"/>
    <w:rsid w:val="00F84371"/>
    <w:rsid w:val="00F848F9"/>
    <w:rsid w:val="00F84B4C"/>
    <w:rsid w:val="00F84CD6"/>
    <w:rsid w:val="00F85CB9"/>
    <w:rsid w:val="00F85D3E"/>
    <w:rsid w:val="00F86527"/>
    <w:rsid w:val="00F87296"/>
    <w:rsid w:val="00F8790B"/>
    <w:rsid w:val="00F90DA9"/>
    <w:rsid w:val="00F91D13"/>
    <w:rsid w:val="00F92205"/>
    <w:rsid w:val="00F92C8E"/>
    <w:rsid w:val="00F92E2E"/>
    <w:rsid w:val="00F93551"/>
    <w:rsid w:val="00F94007"/>
    <w:rsid w:val="00F943DC"/>
    <w:rsid w:val="00F9493A"/>
    <w:rsid w:val="00F94AF3"/>
    <w:rsid w:val="00F94B7E"/>
    <w:rsid w:val="00F9549A"/>
    <w:rsid w:val="00F95696"/>
    <w:rsid w:val="00F959F1"/>
    <w:rsid w:val="00F967DE"/>
    <w:rsid w:val="00F96BFA"/>
    <w:rsid w:val="00F970B9"/>
    <w:rsid w:val="00F973BA"/>
    <w:rsid w:val="00FA01DD"/>
    <w:rsid w:val="00FA1512"/>
    <w:rsid w:val="00FA2A4B"/>
    <w:rsid w:val="00FA2B04"/>
    <w:rsid w:val="00FA2C6C"/>
    <w:rsid w:val="00FA2D47"/>
    <w:rsid w:val="00FA37B6"/>
    <w:rsid w:val="00FA5247"/>
    <w:rsid w:val="00FA572C"/>
    <w:rsid w:val="00FA5B26"/>
    <w:rsid w:val="00FA609C"/>
    <w:rsid w:val="00FA62D5"/>
    <w:rsid w:val="00FA74BC"/>
    <w:rsid w:val="00FA7855"/>
    <w:rsid w:val="00FA7946"/>
    <w:rsid w:val="00FB05A9"/>
    <w:rsid w:val="00FB0663"/>
    <w:rsid w:val="00FB0784"/>
    <w:rsid w:val="00FB18A9"/>
    <w:rsid w:val="00FB1B3D"/>
    <w:rsid w:val="00FB2281"/>
    <w:rsid w:val="00FB2D2B"/>
    <w:rsid w:val="00FB304D"/>
    <w:rsid w:val="00FB3511"/>
    <w:rsid w:val="00FB386E"/>
    <w:rsid w:val="00FB530E"/>
    <w:rsid w:val="00FB54E0"/>
    <w:rsid w:val="00FB5562"/>
    <w:rsid w:val="00FB59CE"/>
    <w:rsid w:val="00FB7F4B"/>
    <w:rsid w:val="00FC0777"/>
    <w:rsid w:val="00FC15BE"/>
    <w:rsid w:val="00FC210F"/>
    <w:rsid w:val="00FC277B"/>
    <w:rsid w:val="00FC2E76"/>
    <w:rsid w:val="00FC3F18"/>
    <w:rsid w:val="00FC4E0D"/>
    <w:rsid w:val="00FC57B2"/>
    <w:rsid w:val="00FC6243"/>
    <w:rsid w:val="00FC6637"/>
    <w:rsid w:val="00FC7193"/>
    <w:rsid w:val="00FC795C"/>
    <w:rsid w:val="00FD0A80"/>
    <w:rsid w:val="00FD0C0B"/>
    <w:rsid w:val="00FD0C18"/>
    <w:rsid w:val="00FD0F0E"/>
    <w:rsid w:val="00FD118F"/>
    <w:rsid w:val="00FD1583"/>
    <w:rsid w:val="00FD1C22"/>
    <w:rsid w:val="00FD2ECB"/>
    <w:rsid w:val="00FD3FBF"/>
    <w:rsid w:val="00FD44E1"/>
    <w:rsid w:val="00FD46B6"/>
    <w:rsid w:val="00FD4B42"/>
    <w:rsid w:val="00FD5549"/>
    <w:rsid w:val="00FD5C2F"/>
    <w:rsid w:val="00FD697E"/>
    <w:rsid w:val="00FD7B85"/>
    <w:rsid w:val="00FE0A66"/>
    <w:rsid w:val="00FE101A"/>
    <w:rsid w:val="00FE17A1"/>
    <w:rsid w:val="00FE42CB"/>
    <w:rsid w:val="00FE46A0"/>
    <w:rsid w:val="00FE51E1"/>
    <w:rsid w:val="00FE6377"/>
    <w:rsid w:val="00FE6662"/>
    <w:rsid w:val="00FE6672"/>
    <w:rsid w:val="00FE6D5D"/>
    <w:rsid w:val="00FE7DB1"/>
    <w:rsid w:val="00FF04D1"/>
    <w:rsid w:val="00FF1613"/>
    <w:rsid w:val="00FF387D"/>
    <w:rsid w:val="00FF3B9A"/>
    <w:rsid w:val="00FF4902"/>
    <w:rsid w:val="00FF49A5"/>
    <w:rsid w:val="00FF5D08"/>
    <w:rsid w:val="00FF62B1"/>
    <w:rsid w:val="00FF6812"/>
    <w:rsid w:val="1FFC7943"/>
    <w:rsid w:val="35B742E6"/>
    <w:rsid w:val="5F179934"/>
    <w:rsid w:val="6EBD13CD"/>
    <w:rsid w:val="733D8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F5E40"/>
  <w15:docId w15:val="{36658635-E7C1-45EA-96A8-ACE56EC6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footnote text" w:semiHidden="1" w:unhideWhenUsed="1"/>
    <w:lsdException w:name="annotation text"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1"/>
    </w:rPr>
  </w:style>
  <w:style w:type="paragraph" w:styleId="10">
    <w:name w:val="heading 1"/>
    <w:basedOn w:val="a"/>
    <w:next w:val="a"/>
    <w:link w:val="11"/>
    <w:autoRedefine/>
    <w:uiPriority w:val="9"/>
    <w:qFormat/>
    <w:pPr>
      <w:keepNext/>
      <w:keepLines/>
      <w:spacing w:before="240" w:after="240" w:line="578" w:lineRule="auto"/>
      <w:jc w:val="center"/>
      <w:outlineLvl w:val="0"/>
    </w:pPr>
    <w:rPr>
      <w:rFonts w:ascii="宋体" w:hAnsi="宋体"/>
      <w:b/>
      <w:bCs/>
      <w:kern w:val="44"/>
      <w:sz w:val="28"/>
      <w:szCs w:val="28"/>
      <w:lang w:val="zh-CN"/>
    </w:rPr>
  </w:style>
  <w:style w:type="paragraph" w:styleId="2">
    <w:name w:val="heading 2"/>
    <w:basedOn w:val="a"/>
    <w:next w:val="a"/>
    <w:link w:val="20"/>
    <w:autoRedefine/>
    <w:qFormat/>
    <w:pPr>
      <w:keepNext/>
      <w:keepLines/>
      <w:spacing w:before="160" w:after="160"/>
      <w:ind w:firstLine="420"/>
      <w:outlineLvl w:val="1"/>
    </w:pPr>
    <w:rPr>
      <w:rFonts w:ascii="宋体" w:hAnsi="宋体"/>
      <w:b/>
      <w:bCs/>
      <w:kern w:val="0"/>
      <w:sz w:val="24"/>
      <w:szCs w:val="24"/>
      <w:lang w:val="zh-CN"/>
    </w:rPr>
  </w:style>
  <w:style w:type="paragraph" w:styleId="30">
    <w:name w:val="heading 3"/>
    <w:basedOn w:val="a"/>
    <w:next w:val="a"/>
    <w:link w:val="31"/>
    <w:qFormat/>
    <w:pPr>
      <w:keepNext/>
      <w:keepLines/>
      <w:spacing w:before="120" w:after="120"/>
      <w:outlineLvl w:val="2"/>
    </w:pPr>
    <w:rPr>
      <w:lang w:val="zh-CN"/>
    </w:rPr>
  </w:style>
  <w:style w:type="paragraph" w:styleId="4">
    <w:name w:val="heading 4"/>
    <w:basedOn w:val="a"/>
    <w:next w:val="a"/>
    <w:qFormat/>
    <w:pPr>
      <w:keepNext/>
      <w:keepLines/>
      <w:numPr>
        <w:ilvl w:val="3"/>
        <w:numId w:val="1"/>
      </w:numPr>
      <w:spacing w:before="120" w:after="120"/>
      <w:outlineLvl w:val="3"/>
    </w:pPr>
    <w:rPr>
      <w:rFonts w:ascii="Arial" w:hAnsi="Arial"/>
    </w:rPr>
  </w:style>
  <w:style w:type="paragraph" w:styleId="5">
    <w:name w:val="heading 5"/>
    <w:basedOn w:val="a"/>
    <w:next w:val="a"/>
    <w:qFormat/>
    <w:pPr>
      <w:keepNext/>
      <w:keepLines/>
      <w:numPr>
        <w:ilvl w:val="4"/>
        <w:numId w:val="2"/>
      </w:numPr>
      <w:adjustRightInd w:val="0"/>
      <w:snapToGrid w:val="0"/>
      <w:ind w:left="992" w:hanging="567"/>
      <w:outlineLvl w:val="4"/>
    </w:pPr>
  </w:style>
  <w:style w:type="paragraph" w:styleId="6">
    <w:name w:val="heading 6"/>
    <w:basedOn w:val="a"/>
    <w:next w:val="a"/>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2"/>
      </w:numPr>
      <w:spacing w:before="240" w:after="64" w:line="320" w:lineRule="auto"/>
      <w:outlineLvl w:val="6"/>
    </w:pPr>
    <w:rPr>
      <w:b/>
      <w:bCs/>
      <w:sz w:val="24"/>
      <w:szCs w:val="24"/>
    </w:rPr>
  </w:style>
  <w:style w:type="paragraph" w:styleId="8">
    <w:name w:val="heading 8"/>
    <w:basedOn w:val="a"/>
    <w:next w:val="a"/>
    <w:qFormat/>
    <w:pPr>
      <w:keepNext/>
      <w:keepLines/>
      <w:numPr>
        <w:ilvl w:val="7"/>
        <w:numId w:val="2"/>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2"/>
      </w:numPr>
      <w:spacing w:before="240" w:after="64" w:line="320"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semiHidden/>
    <w:pPr>
      <w:ind w:left="1260"/>
      <w:jc w:val="left"/>
    </w:pPr>
  </w:style>
  <w:style w:type="paragraph" w:styleId="a3">
    <w:name w:val="Normal Indent"/>
    <w:basedOn w:val="a"/>
    <w:pPr>
      <w:ind w:firstLine="420"/>
    </w:pPr>
  </w:style>
  <w:style w:type="paragraph" w:styleId="a4">
    <w:name w:val="Document Map"/>
    <w:basedOn w:val="a"/>
    <w:semiHidden/>
    <w:pPr>
      <w:shd w:val="clear" w:color="auto" w:fill="000080"/>
    </w:pPr>
  </w:style>
  <w:style w:type="paragraph" w:styleId="a5">
    <w:name w:val="annotation text"/>
    <w:basedOn w:val="a"/>
    <w:link w:val="a6"/>
    <w:qFormat/>
    <w:pPr>
      <w:spacing w:line="240" w:lineRule="auto"/>
      <w:jc w:val="left"/>
    </w:pPr>
    <w:rPr>
      <w:szCs w:val="24"/>
      <w:lang w:val="zh-CN"/>
    </w:rPr>
  </w:style>
  <w:style w:type="paragraph" w:styleId="a7">
    <w:name w:val="Body Text"/>
    <w:basedOn w:val="a"/>
    <w:pPr>
      <w:tabs>
        <w:tab w:val="left" w:pos="1080"/>
      </w:tabs>
      <w:spacing w:line="240" w:lineRule="auto"/>
    </w:pPr>
    <w:rPr>
      <w:rFonts w:ascii="宋体"/>
      <w:color w:val="000000"/>
    </w:rPr>
  </w:style>
  <w:style w:type="paragraph" w:styleId="a8">
    <w:name w:val="Body Text Indent"/>
    <w:basedOn w:val="a"/>
    <w:link w:val="a9"/>
    <w:uiPriority w:val="99"/>
    <w:pPr>
      <w:tabs>
        <w:tab w:val="left" w:pos="1080"/>
      </w:tabs>
      <w:spacing w:line="240" w:lineRule="auto"/>
    </w:pPr>
    <w:rPr>
      <w:rFonts w:ascii="宋体"/>
      <w:color w:val="FF0000"/>
      <w:lang w:val="zh-CN"/>
    </w:rPr>
  </w:style>
  <w:style w:type="paragraph" w:styleId="50">
    <w:name w:val="toc 5"/>
    <w:basedOn w:val="a"/>
    <w:next w:val="a"/>
    <w:autoRedefine/>
    <w:semiHidden/>
    <w:pPr>
      <w:ind w:left="840"/>
      <w:jc w:val="left"/>
    </w:pPr>
  </w:style>
  <w:style w:type="paragraph" w:styleId="32">
    <w:name w:val="toc 3"/>
    <w:basedOn w:val="a"/>
    <w:next w:val="a"/>
    <w:autoRedefine/>
    <w:uiPriority w:val="39"/>
    <w:pPr>
      <w:ind w:left="420"/>
      <w:jc w:val="left"/>
    </w:pPr>
    <w:rPr>
      <w:i/>
      <w:iCs/>
      <w:szCs w:val="24"/>
    </w:rPr>
  </w:style>
  <w:style w:type="paragraph" w:styleId="aa">
    <w:name w:val="Plain Text"/>
    <w:basedOn w:val="a"/>
    <w:link w:val="ab"/>
    <w:pPr>
      <w:adjustRightInd w:val="0"/>
      <w:spacing w:line="360" w:lineRule="atLeast"/>
      <w:textAlignment w:val="baseline"/>
    </w:pPr>
    <w:rPr>
      <w:rFonts w:ascii="宋体" w:hAnsi="Courier New"/>
      <w:szCs w:val="20"/>
      <w:lang w:val="zh-CN"/>
    </w:rPr>
  </w:style>
  <w:style w:type="paragraph" w:styleId="80">
    <w:name w:val="toc 8"/>
    <w:basedOn w:val="a"/>
    <w:next w:val="a"/>
    <w:autoRedefine/>
    <w:semiHidden/>
    <w:pPr>
      <w:ind w:left="1470"/>
      <w:jc w:val="left"/>
    </w:pPr>
  </w:style>
  <w:style w:type="paragraph" w:styleId="ac">
    <w:name w:val="Date"/>
    <w:basedOn w:val="a"/>
    <w:next w:val="a"/>
    <w:link w:val="ad"/>
    <w:unhideWhenUsed/>
    <w:pPr>
      <w:spacing w:line="240" w:lineRule="auto"/>
      <w:ind w:leftChars="2500" w:left="100"/>
    </w:pPr>
    <w:rPr>
      <w:szCs w:val="20"/>
      <w:lang w:val="zh-CN"/>
    </w:rPr>
  </w:style>
  <w:style w:type="paragraph" w:styleId="21">
    <w:name w:val="Body Text Indent 2"/>
    <w:basedOn w:val="a"/>
    <w:link w:val="22"/>
    <w:pPr>
      <w:ind w:firstLine="420"/>
    </w:pPr>
    <w:rPr>
      <w:rFonts w:ascii="宋体"/>
      <w:lang w:val="zh-CN"/>
    </w:rPr>
  </w:style>
  <w:style w:type="paragraph" w:styleId="ae">
    <w:name w:val="Balloon Text"/>
    <w:basedOn w:val="a"/>
    <w:semiHidden/>
    <w:rPr>
      <w:sz w:val="18"/>
      <w:szCs w:val="18"/>
    </w:rPr>
  </w:style>
  <w:style w:type="paragraph" w:styleId="af">
    <w:name w:val="footer"/>
    <w:basedOn w:val="a"/>
    <w:link w:val="af0"/>
    <w:uiPriority w:val="99"/>
    <w:pPr>
      <w:tabs>
        <w:tab w:val="center" w:pos="4153"/>
        <w:tab w:val="right" w:pos="8306"/>
      </w:tabs>
      <w:snapToGrid w:val="0"/>
      <w:ind w:firstLine="425"/>
      <w:jc w:val="left"/>
    </w:pPr>
    <w:rPr>
      <w:lang w:val="zh-CN"/>
    </w:rPr>
  </w:style>
  <w:style w:type="paragraph" w:styleId="af1">
    <w:name w:val="header"/>
    <w:basedOn w:val="a"/>
    <w:link w:val="af2"/>
    <w:uiPriority w:val="99"/>
    <w:pPr>
      <w:pBdr>
        <w:bottom w:val="single" w:sz="6" w:space="1" w:color="auto"/>
      </w:pBdr>
      <w:tabs>
        <w:tab w:val="center" w:pos="4153"/>
        <w:tab w:val="right" w:pos="8306"/>
      </w:tabs>
      <w:snapToGrid w:val="0"/>
      <w:ind w:firstLine="425"/>
      <w:jc w:val="center"/>
    </w:pPr>
    <w:rPr>
      <w:lang w:val="zh-CN"/>
    </w:rPr>
  </w:style>
  <w:style w:type="paragraph" w:styleId="12">
    <w:name w:val="toc 1"/>
    <w:basedOn w:val="a"/>
    <w:next w:val="a"/>
    <w:autoRedefine/>
    <w:uiPriority w:val="39"/>
    <w:qFormat/>
    <w:pPr>
      <w:tabs>
        <w:tab w:val="right" w:leader="dot" w:pos="8296"/>
      </w:tabs>
      <w:spacing w:before="120" w:after="120"/>
      <w:jc w:val="left"/>
    </w:pPr>
    <w:rPr>
      <w:b/>
      <w:bCs/>
      <w:caps/>
      <w:szCs w:val="24"/>
    </w:rPr>
  </w:style>
  <w:style w:type="paragraph" w:styleId="40">
    <w:name w:val="toc 4"/>
    <w:basedOn w:val="a"/>
    <w:next w:val="a"/>
    <w:autoRedefine/>
    <w:semiHidden/>
    <w:pPr>
      <w:ind w:left="630"/>
      <w:jc w:val="left"/>
    </w:pPr>
  </w:style>
  <w:style w:type="paragraph" w:styleId="60">
    <w:name w:val="toc 6"/>
    <w:basedOn w:val="a"/>
    <w:next w:val="a"/>
    <w:autoRedefine/>
    <w:semiHidden/>
    <w:pPr>
      <w:ind w:left="1050"/>
      <w:jc w:val="left"/>
    </w:pPr>
  </w:style>
  <w:style w:type="paragraph" w:styleId="33">
    <w:name w:val="Body Text Indent 3"/>
    <w:basedOn w:val="a"/>
    <w:link w:val="34"/>
    <w:pPr>
      <w:ind w:left="410"/>
    </w:pPr>
    <w:rPr>
      <w:rFonts w:ascii="宋体"/>
    </w:rPr>
  </w:style>
  <w:style w:type="paragraph" w:styleId="23">
    <w:name w:val="toc 2"/>
    <w:basedOn w:val="a"/>
    <w:next w:val="a"/>
    <w:autoRedefine/>
    <w:semiHidden/>
    <w:pPr>
      <w:ind w:left="210"/>
      <w:jc w:val="left"/>
    </w:pPr>
    <w:rPr>
      <w:smallCaps/>
      <w:szCs w:val="24"/>
    </w:rPr>
  </w:style>
  <w:style w:type="paragraph" w:styleId="90">
    <w:name w:val="toc 9"/>
    <w:basedOn w:val="a"/>
    <w:next w:val="a"/>
    <w:autoRedefine/>
    <w:semiHidden/>
    <w:pPr>
      <w:ind w:left="1680"/>
      <w:jc w:val="left"/>
    </w:pPr>
  </w:style>
  <w:style w:type="paragraph" w:styleId="24">
    <w:name w:val="Body Text 2"/>
    <w:basedOn w:val="a"/>
    <w:link w:val="25"/>
    <w:semiHidden/>
    <w:unhideWhenUsed/>
    <w:pPr>
      <w:spacing w:after="120" w:line="480" w:lineRule="auto"/>
    </w:pPr>
  </w:style>
  <w:style w:type="paragraph" w:styleId="af3">
    <w:name w:val="Normal (Web)"/>
    <w:basedOn w:val="a"/>
    <w:pPr>
      <w:widowControl/>
      <w:spacing w:before="100" w:after="100" w:line="300" w:lineRule="atLeast"/>
      <w:jc w:val="left"/>
    </w:pPr>
    <w:rPr>
      <w:rFonts w:ascii="宋体" w:hAnsi="宋体"/>
      <w:kern w:val="0"/>
      <w:sz w:val="24"/>
      <w:szCs w:val="24"/>
    </w:rPr>
  </w:style>
  <w:style w:type="paragraph" w:styleId="af4">
    <w:name w:val="Title"/>
    <w:basedOn w:val="a"/>
    <w:qFormat/>
    <w:pPr>
      <w:spacing w:before="240" w:after="60"/>
      <w:ind w:firstLine="425"/>
      <w:jc w:val="center"/>
      <w:outlineLvl w:val="0"/>
    </w:pPr>
    <w:rPr>
      <w:rFonts w:ascii="Arial" w:hAnsi="Arial"/>
      <w:b/>
      <w:bCs/>
      <w:sz w:val="32"/>
      <w:szCs w:val="32"/>
    </w:rPr>
  </w:style>
  <w:style w:type="paragraph" w:styleId="af5">
    <w:name w:val="annotation subject"/>
    <w:basedOn w:val="a5"/>
    <w:next w:val="a5"/>
    <w:semiHidden/>
    <w:pPr>
      <w:spacing w:line="360" w:lineRule="auto"/>
    </w:pPr>
    <w:rPr>
      <w:b/>
      <w:bCs/>
      <w:szCs w:val="21"/>
    </w:rPr>
  </w:style>
  <w:style w:type="table" w:styleId="af6">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basedOn w:val="a0"/>
  </w:style>
  <w:style w:type="character" w:styleId="af9">
    <w:name w:val="Hyperlink"/>
    <w:uiPriority w:val="99"/>
    <w:rPr>
      <w:color w:val="0000FF"/>
      <w:u w:val="single"/>
    </w:rPr>
  </w:style>
  <w:style w:type="character" w:styleId="afa">
    <w:name w:val="annotation reference"/>
    <w:qFormat/>
    <w:rPr>
      <w:sz w:val="21"/>
      <w:szCs w:val="21"/>
    </w:rPr>
  </w:style>
  <w:style w:type="paragraph" w:customStyle="1" w:styleId="1">
    <w:name w:val="列表1"/>
    <w:basedOn w:val="a"/>
    <w:next w:val="a"/>
    <w:pPr>
      <w:numPr>
        <w:numId w:val="3"/>
      </w:numPr>
      <w:tabs>
        <w:tab w:val="clear" w:pos="644"/>
        <w:tab w:val="left" w:pos="360"/>
      </w:tabs>
      <w:ind w:left="0" w:firstLine="0"/>
    </w:pPr>
  </w:style>
  <w:style w:type="paragraph" w:customStyle="1" w:styleId="26">
    <w:name w:val="列表2"/>
    <w:basedOn w:val="a"/>
    <w:next w:val="af4"/>
  </w:style>
  <w:style w:type="paragraph" w:customStyle="1" w:styleId="Default">
    <w:name w:val="Default"/>
    <w:pPr>
      <w:widowControl w:val="0"/>
      <w:autoSpaceDE w:val="0"/>
      <w:autoSpaceDN w:val="0"/>
      <w:adjustRightInd w:val="0"/>
    </w:pPr>
    <w:rPr>
      <w:rFonts w:ascii="宋体"/>
    </w:rPr>
  </w:style>
  <w:style w:type="character" w:customStyle="1" w:styleId="read">
    <w:name w:val="read"/>
    <w:basedOn w:val="a0"/>
    <w:qFormat/>
  </w:style>
  <w:style w:type="paragraph" w:customStyle="1" w:styleId="3">
    <w:name w:val="列表3"/>
    <w:basedOn w:val="a"/>
    <w:pPr>
      <w:numPr>
        <w:numId w:val="4"/>
      </w:numPr>
    </w:pPr>
    <w:rPr>
      <w:rFonts w:ascii="宋体"/>
    </w:rPr>
  </w:style>
  <w:style w:type="paragraph" w:customStyle="1" w:styleId="13">
    <w:name w:val="批注框文本1"/>
    <w:basedOn w:val="a"/>
    <w:rPr>
      <w:sz w:val="18"/>
      <w:szCs w:val="18"/>
    </w:rPr>
  </w:style>
  <w:style w:type="paragraph" w:customStyle="1" w:styleId="afb">
    <w:name w:val="正文所"/>
    <w:basedOn w:val="a"/>
    <w:pPr>
      <w:ind w:firstLineChars="200" w:firstLine="420"/>
    </w:pPr>
    <w:rPr>
      <w:rFonts w:ascii="宋体"/>
      <w:szCs w:val="20"/>
    </w:rPr>
  </w:style>
  <w:style w:type="paragraph" w:customStyle="1" w:styleId="unnamed1">
    <w:name w:val="unnamed1"/>
    <w:basedOn w:val="a"/>
    <w:pPr>
      <w:widowControl/>
      <w:spacing w:before="60" w:after="60" w:line="240" w:lineRule="auto"/>
      <w:ind w:left="15" w:right="15"/>
      <w:jc w:val="left"/>
    </w:pPr>
    <w:rPr>
      <w:rFonts w:ascii="宋体" w:hAnsi="宋体" w:hint="eastAsia"/>
      <w:color w:val="000000"/>
      <w:kern w:val="0"/>
      <w:sz w:val="24"/>
      <w:szCs w:val="18"/>
    </w:rPr>
  </w:style>
  <w:style w:type="character" w:customStyle="1" w:styleId="unnamed11">
    <w:name w:val="unnamed11"/>
    <w:rPr>
      <w:rFonts w:ascii="宋体" w:eastAsia="宋体" w:hAnsi="宋体" w:hint="eastAsia"/>
      <w:sz w:val="18"/>
      <w:szCs w:val="18"/>
    </w:rPr>
  </w:style>
  <w:style w:type="paragraph" w:customStyle="1" w:styleId="afc">
    <w:name w:val="项目"/>
    <w:basedOn w:val="4"/>
    <w:pPr>
      <w:numPr>
        <w:ilvl w:val="0"/>
        <w:numId w:val="0"/>
      </w:numPr>
      <w:snapToGrid w:val="0"/>
    </w:pPr>
    <w:rPr>
      <w:rFonts w:ascii="Times New Roman" w:eastAsia="楷体_GB2312" w:hAnsi="Times New Roman"/>
      <w:sz w:val="24"/>
      <w:szCs w:val="20"/>
    </w:rPr>
  </w:style>
  <w:style w:type="character" w:customStyle="1" w:styleId="14">
    <w:name w:val="已访问的超链接1"/>
    <w:rPr>
      <w:color w:val="800080"/>
      <w:u w:val="single"/>
    </w:rPr>
  </w:style>
  <w:style w:type="paragraph" w:customStyle="1" w:styleId="Char">
    <w:name w:val="Char"/>
    <w:basedOn w:val="a"/>
    <w:pPr>
      <w:spacing w:line="240" w:lineRule="auto"/>
    </w:pPr>
    <w:rPr>
      <w:szCs w:val="24"/>
    </w:rPr>
  </w:style>
  <w:style w:type="paragraph" w:customStyle="1" w:styleId="Char2">
    <w:name w:val="Char2"/>
    <w:basedOn w:val="a"/>
    <w:pPr>
      <w:spacing w:line="240" w:lineRule="auto"/>
    </w:pPr>
    <w:rPr>
      <w:szCs w:val="24"/>
    </w:rPr>
  </w:style>
  <w:style w:type="paragraph" w:customStyle="1" w:styleId="CharCharCharChar">
    <w:name w:val="Char Char Char Char"/>
    <w:basedOn w:val="a"/>
    <w:autoRedefine/>
    <w:pPr>
      <w:tabs>
        <w:tab w:val="left" w:pos="360"/>
      </w:tabs>
      <w:spacing w:line="240" w:lineRule="auto"/>
    </w:pPr>
    <w:rPr>
      <w:sz w:val="24"/>
      <w:szCs w:val="24"/>
    </w:rPr>
  </w:style>
  <w:style w:type="paragraph" w:customStyle="1" w:styleId="Char1">
    <w:name w:val="Char1"/>
    <w:basedOn w:val="a"/>
    <w:pPr>
      <w:spacing w:line="240" w:lineRule="auto"/>
    </w:pPr>
    <w:rPr>
      <w:szCs w:val="24"/>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0"/>
      <w:szCs w:val="20"/>
      <w:lang w:eastAsia="en-US"/>
    </w:rPr>
  </w:style>
  <w:style w:type="character" w:customStyle="1" w:styleId="11">
    <w:name w:val="标题 1 字符"/>
    <w:link w:val="10"/>
    <w:uiPriority w:val="9"/>
    <w:rPr>
      <w:rFonts w:ascii="宋体" w:hAnsi="宋体"/>
      <w:b/>
      <w:bCs/>
      <w:kern w:val="44"/>
      <w:sz w:val="28"/>
      <w:szCs w:val="28"/>
      <w:lang w:val="zh-CN" w:eastAsia="zh-CN"/>
    </w:rPr>
  </w:style>
  <w:style w:type="character" w:customStyle="1" w:styleId="20">
    <w:name w:val="标题 2 字符"/>
    <w:link w:val="2"/>
    <w:rPr>
      <w:rFonts w:ascii="宋体" w:hAnsi="宋体"/>
      <w:b/>
      <w:bCs/>
      <w:sz w:val="24"/>
      <w:szCs w:val="24"/>
      <w:lang w:val="zh-CN" w:eastAsia="zh-CN"/>
    </w:rPr>
  </w:style>
  <w:style w:type="character" w:customStyle="1" w:styleId="31">
    <w:name w:val="标题 3 字符"/>
    <w:link w:val="30"/>
    <w:rPr>
      <w:kern w:val="2"/>
      <w:sz w:val="21"/>
      <w:szCs w:val="21"/>
    </w:rPr>
  </w:style>
  <w:style w:type="character" w:customStyle="1" w:styleId="ad">
    <w:name w:val="日期 字符"/>
    <w:link w:val="ac"/>
    <w:rPr>
      <w:kern w:val="2"/>
      <w:sz w:val="21"/>
    </w:rPr>
  </w:style>
  <w:style w:type="character" w:customStyle="1" w:styleId="af2">
    <w:name w:val="页眉 字符"/>
    <w:link w:val="af1"/>
    <w:uiPriority w:val="99"/>
    <w:rPr>
      <w:kern w:val="2"/>
      <w:sz w:val="21"/>
      <w:szCs w:val="21"/>
    </w:rPr>
  </w:style>
  <w:style w:type="character" w:customStyle="1" w:styleId="af0">
    <w:name w:val="页脚 字符"/>
    <w:link w:val="af"/>
    <w:uiPriority w:val="99"/>
    <w:rPr>
      <w:kern w:val="2"/>
      <w:sz w:val="21"/>
      <w:szCs w:val="21"/>
    </w:rPr>
  </w:style>
  <w:style w:type="character" w:customStyle="1" w:styleId="22">
    <w:name w:val="正文文本缩进 2 字符"/>
    <w:link w:val="21"/>
    <w:rPr>
      <w:rFonts w:ascii="宋体"/>
      <w:kern w:val="2"/>
      <w:sz w:val="21"/>
      <w:szCs w:val="21"/>
    </w:rPr>
  </w:style>
  <w:style w:type="paragraph" w:customStyle="1" w:styleId="CharCharCharChar1">
    <w:name w:val="Char Char Char Char1"/>
    <w:basedOn w:val="a"/>
    <w:pPr>
      <w:spacing w:line="240" w:lineRule="auto"/>
    </w:pPr>
    <w:rPr>
      <w:szCs w:val="20"/>
    </w:rPr>
  </w:style>
  <w:style w:type="paragraph" w:styleId="afd">
    <w:name w:val="List Paragraph"/>
    <w:basedOn w:val="a"/>
    <w:uiPriority w:val="34"/>
    <w:qFormat/>
    <w:pPr>
      <w:spacing w:line="240" w:lineRule="auto"/>
      <w:ind w:firstLineChars="200" w:firstLine="420"/>
    </w:pPr>
    <w:rPr>
      <w:szCs w:val="20"/>
    </w:rPr>
  </w:style>
  <w:style w:type="character" w:customStyle="1" w:styleId="ab">
    <w:name w:val="纯文本 字符"/>
    <w:link w:val="aa"/>
    <w:rPr>
      <w:rFonts w:ascii="宋体" w:hAnsi="Courier New"/>
      <w:kern w:val="2"/>
      <w:sz w:val="21"/>
    </w:rPr>
  </w:style>
  <w:style w:type="character" w:customStyle="1" w:styleId="a9">
    <w:name w:val="正文文本缩进 字符"/>
    <w:link w:val="a8"/>
    <w:uiPriority w:val="99"/>
    <w:rPr>
      <w:rFonts w:ascii="宋体"/>
      <w:color w:val="FF0000"/>
      <w:kern w:val="2"/>
      <w:sz w:val="21"/>
      <w:szCs w:val="21"/>
    </w:rPr>
  </w:style>
  <w:style w:type="paragraph" w:customStyle="1" w:styleId="CharCharChar">
    <w:name w:val="Char Char Char"/>
    <w:basedOn w:val="a"/>
    <w:pPr>
      <w:spacing w:line="240" w:lineRule="auto"/>
    </w:pPr>
    <w:rPr>
      <w:szCs w:val="24"/>
    </w:rPr>
  </w:style>
  <w:style w:type="character" w:customStyle="1" w:styleId="a6">
    <w:name w:val="批注文字 字符"/>
    <w:link w:val="a5"/>
    <w:qFormat/>
    <w:rPr>
      <w:kern w:val="2"/>
      <w:sz w:val="21"/>
      <w:szCs w:val="24"/>
    </w:rPr>
  </w:style>
  <w:style w:type="paragraph" w:customStyle="1" w:styleId="15">
    <w:name w:val="修订1"/>
    <w:hidden/>
    <w:uiPriority w:val="99"/>
    <w:semiHidden/>
    <w:rPr>
      <w:kern w:val="2"/>
      <w:sz w:val="21"/>
      <w:szCs w:val="21"/>
    </w:rPr>
  </w:style>
  <w:style w:type="character" w:customStyle="1" w:styleId="16">
    <w:name w:val="批注文字 字符1"/>
    <w:basedOn w:val="a0"/>
    <w:qFormat/>
    <w:rPr>
      <w:kern w:val="2"/>
      <w:sz w:val="21"/>
    </w:rPr>
  </w:style>
  <w:style w:type="character" w:customStyle="1" w:styleId="34">
    <w:name w:val="正文文本缩进 3 字符"/>
    <w:basedOn w:val="a0"/>
    <w:link w:val="33"/>
    <w:rPr>
      <w:rFonts w:ascii="宋体"/>
      <w:kern w:val="2"/>
      <w:sz w:val="21"/>
      <w:szCs w:val="21"/>
    </w:rPr>
  </w:style>
  <w:style w:type="character" w:customStyle="1" w:styleId="27">
    <w:name w:val="批注文字 字符2"/>
    <w:basedOn w:val="a0"/>
    <w:uiPriority w:val="99"/>
    <w:qFormat/>
    <w:rPr>
      <w:kern w:val="2"/>
      <w:sz w:val="21"/>
    </w:rPr>
  </w:style>
  <w:style w:type="table" w:customStyle="1" w:styleId="17">
    <w:name w:val="网格型1"/>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正文文本 2 字符"/>
    <w:basedOn w:val="a0"/>
    <w:link w:val="24"/>
    <w:semiHidden/>
    <w:rPr>
      <w:kern w:val="2"/>
      <w:sz w:val="21"/>
      <w:szCs w:val="21"/>
    </w:rPr>
  </w:style>
  <w:style w:type="paragraph" w:customStyle="1" w:styleId="div">
    <w:name w:val="div"/>
    <w:basedOn w:val="a"/>
    <w:pPr>
      <w:spacing w:line="240" w:lineRule="auto"/>
    </w:pPr>
    <w:rPr>
      <w:szCs w:val="24"/>
    </w:rPr>
  </w:style>
  <w:style w:type="paragraph" w:styleId="afe">
    <w:name w:val="Revision"/>
    <w:hidden/>
    <w:uiPriority w:val="99"/>
    <w:unhideWhenUsed/>
    <w:rsid w:val="00D4184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88428">
      <w:bodyDiv w:val="1"/>
      <w:marLeft w:val="0"/>
      <w:marRight w:val="0"/>
      <w:marTop w:val="0"/>
      <w:marBottom w:val="0"/>
      <w:divBdr>
        <w:top w:val="none" w:sz="0" w:space="0" w:color="auto"/>
        <w:left w:val="none" w:sz="0" w:space="0" w:color="auto"/>
        <w:bottom w:val="none" w:sz="0" w:space="0" w:color="auto"/>
        <w:right w:val="none" w:sz="0" w:space="0" w:color="auto"/>
      </w:divBdr>
    </w:div>
    <w:div w:id="185075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uaan.com.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uwu@huaan.com.cn" TargetMode="Externa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uaan.com.cn/"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569C5A8D-2DC3-4017-92CE-C4440930F904}">
  <ds:schemaRefs>
    <ds:schemaRef ds:uri="http://schemas.openxmlformats.org/officeDocument/2006/bibliography"/>
  </ds:schemaRefs>
</ds:datastoreItem>
</file>

<file path=customXml/itemProps2.xml><?xml version="1.0" encoding="utf-8"?>
<ds:datastoreItem xmlns:ds="http://schemas.openxmlformats.org/officeDocument/2006/customXml" ds:itemID="{3D24CEF4-5936-4261-9AA2-C1D6C452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15193</Words>
  <Characters>86605</Characters>
  <Application>Microsoft Office Word</Application>
  <DocSecurity>0</DocSecurity>
  <Lines>721</Lines>
  <Paragraphs>203</Paragraphs>
  <ScaleCrop>false</ScaleCrop>
  <Company/>
  <LinksUpToDate>false</LinksUpToDate>
  <CharactersWithSpaces>101595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zhangc</dc:creator>
  <cp:keywords/>
  <dc:description/>
  <cp:lastModifiedBy>周佳玉</cp:lastModifiedBy>
  <cp:revision>15</cp:revision>
  <cp:lastPrinted>2026-02-13T07:00:00Z</cp:lastPrinted>
  <dcterms:created xsi:type="dcterms:W3CDTF">2026-02-13T02:07:00Z</dcterms:created>
  <dcterms:modified xsi:type="dcterms:W3CDTF">2026-02-13T07:00:00Z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0779C61BC5FC584CEB7BCA6820C2E245_42</vt:lpwstr>
  </property>
</Properties>
</file>