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FB0594" w14:textId="77777777" w:rsidR="00816104" w:rsidRDefault="00816104">
      <w:pPr>
        <w:jc w:val="center"/>
        <w:rPr>
          <w:rFonts w:ascii="宋体" w:hAnsi="宋体"/>
          <w:b/>
        </w:rPr>
      </w:pPr>
    </w:p>
    <w:p w14:paraId="2911DAC7" w14:textId="77777777" w:rsidR="00816104" w:rsidRDefault="00816104">
      <w:pPr>
        <w:jc w:val="center"/>
        <w:rPr>
          <w:rFonts w:ascii="宋体" w:hAnsi="宋体"/>
          <w:b/>
        </w:rPr>
      </w:pPr>
    </w:p>
    <w:p w14:paraId="2D02E03B" w14:textId="77777777" w:rsidR="00816104" w:rsidRDefault="00816104">
      <w:pPr>
        <w:jc w:val="center"/>
        <w:rPr>
          <w:rFonts w:ascii="宋体" w:hAnsi="宋体"/>
          <w:b/>
        </w:rPr>
      </w:pPr>
    </w:p>
    <w:p w14:paraId="62610C67" w14:textId="77777777" w:rsidR="00816104" w:rsidRDefault="00816104">
      <w:pPr>
        <w:jc w:val="center"/>
        <w:rPr>
          <w:rFonts w:ascii="宋体" w:hAnsi="宋体"/>
          <w:b/>
        </w:rPr>
      </w:pPr>
    </w:p>
    <w:p w14:paraId="504DC314" w14:textId="2C754F4B" w:rsidR="009D42B5" w:rsidRDefault="00D83EB8">
      <w:pPr>
        <w:jc w:val="center"/>
        <w:rPr>
          <w:rFonts w:ascii="宋体" w:hAnsi="宋体"/>
          <w:b/>
          <w:sz w:val="52"/>
        </w:rPr>
      </w:pPr>
      <w:r>
        <w:rPr>
          <w:rFonts w:ascii="宋体" w:hAnsi="宋体" w:hint="eastAsia"/>
          <w:b/>
          <w:sz w:val="52"/>
        </w:rPr>
        <w:t>广发</w:t>
      </w:r>
      <w:r w:rsidR="00E06F38">
        <w:rPr>
          <w:rFonts w:ascii="宋体" w:hAnsi="宋体" w:hint="eastAsia"/>
          <w:b/>
          <w:sz w:val="52"/>
        </w:rPr>
        <w:t>中证800自由现金</w:t>
      </w:r>
      <w:proofErr w:type="gramStart"/>
      <w:r w:rsidR="00E06F38">
        <w:rPr>
          <w:rFonts w:ascii="宋体" w:hAnsi="宋体" w:hint="eastAsia"/>
          <w:b/>
          <w:sz w:val="52"/>
        </w:rPr>
        <w:t>流</w:t>
      </w:r>
      <w:r>
        <w:rPr>
          <w:rFonts w:ascii="宋体" w:hAnsi="宋体" w:hint="eastAsia"/>
          <w:b/>
          <w:sz w:val="52"/>
        </w:rPr>
        <w:t>交易</w:t>
      </w:r>
      <w:proofErr w:type="gramEnd"/>
      <w:r>
        <w:rPr>
          <w:rFonts w:ascii="宋体" w:hAnsi="宋体" w:hint="eastAsia"/>
          <w:b/>
          <w:sz w:val="52"/>
        </w:rPr>
        <w:t>型开放式指数证券投资基金发起式联接基金</w:t>
      </w:r>
    </w:p>
    <w:p w14:paraId="4025A482" w14:textId="38725F5A" w:rsidR="00816104" w:rsidRDefault="00D83EB8">
      <w:pPr>
        <w:jc w:val="center"/>
        <w:rPr>
          <w:rFonts w:ascii="宋体" w:hAnsi="宋体"/>
          <w:b/>
          <w:sz w:val="52"/>
        </w:rPr>
      </w:pPr>
      <w:r>
        <w:rPr>
          <w:rFonts w:ascii="宋体" w:hAnsi="宋体" w:hint="eastAsia"/>
          <w:b/>
          <w:sz w:val="52"/>
        </w:rPr>
        <w:t>招募说明书</w:t>
      </w:r>
    </w:p>
    <w:p w14:paraId="7F24E7F0" w14:textId="77777777" w:rsidR="00816104" w:rsidRDefault="00816104">
      <w:pPr>
        <w:jc w:val="center"/>
        <w:rPr>
          <w:b/>
          <w:sz w:val="28"/>
          <w:szCs w:val="28"/>
        </w:rPr>
      </w:pPr>
    </w:p>
    <w:p w14:paraId="45E2E4CA" w14:textId="77777777" w:rsidR="00816104" w:rsidRDefault="00816104">
      <w:pPr>
        <w:jc w:val="center"/>
        <w:rPr>
          <w:b/>
          <w:sz w:val="28"/>
          <w:szCs w:val="28"/>
        </w:rPr>
      </w:pPr>
    </w:p>
    <w:p w14:paraId="2C6FE3F0" w14:textId="77777777" w:rsidR="00816104" w:rsidRDefault="00816104">
      <w:pPr>
        <w:jc w:val="center"/>
        <w:rPr>
          <w:b/>
          <w:sz w:val="28"/>
          <w:szCs w:val="28"/>
        </w:rPr>
      </w:pPr>
    </w:p>
    <w:p w14:paraId="5B883DC3" w14:textId="77777777" w:rsidR="00816104" w:rsidRDefault="00816104">
      <w:pPr>
        <w:jc w:val="center"/>
        <w:rPr>
          <w:b/>
          <w:sz w:val="28"/>
          <w:szCs w:val="28"/>
        </w:rPr>
      </w:pPr>
    </w:p>
    <w:p w14:paraId="14B637EF" w14:textId="77777777" w:rsidR="00816104" w:rsidRDefault="00816104">
      <w:pPr>
        <w:jc w:val="center"/>
        <w:rPr>
          <w:b/>
          <w:sz w:val="28"/>
          <w:szCs w:val="28"/>
        </w:rPr>
      </w:pPr>
    </w:p>
    <w:p w14:paraId="2D8C9A5A" w14:textId="77777777" w:rsidR="00816104" w:rsidRDefault="00816104">
      <w:pPr>
        <w:jc w:val="center"/>
        <w:rPr>
          <w:b/>
          <w:sz w:val="28"/>
          <w:szCs w:val="28"/>
        </w:rPr>
      </w:pPr>
    </w:p>
    <w:p w14:paraId="060A2FF6" w14:textId="77777777" w:rsidR="00816104" w:rsidRDefault="00816104">
      <w:pPr>
        <w:jc w:val="center"/>
        <w:rPr>
          <w:b/>
          <w:sz w:val="28"/>
          <w:szCs w:val="28"/>
        </w:rPr>
      </w:pPr>
    </w:p>
    <w:p w14:paraId="4FDEABDC" w14:textId="77777777" w:rsidR="00816104" w:rsidRDefault="00D83EB8">
      <w:pPr>
        <w:jc w:val="center"/>
        <w:rPr>
          <w:rFonts w:ascii="宋体" w:hAnsi="宋体"/>
          <w:b/>
          <w:bCs/>
          <w:sz w:val="28"/>
        </w:rPr>
      </w:pPr>
      <w:r>
        <w:rPr>
          <w:rFonts w:ascii="宋体" w:hAnsi="宋体" w:hint="eastAsia"/>
          <w:b/>
          <w:bCs/>
          <w:sz w:val="28"/>
        </w:rPr>
        <w:t>基金管理人：广发基金管理有限公司</w:t>
      </w:r>
    </w:p>
    <w:p w14:paraId="2C73F94E" w14:textId="77777777" w:rsidR="00816104" w:rsidRDefault="00D83EB8">
      <w:pPr>
        <w:jc w:val="center"/>
        <w:rPr>
          <w:rFonts w:ascii="宋体" w:hAnsi="宋体"/>
          <w:b/>
          <w:bCs/>
          <w:sz w:val="28"/>
        </w:rPr>
      </w:pPr>
      <w:r>
        <w:rPr>
          <w:rFonts w:ascii="宋体" w:hAnsi="宋体" w:hint="eastAsia"/>
          <w:b/>
          <w:bCs/>
          <w:sz w:val="28"/>
        </w:rPr>
        <w:t>基金托管人：中信银行股份有限公司</w:t>
      </w:r>
    </w:p>
    <w:p w14:paraId="6174B483" w14:textId="77777777" w:rsidR="00816104" w:rsidRDefault="00D83EB8">
      <w:pPr>
        <w:widowControl/>
        <w:jc w:val="left"/>
        <w:rPr>
          <w:rFonts w:ascii="宋体" w:hAnsi="宋体"/>
          <w:b/>
          <w:bCs/>
        </w:rPr>
      </w:pPr>
      <w:r>
        <w:rPr>
          <w:rFonts w:ascii="宋体" w:hAnsi="宋体"/>
          <w:b/>
          <w:bCs/>
        </w:rPr>
        <w:br w:type="page"/>
      </w:r>
    </w:p>
    <w:p w14:paraId="553DFE99" w14:textId="77777777" w:rsidR="00816104" w:rsidRDefault="00D83EB8" w:rsidP="00AF4287">
      <w:pPr>
        <w:autoSpaceDE w:val="0"/>
        <w:autoSpaceDN w:val="0"/>
        <w:adjustRightInd w:val="0"/>
        <w:jc w:val="left"/>
        <w:rPr>
          <w:rFonts w:ascii="宋体" w:hAnsi="宋体"/>
          <w:b/>
          <w:bCs/>
        </w:rPr>
      </w:pPr>
      <w:r>
        <w:rPr>
          <w:rFonts w:ascii="宋体" w:hAnsi="宋体"/>
          <w:b/>
          <w:bCs/>
        </w:rPr>
        <w:lastRenderedPageBreak/>
        <w:t>【重要提示】</w:t>
      </w:r>
    </w:p>
    <w:p w14:paraId="465D1AD5" w14:textId="6E4A1B42" w:rsidR="00E01AE0" w:rsidRDefault="00F105F9" w:rsidP="006C4B3F">
      <w:pPr>
        <w:ind w:firstLineChars="200" w:firstLine="480"/>
        <w:rPr>
          <w:rFonts w:ascii="宋体" w:hAnsi="宋体"/>
        </w:rPr>
      </w:pPr>
      <w:r>
        <w:rPr>
          <w:rFonts w:ascii="宋体" w:hAnsi="宋体" w:hint="eastAsia"/>
        </w:rPr>
        <w:t>1、本基金于202</w:t>
      </w:r>
      <w:r w:rsidR="00B371E1">
        <w:rPr>
          <w:rFonts w:ascii="宋体" w:hAnsi="宋体"/>
        </w:rPr>
        <w:t>5</w:t>
      </w:r>
      <w:r>
        <w:rPr>
          <w:rFonts w:ascii="宋体" w:hAnsi="宋体" w:hint="eastAsia"/>
        </w:rPr>
        <w:t>年</w:t>
      </w:r>
      <w:r w:rsidR="00B371E1">
        <w:rPr>
          <w:rFonts w:ascii="宋体" w:hAnsi="宋体" w:hint="eastAsia"/>
        </w:rPr>
        <w:t>9</w:t>
      </w:r>
      <w:r>
        <w:rPr>
          <w:rFonts w:ascii="宋体" w:hAnsi="宋体" w:hint="eastAsia"/>
        </w:rPr>
        <w:t>月</w:t>
      </w:r>
      <w:r w:rsidR="00B371E1">
        <w:rPr>
          <w:rFonts w:ascii="宋体" w:hAnsi="宋体"/>
        </w:rPr>
        <w:t>18</w:t>
      </w:r>
      <w:r>
        <w:rPr>
          <w:rFonts w:ascii="宋体" w:hAnsi="宋体" w:hint="eastAsia"/>
        </w:rPr>
        <w:t>日经中国证监会证监许可[202</w:t>
      </w:r>
      <w:r w:rsidR="00B371E1">
        <w:rPr>
          <w:rFonts w:ascii="宋体" w:hAnsi="宋体"/>
        </w:rPr>
        <w:t>5</w:t>
      </w:r>
      <w:r>
        <w:rPr>
          <w:rFonts w:ascii="宋体" w:hAnsi="宋体" w:hint="eastAsia"/>
        </w:rPr>
        <w:t>]</w:t>
      </w:r>
      <w:r w:rsidR="00B371E1">
        <w:rPr>
          <w:rFonts w:ascii="宋体" w:hAnsi="宋体"/>
        </w:rPr>
        <w:t>2069</w:t>
      </w:r>
      <w:r>
        <w:rPr>
          <w:rFonts w:ascii="宋体" w:hAnsi="宋体" w:hint="eastAsia"/>
        </w:rPr>
        <w:t>号文准予募集注册。</w:t>
      </w:r>
    </w:p>
    <w:p w14:paraId="7CDB42C1" w14:textId="77777777" w:rsidR="00E01AE0" w:rsidRDefault="00F105F9" w:rsidP="006C4B3F">
      <w:pPr>
        <w:ind w:firstLineChars="200" w:firstLine="480"/>
        <w:rPr>
          <w:rFonts w:ascii="宋体" w:hAnsi="宋体"/>
        </w:rPr>
      </w:pPr>
      <w:r>
        <w:rPr>
          <w:rFonts w:ascii="宋体" w:hAnsi="宋体" w:hint="eastAsia"/>
        </w:rPr>
        <w:t>本基金管理人保证招募说明书的内容真实、准确、完整。</w:t>
      </w:r>
    </w:p>
    <w:p w14:paraId="029CDD1A" w14:textId="77777777" w:rsidR="00E01AE0" w:rsidRDefault="00F105F9" w:rsidP="006C4B3F">
      <w:pPr>
        <w:ind w:firstLineChars="200" w:firstLine="480"/>
        <w:rPr>
          <w:rFonts w:ascii="宋体" w:hAnsi="宋体"/>
        </w:rPr>
      </w:pPr>
      <w:r>
        <w:rPr>
          <w:rFonts w:ascii="宋体" w:hAnsi="宋体" w:hint="eastAsia"/>
        </w:rPr>
        <w:t>本招募说明书经中国证监会注册，但中国证监会对本基金募集的注册，并不表明其对本基金的投资价值、市场前景和收益</w:t>
      </w:r>
      <w:proofErr w:type="gramStart"/>
      <w:r>
        <w:rPr>
          <w:rFonts w:ascii="宋体" w:hAnsi="宋体" w:hint="eastAsia"/>
        </w:rPr>
        <w:t>作出</w:t>
      </w:r>
      <w:proofErr w:type="gramEnd"/>
      <w:r>
        <w:rPr>
          <w:rFonts w:ascii="宋体" w:hAnsi="宋体" w:hint="eastAsia"/>
        </w:rPr>
        <w:t>实质性判断或保证，也不表明投资于本基金没有风险。</w:t>
      </w:r>
    </w:p>
    <w:p w14:paraId="56DAF301" w14:textId="77777777" w:rsidR="00E01AE0" w:rsidRDefault="00F105F9" w:rsidP="006C4B3F">
      <w:pPr>
        <w:ind w:firstLineChars="200" w:firstLine="480"/>
        <w:rPr>
          <w:rFonts w:ascii="宋体" w:hAnsi="宋体"/>
        </w:rPr>
      </w:pPr>
      <w:r>
        <w:rPr>
          <w:rFonts w:ascii="宋体" w:hAnsi="宋体" w:hint="eastAsia"/>
        </w:rPr>
        <w:t>投资有风险，投资人认购（或申购）基金时应认真阅读本招募说明书。</w:t>
      </w:r>
    </w:p>
    <w:p w14:paraId="02459140" w14:textId="77777777" w:rsidR="00E01AE0" w:rsidRDefault="00F105F9" w:rsidP="006C4B3F">
      <w:pPr>
        <w:ind w:firstLineChars="200" w:firstLine="480"/>
        <w:rPr>
          <w:rFonts w:ascii="宋体" w:hAnsi="宋体"/>
        </w:rPr>
      </w:pPr>
      <w:r>
        <w:rPr>
          <w:rFonts w:ascii="宋体" w:hAnsi="宋体" w:hint="eastAsia"/>
        </w:rPr>
        <w:t>基金管理人依照恪尽职守、诚实信用、谨慎勤勉的原则管理和运用基金财产，但不保证基金一定盈利，也不保证最低收益。</w:t>
      </w:r>
    </w:p>
    <w:p w14:paraId="41E1EBBD" w14:textId="55C10F00" w:rsidR="00E01AE0" w:rsidRDefault="00F105F9" w:rsidP="006C4B3F">
      <w:pPr>
        <w:ind w:firstLineChars="200" w:firstLine="480"/>
        <w:rPr>
          <w:rFonts w:ascii="宋体" w:hAnsi="宋体"/>
        </w:rPr>
      </w:pPr>
      <w:r>
        <w:rPr>
          <w:rFonts w:ascii="宋体" w:hAnsi="宋体" w:hint="eastAsia"/>
        </w:rPr>
        <w:t>2、本基金是广发</w:t>
      </w:r>
      <w:r w:rsidR="00E06F38">
        <w:rPr>
          <w:rFonts w:ascii="宋体" w:hAnsi="宋体" w:hint="eastAsia"/>
        </w:rPr>
        <w:t>中证800自由现金</w:t>
      </w:r>
      <w:proofErr w:type="gramStart"/>
      <w:r w:rsidR="00E06F38">
        <w:rPr>
          <w:rFonts w:ascii="宋体" w:hAnsi="宋体" w:hint="eastAsia"/>
        </w:rPr>
        <w:t>流</w:t>
      </w:r>
      <w:r>
        <w:rPr>
          <w:rFonts w:ascii="宋体" w:hAnsi="宋体" w:hint="eastAsia"/>
        </w:rPr>
        <w:t>交易</w:t>
      </w:r>
      <w:proofErr w:type="gramEnd"/>
      <w:r>
        <w:rPr>
          <w:rFonts w:ascii="宋体" w:hAnsi="宋体" w:hint="eastAsia"/>
        </w:rPr>
        <w:t>型开放式指数证券投资基金（即“目标ETF”，以下简称“广发</w:t>
      </w:r>
      <w:r w:rsidR="00E06F38">
        <w:rPr>
          <w:rFonts w:ascii="宋体" w:hAnsi="宋体" w:hint="eastAsia"/>
        </w:rPr>
        <w:t>中证800自由现金流</w:t>
      </w:r>
      <w:r>
        <w:rPr>
          <w:rFonts w:ascii="宋体" w:hAnsi="宋体" w:hint="eastAsia"/>
        </w:rPr>
        <w:t>ETF”）的联接基金，基金财产以间接或直接的方式投资于标的指数成份股及备选成份股。为紧密追踪业绩比较基准表现，本基金投资于目标 ETF的比例不低于基金资产净值的90%且不低于非现金基金资产的80%。因此，长期来看，本基金具有与标的指数、以及标的指数所代表的股票市场相似的风险收益特征，净值会随着标的指数和广发</w:t>
      </w:r>
      <w:r w:rsidR="00E06F38">
        <w:rPr>
          <w:rFonts w:ascii="宋体" w:hAnsi="宋体" w:hint="eastAsia"/>
        </w:rPr>
        <w:t>中证800自由现金流</w:t>
      </w:r>
      <w:r>
        <w:rPr>
          <w:rFonts w:ascii="宋体" w:hAnsi="宋体" w:hint="eastAsia"/>
        </w:rPr>
        <w:t>ETF净值的变化而波动。</w:t>
      </w:r>
    </w:p>
    <w:p w14:paraId="131D80F1" w14:textId="77777777" w:rsidR="00E01AE0" w:rsidRDefault="00F105F9" w:rsidP="006C4B3F">
      <w:pPr>
        <w:ind w:firstLineChars="200" w:firstLine="480"/>
        <w:rPr>
          <w:rFonts w:ascii="宋体" w:hAnsi="宋体"/>
        </w:rPr>
      </w:pPr>
      <w:r>
        <w:rPr>
          <w:rFonts w:ascii="宋体" w:hAnsi="宋体" w:hint="eastAsia"/>
        </w:rPr>
        <w:t>本基金为ETF联接基金，目标ETF为股票型基金，本基金的预期风险与预期收益高于混合型基金、债券型基金与货币市场基金。</w:t>
      </w:r>
    </w:p>
    <w:p w14:paraId="6DE84868" w14:textId="77777777" w:rsidR="00E01AE0" w:rsidRDefault="00F105F9" w:rsidP="006C4B3F">
      <w:pPr>
        <w:ind w:firstLineChars="200" w:firstLine="480"/>
        <w:rPr>
          <w:rFonts w:ascii="宋体" w:hAnsi="宋体"/>
        </w:rPr>
      </w:pPr>
      <w:r>
        <w:rPr>
          <w:rFonts w:ascii="宋体" w:hAnsi="宋体" w:hint="eastAsia"/>
        </w:rPr>
        <w:t>本基金与目标ETF在投资方法、交易方式和业绩表现等方面存在着联系和区别。本基金对目标ETF的投资比例不低于本基金资产净值的90%，投资标的单一且过分集中有可能会给本基金带来风险，且目标ETF面临的风险可能直接或间接成为本基金的风险。</w:t>
      </w:r>
    </w:p>
    <w:p w14:paraId="032EBA17" w14:textId="75E94B29" w:rsidR="00E01AE0" w:rsidRDefault="00F105F9" w:rsidP="006C4B3F">
      <w:pPr>
        <w:ind w:firstLineChars="200" w:firstLine="480"/>
        <w:rPr>
          <w:rFonts w:ascii="宋体" w:hAnsi="宋体"/>
        </w:rPr>
      </w:pPr>
      <w:r>
        <w:rPr>
          <w:rFonts w:ascii="宋体" w:hAnsi="宋体" w:hint="eastAsia"/>
        </w:rPr>
        <w:t>本基金为</w:t>
      </w:r>
      <w:r w:rsidR="00B30FAE">
        <w:rPr>
          <w:rFonts w:ascii="宋体" w:hAnsi="宋体" w:hint="eastAsia"/>
        </w:rPr>
        <w:t>E</w:t>
      </w:r>
      <w:r w:rsidR="00B30FAE">
        <w:rPr>
          <w:rFonts w:ascii="宋体" w:hAnsi="宋体"/>
        </w:rPr>
        <w:t>TF</w:t>
      </w:r>
      <w:r w:rsidR="00B30FAE">
        <w:rPr>
          <w:rFonts w:ascii="宋体" w:hAnsi="宋体" w:hint="eastAsia"/>
        </w:rPr>
        <w:t>联接</w:t>
      </w:r>
      <w:r>
        <w:rPr>
          <w:rFonts w:ascii="宋体" w:hAnsi="宋体" w:hint="eastAsia"/>
        </w:rPr>
        <w:t>基金，其特定风险包括标的指数回报与股票市场平均回报偏离的风险、标的指数波动的风险、标的指数成份</w:t>
      </w:r>
      <w:proofErr w:type="gramStart"/>
      <w:r>
        <w:rPr>
          <w:rFonts w:ascii="宋体" w:hAnsi="宋体" w:hint="eastAsia"/>
        </w:rPr>
        <w:t>股行业</w:t>
      </w:r>
      <w:proofErr w:type="gramEnd"/>
      <w:r>
        <w:rPr>
          <w:rFonts w:ascii="宋体" w:hAnsi="宋体" w:hint="eastAsia"/>
        </w:rPr>
        <w:t>集中风险、基金投资组合回报与标的指数回报偏离的风险、成份股权</w:t>
      </w:r>
      <w:proofErr w:type="gramStart"/>
      <w:r>
        <w:rPr>
          <w:rFonts w:ascii="宋体" w:hAnsi="宋体" w:hint="eastAsia"/>
        </w:rPr>
        <w:t>重较大</w:t>
      </w:r>
      <w:proofErr w:type="gramEnd"/>
      <w:r>
        <w:rPr>
          <w:rFonts w:ascii="宋体" w:hAnsi="宋体" w:hint="eastAsia"/>
        </w:rPr>
        <w:t>的风险、成份股停牌的风险、指数成份股发生负面事件面临退市时的应对风险、指数编制机构停止服务的风险、标的指数值计算出错的风险、投资于目标ETF的风险、跟踪误差控制未达约定目标的风险、目标ETF面临的风险可能直接或间接成为本基金的风险、由目标ETF的联接基金变更为直接投资目标ETF标的指数成份股的指数基金的风险等。除此之外，本基金还面临投资特定品种（包括股指期货、国债期货、股票期权、资产支持证券、存托凭证等）</w:t>
      </w:r>
      <w:r w:rsidR="00B63F3F">
        <w:rPr>
          <w:rFonts w:ascii="宋体" w:hAnsi="宋体" w:hint="eastAsia"/>
        </w:rPr>
        <w:t>、</w:t>
      </w:r>
      <w:r w:rsidR="00B811C3" w:rsidRPr="00B811C3">
        <w:rPr>
          <w:rFonts w:ascii="宋体" w:hAnsi="宋体" w:hint="eastAsia"/>
        </w:rPr>
        <w:t>参与转融通证券出借</w:t>
      </w:r>
      <w:r w:rsidR="00B63F3F">
        <w:rPr>
          <w:rFonts w:ascii="宋体" w:hAnsi="宋体" w:hint="eastAsia"/>
        </w:rPr>
        <w:t>及融资</w:t>
      </w:r>
      <w:r w:rsidR="00B811C3" w:rsidRPr="00B811C3">
        <w:rPr>
          <w:rFonts w:ascii="宋体" w:hAnsi="宋体" w:hint="eastAsia"/>
        </w:rPr>
        <w:t>业务</w:t>
      </w:r>
      <w:r>
        <w:rPr>
          <w:rFonts w:ascii="宋体" w:hAnsi="宋体" w:hint="eastAsia"/>
        </w:rPr>
        <w:t>的特有风险、本基金法律文件风险收益特征表述与销售机构基金风险评价可能不一致的风险。</w:t>
      </w:r>
    </w:p>
    <w:p w14:paraId="32A5C505" w14:textId="77777777" w:rsidR="00E01AE0" w:rsidRDefault="00F105F9" w:rsidP="006C4B3F">
      <w:pPr>
        <w:ind w:firstLineChars="200" w:firstLine="480"/>
        <w:rPr>
          <w:rFonts w:ascii="宋体" w:hAnsi="宋体"/>
        </w:rPr>
      </w:pPr>
      <w:r>
        <w:rPr>
          <w:rFonts w:ascii="宋体" w:hAnsi="宋体" w:hint="eastAsia"/>
        </w:rPr>
        <w:t>本</w:t>
      </w:r>
      <w:proofErr w:type="gramStart"/>
      <w:r>
        <w:rPr>
          <w:rFonts w:ascii="宋体" w:hAnsi="宋体" w:hint="eastAsia"/>
        </w:rPr>
        <w:t>基金基金</w:t>
      </w:r>
      <w:proofErr w:type="gramEnd"/>
      <w:r>
        <w:rPr>
          <w:rFonts w:ascii="宋体" w:hAnsi="宋体" w:hint="eastAsia"/>
        </w:rPr>
        <w:t>合同生效满三年之日，</w:t>
      </w:r>
      <w:proofErr w:type="gramStart"/>
      <w:r>
        <w:rPr>
          <w:rFonts w:ascii="宋体" w:hAnsi="宋体" w:hint="eastAsia"/>
        </w:rPr>
        <w:t>若基金</w:t>
      </w:r>
      <w:proofErr w:type="gramEnd"/>
      <w:r>
        <w:rPr>
          <w:rFonts w:ascii="宋体" w:hAnsi="宋体" w:hint="eastAsia"/>
        </w:rPr>
        <w:t>资产净值低于2亿元人民币，基金合同自动终止。投资者将面临触及上述事件导致基金合同终止的风险。</w:t>
      </w:r>
    </w:p>
    <w:p w14:paraId="1C84214B" w14:textId="77777777" w:rsidR="00E01AE0" w:rsidRDefault="00F105F9" w:rsidP="006C4B3F">
      <w:pPr>
        <w:ind w:firstLineChars="200" w:firstLine="480"/>
        <w:rPr>
          <w:rFonts w:ascii="宋体" w:hAnsi="宋体"/>
        </w:rPr>
      </w:pPr>
      <w:r>
        <w:rPr>
          <w:rFonts w:ascii="宋体" w:hAnsi="宋体" w:hint="eastAsia"/>
        </w:rPr>
        <w:lastRenderedPageBreak/>
        <w:t>3、标的指数</w:t>
      </w:r>
    </w:p>
    <w:p w14:paraId="13FE07E0" w14:textId="1EEAD5B0" w:rsidR="00E01AE0" w:rsidRDefault="00F105F9" w:rsidP="006C4B3F">
      <w:pPr>
        <w:ind w:firstLineChars="200" w:firstLine="480"/>
        <w:rPr>
          <w:rFonts w:ascii="宋体" w:hAnsi="宋体"/>
        </w:rPr>
      </w:pPr>
      <w:r>
        <w:rPr>
          <w:rFonts w:ascii="宋体" w:hAnsi="宋体" w:hint="eastAsia"/>
        </w:rPr>
        <w:t>本基金的标的指数为</w:t>
      </w:r>
      <w:r w:rsidR="00E06F38">
        <w:rPr>
          <w:rFonts w:ascii="宋体" w:hAnsi="宋体" w:hint="eastAsia"/>
        </w:rPr>
        <w:t>中证800自由现金流</w:t>
      </w:r>
      <w:r>
        <w:rPr>
          <w:rFonts w:ascii="宋体" w:hAnsi="宋体" w:hint="eastAsia"/>
        </w:rPr>
        <w:t>指数。</w:t>
      </w:r>
      <w:r w:rsidR="00E06F38">
        <w:rPr>
          <w:rFonts w:ascii="宋体" w:hAnsi="宋体" w:hint="eastAsia"/>
        </w:rPr>
        <w:t>中证800自由现金</w:t>
      </w:r>
      <w:proofErr w:type="gramStart"/>
      <w:r w:rsidR="00E06F38">
        <w:rPr>
          <w:rFonts w:ascii="宋体" w:hAnsi="宋体" w:hint="eastAsia"/>
        </w:rPr>
        <w:t>流</w:t>
      </w:r>
      <w:r>
        <w:rPr>
          <w:rFonts w:ascii="宋体" w:hAnsi="宋体" w:hint="eastAsia"/>
        </w:rPr>
        <w:t>指数</w:t>
      </w:r>
      <w:proofErr w:type="gramEnd"/>
      <w:r w:rsidR="00E06F38">
        <w:rPr>
          <w:rFonts w:ascii="宋体" w:hAnsi="宋体" w:hint="eastAsia"/>
        </w:rPr>
        <w:t>由</w:t>
      </w:r>
      <w:r w:rsidR="00E06F38" w:rsidRPr="00E06F38">
        <w:rPr>
          <w:rFonts w:ascii="宋体" w:hAnsi="宋体" w:hint="eastAsia"/>
        </w:rPr>
        <w:t>中证指数有限公司</w:t>
      </w:r>
      <w:r>
        <w:rPr>
          <w:rFonts w:ascii="宋体" w:hAnsi="宋体" w:hint="eastAsia"/>
        </w:rPr>
        <w:t>编制，</w:t>
      </w:r>
      <w:r w:rsidR="00E06F38" w:rsidRPr="00E06F38">
        <w:rPr>
          <w:rFonts w:ascii="宋体" w:hAnsi="宋体" w:hint="eastAsia"/>
        </w:rPr>
        <w:t>从中证800指数样本中选取50只自由现金流率较高的上市公司证券作为指数样本，以反映中证800指数样本中现金</w:t>
      </w:r>
      <w:proofErr w:type="gramStart"/>
      <w:r w:rsidR="00E06F38" w:rsidRPr="00E06F38">
        <w:rPr>
          <w:rFonts w:ascii="宋体" w:hAnsi="宋体" w:hint="eastAsia"/>
        </w:rPr>
        <w:t>流创造</w:t>
      </w:r>
      <w:proofErr w:type="gramEnd"/>
      <w:r w:rsidR="00E06F38" w:rsidRPr="00E06F38">
        <w:rPr>
          <w:rFonts w:ascii="宋体" w:hAnsi="宋体" w:hint="eastAsia"/>
        </w:rPr>
        <w:t>能力较强的上市公司证券的整体表现。</w:t>
      </w:r>
    </w:p>
    <w:p w14:paraId="1380D6BF" w14:textId="77777777" w:rsidR="00E01AE0" w:rsidRDefault="00F105F9" w:rsidP="006C4B3F">
      <w:pPr>
        <w:ind w:firstLineChars="200" w:firstLine="480"/>
        <w:rPr>
          <w:rFonts w:ascii="宋体" w:hAnsi="宋体"/>
        </w:rPr>
      </w:pPr>
      <w:r>
        <w:rPr>
          <w:rFonts w:ascii="宋体" w:hAnsi="宋体" w:hint="eastAsia"/>
        </w:rPr>
        <w:t>（1）指数名称和代码</w:t>
      </w:r>
    </w:p>
    <w:p w14:paraId="50BB23F8" w14:textId="32148BCB" w:rsidR="00E01AE0" w:rsidRDefault="00F105F9" w:rsidP="006C4B3F">
      <w:pPr>
        <w:ind w:firstLineChars="200" w:firstLine="480"/>
        <w:rPr>
          <w:rFonts w:ascii="宋体" w:hAnsi="宋体"/>
        </w:rPr>
      </w:pPr>
      <w:r>
        <w:rPr>
          <w:rFonts w:ascii="宋体" w:hAnsi="宋体" w:hint="eastAsia"/>
        </w:rPr>
        <w:t>指数名称：</w:t>
      </w:r>
      <w:r w:rsidR="00E06F38">
        <w:rPr>
          <w:rFonts w:ascii="宋体" w:hAnsi="宋体" w:hint="eastAsia"/>
        </w:rPr>
        <w:t>中证800自由现金流</w:t>
      </w:r>
      <w:r>
        <w:rPr>
          <w:rFonts w:ascii="宋体" w:hAnsi="宋体" w:hint="eastAsia"/>
        </w:rPr>
        <w:t>指数</w:t>
      </w:r>
    </w:p>
    <w:p w14:paraId="365FBEFB" w14:textId="5943AFD4" w:rsidR="00E01AE0" w:rsidRDefault="00F105F9" w:rsidP="006C4B3F">
      <w:pPr>
        <w:ind w:firstLineChars="200" w:firstLine="480"/>
        <w:rPr>
          <w:rFonts w:ascii="宋体" w:hAnsi="宋体"/>
        </w:rPr>
      </w:pPr>
      <w:r>
        <w:rPr>
          <w:rFonts w:ascii="宋体" w:hAnsi="宋体" w:hint="eastAsia"/>
        </w:rPr>
        <w:t>指数简称：</w:t>
      </w:r>
      <w:r w:rsidR="00E06F38">
        <w:rPr>
          <w:rFonts w:ascii="宋体" w:hAnsi="宋体" w:hint="eastAsia"/>
        </w:rPr>
        <w:t>8</w:t>
      </w:r>
      <w:r w:rsidR="00E06F38">
        <w:rPr>
          <w:rFonts w:ascii="宋体" w:hAnsi="宋体"/>
        </w:rPr>
        <w:t>00</w:t>
      </w:r>
      <w:r w:rsidR="00E06F38">
        <w:rPr>
          <w:rFonts w:ascii="宋体" w:hAnsi="宋体" w:hint="eastAsia"/>
        </w:rPr>
        <w:t>现金流</w:t>
      </w:r>
    </w:p>
    <w:p w14:paraId="122E6D84" w14:textId="14BD43FE" w:rsidR="00E01AE0" w:rsidRDefault="00F105F9" w:rsidP="006C4B3F">
      <w:pPr>
        <w:ind w:firstLineChars="200" w:firstLine="480"/>
        <w:rPr>
          <w:rFonts w:ascii="宋体" w:hAnsi="宋体"/>
        </w:rPr>
      </w:pPr>
      <w:r>
        <w:rPr>
          <w:rFonts w:ascii="宋体" w:hAnsi="宋体" w:hint="eastAsia"/>
        </w:rPr>
        <w:t>英文名称：</w:t>
      </w:r>
      <w:r w:rsidR="00E06F38" w:rsidRPr="00E06F38">
        <w:rPr>
          <w:rFonts w:ascii="宋体" w:hAnsi="宋体" w:hint="eastAsia"/>
        </w:rPr>
        <w:t>CSI 800 Free Cash Flow Index</w:t>
      </w:r>
    </w:p>
    <w:p w14:paraId="1A2C1BA0" w14:textId="3BE610EF" w:rsidR="00E01AE0" w:rsidRDefault="00F105F9" w:rsidP="006C4B3F">
      <w:pPr>
        <w:ind w:firstLineChars="200" w:firstLine="480"/>
        <w:rPr>
          <w:rFonts w:ascii="宋体" w:hAnsi="宋体"/>
        </w:rPr>
      </w:pPr>
      <w:r>
        <w:rPr>
          <w:rFonts w:ascii="宋体" w:hAnsi="宋体" w:hint="eastAsia"/>
        </w:rPr>
        <w:t>英文简称：</w:t>
      </w:r>
      <w:r w:rsidR="00E06F38" w:rsidRPr="00E06F38">
        <w:rPr>
          <w:rFonts w:ascii="宋体" w:hAnsi="宋体" w:hint="eastAsia"/>
        </w:rPr>
        <w:t>800 Cash Flow</w:t>
      </w:r>
    </w:p>
    <w:p w14:paraId="292C8538" w14:textId="04247A5E" w:rsidR="00E01AE0" w:rsidRDefault="00F105F9" w:rsidP="006C4B3F">
      <w:pPr>
        <w:ind w:firstLineChars="200" w:firstLine="480"/>
        <w:rPr>
          <w:rFonts w:ascii="宋体" w:hAnsi="宋体"/>
        </w:rPr>
      </w:pPr>
      <w:r>
        <w:rPr>
          <w:rFonts w:ascii="宋体" w:hAnsi="宋体" w:hint="eastAsia"/>
        </w:rPr>
        <w:t>指数代码：</w:t>
      </w:r>
      <w:r w:rsidR="00E06F38">
        <w:rPr>
          <w:rFonts w:ascii="宋体" w:hAnsi="宋体"/>
        </w:rPr>
        <w:t>932368</w:t>
      </w:r>
    </w:p>
    <w:p w14:paraId="2BFF82BF" w14:textId="77777777" w:rsidR="00E01AE0" w:rsidRDefault="00F105F9" w:rsidP="006C4B3F">
      <w:pPr>
        <w:ind w:firstLineChars="200" w:firstLine="480"/>
        <w:rPr>
          <w:rFonts w:ascii="宋体" w:hAnsi="宋体"/>
        </w:rPr>
      </w:pPr>
      <w:r>
        <w:rPr>
          <w:rFonts w:ascii="宋体" w:hAnsi="宋体" w:hint="eastAsia"/>
        </w:rPr>
        <w:t>（2）指数基日和基点</w:t>
      </w:r>
    </w:p>
    <w:p w14:paraId="0447A538" w14:textId="06771DF3" w:rsidR="00E01AE0" w:rsidRDefault="00F105F9" w:rsidP="006C4B3F">
      <w:pPr>
        <w:ind w:firstLineChars="200" w:firstLine="480"/>
        <w:rPr>
          <w:rFonts w:ascii="宋体" w:hAnsi="宋体"/>
        </w:rPr>
      </w:pPr>
      <w:r>
        <w:rPr>
          <w:rFonts w:ascii="宋体" w:hAnsi="宋体" w:hint="eastAsia"/>
        </w:rPr>
        <w:t>该指数以20</w:t>
      </w:r>
      <w:r w:rsidR="00E06F38">
        <w:rPr>
          <w:rFonts w:ascii="宋体" w:hAnsi="宋体"/>
        </w:rPr>
        <w:t>13</w:t>
      </w:r>
      <w:r>
        <w:rPr>
          <w:rFonts w:ascii="宋体" w:hAnsi="宋体" w:hint="eastAsia"/>
        </w:rPr>
        <w:t>年12月31日为基日，以1000点为基点。</w:t>
      </w:r>
    </w:p>
    <w:p w14:paraId="4B9A01ED" w14:textId="77777777" w:rsidR="00E01AE0" w:rsidRDefault="00F105F9" w:rsidP="006C4B3F">
      <w:pPr>
        <w:ind w:firstLineChars="200" w:firstLine="480"/>
        <w:rPr>
          <w:rFonts w:ascii="宋体" w:hAnsi="宋体"/>
        </w:rPr>
      </w:pPr>
      <w:r>
        <w:rPr>
          <w:rFonts w:ascii="宋体" w:hAnsi="宋体" w:hint="eastAsia"/>
        </w:rPr>
        <w:t>（3）样本选取方法</w:t>
      </w:r>
    </w:p>
    <w:p w14:paraId="6E48BDDB" w14:textId="77777777" w:rsidR="00E01AE0" w:rsidRDefault="00F105F9" w:rsidP="006C4B3F">
      <w:pPr>
        <w:ind w:firstLineChars="200" w:firstLine="480"/>
        <w:rPr>
          <w:rFonts w:ascii="宋体" w:hAnsi="宋体"/>
        </w:rPr>
      </w:pPr>
      <w:r>
        <w:rPr>
          <w:rFonts w:ascii="宋体" w:hAnsi="宋体" w:hint="eastAsia"/>
        </w:rPr>
        <w:t>1）样本空间</w:t>
      </w:r>
    </w:p>
    <w:p w14:paraId="7E02055E" w14:textId="25633239" w:rsidR="00E01AE0" w:rsidRDefault="00E06F38" w:rsidP="006C4B3F">
      <w:pPr>
        <w:ind w:firstLineChars="200" w:firstLine="480"/>
        <w:rPr>
          <w:rFonts w:ascii="宋体" w:hAnsi="宋体"/>
        </w:rPr>
      </w:pPr>
      <w:r w:rsidRPr="00E06F38">
        <w:rPr>
          <w:rFonts w:ascii="宋体" w:hAnsi="宋体" w:hint="eastAsia"/>
        </w:rPr>
        <w:t>中证</w:t>
      </w:r>
      <w:r>
        <w:rPr>
          <w:rFonts w:ascii="宋体" w:hAnsi="宋体" w:hint="eastAsia"/>
        </w:rPr>
        <w:t>800</w:t>
      </w:r>
      <w:r w:rsidRPr="00E06F38">
        <w:rPr>
          <w:rFonts w:ascii="宋体" w:hAnsi="宋体" w:hint="eastAsia"/>
        </w:rPr>
        <w:t>指数样本</w:t>
      </w:r>
    </w:p>
    <w:p w14:paraId="2E94DA8A" w14:textId="77777777" w:rsidR="00E01AE0" w:rsidRDefault="00F105F9" w:rsidP="006C4B3F">
      <w:pPr>
        <w:ind w:firstLineChars="200" w:firstLine="480"/>
        <w:rPr>
          <w:rFonts w:ascii="宋体" w:hAnsi="宋体"/>
        </w:rPr>
      </w:pPr>
      <w:r>
        <w:rPr>
          <w:rFonts w:ascii="宋体" w:hAnsi="宋体" w:hint="eastAsia"/>
        </w:rPr>
        <w:t>2）选样方法</w:t>
      </w:r>
    </w:p>
    <w:p w14:paraId="1F90AF7C" w14:textId="698A784A" w:rsidR="00E01AE0" w:rsidRDefault="00E06F38" w:rsidP="006C4B3F">
      <w:pPr>
        <w:ind w:firstLineChars="200" w:firstLine="480"/>
        <w:rPr>
          <w:rFonts w:ascii="宋体" w:hAnsi="宋体"/>
        </w:rPr>
      </w:pPr>
      <w:r w:rsidRPr="00E06F38">
        <w:rPr>
          <w:rFonts w:ascii="宋体" w:hAnsi="宋体" w:hint="eastAsia"/>
        </w:rPr>
        <w:t>（1）从样本空间中选取同时满足以下条件的上市公司证券作为待选样本：</w:t>
      </w:r>
    </w:p>
    <w:p w14:paraId="0CA8E93D" w14:textId="77777777" w:rsidR="00E06F38" w:rsidRPr="00E06F38" w:rsidRDefault="00E06F38" w:rsidP="006C4B3F">
      <w:pPr>
        <w:ind w:firstLineChars="200" w:firstLine="480"/>
        <w:rPr>
          <w:rFonts w:ascii="宋体" w:hAnsi="宋体"/>
        </w:rPr>
      </w:pPr>
      <w:r>
        <w:rPr>
          <w:rFonts w:ascii="宋体" w:hAnsi="宋体"/>
        </w:rPr>
        <w:t>1</w:t>
      </w:r>
      <w:r>
        <w:rPr>
          <w:rFonts w:ascii="宋体" w:hAnsi="宋体" w:hint="eastAsia"/>
        </w:rPr>
        <w:t>）</w:t>
      </w:r>
      <w:r w:rsidRPr="00E06F38">
        <w:rPr>
          <w:rFonts w:ascii="宋体" w:hAnsi="宋体" w:hint="eastAsia"/>
        </w:rPr>
        <w:t>按照中证</w:t>
      </w:r>
      <w:proofErr w:type="gramStart"/>
      <w:r w:rsidRPr="00E06F38">
        <w:rPr>
          <w:rFonts w:ascii="宋体" w:hAnsi="宋体" w:hint="eastAsia"/>
        </w:rPr>
        <w:t>一级行业</w:t>
      </w:r>
      <w:proofErr w:type="gramEnd"/>
      <w:r w:rsidRPr="00E06F38">
        <w:rPr>
          <w:rFonts w:ascii="宋体" w:hAnsi="宋体" w:hint="eastAsia"/>
        </w:rPr>
        <w:t>分类，不属于金融或房地产行业；</w:t>
      </w:r>
    </w:p>
    <w:p w14:paraId="47087DAF" w14:textId="77777777" w:rsidR="00E06F38" w:rsidRPr="00E06F38" w:rsidRDefault="00E06F38" w:rsidP="006C4B3F">
      <w:pPr>
        <w:ind w:firstLineChars="200" w:firstLine="480"/>
        <w:rPr>
          <w:rFonts w:ascii="宋体" w:hAnsi="宋体"/>
        </w:rPr>
      </w:pPr>
      <w:r>
        <w:rPr>
          <w:rFonts w:ascii="宋体" w:hAnsi="宋体"/>
        </w:rPr>
        <w:t>2</w:t>
      </w:r>
      <w:r>
        <w:rPr>
          <w:rFonts w:ascii="宋体" w:hAnsi="宋体" w:hint="eastAsia"/>
        </w:rPr>
        <w:t>）</w:t>
      </w:r>
      <w:r w:rsidRPr="00E06F38">
        <w:rPr>
          <w:rFonts w:ascii="宋体" w:hAnsi="宋体" w:hint="eastAsia"/>
        </w:rPr>
        <w:t>自由现金流和企业价值均为正，其中</w:t>
      </w:r>
      <w:r>
        <w:rPr>
          <w:rFonts w:ascii="宋体" w:hAnsi="宋体" w:hint="eastAsia"/>
        </w:rPr>
        <w:t>：</w:t>
      </w:r>
      <w:r w:rsidRPr="00E06F38">
        <w:rPr>
          <w:rFonts w:ascii="宋体" w:hAnsi="宋体" w:hint="eastAsia"/>
        </w:rPr>
        <w:t>自由现金流</w:t>
      </w:r>
      <w:r>
        <w:rPr>
          <w:rFonts w:ascii="宋体" w:hAnsi="宋体" w:hint="eastAsia"/>
        </w:rPr>
        <w:t>=</w:t>
      </w:r>
      <w:r w:rsidRPr="00E06F38">
        <w:rPr>
          <w:rFonts w:ascii="宋体" w:hAnsi="宋体" w:hint="eastAsia"/>
        </w:rPr>
        <w:t>过去一年经营活动产生的现金流量净额</w:t>
      </w:r>
      <w:r w:rsidRPr="00E06F38">
        <w:rPr>
          <w:rFonts w:ascii="微软雅黑" w:eastAsia="微软雅黑" w:hAnsi="微软雅黑" w:cs="微软雅黑" w:hint="eastAsia"/>
        </w:rPr>
        <w:t>−</w:t>
      </w:r>
      <w:r w:rsidRPr="00E06F38">
        <w:rPr>
          <w:rFonts w:ascii="宋体" w:hAnsi="宋体" w:hint="eastAsia"/>
        </w:rPr>
        <w:t>过去一年购建固定资产、无形资产和其他长期资产支付的现金，企业价值</w:t>
      </w:r>
      <w:r>
        <w:rPr>
          <w:rFonts w:ascii="宋体" w:hAnsi="宋体"/>
        </w:rPr>
        <w:t>=</w:t>
      </w:r>
      <w:r w:rsidRPr="00E06F38">
        <w:rPr>
          <w:rFonts w:ascii="宋体" w:hAnsi="宋体" w:hint="eastAsia"/>
        </w:rPr>
        <w:t>公司总市值</w:t>
      </w:r>
      <w:r>
        <w:rPr>
          <w:rFonts w:ascii="宋体" w:hAnsi="宋体"/>
        </w:rPr>
        <w:t>+</w:t>
      </w:r>
      <w:r w:rsidRPr="00E06F38">
        <w:rPr>
          <w:rFonts w:ascii="宋体" w:hAnsi="宋体" w:hint="eastAsia"/>
        </w:rPr>
        <w:t>总负债</w:t>
      </w:r>
      <w:r w:rsidRPr="00E06F38">
        <w:rPr>
          <w:rFonts w:ascii="微软雅黑" w:eastAsia="微软雅黑" w:hAnsi="微软雅黑" w:cs="微软雅黑" w:hint="eastAsia"/>
        </w:rPr>
        <w:t>−</w:t>
      </w:r>
      <w:r w:rsidRPr="00E06F38">
        <w:rPr>
          <w:rFonts w:ascii="宋体" w:hAnsi="宋体" w:hint="eastAsia"/>
        </w:rPr>
        <w:t>货币资金；</w:t>
      </w:r>
    </w:p>
    <w:p w14:paraId="2BCA8914" w14:textId="77777777" w:rsidR="00E06F38" w:rsidRPr="00E06F38" w:rsidRDefault="00E06F38" w:rsidP="006C4B3F">
      <w:pPr>
        <w:ind w:firstLineChars="200" w:firstLine="480"/>
        <w:rPr>
          <w:rFonts w:ascii="宋体" w:hAnsi="宋体"/>
        </w:rPr>
      </w:pPr>
      <w:r>
        <w:rPr>
          <w:rFonts w:ascii="宋体" w:hAnsi="宋体"/>
        </w:rPr>
        <w:t>3</w:t>
      </w:r>
      <w:r>
        <w:rPr>
          <w:rFonts w:ascii="宋体" w:hAnsi="宋体" w:hint="eastAsia"/>
        </w:rPr>
        <w:t>）</w:t>
      </w:r>
      <w:r w:rsidRPr="00E06F38">
        <w:rPr>
          <w:rFonts w:ascii="宋体" w:hAnsi="宋体" w:hint="eastAsia"/>
        </w:rPr>
        <w:t>连续</w:t>
      </w:r>
      <w:r>
        <w:rPr>
          <w:rFonts w:ascii="宋体" w:hAnsi="宋体" w:hint="eastAsia"/>
        </w:rPr>
        <w:t>5</w:t>
      </w:r>
      <w:r w:rsidRPr="00E06F38">
        <w:rPr>
          <w:rFonts w:ascii="宋体" w:hAnsi="宋体" w:hint="eastAsia"/>
        </w:rPr>
        <w:t>年经营活动产生的现金流量净额为正；</w:t>
      </w:r>
    </w:p>
    <w:p w14:paraId="13F98A54" w14:textId="77777777" w:rsidR="00E06F38" w:rsidRPr="00E06F38" w:rsidRDefault="00E06F38" w:rsidP="006C4B3F">
      <w:pPr>
        <w:ind w:firstLineChars="200" w:firstLine="480"/>
        <w:rPr>
          <w:rFonts w:ascii="宋体" w:hAnsi="宋体"/>
        </w:rPr>
      </w:pPr>
      <w:r>
        <w:rPr>
          <w:rFonts w:ascii="宋体" w:hAnsi="宋体"/>
        </w:rPr>
        <w:t>4</w:t>
      </w:r>
      <w:r>
        <w:rPr>
          <w:rFonts w:ascii="宋体" w:hAnsi="宋体" w:hint="eastAsia"/>
        </w:rPr>
        <w:t>）</w:t>
      </w:r>
      <w:r w:rsidRPr="00E06F38">
        <w:rPr>
          <w:rFonts w:ascii="宋体" w:hAnsi="宋体" w:hint="eastAsia"/>
        </w:rPr>
        <w:t>盈利质量由高到低排名位于样本空间前80%，其中盈利质量</w:t>
      </w:r>
      <w:r>
        <w:rPr>
          <w:rFonts w:ascii="宋体" w:hAnsi="宋体" w:hint="eastAsia"/>
        </w:rPr>
        <w:t>=</w:t>
      </w:r>
      <w:r w:rsidRPr="00E06F38">
        <w:rPr>
          <w:rFonts w:ascii="宋体" w:hAnsi="宋体" w:hint="eastAsia"/>
        </w:rPr>
        <w:t>(过去一年经营活动产生的现金流量净额</w:t>
      </w:r>
      <w:r w:rsidRPr="00E06F38">
        <w:rPr>
          <w:rFonts w:ascii="微软雅黑" w:eastAsia="微软雅黑" w:hAnsi="微软雅黑" w:cs="微软雅黑" w:hint="eastAsia"/>
        </w:rPr>
        <w:t>−</w:t>
      </w:r>
      <w:r w:rsidRPr="00E06F38">
        <w:rPr>
          <w:rFonts w:ascii="宋体" w:hAnsi="宋体" w:hint="eastAsia"/>
        </w:rPr>
        <w:t>过去一年营业利润</w:t>
      </w:r>
      <w:r w:rsidRPr="00E06F38">
        <w:rPr>
          <w:rFonts w:ascii="宋体" w:hAnsi="宋体"/>
        </w:rPr>
        <w:t>)/</w:t>
      </w:r>
      <w:r w:rsidRPr="00E06F38">
        <w:rPr>
          <w:rFonts w:ascii="宋体" w:hAnsi="宋体" w:hint="eastAsia"/>
        </w:rPr>
        <w:t>总资产；</w:t>
      </w:r>
    </w:p>
    <w:p w14:paraId="13136BF1" w14:textId="37E4812A" w:rsidR="00E01AE0" w:rsidRDefault="00E06F38" w:rsidP="006C4B3F">
      <w:pPr>
        <w:ind w:firstLineChars="200" w:firstLine="480"/>
        <w:rPr>
          <w:rFonts w:ascii="宋体" w:hAnsi="宋体"/>
        </w:rPr>
      </w:pPr>
      <w:r w:rsidRPr="00E06F38">
        <w:rPr>
          <w:rFonts w:ascii="宋体" w:hAnsi="宋体" w:hint="eastAsia"/>
        </w:rPr>
        <w:t>（2）将待选样</w:t>
      </w:r>
      <w:proofErr w:type="gramStart"/>
      <w:r w:rsidRPr="00E06F38">
        <w:rPr>
          <w:rFonts w:ascii="宋体" w:hAnsi="宋体" w:hint="eastAsia"/>
        </w:rPr>
        <w:t>本按照</w:t>
      </w:r>
      <w:proofErr w:type="gramEnd"/>
      <w:r w:rsidRPr="00E06F38">
        <w:rPr>
          <w:rFonts w:ascii="宋体" w:hAnsi="宋体" w:hint="eastAsia"/>
        </w:rPr>
        <w:t>自由现金流率由高到低排名，选取排名前</w:t>
      </w:r>
      <w:r>
        <w:rPr>
          <w:rFonts w:ascii="宋体" w:hAnsi="宋体" w:hint="eastAsia"/>
        </w:rPr>
        <w:t>50</w:t>
      </w:r>
      <w:r w:rsidRPr="00E06F38">
        <w:rPr>
          <w:rFonts w:ascii="宋体" w:hAnsi="宋体" w:hint="eastAsia"/>
        </w:rPr>
        <w:t>的证券作为指数样本，其中自由现金流率</w:t>
      </w:r>
      <w:r>
        <w:rPr>
          <w:rFonts w:ascii="宋体" w:hAnsi="宋体" w:hint="eastAsia"/>
        </w:rPr>
        <w:t>=</w:t>
      </w:r>
      <w:r w:rsidRPr="00E06F38">
        <w:rPr>
          <w:rFonts w:ascii="宋体" w:hAnsi="宋体" w:hint="eastAsia"/>
        </w:rPr>
        <w:t>自由现金流/企业价值。</w:t>
      </w:r>
    </w:p>
    <w:p w14:paraId="6B20B498" w14:textId="2C875BD6" w:rsidR="00E01AE0" w:rsidRDefault="00F105F9" w:rsidP="006C4B3F">
      <w:pPr>
        <w:ind w:firstLineChars="200" w:firstLine="480"/>
        <w:rPr>
          <w:rFonts w:ascii="宋体" w:hAnsi="宋体"/>
        </w:rPr>
      </w:pPr>
      <w:r>
        <w:rPr>
          <w:rFonts w:ascii="宋体" w:hAnsi="宋体" w:hint="eastAsia"/>
        </w:rPr>
        <w:t>投资者可通过标的指数的编制机构</w:t>
      </w:r>
      <w:r w:rsidR="005D1000" w:rsidRPr="005D1000">
        <w:rPr>
          <w:rFonts w:ascii="宋体" w:hAnsi="宋体" w:hint="eastAsia"/>
        </w:rPr>
        <w:t>中证指数有限公司</w:t>
      </w:r>
      <w:r>
        <w:rPr>
          <w:rFonts w:ascii="宋体" w:hAnsi="宋体" w:hint="eastAsia"/>
        </w:rPr>
        <w:t>官</w:t>
      </w:r>
      <w:r w:rsidR="00944199">
        <w:rPr>
          <w:rFonts w:ascii="宋体" w:hAnsi="宋体" w:hint="eastAsia"/>
        </w:rPr>
        <w:t>网</w:t>
      </w:r>
      <w:r>
        <w:rPr>
          <w:rFonts w:ascii="宋体" w:hAnsi="宋体" w:hint="eastAsia"/>
        </w:rPr>
        <w:t>（</w:t>
      </w:r>
      <w:r w:rsidR="005D1000" w:rsidRPr="00325251">
        <w:rPr>
          <w:rFonts w:ascii="宋体" w:hAnsi="宋体" w:hint="eastAsia"/>
        </w:rPr>
        <w:t>http://www.csindex.com.cn</w:t>
      </w:r>
      <w:r>
        <w:rPr>
          <w:rFonts w:ascii="宋体" w:hAnsi="宋体" w:hint="eastAsia"/>
        </w:rPr>
        <w:t>）查询标的指数的详细信息。</w:t>
      </w:r>
    </w:p>
    <w:p w14:paraId="60BD2653" w14:textId="77777777" w:rsidR="00E01AE0" w:rsidRDefault="00F105F9" w:rsidP="006C4B3F">
      <w:pPr>
        <w:ind w:firstLineChars="200" w:firstLine="480"/>
        <w:rPr>
          <w:rFonts w:ascii="宋体" w:hAnsi="宋体"/>
        </w:rPr>
      </w:pPr>
      <w:r>
        <w:rPr>
          <w:rFonts w:ascii="宋体" w:hAnsi="宋体" w:hint="eastAsia"/>
        </w:rPr>
        <w:t>4、基金投资不同于银行储蓄和债券等能够提供固定收益预期的金融工具，投资人购买基</w:t>
      </w:r>
      <w:r>
        <w:rPr>
          <w:rFonts w:ascii="宋体" w:hAnsi="宋体" w:hint="eastAsia"/>
        </w:rPr>
        <w:lastRenderedPageBreak/>
        <w:t>金，既可能按其持有份额分享基金投资所产生的收益，也可能承担基金投资所带来的损失。本基金以1元初始面值进行募集，在市场波动等因素的影响下，存在单位份额净值跌破1元初始面值的风险。基金管理人提醒投资者基金投资的“买者自负”原则，在投资者</w:t>
      </w:r>
      <w:proofErr w:type="gramStart"/>
      <w:r>
        <w:rPr>
          <w:rFonts w:ascii="宋体" w:hAnsi="宋体" w:hint="eastAsia"/>
        </w:rPr>
        <w:t>作出</w:t>
      </w:r>
      <w:proofErr w:type="gramEnd"/>
      <w:r>
        <w:rPr>
          <w:rFonts w:ascii="宋体" w:hAnsi="宋体" w:hint="eastAsia"/>
        </w:rPr>
        <w:t>投资决策后，基金运营状况与基金净值变化引致的投资风险，由投资者自行负责。投资者在进行投资决策前，请仔细阅读本基金的《招募说明书》《基金合同》《基金产品资料概要》，自主判断基金的投资价值，自主做出投资决策，自行承担投资风险。</w:t>
      </w:r>
    </w:p>
    <w:p w14:paraId="537428C6" w14:textId="77777777" w:rsidR="00CB16CF" w:rsidRDefault="00CB16CF" w:rsidP="006C4B3F">
      <w:pPr>
        <w:ind w:firstLineChars="200" w:firstLine="480"/>
        <w:rPr>
          <w:rFonts w:ascii="宋体" w:hAnsi="宋体"/>
        </w:rPr>
      </w:pPr>
      <w:r w:rsidRPr="00CB16CF">
        <w:rPr>
          <w:rFonts w:ascii="宋体" w:hAnsi="宋体" w:hint="eastAsia"/>
        </w:rPr>
        <w:t>基金的过往业绩并不预示其未来表现，基金管理人管理的其他基金的业绩并不构成对本基金表现的保证。</w:t>
      </w:r>
    </w:p>
    <w:p w14:paraId="6BD090CF" w14:textId="77777777" w:rsidR="000A371C" w:rsidRDefault="000A371C" w:rsidP="00580261">
      <w:pPr>
        <w:ind w:firstLineChars="200" w:firstLine="480"/>
        <w:jc w:val="left"/>
        <w:rPr>
          <w:rFonts w:ascii="宋体" w:hAnsi="宋体"/>
        </w:rPr>
        <w:sectPr w:rsidR="000A371C">
          <w:pgSz w:w="11906" w:h="16838"/>
          <w:pgMar w:top="1701" w:right="1134" w:bottom="1134" w:left="1134" w:header="851" w:footer="992" w:gutter="0"/>
          <w:pgNumType w:start="1"/>
          <w:cols w:space="720"/>
          <w:titlePg/>
          <w:docGrid w:type="lines" w:linePitch="312"/>
        </w:sectPr>
      </w:pPr>
    </w:p>
    <w:p w14:paraId="3B5050FB" w14:textId="77777777" w:rsidR="00816104" w:rsidRDefault="00D83EB8" w:rsidP="00580261">
      <w:pPr>
        <w:ind w:firstLineChars="200" w:firstLine="962"/>
        <w:jc w:val="center"/>
        <w:rPr>
          <w:rFonts w:ascii="宋体" w:hAnsi="宋体"/>
          <w:b/>
          <w:bCs/>
          <w:spacing w:val="120"/>
        </w:rPr>
      </w:pPr>
      <w:r>
        <w:rPr>
          <w:rFonts w:ascii="宋体" w:hAnsi="宋体" w:hint="eastAsia"/>
          <w:b/>
          <w:bCs/>
          <w:spacing w:val="120"/>
        </w:rPr>
        <w:lastRenderedPageBreak/>
        <w:t>目录</w:t>
      </w:r>
    </w:p>
    <w:p w14:paraId="4F33FF2B" w14:textId="6360D2D4" w:rsidR="000D6BA3" w:rsidRDefault="00D83EB8">
      <w:pPr>
        <w:pStyle w:val="12"/>
        <w:tabs>
          <w:tab w:val="left" w:pos="1716"/>
        </w:tabs>
        <w:rPr>
          <w:rFonts w:asciiTheme="minorHAnsi" w:eastAsiaTheme="minorEastAsia" w:hAnsiTheme="minorHAnsi" w:cstheme="minorBidi"/>
          <w:b w:val="0"/>
          <w:caps w:val="0"/>
          <w:noProof/>
          <w:sz w:val="21"/>
          <w:szCs w:val="22"/>
        </w:rPr>
      </w:pPr>
      <w:r>
        <w:rPr>
          <w:bCs/>
          <w:spacing w:val="120"/>
        </w:rPr>
        <w:fldChar w:fldCharType="begin"/>
      </w:r>
      <w:r>
        <w:rPr>
          <w:bCs/>
          <w:spacing w:val="120"/>
        </w:rPr>
        <w:instrText xml:space="preserve"> TOC \o "1-1" \h \z </w:instrText>
      </w:r>
      <w:r>
        <w:rPr>
          <w:bCs/>
          <w:spacing w:val="120"/>
        </w:rPr>
        <w:fldChar w:fldCharType="separate"/>
      </w:r>
      <w:hyperlink w:anchor="_Toc207121037" w:history="1">
        <w:r w:rsidR="000D6BA3" w:rsidRPr="00423EC0">
          <w:rPr>
            <w:rStyle w:val="aff1"/>
            <w:bCs/>
            <w:noProof/>
          </w:rPr>
          <w:t>第一部分</w:t>
        </w:r>
        <w:r w:rsidR="000D6BA3">
          <w:rPr>
            <w:rFonts w:asciiTheme="minorHAnsi" w:eastAsiaTheme="minorEastAsia" w:hAnsiTheme="minorHAnsi" w:cstheme="minorBidi"/>
            <w:b w:val="0"/>
            <w:caps w:val="0"/>
            <w:noProof/>
            <w:sz w:val="21"/>
            <w:szCs w:val="22"/>
          </w:rPr>
          <w:tab/>
        </w:r>
        <w:r w:rsidR="000D6BA3" w:rsidRPr="00423EC0">
          <w:rPr>
            <w:rStyle w:val="aff1"/>
            <w:bCs/>
            <w:noProof/>
          </w:rPr>
          <w:t>绪言</w:t>
        </w:r>
        <w:r w:rsidR="000D6BA3">
          <w:rPr>
            <w:noProof/>
            <w:webHidden/>
          </w:rPr>
          <w:tab/>
        </w:r>
        <w:r w:rsidR="000D6BA3">
          <w:rPr>
            <w:noProof/>
            <w:webHidden/>
          </w:rPr>
          <w:fldChar w:fldCharType="begin"/>
        </w:r>
        <w:r w:rsidR="000D6BA3">
          <w:rPr>
            <w:noProof/>
            <w:webHidden/>
          </w:rPr>
          <w:instrText xml:space="preserve"> PAGEREF _Toc207121037 \h </w:instrText>
        </w:r>
        <w:r w:rsidR="000D6BA3">
          <w:rPr>
            <w:noProof/>
            <w:webHidden/>
          </w:rPr>
        </w:r>
        <w:r w:rsidR="000D6BA3">
          <w:rPr>
            <w:noProof/>
            <w:webHidden/>
          </w:rPr>
          <w:fldChar w:fldCharType="separate"/>
        </w:r>
        <w:r w:rsidR="00E652ED">
          <w:rPr>
            <w:noProof/>
            <w:webHidden/>
          </w:rPr>
          <w:t>1</w:t>
        </w:r>
        <w:r w:rsidR="000D6BA3">
          <w:rPr>
            <w:noProof/>
            <w:webHidden/>
          </w:rPr>
          <w:fldChar w:fldCharType="end"/>
        </w:r>
      </w:hyperlink>
    </w:p>
    <w:p w14:paraId="18D0FFFF" w14:textId="6ABAA5E0" w:rsidR="000D6BA3" w:rsidRDefault="007363C2">
      <w:pPr>
        <w:pStyle w:val="12"/>
        <w:tabs>
          <w:tab w:val="left" w:pos="1716"/>
        </w:tabs>
        <w:rPr>
          <w:rFonts w:asciiTheme="minorHAnsi" w:eastAsiaTheme="minorEastAsia" w:hAnsiTheme="minorHAnsi" w:cstheme="minorBidi"/>
          <w:b w:val="0"/>
          <w:caps w:val="0"/>
          <w:noProof/>
          <w:sz w:val="21"/>
          <w:szCs w:val="22"/>
        </w:rPr>
      </w:pPr>
      <w:hyperlink w:anchor="_Toc207121038" w:history="1">
        <w:r w:rsidR="000D6BA3" w:rsidRPr="00423EC0">
          <w:rPr>
            <w:rStyle w:val="aff1"/>
            <w:bCs/>
            <w:noProof/>
          </w:rPr>
          <w:t>第二部分</w:t>
        </w:r>
        <w:r w:rsidR="000D6BA3">
          <w:rPr>
            <w:rFonts w:asciiTheme="minorHAnsi" w:eastAsiaTheme="minorEastAsia" w:hAnsiTheme="minorHAnsi" w:cstheme="minorBidi"/>
            <w:b w:val="0"/>
            <w:caps w:val="0"/>
            <w:noProof/>
            <w:sz w:val="21"/>
            <w:szCs w:val="22"/>
          </w:rPr>
          <w:tab/>
        </w:r>
        <w:r w:rsidR="000D6BA3" w:rsidRPr="00423EC0">
          <w:rPr>
            <w:rStyle w:val="aff1"/>
            <w:bCs/>
            <w:noProof/>
          </w:rPr>
          <w:t>释义</w:t>
        </w:r>
        <w:r w:rsidR="000D6BA3">
          <w:rPr>
            <w:noProof/>
            <w:webHidden/>
          </w:rPr>
          <w:tab/>
        </w:r>
        <w:r w:rsidR="000D6BA3">
          <w:rPr>
            <w:noProof/>
            <w:webHidden/>
          </w:rPr>
          <w:fldChar w:fldCharType="begin"/>
        </w:r>
        <w:r w:rsidR="000D6BA3">
          <w:rPr>
            <w:noProof/>
            <w:webHidden/>
          </w:rPr>
          <w:instrText xml:space="preserve"> PAGEREF _Toc207121038 \h </w:instrText>
        </w:r>
        <w:r w:rsidR="000D6BA3">
          <w:rPr>
            <w:noProof/>
            <w:webHidden/>
          </w:rPr>
        </w:r>
        <w:r w:rsidR="000D6BA3">
          <w:rPr>
            <w:noProof/>
            <w:webHidden/>
          </w:rPr>
          <w:fldChar w:fldCharType="separate"/>
        </w:r>
        <w:r w:rsidR="00E652ED">
          <w:rPr>
            <w:noProof/>
            <w:webHidden/>
          </w:rPr>
          <w:t>2</w:t>
        </w:r>
        <w:r w:rsidR="000D6BA3">
          <w:rPr>
            <w:noProof/>
            <w:webHidden/>
          </w:rPr>
          <w:fldChar w:fldCharType="end"/>
        </w:r>
      </w:hyperlink>
    </w:p>
    <w:p w14:paraId="24F99847" w14:textId="46BD9843" w:rsidR="000D6BA3" w:rsidRDefault="007363C2">
      <w:pPr>
        <w:pStyle w:val="12"/>
        <w:tabs>
          <w:tab w:val="left" w:pos="1716"/>
        </w:tabs>
        <w:rPr>
          <w:rFonts w:asciiTheme="minorHAnsi" w:eastAsiaTheme="minorEastAsia" w:hAnsiTheme="minorHAnsi" w:cstheme="minorBidi"/>
          <w:b w:val="0"/>
          <w:caps w:val="0"/>
          <w:noProof/>
          <w:sz w:val="21"/>
          <w:szCs w:val="22"/>
        </w:rPr>
      </w:pPr>
      <w:hyperlink w:anchor="_Toc207121039" w:history="1">
        <w:r w:rsidR="000D6BA3" w:rsidRPr="00423EC0">
          <w:rPr>
            <w:rStyle w:val="aff1"/>
            <w:bCs/>
            <w:noProof/>
          </w:rPr>
          <w:t>第三部分</w:t>
        </w:r>
        <w:r w:rsidR="000D6BA3">
          <w:rPr>
            <w:rFonts w:asciiTheme="minorHAnsi" w:eastAsiaTheme="minorEastAsia" w:hAnsiTheme="minorHAnsi" w:cstheme="minorBidi"/>
            <w:b w:val="0"/>
            <w:caps w:val="0"/>
            <w:noProof/>
            <w:sz w:val="21"/>
            <w:szCs w:val="22"/>
          </w:rPr>
          <w:tab/>
        </w:r>
        <w:r w:rsidR="000D6BA3" w:rsidRPr="00423EC0">
          <w:rPr>
            <w:rStyle w:val="aff1"/>
            <w:bCs/>
            <w:noProof/>
          </w:rPr>
          <w:t>基金管理人</w:t>
        </w:r>
        <w:r w:rsidR="000D6BA3">
          <w:rPr>
            <w:noProof/>
            <w:webHidden/>
          </w:rPr>
          <w:tab/>
        </w:r>
        <w:r w:rsidR="000D6BA3">
          <w:rPr>
            <w:noProof/>
            <w:webHidden/>
          </w:rPr>
          <w:fldChar w:fldCharType="begin"/>
        </w:r>
        <w:r w:rsidR="000D6BA3">
          <w:rPr>
            <w:noProof/>
            <w:webHidden/>
          </w:rPr>
          <w:instrText xml:space="preserve"> PAGEREF _Toc207121039 \h </w:instrText>
        </w:r>
        <w:r w:rsidR="000D6BA3">
          <w:rPr>
            <w:noProof/>
            <w:webHidden/>
          </w:rPr>
        </w:r>
        <w:r w:rsidR="000D6BA3">
          <w:rPr>
            <w:noProof/>
            <w:webHidden/>
          </w:rPr>
          <w:fldChar w:fldCharType="separate"/>
        </w:r>
        <w:r w:rsidR="00E652ED">
          <w:rPr>
            <w:noProof/>
            <w:webHidden/>
          </w:rPr>
          <w:t>8</w:t>
        </w:r>
        <w:r w:rsidR="000D6BA3">
          <w:rPr>
            <w:noProof/>
            <w:webHidden/>
          </w:rPr>
          <w:fldChar w:fldCharType="end"/>
        </w:r>
      </w:hyperlink>
    </w:p>
    <w:p w14:paraId="1653AFF1" w14:textId="4AB593F4" w:rsidR="000D6BA3" w:rsidRDefault="007363C2">
      <w:pPr>
        <w:pStyle w:val="12"/>
        <w:tabs>
          <w:tab w:val="left" w:pos="1716"/>
        </w:tabs>
        <w:rPr>
          <w:rFonts w:asciiTheme="minorHAnsi" w:eastAsiaTheme="minorEastAsia" w:hAnsiTheme="minorHAnsi" w:cstheme="minorBidi"/>
          <w:b w:val="0"/>
          <w:caps w:val="0"/>
          <w:noProof/>
          <w:sz w:val="21"/>
          <w:szCs w:val="22"/>
        </w:rPr>
      </w:pPr>
      <w:hyperlink w:anchor="_Toc207121040" w:history="1">
        <w:r w:rsidR="000D6BA3" w:rsidRPr="00423EC0">
          <w:rPr>
            <w:rStyle w:val="aff1"/>
            <w:bCs/>
            <w:noProof/>
          </w:rPr>
          <w:t>第四部分</w:t>
        </w:r>
        <w:r w:rsidR="000D6BA3">
          <w:rPr>
            <w:rFonts w:asciiTheme="minorHAnsi" w:eastAsiaTheme="minorEastAsia" w:hAnsiTheme="minorHAnsi" w:cstheme="minorBidi"/>
            <w:b w:val="0"/>
            <w:caps w:val="0"/>
            <w:noProof/>
            <w:sz w:val="21"/>
            <w:szCs w:val="22"/>
          </w:rPr>
          <w:tab/>
        </w:r>
        <w:r w:rsidR="000D6BA3" w:rsidRPr="00423EC0">
          <w:rPr>
            <w:rStyle w:val="aff1"/>
            <w:bCs/>
            <w:noProof/>
          </w:rPr>
          <w:t>基金托管人</w:t>
        </w:r>
        <w:r w:rsidR="000D6BA3">
          <w:rPr>
            <w:noProof/>
            <w:webHidden/>
          </w:rPr>
          <w:tab/>
        </w:r>
        <w:r w:rsidR="000D6BA3">
          <w:rPr>
            <w:noProof/>
            <w:webHidden/>
          </w:rPr>
          <w:fldChar w:fldCharType="begin"/>
        </w:r>
        <w:r w:rsidR="000D6BA3">
          <w:rPr>
            <w:noProof/>
            <w:webHidden/>
          </w:rPr>
          <w:instrText xml:space="preserve"> PAGEREF _Toc207121040 \h </w:instrText>
        </w:r>
        <w:r w:rsidR="000D6BA3">
          <w:rPr>
            <w:noProof/>
            <w:webHidden/>
          </w:rPr>
        </w:r>
        <w:r w:rsidR="000D6BA3">
          <w:rPr>
            <w:noProof/>
            <w:webHidden/>
          </w:rPr>
          <w:fldChar w:fldCharType="separate"/>
        </w:r>
        <w:r w:rsidR="00E652ED">
          <w:rPr>
            <w:noProof/>
            <w:webHidden/>
          </w:rPr>
          <w:t>16</w:t>
        </w:r>
        <w:r w:rsidR="000D6BA3">
          <w:rPr>
            <w:noProof/>
            <w:webHidden/>
          </w:rPr>
          <w:fldChar w:fldCharType="end"/>
        </w:r>
      </w:hyperlink>
    </w:p>
    <w:p w14:paraId="2391635B" w14:textId="2488ACB1" w:rsidR="000D6BA3" w:rsidRDefault="007363C2">
      <w:pPr>
        <w:pStyle w:val="12"/>
        <w:tabs>
          <w:tab w:val="left" w:pos="1716"/>
        </w:tabs>
        <w:rPr>
          <w:rFonts w:asciiTheme="minorHAnsi" w:eastAsiaTheme="minorEastAsia" w:hAnsiTheme="minorHAnsi" w:cstheme="minorBidi"/>
          <w:b w:val="0"/>
          <w:caps w:val="0"/>
          <w:noProof/>
          <w:sz w:val="21"/>
          <w:szCs w:val="22"/>
        </w:rPr>
      </w:pPr>
      <w:hyperlink w:anchor="_Toc207121041" w:history="1">
        <w:r w:rsidR="000D6BA3" w:rsidRPr="00423EC0">
          <w:rPr>
            <w:rStyle w:val="aff1"/>
            <w:bCs/>
            <w:noProof/>
          </w:rPr>
          <w:t>第五部分</w:t>
        </w:r>
        <w:r w:rsidR="000D6BA3">
          <w:rPr>
            <w:rFonts w:asciiTheme="minorHAnsi" w:eastAsiaTheme="minorEastAsia" w:hAnsiTheme="minorHAnsi" w:cstheme="minorBidi"/>
            <w:b w:val="0"/>
            <w:caps w:val="0"/>
            <w:noProof/>
            <w:sz w:val="21"/>
            <w:szCs w:val="22"/>
          </w:rPr>
          <w:tab/>
        </w:r>
        <w:r w:rsidR="000D6BA3" w:rsidRPr="00423EC0">
          <w:rPr>
            <w:rStyle w:val="aff1"/>
            <w:bCs/>
            <w:noProof/>
          </w:rPr>
          <w:t>相关服务机构</w:t>
        </w:r>
        <w:r w:rsidR="000D6BA3">
          <w:rPr>
            <w:noProof/>
            <w:webHidden/>
          </w:rPr>
          <w:tab/>
        </w:r>
        <w:r w:rsidR="000D6BA3">
          <w:rPr>
            <w:noProof/>
            <w:webHidden/>
          </w:rPr>
          <w:fldChar w:fldCharType="begin"/>
        </w:r>
        <w:r w:rsidR="000D6BA3">
          <w:rPr>
            <w:noProof/>
            <w:webHidden/>
          </w:rPr>
          <w:instrText xml:space="preserve"> PAGEREF _Toc207121041 \h </w:instrText>
        </w:r>
        <w:r w:rsidR="000D6BA3">
          <w:rPr>
            <w:noProof/>
            <w:webHidden/>
          </w:rPr>
        </w:r>
        <w:r w:rsidR="000D6BA3">
          <w:rPr>
            <w:noProof/>
            <w:webHidden/>
          </w:rPr>
          <w:fldChar w:fldCharType="separate"/>
        </w:r>
        <w:r w:rsidR="00E652ED">
          <w:rPr>
            <w:noProof/>
            <w:webHidden/>
          </w:rPr>
          <w:t>20</w:t>
        </w:r>
        <w:r w:rsidR="000D6BA3">
          <w:rPr>
            <w:noProof/>
            <w:webHidden/>
          </w:rPr>
          <w:fldChar w:fldCharType="end"/>
        </w:r>
      </w:hyperlink>
    </w:p>
    <w:p w14:paraId="1B9D5362" w14:textId="4F00803F" w:rsidR="000D6BA3" w:rsidRDefault="007363C2">
      <w:pPr>
        <w:pStyle w:val="12"/>
        <w:tabs>
          <w:tab w:val="left" w:pos="1716"/>
        </w:tabs>
        <w:rPr>
          <w:rFonts w:asciiTheme="minorHAnsi" w:eastAsiaTheme="minorEastAsia" w:hAnsiTheme="minorHAnsi" w:cstheme="minorBidi"/>
          <w:b w:val="0"/>
          <w:caps w:val="0"/>
          <w:noProof/>
          <w:sz w:val="21"/>
          <w:szCs w:val="22"/>
        </w:rPr>
      </w:pPr>
      <w:hyperlink w:anchor="_Toc207121042" w:history="1">
        <w:r w:rsidR="000D6BA3" w:rsidRPr="00423EC0">
          <w:rPr>
            <w:rStyle w:val="aff1"/>
            <w:rFonts w:ascii="Times New Roman"/>
            <w:bCs/>
            <w:noProof/>
          </w:rPr>
          <w:t>第六部分</w:t>
        </w:r>
        <w:r w:rsidR="000D6BA3">
          <w:rPr>
            <w:rFonts w:asciiTheme="minorHAnsi" w:eastAsiaTheme="minorEastAsia" w:hAnsiTheme="minorHAnsi" w:cstheme="minorBidi"/>
            <w:b w:val="0"/>
            <w:caps w:val="0"/>
            <w:noProof/>
            <w:sz w:val="21"/>
            <w:szCs w:val="22"/>
          </w:rPr>
          <w:tab/>
        </w:r>
        <w:r w:rsidR="000D6BA3" w:rsidRPr="00423EC0">
          <w:rPr>
            <w:rStyle w:val="aff1"/>
            <w:rFonts w:ascii="Times New Roman"/>
            <w:bCs/>
            <w:noProof/>
          </w:rPr>
          <w:t>基金的募集</w:t>
        </w:r>
        <w:r w:rsidR="000D6BA3">
          <w:rPr>
            <w:noProof/>
            <w:webHidden/>
          </w:rPr>
          <w:tab/>
        </w:r>
        <w:r w:rsidR="000D6BA3">
          <w:rPr>
            <w:noProof/>
            <w:webHidden/>
          </w:rPr>
          <w:fldChar w:fldCharType="begin"/>
        </w:r>
        <w:r w:rsidR="000D6BA3">
          <w:rPr>
            <w:noProof/>
            <w:webHidden/>
          </w:rPr>
          <w:instrText xml:space="preserve"> PAGEREF _Toc207121042 \h </w:instrText>
        </w:r>
        <w:r w:rsidR="000D6BA3">
          <w:rPr>
            <w:noProof/>
            <w:webHidden/>
          </w:rPr>
        </w:r>
        <w:r w:rsidR="000D6BA3">
          <w:rPr>
            <w:noProof/>
            <w:webHidden/>
          </w:rPr>
          <w:fldChar w:fldCharType="separate"/>
        </w:r>
        <w:r w:rsidR="00E652ED">
          <w:rPr>
            <w:noProof/>
            <w:webHidden/>
          </w:rPr>
          <w:t>22</w:t>
        </w:r>
        <w:r w:rsidR="000D6BA3">
          <w:rPr>
            <w:noProof/>
            <w:webHidden/>
          </w:rPr>
          <w:fldChar w:fldCharType="end"/>
        </w:r>
      </w:hyperlink>
    </w:p>
    <w:p w14:paraId="7D94885A" w14:textId="57A7797C" w:rsidR="000D6BA3" w:rsidRDefault="007363C2">
      <w:pPr>
        <w:pStyle w:val="12"/>
        <w:tabs>
          <w:tab w:val="left" w:pos="1716"/>
        </w:tabs>
        <w:rPr>
          <w:rFonts w:asciiTheme="minorHAnsi" w:eastAsiaTheme="minorEastAsia" w:hAnsiTheme="minorHAnsi" w:cstheme="minorBidi"/>
          <w:b w:val="0"/>
          <w:caps w:val="0"/>
          <w:noProof/>
          <w:sz w:val="21"/>
          <w:szCs w:val="22"/>
        </w:rPr>
      </w:pPr>
      <w:hyperlink w:anchor="_Toc207121043" w:history="1">
        <w:r w:rsidR="000D6BA3" w:rsidRPr="00423EC0">
          <w:rPr>
            <w:rStyle w:val="aff1"/>
            <w:bCs/>
            <w:noProof/>
          </w:rPr>
          <w:t>第七部分</w:t>
        </w:r>
        <w:r w:rsidR="000D6BA3">
          <w:rPr>
            <w:rFonts w:asciiTheme="minorHAnsi" w:eastAsiaTheme="minorEastAsia" w:hAnsiTheme="minorHAnsi" w:cstheme="minorBidi"/>
            <w:b w:val="0"/>
            <w:caps w:val="0"/>
            <w:noProof/>
            <w:sz w:val="21"/>
            <w:szCs w:val="22"/>
          </w:rPr>
          <w:tab/>
        </w:r>
        <w:r w:rsidR="000D6BA3" w:rsidRPr="00423EC0">
          <w:rPr>
            <w:rStyle w:val="aff1"/>
            <w:bCs/>
            <w:noProof/>
          </w:rPr>
          <w:t>基金合同的生效</w:t>
        </w:r>
        <w:r w:rsidR="000D6BA3">
          <w:rPr>
            <w:noProof/>
            <w:webHidden/>
          </w:rPr>
          <w:tab/>
        </w:r>
        <w:r w:rsidR="000D6BA3">
          <w:rPr>
            <w:noProof/>
            <w:webHidden/>
          </w:rPr>
          <w:fldChar w:fldCharType="begin"/>
        </w:r>
        <w:r w:rsidR="000D6BA3">
          <w:rPr>
            <w:noProof/>
            <w:webHidden/>
          </w:rPr>
          <w:instrText xml:space="preserve"> PAGEREF _Toc207121043 \h </w:instrText>
        </w:r>
        <w:r w:rsidR="000D6BA3">
          <w:rPr>
            <w:noProof/>
            <w:webHidden/>
          </w:rPr>
        </w:r>
        <w:r w:rsidR="000D6BA3">
          <w:rPr>
            <w:noProof/>
            <w:webHidden/>
          </w:rPr>
          <w:fldChar w:fldCharType="separate"/>
        </w:r>
        <w:r w:rsidR="00E652ED">
          <w:rPr>
            <w:noProof/>
            <w:webHidden/>
          </w:rPr>
          <w:t>27</w:t>
        </w:r>
        <w:r w:rsidR="000D6BA3">
          <w:rPr>
            <w:noProof/>
            <w:webHidden/>
          </w:rPr>
          <w:fldChar w:fldCharType="end"/>
        </w:r>
      </w:hyperlink>
    </w:p>
    <w:p w14:paraId="463FD5E9" w14:textId="6D682CF5" w:rsidR="000D6BA3" w:rsidRDefault="007363C2">
      <w:pPr>
        <w:pStyle w:val="12"/>
        <w:tabs>
          <w:tab w:val="left" w:pos="1716"/>
        </w:tabs>
        <w:rPr>
          <w:rFonts w:asciiTheme="minorHAnsi" w:eastAsiaTheme="minorEastAsia" w:hAnsiTheme="minorHAnsi" w:cstheme="minorBidi"/>
          <w:b w:val="0"/>
          <w:caps w:val="0"/>
          <w:noProof/>
          <w:sz w:val="21"/>
          <w:szCs w:val="22"/>
        </w:rPr>
      </w:pPr>
      <w:hyperlink w:anchor="_Toc207121044" w:history="1">
        <w:r w:rsidR="000D6BA3" w:rsidRPr="00423EC0">
          <w:rPr>
            <w:rStyle w:val="aff1"/>
            <w:bCs/>
            <w:noProof/>
          </w:rPr>
          <w:t>第八部分</w:t>
        </w:r>
        <w:r w:rsidR="000D6BA3">
          <w:rPr>
            <w:rFonts w:asciiTheme="minorHAnsi" w:eastAsiaTheme="minorEastAsia" w:hAnsiTheme="minorHAnsi" w:cstheme="minorBidi"/>
            <w:b w:val="0"/>
            <w:caps w:val="0"/>
            <w:noProof/>
            <w:sz w:val="21"/>
            <w:szCs w:val="22"/>
          </w:rPr>
          <w:tab/>
        </w:r>
        <w:r w:rsidR="000D6BA3" w:rsidRPr="00423EC0">
          <w:rPr>
            <w:rStyle w:val="aff1"/>
            <w:bCs/>
            <w:noProof/>
          </w:rPr>
          <w:t>基金份额的申购、赎回与转换</w:t>
        </w:r>
        <w:r w:rsidR="000D6BA3">
          <w:rPr>
            <w:noProof/>
            <w:webHidden/>
          </w:rPr>
          <w:tab/>
        </w:r>
        <w:r w:rsidR="000D6BA3">
          <w:rPr>
            <w:noProof/>
            <w:webHidden/>
          </w:rPr>
          <w:fldChar w:fldCharType="begin"/>
        </w:r>
        <w:r w:rsidR="000D6BA3">
          <w:rPr>
            <w:noProof/>
            <w:webHidden/>
          </w:rPr>
          <w:instrText xml:space="preserve"> PAGEREF _Toc207121044 \h </w:instrText>
        </w:r>
        <w:r w:rsidR="000D6BA3">
          <w:rPr>
            <w:noProof/>
            <w:webHidden/>
          </w:rPr>
        </w:r>
        <w:r w:rsidR="000D6BA3">
          <w:rPr>
            <w:noProof/>
            <w:webHidden/>
          </w:rPr>
          <w:fldChar w:fldCharType="separate"/>
        </w:r>
        <w:r w:rsidR="00E652ED">
          <w:rPr>
            <w:noProof/>
            <w:webHidden/>
          </w:rPr>
          <w:t>29</w:t>
        </w:r>
        <w:r w:rsidR="000D6BA3">
          <w:rPr>
            <w:noProof/>
            <w:webHidden/>
          </w:rPr>
          <w:fldChar w:fldCharType="end"/>
        </w:r>
      </w:hyperlink>
    </w:p>
    <w:p w14:paraId="19FE372B" w14:textId="344FB865" w:rsidR="000D6BA3" w:rsidRDefault="007363C2">
      <w:pPr>
        <w:pStyle w:val="12"/>
        <w:tabs>
          <w:tab w:val="left" w:pos="1716"/>
        </w:tabs>
        <w:rPr>
          <w:rFonts w:asciiTheme="minorHAnsi" w:eastAsiaTheme="minorEastAsia" w:hAnsiTheme="minorHAnsi" w:cstheme="minorBidi"/>
          <w:b w:val="0"/>
          <w:caps w:val="0"/>
          <w:noProof/>
          <w:sz w:val="21"/>
          <w:szCs w:val="22"/>
        </w:rPr>
      </w:pPr>
      <w:hyperlink w:anchor="_Toc207121045" w:history="1">
        <w:r w:rsidR="000D6BA3" w:rsidRPr="00423EC0">
          <w:rPr>
            <w:rStyle w:val="aff1"/>
            <w:bCs/>
            <w:noProof/>
          </w:rPr>
          <w:t>第九部分</w:t>
        </w:r>
        <w:r w:rsidR="000D6BA3">
          <w:rPr>
            <w:rFonts w:asciiTheme="minorHAnsi" w:eastAsiaTheme="minorEastAsia" w:hAnsiTheme="minorHAnsi" w:cstheme="minorBidi"/>
            <w:b w:val="0"/>
            <w:caps w:val="0"/>
            <w:noProof/>
            <w:sz w:val="21"/>
            <w:szCs w:val="22"/>
          </w:rPr>
          <w:tab/>
        </w:r>
        <w:r w:rsidR="000D6BA3" w:rsidRPr="00423EC0">
          <w:rPr>
            <w:rStyle w:val="aff1"/>
            <w:bCs/>
            <w:noProof/>
          </w:rPr>
          <w:t>基金的投资</w:t>
        </w:r>
        <w:r w:rsidR="000D6BA3">
          <w:rPr>
            <w:noProof/>
            <w:webHidden/>
          </w:rPr>
          <w:tab/>
        </w:r>
        <w:r w:rsidR="000D6BA3">
          <w:rPr>
            <w:noProof/>
            <w:webHidden/>
          </w:rPr>
          <w:fldChar w:fldCharType="begin"/>
        </w:r>
        <w:r w:rsidR="000D6BA3">
          <w:rPr>
            <w:noProof/>
            <w:webHidden/>
          </w:rPr>
          <w:instrText xml:space="preserve"> PAGEREF _Toc207121045 \h </w:instrText>
        </w:r>
        <w:r w:rsidR="000D6BA3">
          <w:rPr>
            <w:noProof/>
            <w:webHidden/>
          </w:rPr>
        </w:r>
        <w:r w:rsidR="000D6BA3">
          <w:rPr>
            <w:noProof/>
            <w:webHidden/>
          </w:rPr>
          <w:fldChar w:fldCharType="separate"/>
        </w:r>
        <w:r w:rsidR="00E652ED">
          <w:rPr>
            <w:noProof/>
            <w:webHidden/>
          </w:rPr>
          <w:t>40</w:t>
        </w:r>
        <w:r w:rsidR="000D6BA3">
          <w:rPr>
            <w:noProof/>
            <w:webHidden/>
          </w:rPr>
          <w:fldChar w:fldCharType="end"/>
        </w:r>
      </w:hyperlink>
    </w:p>
    <w:p w14:paraId="48973933" w14:textId="2066896B" w:rsidR="000D6BA3" w:rsidRDefault="007363C2">
      <w:pPr>
        <w:pStyle w:val="12"/>
        <w:tabs>
          <w:tab w:val="left" w:pos="1716"/>
        </w:tabs>
        <w:rPr>
          <w:rFonts w:asciiTheme="minorHAnsi" w:eastAsiaTheme="minorEastAsia" w:hAnsiTheme="minorHAnsi" w:cstheme="minorBidi"/>
          <w:b w:val="0"/>
          <w:caps w:val="0"/>
          <w:noProof/>
          <w:sz w:val="21"/>
          <w:szCs w:val="22"/>
        </w:rPr>
      </w:pPr>
      <w:hyperlink w:anchor="_Toc207121046" w:history="1">
        <w:r w:rsidR="000D6BA3" w:rsidRPr="00423EC0">
          <w:rPr>
            <w:rStyle w:val="aff1"/>
            <w:bCs/>
            <w:noProof/>
          </w:rPr>
          <w:t>第十部分</w:t>
        </w:r>
        <w:r w:rsidR="000D6BA3">
          <w:rPr>
            <w:rFonts w:asciiTheme="minorHAnsi" w:eastAsiaTheme="minorEastAsia" w:hAnsiTheme="minorHAnsi" w:cstheme="minorBidi"/>
            <w:b w:val="0"/>
            <w:caps w:val="0"/>
            <w:noProof/>
            <w:sz w:val="21"/>
            <w:szCs w:val="22"/>
          </w:rPr>
          <w:tab/>
        </w:r>
        <w:r w:rsidR="000D6BA3" w:rsidRPr="00423EC0">
          <w:rPr>
            <w:rStyle w:val="aff1"/>
            <w:bCs/>
            <w:noProof/>
          </w:rPr>
          <w:t>基金的财产</w:t>
        </w:r>
        <w:r w:rsidR="000D6BA3">
          <w:rPr>
            <w:noProof/>
            <w:webHidden/>
          </w:rPr>
          <w:tab/>
        </w:r>
        <w:r w:rsidR="000D6BA3">
          <w:rPr>
            <w:noProof/>
            <w:webHidden/>
          </w:rPr>
          <w:fldChar w:fldCharType="begin"/>
        </w:r>
        <w:r w:rsidR="000D6BA3">
          <w:rPr>
            <w:noProof/>
            <w:webHidden/>
          </w:rPr>
          <w:instrText xml:space="preserve"> PAGEREF _Toc207121046 \h </w:instrText>
        </w:r>
        <w:r w:rsidR="000D6BA3">
          <w:rPr>
            <w:noProof/>
            <w:webHidden/>
          </w:rPr>
        </w:r>
        <w:r w:rsidR="000D6BA3">
          <w:rPr>
            <w:noProof/>
            <w:webHidden/>
          </w:rPr>
          <w:fldChar w:fldCharType="separate"/>
        </w:r>
        <w:r w:rsidR="00E652ED">
          <w:rPr>
            <w:noProof/>
            <w:webHidden/>
          </w:rPr>
          <w:t>48</w:t>
        </w:r>
        <w:r w:rsidR="000D6BA3">
          <w:rPr>
            <w:noProof/>
            <w:webHidden/>
          </w:rPr>
          <w:fldChar w:fldCharType="end"/>
        </w:r>
      </w:hyperlink>
    </w:p>
    <w:p w14:paraId="6C7A256D" w14:textId="66A04F80" w:rsidR="000D6BA3" w:rsidRDefault="007363C2">
      <w:pPr>
        <w:pStyle w:val="12"/>
        <w:tabs>
          <w:tab w:val="left" w:pos="1957"/>
        </w:tabs>
        <w:rPr>
          <w:rFonts w:asciiTheme="minorHAnsi" w:eastAsiaTheme="minorEastAsia" w:hAnsiTheme="minorHAnsi" w:cstheme="minorBidi"/>
          <w:b w:val="0"/>
          <w:caps w:val="0"/>
          <w:noProof/>
          <w:sz w:val="21"/>
          <w:szCs w:val="22"/>
        </w:rPr>
      </w:pPr>
      <w:hyperlink w:anchor="_Toc207121047" w:history="1">
        <w:r w:rsidR="000D6BA3" w:rsidRPr="00423EC0">
          <w:rPr>
            <w:rStyle w:val="aff1"/>
            <w:bCs/>
            <w:noProof/>
          </w:rPr>
          <w:t>第十一部分</w:t>
        </w:r>
        <w:r w:rsidR="000D6BA3">
          <w:rPr>
            <w:rFonts w:asciiTheme="minorHAnsi" w:eastAsiaTheme="minorEastAsia" w:hAnsiTheme="minorHAnsi" w:cstheme="minorBidi"/>
            <w:b w:val="0"/>
            <w:caps w:val="0"/>
            <w:noProof/>
            <w:sz w:val="21"/>
            <w:szCs w:val="22"/>
          </w:rPr>
          <w:tab/>
        </w:r>
        <w:r w:rsidR="000D6BA3" w:rsidRPr="00423EC0">
          <w:rPr>
            <w:rStyle w:val="aff1"/>
            <w:bCs/>
            <w:noProof/>
          </w:rPr>
          <w:t>基金资产的估值</w:t>
        </w:r>
        <w:r w:rsidR="000D6BA3">
          <w:rPr>
            <w:noProof/>
            <w:webHidden/>
          </w:rPr>
          <w:tab/>
        </w:r>
        <w:r w:rsidR="000D6BA3">
          <w:rPr>
            <w:noProof/>
            <w:webHidden/>
          </w:rPr>
          <w:fldChar w:fldCharType="begin"/>
        </w:r>
        <w:r w:rsidR="000D6BA3">
          <w:rPr>
            <w:noProof/>
            <w:webHidden/>
          </w:rPr>
          <w:instrText xml:space="preserve"> PAGEREF _Toc207121047 \h </w:instrText>
        </w:r>
        <w:r w:rsidR="000D6BA3">
          <w:rPr>
            <w:noProof/>
            <w:webHidden/>
          </w:rPr>
        </w:r>
        <w:r w:rsidR="000D6BA3">
          <w:rPr>
            <w:noProof/>
            <w:webHidden/>
          </w:rPr>
          <w:fldChar w:fldCharType="separate"/>
        </w:r>
        <w:r w:rsidR="00E652ED">
          <w:rPr>
            <w:noProof/>
            <w:webHidden/>
          </w:rPr>
          <w:t>49</w:t>
        </w:r>
        <w:r w:rsidR="000D6BA3">
          <w:rPr>
            <w:noProof/>
            <w:webHidden/>
          </w:rPr>
          <w:fldChar w:fldCharType="end"/>
        </w:r>
      </w:hyperlink>
    </w:p>
    <w:p w14:paraId="24FAC6E0" w14:textId="5C80E3CF" w:rsidR="000D6BA3" w:rsidRDefault="007363C2">
      <w:pPr>
        <w:pStyle w:val="12"/>
        <w:tabs>
          <w:tab w:val="left" w:pos="1957"/>
        </w:tabs>
        <w:rPr>
          <w:rFonts w:asciiTheme="minorHAnsi" w:eastAsiaTheme="minorEastAsia" w:hAnsiTheme="minorHAnsi" w:cstheme="minorBidi"/>
          <w:b w:val="0"/>
          <w:caps w:val="0"/>
          <w:noProof/>
          <w:sz w:val="21"/>
          <w:szCs w:val="22"/>
        </w:rPr>
      </w:pPr>
      <w:hyperlink w:anchor="_Toc207121048" w:history="1">
        <w:r w:rsidR="000D6BA3" w:rsidRPr="00423EC0">
          <w:rPr>
            <w:rStyle w:val="aff1"/>
            <w:bCs/>
            <w:noProof/>
          </w:rPr>
          <w:t>第十二部分</w:t>
        </w:r>
        <w:r w:rsidR="000D6BA3">
          <w:rPr>
            <w:rFonts w:asciiTheme="minorHAnsi" w:eastAsiaTheme="minorEastAsia" w:hAnsiTheme="minorHAnsi" w:cstheme="minorBidi"/>
            <w:b w:val="0"/>
            <w:caps w:val="0"/>
            <w:noProof/>
            <w:sz w:val="21"/>
            <w:szCs w:val="22"/>
          </w:rPr>
          <w:tab/>
        </w:r>
        <w:r w:rsidR="000D6BA3" w:rsidRPr="00423EC0">
          <w:rPr>
            <w:rStyle w:val="aff1"/>
            <w:bCs/>
            <w:noProof/>
          </w:rPr>
          <w:t>基金的收益与分配</w:t>
        </w:r>
        <w:r w:rsidR="000D6BA3">
          <w:rPr>
            <w:noProof/>
            <w:webHidden/>
          </w:rPr>
          <w:tab/>
        </w:r>
        <w:r w:rsidR="000D6BA3">
          <w:rPr>
            <w:noProof/>
            <w:webHidden/>
          </w:rPr>
          <w:fldChar w:fldCharType="begin"/>
        </w:r>
        <w:r w:rsidR="000D6BA3">
          <w:rPr>
            <w:noProof/>
            <w:webHidden/>
          </w:rPr>
          <w:instrText xml:space="preserve"> PAGEREF _Toc207121048 \h </w:instrText>
        </w:r>
        <w:r w:rsidR="000D6BA3">
          <w:rPr>
            <w:noProof/>
            <w:webHidden/>
          </w:rPr>
        </w:r>
        <w:r w:rsidR="000D6BA3">
          <w:rPr>
            <w:noProof/>
            <w:webHidden/>
          </w:rPr>
          <w:fldChar w:fldCharType="separate"/>
        </w:r>
        <w:r w:rsidR="00E652ED">
          <w:rPr>
            <w:noProof/>
            <w:webHidden/>
          </w:rPr>
          <w:t>56</w:t>
        </w:r>
        <w:r w:rsidR="000D6BA3">
          <w:rPr>
            <w:noProof/>
            <w:webHidden/>
          </w:rPr>
          <w:fldChar w:fldCharType="end"/>
        </w:r>
      </w:hyperlink>
    </w:p>
    <w:p w14:paraId="43AC5804" w14:textId="7CA876D0" w:rsidR="000D6BA3" w:rsidRDefault="007363C2">
      <w:pPr>
        <w:pStyle w:val="12"/>
        <w:tabs>
          <w:tab w:val="left" w:pos="1957"/>
        </w:tabs>
        <w:rPr>
          <w:rFonts w:asciiTheme="minorHAnsi" w:eastAsiaTheme="minorEastAsia" w:hAnsiTheme="minorHAnsi" w:cstheme="minorBidi"/>
          <w:b w:val="0"/>
          <w:caps w:val="0"/>
          <w:noProof/>
          <w:sz w:val="21"/>
          <w:szCs w:val="22"/>
        </w:rPr>
      </w:pPr>
      <w:hyperlink w:anchor="_Toc207121049" w:history="1">
        <w:r w:rsidR="000D6BA3" w:rsidRPr="00423EC0">
          <w:rPr>
            <w:rStyle w:val="aff1"/>
            <w:bCs/>
            <w:noProof/>
          </w:rPr>
          <w:t>第十三部分</w:t>
        </w:r>
        <w:r w:rsidR="000D6BA3">
          <w:rPr>
            <w:rFonts w:asciiTheme="minorHAnsi" w:eastAsiaTheme="minorEastAsia" w:hAnsiTheme="minorHAnsi" w:cstheme="minorBidi"/>
            <w:b w:val="0"/>
            <w:caps w:val="0"/>
            <w:noProof/>
            <w:sz w:val="21"/>
            <w:szCs w:val="22"/>
          </w:rPr>
          <w:tab/>
        </w:r>
        <w:r w:rsidR="000D6BA3" w:rsidRPr="00423EC0">
          <w:rPr>
            <w:rStyle w:val="aff1"/>
            <w:bCs/>
            <w:noProof/>
          </w:rPr>
          <w:t>基金费用与税收</w:t>
        </w:r>
        <w:r w:rsidR="000D6BA3">
          <w:rPr>
            <w:noProof/>
            <w:webHidden/>
          </w:rPr>
          <w:tab/>
        </w:r>
        <w:r w:rsidR="000D6BA3">
          <w:rPr>
            <w:noProof/>
            <w:webHidden/>
          </w:rPr>
          <w:fldChar w:fldCharType="begin"/>
        </w:r>
        <w:r w:rsidR="000D6BA3">
          <w:rPr>
            <w:noProof/>
            <w:webHidden/>
          </w:rPr>
          <w:instrText xml:space="preserve"> PAGEREF _Toc207121049 \h </w:instrText>
        </w:r>
        <w:r w:rsidR="000D6BA3">
          <w:rPr>
            <w:noProof/>
            <w:webHidden/>
          </w:rPr>
        </w:r>
        <w:r w:rsidR="000D6BA3">
          <w:rPr>
            <w:noProof/>
            <w:webHidden/>
          </w:rPr>
          <w:fldChar w:fldCharType="separate"/>
        </w:r>
        <w:r w:rsidR="00E652ED">
          <w:rPr>
            <w:noProof/>
            <w:webHidden/>
          </w:rPr>
          <w:t>58</w:t>
        </w:r>
        <w:r w:rsidR="000D6BA3">
          <w:rPr>
            <w:noProof/>
            <w:webHidden/>
          </w:rPr>
          <w:fldChar w:fldCharType="end"/>
        </w:r>
      </w:hyperlink>
    </w:p>
    <w:p w14:paraId="45B966B9" w14:textId="496738FC" w:rsidR="000D6BA3" w:rsidRDefault="007363C2">
      <w:pPr>
        <w:pStyle w:val="12"/>
        <w:tabs>
          <w:tab w:val="left" w:pos="1957"/>
        </w:tabs>
        <w:rPr>
          <w:rFonts w:asciiTheme="minorHAnsi" w:eastAsiaTheme="minorEastAsia" w:hAnsiTheme="minorHAnsi" w:cstheme="minorBidi"/>
          <w:b w:val="0"/>
          <w:caps w:val="0"/>
          <w:noProof/>
          <w:sz w:val="21"/>
          <w:szCs w:val="22"/>
        </w:rPr>
      </w:pPr>
      <w:hyperlink w:anchor="_Toc207121050" w:history="1">
        <w:r w:rsidR="000D6BA3" w:rsidRPr="00423EC0">
          <w:rPr>
            <w:rStyle w:val="aff1"/>
            <w:bCs/>
            <w:noProof/>
          </w:rPr>
          <w:t>第十四部分</w:t>
        </w:r>
        <w:r w:rsidR="000D6BA3">
          <w:rPr>
            <w:rFonts w:asciiTheme="minorHAnsi" w:eastAsiaTheme="minorEastAsia" w:hAnsiTheme="minorHAnsi" w:cstheme="minorBidi"/>
            <w:b w:val="0"/>
            <w:caps w:val="0"/>
            <w:noProof/>
            <w:sz w:val="21"/>
            <w:szCs w:val="22"/>
          </w:rPr>
          <w:tab/>
        </w:r>
        <w:r w:rsidR="000D6BA3" w:rsidRPr="00423EC0">
          <w:rPr>
            <w:rStyle w:val="aff1"/>
            <w:bCs/>
            <w:noProof/>
          </w:rPr>
          <w:t>基金的会计与审计</w:t>
        </w:r>
        <w:r w:rsidR="000D6BA3">
          <w:rPr>
            <w:noProof/>
            <w:webHidden/>
          </w:rPr>
          <w:tab/>
        </w:r>
        <w:r w:rsidR="000D6BA3">
          <w:rPr>
            <w:noProof/>
            <w:webHidden/>
          </w:rPr>
          <w:fldChar w:fldCharType="begin"/>
        </w:r>
        <w:r w:rsidR="000D6BA3">
          <w:rPr>
            <w:noProof/>
            <w:webHidden/>
          </w:rPr>
          <w:instrText xml:space="preserve"> PAGEREF _Toc207121050 \h </w:instrText>
        </w:r>
        <w:r w:rsidR="000D6BA3">
          <w:rPr>
            <w:noProof/>
            <w:webHidden/>
          </w:rPr>
        </w:r>
        <w:r w:rsidR="000D6BA3">
          <w:rPr>
            <w:noProof/>
            <w:webHidden/>
          </w:rPr>
          <w:fldChar w:fldCharType="separate"/>
        </w:r>
        <w:r w:rsidR="00E652ED">
          <w:rPr>
            <w:noProof/>
            <w:webHidden/>
          </w:rPr>
          <w:t>61</w:t>
        </w:r>
        <w:r w:rsidR="000D6BA3">
          <w:rPr>
            <w:noProof/>
            <w:webHidden/>
          </w:rPr>
          <w:fldChar w:fldCharType="end"/>
        </w:r>
      </w:hyperlink>
    </w:p>
    <w:p w14:paraId="74A695CE" w14:textId="3F17CC4A" w:rsidR="000D6BA3" w:rsidRDefault="007363C2">
      <w:pPr>
        <w:pStyle w:val="12"/>
        <w:tabs>
          <w:tab w:val="left" w:pos="1957"/>
        </w:tabs>
        <w:rPr>
          <w:rFonts w:asciiTheme="minorHAnsi" w:eastAsiaTheme="minorEastAsia" w:hAnsiTheme="minorHAnsi" w:cstheme="minorBidi"/>
          <w:b w:val="0"/>
          <w:caps w:val="0"/>
          <w:noProof/>
          <w:sz w:val="21"/>
          <w:szCs w:val="22"/>
        </w:rPr>
      </w:pPr>
      <w:hyperlink w:anchor="_Toc207121051" w:history="1">
        <w:r w:rsidR="000D6BA3" w:rsidRPr="00423EC0">
          <w:rPr>
            <w:rStyle w:val="aff1"/>
            <w:bCs/>
            <w:noProof/>
          </w:rPr>
          <w:t>第十五部分</w:t>
        </w:r>
        <w:r w:rsidR="000D6BA3">
          <w:rPr>
            <w:rFonts w:asciiTheme="minorHAnsi" w:eastAsiaTheme="minorEastAsia" w:hAnsiTheme="minorHAnsi" w:cstheme="minorBidi"/>
            <w:b w:val="0"/>
            <w:caps w:val="0"/>
            <w:noProof/>
            <w:sz w:val="21"/>
            <w:szCs w:val="22"/>
          </w:rPr>
          <w:tab/>
        </w:r>
        <w:r w:rsidR="000D6BA3" w:rsidRPr="00423EC0">
          <w:rPr>
            <w:rStyle w:val="aff1"/>
            <w:bCs/>
            <w:noProof/>
          </w:rPr>
          <w:t>基金的信息披露</w:t>
        </w:r>
        <w:r w:rsidR="000D6BA3">
          <w:rPr>
            <w:noProof/>
            <w:webHidden/>
          </w:rPr>
          <w:tab/>
        </w:r>
        <w:r w:rsidR="000D6BA3">
          <w:rPr>
            <w:noProof/>
            <w:webHidden/>
          </w:rPr>
          <w:fldChar w:fldCharType="begin"/>
        </w:r>
        <w:r w:rsidR="000D6BA3">
          <w:rPr>
            <w:noProof/>
            <w:webHidden/>
          </w:rPr>
          <w:instrText xml:space="preserve"> PAGEREF _Toc207121051 \h </w:instrText>
        </w:r>
        <w:r w:rsidR="000D6BA3">
          <w:rPr>
            <w:noProof/>
            <w:webHidden/>
          </w:rPr>
        </w:r>
        <w:r w:rsidR="000D6BA3">
          <w:rPr>
            <w:noProof/>
            <w:webHidden/>
          </w:rPr>
          <w:fldChar w:fldCharType="separate"/>
        </w:r>
        <w:r w:rsidR="00E652ED">
          <w:rPr>
            <w:noProof/>
            <w:webHidden/>
          </w:rPr>
          <w:t>62</w:t>
        </w:r>
        <w:r w:rsidR="000D6BA3">
          <w:rPr>
            <w:noProof/>
            <w:webHidden/>
          </w:rPr>
          <w:fldChar w:fldCharType="end"/>
        </w:r>
      </w:hyperlink>
    </w:p>
    <w:p w14:paraId="35CDEE6E" w14:textId="3EE53E86" w:rsidR="000D6BA3" w:rsidRDefault="007363C2">
      <w:pPr>
        <w:pStyle w:val="12"/>
        <w:tabs>
          <w:tab w:val="left" w:pos="1957"/>
        </w:tabs>
        <w:rPr>
          <w:rFonts w:asciiTheme="minorHAnsi" w:eastAsiaTheme="minorEastAsia" w:hAnsiTheme="minorHAnsi" w:cstheme="minorBidi"/>
          <w:b w:val="0"/>
          <w:caps w:val="0"/>
          <w:noProof/>
          <w:sz w:val="21"/>
          <w:szCs w:val="22"/>
        </w:rPr>
      </w:pPr>
      <w:hyperlink w:anchor="_Toc207121052" w:history="1">
        <w:r w:rsidR="000D6BA3" w:rsidRPr="00423EC0">
          <w:rPr>
            <w:rStyle w:val="aff1"/>
            <w:bCs/>
            <w:noProof/>
          </w:rPr>
          <w:t>第十六部分</w:t>
        </w:r>
        <w:r w:rsidR="000D6BA3">
          <w:rPr>
            <w:rFonts w:asciiTheme="minorHAnsi" w:eastAsiaTheme="minorEastAsia" w:hAnsiTheme="minorHAnsi" w:cstheme="minorBidi"/>
            <w:b w:val="0"/>
            <w:caps w:val="0"/>
            <w:noProof/>
            <w:sz w:val="21"/>
            <w:szCs w:val="22"/>
          </w:rPr>
          <w:tab/>
        </w:r>
        <w:r w:rsidR="000D6BA3" w:rsidRPr="00423EC0">
          <w:rPr>
            <w:rStyle w:val="aff1"/>
            <w:bCs/>
            <w:noProof/>
          </w:rPr>
          <w:t>基金的侧袋机制</w:t>
        </w:r>
        <w:r w:rsidR="000D6BA3">
          <w:rPr>
            <w:noProof/>
            <w:webHidden/>
          </w:rPr>
          <w:tab/>
        </w:r>
        <w:r w:rsidR="000D6BA3">
          <w:rPr>
            <w:noProof/>
            <w:webHidden/>
          </w:rPr>
          <w:fldChar w:fldCharType="begin"/>
        </w:r>
        <w:r w:rsidR="000D6BA3">
          <w:rPr>
            <w:noProof/>
            <w:webHidden/>
          </w:rPr>
          <w:instrText xml:space="preserve"> PAGEREF _Toc207121052 \h </w:instrText>
        </w:r>
        <w:r w:rsidR="000D6BA3">
          <w:rPr>
            <w:noProof/>
            <w:webHidden/>
          </w:rPr>
        </w:r>
        <w:r w:rsidR="000D6BA3">
          <w:rPr>
            <w:noProof/>
            <w:webHidden/>
          </w:rPr>
          <w:fldChar w:fldCharType="separate"/>
        </w:r>
        <w:r w:rsidR="00E652ED">
          <w:rPr>
            <w:noProof/>
            <w:webHidden/>
          </w:rPr>
          <w:t>69</w:t>
        </w:r>
        <w:r w:rsidR="000D6BA3">
          <w:rPr>
            <w:noProof/>
            <w:webHidden/>
          </w:rPr>
          <w:fldChar w:fldCharType="end"/>
        </w:r>
      </w:hyperlink>
    </w:p>
    <w:p w14:paraId="3840CFB2" w14:textId="07DDF234" w:rsidR="000D6BA3" w:rsidRDefault="007363C2">
      <w:pPr>
        <w:pStyle w:val="12"/>
        <w:tabs>
          <w:tab w:val="left" w:pos="1957"/>
        </w:tabs>
        <w:rPr>
          <w:rFonts w:asciiTheme="minorHAnsi" w:eastAsiaTheme="minorEastAsia" w:hAnsiTheme="minorHAnsi" w:cstheme="minorBidi"/>
          <w:b w:val="0"/>
          <w:caps w:val="0"/>
          <w:noProof/>
          <w:sz w:val="21"/>
          <w:szCs w:val="22"/>
        </w:rPr>
      </w:pPr>
      <w:hyperlink w:anchor="_Toc207121053" w:history="1">
        <w:r w:rsidR="000D6BA3" w:rsidRPr="00423EC0">
          <w:rPr>
            <w:rStyle w:val="aff1"/>
            <w:bCs/>
            <w:noProof/>
          </w:rPr>
          <w:t>第十七部分</w:t>
        </w:r>
        <w:r w:rsidR="000D6BA3">
          <w:rPr>
            <w:rFonts w:asciiTheme="minorHAnsi" w:eastAsiaTheme="minorEastAsia" w:hAnsiTheme="minorHAnsi" w:cstheme="minorBidi"/>
            <w:b w:val="0"/>
            <w:caps w:val="0"/>
            <w:noProof/>
            <w:sz w:val="21"/>
            <w:szCs w:val="22"/>
          </w:rPr>
          <w:tab/>
        </w:r>
        <w:r w:rsidR="000D6BA3" w:rsidRPr="00423EC0">
          <w:rPr>
            <w:rStyle w:val="aff1"/>
            <w:bCs/>
            <w:noProof/>
          </w:rPr>
          <w:t>风险揭示</w:t>
        </w:r>
        <w:r w:rsidR="000D6BA3">
          <w:rPr>
            <w:noProof/>
            <w:webHidden/>
          </w:rPr>
          <w:tab/>
        </w:r>
        <w:r w:rsidR="000D6BA3">
          <w:rPr>
            <w:noProof/>
            <w:webHidden/>
          </w:rPr>
          <w:fldChar w:fldCharType="begin"/>
        </w:r>
        <w:r w:rsidR="000D6BA3">
          <w:rPr>
            <w:noProof/>
            <w:webHidden/>
          </w:rPr>
          <w:instrText xml:space="preserve"> PAGEREF _Toc207121053 \h </w:instrText>
        </w:r>
        <w:r w:rsidR="000D6BA3">
          <w:rPr>
            <w:noProof/>
            <w:webHidden/>
          </w:rPr>
        </w:r>
        <w:r w:rsidR="000D6BA3">
          <w:rPr>
            <w:noProof/>
            <w:webHidden/>
          </w:rPr>
          <w:fldChar w:fldCharType="separate"/>
        </w:r>
        <w:r w:rsidR="00E652ED">
          <w:rPr>
            <w:noProof/>
            <w:webHidden/>
          </w:rPr>
          <w:t>71</w:t>
        </w:r>
        <w:r w:rsidR="000D6BA3">
          <w:rPr>
            <w:noProof/>
            <w:webHidden/>
          </w:rPr>
          <w:fldChar w:fldCharType="end"/>
        </w:r>
      </w:hyperlink>
    </w:p>
    <w:p w14:paraId="296CC26C" w14:textId="3177EF2A" w:rsidR="000D6BA3" w:rsidRDefault="007363C2">
      <w:pPr>
        <w:pStyle w:val="12"/>
        <w:tabs>
          <w:tab w:val="left" w:pos="1957"/>
        </w:tabs>
        <w:rPr>
          <w:rFonts w:asciiTheme="minorHAnsi" w:eastAsiaTheme="minorEastAsia" w:hAnsiTheme="minorHAnsi" w:cstheme="minorBidi"/>
          <w:b w:val="0"/>
          <w:caps w:val="0"/>
          <w:noProof/>
          <w:sz w:val="21"/>
          <w:szCs w:val="22"/>
        </w:rPr>
      </w:pPr>
      <w:hyperlink w:anchor="_Toc207121054" w:history="1">
        <w:r w:rsidR="000D6BA3" w:rsidRPr="00423EC0">
          <w:rPr>
            <w:rStyle w:val="aff1"/>
            <w:bCs/>
            <w:noProof/>
          </w:rPr>
          <w:t>第十八部分</w:t>
        </w:r>
        <w:r w:rsidR="000D6BA3">
          <w:rPr>
            <w:rFonts w:asciiTheme="minorHAnsi" w:eastAsiaTheme="minorEastAsia" w:hAnsiTheme="minorHAnsi" w:cstheme="minorBidi"/>
            <w:b w:val="0"/>
            <w:caps w:val="0"/>
            <w:noProof/>
            <w:sz w:val="21"/>
            <w:szCs w:val="22"/>
          </w:rPr>
          <w:tab/>
        </w:r>
        <w:r w:rsidR="000D6BA3" w:rsidRPr="00423EC0">
          <w:rPr>
            <w:rStyle w:val="aff1"/>
            <w:bCs/>
            <w:noProof/>
          </w:rPr>
          <w:t>基金合同的变更、终止与基金财产的清算</w:t>
        </w:r>
        <w:r w:rsidR="000D6BA3">
          <w:rPr>
            <w:noProof/>
            <w:webHidden/>
          </w:rPr>
          <w:tab/>
        </w:r>
        <w:r w:rsidR="000D6BA3">
          <w:rPr>
            <w:noProof/>
            <w:webHidden/>
          </w:rPr>
          <w:fldChar w:fldCharType="begin"/>
        </w:r>
        <w:r w:rsidR="000D6BA3">
          <w:rPr>
            <w:noProof/>
            <w:webHidden/>
          </w:rPr>
          <w:instrText xml:space="preserve"> PAGEREF _Toc207121054 \h </w:instrText>
        </w:r>
        <w:r w:rsidR="000D6BA3">
          <w:rPr>
            <w:noProof/>
            <w:webHidden/>
          </w:rPr>
        </w:r>
        <w:r w:rsidR="000D6BA3">
          <w:rPr>
            <w:noProof/>
            <w:webHidden/>
          </w:rPr>
          <w:fldChar w:fldCharType="separate"/>
        </w:r>
        <w:r w:rsidR="00E652ED">
          <w:rPr>
            <w:noProof/>
            <w:webHidden/>
          </w:rPr>
          <w:t>80</w:t>
        </w:r>
        <w:r w:rsidR="000D6BA3">
          <w:rPr>
            <w:noProof/>
            <w:webHidden/>
          </w:rPr>
          <w:fldChar w:fldCharType="end"/>
        </w:r>
      </w:hyperlink>
    </w:p>
    <w:p w14:paraId="4C6B6C25" w14:textId="78F1E4DC" w:rsidR="000D6BA3" w:rsidRDefault="007363C2">
      <w:pPr>
        <w:pStyle w:val="12"/>
        <w:tabs>
          <w:tab w:val="left" w:pos="1957"/>
        </w:tabs>
        <w:rPr>
          <w:rFonts w:asciiTheme="minorHAnsi" w:eastAsiaTheme="minorEastAsia" w:hAnsiTheme="minorHAnsi" w:cstheme="minorBidi"/>
          <w:b w:val="0"/>
          <w:caps w:val="0"/>
          <w:noProof/>
          <w:sz w:val="21"/>
          <w:szCs w:val="22"/>
        </w:rPr>
      </w:pPr>
      <w:hyperlink w:anchor="_Toc207121055" w:history="1">
        <w:r w:rsidR="000D6BA3" w:rsidRPr="00423EC0">
          <w:rPr>
            <w:rStyle w:val="aff1"/>
            <w:bCs/>
            <w:noProof/>
          </w:rPr>
          <w:t>第十九部分</w:t>
        </w:r>
        <w:r w:rsidR="000D6BA3">
          <w:rPr>
            <w:rFonts w:asciiTheme="minorHAnsi" w:eastAsiaTheme="minorEastAsia" w:hAnsiTheme="minorHAnsi" w:cstheme="minorBidi"/>
            <w:b w:val="0"/>
            <w:caps w:val="0"/>
            <w:noProof/>
            <w:sz w:val="21"/>
            <w:szCs w:val="22"/>
          </w:rPr>
          <w:tab/>
        </w:r>
        <w:r w:rsidR="000D6BA3" w:rsidRPr="00423EC0">
          <w:rPr>
            <w:rStyle w:val="aff1"/>
            <w:bCs/>
            <w:noProof/>
          </w:rPr>
          <w:t>基金合同的内容摘要</w:t>
        </w:r>
        <w:r w:rsidR="000D6BA3">
          <w:rPr>
            <w:noProof/>
            <w:webHidden/>
          </w:rPr>
          <w:tab/>
        </w:r>
        <w:r w:rsidR="000D6BA3">
          <w:rPr>
            <w:noProof/>
            <w:webHidden/>
          </w:rPr>
          <w:fldChar w:fldCharType="begin"/>
        </w:r>
        <w:r w:rsidR="000D6BA3">
          <w:rPr>
            <w:noProof/>
            <w:webHidden/>
          </w:rPr>
          <w:instrText xml:space="preserve"> PAGEREF _Toc207121055 \h </w:instrText>
        </w:r>
        <w:r w:rsidR="000D6BA3">
          <w:rPr>
            <w:noProof/>
            <w:webHidden/>
          </w:rPr>
        </w:r>
        <w:r w:rsidR="000D6BA3">
          <w:rPr>
            <w:noProof/>
            <w:webHidden/>
          </w:rPr>
          <w:fldChar w:fldCharType="separate"/>
        </w:r>
        <w:r w:rsidR="00E652ED">
          <w:rPr>
            <w:noProof/>
            <w:webHidden/>
          </w:rPr>
          <w:t>82</w:t>
        </w:r>
        <w:r w:rsidR="000D6BA3">
          <w:rPr>
            <w:noProof/>
            <w:webHidden/>
          </w:rPr>
          <w:fldChar w:fldCharType="end"/>
        </w:r>
      </w:hyperlink>
    </w:p>
    <w:p w14:paraId="5020A926" w14:textId="1DB333AB" w:rsidR="000D6BA3" w:rsidRDefault="007363C2">
      <w:pPr>
        <w:pStyle w:val="12"/>
        <w:tabs>
          <w:tab w:val="left" w:pos="1957"/>
        </w:tabs>
        <w:rPr>
          <w:rFonts w:asciiTheme="minorHAnsi" w:eastAsiaTheme="minorEastAsia" w:hAnsiTheme="minorHAnsi" w:cstheme="minorBidi"/>
          <w:b w:val="0"/>
          <w:caps w:val="0"/>
          <w:noProof/>
          <w:sz w:val="21"/>
          <w:szCs w:val="22"/>
        </w:rPr>
      </w:pPr>
      <w:hyperlink w:anchor="_Toc207121056" w:history="1">
        <w:r w:rsidR="000D6BA3" w:rsidRPr="00423EC0">
          <w:rPr>
            <w:rStyle w:val="aff1"/>
            <w:bCs/>
            <w:noProof/>
          </w:rPr>
          <w:t>第二十部分</w:t>
        </w:r>
        <w:r w:rsidR="000D6BA3">
          <w:rPr>
            <w:rFonts w:asciiTheme="minorHAnsi" w:eastAsiaTheme="minorEastAsia" w:hAnsiTheme="minorHAnsi" w:cstheme="minorBidi"/>
            <w:b w:val="0"/>
            <w:caps w:val="0"/>
            <w:noProof/>
            <w:sz w:val="21"/>
            <w:szCs w:val="22"/>
          </w:rPr>
          <w:tab/>
        </w:r>
        <w:r w:rsidR="000D6BA3" w:rsidRPr="00423EC0">
          <w:rPr>
            <w:rStyle w:val="aff1"/>
            <w:bCs/>
            <w:noProof/>
          </w:rPr>
          <w:t>基金托管协议的内容摘要</w:t>
        </w:r>
        <w:r w:rsidR="000D6BA3">
          <w:rPr>
            <w:noProof/>
            <w:webHidden/>
          </w:rPr>
          <w:tab/>
        </w:r>
        <w:r w:rsidR="000D6BA3">
          <w:rPr>
            <w:noProof/>
            <w:webHidden/>
          </w:rPr>
          <w:fldChar w:fldCharType="begin"/>
        </w:r>
        <w:r w:rsidR="000D6BA3">
          <w:rPr>
            <w:noProof/>
            <w:webHidden/>
          </w:rPr>
          <w:instrText xml:space="preserve"> PAGEREF _Toc207121056 \h </w:instrText>
        </w:r>
        <w:r w:rsidR="000D6BA3">
          <w:rPr>
            <w:noProof/>
            <w:webHidden/>
          </w:rPr>
        </w:r>
        <w:r w:rsidR="000D6BA3">
          <w:rPr>
            <w:noProof/>
            <w:webHidden/>
          </w:rPr>
          <w:fldChar w:fldCharType="separate"/>
        </w:r>
        <w:r w:rsidR="00E652ED">
          <w:rPr>
            <w:noProof/>
            <w:webHidden/>
          </w:rPr>
          <w:t>99</w:t>
        </w:r>
        <w:r w:rsidR="000D6BA3">
          <w:rPr>
            <w:noProof/>
            <w:webHidden/>
          </w:rPr>
          <w:fldChar w:fldCharType="end"/>
        </w:r>
      </w:hyperlink>
    </w:p>
    <w:p w14:paraId="1005EB41" w14:textId="6981914C" w:rsidR="000D6BA3" w:rsidRDefault="007363C2">
      <w:pPr>
        <w:pStyle w:val="12"/>
        <w:tabs>
          <w:tab w:val="left" w:pos="2198"/>
        </w:tabs>
        <w:rPr>
          <w:rFonts w:asciiTheme="minorHAnsi" w:eastAsiaTheme="minorEastAsia" w:hAnsiTheme="minorHAnsi" w:cstheme="minorBidi"/>
          <w:b w:val="0"/>
          <w:caps w:val="0"/>
          <w:noProof/>
          <w:sz w:val="21"/>
          <w:szCs w:val="22"/>
        </w:rPr>
      </w:pPr>
      <w:hyperlink w:anchor="_Toc207121057" w:history="1">
        <w:r w:rsidR="000D6BA3" w:rsidRPr="00423EC0">
          <w:rPr>
            <w:rStyle w:val="aff1"/>
            <w:bCs/>
            <w:noProof/>
          </w:rPr>
          <w:t>第二十一部分</w:t>
        </w:r>
        <w:r w:rsidR="000D6BA3">
          <w:rPr>
            <w:rFonts w:asciiTheme="minorHAnsi" w:eastAsiaTheme="minorEastAsia" w:hAnsiTheme="minorHAnsi" w:cstheme="minorBidi"/>
            <w:b w:val="0"/>
            <w:caps w:val="0"/>
            <w:noProof/>
            <w:sz w:val="21"/>
            <w:szCs w:val="22"/>
          </w:rPr>
          <w:tab/>
        </w:r>
        <w:r w:rsidR="000D6BA3" w:rsidRPr="00423EC0">
          <w:rPr>
            <w:rStyle w:val="aff1"/>
            <w:bCs/>
            <w:noProof/>
          </w:rPr>
          <w:t>对基金份额持有人的服务</w:t>
        </w:r>
        <w:r w:rsidR="000D6BA3">
          <w:rPr>
            <w:noProof/>
            <w:webHidden/>
          </w:rPr>
          <w:tab/>
        </w:r>
        <w:r w:rsidR="000D6BA3">
          <w:rPr>
            <w:noProof/>
            <w:webHidden/>
          </w:rPr>
          <w:fldChar w:fldCharType="begin"/>
        </w:r>
        <w:r w:rsidR="000D6BA3">
          <w:rPr>
            <w:noProof/>
            <w:webHidden/>
          </w:rPr>
          <w:instrText xml:space="preserve"> PAGEREF _Toc207121057 \h </w:instrText>
        </w:r>
        <w:r w:rsidR="000D6BA3">
          <w:rPr>
            <w:noProof/>
            <w:webHidden/>
          </w:rPr>
        </w:r>
        <w:r w:rsidR="000D6BA3">
          <w:rPr>
            <w:noProof/>
            <w:webHidden/>
          </w:rPr>
          <w:fldChar w:fldCharType="separate"/>
        </w:r>
        <w:r w:rsidR="00E652ED">
          <w:rPr>
            <w:noProof/>
            <w:webHidden/>
          </w:rPr>
          <w:t>121</w:t>
        </w:r>
        <w:r w:rsidR="000D6BA3">
          <w:rPr>
            <w:noProof/>
            <w:webHidden/>
          </w:rPr>
          <w:fldChar w:fldCharType="end"/>
        </w:r>
      </w:hyperlink>
    </w:p>
    <w:p w14:paraId="4E1EC4ED" w14:textId="6C923587" w:rsidR="000D6BA3" w:rsidRDefault="007363C2">
      <w:pPr>
        <w:pStyle w:val="12"/>
        <w:tabs>
          <w:tab w:val="left" w:pos="2198"/>
        </w:tabs>
        <w:rPr>
          <w:rFonts w:asciiTheme="minorHAnsi" w:eastAsiaTheme="minorEastAsia" w:hAnsiTheme="minorHAnsi" w:cstheme="minorBidi"/>
          <w:b w:val="0"/>
          <w:caps w:val="0"/>
          <w:noProof/>
          <w:sz w:val="21"/>
          <w:szCs w:val="22"/>
        </w:rPr>
      </w:pPr>
      <w:hyperlink w:anchor="_Toc207121058" w:history="1">
        <w:r w:rsidR="000D6BA3" w:rsidRPr="00423EC0">
          <w:rPr>
            <w:rStyle w:val="aff1"/>
            <w:bCs/>
            <w:noProof/>
          </w:rPr>
          <w:t>第二十二部分</w:t>
        </w:r>
        <w:r w:rsidR="000D6BA3">
          <w:rPr>
            <w:rFonts w:asciiTheme="minorHAnsi" w:eastAsiaTheme="minorEastAsia" w:hAnsiTheme="minorHAnsi" w:cstheme="minorBidi"/>
            <w:b w:val="0"/>
            <w:caps w:val="0"/>
            <w:noProof/>
            <w:sz w:val="21"/>
            <w:szCs w:val="22"/>
          </w:rPr>
          <w:tab/>
        </w:r>
        <w:r w:rsidR="000D6BA3" w:rsidRPr="00423EC0">
          <w:rPr>
            <w:rStyle w:val="aff1"/>
            <w:bCs/>
            <w:noProof/>
          </w:rPr>
          <w:t>其他应披露事项</w:t>
        </w:r>
        <w:r w:rsidR="000D6BA3">
          <w:rPr>
            <w:noProof/>
            <w:webHidden/>
          </w:rPr>
          <w:tab/>
        </w:r>
        <w:r w:rsidR="000D6BA3">
          <w:rPr>
            <w:noProof/>
            <w:webHidden/>
          </w:rPr>
          <w:fldChar w:fldCharType="begin"/>
        </w:r>
        <w:r w:rsidR="000D6BA3">
          <w:rPr>
            <w:noProof/>
            <w:webHidden/>
          </w:rPr>
          <w:instrText xml:space="preserve"> PAGEREF _Toc207121058 \h </w:instrText>
        </w:r>
        <w:r w:rsidR="000D6BA3">
          <w:rPr>
            <w:noProof/>
            <w:webHidden/>
          </w:rPr>
        </w:r>
        <w:r w:rsidR="000D6BA3">
          <w:rPr>
            <w:noProof/>
            <w:webHidden/>
          </w:rPr>
          <w:fldChar w:fldCharType="separate"/>
        </w:r>
        <w:r w:rsidR="00E652ED">
          <w:rPr>
            <w:noProof/>
            <w:webHidden/>
          </w:rPr>
          <w:t>123</w:t>
        </w:r>
        <w:r w:rsidR="000D6BA3">
          <w:rPr>
            <w:noProof/>
            <w:webHidden/>
          </w:rPr>
          <w:fldChar w:fldCharType="end"/>
        </w:r>
      </w:hyperlink>
    </w:p>
    <w:p w14:paraId="0D75874D" w14:textId="771FFAF2" w:rsidR="000D6BA3" w:rsidRDefault="007363C2">
      <w:pPr>
        <w:pStyle w:val="12"/>
        <w:tabs>
          <w:tab w:val="left" w:pos="2198"/>
        </w:tabs>
        <w:rPr>
          <w:rFonts w:asciiTheme="minorHAnsi" w:eastAsiaTheme="minorEastAsia" w:hAnsiTheme="minorHAnsi" w:cstheme="minorBidi"/>
          <w:b w:val="0"/>
          <w:caps w:val="0"/>
          <w:noProof/>
          <w:sz w:val="21"/>
          <w:szCs w:val="22"/>
        </w:rPr>
      </w:pPr>
      <w:hyperlink w:anchor="_Toc207121059" w:history="1">
        <w:r w:rsidR="000D6BA3" w:rsidRPr="00423EC0">
          <w:rPr>
            <w:rStyle w:val="aff1"/>
            <w:bCs/>
            <w:noProof/>
          </w:rPr>
          <w:t>第二十三部分</w:t>
        </w:r>
        <w:r w:rsidR="000D6BA3">
          <w:rPr>
            <w:rFonts w:asciiTheme="minorHAnsi" w:eastAsiaTheme="minorEastAsia" w:hAnsiTheme="minorHAnsi" w:cstheme="minorBidi"/>
            <w:b w:val="0"/>
            <w:caps w:val="0"/>
            <w:noProof/>
            <w:sz w:val="21"/>
            <w:szCs w:val="22"/>
          </w:rPr>
          <w:tab/>
        </w:r>
        <w:r w:rsidR="000D6BA3" w:rsidRPr="00423EC0">
          <w:rPr>
            <w:rStyle w:val="aff1"/>
            <w:bCs/>
            <w:noProof/>
          </w:rPr>
          <w:t>招募说明书存放及查阅方式</w:t>
        </w:r>
        <w:r w:rsidR="000D6BA3">
          <w:rPr>
            <w:noProof/>
            <w:webHidden/>
          </w:rPr>
          <w:tab/>
        </w:r>
        <w:r w:rsidR="000D6BA3">
          <w:rPr>
            <w:noProof/>
            <w:webHidden/>
          </w:rPr>
          <w:fldChar w:fldCharType="begin"/>
        </w:r>
        <w:r w:rsidR="000D6BA3">
          <w:rPr>
            <w:noProof/>
            <w:webHidden/>
          </w:rPr>
          <w:instrText xml:space="preserve"> PAGEREF _Toc207121059 \h </w:instrText>
        </w:r>
        <w:r w:rsidR="000D6BA3">
          <w:rPr>
            <w:noProof/>
            <w:webHidden/>
          </w:rPr>
        </w:r>
        <w:r w:rsidR="000D6BA3">
          <w:rPr>
            <w:noProof/>
            <w:webHidden/>
          </w:rPr>
          <w:fldChar w:fldCharType="separate"/>
        </w:r>
        <w:r w:rsidR="00E652ED">
          <w:rPr>
            <w:noProof/>
            <w:webHidden/>
          </w:rPr>
          <w:t>124</w:t>
        </w:r>
        <w:r w:rsidR="000D6BA3">
          <w:rPr>
            <w:noProof/>
            <w:webHidden/>
          </w:rPr>
          <w:fldChar w:fldCharType="end"/>
        </w:r>
      </w:hyperlink>
    </w:p>
    <w:p w14:paraId="70D44839" w14:textId="2EC7E005" w:rsidR="000D6BA3" w:rsidRDefault="007363C2">
      <w:pPr>
        <w:pStyle w:val="12"/>
        <w:tabs>
          <w:tab w:val="left" w:pos="2198"/>
        </w:tabs>
        <w:rPr>
          <w:rFonts w:asciiTheme="minorHAnsi" w:eastAsiaTheme="minorEastAsia" w:hAnsiTheme="minorHAnsi" w:cstheme="minorBidi"/>
          <w:b w:val="0"/>
          <w:caps w:val="0"/>
          <w:noProof/>
          <w:sz w:val="21"/>
          <w:szCs w:val="22"/>
        </w:rPr>
      </w:pPr>
      <w:hyperlink w:anchor="_Toc207121060" w:history="1">
        <w:r w:rsidR="000D6BA3" w:rsidRPr="00423EC0">
          <w:rPr>
            <w:rStyle w:val="aff1"/>
            <w:bCs/>
            <w:noProof/>
          </w:rPr>
          <w:t>第二十四部分</w:t>
        </w:r>
        <w:r w:rsidR="000D6BA3">
          <w:rPr>
            <w:rFonts w:asciiTheme="minorHAnsi" w:eastAsiaTheme="minorEastAsia" w:hAnsiTheme="minorHAnsi" w:cstheme="minorBidi"/>
            <w:b w:val="0"/>
            <w:caps w:val="0"/>
            <w:noProof/>
            <w:sz w:val="21"/>
            <w:szCs w:val="22"/>
          </w:rPr>
          <w:tab/>
        </w:r>
        <w:r w:rsidR="000D6BA3" w:rsidRPr="00423EC0">
          <w:rPr>
            <w:rStyle w:val="aff1"/>
            <w:bCs/>
            <w:noProof/>
          </w:rPr>
          <w:t>备查文件</w:t>
        </w:r>
        <w:r w:rsidR="000D6BA3">
          <w:rPr>
            <w:noProof/>
            <w:webHidden/>
          </w:rPr>
          <w:tab/>
        </w:r>
        <w:r w:rsidR="000D6BA3">
          <w:rPr>
            <w:noProof/>
            <w:webHidden/>
          </w:rPr>
          <w:fldChar w:fldCharType="begin"/>
        </w:r>
        <w:r w:rsidR="000D6BA3">
          <w:rPr>
            <w:noProof/>
            <w:webHidden/>
          </w:rPr>
          <w:instrText xml:space="preserve"> PAGEREF _Toc207121060 \h </w:instrText>
        </w:r>
        <w:r w:rsidR="000D6BA3">
          <w:rPr>
            <w:noProof/>
            <w:webHidden/>
          </w:rPr>
        </w:r>
        <w:r w:rsidR="000D6BA3">
          <w:rPr>
            <w:noProof/>
            <w:webHidden/>
          </w:rPr>
          <w:fldChar w:fldCharType="separate"/>
        </w:r>
        <w:r w:rsidR="00E652ED">
          <w:rPr>
            <w:noProof/>
            <w:webHidden/>
          </w:rPr>
          <w:t>125</w:t>
        </w:r>
        <w:r w:rsidR="000D6BA3">
          <w:rPr>
            <w:noProof/>
            <w:webHidden/>
          </w:rPr>
          <w:fldChar w:fldCharType="end"/>
        </w:r>
      </w:hyperlink>
    </w:p>
    <w:p w14:paraId="4AA918F2" w14:textId="5CB60D95" w:rsidR="00816104" w:rsidRDefault="00D83EB8">
      <w:pPr>
        <w:jc w:val="center"/>
        <w:rPr>
          <w:rFonts w:ascii="宋体" w:hAnsi="宋体"/>
        </w:rPr>
        <w:sectPr w:rsidR="00816104">
          <w:pgSz w:w="11906" w:h="16838"/>
          <w:pgMar w:top="1701" w:right="1134" w:bottom="1134" w:left="1134" w:header="851" w:footer="992" w:gutter="0"/>
          <w:pgNumType w:start="1"/>
          <w:cols w:space="720"/>
          <w:titlePg/>
          <w:docGrid w:type="lines" w:linePitch="312"/>
        </w:sectPr>
      </w:pPr>
      <w:r>
        <w:rPr>
          <w:bCs/>
          <w:spacing w:val="120"/>
        </w:rPr>
        <w:fldChar w:fldCharType="end"/>
      </w:r>
    </w:p>
    <w:p w14:paraId="542EE556" w14:textId="77777777" w:rsidR="00816104" w:rsidRDefault="000C0693" w:rsidP="000C0693">
      <w:pPr>
        <w:pStyle w:val="10"/>
        <w:numPr>
          <w:ilvl w:val="0"/>
          <w:numId w:val="16"/>
        </w:numPr>
        <w:spacing w:before="0" w:after="0"/>
        <w:rPr>
          <w:rFonts w:eastAsia="宋体" w:hAnsi="宋体"/>
          <w:b/>
          <w:bCs/>
          <w:szCs w:val="24"/>
        </w:rPr>
      </w:pPr>
      <w:r>
        <w:rPr>
          <w:rFonts w:eastAsia="宋体" w:hAnsi="宋体" w:hint="eastAsia"/>
          <w:b/>
          <w:bCs/>
          <w:szCs w:val="24"/>
        </w:rPr>
        <w:lastRenderedPageBreak/>
        <w:t xml:space="preserve"> </w:t>
      </w:r>
      <w:bookmarkStart w:id="0" w:name="_Toc207121037"/>
      <w:r w:rsidR="00D83EB8">
        <w:rPr>
          <w:rFonts w:eastAsia="宋体" w:hAnsi="宋体" w:hint="eastAsia"/>
          <w:b/>
          <w:bCs/>
          <w:szCs w:val="24"/>
        </w:rPr>
        <w:t>绪言</w:t>
      </w:r>
      <w:bookmarkEnd w:id="0"/>
    </w:p>
    <w:p w14:paraId="262103E3" w14:textId="229AED27" w:rsidR="00E01AE0" w:rsidRDefault="00F105F9">
      <w:pPr>
        <w:ind w:firstLineChars="200" w:firstLine="480"/>
        <w:rPr>
          <w:rFonts w:ascii="宋体" w:hAnsi="宋体"/>
        </w:rPr>
      </w:pPr>
      <w:r>
        <w:rPr>
          <w:rFonts w:ascii="宋体" w:hAnsi="宋体" w:hint="eastAsia"/>
        </w:rPr>
        <w:t>《广发</w:t>
      </w:r>
      <w:r w:rsidR="00E06F38">
        <w:rPr>
          <w:rFonts w:ascii="宋体" w:hAnsi="宋体" w:hint="eastAsia"/>
        </w:rPr>
        <w:t>中证800自由现金流</w:t>
      </w:r>
      <w:r>
        <w:rPr>
          <w:rFonts w:ascii="宋体" w:hAnsi="宋体" w:hint="eastAsia"/>
        </w:rPr>
        <w:t>交易型开放式指数证券投资基金发起式联接基金招募说明书》（以下简称“招募说明书”或“本招募说明书”）依照《中华人民共和国证券投资基金法》（以下简称“《基金法》”）、《公开募集证券投资基金运作管理办法》（以下简称“《运作办法》”）、《公开募集证券投资基金销售机构监督管理办法》（以下简称“《销售办法》”）、《公开募集证券投资基金信息披露管理办法》（以下简称“《信息披露办法》”）、《公开募集开放式证券投资基金流动性风险管理规定》（以下简称“《流动性风险管理规定》”）、《公开募集证券投资基金运作指引第3号——指数基金指引》、《证券投资基金信息披露内容与格式准则第5号&lt;招募说明书的内容与格式&gt;》、《公开募集证券投资基金运作指引第2号——基金中基金指引》以及《广发</w:t>
      </w:r>
      <w:r w:rsidR="00E06F38">
        <w:rPr>
          <w:rFonts w:ascii="宋体" w:hAnsi="宋体" w:hint="eastAsia"/>
        </w:rPr>
        <w:t>中证800自由现金流</w:t>
      </w:r>
      <w:r>
        <w:rPr>
          <w:rFonts w:ascii="宋体" w:hAnsi="宋体" w:hint="eastAsia"/>
        </w:rPr>
        <w:t>交易型开放式指数证券投资基金发起式联接基金基金合同》（以下简称“基金合同”）编写。</w:t>
      </w:r>
    </w:p>
    <w:p w14:paraId="5B9EE7AA" w14:textId="77777777" w:rsidR="00E01AE0" w:rsidRDefault="00F105F9">
      <w:pPr>
        <w:ind w:firstLineChars="200" w:firstLine="480"/>
        <w:rPr>
          <w:rFonts w:ascii="宋体" w:hAnsi="宋体"/>
        </w:rPr>
      </w:pPr>
      <w:r>
        <w:rPr>
          <w:rFonts w:ascii="宋体" w:hAnsi="宋体" w:hint="eastAsia"/>
        </w:rPr>
        <w:t>基金管理人承诺本招募说明书不存在任何虚假记载、误导性陈述或重大遗漏，并对其真实性、准确性、完整性承担法律责任。</w:t>
      </w:r>
    </w:p>
    <w:p w14:paraId="7A2A5A8B" w14:textId="2C88C444" w:rsidR="00E01AE0" w:rsidRDefault="00F105F9">
      <w:pPr>
        <w:ind w:firstLineChars="200" w:firstLine="480"/>
        <w:rPr>
          <w:rFonts w:ascii="宋体" w:hAnsi="宋体"/>
        </w:rPr>
      </w:pPr>
      <w:r>
        <w:rPr>
          <w:rFonts w:ascii="宋体" w:hAnsi="宋体" w:hint="eastAsia"/>
        </w:rPr>
        <w:t>广发</w:t>
      </w:r>
      <w:r w:rsidR="00E06F38">
        <w:rPr>
          <w:rFonts w:ascii="宋体" w:hAnsi="宋体" w:hint="eastAsia"/>
        </w:rPr>
        <w:t>中证800自由现金</w:t>
      </w:r>
      <w:proofErr w:type="gramStart"/>
      <w:r w:rsidR="00E06F38">
        <w:rPr>
          <w:rFonts w:ascii="宋体" w:hAnsi="宋体" w:hint="eastAsia"/>
        </w:rPr>
        <w:t>流</w:t>
      </w:r>
      <w:r>
        <w:rPr>
          <w:rFonts w:ascii="宋体" w:hAnsi="宋体" w:hint="eastAsia"/>
        </w:rPr>
        <w:t>交易</w:t>
      </w:r>
      <w:proofErr w:type="gramEnd"/>
      <w:r>
        <w:rPr>
          <w:rFonts w:ascii="宋体" w:hAnsi="宋体" w:hint="eastAsia"/>
        </w:rPr>
        <w:t>型开放式指数证券投资基金发起式联接基金（以下简称“基金”或“本基金”）是根据本招募说明书所载明的资料申请募集的。本基金管理人没有委托或授权任何其他人提供未在本招募说明书中载明的信息，或对本招募说明书作任何解释或者说明。</w:t>
      </w:r>
    </w:p>
    <w:p w14:paraId="45E07504" w14:textId="77777777" w:rsidR="00816104" w:rsidRDefault="00D83EB8">
      <w:pPr>
        <w:ind w:firstLineChars="200" w:firstLine="480"/>
        <w:rPr>
          <w:rFonts w:ascii="宋体" w:hAnsi="宋体"/>
        </w:rPr>
      </w:pPr>
      <w:r>
        <w:rPr>
          <w:rFonts w:ascii="宋体" w:hAnsi="宋体" w:hint="eastAsia"/>
        </w:rPr>
        <w:t>本招募说明书根据本基金的基金合同编写，并经中国证券监督管理委员会（以下简称“中国证监会”）注册。基金合同是约定《基金合同》当事人之间权利、义务的法律文件。基金</w:t>
      </w:r>
      <w:proofErr w:type="gramStart"/>
      <w:r>
        <w:rPr>
          <w:rFonts w:ascii="宋体" w:hAnsi="宋体" w:hint="eastAsia"/>
        </w:rPr>
        <w:t>投资人自依基金</w:t>
      </w:r>
      <w:proofErr w:type="gramEnd"/>
      <w:r>
        <w:rPr>
          <w:rFonts w:ascii="宋体" w:hAnsi="宋体" w:hint="eastAsia"/>
        </w:rPr>
        <w:t xml:space="preserve">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 </w:t>
      </w:r>
    </w:p>
    <w:p w14:paraId="4EF5F14B" w14:textId="77777777" w:rsidR="00816104" w:rsidRDefault="00816104">
      <w:pPr>
        <w:autoSpaceDE w:val="0"/>
        <w:autoSpaceDN w:val="0"/>
        <w:adjustRightInd w:val="0"/>
        <w:ind w:firstLineChars="200" w:firstLine="480"/>
        <w:jc w:val="left"/>
        <w:rPr>
          <w:rFonts w:ascii="宋体" w:hAnsi="宋体"/>
        </w:rPr>
        <w:sectPr w:rsidR="00816104">
          <w:headerReference w:type="default" r:id="rId9"/>
          <w:footerReference w:type="default" r:id="rId10"/>
          <w:pgSz w:w="11906" w:h="16838"/>
          <w:pgMar w:top="1701" w:right="1134" w:bottom="1134" w:left="1134" w:header="720" w:footer="720" w:gutter="0"/>
          <w:pgNumType w:start="1"/>
          <w:cols w:space="720"/>
          <w:docGrid w:linePitch="326"/>
        </w:sectPr>
      </w:pPr>
    </w:p>
    <w:p w14:paraId="4C36B817" w14:textId="77777777" w:rsidR="00816104" w:rsidRDefault="00D83EB8" w:rsidP="000C0693">
      <w:pPr>
        <w:pStyle w:val="10"/>
        <w:numPr>
          <w:ilvl w:val="0"/>
          <w:numId w:val="16"/>
        </w:numPr>
        <w:spacing w:before="0" w:after="0"/>
        <w:rPr>
          <w:rFonts w:eastAsia="宋体" w:hAnsi="宋体"/>
          <w:b/>
          <w:bCs/>
          <w:szCs w:val="24"/>
        </w:rPr>
      </w:pPr>
      <w:r>
        <w:rPr>
          <w:rFonts w:eastAsia="宋体" w:hAnsi="宋体" w:hint="eastAsia"/>
          <w:b/>
          <w:bCs/>
          <w:szCs w:val="24"/>
        </w:rPr>
        <w:lastRenderedPageBreak/>
        <w:t xml:space="preserve"> </w:t>
      </w:r>
      <w:bookmarkStart w:id="1" w:name="_Toc207121038"/>
      <w:r>
        <w:rPr>
          <w:rFonts w:eastAsia="宋体" w:hAnsi="宋体" w:hint="eastAsia"/>
          <w:b/>
          <w:bCs/>
          <w:szCs w:val="24"/>
        </w:rPr>
        <w:t>释义</w:t>
      </w:r>
      <w:bookmarkEnd w:id="1"/>
    </w:p>
    <w:p w14:paraId="6A412F22" w14:textId="77777777" w:rsidR="00E01AE0" w:rsidRDefault="00F105F9">
      <w:pPr>
        <w:ind w:firstLineChars="200" w:firstLine="480"/>
        <w:rPr>
          <w:rFonts w:ascii="宋体" w:hAnsi="宋体"/>
        </w:rPr>
      </w:pPr>
      <w:r>
        <w:rPr>
          <w:rFonts w:ascii="宋体" w:hAnsi="宋体" w:hint="eastAsia"/>
        </w:rPr>
        <w:t>在本招募说明书中，除非文义另有所指，下列词语具有以下含义：</w:t>
      </w:r>
    </w:p>
    <w:p w14:paraId="61BA10F4" w14:textId="15DE290A" w:rsidR="00E01AE0" w:rsidRDefault="00F105F9">
      <w:pPr>
        <w:ind w:firstLineChars="200" w:firstLine="480"/>
        <w:rPr>
          <w:rFonts w:ascii="宋体" w:hAnsi="宋体"/>
        </w:rPr>
      </w:pPr>
      <w:r>
        <w:rPr>
          <w:rFonts w:ascii="宋体" w:hAnsi="宋体" w:hint="eastAsia"/>
        </w:rPr>
        <w:t>1、招募说明书或本招募说明书：指《广发</w:t>
      </w:r>
      <w:r w:rsidR="00E06F38">
        <w:rPr>
          <w:rFonts w:ascii="宋体" w:hAnsi="宋体" w:hint="eastAsia"/>
        </w:rPr>
        <w:t>中证800自由现金流</w:t>
      </w:r>
      <w:r>
        <w:rPr>
          <w:rFonts w:ascii="宋体" w:hAnsi="宋体" w:hint="eastAsia"/>
        </w:rPr>
        <w:t>交易型开放式指数证券投资基金发起式联接基金招募说明书》及其更新</w:t>
      </w:r>
    </w:p>
    <w:p w14:paraId="3A29462B" w14:textId="06D9314A" w:rsidR="00E01AE0" w:rsidRDefault="00F105F9">
      <w:pPr>
        <w:ind w:firstLineChars="200" w:firstLine="480"/>
        <w:rPr>
          <w:rFonts w:ascii="宋体" w:hAnsi="宋体"/>
        </w:rPr>
      </w:pPr>
      <w:r>
        <w:rPr>
          <w:rFonts w:ascii="宋体" w:hAnsi="宋体" w:hint="eastAsia"/>
        </w:rPr>
        <w:t>2、基金或本基金：广发</w:t>
      </w:r>
      <w:r w:rsidR="00E06F38">
        <w:rPr>
          <w:rFonts w:ascii="宋体" w:hAnsi="宋体" w:hint="eastAsia"/>
        </w:rPr>
        <w:t>中证800自由现金</w:t>
      </w:r>
      <w:proofErr w:type="gramStart"/>
      <w:r w:rsidR="00E06F38">
        <w:rPr>
          <w:rFonts w:ascii="宋体" w:hAnsi="宋体" w:hint="eastAsia"/>
        </w:rPr>
        <w:t>流</w:t>
      </w:r>
      <w:r>
        <w:rPr>
          <w:rFonts w:ascii="宋体" w:hAnsi="宋体" w:hint="eastAsia"/>
        </w:rPr>
        <w:t>交易</w:t>
      </w:r>
      <w:proofErr w:type="gramEnd"/>
      <w:r>
        <w:rPr>
          <w:rFonts w:ascii="宋体" w:hAnsi="宋体" w:hint="eastAsia"/>
        </w:rPr>
        <w:t>型开放式指数证券投资基金发起式联接基金</w:t>
      </w:r>
    </w:p>
    <w:p w14:paraId="5C75BE2E" w14:textId="77777777" w:rsidR="00E01AE0" w:rsidRDefault="00F105F9">
      <w:pPr>
        <w:ind w:firstLineChars="200" w:firstLine="480"/>
        <w:rPr>
          <w:rFonts w:ascii="宋体" w:hAnsi="宋体"/>
        </w:rPr>
      </w:pPr>
      <w:r>
        <w:rPr>
          <w:rFonts w:ascii="宋体" w:hAnsi="宋体" w:hint="eastAsia"/>
        </w:rPr>
        <w:t>3、基金管理人：指广发基金管理有限公司</w:t>
      </w:r>
    </w:p>
    <w:p w14:paraId="2C0DCD65" w14:textId="77777777" w:rsidR="00E01AE0" w:rsidRDefault="00F105F9">
      <w:pPr>
        <w:ind w:firstLineChars="200" w:firstLine="480"/>
        <w:rPr>
          <w:rFonts w:ascii="宋体" w:hAnsi="宋体"/>
        </w:rPr>
      </w:pPr>
      <w:r>
        <w:rPr>
          <w:rFonts w:ascii="宋体" w:hAnsi="宋体" w:hint="eastAsia"/>
        </w:rPr>
        <w:t xml:space="preserve">4、基金托管人：指中信银行股份有限公司  </w:t>
      </w:r>
    </w:p>
    <w:p w14:paraId="288D57A3" w14:textId="55449064" w:rsidR="00E01AE0" w:rsidRDefault="00F105F9">
      <w:pPr>
        <w:ind w:firstLineChars="200" w:firstLine="480"/>
        <w:rPr>
          <w:rFonts w:ascii="宋体" w:hAnsi="宋体"/>
        </w:rPr>
      </w:pPr>
      <w:r>
        <w:rPr>
          <w:rFonts w:ascii="宋体" w:hAnsi="宋体" w:hint="eastAsia"/>
        </w:rPr>
        <w:t>5、基金合同：指《广发</w:t>
      </w:r>
      <w:r w:rsidR="00E06F38">
        <w:rPr>
          <w:rFonts w:ascii="宋体" w:hAnsi="宋体" w:hint="eastAsia"/>
        </w:rPr>
        <w:t>中证800自由现金流</w:t>
      </w:r>
      <w:r>
        <w:rPr>
          <w:rFonts w:ascii="宋体" w:hAnsi="宋体" w:hint="eastAsia"/>
        </w:rPr>
        <w:t>交易型开放式指数证券投资基金发起式联接基金基金合同》及对该基金合同的任何有效修订和补充</w:t>
      </w:r>
    </w:p>
    <w:p w14:paraId="5167C7AE" w14:textId="4264221F" w:rsidR="00E01AE0" w:rsidRDefault="00F105F9">
      <w:pPr>
        <w:ind w:firstLineChars="200" w:firstLine="480"/>
        <w:rPr>
          <w:rFonts w:ascii="宋体" w:hAnsi="宋体"/>
        </w:rPr>
      </w:pPr>
      <w:r>
        <w:rPr>
          <w:rFonts w:ascii="宋体" w:hAnsi="宋体" w:hint="eastAsia"/>
        </w:rPr>
        <w:t>6、托管协议：指基金管理人与基金托管人就本基金签订之《广发</w:t>
      </w:r>
      <w:r w:rsidR="00E06F38">
        <w:rPr>
          <w:rFonts w:ascii="宋体" w:hAnsi="宋体" w:hint="eastAsia"/>
        </w:rPr>
        <w:t>中证800自由现金流</w:t>
      </w:r>
      <w:r>
        <w:rPr>
          <w:rFonts w:ascii="宋体" w:hAnsi="宋体" w:hint="eastAsia"/>
        </w:rPr>
        <w:t>交易型开放式指数证券投资基金发起式联接基金托管协议》及对该托管协议的任何有效修订和补充</w:t>
      </w:r>
    </w:p>
    <w:p w14:paraId="15643249" w14:textId="167DD848" w:rsidR="00E01AE0" w:rsidRDefault="00F105F9">
      <w:pPr>
        <w:ind w:firstLineChars="200" w:firstLine="480"/>
        <w:rPr>
          <w:rFonts w:ascii="宋体" w:hAnsi="宋体"/>
        </w:rPr>
      </w:pPr>
      <w:r>
        <w:rPr>
          <w:rFonts w:ascii="宋体" w:hAnsi="宋体" w:hint="eastAsia"/>
        </w:rPr>
        <w:t>7、基金产品资料概要：指《广发</w:t>
      </w:r>
      <w:r w:rsidR="00E06F38">
        <w:rPr>
          <w:rFonts w:ascii="宋体" w:hAnsi="宋体" w:hint="eastAsia"/>
        </w:rPr>
        <w:t>中证800自由现金流</w:t>
      </w:r>
      <w:r>
        <w:rPr>
          <w:rFonts w:ascii="宋体" w:hAnsi="宋体" w:hint="eastAsia"/>
        </w:rPr>
        <w:t>交易型开放式指数证券投资基金发起式联接基金基金产品资料概要》及其更新</w:t>
      </w:r>
    </w:p>
    <w:p w14:paraId="3FE9C65A" w14:textId="74DEED89" w:rsidR="00E01AE0" w:rsidRDefault="00F105F9">
      <w:pPr>
        <w:ind w:firstLineChars="200" w:firstLine="480"/>
        <w:rPr>
          <w:rFonts w:ascii="宋体" w:hAnsi="宋体"/>
        </w:rPr>
      </w:pPr>
      <w:r>
        <w:rPr>
          <w:rFonts w:ascii="宋体" w:hAnsi="宋体" w:hint="eastAsia"/>
        </w:rPr>
        <w:t>8、基金份额发售公告：指《广发</w:t>
      </w:r>
      <w:r w:rsidR="00E06F38">
        <w:rPr>
          <w:rFonts w:ascii="宋体" w:hAnsi="宋体" w:hint="eastAsia"/>
        </w:rPr>
        <w:t>中证800自由现金流</w:t>
      </w:r>
      <w:r>
        <w:rPr>
          <w:rFonts w:ascii="宋体" w:hAnsi="宋体" w:hint="eastAsia"/>
        </w:rPr>
        <w:t>交易型开放式指数证券投资基金发起式联接基金基金份额发售公告》</w:t>
      </w:r>
    </w:p>
    <w:p w14:paraId="066B4E81" w14:textId="77777777" w:rsidR="00E01AE0" w:rsidRDefault="00F105F9">
      <w:pPr>
        <w:ind w:firstLineChars="200" w:firstLine="480"/>
        <w:rPr>
          <w:rFonts w:ascii="宋体" w:hAnsi="宋体"/>
        </w:rPr>
      </w:pPr>
      <w:r>
        <w:rPr>
          <w:rFonts w:ascii="宋体" w:hAnsi="宋体" w:hint="eastAsia"/>
        </w:rPr>
        <w:t>9、法律法规：指中国现行有效并公布实施的法律、行政法规、规范性文件、司法解释、行政规章以及其他对基金合同当事人有约束力的决定、决议、通知等</w:t>
      </w:r>
    </w:p>
    <w:p w14:paraId="5DAF5C3D" w14:textId="77777777" w:rsidR="00E01AE0" w:rsidRDefault="00F105F9">
      <w:pPr>
        <w:ind w:firstLineChars="200" w:firstLine="480"/>
        <w:rPr>
          <w:rFonts w:ascii="宋体" w:hAnsi="宋体"/>
        </w:rPr>
      </w:pPr>
      <w:r>
        <w:rPr>
          <w:rFonts w:ascii="宋体" w:hAnsi="宋体" w:hint="eastAsia"/>
        </w:rPr>
        <w:t>10、《基金法》：指2003年10月28日经第十届全国人民代表大会常务委员会第五次会议通过，经2012年12月28日第十一届全国人民代表大会常务委员会第三十次会议修订，自2013年6月1日起实施，并经2015年4月24日第十二届全国人民代表大会常务委员会第十四次会议《全国人民代表大会常务委员会关于修改&lt;中华人民共和国港口法&gt;等七部法律的决定》修正的《中华人民共和国证券投资基金法》及颁布机关对其不时做出的修订</w:t>
      </w:r>
    </w:p>
    <w:p w14:paraId="2B7284E6" w14:textId="77777777" w:rsidR="00E01AE0" w:rsidRDefault="00F105F9">
      <w:pPr>
        <w:ind w:firstLineChars="200" w:firstLine="480"/>
        <w:rPr>
          <w:rFonts w:ascii="宋体" w:hAnsi="宋体"/>
        </w:rPr>
      </w:pPr>
      <w:r>
        <w:rPr>
          <w:rFonts w:ascii="宋体" w:hAnsi="宋体" w:hint="eastAsia"/>
        </w:rPr>
        <w:t>11、《销售办法》：指中国证监会2020年8月28日颁布、同年10月1日实施的《公开募集证券投资基金销售机构监督管理办法》及颁布机关对其不时做出的修订</w:t>
      </w:r>
    </w:p>
    <w:p w14:paraId="6361453E" w14:textId="77777777" w:rsidR="00E01AE0" w:rsidRDefault="00F105F9">
      <w:pPr>
        <w:ind w:firstLineChars="200" w:firstLine="480"/>
        <w:rPr>
          <w:rFonts w:ascii="宋体" w:hAnsi="宋体"/>
        </w:rPr>
      </w:pPr>
      <w:r>
        <w:rPr>
          <w:rFonts w:ascii="宋体" w:hAnsi="宋体" w:hint="eastAsia"/>
        </w:rPr>
        <w:t>12、《信息披露办法》：指中国证监会2019年7月26日颁布、同年9月1日实施，并经2020年3月20日中国证监会《关于修改部分证券期货规章的决定》修正的《公开募集证券投资基金信息披露管理办法》及颁布机关对其不时做出的修订</w:t>
      </w:r>
    </w:p>
    <w:p w14:paraId="25AA45A0" w14:textId="77777777" w:rsidR="00E01AE0" w:rsidRDefault="00F105F9">
      <w:pPr>
        <w:ind w:firstLineChars="200" w:firstLine="480"/>
        <w:rPr>
          <w:rFonts w:ascii="宋体" w:hAnsi="宋体"/>
        </w:rPr>
      </w:pPr>
      <w:r>
        <w:rPr>
          <w:rFonts w:ascii="宋体" w:hAnsi="宋体" w:hint="eastAsia"/>
        </w:rPr>
        <w:lastRenderedPageBreak/>
        <w:t>13、《运作办法》：指中国证监会2014年7月7日颁布、同年8月8日实施的《公开募集证券投资基金运作管理办法》及颁布机关对其不时做出的修订</w:t>
      </w:r>
    </w:p>
    <w:p w14:paraId="103DC666" w14:textId="77777777" w:rsidR="00E01AE0" w:rsidRDefault="00F105F9">
      <w:pPr>
        <w:ind w:firstLineChars="200" w:firstLine="480"/>
        <w:rPr>
          <w:rFonts w:ascii="宋体" w:hAnsi="宋体"/>
        </w:rPr>
      </w:pPr>
      <w:r>
        <w:rPr>
          <w:rFonts w:ascii="宋体" w:hAnsi="宋体" w:hint="eastAsia"/>
        </w:rPr>
        <w:t>14、《流动性风险管理规定》：指中国证监会2017年8月31日颁布、同年10月1日实施的《公开募集开放式证券投资基金流动性风险管理规定》及颁布机关对其不时做出的修订</w:t>
      </w:r>
    </w:p>
    <w:p w14:paraId="2CF0DE2B" w14:textId="77777777" w:rsidR="00E01AE0" w:rsidRDefault="00F105F9">
      <w:pPr>
        <w:ind w:firstLineChars="200" w:firstLine="480"/>
        <w:rPr>
          <w:rFonts w:ascii="宋体" w:hAnsi="宋体"/>
        </w:rPr>
      </w:pPr>
      <w:r>
        <w:rPr>
          <w:rFonts w:ascii="宋体" w:hAnsi="宋体" w:hint="eastAsia"/>
        </w:rPr>
        <w:t>15、《指数基金指引》：指中国证监会2021年1月22日颁布、同年2月1日实施的《公开募集证券投资基金运作指引第3号——指数基金指引》及颁布机关对其不时做出的修订</w:t>
      </w:r>
    </w:p>
    <w:p w14:paraId="2F87EA6B" w14:textId="77777777" w:rsidR="00E01AE0" w:rsidRDefault="00F105F9">
      <w:pPr>
        <w:ind w:firstLineChars="200" w:firstLine="480"/>
        <w:rPr>
          <w:rFonts w:ascii="宋体" w:hAnsi="宋体"/>
        </w:rPr>
      </w:pPr>
      <w:r>
        <w:rPr>
          <w:rFonts w:ascii="宋体" w:hAnsi="宋体" w:hint="eastAsia"/>
        </w:rPr>
        <w:t>16、中国证监会：指中国证券监督管理委员会</w:t>
      </w:r>
    </w:p>
    <w:p w14:paraId="0C38D9B3" w14:textId="77777777" w:rsidR="00E01AE0" w:rsidRDefault="00F105F9">
      <w:pPr>
        <w:ind w:firstLineChars="200" w:firstLine="480"/>
        <w:rPr>
          <w:rFonts w:ascii="宋体" w:hAnsi="宋体"/>
        </w:rPr>
      </w:pPr>
      <w:r>
        <w:rPr>
          <w:rFonts w:ascii="宋体" w:hAnsi="宋体" w:hint="eastAsia"/>
        </w:rPr>
        <w:t>17、银行业监督管理机构：指中国人民银行和/或国家金融监督管理总局</w:t>
      </w:r>
    </w:p>
    <w:p w14:paraId="7C045ECC" w14:textId="77777777" w:rsidR="00E01AE0" w:rsidRDefault="00F105F9">
      <w:pPr>
        <w:ind w:firstLineChars="200" w:firstLine="480"/>
        <w:rPr>
          <w:rFonts w:ascii="宋体" w:hAnsi="宋体"/>
        </w:rPr>
      </w:pPr>
      <w:r>
        <w:rPr>
          <w:rFonts w:ascii="宋体" w:hAnsi="宋体" w:hint="eastAsia"/>
        </w:rPr>
        <w:t>18、基金合同当事人：指受基金合同约束，根据基金合同享有权利并承担义务的法律主体，包括基金管理人、基金托管人和基金份额持有人</w:t>
      </w:r>
    </w:p>
    <w:p w14:paraId="4EB5AFD8" w14:textId="77777777" w:rsidR="00E01AE0" w:rsidRDefault="00F105F9">
      <w:pPr>
        <w:ind w:firstLineChars="200" w:firstLine="480"/>
        <w:rPr>
          <w:rFonts w:ascii="宋体" w:hAnsi="宋体"/>
        </w:rPr>
      </w:pPr>
      <w:r>
        <w:rPr>
          <w:rFonts w:ascii="宋体" w:hAnsi="宋体" w:hint="eastAsia"/>
        </w:rPr>
        <w:t>19、个人投资者：指依据有关法律法规规定可投资于证券投资基金的自然人</w:t>
      </w:r>
    </w:p>
    <w:p w14:paraId="2B27D580" w14:textId="1C655708" w:rsidR="00E01AE0" w:rsidRDefault="00F105F9">
      <w:pPr>
        <w:ind w:firstLineChars="200" w:firstLine="480"/>
        <w:rPr>
          <w:rFonts w:ascii="宋体" w:hAnsi="宋体"/>
        </w:rPr>
      </w:pPr>
      <w:r>
        <w:rPr>
          <w:rFonts w:ascii="宋体" w:hAnsi="宋体" w:hint="eastAsia"/>
        </w:rPr>
        <w:t>20、机构投资者：指依法可以投资证券投资基金的、在中华人民共和国境内合法登记并存续或经有关政府部门批准设立并存续的法人</w:t>
      </w:r>
      <w:r w:rsidR="00AD16F6" w:rsidRPr="00AD16F6">
        <w:rPr>
          <w:rFonts w:ascii="宋体" w:hAnsi="宋体" w:hint="eastAsia"/>
        </w:rPr>
        <w:t>或非法人组织</w:t>
      </w:r>
    </w:p>
    <w:p w14:paraId="323655C9" w14:textId="0520FDE4" w:rsidR="00E01AE0" w:rsidRDefault="00F105F9">
      <w:pPr>
        <w:ind w:firstLineChars="200" w:firstLine="480"/>
        <w:rPr>
          <w:rFonts w:ascii="宋体" w:hAnsi="宋体"/>
        </w:rPr>
      </w:pPr>
      <w:r>
        <w:rPr>
          <w:rFonts w:ascii="宋体" w:hAnsi="宋体" w:hint="eastAsia"/>
        </w:rPr>
        <w:t>21、合格境外投资者：</w:t>
      </w:r>
      <w:r w:rsidR="00CB16CF" w:rsidRPr="00CB16CF">
        <w:rPr>
          <w:rFonts w:ascii="宋体" w:hAnsi="宋体" w:hint="eastAsia"/>
        </w:rPr>
        <w:t>指符合《合格境外机构投资者和人民币合格境外机构投资者境内证券期货投资管理办法》（包括其不时修订）及相关法律法规规定，经中国证监会批准，使用来自境外的资金进行境内证券期货投资的境外机构投资者，包括合格境外机构投资者和人民币合格境外机构投资者</w:t>
      </w:r>
    </w:p>
    <w:p w14:paraId="6985C207" w14:textId="77777777" w:rsidR="00E01AE0" w:rsidRDefault="00F105F9">
      <w:pPr>
        <w:ind w:firstLineChars="200" w:firstLine="480"/>
        <w:rPr>
          <w:rFonts w:ascii="宋体" w:hAnsi="宋体"/>
        </w:rPr>
      </w:pPr>
      <w:r>
        <w:rPr>
          <w:rFonts w:ascii="宋体" w:hAnsi="宋体" w:hint="eastAsia"/>
        </w:rPr>
        <w:t>22、投资人、投资者：指个人投资者、机构投资者、合格境外投资者以及法律法规或中国证监会允许购买证券投资基金的其他投资人的合称</w:t>
      </w:r>
    </w:p>
    <w:p w14:paraId="4B7187B8" w14:textId="77777777" w:rsidR="00E01AE0" w:rsidRDefault="00F105F9">
      <w:pPr>
        <w:ind w:firstLineChars="200" w:firstLine="480"/>
        <w:rPr>
          <w:rFonts w:ascii="宋体" w:hAnsi="宋体"/>
        </w:rPr>
      </w:pPr>
      <w:r>
        <w:rPr>
          <w:rFonts w:ascii="宋体" w:hAnsi="宋体" w:hint="eastAsia"/>
        </w:rPr>
        <w:t>23、基金份额持有人：指依基金合同和招募说明书合法取得基金份额的投资人</w:t>
      </w:r>
    </w:p>
    <w:p w14:paraId="5D707D60" w14:textId="77777777" w:rsidR="00E01AE0" w:rsidRDefault="00F105F9">
      <w:pPr>
        <w:ind w:firstLineChars="200" w:firstLine="480"/>
        <w:rPr>
          <w:rFonts w:ascii="宋体" w:hAnsi="宋体"/>
        </w:rPr>
      </w:pPr>
      <w:r>
        <w:rPr>
          <w:rFonts w:ascii="宋体" w:hAnsi="宋体" w:hint="eastAsia"/>
        </w:rPr>
        <w:t>24、基金销售业务：指基金管理人或销售机构宣传推介基金，发售基金份额，办理基金份额的申购、赎回、转换、</w:t>
      </w:r>
      <w:proofErr w:type="gramStart"/>
      <w:r>
        <w:rPr>
          <w:rFonts w:ascii="宋体" w:hAnsi="宋体" w:hint="eastAsia"/>
        </w:rPr>
        <w:t>非交易</w:t>
      </w:r>
      <w:proofErr w:type="gramEnd"/>
      <w:r>
        <w:rPr>
          <w:rFonts w:ascii="宋体" w:hAnsi="宋体" w:hint="eastAsia"/>
        </w:rPr>
        <w:t>过户、转托管及定期定额投资等业务</w:t>
      </w:r>
    </w:p>
    <w:p w14:paraId="3F86BC6B" w14:textId="77777777" w:rsidR="00E01AE0" w:rsidRDefault="00F105F9">
      <w:pPr>
        <w:ind w:firstLineChars="200" w:firstLine="480"/>
        <w:rPr>
          <w:rFonts w:ascii="宋体" w:hAnsi="宋体"/>
        </w:rPr>
      </w:pPr>
      <w:r>
        <w:rPr>
          <w:rFonts w:ascii="宋体" w:hAnsi="宋体" w:hint="eastAsia"/>
        </w:rPr>
        <w:t>25、销售机构：指广发基金管理有限公司以及符合《销售办法》和中国证监会规定的其他条件，取得基金销售业务资格并与基金管理人签订了基金销售服务协议，办理基金销售业务的机构</w:t>
      </w:r>
    </w:p>
    <w:p w14:paraId="2EF727F8" w14:textId="77777777" w:rsidR="00E01AE0" w:rsidRDefault="00F105F9">
      <w:pPr>
        <w:ind w:firstLineChars="200" w:firstLine="480"/>
        <w:rPr>
          <w:rFonts w:ascii="宋体" w:hAnsi="宋体"/>
        </w:rPr>
      </w:pPr>
      <w:r>
        <w:rPr>
          <w:rFonts w:ascii="宋体" w:hAnsi="宋体" w:hint="eastAsia"/>
        </w:rPr>
        <w:t>26、登记业务：指基金登记、存管、过户、清算和结算业务，具体内容包括投资人基金账户的建立和管理、基金份额登记、基金销售业务的确认、清算和结算、代理发放红利、建立并保管基金份额持有人名册和办理</w:t>
      </w:r>
      <w:proofErr w:type="gramStart"/>
      <w:r>
        <w:rPr>
          <w:rFonts w:ascii="宋体" w:hAnsi="宋体" w:hint="eastAsia"/>
        </w:rPr>
        <w:t>非交易</w:t>
      </w:r>
      <w:proofErr w:type="gramEnd"/>
      <w:r>
        <w:rPr>
          <w:rFonts w:ascii="宋体" w:hAnsi="宋体" w:hint="eastAsia"/>
        </w:rPr>
        <w:t>过户等</w:t>
      </w:r>
    </w:p>
    <w:p w14:paraId="5AC5196D" w14:textId="77777777" w:rsidR="00E01AE0" w:rsidRDefault="00F105F9">
      <w:pPr>
        <w:ind w:firstLineChars="200" w:firstLine="480"/>
        <w:rPr>
          <w:rFonts w:ascii="宋体" w:hAnsi="宋体"/>
        </w:rPr>
      </w:pPr>
      <w:r>
        <w:rPr>
          <w:rFonts w:ascii="宋体" w:hAnsi="宋体" w:hint="eastAsia"/>
        </w:rPr>
        <w:t>27、登记机构：</w:t>
      </w:r>
      <w:proofErr w:type="gramStart"/>
      <w:r>
        <w:rPr>
          <w:rFonts w:ascii="宋体" w:hAnsi="宋体" w:hint="eastAsia"/>
        </w:rPr>
        <w:t>指办理</w:t>
      </w:r>
      <w:proofErr w:type="gramEnd"/>
      <w:r>
        <w:rPr>
          <w:rFonts w:ascii="宋体" w:hAnsi="宋体" w:hint="eastAsia"/>
        </w:rPr>
        <w:t>登记业务的机构。基金的登记机构为广发基金管理有限公司或接</w:t>
      </w:r>
      <w:r>
        <w:rPr>
          <w:rFonts w:ascii="宋体" w:hAnsi="宋体" w:hint="eastAsia"/>
        </w:rPr>
        <w:lastRenderedPageBreak/>
        <w:t>受广发基金管理有限公司委托办理登记业务的机构</w:t>
      </w:r>
    </w:p>
    <w:p w14:paraId="566D5D9D" w14:textId="77777777" w:rsidR="00E01AE0" w:rsidRDefault="00F105F9">
      <w:pPr>
        <w:ind w:firstLineChars="200" w:firstLine="480"/>
        <w:rPr>
          <w:rFonts w:ascii="宋体" w:hAnsi="宋体"/>
        </w:rPr>
      </w:pPr>
      <w:r>
        <w:rPr>
          <w:rFonts w:ascii="宋体" w:hAnsi="宋体" w:hint="eastAsia"/>
        </w:rPr>
        <w:t>28、基金账户：指登记机构为投资人开立的、记录其持有的、基金管理人所管理的基金份额余额及其变动情况的账户</w:t>
      </w:r>
    </w:p>
    <w:p w14:paraId="3CAD22E8" w14:textId="77777777" w:rsidR="00E01AE0" w:rsidRDefault="00F105F9">
      <w:pPr>
        <w:ind w:firstLineChars="200" w:firstLine="480"/>
        <w:rPr>
          <w:rFonts w:ascii="宋体" w:hAnsi="宋体"/>
        </w:rPr>
      </w:pPr>
      <w:r>
        <w:rPr>
          <w:rFonts w:ascii="宋体" w:hAnsi="宋体" w:hint="eastAsia"/>
        </w:rPr>
        <w:t>29、基金交易账户：指销售机构为投资人开立的、记录投资人通过该销售机构办理认购、申购、赎回、转换、</w:t>
      </w:r>
      <w:proofErr w:type="gramStart"/>
      <w:r>
        <w:rPr>
          <w:rFonts w:ascii="宋体" w:hAnsi="宋体" w:hint="eastAsia"/>
        </w:rPr>
        <w:t>非交易</w:t>
      </w:r>
      <w:proofErr w:type="gramEnd"/>
      <w:r>
        <w:rPr>
          <w:rFonts w:ascii="宋体" w:hAnsi="宋体" w:hint="eastAsia"/>
        </w:rPr>
        <w:t>过户、转托管及定期定额投资等业务而引起的基金份额变动及结余情况的账户</w:t>
      </w:r>
    </w:p>
    <w:p w14:paraId="5920F413" w14:textId="77777777" w:rsidR="00E01AE0" w:rsidRDefault="00F105F9">
      <w:pPr>
        <w:ind w:firstLineChars="200" w:firstLine="480"/>
        <w:rPr>
          <w:rFonts w:ascii="宋体" w:hAnsi="宋体"/>
        </w:rPr>
      </w:pPr>
      <w:r>
        <w:rPr>
          <w:rFonts w:ascii="宋体" w:hAnsi="宋体" w:hint="eastAsia"/>
        </w:rPr>
        <w:t>30、基金合同生效日：指基金募集达到法律法规规定及基金合同规定的条件，基金管理人向中国证监会办理基金备案手续完毕，并获得中国证监会书面确认的日期</w:t>
      </w:r>
    </w:p>
    <w:p w14:paraId="604055EA" w14:textId="77777777" w:rsidR="00E01AE0" w:rsidRDefault="00F105F9">
      <w:pPr>
        <w:ind w:firstLineChars="200" w:firstLine="480"/>
        <w:rPr>
          <w:rFonts w:ascii="宋体" w:hAnsi="宋体"/>
        </w:rPr>
      </w:pPr>
      <w:r>
        <w:rPr>
          <w:rFonts w:ascii="宋体" w:hAnsi="宋体" w:hint="eastAsia"/>
        </w:rPr>
        <w:t>31、基金合同终止日：指基金合同规定的基金合同终止事由出现后，基金财产清算完毕，清算结果报中国证监会备案并予以公告的日期</w:t>
      </w:r>
    </w:p>
    <w:p w14:paraId="1F2CEA1F" w14:textId="77777777" w:rsidR="00E01AE0" w:rsidRDefault="00F105F9">
      <w:pPr>
        <w:ind w:firstLineChars="200" w:firstLine="480"/>
        <w:rPr>
          <w:rFonts w:ascii="宋体" w:hAnsi="宋体"/>
        </w:rPr>
      </w:pPr>
      <w:r>
        <w:rPr>
          <w:rFonts w:ascii="宋体" w:hAnsi="宋体" w:hint="eastAsia"/>
        </w:rPr>
        <w:t>32、基金募集期：指自基金份额发售之日起至发售结束之日止的期间，最长不得超过3个月</w:t>
      </w:r>
    </w:p>
    <w:p w14:paraId="191E6142" w14:textId="77777777" w:rsidR="00E01AE0" w:rsidRDefault="00F105F9">
      <w:pPr>
        <w:ind w:firstLineChars="200" w:firstLine="480"/>
        <w:rPr>
          <w:rFonts w:ascii="宋体" w:hAnsi="宋体"/>
        </w:rPr>
      </w:pPr>
      <w:r>
        <w:rPr>
          <w:rFonts w:ascii="宋体" w:hAnsi="宋体" w:hint="eastAsia"/>
        </w:rPr>
        <w:t>33、存续期：指基金合同生效至终止之间的不定期期限</w:t>
      </w:r>
    </w:p>
    <w:p w14:paraId="3D85EB15" w14:textId="14412B4B" w:rsidR="00E01AE0" w:rsidRDefault="00F105F9">
      <w:pPr>
        <w:ind w:firstLineChars="200" w:firstLine="480"/>
        <w:rPr>
          <w:rFonts w:ascii="宋体" w:hAnsi="宋体"/>
        </w:rPr>
      </w:pPr>
      <w:r>
        <w:rPr>
          <w:rFonts w:ascii="宋体" w:hAnsi="宋体" w:hint="eastAsia"/>
        </w:rPr>
        <w:t>34、工作日：指上海证券交易所、深圳证券交易所</w:t>
      </w:r>
      <w:r w:rsidR="001B0298">
        <w:rPr>
          <w:rFonts w:ascii="宋体" w:hAnsi="宋体" w:hint="eastAsia"/>
        </w:rPr>
        <w:t>、北京证券交易所</w:t>
      </w:r>
      <w:r>
        <w:rPr>
          <w:rFonts w:ascii="宋体" w:hAnsi="宋体" w:hint="eastAsia"/>
        </w:rPr>
        <w:t>的正常交易日</w:t>
      </w:r>
    </w:p>
    <w:p w14:paraId="559850C1" w14:textId="77777777" w:rsidR="00E01AE0" w:rsidRDefault="00F105F9">
      <w:pPr>
        <w:ind w:firstLineChars="200" w:firstLine="480"/>
        <w:rPr>
          <w:rFonts w:ascii="宋体" w:hAnsi="宋体"/>
        </w:rPr>
      </w:pPr>
      <w:r>
        <w:rPr>
          <w:rFonts w:ascii="宋体" w:hAnsi="宋体" w:hint="eastAsia"/>
        </w:rPr>
        <w:t>35、T日：指销售机构在规定时间受理投资人申购、赎回或其他业务申请的开放日</w:t>
      </w:r>
    </w:p>
    <w:p w14:paraId="4F5EEAEE" w14:textId="77777777" w:rsidR="00E01AE0" w:rsidRDefault="00F105F9">
      <w:pPr>
        <w:ind w:firstLineChars="200" w:firstLine="480"/>
        <w:rPr>
          <w:rFonts w:ascii="宋体" w:hAnsi="宋体"/>
        </w:rPr>
      </w:pPr>
      <w:r>
        <w:rPr>
          <w:rFonts w:ascii="宋体" w:hAnsi="宋体" w:hint="eastAsia"/>
        </w:rPr>
        <w:t>36、T+n日：指自T日起第n</w:t>
      </w:r>
      <w:proofErr w:type="gramStart"/>
      <w:r>
        <w:rPr>
          <w:rFonts w:ascii="宋体" w:hAnsi="宋体" w:hint="eastAsia"/>
        </w:rPr>
        <w:t>个</w:t>
      </w:r>
      <w:proofErr w:type="gramEnd"/>
      <w:r>
        <w:rPr>
          <w:rFonts w:ascii="宋体" w:hAnsi="宋体" w:hint="eastAsia"/>
        </w:rPr>
        <w:t>工作日(不包含T日)</w:t>
      </w:r>
    </w:p>
    <w:p w14:paraId="07679F1B" w14:textId="77777777" w:rsidR="00E01AE0" w:rsidRDefault="00F105F9">
      <w:pPr>
        <w:ind w:firstLineChars="200" w:firstLine="480"/>
        <w:rPr>
          <w:rFonts w:ascii="宋体" w:hAnsi="宋体"/>
        </w:rPr>
      </w:pPr>
      <w:r>
        <w:rPr>
          <w:rFonts w:ascii="宋体" w:hAnsi="宋体" w:hint="eastAsia"/>
        </w:rPr>
        <w:t>37、开放日：指为投资人办理基金份额申购、赎回或其他业务的工作日</w:t>
      </w:r>
    </w:p>
    <w:p w14:paraId="2D4F7ED7" w14:textId="77777777" w:rsidR="00E01AE0" w:rsidRDefault="00F105F9">
      <w:pPr>
        <w:ind w:firstLineChars="200" w:firstLine="480"/>
        <w:rPr>
          <w:rFonts w:ascii="宋体" w:hAnsi="宋体"/>
        </w:rPr>
      </w:pPr>
      <w:r>
        <w:rPr>
          <w:rFonts w:ascii="宋体" w:hAnsi="宋体" w:hint="eastAsia"/>
        </w:rPr>
        <w:t>38、开放时间：指开放日基金接受申购、赎回或其他交易的时间段</w:t>
      </w:r>
    </w:p>
    <w:p w14:paraId="5DC1C224" w14:textId="77777777" w:rsidR="00E01AE0" w:rsidRDefault="00F105F9">
      <w:pPr>
        <w:ind w:firstLineChars="200" w:firstLine="480"/>
        <w:rPr>
          <w:rFonts w:ascii="宋体" w:hAnsi="宋体"/>
        </w:rPr>
      </w:pPr>
      <w:r>
        <w:rPr>
          <w:rFonts w:ascii="宋体" w:hAnsi="宋体" w:hint="eastAsia"/>
        </w:rPr>
        <w:t>39、《业务规则》：指《广发基金管理有限公司开放式基金业务规则》，是规范基金管理人所管理的开放式证券投资基金登记方面的业务规则，由基金管理人和投资人共同遵守</w:t>
      </w:r>
    </w:p>
    <w:p w14:paraId="6D41B638" w14:textId="77777777" w:rsidR="00E01AE0" w:rsidRDefault="00F105F9">
      <w:pPr>
        <w:ind w:firstLineChars="200" w:firstLine="480"/>
        <w:rPr>
          <w:rFonts w:ascii="宋体" w:hAnsi="宋体"/>
        </w:rPr>
      </w:pPr>
      <w:r>
        <w:rPr>
          <w:rFonts w:ascii="宋体" w:hAnsi="宋体" w:hint="eastAsia"/>
        </w:rPr>
        <w:t>40、认购：指在基金募集期内，投资人根据基金合同和招募说明书的规定申请购买基金份额的行为</w:t>
      </w:r>
    </w:p>
    <w:p w14:paraId="0CF865B4" w14:textId="77777777" w:rsidR="00E01AE0" w:rsidRDefault="00F105F9">
      <w:pPr>
        <w:ind w:firstLineChars="200" w:firstLine="480"/>
        <w:rPr>
          <w:rFonts w:ascii="宋体" w:hAnsi="宋体"/>
        </w:rPr>
      </w:pPr>
      <w:r>
        <w:rPr>
          <w:rFonts w:ascii="宋体" w:hAnsi="宋体" w:hint="eastAsia"/>
        </w:rPr>
        <w:t>41、申购：指基金合同生效后，投资人根据基金合同和招募说明书的规定申请购买基金份额的行为</w:t>
      </w:r>
    </w:p>
    <w:p w14:paraId="30625879" w14:textId="77777777" w:rsidR="00E01AE0" w:rsidRDefault="00F105F9">
      <w:pPr>
        <w:ind w:firstLineChars="200" w:firstLine="480"/>
        <w:rPr>
          <w:rFonts w:ascii="宋体" w:hAnsi="宋体"/>
        </w:rPr>
      </w:pPr>
      <w:r>
        <w:rPr>
          <w:rFonts w:ascii="宋体" w:hAnsi="宋体" w:hint="eastAsia"/>
        </w:rPr>
        <w:t>42、赎回：指基金合同生效后，基金份额持有人按基金合同和招募说明书规定的条件要求将基金份额兑换为现金的行为</w:t>
      </w:r>
    </w:p>
    <w:p w14:paraId="47E8E8A2" w14:textId="2E4B1BF6" w:rsidR="00E01AE0" w:rsidRDefault="00F105F9">
      <w:pPr>
        <w:ind w:firstLineChars="200" w:firstLine="480"/>
        <w:rPr>
          <w:rFonts w:ascii="宋体" w:hAnsi="宋体"/>
        </w:rPr>
      </w:pPr>
      <w:r>
        <w:rPr>
          <w:rFonts w:ascii="宋体" w:hAnsi="宋体" w:hint="eastAsia"/>
        </w:rPr>
        <w:t>43、基金转换：指基金份额持有人按照基金合同和基金管理人届时有效公告规定的条件，申请将其持有基金管理人管理的某一基金</w:t>
      </w:r>
      <w:r w:rsidR="00337158" w:rsidRPr="00337158">
        <w:rPr>
          <w:rFonts w:ascii="宋体" w:hAnsi="宋体" w:hint="eastAsia"/>
        </w:rPr>
        <w:t>或基金中的某一类别</w:t>
      </w:r>
      <w:r>
        <w:rPr>
          <w:rFonts w:ascii="宋体" w:hAnsi="宋体" w:hint="eastAsia"/>
        </w:rPr>
        <w:t>的基金份额转换为基金管理人管理的其他基金</w:t>
      </w:r>
      <w:r w:rsidR="00337158" w:rsidRPr="00337158">
        <w:rPr>
          <w:rFonts w:ascii="宋体" w:hAnsi="宋体" w:hint="eastAsia"/>
        </w:rPr>
        <w:t>或其他类别的</w:t>
      </w:r>
      <w:r>
        <w:rPr>
          <w:rFonts w:ascii="宋体" w:hAnsi="宋体" w:hint="eastAsia"/>
        </w:rPr>
        <w:t>基金份额的行为</w:t>
      </w:r>
    </w:p>
    <w:p w14:paraId="4D315E0D" w14:textId="77777777" w:rsidR="00E01AE0" w:rsidRDefault="00F105F9">
      <w:pPr>
        <w:ind w:firstLineChars="200" w:firstLine="480"/>
        <w:rPr>
          <w:rFonts w:ascii="宋体" w:hAnsi="宋体"/>
        </w:rPr>
      </w:pPr>
      <w:r>
        <w:rPr>
          <w:rFonts w:ascii="宋体" w:hAnsi="宋体" w:hint="eastAsia"/>
        </w:rPr>
        <w:lastRenderedPageBreak/>
        <w:t>44、转托管：指基金份额持有人在本基金的不同销售机构之间实施的变更所持基金份额销售机构的操作</w:t>
      </w:r>
    </w:p>
    <w:p w14:paraId="79F1F255" w14:textId="77777777" w:rsidR="00E01AE0" w:rsidRDefault="00F105F9">
      <w:pPr>
        <w:ind w:firstLineChars="200" w:firstLine="480"/>
        <w:rPr>
          <w:rFonts w:ascii="宋体" w:hAnsi="宋体"/>
        </w:rPr>
      </w:pPr>
      <w:r>
        <w:rPr>
          <w:rFonts w:ascii="宋体" w:hAnsi="宋体" w:hint="eastAsia"/>
        </w:rPr>
        <w:t>45、定期定额投资计划：指投资人通过有关销售机构提出申请，约定每期申购日、扣款金额及扣款方式，由销售机构于每期约定扣款日在投资人指定银行账户内自动完成扣款及受理基金申购申请的一种投资方式</w:t>
      </w:r>
    </w:p>
    <w:p w14:paraId="51EAB05F" w14:textId="77777777" w:rsidR="00E01AE0" w:rsidRDefault="00F105F9">
      <w:pPr>
        <w:ind w:firstLineChars="200" w:firstLine="480"/>
        <w:rPr>
          <w:rFonts w:ascii="宋体" w:hAnsi="宋体"/>
        </w:rPr>
      </w:pPr>
      <w:r>
        <w:rPr>
          <w:rFonts w:ascii="宋体" w:hAnsi="宋体" w:hint="eastAsia"/>
        </w:rPr>
        <w:t>46、巨额赎回：指本基金单个开放日，基金净赎回申请(赎回申请份额总数加上基金转换中转出申请份额总数后扣除申购申请份额总数及基金转换中转入申请份额总数后的余额)超过上一开放日基金总份额的10%</w:t>
      </w:r>
    </w:p>
    <w:p w14:paraId="337D1257" w14:textId="77777777" w:rsidR="00E01AE0" w:rsidRDefault="00F105F9">
      <w:pPr>
        <w:ind w:firstLineChars="200" w:firstLine="480"/>
        <w:rPr>
          <w:rFonts w:ascii="宋体" w:hAnsi="宋体"/>
        </w:rPr>
      </w:pPr>
      <w:r>
        <w:rPr>
          <w:rFonts w:ascii="宋体" w:hAnsi="宋体" w:hint="eastAsia"/>
        </w:rPr>
        <w:t>47、元：指人民币元</w:t>
      </w:r>
    </w:p>
    <w:p w14:paraId="603567AC" w14:textId="77777777" w:rsidR="00E01AE0" w:rsidRDefault="00F105F9">
      <w:pPr>
        <w:ind w:firstLineChars="200" w:firstLine="480"/>
        <w:rPr>
          <w:rFonts w:ascii="宋体" w:hAnsi="宋体"/>
        </w:rPr>
      </w:pPr>
      <w:r>
        <w:rPr>
          <w:rFonts w:ascii="宋体" w:hAnsi="宋体" w:hint="eastAsia"/>
        </w:rPr>
        <w:t>48、基金收益：指基金投资所得红利、股息、债券利息、买卖证券价差、银行存款利息、已实现的其他合法收入及因运用基金财产带来的成本和费用的节约</w:t>
      </w:r>
    </w:p>
    <w:p w14:paraId="7BD72A0A" w14:textId="77777777" w:rsidR="00E01AE0" w:rsidRDefault="00F105F9">
      <w:pPr>
        <w:ind w:firstLineChars="200" w:firstLine="480"/>
        <w:rPr>
          <w:rFonts w:ascii="宋体" w:hAnsi="宋体"/>
        </w:rPr>
      </w:pPr>
      <w:r>
        <w:rPr>
          <w:rFonts w:ascii="宋体" w:hAnsi="宋体" w:hint="eastAsia"/>
        </w:rPr>
        <w:t>49、基金资产总值：指基金拥有的目标ETF基金份额、各类有价证券及票据价值、银行存款本息、基金应收申购款及其他资产的价值总和</w:t>
      </w:r>
    </w:p>
    <w:p w14:paraId="0874CBCE" w14:textId="77777777" w:rsidR="00E01AE0" w:rsidRDefault="00F105F9">
      <w:pPr>
        <w:ind w:firstLineChars="200" w:firstLine="480"/>
        <w:rPr>
          <w:rFonts w:ascii="宋体" w:hAnsi="宋体"/>
        </w:rPr>
      </w:pPr>
      <w:r>
        <w:rPr>
          <w:rFonts w:ascii="宋体" w:hAnsi="宋体" w:hint="eastAsia"/>
        </w:rPr>
        <w:t>50、基金资产净值：指基金资产总值减去基金负债后的价值</w:t>
      </w:r>
    </w:p>
    <w:p w14:paraId="03BB4F38" w14:textId="77777777" w:rsidR="00E01AE0" w:rsidRDefault="00F105F9">
      <w:pPr>
        <w:ind w:firstLineChars="200" w:firstLine="480"/>
        <w:rPr>
          <w:rFonts w:ascii="宋体" w:hAnsi="宋体"/>
        </w:rPr>
      </w:pPr>
      <w:r>
        <w:rPr>
          <w:rFonts w:ascii="宋体" w:hAnsi="宋体" w:hint="eastAsia"/>
        </w:rPr>
        <w:t>51、基金份额净值：指估值日各类基金份额的基金资产净值除以估值日该类基金份额余额总数</w:t>
      </w:r>
    </w:p>
    <w:p w14:paraId="43DABF5B" w14:textId="77777777" w:rsidR="00E01AE0" w:rsidRDefault="00F105F9">
      <w:pPr>
        <w:ind w:firstLineChars="200" w:firstLine="480"/>
        <w:rPr>
          <w:rFonts w:ascii="宋体" w:hAnsi="宋体"/>
        </w:rPr>
      </w:pPr>
      <w:r>
        <w:rPr>
          <w:rFonts w:ascii="宋体" w:hAnsi="宋体" w:hint="eastAsia"/>
        </w:rPr>
        <w:t>52、基金资产估值：指计算评估基金资产和负债的价值，以确定基金资产净值和基金份额净值的过程</w:t>
      </w:r>
    </w:p>
    <w:p w14:paraId="39EBDFC0" w14:textId="657AC287" w:rsidR="00E01AE0" w:rsidRDefault="00F105F9">
      <w:pPr>
        <w:ind w:firstLineChars="200" w:firstLine="480"/>
        <w:rPr>
          <w:rFonts w:ascii="宋体" w:hAnsi="宋体"/>
        </w:rPr>
      </w:pPr>
      <w:r>
        <w:rPr>
          <w:rFonts w:ascii="宋体" w:hAnsi="宋体" w:hint="eastAsia"/>
        </w:rPr>
        <w:t>53、基金份额类别：本基金将基金份额分为A类和C类不同的类别。在投资者认购、申购基金份额时收取认购、申购费用，不</w:t>
      </w:r>
      <w:r w:rsidR="001B0298" w:rsidRPr="001B0298">
        <w:rPr>
          <w:rFonts w:ascii="宋体" w:hAnsi="宋体" w:hint="eastAsia"/>
        </w:rPr>
        <w:t>从本类别基金资产中</w:t>
      </w:r>
      <w:r>
        <w:rPr>
          <w:rFonts w:ascii="宋体" w:hAnsi="宋体" w:hint="eastAsia"/>
        </w:rPr>
        <w:t>计</w:t>
      </w:r>
      <w:proofErr w:type="gramStart"/>
      <w:r>
        <w:rPr>
          <w:rFonts w:ascii="宋体" w:hAnsi="宋体" w:hint="eastAsia"/>
        </w:rPr>
        <w:t>提销售</w:t>
      </w:r>
      <w:proofErr w:type="gramEnd"/>
      <w:r>
        <w:rPr>
          <w:rFonts w:ascii="宋体" w:hAnsi="宋体" w:hint="eastAsia"/>
        </w:rPr>
        <w:t>服务费的，称为A类基金份额；在投资者认购、申购基金份额时不收取认购、申购费用，而是从本类别基金资产中计</w:t>
      </w:r>
      <w:proofErr w:type="gramStart"/>
      <w:r>
        <w:rPr>
          <w:rFonts w:ascii="宋体" w:hAnsi="宋体" w:hint="eastAsia"/>
        </w:rPr>
        <w:t>提销售</w:t>
      </w:r>
      <w:proofErr w:type="gramEnd"/>
      <w:r>
        <w:rPr>
          <w:rFonts w:ascii="宋体" w:hAnsi="宋体" w:hint="eastAsia"/>
        </w:rPr>
        <w:t>服务费的，称为C类基金份额</w:t>
      </w:r>
    </w:p>
    <w:p w14:paraId="28F38C7D" w14:textId="12DA22FF" w:rsidR="00E01AE0" w:rsidRDefault="00F105F9">
      <w:pPr>
        <w:ind w:firstLineChars="200" w:firstLine="480"/>
        <w:rPr>
          <w:rFonts w:ascii="宋体" w:hAnsi="宋体"/>
        </w:rPr>
      </w:pPr>
      <w:r>
        <w:rPr>
          <w:rFonts w:ascii="宋体" w:hAnsi="宋体" w:hint="eastAsia"/>
        </w:rPr>
        <w:t>54、目标ETF：指广发</w:t>
      </w:r>
      <w:r w:rsidR="00E06F38">
        <w:rPr>
          <w:rFonts w:ascii="宋体" w:hAnsi="宋体" w:hint="eastAsia"/>
        </w:rPr>
        <w:t>中证800自由现金</w:t>
      </w:r>
      <w:proofErr w:type="gramStart"/>
      <w:r w:rsidR="00E06F38">
        <w:rPr>
          <w:rFonts w:ascii="宋体" w:hAnsi="宋体" w:hint="eastAsia"/>
        </w:rPr>
        <w:t>流</w:t>
      </w:r>
      <w:r>
        <w:rPr>
          <w:rFonts w:ascii="宋体" w:hAnsi="宋体" w:hint="eastAsia"/>
        </w:rPr>
        <w:t>交易</w:t>
      </w:r>
      <w:proofErr w:type="gramEnd"/>
      <w:r>
        <w:rPr>
          <w:rFonts w:ascii="宋体" w:hAnsi="宋体" w:hint="eastAsia"/>
        </w:rPr>
        <w:t>型开放式指数证券投资基金（简称“广发</w:t>
      </w:r>
      <w:r w:rsidR="00E06F38">
        <w:rPr>
          <w:rFonts w:ascii="宋体" w:hAnsi="宋体" w:hint="eastAsia"/>
        </w:rPr>
        <w:t>中证800自由现金流</w:t>
      </w:r>
      <w:r>
        <w:rPr>
          <w:rFonts w:ascii="宋体" w:hAnsi="宋体" w:hint="eastAsia"/>
        </w:rPr>
        <w:t>ETF”）</w:t>
      </w:r>
    </w:p>
    <w:p w14:paraId="226152AE" w14:textId="77777777" w:rsidR="00E01AE0" w:rsidRDefault="00F105F9">
      <w:pPr>
        <w:ind w:firstLineChars="200" w:firstLine="480"/>
        <w:rPr>
          <w:rFonts w:ascii="宋体" w:hAnsi="宋体"/>
        </w:rPr>
      </w:pPr>
      <w:r>
        <w:rPr>
          <w:rFonts w:ascii="宋体" w:hAnsi="宋体" w:hint="eastAsia"/>
        </w:rPr>
        <w:t>55、ETF联接基金：指将绝大多数基金财产投资于目标ETF，与目标ETF的投资目标类似，紧密跟踪业绩比较基准，追求跟踪偏离度和跟踪误差最小化，采用开放式运作方式的基金，简称“联接基金”</w:t>
      </w:r>
    </w:p>
    <w:p w14:paraId="0AADAAB1" w14:textId="431ACDA7" w:rsidR="00E01AE0" w:rsidRDefault="00F105F9">
      <w:pPr>
        <w:ind w:firstLineChars="200" w:firstLine="480"/>
        <w:rPr>
          <w:rFonts w:ascii="宋体" w:hAnsi="宋体"/>
        </w:rPr>
      </w:pPr>
      <w:r>
        <w:rPr>
          <w:rFonts w:ascii="宋体" w:hAnsi="宋体" w:hint="eastAsia"/>
        </w:rPr>
        <w:t>56、标的指数：指</w:t>
      </w:r>
      <w:r w:rsidR="008E1F36">
        <w:rPr>
          <w:rFonts w:ascii="宋体" w:hAnsi="宋体" w:hint="eastAsia"/>
        </w:rPr>
        <w:t>中证指数</w:t>
      </w:r>
      <w:r>
        <w:rPr>
          <w:rFonts w:ascii="宋体" w:hAnsi="宋体" w:hint="eastAsia"/>
        </w:rPr>
        <w:t>有限公司编制并发布的</w:t>
      </w:r>
      <w:r w:rsidR="00E06F38">
        <w:rPr>
          <w:rFonts w:ascii="宋体" w:hAnsi="宋体" w:hint="eastAsia"/>
        </w:rPr>
        <w:t>中证800自由现金</w:t>
      </w:r>
      <w:proofErr w:type="gramStart"/>
      <w:r w:rsidR="00E06F38">
        <w:rPr>
          <w:rFonts w:ascii="宋体" w:hAnsi="宋体" w:hint="eastAsia"/>
        </w:rPr>
        <w:t>流</w:t>
      </w:r>
      <w:r>
        <w:rPr>
          <w:rFonts w:ascii="宋体" w:hAnsi="宋体" w:hint="eastAsia"/>
        </w:rPr>
        <w:t>指数</w:t>
      </w:r>
      <w:proofErr w:type="gramEnd"/>
      <w:r>
        <w:rPr>
          <w:rFonts w:ascii="宋体" w:hAnsi="宋体" w:hint="eastAsia"/>
        </w:rPr>
        <w:t>及其未来可能发生的变更</w:t>
      </w:r>
    </w:p>
    <w:p w14:paraId="4379F4BC" w14:textId="77777777" w:rsidR="00E01AE0" w:rsidRDefault="00F105F9">
      <w:pPr>
        <w:ind w:firstLineChars="200" w:firstLine="480"/>
        <w:rPr>
          <w:rFonts w:ascii="宋体" w:hAnsi="宋体"/>
        </w:rPr>
      </w:pPr>
      <w:r>
        <w:rPr>
          <w:rFonts w:ascii="宋体" w:hAnsi="宋体" w:hint="eastAsia"/>
        </w:rPr>
        <w:lastRenderedPageBreak/>
        <w:t>57、</w:t>
      </w:r>
      <w:proofErr w:type="gramStart"/>
      <w:r>
        <w:rPr>
          <w:rFonts w:ascii="宋体" w:hAnsi="宋体" w:hint="eastAsia"/>
        </w:rPr>
        <w:t>侧袋机制</w:t>
      </w:r>
      <w:proofErr w:type="gramEnd"/>
      <w:r>
        <w:rPr>
          <w:rFonts w:ascii="宋体" w:hAnsi="宋体" w:hint="eastAsia"/>
        </w:rPr>
        <w:t>：指将基金投资组合中的特定资产从原有账户分离至一个专门账户进行处置清算，目的在于有效隔离并化解风险，确保投资者得到公平对待，属于流动性风险管理工具。</w:t>
      </w:r>
      <w:proofErr w:type="gramStart"/>
      <w:r>
        <w:rPr>
          <w:rFonts w:ascii="宋体" w:hAnsi="宋体" w:hint="eastAsia"/>
        </w:rPr>
        <w:t>侧袋机制</w:t>
      </w:r>
      <w:proofErr w:type="gramEnd"/>
      <w:r>
        <w:rPr>
          <w:rFonts w:ascii="宋体" w:hAnsi="宋体" w:hint="eastAsia"/>
        </w:rPr>
        <w:t>实施期间，原有账户称为主袋账户，专门账户</w:t>
      </w:r>
      <w:proofErr w:type="gramStart"/>
      <w:r>
        <w:rPr>
          <w:rFonts w:ascii="宋体" w:hAnsi="宋体" w:hint="eastAsia"/>
        </w:rPr>
        <w:t>称为侧袋账户</w:t>
      </w:r>
      <w:proofErr w:type="gramEnd"/>
    </w:p>
    <w:p w14:paraId="38AE9F1F" w14:textId="77777777" w:rsidR="00E01AE0" w:rsidRDefault="00F105F9">
      <w:pPr>
        <w:ind w:firstLineChars="200" w:firstLine="480"/>
        <w:rPr>
          <w:rFonts w:ascii="宋体" w:hAnsi="宋体"/>
        </w:rPr>
      </w:pPr>
      <w:r>
        <w:rPr>
          <w:rFonts w:ascii="宋体" w:hAnsi="宋体" w:hint="eastAsia"/>
        </w:rPr>
        <w:t>58、特定资产：包括：（一）无可参考的活跃市场价格且采用估值技术</w:t>
      </w:r>
      <w:proofErr w:type="gramStart"/>
      <w:r>
        <w:rPr>
          <w:rFonts w:ascii="宋体" w:hAnsi="宋体" w:hint="eastAsia"/>
        </w:rPr>
        <w:t>仍导致</w:t>
      </w:r>
      <w:proofErr w:type="gramEnd"/>
      <w:r>
        <w:rPr>
          <w:rFonts w:ascii="宋体" w:hAnsi="宋体" w:hint="eastAsia"/>
        </w:rPr>
        <w:t>公允价值存在重大不确定性的资产；（二）</w:t>
      </w:r>
      <w:proofErr w:type="gramStart"/>
      <w:r>
        <w:rPr>
          <w:rFonts w:ascii="宋体" w:hAnsi="宋体" w:hint="eastAsia"/>
        </w:rPr>
        <w:t>按摊余成本</w:t>
      </w:r>
      <w:proofErr w:type="gramEnd"/>
      <w:r>
        <w:rPr>
          <w:rFonts w:ascii="宋体" w:hAnsi="宋体" w:hint="eastAsia"/>
        </w:rPr>
        <w:t>计量且计提资产减值</w:t>
      </w:r>
      <w:proofErr w:type="gramStart"/>
      <w:r>
        <w:rPr>
          <w:rFonts w:ascii="宋体" w:hAnsi="宋体" w:hint="eastAsia"/>
        </w:rPr>
        <w:t>准备仍导致</w:t>
      </w:r>
      <w:proofErr w:type="gramEnd"/>
      <w:r>
        <w:rPr>
          <w:rFonts w:ascii="宋体" w:hAnsi="宋体" w:hint="eastAsia"/>
        </w:rPr>
        <w:t>资产价值存在重大不确定性的资产；（三）其他资产价值存在重大不确定性的资产</w:t>
      </w:r>
    </w:p>
    <w:p w14:paraId="1E1B4566" w14:textId="77777777" w:rsidR="00E01AE0" w:rsidRDefault="00F105F9">
      <w:pPr>
        <w:ind w:firstLineChars="200" w:firstLine="480"/>
        <w:rPr>
          <w:rFonts w:ascii="宋体" w:hAnsi="宋体"/>
        </w:rPr>
      </w:pPr>
      <w:r>
        <w:rPr>
          <w:rFonts w:ascii="宋体" w:hAnsi="宋体" w:hint="eastAsia"/>
        </w:rPr>
        <w:t>59、规定媒介：指符合中国证监会规定条件的用以进行信息披露的全国性报刊及《信息披露办法》规定的互联网网站（包括基金管理人网站、基金托管人网站、中国证监会基金电子披露网站）等媒介</w:t>
      </w:r>
    </w:p>
    <w:p w14:paraId="17422B6E" w14:textId="765062A5" w:rsidR="00E01AE0" w:rsidRDefault="00F105F9">
      <w:pPr>
        <w:ind w:firstLineChars="200" w:firstLine="480"/>
        <w:rPr>
          <w:rFonts w:ascii="宋体" w:hAnsi="宋体"/>
        </w:rPr>
      </w:pPr>
      <w:r>
        <w:rPr>
          <w:rFonts w:ascii="宋体" w:hAnsi="宋体" w:hint="eastAsia"/>
        </w:rPr>
        <w:t>60、流动性受限资产：指由于法律法规、监管、合同或操作障碍等原因无法以合理价格予以变现的资产，包括但不限于出借期限在10个交易日以上的转融通出借证券、到期日在10个交易日以上的逆回购与银行定期存款（</w:t>
      </w:r>
      <w:proofErr w:type="gramStart"/>
      <w:r>
        <w:rPr>
          <w:rFonts w:ascii="宋体" w:hAnsi="宋体" w:hint="eastAsia"/>
        </w:rPr>
        <w:t>含协议</w:t>
      </w:r>
      <w:proofErr w:type="gramEnd"/>
      <w:r>
        <w:rPr>
          <w:rFonts w:ascii="宋体" w:hAnsi="宋体" w:hint="eastAsia"/>
        </w:rPr>
        <w:t>约定有条件提前支取的银行存款）、停牌股票、流通受限的新股及非公开发行股票、资产支持证券、因发行人债务违约无法进行转让或交易的债券等</w:t>
      </w:r>
    </w:p>
    <w:p w14:paraId="6088D87A" w14:textId="77777777" w:rsidR="00E01AE0" w:rsidRDefault="00F105F9">
      <w:pPr>
        <w:ind w:firstLineChars="200" w:firstLine="480"/>
        <w:rPr>
          <w:rFonts w:ascii="宋体" w:hAnsi="宋体"/>
        </w:rPr>
      </w:pPr>
      <w:r>
        <w:rPr>
          <w:rFonts w:ascii="宋体" w:hAnsi="宋体" w:hint="eastAsia"/>
        </w:rPr>
        <w:t>61、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14:paraId="7CE59F07" w14:textId="77777777" w:rsidR="00E01AE0" w:rsidRDefault="00F105F9">
      <w:pPr>
        <w:ind w:firstLineChars="200" w:firstLine="480"/>
        <w:rPr>
          <w:rFonts w:ascii="宋体" w:hAnsi="宋体"/>
        </w:rPr>
      </w:pPr>
      <w:r>
        <w:rPr>
          <w:rFonts w:ascii="宋体" w:hAnsi="宋体" w:hint="eastAsia"/>
        </w:rPr>
        <w:t>62、发起式基金：指符合中国证监会有关规定，由基金管理人、基金管理人股东、基金管理人高级管理人员或基金经理等人员承诺认购一定金额且持有期限不少于三年的证券投资基金</w:t>
      </w:r>
    </w:p>
    <w:p w14:paraId="1012C02A" w14:textId="77777777" w:rsidR="00E01AE0" w:rsidRDefault="00F105F9">
      <w:pPr>
        <w:ind w:firstLineChars="200" w:firstLine="480"/>
        <w:rPr>
          <w:rFonts w:ascii="宋体" w:hAnsi="宋体"/>
        </w:rPr>
      </w:pPr>
      <w:r>
        <w:rPr>
          <w:rFonts w:ascii="宋体" w:hAnsi="宋体" w:hint="eastAsia"/>
        </w:rPr>
        <w:t>63、发起资金：指用于认购发起</w:t>
      </w:r>
      <w:proofErr w:type="gramStart"/>
      <w:r>
        <w:rPr>
          <w:rFonts w:ascii="宋体" w:hAnsi="宋体" w:hint="eastAsia"/>
        </w:rPr>
        <w:t>式基金</w:t>
      </w:r>
      <w:proofErr w:type="gramEnd"/>
      <w:r>
        <w:rPr>
          <w:rFonts w:ascii="宋体" w:hAnsi="宋体" w:hint="eastAsia"/>
        </w:rPr>
        <w:t>且来源于基金管理人的股东资金、基金管理人固有资金、基金管理人高级管理人员或基金经理（指基金管理人员工中依法具有基金经理资格者，包括但可能不限于本基金的基金经理，同时也可以包括基金经理之外公司投</w:t>
      </w:r>
      <w:proofErr w:type="gramStart"/>
      <w:r>
        <w:rPr>
          <w:rFonts w:ascii="宋体" w:hAnsi="宋体" w:hint="eastAsia"/>
        </w:rPr>
        <w:t>研</w:t>
      </w:r>
      <w:proofErr w:type="gramEnd"/>
      <w:r>
        <w:rPr>
          <w:rFonts w:ascii="宋体" w:hAnsi="宋体" w:hint="eastAsia"/>
        </w:rPr>
        <w:t>人员，下同）等人员的资金</w:t>
      </w:r>
    </w:p>
    <w:p w14:paraId="3A62BF09" w14:textId="77777777" w:rsidR="00E01AE0" w:rsidRDefault="00F105F9">
      <w:pPr>
        <w:ind w:firstLineChars="200" w:firstLine="480"/>
        <w:rPr>
          <w:rFonts w:ascii="宋体" w:hAnsi="宋体"/>
        </w:rPr>
      </w:pPr>
      <w:r>
        <w:rPr>
          <w:rFonts w:ascii="宋体" w:hAnsi="宋体" w:hint="eastAsia"/>
        </w:rPr>
        <w:t>64、发起资金提供方：以发起资金认购本基金且承诺以发起资金认购的基金份额持有期限不少于三年的基金管理人的股东、基金管理人、基金管理人高级管理人员或基金经理等人员</w:t>
      </w:r>
    </w:p>
    <w:p w14:paraId="79478373" w14:textId="77777777" w:rsidR="00E01AE0" w:rsidRDefault="00F105F9">
      <w:pPr>
        <w:ind w:firstLineChars="200" w:firstLine="480"/>
        <w:rPr>
          <w:rFonts w:ascii="宋体" w:hAnsi="宋体"/>
        </w:rPr>
      </w:pPr>
      <w:r>
        <w:rPr>
          <w:rFonts w:ascii="宋体" w:hAnsi="宋体" w:hint="eastAsia"/>
        </w:rPr>
        <w:t>65、转融通证券出借业务：指基金以一定费率通过证券交易所综合业务平台向中国证券金融股份有限公司出借证券，中国证券金融股份有限公司到期归还所借证券及相应权益补偿</w:t>
      </w:r>
      <w:r>
        <w:rPr>
          <w:rFonts w:ascii="宋体" w:hAnsi="宋体" w:hint="eastAsia"/>
        </w:rPr>
        <w:lastRenderedPageBreak/>
        <w:t>并支付费用的业务</w:t>
      </w:r>
    </w:p>
    <w:p w14:paraId="478AC20C" w14:textId="77777777" w:rsidR="00E01AE0" w:rsidRDefault="00F105F9">
      <w:pPr>
        <w:ind w:firstLineChars="200" w:firstLine="480"/>
        <w:rPr>
          <w:rFonts w:ascii="宋体" w:hAnsi="宋体"/>
        </w:rPr>
      </w:pPr>
      <w:r>
        <w:rPr>
          <w:rFonts w:ascii="宋体" w:hAnsi="宋体" w:hint="eastAsia"/>
        </w:rPr>
        <w:t>66、不可抗力：指基金合同当事人不能预见、不能避免且不能克服的客观事件。</w:t>
      </w:r>
    </w:p>
    <w:p w14:paraId="31431629" w14:textId="77777777" w:rsidR="00816104" w:rsidRDefault="00D83EB8">
      <w:pPr>
        <w:ind w:firstLineChars="200" w:firstLine="480"/>
        <w:rPr>
          <w:rFonts w:ascii="宋体" w:hAnsi="宋体"/>
        </w:rPr>
      </w:pPr>
      <w:r>
        <w:rPr>
          <w:rFonts w:ascii="宋体" w:hAnsi="宋体" w:hint="eastAsia"/>
        </w:rPr>
        <w:t>以上释义中涉及法律法规的内容，法律法规修订后，如适用本基金，相关内容以修订后法律法规为准。</w:t>
      </w:r>
    </w:p>
    <w:p w14:paraId="75B5E787" w14:textId="77777777" w:rsidR="00816104" w:rsidRDefault="00D83EB8">
      <w:pPr>
        <w:ind w:leftChars="200" w:left="3120" w:hangingChars="1100" w:hanging="2640"/>
        <w:rPr>
          <w:rFonts w:ascii="宋体" w:hAnsi="宋体"/>
        </w:rPr>
      </w:pPr>
      <w:r>
        <w:rPr>
          <w:rFonts w:ascii="宋体" w:hAnsi="宋体"/>
        </w:rPr>
        <w:br w:type="page"/>
      </w:r>
    </w:p>
    <w:p w14:paraId="5E800E91" w14:textId="77777777" w:rsidR="00816104" w:rsidRDefault="00D83EB8" w:rsidP="000C0693">
      <w:pPr>
        <w:pStyle w:val="10"/>
        <w:numPr>
          <w:ilvl w:val="0"/>
          <w:numId w:val="16"/>
        </w:numPr>
        <w:spacing w:before="0" w:after="0"/>
        <w:rPr>
          <w:rFonts w:eastAsia="宋体" w:hAnsi="宋体"/>
          <w:b/>
          <w:bCs/>
          <w:szCs w:val="24"/>
        </w:rPr>
      </w:pPr>
      <w:bookmarkStart w:id="2" w:name="_Toc147463120"/>
      <w:bookmarkStart w:id="3" w:name="_Toc12357173"/>
      <w:bookmarkStart w:id="4" w:name="_Toc21073393"/>
      <w:r>
        <w:rPr>
          <w:rFonts w:eastAsia="宋体" w:hAnsi="宋体" w:hint="eastAsia"/>
          <w:b/>
          <w:bCs/>
          <w:szCs w:val="24"/>
        </w:rPr>
        <w:lastRenderedPageBreak/>
        <w:t xml:space="preserve"> </w:t>
      </w:r>
      <w:bookmarkStart w:id="5" w:name="_Toc207121039"/>
      <w:r>
        <w:rPr>
          <w:rFonts w:eastAsia="宋体" w:hAnsi="宋体"/>
          <w:b/>
          <w:bCs/>
          <w:szCs w:val="24"/>
        </w:rPr>
        <w:t>基金管理人</w:t>
      </w:r>
      <w:bookmarkEnd w:id="2"/>
      <w:bookmarkEnd w:id="3"/>
      <w:bookmarkEnd w:id="4"/>
      <w:bookmarkEnd w:id="5"/>
    </w:p>
    <w:p w14:paraId="71BBB97F" w14:textId="77777777" w:rsidR="00816104" w:rsidRDefault="00D83EB8">
      <w:pPr>
        <w:tabs>
          <w:tab w:val="left" w:pos="1110"/>
        </w:tabs>
        <w:ind w:firstLineChars="200" w:firstLine="482"/>
        <w:rPr>
          <w:rFonts w:ascii="宋体" w:hAnsi="宋体"/>
          <w:b/>
          <w:bCs/>
          <w:color w:val="000000"/>
        </w:rPr>
      </w:pPr>
      <w:r>
        <w:rPr>
          <w:rFonts w:ascii="宋体" w:hAnsi="宋体" w:hint="eastAsia"/>
          <w:b/>
          <w:bCs/>
          <w:color w:val="000000"/>
        </w:rPr>
        <w:t>一、</w:t>
      </w:r>
      <w:r>
        <w:rPr>
          <w:rFonts w:ascii="宋体" w:hAnsi="宋体"/>
          <w:b/>
          <w:bCs/>
          <w:color w:val="000000"/>
        </w:rPr>
        <w:t>概况</w:t>
      </w:r>
    </w:p>
    <w:p w14:paraId="49C841C2" w14:textId="77777777" w:rsidR="00816104" w:rsidRDefault="00D83EB8">
      <w:pPr>
        <w:ind w:firstLineChars="200" w:firstLine="480"/>
        <w:rPr>
          <w:rFonts w:ascii="宋体" w:hAnsi="宋体"/>
          <w:color w:val="000000"/>
        </w:rPr>
      </w:pPr>
      <w:r>
        <w:rPr>
          <w:rFonts w:ascii="宋体" w:hAnsi="宋体" w:hint="eastAsia"/>
          <w:color w:val="000000"/>
        </w:rPr>
        <w:t>1、名称：广发基金管理有限公司</w:t>
      </w:r>
    </w:p>
    <w:p w14:paraId="228F9CCD" w14:textId="77777777" w:rsidR="00816104" w:rsidRDefault="00D83EB8">
      <w:pPr>
        <w:widowControl/>
        <w:ind w:rightChars="-85" w:right="-204" w:firstLineChars="200" w:firstLine="480"/>
        <w:rPr>
          <w:rFonts w:ascii="宋体" w:hAnsi="宋体" w:cs="宋体"/>
        </w:rPr>
      </w:pPr>
      <w:r>
        <w:rPr>
          <w:rFonts w:ascii="宋体" w:hAnsi="宋体" w:hint="eastAsia"/>
          <w:color w:val="000000"/>
        </w:rPr>
        <w:t>2、住所：广东省珠海市横琴新区环岛东路3018号2608室</w:t>
      </w:r>
    </w:p>
    <w:p w14:paraId="7A7F1878" w14:textId="77777777" w:rsidR="00816104" w:rsidRDefault="00D83EB8">
      <w:pPr>
        <w:widowControl/>
        <w:ind w:rightChars="-85" w:right="-204" w:firstLineChars="200" w:firstLine="480"/>
        <w:rPr>
          <w:rFonts w:ascii="宋体" w:hAnsi="宋体"/>
          <w:color w:val="000000"/>
        </w:rPr>
      </w:pPr>
      <w:r>
        <w:rPr>
          <w:rFonts w:ascii="宋体" w:hAnsi="宋体" w:hint="eastAsia"/>
          <w:bCs/>
          <w:color w:val="000000"/>
        </w:rPr>
        <w:t>3、办公地址：</w:t>
      </w:r>
      <w:r>
        <w:rPr>
          <w:rFonts w:ascii="宋体" w:hAnsi="宋体" w:hint="eastAsia"/>
          <w:color w:val="000000"/>
        </w:rPr>
        <w:t>广东省广州市海珠区</w:t>
      </w:r>
      <w:proofErr w:type="gramStart"/>
      <w:r>
        <w:rPr>
          <w:rFonts w:ascii="宋体" w:hAnsi="宋体" w:hint="eastAsia"/>
          <w:color w:val="000000"/>
        </w:rPr>
        <w:t>琶</w:t>
      </w:r>
      <w:proofErr w:type="gramEnd"/>
      <w:r>
        <w:rPr>
          <w:rFonts w:ascii="宋体" w:hAnsi="宋体" w:hint="eastAsia"/>
          <w:color w:val="000000"/>
        </w:rPr>
        <w:t>洲大道东1号保利国际广场南塔31－33楼；广东省珠海市横琴新区环岛东路3018号2603-2622室</w:t>
      </w:r>
    </w:p>
    <w:p w14:paraId="78DAB60A" w14:textId="77777777" w:rsidR="00816104" w:rsidRDefault="00D83EB8">
      <w:pPr>
        <w:widowControl/>
        <w:ind w:rightChars="-85" w:right="-204" w:firstLineChars="200" w:firstLine="480"/>
        <w:rPr>
          <w:rFonts w:ascii="宋体" w:hAnsi="宋体" w:cs="宋体"/>
        </w:rPr>
      </w:pPr>
      <w:r>
        <w:rPr>
          <w:rFonts w:ascii="宋体" w:hAnsi="宋体" w:hint="eastAsia"/>
          <w:color w:val="000000"/>
        </w:rPr>
        <w:t xml:space="preserve">4、法定代表人：葛长伟 </w:t>
      </w:r>
    </w:p>
    <w:p w14:paraId="7986A6F9" w14:textId="77777777" w:rsidR="00816104" w:rsidRDefault="00D83EB8">
      <w:pPr>
        <w:widowControl/>
        <w:ind w:rightChars="-85" w:right="-204" w:firstLineChars="200" w:firstLine="480"/>
        <w:rPr>
          <w:rFonts w:ascii="宋体" w:hAnsi="宋体" w:cs="宋体"/>
        </w:rPr>
      </w:pPr>
      <w:r>
        <w:rPr>
          <w:rFonts w:ascii="宋体" w:hAnsi="宋体" w:hint="eastAsia"/>
          <w:color w:val="000000"/>
        </w:rPr>
        <w:t>5、设立时间：2003年8月5日</w:t>
      </w:r>
      <w:r>
        <w:rPr>
          <w:rFonts w:ascii="宋体" w:hAnsi="宋体"/>
          <w:color w:val="000000"/>
        </w:rPr>
        <w:t xml:space="preserve"> </w:t>
      </w:r>
    </w:p>
    <w:p w14:paraId="3DC09CB6" w14:textId="77777777" w:rsidR="00816104" w:rsidRDefault="00D83EB8">
      <w:pPr>
        <w:widowControl/>
        <w:ind w:rightChars="-85" w:right="-204" w:firstLineChars="200" w:firstLine="480"/>
        <w:rPr>
          <w:rFonts w:ascii="宋体" w:hAnsi="宋体"/>
        </w:rPr>
      </w:pPr>
      <w:r>
        <w:rPr>
          <w:rFonts w:ascii="宋体" w:hAnsi="宋体" w:hint="eastAsia"/>
          <w:color w:val="000000"/>
        </w:rPr>
        <w:t>6、电话：020-83936666</w:t>
      </w:r>
    </w:p>
    <w:p w14:paraId="2148CE82" w14:textId="77777777" w:rsidR="00816104" w:rsidRDefault="00D83EB8">
      <w:pPr>
        <w:ind w:firstLineChars="350" w:firstLine="840"/>
        <w:rPr>
          <w:rFonts w:ascii="宋体" w:hAnsi="宋体"/>
          <w:bCs/>
          <w:color w:val="000000"/>
        </w:rPr>
      </w:pPr>
      <w:r>
        <w:rPr>
          <w:rFonts w:ascii="宋体" w:hAnsi="宋体"/>
          <w:bCs/>
          <w:color w:val="000000"/>
        </w:rPr>
        <w:t>全国统一客服热线</w:t>
      </w:r>
      <w:r>
        <w:rPr>
          <w:rFonts w:ascii="宋体" w:hAnsi="宋体" w:hint="eastAsia"/>
          <w:bCs/>
          <w:color w:val="000000"/>
        </w:rPr>
        <w:t>：</w:t>
      </w:r>
      <w:r>
        <w:rPr>
          <w:rFonts w:ascii="宋体" w:hAnsi="宋体" w:hint="eastAsia"/>
          <w:color w:val="000000"/>
        </w:rPr>
        <w:t>95105828</w:t>
      </w:r>
    </w:p>
    <w:p w14:paraId="01270348" w14:textId="77777777" w:rsidR="00816104" w:rsidRDefault="00D83EB8">
      <w:pPr>
        <w:ind w:firstLineChars="200" w:firstLine="480"/>
        <w:rPr>
          <w:rFonts w:ascii="宋体" w:hAnsi="宋体" w:cs="宋体"/>
        </w:rPr>
      </w:pPr>
      <w:r>
        <w:rPr>
          <w:rFonts w:ascii="宋体" w:hAnsi="宋体" w:hint="eastAsia"/>
          <w:color w:val="000000"/>
        </w:rPr>
        <w:t>7、联系人：项军</w:t>
      </w:r>
    </w:p>
    <w:p w14:paraId="50B5A185" w14:textId="77777777" w:rsidR="00816104" w:rsidRDefault="00D83EB8">
      <w:pPr>
        <w:widowControl/>
        <w:ind w:rightChars="-85" w:right="-204" w:firstLineChars="200" w:firstLine="480"/>
        <w:rPr>
          <w:rFonts w:ascii="宋体" w:hAnsi="宋体" w:cs="宋体"/>
        </w:rPr>
      </w:pPr>
      <w:r>
        <w:rPr>
          <w:rFonts w:ascii="宋体" w:hAnsi="宋体" w:hint="eastAsia"/>
          <w:color w:val="000000"/>
        </w:rPr>
        <w:t>8、注册资本：14,097.8万元人民币</w:t>
      </w:r>
      <w:r>
        <w:rPr>
          <w:rFonts w:ascii="宋体" w:hAnsi="宋体"/>
          <w:color w:val="000000"/>
        </w:rPr>
        <w:t xml:space="preserve"> </w:t>
      </w:r>
    </w:p>
    <w:p w14:paraId="63024647" w14:textId="77777777" w:rsidR="00816104" w:rsidRDefault="00D83EB8">
      <w:pPr>
        <w:ind w:firstLineChars="200" w:firstLine="480"/>
        <w:rPr>
          <w:rFonts w:ascii="宋体"/>
          <w:color w:val="000000"/>
        </w:rPr>
      </w:pPr>
      <w:r>
        <w:rPr>
          <w:rFonts w:ascii="宋体" w:hAnsi="宋体" w:hint="eastAsia"/>
          <w:color w:val="000000"/>
        </w:rPr>
        <w:t>9、股权结构：</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3"/>
        <w:gridCol w:w="3629"/>
      </w:tblGrid>
      <w:tr w:rsidR="00816104" w14:paraId="04C5D1B3" w14:textId="77777777">
        <w:trPr>
          <w:jc w:val="center"/>
        </w:trPr>
        <w:tc>
          <w:tcPr>
            <w:tcW w:w="3000" w:type="pct"/>
            <w:vAlign w:val="center"/>
          </w:tcPr>
          <w:p w14:paraId="694F0ABA" w14:textId="77777777" w:rsidR="00816104" w:rsidRDefault="00D83EB8">
            <w:pPr>
              <w:snapToGrid w:val="0"/>
              <w:jc w:val="center"/>
            </w:pPr>
            <w:r>
              <w:rPr>
                <w:rFonts w:hint="eastAsia"/>
              </w:rPr>
              <w:t>股东名称</w:t>
            </w:r>
          </w:p>
        </w:tc>
        <w:tc>
          <w:tcPr>
            <w:tcW w:w="2438" w:type="pct"/>
            <w:vAlign w:val="center"/>
          </w:tcPr>
          <w:p w14:paraId="185B61DB" w14:textId="77777777" w:rsidR="00816104" w:rsidRDefault="00D83EB8">
            <w:pPr>
              <w:snapToGrid w:val="0"/>
              <w:jc w:val="center"/>
            </w:pPr>
            <w:r>
              <w:rPr>
                <w:rFonts w:hint="eastAsia"/>
              </w:rPr>
              <w:t>出资比例</w:t>
            </w:r>
          </w:p>
        </w:tc>
      </w:tr>
      <w:tr w:rsidR="00E01AE0" w14:paraId="78598827" w14:textId="77777777">
        <w:trPr>
          <w:jc w:val="center"/>
        </w:trPr>
        <w:tc>
          <w:tcPr>
            <w:tcW w:w="0" w:type="auto"/>
            <w:vAlign w:val="center"/>
          </w:tcPr>
          <w:p w14:paraId="340A69EA" w14:textId="77777777" w:rsidR="00E01AE0" w:rsidRDefault="00F105F9">
            <w:pPr>
              <w:jc w:val="center"/>
            </w:pPr>
            <w:r>
              <w:t>广发证券股份有限公司</w:t>
            </w:r>
          </w:p>
        </w:tc>
        <w:tc>
          <w:tcPr>
            <w:tcW w:w="0" w:type="auto"/>
            <w:vAlign w:val="center"/>
          </w:tcPr>
          <w:p w14:paraId="0E8DFE18" w14:textId="77777777" w:rsidR="00E01AE0" w:rsidRDefault="00F105F9">
            <w:pPr>
              <w:jc w:val="center"/>
            </w:pPr>
            <w:r>
              <w:t>54.533%</w:t>
            </w:r>
          </w:p>
        </w:tc>
      </w:tr>
      <w:tr w:rsidR="00E01AE0" w14:paraId="47682B68" w14:textId="77777777">
        <w:trPr>
          <w:jc w:val="center"/>
        </w:trPr>
        <w:tc>
          <w:tcPr>
            <w:tcW w:w="0" w:type="auto"/>
            <w:vAlign w:val="center"/>
          </w:tcPr>
          <w:p w14:paraId="1DC92B2B" w14:textId="77777777" w:rsidR="00E01AE0" w:rsidRDefault="00F105F9">
            <w:pPr>
              <w:jc w:val="center"/>
            </w:pPr>
            <w:r>
              <w:t>烽火通信科技股份有限公司</w:t>
            </w:r>
          </w:p>
        </w:tc>
        <w:tc>
          <w:tcPr>
            <w:tcW w:w="0" w:type="auto"/>
            <w:vAlign w:val="center"/>
          </w:tcPr>
          <w:p w14:paraId="4989D2C8" w14:textId="77777777" w:rsidR="00E01AE0" w:rsidRDefault="00F105F9">
            <w:pPr>
              <w:jc w:val="center"/>
            </w:pPr>
            <w:r>
              <w:t>14.187%</w:t>
            </w:r>
          </w:p>
        </w:tc>
      </w:tr>
      <w:tr w:rsidR="00E01AE0" w14:paraId="12785A70" w14:textId="77777777">
        <w:trPr>
          <w:jc w:val="center"/>
        </w:trPr>
        <w:tc>
          <w:tcPr>
            <w:tcW w:w="0" w:type="auto"/>
            <w:vAlign w:val="center"/>
          </w:tcPr>
          <w:p w14:paraId="02560C14" w14:textId="77777777" w:rsidR="00E01AE0" w:rsidRDefault="00F105F9">
            <w:pPr>
              <w:jc w:val="center"/>
            </w:pPr>
            <w:r>
              <w:t>深圳市前海香江金融控股集团有限公司</w:t>
            </w:r>
          </w:p>
        </w:tc>
        <w:tc>
          <w:tcPr>
            <w:tcW w:w="0" w:type="auto"/>
            <w:vAlign w:val="center"/>
          </w:tcPr>
          <w:p w14:paraId="3A19FFD5" w14:textId="77777777" w:rsidR="00E01AE0" w:rsidRDefault="00F105F9">
            <w:pPr>
              <w:jc w:val="center"/>
            </w:pPr>
            <w:r>
              <w:t>14.187%</w:t>
            </w:r>
          </w:p>
        </w:tc>
      </w:tr>
      <w:tr w:rsidR="00E01AE0" w14:paraId="29B25BD2" w14:textId="77777777">
        <w:trPr>
          <w:jc w:val="center"/>
        </w:trPr>
        <w:tc>
          <w:tcPr>
            <w:tcW w:w="0" w:type="auto"/>
            <w:vAlign w:val="center"/>
          </w:tcPr>
          <w:p w14:paraId="2E322CD1" w14:textId="77777777" w:rsidR="00E01AE0" w:rsidRDefault="00F105F9">
            <w:pPr>
              <w:jc w:val="center"/>
            </w:pPr>
            <w:r>
              <w:t>广州科技金融创新投资控股有限公司</w:t>
            </w:r>
          </w:p>
        </w:tc>
        <w:tc>
          <w:tcPr>
            <w:tcW w:w="0" w:type="auto"/>
            <w:vAlign w:val="center"/>
          </w:tcPr>
          <w:p w14:paraId="55EE1542" w14:textId="77777777" w:rsidR="00E01AE0" w:rsidRDefault="00F105F9">
            <w:pPr>
              <w:jc w:val="center"/>
            </w:pPr>
            <w:r>
              <w:t>7.093%</w:t>
            </w:r>
          </w:p>
        </w:tc>
      </w:tr>
      <w:tr w:rsidR="00E01AE0" w14:paraId="6F12D592" w14:textId="77777777">
        <w:trPr>
          <w:jc w:val="center"/>
        </w:trPr>
        <w:tc>
          <w:tcPr>
            <w:tcW w:w="0" w:type="auto"/>
            <w:vAlign w:val="center"/>
          </w:tcPr>
          <w:p w14:paraId="3A794EC5" w14:textId="77777777" w:rsidR="00E01AE0" w:rsidRDefault="00F105F9">
            <w:pPr>
              <w:jc w:val="center"/>
            </w:pPr>
            <w:r>
              <w:t>嘉裕元（珠海）股权投资合伙企业（有限合伙）</w:t>
            </w:r>
          </w:p>
        </w:tc>
        <w:tc>
          <w:tcPr>
            <w:tcW w:w="0" w:type="auto"/>
            <w:vAlign w:val="center"/>
          </w:tcPr>
          <w:p w14:paraId="5ACFC058" w14:textId="77777777" w:rsidR="00E01AE0" w:rsidRDefault="00F105F9">
            <w:pPr>
              <w:jc w:val="center"/>
            </w:pPr>
            <w:r>
              <w:t>3.87%</w:t>
            </w:r>
          </w:p>
        </w:tc>
      </w:tr>
      <w:tr w:rsidR="00E01AE0" w14:paraId="3EA1F459" w14:textId="77777777">
        <w:trPr>
          <w:jc w:val="center"/>
        </w:trPr>
        <w:tc>
          <w:tcPr>
            <w:tcW w:w="0" w:type="auto"/>
            <w:vAlign w:val="center"/>
          </w:tcPr>
          <w:p w14:paraId="40982791" w14:textId="77777777" w:rsidR="00E01AE0" w:rsidRDefault="00F105F9">
            <w:pPr>
              <w:jc w:val="center"/>
            </w:pPr>
            <w:r>
              <w:t>嘉裕</w:t>
            </w:r>
            <w:proofErr w:type="gramStart"/>
            <w:r>
              <w:t>祥</w:t>
            </w:r>
            <w:proofErr w:type="gramEnd"/>
            <w:r>
              <w:t>（珠海）股权投资合伙企业（有限合伙）</w:t>
            </w:r>
          </w:p>
        </w:tc>
        <w:tc>
          <w:tcPr>
            <w:tcW w:w="0" w:type="auto"/>
            <w:vAlign w:val="center"/>
          </w:tcPr>
          <w:p w14:paraId="2832C450" w14:textId="77777777" w:rsidR="00E01AE0" w:rsidRDefault="00F105F9">
            <w:pPr>
              <w:jc w:val="center"/>
            </w:pPr>
            <w:r>
              <w:t>2.23%</w:t>
            </w:r>
          </w:p>
        </w:tc>
      </w:tr>
      <w:tr w:rsidR="00E01AE0" w14:paraId="17869D15" w14:textId="77777777">
        <w:trPr>
          <w:jc w:val="center"/>
        </w:trPr>
        <w:tc>
          <w:tcPr>
            <w:tcW w:w="0" w:type="auto"/>
            <w:vAlign w:val="center"/>
          </w:tcPr>
          <w:p w14:paraId="6627D884" w14:textId="77777777" w:rsidR="00E01AE0" w:rsidRDefault="00F105F9">
            <w:pPr>
              <w:jc w:val="center"/>
            </w:pPr>
            <w:r>
              <w:t>嘉裕禾（珠海）股权投资合伙企业（有限合伙）</w:t>
            </w:r>
          </w:p>
        </w:tc>
        <w:tc>
          <w:tcPr>
            <w:tcW w:w="0" w:type="auto"/>
            <w:vAlign w:val="center"/>
          </w:tcPr>
          <w:p w14:paraId="21AA2628" w14:textId="77777777" w:rsidR="00E01AE0" w:rsidRDefault="00F105F9">
            <w:pPr>
              <w:jc w:val="center"/>
            </w:pPr>
            <w:r>
              <w:t>1.55%</w:t>
            </w:r>
          </w:p>
        </w:tc>
      </w:tr>
      <w:tr w:rsidR="00E01AE0" w14:paraId="791EDA4F" w14:textId="77777777">
        <w:trPr>
          <w:jc w:val="center"/>
        </w:trPr>
        <w:tc>
          <w:tcPr>
            <w:tcW w:w="0" w:type="auto"/>
            <w:vAlign w:val="center"/>
          </w:tcPr>
          <w:p w14:paraId="2244EC39" w14:textId="77777777" w:rsidR="00E01AE0" w:rsidRDefault="00F105F9">
            <w:pPr>
              <w:jc w:val="center"/>
            </w:pPr>
            <w:r>
              <w:t>嘉裕泓（珠海）股权投资合伙企业（有限合伙）</w:t>
            </w:r>
          </w:p>
        </w:tc>
        <w:tc>
          <w:tcPr>
            <w:tcW w:w="0" w:type="auto"/>
            <w:vAlign w:val="center"/>
          </w:tcPr>
          <w:p w14:paraId="49270605" w14:textId="77777777" w:rsidR="00E01AE0" w:rsidRDefault="00F105F9">
            <w:pPr>
              <w:jc w:val="center"/>
            </w:pPr>
            <w:r>
              <w:t>1.19%</w:t>
            </w:r>
          </w:p>
        </w:tc>
      </w:tr>
      <w:tr w:rsidR="00E01AE0" w14:paraId="6477443D" w14:textId="77777777">
        <w:trPr>
          <w:jc w:val="center"/>
        </w:trPr>
        <w:tc>
          <w:tcPr>
            <w:tcW w:w="0" w:type="auto"/>
            <w:vAlign w:val="center"/>
          </w:tcPr>
          <w:p w14:paraId="2FAA0981" w14:textId="77777777" w:rsidR="00E01AE0" w:rsidRDefault="00F105F9">
            <w:pPr>
              <w:jc w:val="center"/>
            </w:pPr>
            <w:r>
              <w:t>嘉裕富（珠海）股权投资合伙企业（有限合伙）</w:t>
            </w:r>
          </w:p>
        </w:tc>
        <w:tc>
          <w:tcPr>
            <w:tcW w:w="0" w:type="auto"/>
            <w:vAlign w:val="center"/>
          </w:tcPr>
          <w:p w14:paraId="293B56A2" w14:textId="77777777" w:rsidR="00E01AE0" w:rsidRDefault="00F105F9">
            <w:pPr>
              <w:jc w:val="center"/>
            </w:pPr>
            <w:r>
              <w:t>1.16%</w:t>
            </w:r>
          </w:p>
        </w:tc>
      </w:tr>
      <w:tr w:rsidR="00E01AE0" w14:paraId="5A24C57B" w14:textId="77777777">
        <w:trPr>
          <w:jc w:val="center"/>
        </w:trPr>
        <w:tc>
          <w:tcPr>
            <w:tcW w:w="0" w:type="auto"/>
            <w:vAlign w:val="center"/>
          </w:tcPr>
          <w:p w14:paraId="4E81CBA0" w14:textId="77777777" w:rsidR="00E01AE0" w:rsidRDefault="00F105F9">
            <w:pPr>
              <w:jc w:val="center"/>
            </w:pPr>
            <w:r>
              <w:t>总</w:t>
            </w:r>
            <w:r>
              <w:t xml:space="preserve">  </w:t>
            </w:r>
            <w:r>
              <w:t>计</w:t>
            </w:r>
          </w:p>
        </w:tc>
        <w:tc>
          <w:tcPr>
            <w:tcW w:w="0" w:type="auto"/>
            <w:vAlign w:val="center"/>
          </w:tcPr>
          <w:p w14:paraId="646D8F71" w14:textId="77777777" w:rsidR="00E01AE0" w:rsidRDefault="00F105F9">
            <w:pPr>
              <w:jc w:val="center"/>
            </w:pPr>
            <w:r>
              <w:t>100%</w:t>
            </w:r>
          </w:p>
        </w:tc>
      </w:tr>
    </w:tbl>
    <w:p w14:paraId="4FB8DAF2" w14:textId="77777777" w:rsidR="00816104" w:rsidRDefault="00816104">
      <w:pPr>
        <w:widowControl/>
        <w:ind w:leftChars="200" w:left="480" w:rightChars="-85" w:right="-204"/>
        <w:rPr>
          <w:rFonts w:ascii="宋体" w:hAnsi="宋体"/>
        </w:rPr>
      </w:pPr>
    </w:p>
    <w:p w14:paraId="01B458E6" w14:textId="77777777" w:rsidR="00816104" w:rsidRDefault="00D83EB8">
      <w:pPr>
        <w:ind w:firstLineChars="200" w:firstLine="482"/>
        <w:rPr>
          <w:rFonts w:ascii="宋体" w:hAnsi="宋体"/>
          <w:b/>
          <w:bCs/>
          <w:color w:val="000000"/>
        </w:rPr>
      </w:pPr>
      <w:r>
        <w:rPr>
          <w:rFonts w:ascii="宋体" w:hAnsi="宋体" w:hint="eastAsia"/>
          <w:b/>
          <w:bCs/>
          <w:color w:val="000000"/>
        </w:rPr>
        <w:t>二、主要人员情况</w:t>
      </w:r>
    </w:p>
    <w:p w14:paraId="7ACC9794" w14:textId="77777777" w:rsidR="00694BEB" w:rsidRPr="00694BEB" w:rsidRDefault="00694BEB" w:rsidP="00694BEB">
      <w:pPr>
        <w:widowControl/>
        <w:ind w:rightChars="-85" w:right="-204" w:firstLineChars="200" w:firstLine="480"/>
        <w:rPr>
          <w:rFonts w:ascii="宋体" w:hAnsi="宋体"/>
          <w:color w:val="000000"/>
        </w:rPr>
      </w:pPr>
      <w:r w:rsidRPr="00694BEB">
        <w:rPr>
          <w:rFonts w:ascii="宋体" w:hAnsi="宋体" w:hint="eastAsia"/>
          <w:color w:val="000000"/>
        </w:rPr>
        <w:t>1、董事会成员</w:t>
      </w:r>
    </w:p>
    <w:p w14:paraId="15DFF411" w14:textId="77777777" w:rsidR="00694BEB" w:rsidRPr="00694BEB" w:rsidRDefault="00694BEB" w:rsidP="00694BEB">
      <w:pPr>
        <w:widowControl/>
        <w:ind w:rightChars="-85" w:right="-204" w:firstLineChars="200" w:firstLine="480"/>
        <w:rPr>
          <w:rFonts w:ascii="宋体" w:hAnsi="宋体"/>
          <w:color w:val="000000"/>
        </w:rPr>
      </w:pPr>
      <w:r w:rsidRPr="00694BEB">
        <w:rPr>
          <w:rFonts w:ascii="宋体" w:hAnsi="宋体" w:hint="eastAsia"/>
          <w:color w:val="000000"/>
        </w:rPr>
        <w:t>葛长伟先生：董事长，学士，曾在安徽省人大财经委、安徽省财政厅、安徽省政府办公厅、安徽省计委、中国神华集团运销公司、国家发展和改革委员会、国务院办公厅、重庆市委、广</w:t>
      </w:r>
      <w:r w:rsidRPr="00694BEB">
        <w:rPr>
          <w:rFonts w:ascii="宋体" w:hAnsi="宋体" w:hint="eastAsia"/>
          <w:color w:val="000000"/>
        </w:rPr>
        <w:lastRenderedPageBreak/>
        <w:t>东省委、广东省清远市委市政府、广东省发展和改革委员会、中国南方电网有限责任公司、广发证券股份有限公司工作。</w:t>
      </w:r>
    </w:p>
    <w:p w14:paraId="4BA2E7D9" w14:textId="77777777" w:rsidR="00694BEB" w:rsidRPr="00694BEB" w:rsidRDefault="00694BEB" w:rsidP="00694BEB">
      <w:pPr>
        <w:widowControl/>
        <w:ind w:rightChars="-85" w:right="-204" w:firstLineChars="200" w:firstLine="480"/>
        <w:rPr>
          <w:rFonts w:ascii="宋体" w:hAnsi="宋体"/>
          <w:color w:val="000000"/>
        </w:rPr>
      </w:pPr>
      <w:r w:rsidRPr="00694BEB">
        <w:rPr>
          <w:rFonts w:ascii="宋体" w:hAnsi="宋体" w:hint="eastAsia"/>
          <w:color w:val="000000"/>
        </w:rPr>
        <w:t>孙晓燕女士：董事，硕士，现任广发证券股份有限公司执行董事、常务副总经理、财务总监，兼任广发证券资产管理（广东）有限公司董事、董事长，</w:t>
      </w:r>
      <w:proofErr w:type="gramStart"/>
      <w:r w:rsidRPr="00694BEB">
        <w:rPr>
          <w:rFonts w:ascii="宋体" w:hAnsi="宋体" w:hint="eastAsia"/>
          <w:color w:val="000000"/>
        </w:rPr>
        <w:t>证通股份有限公司</w:t>
      </w:r>
      <w:proofErr w:type="gramEnd"/>
      <w:r w:rsidRPr="00694BEB">
        <w:rPr>
          <w:rFonts w:ascii="宋体" w:hAnsi="宋体" w:hint="eastAsia"/>
          <w:color w:val="000000"/>
        </w:rPr>
        <w:t>监事。曾任广东广发证券公司投资银行部经理、广发证券有限责任公司财务部经理、财务部副总经理、广发证券股份有限公司投资自营部副总经理,广发基金管理有限公司财务总监、副总经理,广发证券股份有限公司财务部总经理，</w:t>
      </w:r>
      <w:proofErr w:type="gramStart"/>
      <w:r w:rsidRPr="00694BEB">
        <w:rPr>
          <w:rFonts w:ascii="宋体" w:hAnsi="宋体" w:hint="eastAsia"/>
          <w:color w:val="000000"/>
        </w:rPr>
        <w:t>证通股份有限公司</w:t>
      </w:r>
      <w:proofErr w:type="gramEnd"/>
      <w:r w:rsidRPr="00694BEB">
        <w:rPr>
          <w:rFonts w:ascii="宋体" w:hAnsi="宋体" w:hint="eastAsia"/>
          <w:color w:val="000000"/>
        </w:rPr>
        <w:t>监事会主席。</w:t>
      </w:r>
    </w:p>
    <w:p w14:paraId="43A54819" w14:textId="77777777" w:rsidR="00694BEB" w:rsidRPr="00694BEB" w:rsidRDefault="00694BEB" w:rsidP="00694BEB">
      <w:pPr>
        <w:widowControl/>
        <w:ind w:rightChars="-85" w:right="-204" w:firstLineChars="200" w:firstLine="480"/>
        <w:rPr>
          <w:rFonts w:ascii="宋体" w:hAnsi="宋体"/>
          <w:color w:val="000000"/>
        </w:rPr>
      </w:pPr>
      <w:r w:rsidRPr="00694BEB">
        <w:rPr>
          <w:rFonts w:ascii="宋体" w:hAnsi="宋体" w:hint="eastAsia"/>
          <w:color w:val="000000"/>
        </w:rPr>
        <w:t>王凡先生：董事，博士，现任广发基金管理有限公司总经理，兼任广发国际资产管理有限公司董事会主席、广州投资顾问学院管理有限公司董事。曾在财政部、易方达基金管理有限公司工作，</w:t>
      </w:r>
      <w:proofErr w:type="gramStart"/>
      <w:r w:rsidRPr="00694BEB">
        <w:rPr>
          <w:rFonts w:ascii="宋体" w:hAnsi="宋体" w:hint="eastAsia"/>
          <w:color w:val="000000"/>
        </w:rPr>
        <w:t>曾任广发</w:t>
      </w:r>
      <w:proofErr w:type="gramEnd"/>
      <w:r w:rsidRPr="00694BEB">
        <w:rPr>
          <w:rFonts w:ascii="宋体" w:hAnsi="宋体" w:hint="eastAsia"/>
          <w:color w:val="000000"/>
        </w:rPr>
        <w:t>基金管理有限公司副总经理。</w:t>
      </w:r>
    </w:p>
    <w:p w14:paraId="36CBBFDF" w14:textId="77777777" w:rsidR="00694BEB" w:rsidRPr="00694BEB" w:rsidRDefault="00694BEB" w:rsidP="00694BEB">
      <w:pPr>
        <w:widowControl/>
        <w:ind w:rightChars="-85" w:right="-204" w:firstLineChars="200" w:firstLine="480"/>
        <w:rPr>
          <w:rFonts w:ascii="宋体" w:hAnsi="宋体"/>
          <w:color w:val="000000"/>
        </w:rPr>
      </w:pPr>
      <w:r w:rsidRPr="00694BEB">
        <w:rPr>
          <w:rFonts w:ascii="宋体" w:hAnsi="宋体" w:hint="eastAsia"/>
          <w:color w:val="000000"/>
        </w:rPr>
        <w:t>曾军先生：董事，硕士，正高级工程师，现任烽火通信科技股份有限公司董事长，兼任中国信息通信科技集团有限公司副总经理、烽火超微信息科技有限公司董事长。曾任</w:t>
      </w:r>
      <w:proofErr w:type="gramStart"/>
      <w:r w:rsidRPr="00694BEB">
        <w:rPr>
          <w:rFonts w:ascii="宋体" w:hAnsi="宋体" w:hint="eastAsia"/>
          <w:color w:val="000000"/>
        </w:rPr>
        <w:t>武汉邮电</w:t>
      </w:r>
      <w:proofErr w:type="gramEnd"/>
      <w:r w:rsidRPr="00694BEB">
        <w:rPr>
          <w:rFonts w:ascii="宋体" w:hAnsi="宋体" w:hint="eastAsia"/>
          <w:color w:val="000000"/>
        </w:rPr>
        <w:t>科学研究院研究员，烽火通信科技股份有限公司经理、哈尔滨办事处主任、国内市场总部副总经理、客户服务中心总经理，武汉烽火技术服务有限公司总经理，烽火通信科技股份有限公司副总裁、总裁。</w:t>
      </w:r>
    </w:p>
    <w:p w14:paraId="418CB138" w14:textId="77777777" w:rsidR="00694BEB" w:rsidRPr="00694BEB" w:rsidRDefault="00694BEB" w:rsidP="00694BEB">
      <w:pPr>
        <w:widowControl/>
        <w:ind w:rightChars="-85" w:right="-204" w:firstLineChars="200" w:firstLine="480"/>
        <w:rPr>
          <w:rFonts w:ascii="宋体" w:hAnsi="宋体"/>
          <w:color w:val="000000"/>
        </w:rPr>
      </w:pPr>
      <w:r w:rsidRPr="00694BEB">
        <w:rPr>
          <w:rFonts w:ascii="宋体" w:hAnsi="宋体" w:hint="eastAsia"/>
          <w:color w:val="000000"/>
        </w:rPr>
        <w:t>刘根森先生：董事，学士，现任深圳市前海香江金融控股集团有限公司董事，兼任香江集团有限公司副总裁，深圳香江控股股份有限公司董事，深圳市大本创业投资有限公司董事。曾任德意志银行香港分行分析员，深圳市前海香江金融控股集团有限公司董事长，深圳市龙岗中</w:t>
      </w:r>
      <w:proofErr w:type="gramStart"/>
      <w:r w:rsidRPr="00694BEB">
        <w:rPr>
          <w:rFonts w:ascii="宋体" w:hAnsi="宋体" w:hint="eastAsia"/>
          <w:color w:val="000000"/>
        </w:rPr>
        <w:t>银富登</w:t>
      </w:r>
      <w:proofErr w:type="gramEnd"/>
      <w:r w:rsidRPr="00694BEB">
        <w:rPr>
          <w:rFonts w:ascii="宋体" w:hAnsi="宋体" w:hint="eastAsia"/>
          <w:color w:val="000000"/>
        </w:rPr>
        <w:t>村镇银行董事。</w:t>
      </w:r>
    </w:p>
    <w:p w14:paraId="4D7777B3" w14:textId="77777777" w:rsidR="00694BEB" w:rsidRPr="00694BEB" w:rsidRDefault="00694BEB" w:rsidP="00694BEB">
      <w:pPr>
        <w:widowControl/>
        <w:ind w:rightChars="-85" w:right="-204" w:firstLineChars="200" w:firstLine="480"/>
        <w:rPr>
          <w:rFonts w:ascii="宋体" w:hAnsi="宋体"/>
          <w:color w:val="000000"/>
        </w:rPr>
      </w:pPr>
      <w:r w:rsidRPr="00694BEB">
        <w:rPr>
          <w:rFonts w:ascii="宋体" w:hAnsi="宋体" w:hint="eastAsia"/>
          <w:color w:val="000000"/>
        </w:rPr>
        <w:t>张彦先生：董事，学士，现任广州科技金融创新投资控股有限公司董事长，兼任广州产业投资基金管理有限公司助理总经理、广州南沙资讯科技园有限公司副董事长。曾任珠海证券、</w:t>
      </w:r>
      <w:proofErr w:type="gramStart"/>
      <w:r w:rsidRPr="00694BEB">
        <w:rPr>
          <w:rFonts w:ascii="宋体" w:hAnsi="宋体" w:hint="eastAsia"/>
          <w:color w:val="000000"/>
        </w:rPr>
        <w:t>珠证恒</w:t>
      </w:r>
      <w:proofErr w:type="gramEnd"/>
      <w:r w:rsidRPr="00694BEB">
        <w:rPr>
          <w:rFonts w:ascii="宋体" w:hAnsi="宋体" w:hint="eastAsia"/>
          <w:color w:val="000000"/>
        </w:rPr>
        <w:t>隆实业业务经理，金汇来发展有限公司副总经理，第一证券营业部副总经理，广发证券营业部总经理，齐鲁证券营业部总经理，中泰证券广东分公司总经理，广州市工业转型升级发展基金管理有限公司常务副总经理，广州市城发投资基金管理有限公司董事长，广州广泰城发规划咨询有限公司董事长，广州科技金融创新投资控股有限公司副总经理，广州汇</w:t>
      </w:r>
      <w:proofErr w:type="gramStart"/>
      <w:r w:rsidRPr="00694BEB">
        <w:rPr>
          <w:rFonts w:ascii="宋体" w:hAnsi="宋体" w:hint="eastAsia"/>
          <w:color w:val="000000"/>
        </w:rPr>
        <w:t>垠天粤</w:t>
      </w:r>
      <w:proofErr w:type="gramEnd"/>
      <w:r w:rsidRPr="00694BEB">
        <w:rPr>
          <w:rFonts w:ascii="宋体" w:hAnsi="宋体" w:hint="eastAsia"/>
          <w:color w:val="000000"/>
        </w:rPr>
        <w:t>股权投资基金管理有限公司董事长，广州基金国际股权投资基金管理有限公司董事长，黑龙江国中水务股份有限公司董事长。</w:t>
      </w:r>
    </w:p>
    <w:p w14:paraId="7B37FD5E" w14:textId="77777777" w:rsidR="00694BEB" w:rsidRPr="00694BEB" w:rsidRDefault="00694BEB" w:rsidP="00694BEB">
      <w:pPr>
        <w:widowControl/>
        <w:ind w:rightChars="-85" w:right="-204" w:firstLineChars="200" w:firstLine="480"/>
        <w:rPr>
          <w:rFonts w:ascii="宋体" w:hAnsi="宋体"/>
          <w:color w:val="000000"/>
        </w:rPr>
      </w:pPr>
      <w:r w:rsidRPr="00694BEB">
        <w:rPr>
          <w:rFonts w:ascii="宋体" w:hAnsi="宋体" w:hint="eastAsia"/>
          <w:color w:val="000000"/>
        </w:rPr>
        <w:t>罗海平先生：独立董事，博士，教授、高级经济师，现任北京平</w:t>
      </w:r>
      <w:proofErr w:type="gramStart"/>
      <w:r w:rsidRPr="00694BEB">
        <w:rPr>
          <w:rFonts w:ascii="宋体" w:hAnsi="宋体" w:hint="eastAsia"/>
          <w:color w:val="000000"/>
        </w:rPr>
        <w:t>智云数字</w:t>
      </w:r>
      <w:proofErr w:type="gramEnd"/>
      <w:r w:rsidRPr="00694BEB">
        <w:rPr>
          <w:rFonts w:ascii="宋体" w:hAnsi="宋体" w:hint="eastAsia"/>
          <w:color w:val="000000"/>
        </w:rPr>
        <w:t>科技合伙企业（有限合伙）执行事务合伙人。曾任中国人民保险公司荆襄支公司经理，长江保险经纪公司总经理，</w:t>
      </w:r>
      <w:r w:rsidRPr="00694BEB">
        <w:rPr>
          <w:rFonts w:ascii="宋体" w:hAnsi="宋体" w:hint="eastAsia"/>
          <w:color w:val="000000"/>
        </w:rPr>
        <w:lastRenderedPageBreak/>
        <w:t>中国人民保险公司湖北省分公司国际保险部党组书记、总经理，中国人民保险公司汉口分公司党委书记、总经理，太平保险有限公司市场部总经理，中国太平保险有限公司湖北分公司党委书记、总经理，中国太平保险有限公司助理总经理、副总经理兼董事会秘书，阳光财产保险股份有限公司总裁、阳光保险集团执行委员会委员，中华联合财产保险股份有限公司总经理、董事长、党委书记，中华联合保险集团股份有限公司常务副总经理、首席风险官。</w:t>
      </w:r>
    </w:p>
    <w:p w14:paraId="2DFFFC35" w14:textId="77777777" w:rsidR="00694BEB" w:rsidRPr="00694BEB" w:rsidRDefault="00694BEB" w:rsidP="00694BEB">
      <w:pPr>
        <w:widowControl/>
        <w:ind w:rightChars="-85" w:right="-204" w:firstLineChars="200" w:firstLine="480"/>
        <w:rPr>
          <w:rFonts w:ascii="宋体" w:hAnsi="宋体"/>
          <w:color w:val="000000"/>
        </w:rPr>
      </w:pPr>
      <w:r w:rsidRPr="00694BEB">
        <w:rPr>
          <w:rFonts w:ascii="宋体" w:hAnsi="宋体" w:hint="eastAsia"/>
          <w:color w:val="000000"/>
        </w:rPr>
        <w:t>董茂云先生：独立董事，博士，教授，现为宁波大学法学院退休教授，兼任浙江合创律师事务所兼职律师，江苏恒顺醋业股份有限公司董事（外部董事），上海政法学院涉外法治研究院首席专家。曾任复旦大学法学院副教授、法律系副主任、法学院副院长、法学院教授，浙大城市学院法学院教授。</w:t>
      </w:r>
    </w:p>
    <w:p w14:paraId="507B36E0" w14:textId="77777777" w:rsidR="00694BEB" w:rsidRPr="00694BEB" w:rsidRDefault="00694BEB" w:rsidP="00694BEB">
      <w:pPr>
        <w:widowControl/>
        <w:ind w:rightChars="-85" w:right="-204" w:firstLineChars="200" w:firstLine="480"/>
        <w:rPr>
          <w:rFonts w:ascii="宋体" w:hAnsi="宋体"/>
          <w:color w:val="000000"/>
        </w:rPr>
      </w:pPr>
      <w:r w:rsidRPr="00694BEB">
        <w:rPr>
          <w:rFonts w:ascii="宋体" w:hAnsi="宋体" w:hint="eastAsia"/>
          <w:color w:val="000000"/>
        </w:rPr>
        <w:t>姚海鑫先生：独立董事，博士，教授，现任辽宁大学新华国际商学院教授，兼任辽宁金融控股集团有限公司外部兼职董事。曾任辽宁大学工商管理学院副院长、工商管理硕士（MBA）教育中心副主任，辽宁大学发展规划处处长、财务处处长，辽宁大学学术委员会委员。</w:t>
      </w:r>
    </w:p>
    <w:p w14:paraId="21F4FD01" w14:textId="77777777" w:rsidR="00694BEB" w:rsidRPr="00694BEB" w:rsidRDefault="00694BEB" w:rsidP="00694BEB">
      <w:pPr>
        <w:widowControl/>
        <w:ind w:rightChars="-85" w:right="-204" w:firstLineChars="200" w:firstLine="480"/>
        <w:rPr>
          <w:rFonts w:ascii="宋体" w:hAnsi="宋体"/>
          <w:color w:val="000000"/>
        </w:rPr>
      </w:pPr>
      <w:r w:rsidRPr="00694BEB">
        <w:rPr>
          <w:rFonts w:ascii="宋体" w:hAnsi="宋体" w:hint="eastAsia"/>
          <w:color w:val="000000"/>
        </w:rPr>
        <w:t>2、监事会成员</w:t>
      </w:r>
    </w:p>
    <w:p w14:paraId="4E9AC9BB" w14:textId="77777777" w:rsidR="00694BEB" w:rsidRPr="00694BEB" w:rsidRDefault="00694BEB" w:rsidP="00694BEB">
      <w:pPr>
        <w:widowControl/>
        <w:ind w:rightChars="-85" w:right="-204" w:firstLineChars="200" w:firstLine="480"/>
        <w:rPr>
          <w:rFonts w:ascii="宋体" w:hAnsi="宋体"/>
          <w:color w:val="000000"/>
        </w:rPr>
      </w:pPr>
      <w:r w:rsidRPr="00694BEB">
        <w:rPr>
          <w:rFonts w:ascii="宋体" w:hAnsi="宋体" w:hint="eastAsia"/>
          <w:color w:val="000000"/>
        </w:rPr>
        <w:t>孔伟英女士：监事会主席，学士，经济师，现任广发基金管理有限公司人力资源部总经理。曾任职于广发证券股份有限公司。</w:t>
      </w:r>
    </w:p>
    <w:p w14:paraId="2339F7E2" w14:textId="77777777" w:rsidR="00694BEB" w:rsidRPr="00694BEB" w:rsidRDefault="00694BEB" w:rsidP="00694BEB">
      <w:pPr>
        <w:widowControl/>
        <w:ind w:rightChars="-85" w:right="-204" w:firstLineChars="200" w:firstLine="480"/>
        <w:rPr>
          <w:rFonts w:ascii="宋体" w:hAnsi="宋体"/>
          <w:color w:val="000000"/>
        </w:rPr>
      </w:pPr>
      <w:r w:rsidRPr="00694BEB">
        <w:rPr>
          <w:rFonts w:ascii="宋体" w:hAnsi="宋体" w:hint="eastAsia"/>
          <w:color w:val="000000"/>
        </w:rPr>
        <w:t>吴晓辉先生：职工监事，硕士，工程师，现任广发基金管理有限公司信息技术部总经理。</w:t>
      </w:r>
      <w:proofErr w:type="gramStart"/>
      <w:r w:rsidRPr="00694BEB">
        <w:rPr>
          <w:rFonts w:ascii="宋体" w:hAnsi="宋体" w:hint="eastAsia"/>
          <w:color w:val="000000"/>
        </w:rPr>
        <w:t>曾任广发</w:t>
      </w:r>
      <w:proofErr w:type="gramEnd"/>
      <w:r w:rsidRPr="00694BEB">
        <w:rPr>
          <w:rFonts w:ascii="宋体" w:hAnsi="宋体" w:hint="eastAsia"/>
          <w:color w:val="000000"/>
        </w:rPr>
        <w:t>证券股份有限公司信息技术部经理，广发基金管理有限公司运营保障部副总经理。</w:t>
      </w:r>
    </w:p>
    <w:p w14:paraId="01E750A1" w14:textId="77777777" w:rsidR="00694BEB" w:rsidRPr="00694BEB" w:rsidRDefault="00694BEB" w:rsidP="00694BEB">
      <w:pPr>
        <w:widowControl/>
        <w:ind w:rightChars="-85" w:right="-204" w:firstLineChars="200" w:firstLine="480"/>
        <w:rPr>
          <w:rFonts w:ascii="宋体" w:hAnsi="宋体"/>
          <w:color w:val="000000"/>
        </w:rPr>
      </w:pPr>
      <w:r w:rsidRPr="00694BEB">
        <w:rPr>
          <w:rFonts w:ascii="宋体" w:hAnsi="宋体" w:hint="eastAsia"/>
          <w:color w:val="000000"/>
        </w:rPr>
        <w:t>刘敏女士：职工监事，硕士，现任广发基金管理有限公司营销管理部副总经理。</w:t>
      </w:r>
      <w:proofErr w:type="gramStart"/>
      <w:r w:rsidRPr="00694BEB">
        <w:rPr>
          <w:rFonts w:ascii="宋体" w:hAnsi="宋体" w:hint="eastAsia"/>
          <w:color w:val="000000"/>
        </w:rPr>
        <w:t>曾任广发</w:t>
      </w:r>
      <w:proofErr w:type="gramEnd"/>
      <w:r w:rsidRPr="00694BEB">
        <w:rPr>
          <w:rFonts w:ascii="宋体" w:hAnsi="宋体" w:hint="eastAsia"/>
          <w:color w:val="000000"/>
        </w:rPr>
        <w:t>基金管理有限公司市场拓展部总经理助理，营销服务部总经理助理，产品营销管理部总经理助理。</w:t>
      </w:r>
    </w:p>
    <w:p w14:paraId="220CD475" w14:textId="77777777" w:rsidR="00694BEB" w:rsidRPr="00694BEB" w:rsidRDefault="00694BEB" w:rsidP="00694BEB">
      <w:pPr>
        <w:widowControl/>
        <w:ind w:rightChars="-85" w:right="-204" w:firstLineChars="200" w:firstLine="480"/>
        <w:rPr>
          <w:rFonts w:ascii="宋体" w:hAnsi="宋体"/>
          <w:color w:val="000000"/>
        </w:rPr>
      </w:pPr>
      <w:r w:rsidRPr="00694BEB">
        <w:rPr>
          <w:rFonts w:ascii="宋体" w:hAnsi="宋体" w:hint="eastAsia"/>
          <w:color w:val="000000"/>
        </w:rPr>
        <w:t>喻晨女士：职工监事，硕士，现任广发基金管理有限公司合</w:t>
      </w:r>
      <w:proofErr w:type="gramStart"/>
      <w:r w:rsidRPr="00694BEB">
        <w:rPr>
          <w:rFonts w:ascii="宋体" w:hAnsi="宋体" w:hint="eastAsia"/>
          <w:color w:val="000000"/>
        </w:rPr>
        <w:t>规</w:t>
      </w:r>
      <w:proofErr w:type="gramEnd"/>
      <w:r w:rsidRPr="00694BEB">
        <w:rPr>
          <w:rFonts w:ascii="宋体" w:hAnsi="宋体" w:hint="eastAsia"/>
          <w:color w:val="000000"/>
        </w:rPr>
        <w:t>稽核部总经理，</w:t>
      </w:r>
      <w:proofErr w:type="gramStart"/>
      <w:r w:rsidRPr="00694BEB">
        <w:rPr>
          <w:rFonts w:ascii="宋体" w:hAnsi="宋体" w:hint="eastAsia"/>
          <w:color w:val="000000"/>
        </w:rPr>
        <w:t>兼任瑞晨股权</w:t>
      </w:r>
      <w:proofErr w:type="gramEnd"/>
      <w:r w:rsidRPr="00694BEB">
        <w:rPr>
          <w:rFonts w:ascii="宋体" w:hAnsi="宋体" w:hint="eastAsia"/>
          <w:color w:val="000000"/>
        </w:rPr>
        <w:t>投资基金管理（广东）有限公司监事。曾任职于广发基金管理有限公司市场拓展部、金融工程部、产品营销管理部。</w:t>
      </w:r>
    </w:p>
    <w:p w14:paraId="613F472C" w14:textId="77777777" w:rsidR="00694BEB" w:rsidRPr="00694BEB" w:rsidRDefault="00694BEB" w:rsidP="00694BEB">
      <w:pPr>
        <w:widowControl/>
        <w:ind w:rightChars="-85" w:right="-204" w:firstLineChars="200" w:firstLine="480"/>
        <w:rPr>
          <w:rFonts w:ascii="宋体" w:hAnsi="宋体"/>
          <w:color w:val="000000"/>
        </w:rPr>
      </w:pPr>
      <w:r w:rsidRPr="00694BEB">
        <w:rPr>
          <w:rFonts w:ascii="宋体" w:hAnsi="宋体" w:hint="eastAsia"/>
          <w:color w:val="000000"/>
        </w:rPr>
        <w:t>高詹清先生：职工监事，硕士，现任广发基金管理有限公司金融科技总监、金融工程与投资</w:t>
      </w:r>
      <w:proofErr w:type="gramStart"/>
      <w:r w:rsidRPr="00694BEB">
        <w:rPr>
          <w:rFonts w:ascii="宋体" w:hAnsi="宋体" w:hint="eastAsia"/>
          <w:color w:val="000000"/>
        </w:rPr>
        <w:t>风控部</w:t>
      </w:r>
      <w:proofErr w:type="gramEnd"/>
      <w:r w:rsidRPr="00694BEB">
        <w:rPr>
          <w:rFonts w:ascii="宋体" w:hAnsi="宋体" w:hint="eastAsia"/>
          <w:color w:val="000000"/>
        </w:rPr>
        <w:t>总经理、金融科技部总经理。</w:t>
      </w:r>
      <w:proofErr w:type="gramStart"/>
      <w:r w:rsidRPr="00694BEB">
        <w:rPr>
          <w:rFonts w:ascii="宋体" w:hAnsi="宋体" w:hint="eastAsia"/>
          <w:color w:val="000000"/>
        </w:rPr>
        <w:t>曾任广发</w:t>
      </w:r>
      <w:proofErr w:type="gramEnd"/>
      <w:r w:rsidRPr="00694BEB">
        <w:rPr>
          <w:rFonts w:ascii="宋体" w:hAnsi="宋体" w:hint="eastAsia"/>
          <w:color w:val="000000"/>
        </w:rPr>
        <w:t>基金管理有限公司金融工程部总经理助理、监察稽核部副总经理、金融工程与风险管理部总经理。</w:t>
      </w:r>
    </w:p>
    <w:p w14:paraId="539A5C71" w14:textId="77777777" w:rsidR="00694BEB" w:rsidRPr="00694BEB" w:rsidRDefault="00694BEB" w:rsidP="00694BEB">
      <w:pPr>
        <w:widowControl/>
        <w:ind w:rightChars="-85" w:right="-204" w:firstLineChars="200" w:firstLine="480"/>
        <w:rPr>
          <w:rFonts w:ascii="宋体" w:hAnsi="宋体"/>
          <w:color w:val="000000"/>
        </w:rPr>
      </w:pPr>
      <w:r w:rsidRPr="00694BEB">
        <w:rPr>
          <w:rFonts w:ascii="宋体" w:hAnsi="宋体" w:hint="eastAsia"/>
          <w:color w:val="000000"/>
        </w:rPr>
        <w:t>3、总经理及其他高级管理人员</w:t>
      </w:r>
    </w:p>
    <w:p w14:paraId="63D945BF" w14:textId="77777777" w:rsidR="00694BEB" w:rsidRPr="00694BEB" w:rsidRDefault="00694BEB" w:rsidP="00694BEB">
      <w:pPr>
        <w:widowControl/>
        <w:ind w:rightChars="-85" w:right="-204" w:firstLineChars="200" w:firstLine="480"/>
        <w:rPr>
          <w:rFonts w:ascii="宋体" w:hAnsi="宋体"/>
          <w:color w:val="000000"/>
        </w:rPr>
      </w:pPr>
      <w:r w:rsidRPr="00694BEB">
        <w:rPr>
          <w:rFonts w:ascii="宋体" w:hAnsi="宋体" w:hint="eastAsia"/>
          <w:color w:val="000000"/>
        </w:rPr>
        <w:lastRenderedPageBreak/>
        <w:t>王凡先生：总经理，博士，兼任广发国际资产管理有限公司董事会主席、广州投资顾问学院管理有限公司董事。曾在财政部、易方达基金管理有限公司工作，</w:t>
      </w:r>
      <w:proofErr w:type="gramStart"/>
      <w:r w:rsidRPr="00694BEB">
        <w:rPr>
          <w:rFonts w:ascii="宋体" w:hAnsi="宋体" w:hint="eastAsia"/>
          <w:color w:val="000000"/>
        </w:rPr>
        <w:t>曾任广发</w:t>
      </w:r>
      <w:proofErr w:type="gramEnd"/>
      <w:r w:rsidRPr="00694BEB">
        <w:rPr>
          <w:rFonts w:ascii="宋体" w:hAnsi="宋体" w:hint="eastAsia"/>
          <w:color w:val="000000"/>
        </w:rPr>
        <w:t>基金管理有限公司副总经理。</w:t>
      </w:r>
    </w:p>
    <w:p w14:paraId="2155A367" w14:textId="77777777" w:rsidR="00694BEB" w:rsidRPr="00694BEB" w:rsidRDefault="00694BEB" w:rsidP="00694BEB">
      <w:pPr>
        <w:widowControl/>
        <w:ind w:rightChars="-85" w:right="-204" w:firstLineChars="200" w:firstLine="480"/>
        <w:rPr>
          <w:rFonts w:ascii="宋体" w:hAnsi="宋体"/>
          <w:color w:val="000000"/>
        </w:rPr>
      </w:pPr>
      <w:r w:rsidRPr="00694BEB">
        <w:rPr>
          <w:rFonts w:ascii="宋体" w:hAnsi="宋体" w:hint="eastAsia"/>
          <w:color w:val="000000"/>
        </w:rPr>
        <w:t>朱平先生：副总经理，硕士，经济师，兼任瑞</w:t>
      </w:r>
      <w:proofErr w:type="gramStart"/>
      <w:r w:rsidRPr="00694BEB">
        <w:rPr>
          <w:rFonts w:ascii="宋体" w:hAnsi="宋体" w:hint="eastAsia"/>
          <w:color w:val="000000"/>
        </w:rPr>
        <w:t>元资本</w:t>
      </w:r>
      <w:proofErr w:type="gramEnd"/>
      <w:r w:rsidRPr="00694BEB">
        <w:rPr>
          <w:rFonts w:ascii="宋体" w:hAnsi="宋体" w:hint="eastAsia"/>
          <w:color w:val="000000"/>
        </w:rPr>
        <w:t>管理有限公司董事长、</w:t>
      </w:r>
      <w:proofErr w:type="gramStart"/>
      <w:r w:rsidRPr="00694BEB">
        <w:rPr>
          <w:rFonts w:ascii="宋体" w:hAnsi="宋体" w:hint="eastAsia"/>
          <w:color w:val="000000"/>
        </w:rPr>
        <w:t>瑞晨股权</w:t>
      </w:r>
      <w:proofErr w:type="gramEnd"/>
      <w:r w:rsidRPr="00694BEB">
        <w:rPr>
          <w:rFonts w:ascii="宋体" w:hAnsi="宋体" w:hint="eastAsia"/>
          <w:color w:val="000000"/>
        </w:rPr>
        <w:t>投资基金管理（广东）有限公司董事长。曾任上海荣臣集团市场部经理，广发证券有限责任公司投资银行部华南业务部副总经理，基金科汇基金经理，易方达基金管理有限公司投资部研究负责人，广发基金管理有限公司总经理助理。</w:t>
      </w:r>
    </w:p>
    <w:p w14:paraId="6D6A7949" w14:textId="77777777" w:rsidR="00694BEB" w:rsidRPr="00694BEB" w:rsidRDefault="00694BEB" w:rsidP="00694BEB">
      <w:pPr>
        <w:widowControl/>
        <w:ind w:rightChars="-85" w:right="-204" w:firstLineChars="200" w:firstLine="480"/>
        <w:rPr>
          <w:rFonts w:ascii="宋体" w:hAnsi="宋体"/>
          <w:color w:val="000000"/>
        </w:rPr>
      </w:pPr>
      <w:r w:rsidRPr="00694BEB">
        <w:rPr>
          <w:rFonts w:ascii="宋体" w:hAnsi="宋体" w:hint="eastAsia"/>
          <w:color w:val="000000"/>
        </w:rPr>
        <w:t>魏恒江先生：副总经理，硕士，高级工程师。曾在水利部、广发证券股份有限公司工作，历任广发基金管理有限公司上海分公司总经理、综合管理部总经理、公司总经理助理。</w:t>
      </w:r>
    </w:p>
    <w:p w14:paraId="28BBE1AD" w14:textId="77777777" w:rsidR="00694BEB" w:rsidRPr="00694BEB" w:rsidRDefault="00694BEB" w:rsidP="00694BEB">
      <w:pPr>
        <w:widowControl/>
        <w:ind w:rightChars="-85" w:right="-204" w:firstLineChars="200" w:firstLine="480"/>
        <w:rPr>
          <w:rFonts w:ascii="宋体" w:hAnsi="宋体"/>
          <w:color w:val="000000"/>
        </w:rPr>
      </w:pPr>
      <w:r w:rsidRPr="00694BEB">
        <w:rPr>
          <w:rFonts w:ascii="宋体" w:hAnsi="宋体" w:hint="eastAsia"/>
          <w:color w:val="000000"/>
        </w:rPr>
        <w:t>张敬晗女士：副总经理，硕士。曾任中国农业科学院助理研究员，中国证监会培训中心、监察局科员，基金</w:t>
      </w:r>
      <w:proofErr w:type="gramStart"/>
      <w:r w:rsidRPr="00694BEB">
        <w:rPr>
          <w:rFonts w:ascii="宋体" w:hAnsi="宋体" w:hint="eastAsia"/>
          <w:color w:val="000000"/>
        </w:rPr>
        <w:t>监管部</w:t>
      </w:r>
      <w:proofErr w:type="gramEnd"/>
      <w:r w:rsidRPr="00694BEB">
        <w:rPr>
          <w:rFonts w:ascii="宋体" w:hAnsi="宋体" w:hint="eastAsia"/>
          <w:color w:val="000000"/>
        </w:rPr>
        <w:t>副处长及处长，私募基金</w:t>
      </w:r>
      <w:proofErr w:type="gramStart"/>
      <w:r w:rsidRPr="00694BEB">
        <w:rPr>
          <w:rFonts w:ascii="宋体" w:hAnsi="宋体" w:hint="eastAsia"/>
          <w:color w:val="000000"/>
        </w:rPr>
        <w:t>监管部</w:t>
      </w:r>
      <w:proofErr w:type="gramEnd"/>
      <w:r w:rsidRPr="00694BEB">
        <w:rPr>
          <w:rFonts w:ascii="宋体" w:hAnsi="宋体" w:hint="eastAsia"/>
          <w:color w:val="000000"/>
        </w:rPr>
        <w:t>处长。</w:t>
      </w:r>
    </w:p>
    <w:p w14:paraId="4ACD82F0" w14:textId="77777777" w:rsidR="00694BEB" w:rsidRPr="00694BEB" w:rsidRDefault="00694BEB" w:rsidP="00694BEB">
      <w:pPr>
        <w:widowControl/>
        <w:ind w:rightChars="-85" w:right="-204" w:firstLineChars="200" w:firstLine="480"/>
        <w:rPr>
          <w:rFonts w:ascii="宋体" w:hAnsi="宋体"/>
          <w:color w:val="000000"/>
        </w:rPr>
      </w:pPr>
      <w:r w:rsidRPr="00694BEB">
        <w:rPr>
          <w:rFonts w:ascii="宋体" w:hAnsi="宋体" w:hint="eastAsia"/>
          <w:color w:val="000000"/>
        </w:rPr>
        <w:t>张芊女士：副总经理，硕士，兼任广发基金管理有限公司固定收益投资总监、固定收益管理总部总经理、基金经理。曾在施耐德电气公司、中国银河证券、中国人</w:t>
      </w:r>
      <w:proofErr w:type="gramStart"/>
      <w:r w:rsidRPr="00694BEB">
        <w:rPr>
          <w:rFonts w:ascii="宋体" w:hAnsi="宋体" w:hint="eastAsia"/>
          <w:color w:val="000000"/>
        </w:rPr>
        <w:t>保资产</w:t>
      </w:r>
      <w:proofErr w:type="gramEnd"/>
      <w:r w:rsidRPr="00694BEB">
        <w:rPr>
          <w:rFonts w:ascii="宋体" w:hAnsi="宋体" w:hint="eastAsia"/>
          <w:color w:val="000000"/>
        </w:rPr>
        <w:t>管理公司、</w:t>
      </w:r>
      <w:proofErr w:type="gramStart"/>
      <w:r w:rsidRPr="00694BEB">
        <w:rPr>
          <w:rFonts w:ascii="宋体" w:hAnsi="宋体" w:hint="eastAsia"/>
          <w:color w:val="000000"/>
        </w:rPr>
        <w:t>工银瑞信</w:t>
      </w:r>
      <w:proofErr w:type="gramEnd"/>
      <w:r w:rsidRPr="00694BEB">
        <w:rPr>
          <w:rFonts w:ascii="宋体" w:hAnsi="宋体" w:hint="eastAsia"/>
          <w:color w:val="000000"/>
        </w:rPr>
        <w:t>基金管理有限公司和长盛基金管理有限公司工作，历任广发基金管理有限公司固定收益部总经理。</w:t>
      </w:r>
    </w:p>
    <w:p w14:paraId="492509E7" w14:textId="77777777" w:rsidR="00694BEB" w:rsidRPr="00694BEB" w:rsidRDefault="00694BEB" w:rsidP="00694BEB">
      <w:pPr>
        <w:widowControl/>
        <w:ind w:rightChars="-85" w:right="-204" w:firstLineChars="200" w:firstLine="480"/>
        <w:rPr>
          <w:rFonts w:ascii="宋体" w:hAnsi="宋体"/>
          <w:color w:val="000000"/>
        </w:rPr>
      </w:pPr>
      <w:r w:rsidRPr="00694BEB">
        <w:rPr>
          <w:rFonts w:ascii="宋体" w:hAnsi="宋体" w:hint="eastAsia"/>
          <w:color w:val="000000"/>
        </w:rPr>
        <w:t>傅友兴先生：副总经理，硕士，兼任广发基金管理有限公司联席投资总监、价值投资部总经理、基金经理。曾</w:t>
      </w:r>
      <w:proofErr w:type="gramStart"/>
      <w:r w:rsidRPr="00694BEB">
        <w:rPr>
          <w:rFonts w:ascii="宋体" w:hAnsi="宋体" w:hint="eastAsia"/>
          <w:color w:val="000000"/>
        </w:rPr>
        <w:t>在原天同</w:t>
      </w:r>
      <w:proofErr w:type="gramEnd"/>
      <w:r w:rsidRPr="00694BEB">
        <w:rPr>
          <w:rFonts w:ascii="宋体" w:hAnsi="宋体" w:hint="eastAsia"/>
          <w:color w:val="000000"/>
        </w:rPr>
        <w:t>基金管理有限公司工作，历任广发基金管理有限公司研究员、机构理财部副总经理、规划发展部总经理、研究发展部总经理、权益投资一部副总经理。</w:t>
      </w:r>
    </w:p>
    <w:p w14:paraId="2CF9BF28" w14:textId="77777777" w:rsidR="00694BEB" w:rsidRPr="00694BEB" w:rsidRDefault="00694BEB" w:rsidP="00694BEB">
      <w:pPr>
        <w:widowControl/>
        <w:ind w:rightChars="-85" w:right="-204" w:firstLineChars="200" w:firstLine="480"/>
        <w:rPr>
          <w:rFonts w:ascii="宋体" w:hAnsi="宋体"/>
          <w:color w:val="000000"/>
        </w:rPr>
      </w:pPr>
      <w:r w:rsidRPr="00694BEB">
        <w:rPr>
          <w:rFonts w:ascii="宋体" w:hAnsi="宋体" w:hint="eastAsia"/>
          <w:color w:val="000000"/>
        </w:rPr>
        <w:t>刘格菘先生：副总经理，博士，兼任广发基金管理有限公司联席投资总监、成长投资部总经理、基金经理。曾在中国人民银行、中</w:t>
      </w:r>
      <w:proofErr w:type="gramStart"/>
      <w:r w:rsidRPr="00694BEB">
        <w:rPr>
          <w:rFonts w:ascii="宋体" w:hAnsi="宋体" w:hint="eastAsia"/>
          <w:color w:val="000000"/>
        </w:rPr>
        <w:t>邮创业</w:t>
      </w:r>
      <w:proofErr w:type="gramEnd"/>
      <w:r w:rsidRPr="00694BEB">
        <w:rPr>
          <w:rFonts w:ascii="宋体" w:hAnsi="宋体" w:hint="eastAsia"/>
          <w:color w:val="000000"/>
        </w:rPr>
        <w:t>基金管理有限公司、融通基金管理有限公司工作，历任广发基金管理有限公司权益投资一部副总经理、北京权益投资部总经理。</w:t>
      </w:r>
    </w:p>
    <w:p w14:paraId="04272C04" w14:textId="77777777" w:rsidR="00694BEB" w:rsidRPr="00694BEB" w:rsidRDefault="00694BEB" w:rsidP="00694BEB">
      <w:pPr>
        <w:widowControl/>
        <w:ind w:rightChars="-85" w:right="-204" w:firstLineChars="200" w:firstLine="480"/>
        <w:rPr>
          <w:rFonts w:ascii="宋体" w:hAnsi="宋体"/>
          <w:color w:val="000000"/>
        </w:rPr>
      </w:pPr>
      <w:r w:rsidRPr="00694BEB">
        <w:rPr>
          <w:rFonts w:ascii="宋体" w:hAnsi="宋体" w:hint="eastAsia"/>
          <w:color w:val="000000"/>
        </w:rPr>
        <w:t>王海涛先生：副总经理，硕士，兼任广发基金管理有限公司基金经理、广发国际资产管理有限公司副董事长。曾在美国Business Excellence Inc.、摩根士丹利亚洲有限公司、兴</w:t>
      </w:r>
      <w:proofErr w:type="gramStart"/>
      <w:r w:rsidRPr="00694BEB">
        <w:rPr>
          <w:rFonts w:ascii="宋体" w:hAnsi="宋体" w:hint="eastAsia"/>
          <w:color w:val="000000"/>
        </w:rPr>
        <w:t>全基金</w:t>
      </w:r>
      <w:proofErr w:type="gramEnd"/>
      <w:r w:rsidRPr="00694BEB">
        <w:rPr>
          <w:rFonts w:ascii="宋体" w:hAnsi="宋体" w:hint="eastAsia"/>
          <w:color w:val="000000"/>
        </w:rPr>
        <w:t>管理有限公司工作，历任广发基金管理有限公司专户投资部总经理、公司总经理助理。</w:t>
      </w:r>
    </w:p>
    <w:p w14:paraId="6DD037B1" w14:textId="77777777" w:rsidR="00694BEB" w:rsidRPr="00694BEB" w:rsidRDefault="00694BEB" w:rsidP="00694BEB">
      <w:pPr>
        <w:widowControl/>
        <w:ind w:rightChars="-85" w:right="-204" w:firstLineChars="200" w:firstLine="480"/>
        <w:rPr>
          <w:rFonts w:ascii="宋体" w:hAnsi="宋体"/>
          <w:color w:val="000000"/>
        </w:rPr>
      </w:pPr>
      <w:r w:rsidRPr="00694BEB">
        <w:rPr>
          <w:rFonts w:ascii="宋体" w:hAnsi="宋体" w:hint="eastAsia"/>
          <w:color w:val="000000"/>
        </w:rPr>
        <w:t>窦刚先生：副总经理、首席信息官，硕士，工程师。曾在广发证券股份有限公司工作，历任广发基金管理有限公司中央交易部总经理、运营总监、公司总经理助理。</w:t>
      </w:r>
    </w:p>
    <w:p w14:paraId="3BE99639" w14:textId="67F581E0" w:rsidR="00CB16CF" w:rsidRDefault="00694BEB" w:rsidP="00694BEB">
      <w:pPr>
        <w:widowControl/>
        <w:ind w:rightChars="-85" w:right="-204" w:firstLineChars="200" w:firstLine="480"/>
        <w:rPr>
          <w:rFonts w:ascii="宋体" w:hAnsi="宋体"/>
          <w:color w:val="000000"/>
        </w:rPr>
      </w:pPr>
      <w:r w:rsidRPr="00694BEB">
        <w:rPr>
          <w:rFonts w:ascii="宋体" w:hAnsi="宋体" w:hint="eastAsia"/>
          <w:color w:val="000000"/>
        </w:rPr>
        <w:t>项军先生：督察长，学士。曾在中国工商银行河北省信托投资公司、华夏证券有限公司、上海万融投资管理有限公司、合正投资管理有限公司工作。历任广发基金管理有限公司机构理财部副总经理，北京分公司总经理，北京办事处总经理，战略与创新业务部总经理。</w:t>
      </w:r>
    </w:p>
    <w:p w14:paraId="5A2E7B5B" w14:textId="77777777" w:rsidR="00816104" w:rsidRDefault="00D83EB8">
      <w:pPr>
        <w:ind w:firstLineChars="200" w:firstLine="480"/>
        <w:rPr>
          <w:rFonts w:ascii="宋体" w:hAnsi="宋体"/>
          <w:color w:val="000000"/>
        </w:rPr>
      </w:pPr>
      <w:r>
        <w:rPr>
          <w:rFonts w:ascii="宋体" w:hAnsi="宋体"/>
          <w:color w:val="000000"/>
        </w:rPr>
        <w:lastRenderedPageBreak/>
        <w:t>4</w:t>
      </w:r>
      <w:r>
        <w:rPr>
          <w:rFonts w:ascii="宋体" w:hAnsi="宋体" w:hint="eastAsia"/>
          <w:color w:val="000000"/>
        </w:rPr>
        <w:t>、基金经理</w:t>
      </w:r>
    </w:p>
    <w:p w14:paraId="4B01B47F" w14:textId="19584DE3" w:rsidR="00816104" w:rsidRDefault="007B6401" w:rsidP="006A6EAA">
      <w:pPr>
        <w:widowControl/>
        <w:ind w:rightChars="-85" w:right="-204" w:firstLineChars="200" w:firstLine="480"/>
        <w:rPr>
          <w:rFonts w:ascii="宋体" w:hAnsi="宋体"/>
          <w:color w:val="000000"/>
        </w:rPr>
      </w:pPr>
      <w:r w:rsidRPr="007B6401">
        <w:rPr>
          <w:rFonts w:ascii="宋体" w:hAnsi="宋体" w:hint="eastAsia"/>
          <w:color w:val="000000"/>
        </w:rPr>
        <w:t>吕鑫先生，工学硕士，持有中国证券投资基金业从业证书。现任广发中</w:t>
      </w:r>
      <w:proofErr w:type="gramStart"/>
      <w:r w:rsidRPr="007B6401">
        <w:rPr>
          <w:rFonts w:ascii="宋体" w:hAnsi="宋体" w:hint="eastAsia"/>
          <w:color w:val="000000"/>
        </w:rPr>
        <w:t>证智选高</w:t>
      </w:r>
      <w:proofErr w:type="gramEnd"/>
      <w:r w:rsidRPr="007B6401">
        <w:rPr>
          <w:rFonts w:ascii="宋体" w:hAnsi="宋体" w:hint="eastAsia"/>
          <w:color w:val="000000"/>
        </w:rPr>
        <w:t>股息策略交易型开放式指数证券投资</w:t>
      </w:r>
      <w:proofErr w:type="gramStart"/>
      <w:r w:rsidRPr="007B6401">
        <w:rPr>
          <w:rFonts w:ascii="宋体" w:hAnsi="宋体" w:hint="eastAsia"/>
          <w:color w:val="000000"/>
        </w:rPr>
        <w:t>基金基金</w:t>
      </w:r>
      <w:proofErr w:type="gramEnd"/>
      <w:r w:rsidRPr="007B6401">
        <w:rPr>
          <w:rFonts w:ascii="宋体" w:hAnsi="宋体" w:hint="eastAsia"/>
          <w:color w:val="000000"/>
        </w:rPr>
        <w:t>经理(自2025年3月27日起任职)、广发中</w:t>
      </w:r>
      <w:proofErr w:type="gramStart"/>
      <w:r w:rsidRPr="007B6401">
        <w:rPr>
          <w:rFonts w:ascii="宋体" w:hAnsi="宋体" w:hint="eastAsia"/>
          <w:color w:val="000000"/>
        </w:rPr>
        <w:t>证云计算</w:t>
      </w:r>
      <w:proofErr w:type="gramEnd"/>
      <w:r w:rsidRPr="007B6401">
        <w:rPr>
          <w:rFonts w:ascii="宋体" w:hAnsi="宋体" w:hint="eastAsia"/>
          <w:color w:val="000000"/>
        </w:rPr>
        <w:t>与大数据主题交易型开放式指数证券投资</w:t>
      </w:r>
      <w:proofErr w:type="gramStart"/>
      <w:r w:rsidRPr="007B6401">
        <w:rPr>
          <w:rFonts w:ascii="宋体" w:hAnsi="宋体" w:hint="eastAsia"/>
          <w:color w:val="000000"/>
        </w:rPr>
        <w:t>基金基金</w:t>
      </w:r>
      <w:proofErr w:type="gramEnd"/>
      <w:r w:rsidRPr="007B6401">
        <w:rPr>
          <w:rFonts w:ascii="宋体" w:hAnsi="宋体" w:hint="eastAsia"/>
          <w:color w:val="000000"/>
        </w:rPr>
        <w:t>经理(自2025年4月30日起任职)、广</w:t>
      </w:r>
      <w:proofErr w:type="gramStart"/>
      <w:r w:rsidRPr="007B6401">
        <w:rPr>
          <w:rFonts w:ascii="宋体" w:hAnsi="宋体" w:hint="eastAsia"/>
          <w:color w:val="000000"/>
        </w:rPr>
        <w:t>发国证通信</w:t>
      </w:r>
      <w:proofErr w:type="gramEnd"/>
      <w:r w:rsidRPr="007B6401">
        <w:rPr>
          <w:rFonts w:ascii="宋体" w:hAnsi="宋体" w:hint="eastAsia"/>
          <w:color w:val="000000"/>
        </w:rPr>
        <w:t>交易型开放式指数证券投资</w:t>
      </w:r>
      <w:proofErr w:type="gramStart"/>
      <w:r w:rsidRPr="007B6401">
        <w:rPr>
          <w:rFonts w:ascii="宋体" w:hAnsi="宋体" w:hint="eastAsia"/>
          <w:color w:val="000000"/>
        </w:rPr>
        <w:t>基金基金</w:t>
      </w:r>
      <w:proofErr w:type="gramEnd"/>
      <w:r w:rsidRPr="007B6401">
        <w:rPr>
          <w:rFonts w:ascii="宋体" w:hAnsi="宋体" w:hint="eastAsia"/>
          <w:color w:val="000000"/>
        </w:rPr>
        <w:t>经理(自2025年4月30日起任职)、广发中证半导体材料设备主题交易型开放式指数证券投资</w:t>
      </w:r>
      <w:proofErr w:type="gramStart"/>
      <w:r w:rsidRPr="007B6401">
        <w:rPr>
          <w:rFonts w:ascii="宋体" w:hAnsi="宋体" w:hint="eastAsia"/>
          <w:color w:val="000000"/>
        </w:rPr>
        <w:t>基金基金</w:t>
      </w:r>
      <w:proofErr w:type="gramEnd"/>
      <w:r w:rsidRPr="007B6401">
        <w:rPr>
          <w:rFonts w:ascii="宋体" w:hAnsi="宋体" w:hint="eastAsia"/>
          <w:color w:val="000000"/>
        </w:rPr>
        <w:t>经理(自2025年4月30日起任职)、广</w:t>
      </w:r>
      <w:proofErr w:type="gramStart"/>
      <w:r w:rsidRPr="007B6401">
        <w:rPr>
          <w:rFonts w:ascii="宋体" w:hAnsi="宋体" w:hint="eastAsia"/>
          <w:color w:val="000000"/>
        </w:rPr>
        <w:t>发国证通信</w:t>
      </w:r>
      <w:proofErr w:type="gramEnd"/>
      <w:r w:rsidRPr="007B6401">
        <w:rPr>
          <w:rFonts w:ascii="宋体" w:hAnsi="宋体" w:hint="eastAsia"/>
          <w:color w:val="000000"/>
        </w:rPr>
        <w:t>交易型开放式指数证券投资基金发起式联接</w:t>
      </w:r>
      <w:proofErr w:type="gramStart"/>
      <w:r w:rsidRPr="007B6401">
        <w:rPr>
          <w:rFonts w:ascii="宋体" w:hAnsi="宋体" w:hint="eastAsia"/>
          <w:color w:val="000000"/>
        </w:rPr>
        <w:t>基金基金</w:t>
      </w:r>
      <w:proofErr w:type="gramEnd"/>
      <w:r w:rsidRPr="007B6401">
        <w:rPr>
          <w:rFonts w:ascii="宋体" w:hAnsi="宋体" w:hint="eastAsia"/>
          <w:color w:val="000000"/>
        </w:rPr>
        <w:t>经理(自2025年4月30日起任职)、广发中证半导体材料设备主题交易型开放式指数证券投资基金发起式联接</w:t>
      </w:r>
      <w:proofErr w:type="gramStart"/>
      <w:r w:rsidRPr="007B6401">
        <w:rPr>
          <w:rFonts w:ascii="宋体" w:hAnsi="宋体" w:hint="eastAsia"/>
          <w:color w:val="000000"/>
        </w:rPr>
        <w:t>基金基金</w:t>
      </w:r>
      <w:proofErr w:type="gramEnd"/>
      <w:r w:rsidRPr="007B6401">
        <w:rPr>
          <w:rFonts w:ascii="宋体" w:hAnsi="宋体" w:hint="eastAsia"/>
          <w:color w:val="000000"/>
        </w:rPr>
        <w:t>经理(自2025年4月30日起任职)、广发中</w:t>
      </w:r>
      <w:proofErr w:type="gramStart"/>
      <w:r w:rsidRPr="007B6401">
        <w:rPr>
          <w:rFonts w:ascii="宋体" w:hAnsi="宋体" w:hint="eastAsia"/>
          <w:color w:val="000000"/>
        </w:rPr>
        <w:t>证国新港股通央企</w:t>
      </w:r>
      <w:proofErr w:type="gramEnd"/>
      <w:r w:rsidRPr="007B6401">
        <w:rPr>
          <w:rFonts w:ascii="宋体" w:hAnsi="宋体" w:hint="eastAsia"/>
          <w:color w:val="000000"/>
        </w:rPr>
        <w:t>红利交易型开放式指数证券投资</w:t>
      </w:r>
      <w:proofErr w:type="gramStart"/>
      <w:r w:rsidRPr="007B6401">
        <w:rPr>
          <w:rFonts w:ascii="宋体" w:hAnsi="宋体" w:hint="eastAsia"/>
          <w:color w:val="000000"/>
        </w:rPr>
        <w:t>基金基金</w:t>
      </w:r>
      <w:proofErr w:type="gramEnd"/>
      <w:r w:rsidRPr="007B6401">
        <w:rPr>
          <w:rFonts w:ascii="宋体" w:hAnsi="宋体" w:hint="eastAsia"/>
          <w:color w:val="000000"/>
        </w:rPr>
        <w:t>经理(自2025年4月30日起任职)、广发中证800自由现金</w:t>
      </w:r>
      <w:proofErr w:type="gramStart"/>
      <w:r w:rsidRPr="007B6401">
        <w:rPr>
          <w:rFonts w:ascii="宋体" w:hAnsi="宋体" w:hint="eastAsia"/>
          <w:color w:val="000000"/>
        </w:rPr>
        <w:t>流交易</w:t>
      </w:r>
      <w:proofErr w:type="gramEnd"/>
      <w:r w:rsidRPr="007B6401">
        <w:rPr>
          <w:rFonts w:ascii="宋体" w:hAnsi="宋体" w:hint="eastAsia"/>
          <w:color w:val="000000"/>
        </w:rPr>
        <w:t>型开放式指数证券投资</w:t>
      </w:r>
      <w:proofErr w:type="gramStart"/>
      <w:r w:rsidRPr="007B6401">
        <w:rPr>
          <w:rFonts w:ascii="宋体" w:hAnsi="宋体" w:hint="eastAsia"/>
          <w:color w:val="000000"/>
        </w:rPr>
        <w:t>基金基金</w:t>
      </w:r>
      <w:proofErr w:type="gramEnd"/>
      <w:r w:rsidRPr="007B6401">
        <w:rPr>
          <w:rFonts w:ascii="宋体" w:hAnsi="宋体" w:hint="eastAsia"/>
          <w:color w:val="000000"/>
        </w:rPr>
        <w:t>经理(自2025年5月6日起任职)、广发上证</w:t>
      </w:r>
      <w:proofErr w:type="gramStart"/>
      <w:r w:rsidRPr="007B6401">
        <w:rPr>
          <w:rFonts w:ascii="宋体" w:hAnsi="宋体" w:hint="eastAsia"/>
          <w:color w:val="000000"/>
        </w:rPr>
        <w:t>科创板</w:t>
      </w:r>
      <w:proofErr w:type="gramEnd"/>
      <w:r w:rsidRPr="007B6401">
        <w:rPr>
          <w:rFonts w:ascii="宋体" w:hAnsi="宋体" w:hint="eastAsia"/>
          <w:color w:val="000000"/>
        </w:rPr>
        <w:t>200交易型开放式指数证券投资</w:t>
      </w:r>
      <w:proofErr w:type="gramStart"/>
      <w:r w:rsidRPr="007B6401">
        <w:rPr>
          <w:rFonts w:ascii="宋体" w:hAnsi="宋体" w:hint="eastAsia"/>
          <w:color w:val="000000"/>
        </w:rPr>
        <w:t>基金基金</w:t>
      </w:r>
      <w:proofErr w:type="gramEnd"/>
      <w:r w:rsidRPr="007B6401">
        <w:rPr>
          <w:rFonts w:ascii="宋体" w:hAnsi="宋体" w:hint="eastAsia"/>
          <w:color w:val="000000"/>
        </w:rPr>
        <w:t>经理(自2025年9月26日起任职)、广发中证卫星产业交易型开放式指数证券投资</w:t>
      </w:r>
      <w:proofErr w:type="gramStart"/>
      <w:r w:rsidRPr="007B6401">
        <w:rPr>
          <w:rFonts w:ascii="宋体" w:hAnsi="宋体" w:hint="eastAsia"/>
          <w:color w:val="000000"/>
        </w:rPr>
        <w:t>基金基金</w:t>
      </w:r>
      <w:proofErr w:type="gramEnd"/>
      <w:r w:rsidRPr="007B6401">
        <w:rPr>
          <w:rFonts w:ascii="宋体" w:hAnsi="宋体" w:hint="eastAsia"/>
          <w:color w:val="000000"/>
        </w:rPr>
        <w:t>经理(自2025年10月13日起任职)、广发中</w:t>
      </w:r>
      <w:proofErr w:type="gramStart"/>
      <w:r w:rsidRPr="007B6401">
        <w:rPr>
          <w:rFonts w:ascii="宋体" w:hAnsi="宋体" w:hint="eastAsia"/>
          <w:color w:val="000000"/>
        </w:rPr>
        <w:t>证智选高</w:t>
      </w:r>
      <w:proofErr w:type="gramEnd"/>
      <w:r w:rsidRPr="007B6401">
        <w:rPr>
          <w:rFonts w:ascii="宋体" w:hAnsi="宋体" w:hint="eastAsia"/>
          <w:color w:val="000000"/>
        </w:rPr>
        <w:t>股息策略交易型开放式指数证券投资基金发起式联接</w:t>
      </w:r>
      <w:proofErr w:type="gramStart"/>
      <w:r w:rsidRPr="007B6401">
        <w:rPr>
          <w:rFonts w:ascii="宋体" w:hAnsi="宋体" w:hint="eastAsia"/>
          <w:color w:val="000000"/>
        </w:rPr>
        <w:t>基金基金</w:t>
      </w:r>
      <w:proofErr w:type="gramEnd"/>
      <w:r w:rsidRPr="007B6401">
        <w:rPr>
          <w:rFonts w:ascii="宋体" w:hAnsi="宋体" w:hint="eastAsia"/>
          <w:color w:val="000000"/>
        </w:rPr>
        <w:t>经理(自2025年11月28日起任职)。曾任建信基金管理有限责任公司金融工程与指数投资部助理研究员、基金经理，大家资产管理有限责任公司权益投资部高级投资经理，广发基金管理有限公司指数投资部量化研究员。</w:t>
      </w:r>
    </w:p>
    <w:p w14:paraId="1B7646BA" w14:textId="77777777" w:rsidR="00816104" w:rsidRDefault="00D83EB8">
      <w:pPr>
        <w:ind w:firstLineChars="200" w:firstLine="480"/>
        <w:rPr>
          <w:rFonts w:ascii="宋体" w:hAnsi="宋体"/>
          <w:color w:val="000000"/>
        </w:rPr>
      </w:pPr>
      <w:r>
        <w:rPr>
          <w:rFonts w:ascii="宋体" w:hAnsi="宋体" w:hint="eastAsia"/>
          <w:color w:val="000000"/>
        </w:rPr>
        <w:t>5、本基金投资采取集体决策制度，投资决策委员会成员的姓名及职务如下：</w:t>
      </w:r>
    </w:p>
    <w:p w14:paraId="5B1E5177" w14:textId="77777777" w:rsidR="00F313BE" w:rsidRPr="00F313BE" w:rsidRDefault="00F313BE" w:rsidP="00F313BE">
      <w:pPr>
        <w:tabs>
          <w:tab w:val="left" w:pos="1110"/>
        </w:tabs>
        <w:ind w:firstLine="480"/>
        <w:rPr>
          <w:rFonts w:ascii="宋体" w:hAnsi="宋体"/>
          <w:color w:val="000000"/>
        </w:rPr>
      </w:pPr>
      <w:r w:rsidRPr="00F313BE">
        <w:rPr>
          <w:rFonts w:ascii="宋体" w:hAnsi="宋体" w:hint="eastAsia"/>
          <w:color w:val="000000"/>
        </w:rPr>
        <w:t>基金管理人权益公募投资决策委员会由副总经理傅友兴先生、副总经理刘格菘先生、副总经理朱平先生、总经理助理杨冬先生、总经理助理王明旭先生、策略投资部总经理李巍先生、国际业务部总经理李耀柱先生、稳健策略部总经理林英</w:t>
      </w:r>
      <w:proofErr w:type="gramStart"/>
      <w:r w:rsidRPr="00F313BE">
        <w:rPr>
          <w:rFonts w:ascii="宋体" w:hAnsi="宋体" w:hint="eastAsia"/>
          <w:color w:val="000000"/>
        </w:rPr>
        <w:t>睿</w:t>
      </w:r>
      <w:proofErr w:type="gramEnd"/>
      <w:r w:rsidRPr="00F313BE">
        <w:rPr>
          <w:rFonts w:ascii="宋体" w:hAnsi="宋体" w:hint="eastAsia"/>
          <w:color w:val="000000"/>
        </w:rPr>
        <w:t>先生等成员组成，傅友兴先生、刘格菘先生担任权益公募投资决策委员会联席主席。</w:t>
      </w:r>
    </w:p>
    <w:p w14:paraId="2BEDEFE0" w14:textId="77777777" w:rsidR="00F313BE" w:rsidRDefault="00F313BE" w:rsidP="00F313BE">
      <w:pPr>
        <w:tabs>
          <w:tab w:val="left" w:pos="1110"/>
        </w:tabs>
        <w:ind w:firstLine="480"/>
        <w:rPr>
          <w:rFonts w:ascii="宋体" w:hAnsi="宋体"/>
          <w:color w:val="000000"/>
        </w:rPr>
      </w:pPr>
      <w:r w:rsidRPr="00F313BE">
        <w:rPr>
          <w:rFonts w:ascii="宋体" w:hAnsi="宋体" w:hint="eastAsia"/>
          <w:color w:val="000000"/>
        </w:rPr>
        <w:t>基金管理人固定收益投资决策委员会由副总经理张芊女士、固定收益投资总监温秀娟女士、混合资产投资副总监曾刚先生、混合资产投资部联席总经理姚秋先生、债券投资部总经理宋倩倩女士、特定策略投资部总经理吴迪女士、固定收益研究部副总经理葛飞先生、宏观策略部总经理武幼辉先生、金融工程与投资</w:t>
      </w:r>
      <w:proofErr w:type="gramStart"/>
      <w:r w:rsidRPr="00F313BE">
        <w:rPr>
          <w:rFonts w:ascii="宋体" w:hAnsi="宋体" w:hint="eastAsia"/>
          <w:color w:val="000000"/>
        </w:rPr>
        <w:t>风控部</w:t>
      </w:r>
      <w:proofErr w:type="gramEnd"/>
      <w:r w:rsidRPr="00F313BE">
        <w:rPr>
          <w:rFonts w:ascii="宋体" w:hAnsi="宋体" w:hint="eastAsia"/>
          <w:color w:val="000000"/>
        </w:rPr>
        <w:t>总经理高詹清先生等成员组成，张芊女士担任固定收益投资决策委员会主席。</w:t>
      </w:r>
    </w:p>
    <w:p w14:paraId="0328F285" w14:textId="55AEBF4E" w:rsidR="00816104" w:rsidRDefault="00D83EB8" w:rsidP="00F313BE">
      <w:pPr>
        <w:tabs>
          <w:tab w:val="left" w:pos="1110"/>
        </w:tabs>
        <w:ind w:firstLine="480"/>
        <w:rPr>
          <w:rFonts w:ascii="宋体" w:cs="宋体"/>
          <w:color w:val="000000"/>
        </w:rPr>
      </w:pPr>
      <w:r>
        <w:rPr>
          <w:rFonts w:ascii="宋体" w:cs="宋体" w:hint="eastAsia"/>
          <w:color w:val="000000"/>
        </w:rPr>
        <w:t>6、上述人员之间均不存在近亲属关系。</w:t>
      </w:r>
    </w:p>
    <w:p w14:paraId="54EC7F34" w14:textId="77777777" w:rsidR="00816104" w:rsidRDefault="00816104">
      <w:pPr>
        <w:widowControl/>
        <w:ind w:rightChars="-85" w:right="-204" w:firstLineChars="200" w:firstLine="480"/>
        <w:rPr>
          <w:rFonts w:ascii="宋体" w:hAnsi="宋体"/>
          <w:color w:val="000000"/>
        </w:rPr>
      </w:pPr>
    </w:p>
    <w:p w14:paraId="0FD8D226" w14:textId="77777777" w:rsidR="00816104" w:rsidRDefault="00D83EB8">
      <w:pPr>
        <w:ind w:firstLine="480"/>
        <w:rPr>
          <w:rFonts w:ascii="宋体" w:hAnsi="宋体"/>
          <w:b/>
          <w:bCs/>
        </w:rPr>
      </w:pPr>
      <w:r>
        <w:rPr>
          <w:rFonts w:ascii="宋体" w:hAnsi="宋体" w:hint="eastAsia"/>
          <w:b/>
          <w:bCs/>
        </w:rPr>
        <w:t>三、基金管理人的职责</w:t>
      </w:r>
    </w:p>
    <w:p w14:paraId="0C02C7A3" w14:textId="77777777" w:rsidR="00E01AE0" w:rsidRDefault="00F105F9">
      <w:pPr>
        <w:widowControl/>
        <w:ind w:rightChars="-85" w:right="-204" w:firstLineChars="200" w:firstLine="480"/>
        <w:rPr>
          <w:rFonts w:ascii="宋体" w:hAnsi="宋体"/>
          <w:color w:val="000000"/>
        </w:rPr>
      </w:pPr>
      <w:r>
        <w:rPr>
          <w:rFonts w:ascii="宋体" w:hAnsi="宋体" w:hint="eastAsia"/>
          <w:color w:val="000000"/>
        </w:rPr>
        <w:lastRenderedPageBreak/>
        <w:t xml:space="preserve">1、依法募集资金，办理或者委托经中国证监会认定的其他机构代为办理基金份额的发售、申购、赎回和登记事宜； </w:t>
      </w:r>
    </w:p>
    <w:p w14:paraId="61B164CC" w14:textId="77777777" w:rsidR="00E01AE0" w:rsidRDefault="00F105F9">
      <w:pPr>
        <w:widowControl/>
        <w:ind w:rightChars="-85" w:right="-204" w:firstLineChars="200" w:firstLine="480"/>
        <w:rPr>
          <w:rFonts w:ascii="宋体" w:hAnsi="宋体"/>
          <w:color w:val="000000"/>
        </w:rPr>
      </w:pPr>
      <w:r>
        <w:rPr>
          <w:rFonts w:ascii="宋体" w:hAnsi="宋体" w:hint="eastAsia"/>
          <w:color w:val="000000"/>
        </w:rPr>
        <w:t>2、办理基金备案手续；</w:t>
      </w:r>
    </w:p>
    <w:p w14:paraId="6D74C2DE" w14:textId="77777777" w:rsidR="00E01AE0" w:rsidRDefault="00F105F9">
      <w:pPr>
        <w:widowControl/>
        <w:ind w:rightChars="-85" w:right="-204" w:firstLineChars="200" w:firstLine="480"/>
        <w:rPr>
          <w:rFonts w:ascii="宋体" w:hAnsi="宋体"/>
          <w:color w:val="000000"/>
        </w:rPr>
      </w:pPr>
      <w:r>
        <w:rPr>
          <w:rFonts w:ascii="宋体" w:hAnsi="宋体" w:hint="eastAsia"/>
          <w:color w:val="000000"/>
        </w:rPr>
        <w:t>3、对所管理的不同基金财产分别管理、分别记账，进行证券投资；</w:t>
      </w:r>
    </w:p>
    <w:p w14:paraId="3364B9E8" w14:textId="77777777" w:rsidR="00E01AE0" w:rsidRDefault="00F105F9">
      <w:pPr>
        <w:widowControl/>
        <w:ind w:rightChars="-85" w:right="-204" w:firstLineChars="200" w:firstLine="480"/>
        <w:rPr>
          <w:rFonts w:ascii="宋体" w:hAnsi="宋体"/>
          <w:color w:val="000000"/>
        </w:rPr>
      </w:pPr>
      <w:r>
        <w:rPr>
          <w:rFonts w:ascii="宋体" w:hAnsi="宋体" w:hint="eastAsia"/>
          <w:color w:val="000000"/>
        </w:rPr>
        <w:t xml:space="preserve">4、按照基金合同的约定确定基金收益分配方案，及时向基金份额持有人分配收益； </w:t>
      </w:r>
    </w:p>
    <w:p w14:paraId="3A3CCB7A" w14:textId="77777777" w:rsidR="00E01AE0" w:rsidRDefault="00F105F9">
      <w:pPr>
        <w:widowControl/>
        <w:ind w:rightChars="-85" w:right="-204" w:firstLineChars="200" w:firstLine="480"/>
        <w:rPr>
          <w:rFonts w:ascii="宋体" w:hAnsi="宋体"/>
          <w:color w:val="000000"/>
        </w:rPr>
      </w:pPr>
      <w:r>
        <w:rPr>
          <w:rFonts w:ascii="宋体" w:hAnsi="宋体" w:hint="eastAsia"/>
          <w:color w:val="000000"/>
        </w:rPr>
        <w:t xml:space="preserve">5、进行基金会计核算并编制基金财务会计报告； </w:t>
      </w:r>
    </w:p>
    <w:p w14:paraId="4956EB20" w14:textId="77777777" w:rsidR="00E01AE0" w:rsidRDefault="00F105F9">
      <w:pPr>
        <w:widowControl/>
        <w:ind w:rightChars="-85" w:right="-204" w:firstLineChars="200" w:firstLine="480"/>
        <w:rPr>
          <w:rFonts w:ascii="宋体" w:hAnsi="宋体"/>
          <w:color w:val="000000"/>
        </w:rPr>
      </w:pPr>
      <w:r>
        <w:rPr>
          <w:rFonts w:ascii="宋体" w:hAnsi="宋体" w:hint="eastAsia"/>
          <w:color w:val="000000"/>
        </w:rPr>
        <w:t xml:space="preserve">6、编制季度、中期和年度基金报告； </w:t>
      </w:r>
    </w:p>
    <w:p w14:paraId="2687025E" w14:textId="77777777" w:rsidR="00E01AE0" w:rsidRDefault="00F105F9">
      <w:pPr>
        <w:widowControl/>
        <w:ind w:rightChars="-85" w:right="-204" w:firstLineChars="200" w:firstLine="480"/>
        <w:rPr>
          <w:rFonts w:ascii="宋体" w:hAnsi="宋体"/>
          <w:color w:val="000000"/>
        </w:rPr>
      </w:pPr>
      <w:r>
        <w:rPr>
          <w:rFonts w:ascii="宋体" w:hAnsi="宋体" w:hint="eastAsia"/>
          <w:color w:val="000000"/>
        </w:rPr>
        <w:t xml:space="preserve">7、计算并公告基金净值信息，确定基金份额申购、赎回价格； </w:t>
      </w:r>
    </w:p>
    <w:p w14:paraId="24729E87" w14:textId="77777777" w:rsidR="00E01AE0" w:rsidRDefault="00F105F9">
      <w:pPr>
        <w:widowControl/>
        <w:ind w:rightChars="-85" w:right="-204" w:firstLineChars="200" w:firstLine="480"/>
        <w:rPr>
          <w:rFonts w:ascii="宋体" w:hAnsi="宋体"/>
          <w:color w:val="000000"/>
        </w:rPr>
      </w:pPr>
      <w:r>
        <w:rPr>
          <w:rFonts w:ascii="宋体" w:hAnsi="宋体" w:hint="eastAsia"/>
          <w:color w:val="000000"/>
        </w:rPr>
        <w:t xml:space="preserve">8、办理与基金财产管理业务活动有关的信息披露事项； </w:t>
      </w:r>
    </w:p>
    <w:p w14:paraId="5C38545E" w14:textId="77777777" w:rsidR="00E01AE0" w:rsidRDefault="00F105F9">
      <w:pPr>
        <w:widowControl/>
        <w:ind w:rightChars="-85" w:right="-204" w:firstLineChars="200" w:firstLine="480"/>
        <w:rPr>
          <w:rFonts w:ascii="宋体" w:hAnsi="宋体"/>
          <w:color w:val="000000"/>
        </w:rPr>
      </w:pPr>
      <w:r>
        <w:rPr>
          <w:rFonts w:ascii="宋体" w:hAnsi="宋体" w:hint="eastAsia"/>
          <w:color w:val="000000"/>
        </w:rPr>
        <w:t xml:space="preserve">9、按照规定召集基金份额持有人大会； </w:t>
      </w:r>
    </w:p>
    <w:p w14:paraId="7809843E" w14:textId="77777777" w:rsidR="00E01AE0" w:rsidRDefault="00F105F9">
      <w:pPr>
        <w:widowControl/>
        <w:ind w:rightChars="-85" w:right="-204" w:firstLineChars="200" w:firstLine="480"/>
        <w:rPr>
          <w:rFonts w:ascii="宋体" w:hAnsi="宋体"/>
          <w:color w:val="000000"/>
        </w:rPr>
      </w:pPr>
      <w:r>
        <w:rPr>
          <w:rFonts w:ascii="宋体" w:hAnsi="宋体" w:hint="eastAsia"/>
          <w:color w:val="000000"/>
        </w:rPr>
        <w:t xml:space="preserve">10、保存基金财产管理业务活动的记录、账册、报表和其他相关资料； </w:t>
      </w:r>
    </w:p>
    <w:p w14:paraId="20234685" w14:textId="77777777" w:rsidR="00E01AE0" w:rsidRDefault="00F105F9">
      <w:pPr>
        <w:widowControl/>
        <w:ind w:rightChars="-85" w:right="-204" w:firstLineChars="200" w:firstLine="480"/>
        <w:rPr>
          <w:rFonts w:ascii="宋体" w:hAnsi="宋体"/>
          <w:color w:val="000000"/>
        </w:rPr>
      </w:pPr>
      <w:r>
        <w:rPr>
          <w:rFonts w:ascii="宋体" w:hAnsi="宋体" w:hint="eastAsia"/>
          <w:color w:val="000000"/>
        </w:rPr>
        <w:t xml:space="preserve">11、以基金管理人名义，代表基金份额持有人利益行使诉讼权利或者实施其他法律行为； </w:t>
      </w:r>
    </w:p>
    <w:p w14:paraId="045529DF" w14:textId="77777777" w:rsidR="00816104" w:rsidRDefault="00D83EB8">
      <w:pPr>
        <w:widowControl/>
        <w:ind w:rightChars="-85" w:right="-204" w:firstLineChars="200" w:firstLine="480"/>
        <w:rPr>
          <w:rFonts w:ascii="宋体" w:hAnsi="宋体"/>
          <w:color w:val="000000"/>
        </w:rPr>
      </w:pPr>
      <w:r>
        <w:rPr>
          <w:rFonts w:ascii="宋体" w:hAnsi="宋体" w:hint="eastAsia"/>
          <w:color w:val="000000"/>
        </w:rPr>
        <w:t>12、有关法律、法规和中国证监会规定的其他职责。</w:t>
      </w:r>
    </w:p>
    <w:p w14:paraId="52340369" w14:textId="77777777" w:rsidR="00816104" w:rsidRDefault="00816104">
      <w:pPr>
        <w:tabs>
          <w:tab w:val="left" w:pos="1110"/>
        </w:tabs>
        <w:ind w:firstLineChars="200" w:firstLine="480"/>
        <w:rPr>
          <w:rFonts w:ascii="宋体" w:hAnsi="宋体"/>
        </w:rPr>
      </w:pPr>
    </w:p>
    <w:p w14:paraId="3073C436" w14:textId="77777777" w:rsidR="00816104" w:rsidRDefault="00D83EB8">
      <w:pPr>
        <w:spacing w:line="348" w:lineRule="auto"/>
        <w:ind w:firstLineChars="200" w:firstLine="482"/>
        <w:rPr>
          <w:rFonts w:ascii="宋体" w:hAnsi="宋体"/>
          <w:b/>
          <w:bCs/>
        </w:rPr>
      </w:pPr>
      <w:r>
        <w:rPr>
          <w:rFonts w:ascii="宋体" w:hAnsi="宋体" w:hint="eastAsia"/>
          <w:b/>
          <w:bCs/>
        </w:rPr>
        <w:t>四、基金管理人和基金经理的承诺</w:t>
      </w:r>
    </w:p>
    <w:p w14:paraId="643B2920" w14:textId="77777777" w:rsidR="00E01AE0" w:rsidRDefault="00F105F9">
      <w:pPr>
        <w:widowControl/>
        <w:ind w:rightChars="-85" w:right="-204" w:firstLineChars="200" w:firstLine="480"/>
        <w:rPr>
          <w:rFonts w:ascii="宋体" w:hAnsi="宋体"/>
          <w:color w:val="000000"/>
        </w:rPr>
      </w:pPr>
      <w:r>
        <w:rPr>
          <w:rFonts w:ascii="宋体" w:hAnsi="宋体" w:hint="eastAsia"/>
          <w:color w:val="000000"/>
        </w:rPr>
        <w:t>1、本基金管理人承诺严格遵守现行有效的相关法律、法规、规章、基金合同和中国证监会的有关规定，建立健全内部控制制度，采取有效措施，防止违反现行有效的有关法律、法规、规章、基金合同和中国证监会有关规定的行为发生。</w:t>
      </w:r>
    </w:p>
    <w:p w14:paraId="4CA5A4D7" w14:textId="77777777" w:rsidR="00E01AE0" w:rsidRDefault="00F105F9">
      <w:pPr>
        <w:widowControl/>
        <w:ind w:rightChars="-85" w:right="-204" w:firstLineChars="200" w:firstLine="480"/>
        <w:rPr>
          <w:rFonts w:ascii="宋体" w:hAnsi="宋体"/>
          <w:color w:val="000000"/>
        </w:rPr>
      </w:pPr>
      <w:r>
        <w:rPr>
          <w:rFonts w:ascii="宋体" w:hAnsi="宋体" w:hint="eastAsia"/>
          <w:color w:val="000000"/>
        </w:rPr>
        <w:t>2、本基金管理人承诺严格遵守《证券法》《基金法》及有关法律法规，建立健全的内部控制制度，采取有效措施，防止下列行为发生：</w:t>
      </w:r>
    </w:p>
    <w:p w14:paraId="09B19B62" w14:textId="77777777" w:rsidR="00E01AE0" w:rsidRDefault="00F105F9">
      <w:pPr>
        <w:widowControl/>
        <w:ind w:rightChars="-85" w:right="-204" w:firstLineChars="200" w:firstLine="480"/>
        <w:rPr>
          <w:rFonts w:ascii="宋体" w:hAnsi="宋体"/>
          <w:color w:val="000000"/>
        </w:rPr>
      </w:pPr>
      <w:r>
        <w:rPr>
          <w:rFonts w:ascii="宋体" w:hAnsi="宋体" w:hint="eastAsia"/>
          <w:color w:val="000000"/>
        </w:rPr>
        <w:t>（1）将其固有财产或者他人财产混同于基金财产从事证券投资；</w:t>
      </w:r>
    </w:p>
    <w:p w14:paraId="7DA2B8D1" w14:textId="77777777" w:rsidR="00E01AE0" w:rsidRDefault="00F105F9">
      <w:pPr>
        <w:widowControl/>
        <w:ind w:rightChars="-85" w:right="-204" w:firstLineChars="200" w:firstLine="480"/>
        <w:rPr>
          <w:rFonts w:ascii="宋体" w:hAnsi="宋体"/>
          <w:color w:val="000000"/>
        </w:rPr>
      </w:pPr>
      <w:r>
        <w:rPr>
          <w:rFonts w:ascii="宋体" w:hAnsi="宋体" w:hint="eastAsia"/>
          <w:color w:val="000000"/>
        </w:rPr>
        <w:t>（2）不公平地对待其管理的不同基金财产；</w:t>
      </w:r>
    </w:p>
    <w:p w14:paraId="66992F4C" w14:textId="77777777" w:rsidR="00E01AE0" w:rsidRDefault="00F105F9">
      <w:pPr>
        <w:widowControl/>
        <w:ind w:rightChars="-85" w:right="-204" w:firstLineChars="200" w:firstLine="480"/>
        <w:rPr>
          <w:rFonts w:ascii="宋体" w:hAnsi="宋体"/>
          <w:color w:val="000000"/>
        </w:rPr>
      </w:pPr>
      <w:r>
        <w:rPr>
          <w:rFonts w:ascii="宋体" w:hAnsi="宋体" w:hint="eastAsia"/>
          <w:color w:val="000000"/>
        </w:rPr>
        <w:t>（3）利用基金财产为基金份额持有人以外的第三人谋取利益；</w:t>
      </w:r>
    </w:p>
    <w:p w14:paraId="1DB85CBD" w14:textId="77777777" w:rsidR="00E01AE0" w:rsidRDefault="00F105F9">
      <w:pPr>
        <w:widowControl/>
        <w:ind w:rightChars="-85" w:right="-204" w:firstLineChars="200" w:firstLine="480"/>
        <w:rPr>
          <w:rFonts w:ascii="宋体" w:hAnsi="宋体"/>
          <w:color w:val="000000"/>
        </w:rPr>
      </w:pPr>
      <w:r>
        <w:rPr>
          <w:rFonts w:ascii="宋体" w:hAnsi="宋体" w:hint="eastAsia"/>
          <w:color w:val="000000"/>
        </w:rPr>
        <w:t>（4）向基金份额持有人违规承诺收益或者承担损失；</w:t>
      </w:r>
    </w:p>
    <w:p w14:paraId="44CA883D" w14:textId="77777777" w:rsidR="00E01AE0" w:rsidRDefault="00F105F9">
      <w:pPr>
        <w:widowControl/>
        <w:ind w:rightChars="-85" w:right="-204" w:firstLineChars="200" w:firstLine="480"/>
        <w:rPr>
          <w:rFonts w:ascii="宋体" w:hAnsi="宋体"/>
          <w:color w:val="000000"/>
        </w:rPr>
      </w:pPr>
      <w:r>
        <w:rPr>
          <w:rFonts w:ascii="宋体" w:hAnsi="宋体" w:hint="eastAsia"/>
          <w:color w:val="000000"/>
        </w:rPr>
        <w:t>（5）法律法规或中国证监会禁止的其他行为。</w:t>
      </w:r>
    </w:p>
    <w:p w14:paraId="28D9743D" w14:textId="77777777" w:rsidR="00E01AE0" w:rsidRDefault="00F105F9">
      <w:pPr>
        <w:widowControl/>
        <w:ind w:rightChars="-85" w:right="-204" w:firstLineChars="200" w:firstLine="480"/>
        <w:rPr>
          <w:rFonts w:ascii="宋体" w:hAnsi="宋体"/>
          <w:color w:val="000000"/>
        </w:rPr>
      </w:pPr>
      <w:r>
        <w:rPr>
          <w:rFonts w:ascii="宋体" w:hAnsi="宋体" w:hint="eastAsia"/>
          <w:color w:val="000000"/>
        </w:rPr>
        <w:t>3、本基金管理人承诺加强人员管理，强化职业操守，督促和约束员工遵守国家有关法律、法规及行业规范，诚实信用、勤勉尽责，不从事以下活动：</w:t>
      </w:r>
    </w:p>
    <w:p w14:paraId="394D071A" w14:textId="77777777" w:rsidR="00E01AE0" w:rsidRDefault="00F105F9">
      <w:pPr>
        <w:widowControl/>
        <w:ind w:rightChars="-85" w:right="-204" w:firstLineChars="200" w:firstLine="480"/>
        <w:rPr>
          <w:rFonts w:ascii="宋体" w:hAnsi="宋体"/>
          <w:color w:val="000000"/>
        </w:rPr>
      </w:pPr>
      <w:r>
        <w:rPr>
          <w:rFonts w:ascii="宋体" w:hAnsi="宋体" w:hint="eastAsia"/>
          <w:color w:val="000000"/>
        </w:rPr>
        <w:t>（1）越权或违规经营；</w:t>
      </w:r>
    </w:p>
    <w:p w14:paraId="5B163A19" w14:textId="77777777" w:rsidR="00E01AE0" w:rsidRDefault="00F105F9">
      <w:pPr>
        <w:widowControl/>
        <w:ind w:rightChars="-85" w:right="-204" w:firstLineChars="200" w:firstLine="480"/>
        <w:rPr>
          <w:rFonts w:ascii="宋体" w:hAnsi="宋体"/>
          <w:color w:val="000000"/>
        </w:rPr>
      </w:pPr>
      <w:r>
        <w:rPr>
          <w:rFonts w:ascii="宋体" w:hAnsi="宋体" w:hint="eastAsia"/>
          <w:color w:val="000000"/>
        </w:rPr>
        <w:t>（2）违反基金合同或托管协议；</w:t>
      </w:r>
    </w:p>
    <w:p w14:paraId="7EBFC01F" w14:textId="77777777" w:rsidR="00E01AE0" w:rsidRDefault="00F105F9">
      <w:pPr>
        <w:widowControl/>
        <w:ind w:rightChars="-85" w:right="-204" w:firstLineChars="200" w:firstLine="480"/>
        <w:rPr>
          <w:rFonts w:ascii="宋体" w:hAnsi="宋体"/>
          <w:color w:val="000000"/>
        </w:rPr>
      </w:pPr>
      <w:r>
        <w:rPr>
          <w:rFonts w:ascii="宋体" w:hAnsi="宋体" w:hint="eastAsia"/>
          <w:color w:val="000000"/>
        </w:rPr>
        <w:lastRenderedPageBreak/>
        <w:t>（3）故意损害基金份额持有人或其他基金相关机构的合法利益；</w:t>
      </w:r>
    </w:p>
    <w:p w14:paraId="1D3A6CCF" w14:textId="77777777" w:rsidR="00E01AE0" w:rsidRDefault="00F105F9">
      <w:pPr>
        <w:widowControl/>
        <w:ind w:rightChars="-85" w:right="-204" w:firstLineChars="200" w:firstLine="480"/>
        <w:rPr>
          <w:rFonts w:ascii="宋体" w:hAnsi="宋体"/>
          <w:color w:val="000000"/>
        </w:rPr>
      </w:pPr>
      <w:r>
        <w:rPr>
          <w:rFonts w:ascii="宋体" w:hAnsi="宋体" w:hint="eastAsia"/>
          <w:color w:val="000000"/>
        </w:rPr>
        <w:t>（4）在向中国证监会报送的资料中弄虚作假；</w:t>
      </w:r>
    </w:p>
    <w:p w14:paraId="656D0B4D" w14:textId="77777777" w:rsidR="00E01AE0" w:rsidRDefault="00F105F9">
      <w:pPr>
        <w:widowControl/>
        <w:ind w:rightChars="-85" w:right="-204" w:firstLineChars="200" w:firstLine="480"/>
        <w:rPr>
          <w:rFonts w:ascii="宋体" w:hAnsi="宋体"/>
          <w:color w:val="000000"/>
        </w:rPr>
      </w:pPr>
      <w:r>
        <w:rPr>
          <w:rFonts w:ascii="宋体" w:hAnsi="宋体" w:hint="eastAsia"/>
          <w:color w:val="000000"/>
        </w:rPr>
        <w:t>（5）拒绝、干扰、阻挠或严重影响中国证监会依法监管；</w:t>
      </w:r>
    </w:p>
    <w:p w14:paraId="23577B77" w14:textId="77777777" w:rsidR="00E01AE0" w:rsidRDefault="00F105F9">
      <w:pPr>
        <w:widowControl/>
        <w:ind w:rightChars="-85" w:right="-204" w:firstLineChars="200" w:firstLine="480"/>
        <w:rPr>
          <w:rFonts w:ascii="宋体" w:hAnsi="宋体"/>
          <w:color w:val="000000"/>
        </w:rPr>
      </w:pPr>
      <w:r>
        <w:rPr>
          <w:rFonts w:ascii="宋体" w:hAnsi="宋体" w:hint="eastAsia"/>
          <w:color w:val="000000"/>
        </w:rPr>
        <w:t>（6）玩忽职守、滥用职权；</w:t>
      </w:r>
    </w:p>
    <w:p w14:paraId="6E284CAF" w14:textId="77777777" w:rsidR="00E01AE0" w:rsidRDefault="00F105F9">
      <w:pPr>
        <w:widowControl/>
        <w:ind w:rightChars="-85" w:right="-204" w:firstLineChars="200" w:firstLine="480"/>
        <w:rPr>
          <w:rFonts w:ascii="宋体" w:hAnsi="宋体"/>
          <w:color w:val="000000"/>
        </w:rPr>
      </w:pPr>
      <w:r>
        <w:rPr>
          <w:rFonts w:ascii="宋体" w:hAnsi="宋体" w:hint="eastAsia"/>
          <w:color w:val="000000"/>
        </w:rPr>
        <w:t>（7）违反现行有效的有关法律、法规、规章、基金合同和中国证监会的有关规定，泄漏在任职期间知悉的有关证券、基金的商业秘密，尚未依法公开的基金投资内容、基金投资计划等信息；</w:t>
      </w:r>
    </w:p>
    <w:p w14:paraId="1B12C838" w14:textId="77777777" w:rsidR="00E01AE0" w:rsidRDefault="00F105F9">
      <w:pPr>
        <w:widowControl/>
        <w:ind w:rightChars="-85" w:right="-204" w:firstLineChars="200" w:firstLine="480"/>
        <w:rPr>
          <w:rFonts w:ascii="宋体" w:hAnsi="宋体"/>
          <w:color w:val="000000"/>
        </w:rPr>
      </w:pPr>
      <w:r>
        <w:rPr>
          <w:rFonts w:ascii="宋体" w:hAnsi="宋体" w:hint="eastAsia"/>
          <w:color w:val="000000"/>
        </w:rPr>
        <w:t>（8）违反证券交易场所业务规则，利用对敲、倒仓等手段操纵市场价格，扰乱市场秩序；</w:t>
      </w:r>
    </w:p>
    <w:p w14:paraId="3A97BC86" w14:textId="77777777" w:rsidR="00E01AE0" w:rsidRDefault="00F105F9">
      <w:pPr>
        <w:widowControl/>
        <w:ind w:rightChars="-85" w:right="-204" w:firstLineChars="200" w:firstLine="480"/>
        <w:rPr>
          <w:rFonts w:ascii="宋体" w:hAnsi="宋体"/>
          <w:color w:val="000000"/>
        </w:rPr>
      </w:pPr>
      <w:r>
        <w:rPr>
          <w:rFonts w:ascii="宋体" w:hAnsi="宋体" w:hint="eastAsia"/>
          <w:color w:val="000000"/>
        </w:rPr>
        <w:t>（9）贬损同行，以抬高自己；</w:t>
      </w:r>
    </w:p>
    <w:p w14:paraId="6A2832A6" w14:textId="77777777" w:rsidR="00E01AE0" w:rsidRDefault="00F105F9">
      <w:pPr>
        <w:widowControl/>
        <w:ind w:rightChars="-85" w:right="-204" w:firstLineChars="200" w:firstLine="480"/>
        <w:rPr>
          <w:rFonts w:ascii="宋体" w:hAnsi="宋体"/>
          <w:color w:val="000000"/>
        </w:rPr>
      </w:pPr>
      <w:r>
        <w:rPr>
          <w:rFonts w:ascii="宋体" w:hAnsi="宋体" w:hint="eastAsia"/>
          <w:color w:val="000000"/>
        </w:rPr>
        <w:t>（10）以不正当手段谋求业务发展；</w:t>
      </w:r>
    </w:p>
    <w:p w14:paraId="232BFF92" w14:textId="77777777" w:rsidR="00E01AE0" w:rsidRDefault="00F105F9">
      <w:pPr>
        <w:widowControl/>
        <w:ind w:rightChars="-85" w:right="-204" w:firstLineChars="200" w:firstLine="480"/>
        <w:rPr>
          <w:rFonts w:ascii="宋体" w:hAnsi="宋体"/>
          <w:color w:val="000000"/>
        </w:rPr>
      </w:pPr>
      <w:r>
        <w:rPr>
          <w:rFonts w:ascii="宋体" w:hAnsi="宋体" w:hint="eastAsia"/>
          <w:color w:val="000000"/>
        </w:rPr>
        <w:t>（11）有悖社会公德，损害证券投资基金人员形象；</w:t>
      </w:r>
    </w:p>
    <w:p w14:paraId="69F841C7" w14:textId="77777777" w:rsidR="00E01AE0" w:rsidRDefault="00F105F9">
      <w:pPr>
        <w:widowControl/>
        <w:ind w:rightChars="-85" w:right="-204" w:firstLineChars="200" w:firstLine="480"/>
        <w:rPr>
          <w:rFonts w:ascii="宋体" w:hAnsi="宋体"/>
          <w:color w:val="000000"/>
        </w:rPr>
      </w:pPr>
      <w:r>
        <w:rPr>
          <w:rFonts w:ascii="宋体" w:hAnsi="宋体" w:hint="eastAsia"/>
          <w:color w:val="000000"/>
        </w:rPr>
        <w:t>（12）在公开信息披露和广告中故意含有虚假、误导、欺诈成分；</w:t>
      </w:r>
    </w:p>
    <w:p w14:paraId="740062E8" w14:textId="77777777" w:rsidR="00E01AE0" w:rsidRDefault="00F105F9">
      <w:pPr>
        <w:widowControl/>
        <w:ind w:rightChars="-85" w:right="-204" w:firstLineChars="200" w:firstLine="480"/>
        <w:rPr>
          <w:rFonts w:ascii="宋体" w:hAnsi="宋体"/>
          <w:color w:val="000000"/>
        </w:rPr>
      </w:pPr>
      <w:r>
        <w:rPr>
          <w:rFonts w:ascii="宋体" w:hAnsi="宋体" w:hint="eastAsia"/>
          <w:color w:val="000000"/>
        </w:rPr>
        <w:t>（13）其他法律、行政法规以及中国证监会禁止的行为。</w:t>
      </w:r>
    </w:p>
    <w:p w14:paraId="4DDF4289" w14:textId="77777777" w:rsidR="00E01AE0" w:rsidRDefault="00F105F9">
      <w:pPr>
        <w:widowControl/>
        <w:ind w:rightChars="-85" w:right="-204" w:firstLineChars="200" w:firstLine="480"/>
        <w:rPr>
          <w:rFonts w:ascii="宋体" w:hAnsi="宋体"/>
          <w:color w:val="000000"/>
        </w:rPr>
      </w:pPr>
      <w:r>
        <w:rPr>
          <w:rFonts w:ascii="宋体" w:hAnsi="宋体" w:hint="eastAsia"/>
          <w:color w:val="000000"/>
        </w:rPr>
        <w:t>4、基金经理承诺</w:t>
      </w:r>
    </w:p>
    <w:p w14:paraId="09085D1C" w14:textId="77777777" w:rsidR="00E01AE0" w:rsidRDefault="00F105F9">
      <w:pPr>
        <w:widowControl/>
        <w:ind w:rightChars="-85" w:right="-204" w:firstLineChars="200" w:firstLine="480"/>
        <w:rPr>
          <w:rFonts w:ascii="宋体" w:hAnsi="宋体"/>
          <w:color w:val="000000"/>
        </w:rPr>
      </w:pPr>
      <w:r>
        <w:rPr>
          <w:rFonts w:ascii="宋体" w:hAnsi="宋体" w:hint="eastAsia"/>
          <w:color w:val="000000"/>
        </w:rPr>
        <w:t>（1）依照有关法律、法规和基金合同的规定，本着谨慎的原则为基金份额持有人谋取最大利益；</w:t>
      </w:r>
    </w:p>
    <w:p w14:paraId="20E8BEC2" w14:textId="77777777" w:rsidR="00E01AE0" w:rsidRDefault="00F105F9">
      <w:pPr>
        <w:widowControl/>
        <w:ind w:rightChars="-85" w:right="-204" w:firstLineChars="200" w:firstLine="480"/>
        <w:rPr>
          <w:rFonts w:ascii="宋体" w:hAnsi="宋体"/>
          <w:color w:val="000000"/>
        </w:rPr>
      </w:pPr>
      <w:r>
        <w:rPr>
          <w:rFonts w:ascii="宋体" w:hAnsi="宋体" w:hint="eastAsia"/>
          <w:color w:val="000000"/>
        </w:rPr>
        <w:t>（2）不利用职务之便为自己及其代理人、受雇人或任何第三人谋取利益；</w:t>
      </w:r>
    </w:p>
    <w:p w14:paraId="1BEAEC2D" w14:textId="77777777" w:rsidR="00E01AE0" w:rsidRDefault="00F105F9">
      <w:pPr>
        <w:widowControl/>
        <w:ind w:rightChars="-85" w:right="-204" w:firstLineChars="200" w:firstLine="480"/>
        <w:rPr>
          <w:rFonts w:ascii="宋体" w:hAnsi="宋体"/>
          <w:color w:val="000000"/>
        </w:rPr>
      </w:pPr>
      <w:r>
        <w:rPr>
          <w:rFonts w:ascii="宋体" w:hAnsi="宋体" w:hint="eastAsia"/>
          <w:color w:val="000000"/>
        </w:rPr>
        <w:t>（3）不违反现行有效的有关法律、法规、规章、基金合同和中国证监会的有关规定，泄漏在任职期间知悉的有关证券、基金的商业秘密、尚未依法公开的基金投资内容、基金投资计划等信息；</w:t>
      </w:r>
    </w:p>
    <w:p w14:paraId="1E7329B4" w14:textId="77777777" w:rsidR="00816104" w:rsidRDefault="00D83EB8">
      <w:pPr>
        <w:widowControl/>
        <w:ind w:rightChars="-85" w:right="-204" w:firstLineChars="200" w:firstLine="480"/>
        <w:rPr>
          <w:rFonts w:ascii="宋体" w:hAnsi="宋体"/>
          <w:color w:val="000000"/>
        </w:rPr>
      </w:pPr>
      <w:r>
        <w:rPr>
          <w:rFonts w:ascii="宋体" w:hAnsi="宋体" w:hint="eastAsia"/>
          <w:color w:val="000000"/>
        </w:rPr>
        <w:t>（4）不从事损害基金财产和基金份额持有人利益的证券交易及其他活动。</w:t>
      </w:r>
    </w:p>
    <w:p w14:paraId="4313B070" w14:textId="77777777" w:rsidR="00816104" w:rsidRDefault="00816104">
      <w:pPr>
        <w:tabs>
          <w:tab w:val="left" w:pos="1110"/>
        </w:tabs>
        <w:ind w:firstLineChars="200" w:firstLine="480"/>
        <w:rPr>
          <w:rFonts w:ascii="宋体" w:hAnsi="宋体"/>
        </w:rPr>
      </w:pPr>
    </w:p>
    <w:p w14:paraId="65648E8E" w14:textId="77777777" w:rsidR="00816104" w:rsidRDefault="00D83EB8">
      <w:pPr>
        <w:ind w:firstLineChars="200" w:firstLine="482"/>
        <w:rPr>
          <w:rFonts w:ascii="宋体" w:hAnsi="宋体"/>
          <w:b/>
          <w:bCs/>
        </w:rPr>
      </w:pPr>
      <w:r>
        <w:rPr>
          <w:rFonts w:ascii="宋体" w:hAnsi="宋体" w:hint="eastAsia"/>
          <w:b/>
          <w:bCs/>
        </w:rPr>
        <w:t>五、</w:t>
      </w:r>
      <w:r>
        <w:rPr>
          <w:rFonts w:ascii="宋体" w:hAnsi="宋体"/>
          <w:b/>
          <w:bCs/>
        </w:rPr>
        <w:t>基金管理人的内部控制制度</w:t>
      </w:r>
    </w:p>
    <w:p w14:paraId="5DBDBD91" w14:textId="77777777" w:rsidR="00E01AE0" w:rsidRDefault="00F105F9">
      <w:pPr>
        <w:widowControl/>
        <w:ind w:rightChars="-85" w:right="-204" w:firstLineChars="200" w:firstLine="480"/>
        <w:rPr>
          <w:rFonts w:ascii="宋体" w:hAnsi="宋体"/>
          <w:color w:val="000000"/>
        </w:rPr>
      </w:pPr>
      <w:r>
        <w:rPr>
          <w:rFonts w:ascii="宋体" w:hAnsi="宋体" w:hint="eastAsia"/>
          <w:color w:val="000000"/>
        </w:rPr>
        <w:t>基金管理人的内部控制制度包括内部控制大纲、基本管理制度、部门业务规章等。</w:t>
      </w:r>
    </w:p>
    <w:p w14:paraId="531E57AA" w14:textId="77777777" w:rsidR="00E01AE0" w:rsidRDefault="00F105F9">
      <w:pPr>
        <w:widowControl/>
        <w:ind w:rightChars="-85" w:right="-204" w:firstLineChars="200" w:firstLine="480"/>
        <w:rPr>
          <w:rFonts w:ascii="宋体" w:hAnsi="宋体"/>
          <w:color w:val="000000"/>
        </w:rPr>
      </w:pPr>
      <w:r>
        <w:rPr>
          <w:rFonts w:ascii="宋体" w:hAnsi="宋体" w:hint="eastAsia"/>
          <w:color w:val="000000"/>
        </w:rPr>
        <w:t>内部控制大纲是对公司章程规定的内控原则的细化和展开，对各项基本管理制度的总揽和指导。内部控制大纲明确了内部控制目标和原则、内部控制组织体系、内部控制制度体系、内部控制环境、内部控制措施等。基本管理制度包括风险控制制度、基金投资管理制度、基金绩效评估考核制度、集中交易制度、基金会计制度、信息披露制度、信息系统管理制度、员工保</w:t>
      </w:r>
      <w:r>
        <w:rPr>
          <w:rFonts w:ascii="宋体" w:hAnsi="宋体" w:hint="eastAsia"/>
          <w:color w:val="000000"/>
        </w:rPr>
        <w:lastRenderedPageBreak/>
        <w:t>密制度、危机处理制度、监察稽核制度等。部门业务规章是在基本管理制度的基础上，对各部门的主要职责、岗位设置、工作要求、业务流程等的具体说明。</w:t>
      </w:r>
    </w:p>
    <w:p w14:paraId="4E15F57D" w14:textId="77777777" w:rsidR="00E01AE0" w:rsidRDefault="00F105F9">
      <w:pPr>
        <w:widowControl/>
        <w:ind w:rightChars="-85" w:right="-204" w:firstLineChars="200" w:firstLine="480"/>
        <w:rPr>
          <w:rFonts w:ascii="宋体" w:hAnsi="宋体"/>
          <w:color w:val="000000"/>
        </w:rPr>
      </w:pPr>
      <w:r>
        <w:rPr>
          <w:rFonts w:ascii="宋体" w:hAnsi="宋体" w:hint="eastAsia"/>
          <w:color w:val="000000"/>
        </w:rPr>
        <w:t>根据基金管理业务的特点，公司设立顺序递进、权责统一、严密有效的四道内控防线：</w:t>
      </w:r>
    </w:p>
    <w:p w14:paraId="3B77A95B" w14:textId="77777777" w:rsidR="00E01AE0" w:rsidRDefault="00F105F9">
      <w:pPr>
        <w:widowControl/>
        <w:ind w:rightChars="-85" w:right="-204" w:firstLineChars="200" w:firstLine="480"/>
        <w:rPr>
          <w:rFonts w:ascii="宋体" w:hAnsi="宋体"/>
          <w:color w:val="000000"/>
        </w:rPr>
      </w:pPr>
      <w:r>
        <w:rPr>
          <w:rFonts w:ascii="宋体" w:hAnsi="宋体" w:hint="eastAsia"/>
          <w:color w:val="000000"/>
        </w:rPr>
        <w:t>1、建立以各岗位目标责任制为基础的第一道监控防线。各岗位均制定明确的岗位职责，各业务均制定详尽的操作流程，各岗位人员上岗前必须声明已知悉并承诺遵守，在授权范围内承担各自职责。</w:t>
      </w:r>
    </w:p>
    <w:p w14:paraId="78A8E5F1" w14:textId="77777777" w:rsidR="00E01AE0" w:rsidRDefault="00F105F9">
      <w:pPr>
        <w:widowControl/>
        <w:ind w:rightChars="-85" w:right="-204" w:firstLineChars="200" w:firstLine="480"/>
        <w:rPr>
          <w:rFonts w:ascii="宋体" w:hAnsi="宋体"/>
          <w:color w:val="000000"/>
        </w:rPr>
      </w:pPr>
      <w:r>
        <w:rPr>
          <w:rFonts w:ascii="宋体" w:hAnsi="宋体" w:hint="eastAsia"/>
          <w:color w:val="000000"/>
        </w:rPr>
        <w:t>2、建立相关部门、相关岗位之间相互监督的第二道监控防线。公司在相关部门、相关岗位之间建立重要业务处理凭据传递和信息沟通制度，后续部门及岗位对前一部门及岗位负有监督的责任。</w:t>
      </w:r>
    </w:p>
    <w:p w14:paraId="028A3F3F" w14:textId="77777777" w:rsidR="00E01AE0" w:rsidRDefault="00F105F9">
      <w:pPr>
        <w:widowControl/>
        <w:ind w:rightChars="-85" w:right="-204" w:firstLineChars="200" w:firstLine="480"/>
        <w:rPr>
          <w:rFonts w:ascii="宋体" w:hAnsi="宋体"/>
          <w:color w:val="000000"/>
        </w:rPr>
      </w:pPr>
      <w:r>
        <w:rPr>
          <w:rFonts w:ascii="宋体" w:hAnsi="宋体" w:hint="eastAsia"/>
          <w:color w:val="000000"/>
        </w:rPr>
        <w:t>3、建立以合</w:t>
      </w:r>
      <w:proofErr w:type="gramStart"/>
      <w:r>
        <w:rPr>
          <w:rFonts w:ascii="宋体" w:hAnsi="宋体" w:hint="eastAsia"/>
          <w:color w:val="000000"/>
        </w:rPr>
        <w:t>规风控</w:t>
      </w:r>
      <w:proofErr w:type="gramEnd"/>
      <w:r>
        <w:rPr>
          <w:rFonts w:ascii="宋体" w:hAnsi="宋体" w:hint="eastAsia"/>
          <w:color w:val="000000"/>
        </w:rPr>
        <w:t>部门对各岗位、各部门、各机构、各项业务全面实施监督反馈的第三道监控防线。合</w:t>
      </w:r>
      <w:proofErr w:type="gramStart"/>
      <w:r>
        <w:rPr>
          <w:rFonts w:ascii="宋体" w:hAnsi="宋体" w:hint="eastAsia"/>
          <w:color w:val="000000"/>
        </w:rPr>
        <w:t>规风控</w:t>
      </w:r>
      <w:proofErr w:type="gramEnd"/>
      <w:r>
        <w:rPr>
          <w:rFonts w:ascii="宋体" w:hAnsi="宋体" w:hint="eastAsia"/>
          <w:color w:val="000000"/>
        </w:rPr>
        <w:t>部门属于内核部门，独立于其他部门和业务活动，对内部控制制度的执行情况实行严格的检查和监督。</w:t>
      </w:r>
    </w:p>
    <w:p w14:paraId="0CA90E8F" w14:textId="77777777" w:rsidR="006D0D98" w:rsidRDefault="00D83EB8">
      <w:pPr>
        <w:widowControl/>
        <w:ind w:rightChars="-85" w:right="-204" w:firstLineChars="200" w:firstLine="480"/>
        <w:rPr>
          <w:rFonts w:ascii="宋体" w:hAnsi="宋体"/>
          <w:color w:val="000000"/>
        </w:rPr>
      </w:pPr>
      <w:r>
        <w:rPr>
          <w:rFonts w:ascii="宋体" w:hAnsi="宋体" w:hint="eastAsia"/>
          <w:color w:val="000000"/>
        </w:rPr>
        <w:t>4、建立以合</w:t>
      </w:r>
      <w:proofErr w:type="gramStart"/>
      <w:r>
        <w:rPr>
          <w:rFonts w:ascii="宋体" w:hAnsi="宋体" w:hint="eastAsia"/>
          <w:color w:val="000000"/>
        </w:rPr>
        <w:t>规</w:t>
      </w:r>
      <w:proofErr w:type="gramEnd"/>
      <w:r>
        <w:rPr>
          <w:rFonts w:ascii="宋体" w:hAnsi="宋体" w:hint="eastAsia"/>
          <w:color w:val="000000"/>
        </w:rPr>
        <w:t>审核委员会及督察长为核心，对公司所有经营管理行为进行监督的第四道监控防线。</w:t>
      </w:r>
    </w:p>
    <w:p w14:paraId="4CA0400B" w14:textId="77777777" w:rsidR="006D0D98" w:rsidRDefault="006D0D98">
      <w:pPr>
        <w:widowControl/>
        <w:ind w:rightChars="-85" w:right="-204" w:firstLineChars="200" w:firstLine="480"/>
        <w:rPr>
          <w:rFonts w:ascii="宋体" w:hAnsi="宋体"/>
          <w:color w:val="000000"/>
        </w:rPr>
        <w:sectPr w:rsidR="006D0D98">
          <w:footerReference w:type="default" r:id="rId11"/>
          <w:footerReference w:type="first" r:id="rId12"/>
          <w:pgSz w:w="11906" w:h="16838"/>
          <w:pgMar w:top="1701" w:right="1134" w:bottom="1134" w:left="1134" w:header="851" w:footer="992" w:gutter="0"/>
          <w:cols w:space="720"/>
          <w:titlePg/>
          <w:docGrid w:type="lines" w:linePitch="312"/>
        </w:sectPr>
      </w:pPr>
    </w:p>
    <w:p w14:paraId="3AC5CA64" w14:textId="77777777" w:rsidR="00816104" w:rsidRDefault="00D83EB8" w:rsidP="000C0693">
      <w:pPr>
        <w:pStyle w:val="10"/>
        <w:numPr>
          <w:ilvl w:val="0"/>
          <w:numId w:val="16"/>
        </w:numPr>
        <w:spacing w:before="0" w:after="0"/>
        <w:rPr>
          <w:rFonts w:eastAsia="宋体" w:hAnsi="宋体"/>
          <w:b/>
          <w:bCs/>
          <w:szCs w:val="24"/>
        </w:rPr>
      </w:pPr>
      <w:bookmarkStart w:id="6" w:name="_Toc524923215"/>
      <w:r>
        <w:rPr>
          <w:rFonts w:eastAsia="宋体" w:hAnsi="宋体" w:hint="eastAsia"/>
          <w:b/>
          <w:bCs/>
          <w:szCs w:val="24"/>
        </w:rPr>
        <w:lastRenderedPageBreak/>
        <w:t xml:space="preserve"> </w:t>
      </w:r>
      <w:bookmarkStart w:id="7" w:name="_Toc207121040"/>
      <w:r>
        <w:rPr>
          <w:rFonts w:eastAsia="宋体" w:hAnsi="宋体" w:hint="eastAsia"/>
          <w:b/>
          <w:bCs/>
          <w:szCs w:val="24"/>
        </w:rPr>
        <w:t>基金托管人</w:t>
      </w:r>
      <w:bookmarkEnd w:id="6"/>
      <w:bookmarkEnd w:id="7"/>
    </w:p>
    <w:p w14:paraId="50F2382B" w14:textId="77777777" w:rsidR="00E01AE0" w:rsidRDefault="00F105F9">
      <w:pPr>
        <w:widowControl/>
        <w:snapToGrid w:val="0"/>
        <w:ind w:firstLineChars="200" w:firstLine="480"/>
        <w:rPr>
          <w:rFonts w:ascii="宋体" w:hAnsi="宋体" w:cs="宋体"/>
        </w:rPr>
      </w:pPr>
      <w:r>
        <w:rPr>
          <w:rFonts w:ascii="宋体" w:hAnsi="宋体" w:cs="宋体"/>
        </w:rPr>
        <w:t>一、基金托管人基本情况</w:t>
      </w:r>
    </w:p>
    <w:p w14:paraId="77619B4A" w14:textId="77777777" w:rsidR="00E01AE0" w:rsidRDefault="00F105F9">
      <w:pPr>
        <w:widowControl/>
        <w:snapToGrid w:val="0"/>
        <w:ind w:firstLineChars="200" w:firstLine="480"/>
        <w:rPr>
          <w:rFonts w:ascii="宋体" w:hAnsi="宋体" w:cs="宋体"/>
        </w:rPr>
      </w:pPr>
      <w:r>
        <w:rPr>
          <w:rFonts w:ascii="宋体" w:hAnsi="宋体" w:cs="宋体"/>
        </w:rPr>
        <w:t>名称：中信银行股份有限公司（简称“中信银行”）</w:t>
      </w:r>
    </w:p>
    <w:p w14:paraId="768F65A2" w14:textId="77777777" w:rsidR="00E01AE0" w:rsidRDefault="00F105F9">
      <w:pPr>
        <w:widowControl/>
        <w:snapToGrid w:val="0"/>
        <w:ind w:firstLineChars="200" w:firstLine="480"/>
        <w:rPr>
          <w:rFonts w:ascii="宋体" w:hAnsi="宋体" w:cs="宋体"/>
        </w:rPr>
      </w:pPr>
      <w:r>
        <w:rPr>
          <w:rFonts w:ascii="宋体" w:hAnsi="宋体" w:cs="宋体"/>
        </w:rPr>
        <w:t>住所：北京市朝阳区光华路10号院1号楼6-30层、32-42层</w:t>
      </w:r>
    </w:p>
    <w:p w14:paraId="763AEC83" w14:textId="77777777" w:rsidR="00E01AE0" w:rsidRDefault="00F105F9">
      <w:pPr>
        <w:widowControl/>
        <w:snapToGrid w:val="0"/>
        <w:ind w:firstLineChars="200" w:firstLine="480"/>
        <w:rPr>
          <w:rFonts w:ascii="宋体" w:hAnsi="宋体" w:cs="宋体"/>
        </w:rPr>
      </w:pPr>
      <w:r>
        <w:rPr>
          <w:rFonts w:ascii="宋体" w:hAnsi="宋体" w:cs="宋体"/>
        </w:rPr>
        <w:t>办公地址：北京市朝阳区光华路10号院1号楼6-30层、32-42层</w:t>
      </w:r>
    </w:p>
    <w:p w14:paraId="4D9056C0" w14:textId="77777777" w:rsidR="00E01AE0" w:rsidRDefault="00F105F9">
      <w:pPr>
        <w:widowControl/>
        <w:snapToGrid w:val="0"/>
        <w:ind w:firstLineChars="200" w:firstLine="480"/>
        <w:rPr>
          <w:rFonts w:ascii="宋体" w:hAnsi="宋体" w:cs="宋体"/>
        </w:rPr>
      </w:pPr>
      <w:r>
        <w:rPr>
          <w:rFonts w:ascii="宋体" w:hAnsi="宋体" w:cs="宋体"/>
        </w:rPr>
        <w:t>法定代表人：方合英</w:t>
      </w:r>
    </w:p>
    <w:p w14:paraId="355CD2A7" w14:textId="77777777" w:rsidR="00E01AE0" w:rsidRDefault="00F105F9">
      <w:pPr>
        <w:widowControl/>
        <w:snapToGrid w:val="0"/>
        <w:ind w:firstLineChars="200" w:firstLine="480"/>
        <w:rPr>
          <w:rFonts w:ascii="宋体" w:hAnsi="宋体" w:cs="宋体"/>
        </w:rPr>
      </w:pPr>
      <w:r>
        <w:rPr>
          <w:rFonts w:ascii="宋体" w:hAnsi="宋体" w:cs="宋体"/>
        </w:rPr>
        <w:t>成立时间：1987年4月20日</w:t>
      </w:r>
    </w:p>
    <w:p w14:paraId="450A0E69" w14:textId="77777777" w:rsidR="00E01AE0" w:rsidRDefault="00F105F9">
      <w:pPr>
        <w:widowControl/>
        <w:snapToGrid w:val="0"/>
        <w:ind w:firstLineChars="200" w:firstLine="480"/>
        <w:rPr>
          <w:rFonts w:ascii="宋体" w:hAnsi="宋体" w:cs="宋体"/>
        </w:rPr>
      </w:pPr>
      <w:r>
        <w:rPr>
          <w:rFonts w:ascii="宋体" w:hAnsi="宋体" w:cs="宋体"/>
        </w:rPr>
        <w:t>组织形式：股份有限公司</w:t>
      </w:r>
    </w:p>
    <w:p w14:paraId="2DD79F66" w14:textId="77777777" w:rsidR="00E01AE0" w:rsidRDefault="00F105F9">
      <w:pPr>
        <w:widowControl/>
        <w:snapToGrid w:val="0"/>
        <w:ind w:firstLineChars="200" w:firstLine="480"/>
        <w:rPr>
          <w:rFonts w:ascii="宋体" w:hAnsi="宋体" w:cs="宋体"/>
        </w:rPr>
      </w:pPr>
      <w:r>
        <w:rPr>
          <w:rFonts w:ascii="宋体" w:hAnsi="宋体" w:cs="宋体"/>
        </w:rPr>
        <w:t>注册资本：489.35亿元人民币</w:t>
      </w:r>
    </w:p>
    <w:p w14:paraId="440AC9F2" w14:textId="77777777" w:rsidR="00E01AE0" w:rsidRDefault="00F105F9">
      <w:pPr>
        <w:widowControl/>
        <w:snapToGrid w:val="0"/>
        <w:ind w:firstLineChars="200" w:firstLine="480"/>
        <w:rPr>
          <w:rFonts w:ascii="宋体" w:hAnsi="宋体" w:cs="宋体"/>
        </w:rPr>
      </w:pPr>
      <w:r>
        <w:rPr>
          <w:rFonts w:ascii="宋体" w:hAnsi="宋体" w:cs="宋体"/>
        </w:rPr>
        <w:t>存续期间：持续经营</w:t>
      </w:r>
    </w:p>
    <w:p w14:paraId="6CF22419" w14:textId="77777777" w:rsidR="00E01AE0" w:rsidRDefault="00F105F9">
      <w:pPr>
        <w:widowControl/>
        <w:snapToGrid w:val="0"/>
        <w:ind w:firstLineChars="200" w:firstLine="480"/>
        <w:rPr>
          <w:rFonts w:ascii="宋体" w:hAnsi="宋体" w:cs="宋体"/>
        </w:rPr>
      </w:pPr>
      <w:r>
        <w:rPr>
          <w:rFonts w:ascii="宋体" w:hAnsi="宋体" w:cs="宋体"/>
        </w:rPr>
        <w:t>批准设立文号：中华人民共和国国务院办公厅国办函[1987]14号</w:t>
      </w:r>
    </w:p>
    <w:p w14:paraId="205FD576" w14:textId="77777777" w:rsidR="00E01AE0" w:rsidRDefault="00F105F9">
      <w:pPr>
        <w:widowControl/>
        <w:snapToGrid w:val="0"/>
        <w:ind w:firstLineChars="200" w:firstLine="480"/>
        <w:rPr>
          <w:rFonts w:ascii="宋体" w:hAnsi="宋体" w:cs="宋体"/>
        </w:rPr>
      </w:pPr>
      <w:r>
        <w:rPr>
          <w:rFonts w:ascii="宋体" w:hAnsi="宋体" w:cs="宋体"/>
        </w:rPr>
        <w:t>基金托管业务批准文号：中国证监会证</w:t>
      </w:r>
      <w:proofErr w:type="gramStart"/>
      <w:r>
        <w:rPr>
          <w:rFonts w:ascii="宋体" w:hAnsi="宋体" w:cs="宋体"/>
        </w:rPr>
        <w:t>监基金字</w:t>
      </w:r>
      <w:proofErr w:type="gramEnd"/>
      <w:r>
        <w:rPr>
          <w:rFonts w:ascii="宋体" w:hAnsi="宋体" w:cs="宋体"/>
        </w:rPr>
        <w:t>[2004]125号</w:t>
      </w:r>
    </w:p>
    <w:p w14:paraId="178CC572" w14:textId="77777777" w:rsidR="00E01AE0" w:rsidRDefault="00F105F9">
      <w:pPr>
        <w:widowControl/>
        <w:snapToGrid w:val="0"/>
        <w:ind w:firstLineChars="200" w:firstLine="480"/>
        <w:rPr>
          <w:rFonts w:ascii="宋体" w:hAnsi="宋体" w:cs="宋体"/>
        </w:rPr>
      </w:pPr>
      <w:r>
        <w:rPr>
          <w:rFonts w:ascii="宋体" w:hAnsi="宋体" w:cs="宋体"/>
        </w:rPr>
        <w:t>联系人：中信银行资产托管部</w:t>
      </w:r>
    </w:p>
    <w:p w14:paraId="0E7F5506" w14:textId="77777777" w:rsidR="00E01AE0" w:rsidRDefault="00F105F9">
      <w:pPr>
        <w:widowControl/>
        <w:snapToGrid w:val="0"/>
        <w:ind w:firstLineChars="200" w:firstLine="480"/>
        <w:rPr>
          <w:rFonts w:ascii="宋体" w:hAnsi="宋体" w:cs="宋体"/>
        </w:rPr>
      </w:pPr>
      <w:r>
        <w:rPr>
          <w:rFonts w:ascii="宋体" w:hAnsi="宋体" w:cs="宋体"/>
        </w:rPr>
        <w:t>联系电话：4006800000</w:t>
      </w:r>
    </w:p>
    <w:p w14:paraId="45ED79E8" w14:textId="77777777" w:rsidR="00E01AE0" w:rsidRDefault="00F105F9">
      <w:pPr>
        <w:widowControl/>
        <w:snapToGrid w:val="0"/>
        <w:ind w:firstLineChars="200" w:firstLine="480"/>
        <w:rPr>
          <w:rFonts w:ascii="宋体" w:hAnsi="宋体" w:cs="宋体"/>
        </w:rPr>
      </w:pPr>
      <w:r>
        <w:rPr>
          <w:rFonts w:ascii="宋体" w:hAnsi="宋体" w:cs="宋体"/>
        </w:rPr>
        <w:t>传真：010-85230024</w:t>
      </w:r>
    </w:p>
    <w:p w14:paraId="426A91FF" w14:textId="77777777" w:rsidR="00E01AE0" w:rsidRDefault="00F105F9">
      <w:pPr>
        <w:widowControl/>
        <w:snapToGrid w:val="0"/>
        <w:ind w:firstLineChars="200" w:firstLine="480"/>
        <w:rPr>
          <w:rFonts w:ascii="宋体" w:hAnsi="宋体" w:cs="宋体"/>
        </w:rPr>
      </w:pPr>
      <w:r>
        <w:rPr>
          <w:rFonts w:ascii="宋体" w:hAnsi="宋体" w:cs="宋体"/>
        </w:rPr>
        <w:t>客服电话：95558</w:t>
      </w:r>
    </w:p>
    <w:p w14:paraId="0D6FBFE0" w14:textId="77777777" w:rsidR="00E01AE0" w:rsidRDefault="00F105F9">
      <w:pPr>
        <w:widowControl/>
        <w:snapToGrid w:val="0"/>
        <w:ind w:firstLineChars="200" w:firstLine="480"/>
        <w:rPr>
          <w:rFonts w:ascii="宋体" w:hAnsi="宋体" w:cs="宋体"/>
        </w:rPr>
      </w:pPr>
      <w:r>
        <w:rPr>
          <w:rFonts w:ascii="宋体" w:hAnsi="宋体" w:cs="宋体"/>
        </w:rPr>
        <w:t>网址：www.citicbank.com</w:t>
      </w:r>
    </w:p>
    <w:p w14:paraId="1320BEDB" w14:textId="77777777" w:rsidR="00E01AE0" w:rsidRDefault="00F105F9">
      <w:pPr>
        <w:widowControl/>
        <w:snapToGrid w:val="0"/>
        <w:ind w:firstLineChars="200" w:firstLine="480"/>
        <w:rPr>
          <w:rFonts w:ascii="宋体" w:hAnsi="宋体" w:cs="宋体"/>
        </w:rPr>
      </w:pPr>
      <w:r>
        <w:rPr>
          <w:rFonts w:ascii="宋体" w:hAnsi="宋体" w:cs="宋体"/>
        </w:rPr>
        <w:t>经营范围：保险兼业代理业务；吸收公众存款；发放短期、中期和长期贷款；办理国内外结算；办理票据承兑与贴现；发行金融债券；代理发行、代理兑付、承销政府债券；买卖政府债券、金融债券；从事同业拆借；买卖、代理买卖外汇；从事银行卡业务；提供信用证服务及担保；代理收付款项；提供保管箱服务；结汇、售汇业务；代理开放式基金业务；办理黄金业务；黄金进出口；开展证券投资基金、企业年金基金、保险资金、合格境外机构投资者托管业务；经国务院银行业监督管理机构批准的其他业务。（企业依法自主选择经营项目，开展经营活动；依法须经批准的项目，经相关部门批准后依批准的内容开展经营活动；不得从事本市产业政策禁止和限制类项目的经营活动。）</w:t>
      </w:r>
    </w:p>
    <w:p w14:paraId="6A46A029" w14:textId="77777777" w:rsidR="00E01AE0" w:rsidRDefault="00F105F9">
      <w:pPr>
        <w:widowControl/>
        <w:snapToGrid w:val="0"/>
        <w:ind w:firstLineChars="200" w:firstLine="480"/>
        <w:rPr>
          <w:rFonts w:ascii="宋体" w:hAnsi="宋体" w:cs="宋体"/>
        </w:rPr>
      </w:pPr>
      <w:r>
        <w:rPr>
          <w:rFonts w:ascii="宋体" w:hAnsi="宋体" w:cs="宋体"/>
        </w:rPr>
        <w:t>本行成立于 1987年，是中国改革开放中最早成立的新兴商业银行之一，是中国最早参与国内外金融市场融资的商业银行，并以屡创中国现代金融史上多个第一而蜚声海内外，为中国经济建设</w:t>
      </w:r>
      <w:proofErr w:type="gramStart"/>
      <w:r>
        <w:rPr>
          <w:rFonts w:ascii="宋体" w:hAnsi="宋体" w:cs="宋体"/>
        </w:rPr>
        <w:t>作出</w:t>
      </w:r>
      <w:proofErr w:type="gramEnd"/>
      <w:r>
        <w:rPr>
          <w:rFonts w:ascii="宋体" w:hAnsi="宋体" w:cs="宋体"/>
        </w:rPr>
        <w:t>了积极贡献。2007年4月，本行实现在上海证券交易所和香港联合交易所A+H股同步上市。</w:t>
      </w:r>
    </w:p>
    <w:p w14:paraId="327B4579" w14:textId="77777777" w:rsidR="00E01AE0" w:rsidRDefault="00F105F9">
      <w:pPr>
        <w:widowControl/>
        <w:snapToGrid w:val="0"/>
        <w:ind w:firstLineChars="200" w:firstLine="480"/>
        <w:rPr>
          <w:rFonts w:ascii="宋体" w:hAnsi="宋体" w:cs="宋体"/>
        </w:rPr>
      </w:pPr>
      <w:r>
        <w:rPr>
          <w:rFonts w:ascii="宋体" w:hAnsi="宋体" w:cs="宋体"/>
        </w:rPr>
        <w:lastRenderedPageBreak/>
        <w:t>本行依托中信集团“金融+实业”综合禀赋优势，以全面建设“四有”银行、跨入世界一流银行竞争前列为发展愿景，坚持诚实守信、以义取利、稳健审慎、守正创新、依法合</w:t>
      </w:r>
      <w:proofErr w:type="gramStart"/>
      <w:r>
        <w:rPr>
          <w:rFonts w:ascii="宋体" w:hAnsi="宋体" w:cs="宋体"/>
        </w:rPr>
        <w:t>规</w:t>
      </w:r>
      <w:proofErr w:type="gramEnd"/>
      <w:r>
        <w:rPr>
          <w:rFonts w:ascii="宋体" w:hAnsi="宋体" w:cs="宋体"/>
        </w:rPr>
        <w:t>，以客户为中心，通过实施“五个领先”银行战略，打造有特色、差异化的中信金融服务模式，向政府与机构客户、企业客户和同业客户提供公司银行业务、投资银行业务、国际业务、交易银行业务、托管业务、金融市场业务等综合金融解决方案；向个人客户提供财富管理业务、个人信贷业务、信用卡业务、私人银行业务、养老金融业务、出国金融业务等多元化金融产品及服务，全方位满足政府与机构、企业、同业及个人客户的综合金融服务需求。</w:t>
      </w:r>
    </w:p>
    <w:p w14:paraId="3E25011C" w14:textId="77777777" w:rsidR="00E01AE0" w:rsidRDefault="00F105F9">
      <w:pPr>
        <w:widowControl/>
        <w:snapToGrid w:val="0"/>
        <w:ind w:firstLineChars="200" w:firstLine="480"/>
        <w:rPr>
          <w:rFonts w:ascii="宋体" w:hAnsi="宋体" w:cs="宋体"/>
        </w:rPr>
      </w:pPr>
      <w:r>
        <w:rPr>
          <w:rFonts w:ascii="宋体" w:hAnsi="宋体" w:cs="宋体"/>
        </w:rPr>
        <w:t>截至2024年末，本行在国内153个大中城市设有1,470家营业网点，在境内外下设中信国际金融控股有限公司、信银（香港）投资有限公司、中信金融租赁有限公司、</w:t>
      </w:r>
      <w:proofErr w:type="gramStart"/>
      <w:r>
        <w:rPr>
          <w:rFonts w:ascii="宋体" w:hAnsi="宋体" w:cs="宋体"/>
        </w:rPr>
        <w:t>信银理财</w:t>
      </w:r>
      <w:proofErr w:type="gramEnd"/>
      <w:r>
        <w:rPr>
          <w:rFonts w:ascii="宋体" w:hAnsi="宋体" w:cs="宋体"/>
        </w:rPr>
        <w:t>有限责任公司、中</w:t>
      </w:r>
      <w:proofErr w:type="gramStart"/>
      <w:r>
        <w:rPr>
          <w:rFonts w:ascii="宋体" w:hAnsi="宋体" w:cs="宋体"/>
        </w:rPr>
        <w:t>信百信银行</w:t>
      </w:r>
      <w:proofErr w:type="gramEnd"/>
      <w:r>
        <w:rPr>
          <w:rFonts w:ascii="宋体" w:hAnsi="宋体" w:cs="宋体"/>
        </w:rPr>
        <w:t>股份有限公司、阿尔金银行和浙江临安中信村镇银行股份有限公司7家附属机构。其中，中信国际金融控股有限公司子公司中信银行（国际）有限公司在香港、澳门、纽约、洛杉矶、新加坡和中国内地设有31家营业网点和2家商务理财中心。信银（香港）投资有限公司在香港和境内设有3家子公司。</w:t>
      </w:r>
      <w:proofErr w:type="gramStart"/>
      <w:r>
        <w:rPr>
          <w:rFonts w:ascii="宋体" w:hAnsi="宋体" w:cs="宋体"/>
        </w:rPr>
        <w:t>信银理财</w:t>
      </w:r>
      <w:proofErr w:type="gramEnd"/>
      <w:r>
        <w:rPr>
          <w:rFonts w:ascii="宋体" w:hAnsi="宋体" w:cs="宋体"/>
        </w:rPr>
        <w:t>有限责任公司为本行全资理财子公司。中</w:t>
      </w:r>
      <w:proofErr w:type="gramStart"/>
      <w:r>
        <w:rPr>
          <w:rFonts w:ascii="宋体" w:hAnsi="宋体" w:cs="宋体"/>
        </w:rPr>
        <w:t>信百信银行</w:t>
      </w:r>
      <w:proofErr w:type="gramEnd"/>
      <w:r>
        <w:rPr>
          <w:rFonts w:ascii="宋体" w:hAnsi="宋体" w:cs="宋体"/>
        </w:rPr>
        <w:t>股份有限公司为本行与百度联合发起设立的国内首家独立法人直销银行。阿尔金银行在哈萨克斯坦设有7 家营业网点和1家私人银行中心。</w:t>
      </w:r>
    </w:p>
    <w:p w14:paraId="2CA853F5" w14:textId="77777777" w:rsidR="00E01AE0" w:rsidRDefault="00F105F9">
      <w:pPr>
        <w:widowControl/>
        <w:snapToGrid w:val="0"/>
        <w:ind w:firstLineChars="200" w:firstLine="480"/>
        <w:rPr>
          <w:rFonts w:ascii="宋体" w:hAnsi="宋体" w:cs="宋体"/>
        </w:rPr>
      </w:pPr>
      <w:r>
        <w:rPr>
          <w:rFonts w:ascii="宋体" w:hAnsi="宋体" w:cs="宋体"/>
        </w:rPr>
        <w:t>本行深刻把握金融工作政治性、人民性，始终在党和国家战略大局中找准金融定位、履行金融职责，坚持做国家战略的忠实</w:t>
      </w:r>
      <w:proofErr w:type="gramStart"/>
      <w:r>
        <w:rPr>
          <w:rFonts w:ascii="宋体" w:hAnsi="宋体" w:cs="宋体"/>
        </w:rPr>
        <w:t>践行</w:t>
      </w:r>
      <w:proofErr w:type="gramEnd"/>
      <w:r>
        <w:rPr>
          <w:rFonts w:ascii="宋体" w:hAnsi="宋体" w:cs="宋体"/>
        </w:rPr>
        <w:t>者、实体经济的有力服务者和金融强国的积极建设者。成立37年来，本行已成为一家总资产规模超9.5</w:t>
      </w:r>
      <w:proofErr w:type="gramStart"/>
      <w:r>
        <w:rPr>
          <w:rFonts w:ascii="宋体" w:hAnsi="宋体" w:cs="宋体"/>
        </w:rPr>
        <w:t>万亿</w:t>
      </w:r>
      <w:proofErr w:type="gramEnd"/>
      <w:r>
        <w:rPr>
          <w:rFonts w:ascii="宋体" w:hAnsi="宋体" w:cs="宋体"/>
        </w:rPr>
        <w:t>元、员工人数超6.5万名，具有强大综合实力和品牌竞争力的金融集团。2024年，本行在英国Brand Finance发布的“全球银行品牌价值500强”榜单中排名第19位；本行一级资本在英国《银行家》杂志“世界1000家银行排名”中位列18位。</w:t>
      </w:r>
    </w:p>
    <w:p w14:paraId="50A9AE1A" w14:textId="77777777" w:rsidR="00E01AE0" w:rsidRDefault="00E01AE0">
      <w:pPr>
        <w:widowControl/>
        <w:snapToGrid w:val="0"/>
        <w:ind w:firstLineChars="200" w:firstLine="480"/>
        <w:rPr>
          <w:rFonts w:ascii="宋体" w:hAnsi="宋体" w:cs="宋体"/>
        </w:rPr>
      </w:pPr>
    </w:p>
    <w:p w14:paraId="1888FBF5" w14:textId="77777777" w:rsidR="00E01AE0" w:rsidRDefault="00F105F9">
      <w:pPr>
        <w:widowControl/>
        <w:snapToGrid w:val="0"/>
        <w:ind w:firstLineChars="200" w:firstLine="480"/>
        <w:rPr>
          <w:rFonts w:ascii="宋体" w:hAnsi="宋体" w:cs="宋体"/>
        </w:rPr>
      </w:pPr>
      <w:r>
        <w:rPr>
          <w:rFonts w:ascii="宋体" w:hAnsi="宋体" w:cs="宋体"/>
        </w:rPr>
        <w:t>二、主要人员情况</w:t>
      </w:r>
    </w:p>
    <w:p w14:paraId="5A3697AE" w14:textId="77777777" w:rsidR="00E01AE0" w:rsidRDefault="00F105F9">
      <w:pPr>
        <w:widowControl/>
        <w:snapToGrid w:val="0"/>
        <w:ind w:firstLineChars="200" w:firstLine="480"/>
        <w:rPr>
          <w:rFonts w:ascii="宋体" w:hAnsi="宋体" w:cs="宋体"/>
        </w:rPr>
      </w:pPr>
      <w:r>
        <w:rPr>
          <w:rFonts w:ascii="宋体" w:hAnsi="宋体" w:cs="宋体"/>
        </w:rPr>
        <w:t>芦苇先生，中信银行党委副书记、行长。芦先生自2025年2月起担任本行党委副书记，自2025年4月起担任本行行长。芦先生曾任本行总行营业部（现北京分行）党委委员、总经理助理、副总经理，总行计划财务部（现财务会计部）副总经理（主持工作）、总经理，总行资产</w:t>
      </w:r>
      <w:proofErr w:type="gramStart"/>
      <w:r>
        <w:rPr>
          <w:rFonts w:ascii="宋体" w:hAnsi="宋体" w:cs="宋体"/>
        </w:rPr>
        <w:t>负债部</w:t>
      </w:r>
      <w:proofErr w:type="gramEnd"/>
      <w:r>
        <w:rPr>
          <w:rFonts w:ascii="宋体" w:hAnsi="宋体" w:cs="宋体"/>
        </w:rPr>
        <w:t>总经理等职务；本行董事会秘书、董事会秘书（业务总监级）、业务总监、党委委员、副行长，期间先后兼任香港分行筹备组副组长，总行资产</w:t>
      </w:r>
      <w:proofErr w:type="gramStart"/>
      <w:r>
        <w:rPr>
          <w:rFonts w:ascii="宋体" w:hAnsi="宋体" w:cs="宋体"/>
        </w:rPr>
        <w:t>负债部</w:t>
      </w:r>
      <w:proofErr w:type="gramEnd"/>
      <w:r>
        <w:rPr>
          <w:rFonts w:ascii="宋体" w:hAnsi="宋体" w:cs="宋体"/>
        </w:rPr>
        <w:t>总经理，阿尔金银行筹备组副组长、董事，深圳分行党委书记、行长；中</w:t>
      </w:r>
      <w:proofErr w:type="gramStart"/>
      <w:r>
        <w:rPr>
          <w:rFonts w:ascii="宋体" w:hAnsi="宋体" w:cs="宋体"/>
        </w:rPr>
        <w:t>信</w:t>
      </w:r>
      <w:proofErr w:type="gramEnd"/>
      <w:r>
        <w:rPr>
          <w:rFonts w:ascii="宋体" w:hAnsi="宋体" w:cs="宋体"/>
        </w:rPr>
        <w:t>信托有限责任公司党委书记、总经理、</w:t>
      </w:r>
      <w:r>
        <w:rPr>
          <w:rFonts w:ascii="宋体" w:hAnsi="宋体" w:cs="宋体"/>
        </w:rPr>
        <w:lastRenderedPageBreak/>
        <w:t>副董事长、董事长。此前，芦先生在北京青年实业集团公司工作。芦先生拥有二十五年中国银行业从业经验，拥有中国、中国香港、澳大利亚注册会计师资格，获澳大利亚迪肯大学专业会计学硕士学位。</w:t>
      </w:r>
    </w:p>
    <w:p w14:paraId="7B65D875" w14:textId="77777777" w:rsidR="00E01AE0" w:rsidRDefault="00F105F9">
      <w:pPr>
        <w:widowControl/>
        <w:snapToGrid w:val="0"/>
        <w:ind w:firstLineChars="200" w:firstLine="480"/>
        <w:rPr>
          <w:rFonts w:ascii="宋体" w:hAnsi="宋体" w:cs="宋体"/>
        </w:rPr>
      </w:pPr>
      <w:r>
        <w:rPr>
          <w:rFonts w:ascii="宋体" w:hAnsi="宋体" w:cs="宋体"/>
        </w:rPr>
        <w:t>谢志斌先生，中信银行党委委员、副行长，分管托管业务。谢先生曾任中国出口信用保险公司党委委员、总经理助理（期间挂职任内蒙古自治区呼和浩特市委常委、副市长），中国光大集团股份公司党委委员、纪委书记。此前，谢先生在中国出口信用保险公司历任人力资源部总经理助理、副总经理、总经理（党委组织部部长助理、副部长、部长），深圳分公司党委书记，河北省分公司负责人、党委书记、总经理。谢先生毕业于中国人民大学，获经济学博士学位，高级经济师。</w:t>
      </w:r>
    </w:p>
    <w:p w14:paraId="0D2DF013" w14:textId="77777777" w:rsidR="00E01AE0" w:rsidRDefault="00F105F9">
      <w:pPr>
        <w:widowControl/>
        <w:snapToGrid w:val="0"/>
        <w:ind w:firstLineChars="200" w:firstLine="480"/>
        <w:rPr>
          <w:rFonts w:ascii="宋体" w:hAnsi="宋体" w:cs="宋体"/>
        </w:rPr>
      </w:pPr>
      <w:r>
        <w:rPr>
          <w:rFonts w:ascii="宋体" w:hAnsi="宋体" w:cs="宋体"/>
        </w:rPr>
        <w:t>杨璋琪先生，中信银行资产托管部总经理，硕士研究生学历。杨先生2018年1月至2019年3月，任中信银行金融同业部副总经理；2015年5月至2018年1月，任中信银行长春分行副行长；2013年4月至2015年5月，任中信银行机构业务部总经理助理；1996年7月至2013年4月，就职于中信银行北京分行（原总行营业部），历任支行行长、投资银行部总经理、贸易金融部总经理。</w:t>
      </w:r>
    </w:p>
    <w:p w14:paraId="365FCE36" w14:textId="77777777" w:rsidR="00E01AE0" w:rsidRDefault="00E01AE0">
      <w:pPr>
        <w:widowControl/>
        <w:snapToGrid w:val="0"/>
        <w:ind w:firstLineChars="200" w:firstLine="480"/>
        <w:rPr>
          <w:rFonts w:ascii="宋体" w:hAnsi="宋体" w:cs="宋体"/>
        </w:rPr>
      </w:pPr>
    </w:p>
    <w:p w14:paraId="1476C822" w14:textId="77777777" w:rsidR="00E01AE0" w:rsidRDefault="00F105F9">
      <w:pPr>
        <w:widowControl/>
        <w:snapToGrid w:val="0"/>
        <w:ind w:firstLineChars="200" w:firstLine="480"/>
        <w:rPr>
          <w:rFonts w:ascii="宋体" w:hAnsi="宋体" w:cs="宋体"/>
        </w:rPr>
      </w:pPr>
      <w:r>
        <w:rPr>
          <w:rFonts w:ascii="宋体" w:hAnsi="宋体" w:cs="宋体"/>
        </w:rPr>
        <w:t>三、基金托管业务经营情况</w:t>
      </w:r>
    </w:p>
    <w:p w14:paraId="2BE88403" w14:textId="77777777" w:rsidR="00E01AE0" w:rsidRDefault="00F105F9">
      <w:pPr>
        <w:widowControl/>
        <w:snapToGrid w:val="0"/>
        <w:ind w:firstLineChars="200" w:firstLine="480"/>
        <w:rPr>
          <w:rFonts w:ascii="宋体" w:hAnsi="宋体" w:cs="宋体"/>
        </w:rPr>
      </w:pPr>
      <w:r>
        <w:rPr>
          <w:rFonts w:ascii="宋体" w:hAnsi="宋体" w:cs="宋体"/>
        </w:rPr>
        <w:t>2004年8月18日，中信银行经中国证券监督管理委员会和中国银行业监督管理委员会批准，取得基金托管人资格。中信银行本着“诚实信用、勤勉尽责”的原则，切实履行托管人职责。</w:t>
      </w:r>
    </w:p>
    <w:p w14:paraId="121D41C2" w14:textId="77777777" w:rsidR="00E01AE0" w:rsidRDefault="00F105F9">
      <w:pPr>
        <w:widowControl/>
        <w:snapToGrid w:val="0"/>
        <w:ind w:firstLineChars="200" w:firstLine="480"/>
        <w:rPr>
          <w:rFonts w:ascii="宋体" w:hAnsi="宋体" w:cs="宋体"/>
        </w:rPr>
      </w:pPr>
      <w:r>
        <w:rPr>
          <w:rFonts w:ascii="宋体" w:hAnsi="宋体" w:cs="宋体"/>
        </w:rPr>
        <w:t>截至2025年第一季度末，中信银行托管387只公开募集证券投资基金，以及基金公司、证券公司资产管理产品、信托产品、企业年金、股权基金、QDII等其他托管资产，托管总规模达到16.81</w:t>
      </w:r>
      <w:proofErr w:type="gramStart"/>
      <w:r>
        <w:rPr>
          <w:rFonts w:ascii="宋体" w:hAnsi="宋体" w:cs="宋体"/>
        </w:rPr>
        <w:t>万亿</w:t>
      </w:r>
      <w:proofErr w:type="gramEnd"/>
      <w:r>
        <w:rPr>
          <w:rFonts w:ascii="宋体" w:hAnsi="宋体" w:cs="宋体"/>
        </w:rPr>
        <w:t>元人民币。</w:t>
      </w:r>
    </w:p>
    <w:p w14:paraId="07705AB7" w14:textId="77777777" w:rsidR="00E01AE0" w:rsidRDefault="00E01AE0">
      <w:pPr>
        <w:widowControl/>
        <w:snapToGrid w:val="0"/>
        <w:ind w:firstLineChars="200" w:firstLine="480"/>
        <w:rPr>
          <w:rFonts w:ascii="宋体" w:hAnsi="宋体" w:cs="宋体"/>
        </w:rPr>
      </w:pPr>
    </w:p>
    <w:p w14:paraId="7C54CA89" w14:textId="77777777" w:rsidR="00E01AE0" w:rsidRDefault="00F105F9">
      <w:pPr>
        <w:widowControl/>
        <w:snapToGrid w:val="0"/>
        <w:ind w:firstLineChars="200" w:firstLine="480"/>
        <w:rPr>
          <w:rFonts w:ascii="宋体" w:hAnsi="宋体" w:cs="宋体"/>
        </w:rPr>
      </w:pPr>
      <w:r>
        <w:rPr>
          <w:rFonts w:ascii="宋体" w:hAnsi="宋体" w:cs="宋体"/>
        </w:rPr>
        <w:t>四、基金托管人的内部控制制度</w:t>
      </w:r>
    </w:p>
    <w:p w14:paraId="5BEAE27A" w14:textId="77777777" w:rsidR="00E01AE0" w:rsidRDefault="00F105F9">
      <w:pPr>
        <w:widowControl/>
        <w:snapToGrid w:val="0"/>
        <w:ind w:firstLineChars="200" w:firstLine="480"/>
        <w:rPr>
          <w:rFonts w:ascii="宋体" w:hAnsi="宋体" w:cs="宋体"/>
        </w:rPr>
      </w:pPr>
      <w:r>
        <w:rPr>
          <w:rFonts w:ascii="宋体" w:hAnsi="宋体" w:cs="宋体"/>
        </w:rPr>
        <w:t>1、内部控制目标。强化内部管理，确保有关法律法规及规章在基金托管业务中得到全面严格的贯彻执行；建立完善的规章制度和操作规程，保证基金托管业务持续、稳健发展；加强稽核监察，建立高效的风险监控体系，及时有效地发现、分析、控制和避免风险，确保基金财产安全，维护基金份额持有人利益。</w:t>
      </w:r>
    </w:p>
    <w:p w14:paraId="5CFF5423" w14:textId="77777777" w:rsidR="00E01AE0" w:rsidRDefault="00F105F9">
      <w:pPr>
        <w:widowControl/>
        <w:snapToGrid w:val="0"/>
        <w:ind w:firstLineChars="200" w:firstLine="480"/>
        <w:rPr>
          <w:rFonts w:ascii="宋体" w:hAnsi="宋体" w:cs="宋体"/>
        </w:rPr>
      </w:pPr>
      <w:r>
        <w:rPr>
          <w:rFonts w:ascii="宋体" w:hAnsi="宋体" w:cs="宋体"/>
        </w:rPr>
        <w:lastRenderedPageBreak/>
        <w:t>2、 内部控制组织结构。中信银行总行建立了风险管理委员会，负责全行的风险控制和风险防范工作；托管部内设内控合</w:t>
      </w:r>
      <w:proofErr w:type="gramStart"/>
      <w:r>
        <w:rPr>
          <w:rFonts w:ascii="宋体" w:hAnsi="宋体" w:cs="宋体"/>
        </w:rPr>
        <w:t>规</w:t>
      </w:r>
      <w:proofErr w:type="gramEnd"/>
      <w:r>
        <w:rPr>
          <w:rFonts w:ascii="宋体" w:hAnsi="宋体" w:cs="宋体"/>
        </w:rPr>
        <w:t>岗，专门负责托管部内部风险控制，对基金托管业务的各个工作环节和业务流程进行独立、客观、公正的稽核监察。</w:t>
      </w:r>
    </w:p>
    <w:p w14:paraId="4A4B992F" w14:textId="77777777" w:rsidR="00E01AE0" w:rsidRDefault="00F105F9">
      <w:pPr>
        <w:widowControl/>
        <w:snapToGrid w:val="0"/>
        <w:ind w:firstLineChars="200" w:firstLine="480"/>
        <w:rPr>
          <w:rFonts w:ascii="宋体" w:hAnsi="宋体" w:cs="宋体"/>
        </w:rPr>
      </w:pPr>
      <w:r>
        <w:rPr>
          <w:rFonts w:ascii="宋体" w:hAnsi="宋体" w:cs="宋体"/>
        </w:rPr>
        <w:t>3、内部控制制度。中信银行严格按照《基金法》以及其他法律法规及规章的规定，以控制和防范基金托管业务风险为主线，制定了《中信银行基金托管业务管理办法》、《中信银行基金托管业务内部控制管理办法》和《中信银行托管业务内控检查实施细则》等一整套规章制度，涵盖证券投资基金托管业务的各个环节，保证证券投资基金托管业务合法、合</w:t>
      </w:r>
      <w:proofErr w:type="gramStart"/>
      <w:r>
        <w:rPr>
          <w:rFonts w:ascii="宋体" w:hAnsi="宋体" w:cs="宋体"/>
        </w:rPr>
        <w:t>规</w:t>
      </w:r>
      <w:proofErr w:type="gramEnd"/>
      <w:r>
        <w:rPr>
          <w:rFonts w:ascii="宋体" w:hAnsi="宋体" w:cs="宋体"/>
        </w:rPr>
        <w:t>、持续、稳健发展。</w:t>
      </w:r>
    </w:p>
    <w:p w14:paraId="51406B14" w14:textId="77777777" w:rsidR="00E01AE0" w:rsidRDefault="00F105F9">
      <w:pPr>
        <w:widowControl/>
        <w:snapToGrid w:val="0"/>
        <w:ind w:firstLineChars="200" w:firstLine="480"/>
        <w:rPr>
          <w:rFonts w:ascii="宋体" w:hAnsi="宋体" w:cs="宋体"/>
        </w:rPr>
      </w:pPr>
      <w:r>
        <w:rPr>
          <w:rFonts w:ascii="宋体" w:hAnsi="宋体" w:cs="宋体"/>
        </w:rPr>
        <w:t>4、内部控制措施。建立了各项规章制度、操作流程、岗位职责、行为规范等，从制度上、人员上保证基金托管业务稳健发展；建立了安全保管基金财产的物质条件，对业务运行场所实行封闭管理，在要害部门和岗位设立了安全保密区，安装了录像、录音监控系统，保证基金信息的安全；建立严密的内部控制防线和业务授权管理等制度，确保所托管的基金财产独立运行；营造良好的内部控制环境，开展多种形式的持续培训，加强职业道德教育。</w:t>
      </w:r>
    </w:p>
    <w:p w14:paraId="2F58B14A" w14:textId="77777777" w:rsidR="00E01AE0" w:rsidRDefault="00E01AE0">
      <w:pPr>
        <w:widowControl/>
        <w:snapToGrid w:val="0"/>
        <w:ind w:firstLineChars="200" w:firstLine="480"/>
        <w:rPr>
          <w:rFonts w:ascii="宋体" w:hAnsi="宋体" w:cs="宋体"/>
        </w:rPr>
      </w:pPr>
    </w:p>
    <w:p w14:paraId="7896213F" w14:textId="77777777" w:rsidR="00E01AE0" w:rsidRDefault="00F105F9">
      <w:pPr>
        <w:widowControl/>
        <w:snapToGrid w:val="0"/>
        <w:ind w:firstLineChars="200" w:firstLine="480"/>
        <w:rPr>
          <w:rFonts w:ascii="宋体" w:hAnsi="宋体" w:cs="宋体"/>
        </w:rPr>
      </w:pPr>
      <w:r>
        <w:rPr>
          <w:rFonts w:ascii="宋体" w:hAnsi="宋体" w:cs="宋体"/>
        </w:rPr>
        <w:t>五、基金托管人对基金管理人运作基金进行监督的方法和程序</w:t>
      </w:r>
    </w:p>
    <w:p w14:paraId="32866506" w14:textId="77777777" w:rsidR="00E01AE0" w:rsidRDefault="00F105F9">
      <w:pPr>
        <w:widowControl/>
        <w:snapToGrid w:val="0"/>
        <w:ind w:firstLineChars="200" w:firstLine="480"/>
        <w:rPr>
          <w:rFonts w:ascii="宋体" w:hAnsi="宋体" w:cs="宋体"/>
        </w:rPr>
      </w:pPr>
      <w:r>
        <w:rPr>
          <w:rFonts w:ascii="宋体" w:hAnsi="宋体" w:cs="宋体"/>
        </w:rPr>
        <w:t>基金托管人根据《基金法》、《运作办法》、《信息披露办法》、基金合同、托管协议和有关法律法规及规章的规定，对基金的投资运作、基金资产净值计算、基金份额净值计算、应收资金到账、基金费用开支及收入确定、基金收益分配、相关信息披露、基金宣传推介材料中登载的基金业绩表现数据等进行监督和核查。</w:t>
      </w:r>
    </w:p>
    <w:p w14:paraId="68DE69D3" w14:textId="77777777" w:rsidR="006D0D98" w:rsidRDefault="00D83EB8" w:rsidP="00B437D5">
      <w:pPr>
        <w:widowControl/>
        <w:snapToGrid w:val="0"/>
        <w:ind w:firstLineChars="200" w:firstLine="480"/>
        <w:rPr>
          <w:rFonts w:ascii="宋体" w:hAnsi="宋体" w:cs="宋体"/>
        </w:rPr>
      </w:pPr>
      <w:bookmarkStart w:id="8" w:name="_Toc112836316"/>
      <w:r>
        <w:rPr>
          <w:rFonts w:ascii="宋体" w:hAnsi="宋体" w:cs="宋体"/>
        </w:rPr>
        <w:t>如基金托管人发现基金管理人违反《基金法》、《运作办法》、《信息披露办法》、基金合同和有关法律法规及规章的行为，将及时以书面形式通知基金管理人限期纠正。在限期内，基金托管人有权随时对通知事项进行复查，督促基金管理人改正。基金托管人发现基金管理人有重大违规行为或违规事项未能在限期内纠正的，基金托管人将以书面形式报告中国证监会。</w:t>
      </w:r>
    </w:p>
    <w:p w14:paraId="378EAAE8" w14:textId="77777777" w:rsidR="006D0D98" w:rsidRDefault="006D0D98" w:rsidP="00B437D5">
      <w:pPr>
        <w:widowControl/>
        <w:snapToGrid w:val="0"/>
        <w:ind w:firstLineChars="200" w:firstLine="480"/>
        <w:rPr>
          <w:rFonts w:ascii="宋体" w:hAnsi="宋体" w:cs="宋体"/>
        </w:rPr>
        <w:sectPr w:rsidR="006D0D98">
          <w:pgSz w:w="11906" w:h="16838"/>
          <w:pgMar w:top="1701" w:right="1134" w:bottom="1134" w:left="1134" w:header="851" w:footer="992" w:gutter="0"/>
          <w:cols w:space="720"/>
          <w:titlePg/>
          <w:docGrid w:type="lines" w:linePitch="312"/>
        </w:sectPr>
      </w:pPr>
    </w:p>
    <w:bookmarkEnd w:id="8"/>
    <w:p w14:paraId="773F454B" w14:textId="77777777" w:rsidR="00816104" w:rsidRDefault="00D83EB8" w:rsidP="000C0693">
      <w:pPr>
        <w:pStyle w:val="10"/>
        <w:numPr>
          <w:ilvl w:val="0"/>
          <w:numId w:val="16"/>
        </w:numPr>
        <w:spacing w:before="0" w:after="0"/>
        <w:rPr>
          <w:rFonts w:eastAsia="宋体" w:hAnsi="宋体"/>
          <w:b/>
          <w:bCs/>
          <w:szCs w:val="24"/>
        </w:rPr>
      </w:pPr>
      <w:r>
        <w:rPr>
          <w:rFonts w:eastAsia="宋体" w:hAnsi="宋体" w:hint="eastAsia"/>
          <w:b/>
          <w:bCs/>
          <w:szCs w:val="24"/>
        </w:rPr>
        <w:lastRenderedPageBreak/>
        <w:t xml:space="preserve"> </w:t>
      </w:r>
      <w:bookmarkStart w:id="9" w:name="_Toc207121041"/>
      <w:r>
        <w:rPr>
          <w:rFonts w:eastAsia="宋体" w:hAnsi="宋体" w:hint="eastAsia"/>
          <w:b/>
          <w:bCs/>
          <w:szCs w:val="24"/>
        </w:rPr>
        <w:t>相关服务机构</w:t>
      </w:r>
      <w:bookmarkEnd w:id="9"/>
    </w:p>
    <w:p w14:paraId="5152453B" w14:textId="77777777" w:rsidR="00816104" w:rsidRDefault="00D83EB8">
      <w:pPr>
        <w:pStyle w:val="aff6"/>
        <w:numPr>
          <w:ilvl w:val="0"/>
          <w:numId w:val="4"/>
        </w:numPr>
        <w:tabs>
          <w:tab w:val="left" w:pos="540"/>
        </w:tabs>
        <w:ind w:firstLineChars="0"/>
        <w:rPr>
          <w:rFonts w:ascii="宋体" w:hAnsi="宋体"/>
          <w:b/>
          <w:bCs/>
        </w:rPr>
      </w:pPr>
      <w:r>
        <w:rPr>
          <w:rFonts w:ascii="宋体" w:hAnsi="宋体" w:hint="eastAsia"/>
          <w:b/>
          <w:bCs/>
        </w:rPr>
        <w:t>基金份额销售机构</w:t>
      </w:r>
    </w:p>
    <w:p w14:paraId="5C36D35B" w14:textId="77777777" w:rsidR="00816104" w:rsidRDefault="00D83EB8">
      <w:pPr>
        <w:tabs>
          <w:tab w:val="left" w:pos="540"/>
        </w:tabs>
        <w:ind w:firstLineChars="200" w:firstLine="480"/>
        <w:jc w:val="left"/>
        <w:rPr>
          <w:rFonts w:ascii="宋体" w:hAnsi="宋体"/>
          <w:bCs/>
        </w:rPr>
      </w:pPr>
      <w:r>
        <w:rPr>
          <w:rFonts w:ascii="宋体" w:hAnsi="宋体" w:hint="eastAsia"/>
          <w:bCs/>
        </w:rPr>
        <w:t>1、直销机构</w:t>
      </w:r>
    </w:p>
    <w:p w14:paraId="3E572B9E" w14:textId="77777777" w:rsidR="00E01AE0" w:rsidRDefault="00F105F9">
      <w:pPr>
        <w:tabs>
          <w:tab w:val="left" w:pos="540"/>
        </w:tabs>
        <w:ind w:firstLineChars="200" w:firstLine="480"/>
        <w:jc w:val="left"/>
        <w:rPr>
          <w:rFonts w:ascii="宋体" w:hAnsi="宋体"/>
          <w:bCs/>
        </w:rPr>
      </w:pPr>
      <w:r>
        <w:rPr>
          <w:rFonts w:ascii="宋体" w:hAnsi="宋体"/>
          <w:bCs/>
        </w:rPr>
        <w:t>直销机构：广发基金管理有限公司</w:t>
      </w:r>
    </w:p>
    <w:p w14:paraId="313112E8" w14:textId="77777777" w:rsidR="00E01AE0" w:rsidRDefault="00F105F9">
      <w:pPr>
        <w:tabs>
          <w:tab w:val="left" w:pos="540"/>
        </w:tabs>
        <w:ind w:firstLineChars="200" w:firstLine="480"/>
        <w:jc w:val="left"/>
        <w:rPr>
          <w:rFonts w:ascii="宋体" w:hAnsi="宋体"/>
          <w:bCs/>
        </w:rPr>
      </w:pPr>
      <w:r>
        <w:rPr>
          <w:rFonts w:ascii="宋体" w:hAnsi="宋体"/>
          <w:bCs/>
        </w:rPr>
        <w:t>注册地址：广东省珠海市横琴新区环岛东路3018号2608室</w:t>
      </w:r>
    </w:p>
    <w:p w14:paraId="42AF2533" w14:textId="77777777" w:rsidR="00E01AE0" w:rsidRDefault="00F105F9">
      <w:pPr>
        <w:tabs>
          <w:tab w:val="left" w:pos="540"/>
        </w:tabs>
        <w:ind w:firstLineChars="200" w:firstLine="480"/>
        <w:jc w:val="left"/>
        <w:rPr>
          <w:rFonts w:ascii="宋体" w:hAnsi="宋体"/>
          <w:bCs/>
        </w:rPr>
      </w:pPr>
      <w:r>
        <w:rPr>
          <w:rFonts w:ascii="宋体" w:hAnsi="宋体"/>
          <w:bCs/>
        </w:rPr>
        <w:t>办公地址：广东省广州市海珠区</w:t>
      </w:r>
      <w:proofErr w:type="gramStart"/>
      <w:r>
        <w:rPr>
          <w:rFonts w:ascii="宋体" w:hAnsi="宋体"/>
          <w:bCs/>
        </w:rPr>
        <w:t>琶</w:t>
      </w:r>
      <w:proofErr w:type="gramEnd"/>
      <w:r>
        <w:rPr>
          <w:rFonts w:ascii="宋体" w:hAnsi="宋体"/>
          <w:bCs/>
        </w:rPr>
        <w:t>洲大道东1号保利国际广场南塔31－33楼；广东省珠海市横琴新区环岛东路3018号2603-2622室</w:t>
      </w:r>
    </w:p>
    <w:p w14:paraId="5432E3FA" w14:textId="77777777" w:rsidR="00E01AE0" w:rsidRDefault="00F105F9">
      <w:pPr>
        <w:tabs>
          <w:tab w:val="left" w:pos="540"/>
        </w:tabs>
        <w:ind w:firstLineChars="200" w:firstLine="480"/>
        <w:jc w:val="left"/>
        <w:rPr>
          <w:rFonts w:ascii="宋体" w:hAnsi="宋体"/>
          <w:bCs/>
        </w:rPr>
      </w:pPr>
      <w:r>
        <w:rPr>
          <w:rFonts w:ascii="宋体" w:hAnsi="宋体"/>
          <w:bCs/>
        </w:rPr>
        <w:t xml:space="preserve">法定代表人：葛长伟 </w:t>
      </w:r>
    </w:p>
    <w:p w14:paraId="3F60CE7A" w14:textId="77777777" w:rsidR="00E01AE0" w:rsidRDefault="00F105F9">
      <w:pPr>
        <w:tabs>
          <w:tab w:val="left" w:pos="540"/>
        </w:tabs>
        <w:ind w:firstLineChars="200" w:firstLine="480"/>
        <w:jc w:val="left"/>
        <w:rPr>
          <w:rFonts w:ascii="宋体" w:hAnsi="宋体"/>
          <w:bCs/>
        </w:rPr>
      </w:pPr>
      <w:r>
        <w:rPr>
          <w:rFonts w:ascii="宋体" w:hAnsi="宋体"/>
          <w:bCs/>
        </w:rPr>
        <w:t xml:space="preserve">客服电话：95105828 或 020-83936999 </w:t>
      </w:r>
    </w:p>
    <w:p w14:paraId="7FDE044B" w14:textId="77777777" w:rsidR="00E01AE0" w:rsidRDefault="00F105F9">
      <w:pPr>
        <w:tabs>
          <w:tab w:val="left" w:pos="540"/>
        </w:tabs>
        <w:ind w:firstLineChars="200" w:firstLine="480"/>
        <w:jc w:val="left"/>
        <w:rPr>
          <w:rFonts w:ascii="宋体" w:hAnsi="宋体"/>
          <w:bCs/>
        </w:rPr>
      </w:pPr>
      <w:r>
        <w:rPr>
          <w:rFonts w:ascii="宋体" w:hAnsi="宋体"/>
          <w:bCs/>
        </w:rPr>
        <w:t>客服传真：020-34281105</w:t>
      </w:r>
    </w:p>
    <w:p w14:paraId="0357B99F" w14:textId="77777777" w:rsidR="00E01AE0" w:rsidRDefault="00F105F9">
      <w:pPr>
        <w:tabs>
          <w:tab w:val="left" w:pos="540"/>
        </w:tabs>
        <w:ind w:firstLineChars="200" w:firstLine="480"/>
        <w:jc w:val="left"/>
        <w:rPr>
          <w:rFonts w:ascii="宋体" w:hAnsi="宋体"/>
          <w:bCs/>
        </w:rPr>
      </w:pPr>
      <w:r>
        <w:rPr>
          <w:rFonts w:ascii="宋体" w:hAnsi="宋体"/>
          <w:bCs/>
        </w:rPr>
        <w:t>网址：www.gffunds.com.cn</w:t>
      </w:r>
    </w:p>
    <w:p w14:paraId="5778AC5A" w14:textId="77777777" w:rsidR="00E01AE0" w:rsidRDefault="00F105F9">
      <w:pPr>
        <w:tabs>
          <w:tab w:val="left" w:pos="540"/>
        </w:tabs>
        <w:ind w:firstLineChars="200" w:firstLine="480"/>
        <w:jc w:val="left"/>
        <w:rPr>
          <w:rFonts w:ascii="宋体" w:hAnsi="宋体"/>
          <w:bCs/>
        </w:rPr>
      </w:pPr>
      <w:r>
        <w:rPr>
          <w:rFonts w:ascii="宋体" w:hAnsi="宋体"/>
          <w:bCs/>
        </w:rPr>
        <w:t>直销机构网点信息：本公司网上直销系统（仅限个人客户）和直销中心（仅限机构客户）销售本基金，网点具体信息详见本公司网站。</w:t>
      </w:r>
    </w:p>
    <w:p w14:paraId="4B78DD40" w14:textId="77777777" w:rsidR="00816104" w:rsidRDefault="00D83EB8">
      <w:pPr>
        <w:tabs>
          <w:tab w:val="left" w:pos="540"/>
        </w:tabs>
        <w:ind w:firstLineChars="200" w:firstLine="480"/>
        <w:jc w:val="left"/>
        <w:rPr>
          <w:rFonts w:ascii="宋体" w:hAnsi="宋体"/>
          <w:bCs/>
        </w:rPr>
      </w:pPr>
      <w:r>
        <w:rPr>
          <w:rFonts w:ascii="宋体" w:hAnsi="宋体"/>
          <w:bCs/>
        </w:rPr>
        <w:t>客户可以通过本公司客</w:t>
      </w:r>
      <w:proofErr w:type="gramStart"/>
      <w:r>
        <w:rPr>
          <w:rFonts w:ascii="宋体" w:hAnsi="宋体"/>
          <w:bCs/>
        </w:rPr>
        <w:t>服电话</w:t>
      </w:r>
      <w:proofErr w:type="gramEnd"/>
      <w:r>
        <w:rPr>
          <w:rFonts w:ascii="宋体" w:hAnsi="宋体"/>
          <w:bCs/>
        </w:rPr>
        <w:t>进行销售相关事宜的问询、基金的投资咨询及投诉等。</w:t>
      </w:r>
    </w:p>
    <w:p w14:paraId="76CCB0F2" w14:textId="77777777" w:rsidR="00816104" w:rsidRDefault="00D83EB8">
      <w:pPr>
        <w:tabs>
          <w:tab w:val="left" w:pos="540"/>
        </w:tabs>
        <w:ind w:firstLineChars="200" w:firstLine="480"/>
        <w:jc w:val="left"/>
        <w:rPr>
          <w:rFonts w:ascii="宋体" w:hAnsi="宋体"/>
          <w:bCs/>
        </w:rPr>
      </w:pPr>
      <w:r>
        <w:rPr>
          <w:rFonts w:ascii="宋体" w:hAnsi="宋体" w:hint="eastAsia"/>
          <w:bCs/>
        </w:rPr>
        <w:t>2、其他销售机构</w:t>
      </w:r>
    </w:p>
    <w:p w14:paraId="25AD25CF" w14:textId="77777777" w:rsidR="00816104" w:rsidRDefault="00D83EB8">
      <w:pPr>
        <w:tabs>
          <w:tab w:val="left" w:pos="540"/>
        </w:tabs>
        <w:ind w:firstLineChars="200" w:firstLine="480"/>
        <w:jc w:val="left"/>
        <w:rPr>
          <w:rFonts w:ascii="宋体" w:hAnsi="宋体"/>
          <w:bCs/>
        </w:rPr>
      </w:pPr>
      <w:r>
        <w:rPr>
          <w:rFonts w:ascii="宋体" w:hAnsi="宋体"/>
          <w:bCs/>
        </w:rPr>
        <w:t>基金管理人可根据有关法律法规的要求，增减或变更基金销售机构，并在基金管理人网站公示基金销售机构名录。投资者在各销售机构办理本基金相关业务时，请遵循各销售机构业务规则与操作流程。</w:t>
      </w:r>
    </w:p>
    <w:p w14:paraId="7E902D45" w14:textId="77777777" w:rsidR="00816104" w:rsidRDefault="00816104">
      <w:pPr>
        <w:tabs>
          <w:tab w:val="left" w:pos="540"/>
        </w:tabs>
        <w:ind w:left="482"/>
        <w:rPr>
          <w:rFonts w:ascii="宋体" w:hAnsi="宋体"/>
          <w:b/>
          <w:bCs/>
        </w:rPr>
      </w:pPr>
    </w:p>
    <w:p w14:paraId="7C259D4F" w14:textId="77777777" w:rsidR="00816104" w:rsidRDefault="00E769C5">
      <w:pPr>
        <w:pStyle w:val="aff6"/>
        <w:numPr>
          <w:ilvl w:val="0"/>
          <w:numId w:val="4"/>
        </w:numPr>
        <w:autoSpaceDE w:val="0"/>
        <w:autoSpaceDN w:val="0"/>
        <w:adjustRightInd w:val="0"/>
        <w:ind w:firstLineChars="0"/>
        <w:jc w:val="left"/>
        <w:rPr>
          <w:rFonts w:ascii="宋体" w:hAnsi="宋体"/>
          <w:b/>
          <w:bCs/>
        </w:rPr>
      </w:pPr>
      <w:r>
        <w:rPr>
          <w:rFonts w:ascii="宋体" w:hAnsi="宋体" w:hint="eastAsia"/>
          <w:b/>
          <w:bCs/>
        </w:rPr>
        <w:t>注册登记人</w:t>
      </w:r>
    </w:p>
    <w:p w14:paraId="4A10D99B" w14:textId="77777777" w:rsidR="00816104" w:rsidRDefault="00D83EB8">
      <w:pPr>
        <w:autoSpaceDE w:val="0"/>
        <w:autoSpaceDN w:val="0"/>
        <w:adjustRightInd w:val="0"/>
        <w:spacing w:line="346" w:lineRule="auto"/>
        <w:ind w:firstLineChars="200" w:firstLine="480"/>
        <w:jc w:val="left"/>
        <w:rPr>
          <w:rFonts w:hAnsi="宋体"/>
          <w:color w:val="000000"/>
        </w:rPr>
      </w:pPr>
      <w:r>
        <w:rPr>
          <w:rFonts w:hAnsi="宋体"/>
          <w:color w:val="000000"/>
        </w:rPr>
        <w:t>名称：</w:t>
      </w:r>
      <w:r>
        <w:rPr>
          <w:rFonts w:ascii="宋体" w:hAnsi="宋体" w:hint="eastAsia"/>
          <w:color w:val="000000"/>
        </w:rPr>
        <w:t>广发基金管理有限公司</w:t>
      </w:r>
    </w:p>
    <w:p w14:paraId="0378FD88" w14:textId="77777777" w:rsidR="00816104" w:rsidRDefault="00D83EB8">
      <w:pPr>
        <w:autoSpaceDE w:val="0"/>
        <w:autoSpaceDN w:val="0"/>
        <w:adjustRightInd w:val="0"/>
        <w:spacing w:line="346" w:lineRule="auto"/>
        <w:ind w:firstLineChars="200" w:firstLine="480"/>
        <w:jc w:val="left"/>
        <w:rPr>
          <w:rFonts w:hAnsi="宋体"/>
          <w:color w:val="000000"/>
        </w:rPr>
      </w:pPr>
      <w:r>
        <w:rPr>
          <w:rFonts w:hAnsi="宋体"/>
          <w:color w:val="000000"/>
        </w:rPr>
        <w:t>住所：</w:t>
      </w:r>
      <w:r>
        <w:rPr>
          <w:rFonts w:ascii="宋体" w:hAnsi="宋体" w:hint="eastAsia"/>
          <w:color w:val="000000"/>
        </w:rPr>
        <w:t>广东省珠海市横琴新区环岛东路3018号2608室</w:t>
      </w:r>
    </w:p>
    <w:p w14:paraId="53A3054D" w14:textId="77777777" w:rsidR="00816104" w:rsidRDefault="00D83EB8">
      <w:pPr>
        <w:autoSpaceDE w:val="0"/>
        <w:autoSpaceDN w:val="0"/>
        <w:adjustRightInd w:val="0"/>
        <w:spacing w:line="346" w:lineRule="auto"/>
        <w:ind w:firstLineChars="200" w:firstLine="480"/>
        <w:jc w:val="left"/>
        <w:rPr>
          <w:rFonts w:hAnsi="宋体"/>
          <w:color w:val="000000"/>
        </w:rPr>
      </w:pPr>
      <w:r>
        <w:rPr>
          <w:rFonts w:hAnsi="宋体"/>
          <w:color w:val="000000"/>
        </w:rPr>
        <w:t>办公地址：</w:t>
      </w:r>
      <w:r>
        <w:rPr>
          <w:rFonts w:ascii="宋体" w:hAnsi="宋体" w:hint="eastAsia"/>
          <w:color w:val="000000"/>
        </w:rPr>
        <w:t>广东省广州市海珠区</w:t>
      </w:r>
      <w:proofErr w:type="gramStart"/>
      <w:r>
        <w:rPr>
          <w:rFonts w:ascii="宋体" w:hAnsi="宋体" w:hint="eastAsia"/>
          <w:color w:val="000000"/>
        </w:rPr>
        <w:t>琶</w:t>
      </w:r>
      <w:proofErr w:type="gramEnd"/>
      <w:r>
        <w:rPr>
          <w:rFonts w:ascii="宋体" w:hAnsi="宋体" w:hint="eastAsia"/>
          <w:color w:val="000000"/>
        </w:rPr>
        <w:t>洲大道东1号保利国际广场南塔31－33楼；广东省珠海市横琴新区环岛东路3018号2603-2622室</w:t>
      </w:r>
    </w:p>
    <w:p w14:paraId="300F2BF9" w14:textId="77777777" w:rsidR="00816104" w:rsidRDefault="00D83EB8">
      <w:pPr>
        <w:autoSpaceDE w:val="0"/>
        <w:autoSpaceDN w:val="0"/>
        <w:adjustRightInd w:val="0"/>
        <w:spacing w:line="346" w:lineRule="auto"/>
        <w:ind w:firstLineChars="200" w:firstLine="480"/>
        <w:jc w:val="left"/>
        <w:rPr>
          <w:rFonts w:hAnsi="宋体"/>
          <w:color w:val="000000"/>
        </w:rPr>
      </w:pPr>
      <w:r>
        <w:rPr>
          <w:rFonts w:hAnsi="宋体"/>
          <w:color w:val="000000"/>
        </w:rPr>
        <w:t>法定代表人：</w:t>
      </w:r>
      <w:r>
        <w:rPr>
          <w:rFonts w:ascii="宋体" w:hAnsi="宋体" w:hint="eastAsia"/>
          <w:color w:val="000000"/>
        </w:rPr>
        <w:t>葛长伟</w:t>
      </w:r>
    </w:p>
    <w:p w14:paraId="5116B07E" w14:textId="77777777" w:rsidR="00816104" w:rsidRDefault="00D83EB8">
      <w:pPr>
        <w:autoSpaceDE w:val="0"/>
        <w:autoSpaceDN w:val="0"/>
        <w:adjustRightInd w:val="0"/>
        <w:spacing w:line="346" w:lineRule="auto"/>
        <w:ind w:firstLineChars="200" w:firstLine="480"/>
        <w:jc w:val="left"/>
        <w:rPr>
          <w:rFonts w:hAnsi="宋体"/>
          <w:color w:val="000000"/>
        </w:rPr>
      </w:pPr>
      <w:r>
        <w:rPr>
          <w:rFonts w:hAnsi="宋体"/>
          <w:color w:val="000000"/>
        </w:rPr>
        <w:t>联系人：</w:t>
      </w:r>
      <w:r>
        <w:rPr>
          <w:rFonts w:ascii="宋体" w:hAnsi="宋体" w:hint="eastAsia"/>
        </w:rPr>
        <w:t>李尔华</w:t>
      </w:r>
    </w:p>
    <w:p w14:paraId="6E7DC516" w14:textId="77777777" w:rsidR="00816104" w:rsidRDefault="00D83EB8">
      <w:pPr>
        <w:autoSpaceDE w:val="0"/>
        <w:autoSpaceDN w:val="0"/>
        <w:adjustRightInd w:val="0"/>
        <w:spacing w:line="346" w:lineRule="auto"/>
        <w:ind w:firstLineChars="200" w:firstLine="480"/>
        <w:jc w:val="left"/>
        <w:rPr>
          <w:rFonts w:hAnsi="宋体"/>
          <w:color w:val="000000"/>
        </w:rPr>
      </w:pPr>
      <w:r>
        <w:rPr>
          <w:rFonts w:hAnsi="宋体"/>
          <w:color w:val="000000"/>
        </w:rPr>
        <w:t>电话：</w:t>
      </w:r>
      <w:r>
        <w:rPr>
          <w:rFonts w:ascii="宋体" w:hAnsi="宋体" w:hint="eastAsia"/>
        </w:rPr>
        <w:t>020-89188970</w:t>
      </w:r>
    </w:p>
    <w:p w14:paraId="69FECBBC" w14:textId="77777777" w:rsidR="00816104" w:rsidRDefault="00D83EB8">
      <w:pPr>
        <w:autoSpaceDE w:val="0"/>
        <w:autoSpaceDN w:val="0"/>
        <w:adjustRightInd w:val="0"/>
        <w:spacing w:line="346" w:lineRule="auto"/>
        <w:ind w:firstLineChars="200" w:firstLine="480"/>
        <w:rPr>
          <w:rFonts w:ascii="宋体" w:hAnsi="宋体"/>
          <w:color w:val="000000"/>
        </w:rPr>
      </w:pPr>
      <w:r>
        <w:rPr>
          <w:rFonts w:hAnsi="宋体"/>
          <w:color w:val="000000"/>
        </w:rPr>
        <w:t>传真：</w:t>
      </w:r>
      <w:r>
        <w:rPr>
          <w:rFonts w:ascii="宋体" w:hAnsi="宋体" w:hint="eastAsia"/>
          <w:color w:val="000000"/>
        </w:rPr>
        <w:t>020-89899175</w:t>
      </w:r>
    </w:p>
    <w:p w14:paraId="6EDAD71E" w14:textId="77777777" w:rsidR="00816104" w:rsidRDefault="00816104">
      <w:pPr>
        <w:autoSpaceDE w:val="0"/>
        <w:autoSpaceDN w:val="0"/>
        <w:adjustRightInd w:val="0"/>
        <w:spacing w:line="346" w:lineRule="auto"/>
        <w:ind w:firstLineChars="200" w:firstLine="480"/>
        <w:rPr>
          <w:rFonts w:hAnsi="宋体"/>
          <w:color w:val="000000"/>
        </w:rPr>
      </w:pPr>
    </w:p>
    <w:p w14:paraId="5C7B8259" w14:textId="77777777" w:rsidR="00816104" w:rsidRDefault="00E769C5">
      <w:pPr>
        <w:pStyle w:val="aff6"/>
        <w:numPr>
          <w:ilvl w:val="0"/>
          <w:numId w:val="4"/>
        </w:numPr>
        <w:autoSpaceDE w:val="0"/>
        <w:autoSpaceDN w:val="0"/>
        <w:adjustRightInd w:val="0"/>
        <w:ind w:firstLineChars="0"/>
        <w:jc w:val="left"/>
        <w:rPr>
          <w:rFonts w:ascii="宋体" w:hAnsi="宋体"/>
          <w:b/>
          <w:bCs/>
        </w:rPr>
      </w:pPr>
      <w:r>
        <w:rPr>
          <w:rFonts w:hint="eastAsia"/>
          <w:b/>
          <w:bCs/>
        </w:rPr>
        <w:t>出具法律意见书的律师事务所</w:t>
      </w:r>
    </w:p>
    <w:p w14:paraId="09447244" w14:textId="77777777" w:rsidR="00816104" w:rsidRDefault="00D83EB8">
      <w:pPr>
        <w:autoSpaceDE w:val="0"/>
        <w:autoSpaceDN w:val="0"/>
        <w:adjustRightInd w:val="0"/>
        <w:spacing w:line="346" w:lineRule="auto"/>
        <w:ind w:firstLineChars="200" w:firstLine="480"/>
        <w:jc w:val="left"/>
        <w:rPr>
          <w:rFonts w:ascii="宋体" w:hAnsi="宋体"/>
          <w:color w:val="000000"/>
        </w:rPr>
      </w:pPr>
      <w:r>
        <w:rPr>
          <w:rFonts w:ascii="宋体" w:hAnsi="宋体"/>
          <w:color w:val="000000"/>
        </w:rPr>
        <w:lastRenderedPageBreak/>
        <w:t>名称：</w:t>
      </w:r>
      <w:r>
        <w:rPr>
          <w:rFonts w:ascii="宋体" w:hAnsi="宋体" w:hint="eastAsia"/>
          <w:color w:val="000000"/>
        </w:rPr>
        <w:t>广东广信君达律师事务所</w:t>
      </w:r>
      <w:r>
        <w:rPr>
          <w:rFonts w:ascii="宋体" w:hAnsi="宋体"/>
          <w:color w:val="000000"/>
        </w:rPr>
        <w:t xml:space="preserve"> </w:t>
      </w:r>
    </w:p>
    <w:p w14:paraId="21E05DB1" w14:textId="77777777" w:rsidR="00816104" w:rsidRDefault="00D83EB8">
      <w:pPr>
        <w:autoSpaceDE w:val="0"/>
        <w:autoSpaceDN w:val="0"/>
        <w:adjustRightInd w:val="0"/>
        <w:spacing w:line="346" w:lineRule="auto"/>
        <w:ind w:firstLineChars="200" w:firstLine="480"/>
        <w:jc w:val="left"/>
        <w:rPr>
          <w:rFonts w:ascii="宋体" w:hAnsi="宋体"/>
          <w:color w:val="000000"/>
        </w:rPr>
      </w:pPr>
      <w:r>
        <w:rPr>
          <w:rFonts w:ascii="宋体" w:hAnsi="宋体"/>
          <w:color w:val="000000"/>
        </w:rPr>
        <w:t>住所：</w:t>
      </w:r>
      <w:r>
        <w:rPr>
          <w:rFonts w:ascii="宋体" w:hAnsi="宋体" w:hint="eastAsia"/>
          <w:color w:val="000000"/>
        </w:rPr>
        <w:t>广东省广州市天河区珠江东路6号周大福金融中心29层、10层、11层（01-04单元）</w:t>
      </w:r>
    </w:p>
    <w:p w14:paraId="3777119D" w14:textId="77777777" w:rsidR="00816104" w:rsidRDefault="00D83EB8">
      <w:pPr>
        <w:autoSpaceDE w:val="0"/>
        <w:autoSpaceDN w:val="0"/>
        <w:adjustRightInd w:val="0"/>
        <w:spacing w:line="346" w:lineRule="auto"/>
        <w:ind w:firstLineChars="200" w:firstLine="480"/>
        <w:jc w:val="left"/>
        <w:rPr>
          <w:rFonts w:ascii="宋体" w:hAnsi="宋体"/>
          <w:color w:val="000000"/>
        </w:rPr>
      </w:pPr>
      <w:r>
        <w:rPr>
          <w:rFonts w:ascii="宋体" w:hAnsi="宋体" w:hint="eastAsia"/>
          <w:color w:val="000000"/>
        </w:rPr>
        <w:t>负责人：邓传远</w:t>
      </w:r>
    </w:p>
    <w:p w14:paraId="6DEB845B" w14:textId="77777777" w:rsidR="00816104" w:rsidRDefault="00D83EB8">
      <w:pPr>
        <w:autoSpaceDE w:val="0"/>
        <w:autoSpaceDN w:val="0"/>
        <w:adjustRightInd w:val="0"/>
        <w:spacing w:line="346" w:lineRule="auto"/>
        <w:ind w:firstLineChars="200" w:firstLine="480"/>
        <w:jc w:val="left"/>
        <w:rPr>
          <w:rFonts w:ascii="宋体" w:hAnsi="宋体"/>
          <w:color w:val="000000"/>
        </w:rPr>
      </w:pPr>
      <w:r>
        <w:rPr>
          <w:rFonts w:ascii="宋体" w:hAnsi="宋体"/>
          <w:color w:val="000000"/>
        </w:rPr>
        <w:t>电话：</w:t>
      </w:r>
      <w:r>
        <w:rPr>
          <w:rFonts w:ascii="宋体" w:hAnsi="宋体" w:hint="eastAsia"/>
          <w:color w:val="000000"/>
        </w:rPr>
        <w:t>020－37181333</w:t>
      </w:r>
      <w:r>
        <w:rPr>
          <w:rFonts w:ascii="宋体" w:hAnsi="宋体"/>
          <w:color w:val="000000"/>
        </w:rPr>
        <w:t xml:space="preserve"> </w:t>
      </w:r>
    </w:p>
    <w:p w14:paraId="7F418C78" w14:textId="77777777" w:rsidR="00816104" w:rsidRDefault="00D83EB8">
      <w:pPr>
        <w:autoSpaceDE w:val="0"/>
        <w:autoSpaceDN w:val="0"/>
        <w:adjustRightInd w:val="0"/>
        <w:spacing w:line="346" w:lineRule="auto"/>
        <w:ind w:firstLineChars="200" w:firstLine="480"/>
        <w:jc w:val="left"/>
        <w:rPr>
          <w:rFonts w:ascii="宋体" w:hAnsi="宋体"/>
          <w:color w:val="000000"/>
        </w:rPr>
      </w:pPr>
      <w:r>
        <w:rPr>
          <w:rFonts w:ascii="宋体" w:hAnsi="宋体"/>
          <w:color w:val="000000"/>
        </w:rPr>
        <w:t>传真：</w:t>
      </w:r>
      <w:r>
        <w:rPr>
          <w:rFonts w:ascii="宋体" w:hAnsi="宋体" w:hint="eastAsia"/>
          <w:color w:val="000000"/>
        </w:rPr>
        <w:t>020－37181388</w:t>
      </w:r>
      <w:r>
        <w:rPr>
          <w:rFonts w:ascii="宋体" w:hAnsi="宋体"/>
          <w:color w:val="000000"/>
        </w:rPr>
        <w:t xml:space="preserve"> </w:t>
      </w:r>
    </w:p>
    <w:p w14:paraId="10B6C9B6" w14:textId="77777777" w:rsidR="00816104" w:rsidRDefault="00D83EB8">
      <w:pPr>
        <w:autoSpaceDE w:val="0"/>
        <w:autoSpaceDN w:val="0"/>
        <w:adjustRightInd w:val="0"/>
        <w:spacing w:line="346" w:lineRule="auto"/>
        <w:ind w:firstLineChars="200" w:firstLine="480"/>
        <w:jc w:val="left"/>
        <w:rPr>
          <w:rFonts w:ascii="宋体" w:hAnsi="宋体"/>
          <w:color w:val="000000"/>
        </w:rPr>
      </w:pPr>
      <w:r>
        <w:rPr>
          <w:rFonts w:ascii="宋体" w:hAnsi="宋体" w:hint="eastAsia"/>
          <w:color w:val="000000"/>
        </w:rPr>
        <w:t>经办律师：刘智、杨琳</w:t>
      </w:r>
    </w:p>
    <w:p w14:paraId="4F65172B" w14:textId="77777777" w:rsidR="00816104" w:rsidRDefault="00D83EB8">
      <w:pPr>
        <w:autoSpaceDE w:val="0"/>
        <w:autoSpaceDN w:val="0"/>
        <w:adjustRightInd w:val="0"/>
        <w:spacing w:line="346" w:lineRule="auto"/>
        <w:ind w:firstLineChars="200" w:firstLine="480"/>
        <w:jc w:val="left"/>
        <w:rPr>
          <w:rFonts w:ascii="宋体" w:hAnsi="宋体"/>
          <w:color w:val="000000"/>
        </w:rPr>
      </w:pPr>
      <w:r>
        <w:rPr>
          <w:rFonts w:ascii="宋体" w:hAnsi="宋体" w:hint="eastAsia"/>
          <w:color w:val="000000"/>
        </w:rPr>
        <w:t>联系人：邓传远</w:t>
      </w:r>
    </w:p>
    <w:p w14:paraId="7436B478" w14:textId="77777777" w:rsidR="00816104" w:rsidRDefault="00816104">
      <w:pPr>
        <w:autoSpaceDE w:val="0"/>
        <w:autoSpaceDN w:val="0"/>
        <w:adjustRightInd w:val="0"/>
        <w:spacing w:line="346" w:lineRule="auto"/>
        <w:ind w:firstLineChars="200" w:firstLine="480"/>
        <w:jc w:val="left"/>
        <w:rPr>
          <w:rFonts w:ascii="宋体" w:hAnsi="宋体"/>
          <w:color w:val="000000"/>
        </w:rPr>
      </w:pPr>
    </w:p>
    <w:p w14:paraId="71B6565A" w14:textId="77777777" w:rsidR="00816104" w:rsidRDefault="00E769C5">
      <w:pPr>
        <w:pStyle w:val="aff6"/>
        <w:numPr>
          <w:ilvl w:val="0"/>
          <w:numId w:val="4"/>
        </w:numPr>
        <w:autoSpaceDE w:val="0"/>
        <w:autoSpaceDN w:val="0"/>
        <w:adjustRightInd w:val="0"/>
        <w:ind w:firstLineChars="0"/>
        <w:jc w:val="left"/>
        <w:rPr>
          <w:rFonts w:ascii="宋体" w:hAnsi="宋体"/>
          <w:b/>
          <w:bCs/>
        </w:rPr>
      </w:pPr>
      <w:r>
        <w:rPr>
          <w:rFonts w:hint="eastAsia"/>
          <w:b/>
          <w:bCs/>
        </w:rPr>
        <w:t>审计基金资产的会计师事务所</w:t>
      </w:r>
    </w:p>
    <w:p w14:paraId="7B1BB726" w14:textId="3E0722E7" w:rsidR="00816104" w:rsidRDefault="00D83EB8">
      <w:pPr>
        <w:autoSpaceDE w:val="0"/>
        <w:autoSpaceDN w:val="0"/>
        <w:adjustRightInd w:val="0"/>
        <w:spacing w:line="346" w:lineRule="auto"/>
        <w:ind w:firstLineChars="200" w:firstLine="480"/>
        <w:jc w:val="left"/>
        <w:rPr>
          <w:rFonts w:ascii="宋体" w:hAnsi="宋体"/>
          <w:color w:val="000000"/>
        </w:rPr>
      </w:pPr>
      <w:bookmarkStart w:id="10" w:name="OLE_LINK19"/>
      <w:bookmarkStart w:id="11" w:name="OLE_LINK18"/>
      <w:r>
        <w:rPr>
          <w:rFonts w:ascii="宋体" w:hAnsi="宋体" w:hint="eastAsia"/>
          <w:color w:val="000000"/>
        </w:rPr>
        <w:t>名称：</w:t>
      </w:r>
      <w:r w:rsidR="00DB6CBF" w:rsidRPr="00DB6CBF">
        <w:rPr>
          <w:rFonts w:ascii="宋体" w:hAnsi="宋体" w:hint="eastAsia"/>
          <w:color w:val="000000"/>
        </w:rPr>
        <w:t>容诚会计师事务所（特殊普通合伙）</w:t>
      </w:r>
    </w:p>
    <w:p w14:paraId="714E21C4" w14:textId="272E58CE" w:rsidR="00816104" w:rsidRDefault="00D83EB8">
      <w:pPr>
        <w:autoSpaceDE w:val="0"/>
        <w:autoSpaceDN w:val="0"/>
        <w:adjustRightInd w:val="0"/>
        <w:spacing w:line="346" w:lineRule="auto"/>
        <w:ind w:firstLineChars="200" w:firstLine="480"/>
        <w:jc w:val="left"/>
        <w:rPr>
          <w:rFonts w:ascii="宋体" w:hAnsi="宋体"/>
          <w:color w:val="000000"/>
        </w:rPr>
      </w:pPr>
      <w:r>
        <w:rPr>
          <w:rFonts w:ascii="宋体" w:hAnsi="宋体" w:hint="eastAsia"/>
          <w:color w:val="000000"/>
        </w:rPr>
        <w:t>办公地址：</w:t>
      </w:r>
      <w:r w:rsidR="00DB6CBF" w:rsidRPr="00DB6CBF">
        <w:rPr>
          <w:rFonts w:ascii="宋体" w:hAnsi="宋体" w:hint="eastAsia"/>
          <w:color w:val="000000"/>
        </w:rPr>
        <w:t>北京市西城区阜成门外大街</w:t>
      </w:r>
      <w:r w:rsidR="00DB6CBF">
        <w:rPr>
          <w:rFonts w:ascii="宋体" w:hAnsi="宋体" w:hint="eastAsia"/>
          <w:color w:val="000000"/>
        </w:rPr>
        <w:t>22</w:t>
      </w:r>
      <w:r w:rsidR="00DB6CBF" w:rsidRPr="00DB6CBF">
        <w:rPr>
          <w:rFonts w:ascii="宋体" w:hAnsi="宋体" w:hint="eastAsia"/>
          <w:color w:val="000000"/>
        </w:rPr>
        <w:t>号</w:t>
      </w:r>
      <w:r w:rsidR="00DB6CBF">
        <w:rPr>
          <w:rFonts w:ascii="宋体" w:hAnsi="宋体" w:hint="eastAsia"/>
          <w:color w:val="000000"/>
        </w:rPr>
        <w:t>1</w:t>
      </w:r>
      <w:r w:rsidR="00DB6CBF" w:rsidRPr="00DB6CBF">
        <w:rPr>
          <w:rFonts w:ascii="宋体" w:hAnsi="宋体" w:hint="eastAsia"/>
          <w:color w:val="000000"/>
        </w:rPr>
        <w:t>幢外经贸大厦</w:t>
      </w:r>
      <w:r w:rsidR="00DB6CBF">
        <w:rPr>
          <w:rFonts w:ascii="宋体" w:hAnsi="宋体" w:hint="eastAsia"/>
          <w:color w:val="000000"/>
        </w:rPr>
        <w:t>901-22</w:t>
      </w:r>
      <w:r w:rsidR="00DB6CBF" w:rsidRPr="00DB6CBF">
        <w:rPr>
          <w:rFonts w:ascii="宋体" w:hAnsi="宋体" w:hint="eastAsia"/>
          <w:color w:val="000000"/>
        </w:rPr>
        <w:t>至901-26</w:t>
      </w:r>
    </w:p>
    <w:p w14:paraId="5D724ADF" w14:textId="381195ED" w:rsidR="00816104" w:rsidRDefault="00CB552B">
      <w:pPr>
        <w:autoSpaceDE w:val="0"/>
        <w:autoSpaceDN w:val="0"/>
        <w:adjustRightInd w:val="0"/>
        <w:spacing w:line="346" w:lineRule="auto"/>
        <w:ind w:firstLineChars="200" w:firstLine="480"/>
        <w:jc w:val="left"/>
        <w:rPr>
          <w:rFonts w:ascii="宋体" w:hAnsi="宋体"/>
          <w:color w:val="000000"/>
        </w:rPr>
      </w:pPr>
      <w:r w:rsidRPr="00D7651E">
        <w:rPr>
          <w:rFonts w:hint="eastAsia"/>
          <w:color w:val="000000"/>
        </w:rPr>
        <w:t>执行事务合伙人</w:t>
      </w:r>
      <w:r w:rsidR="00D83EB8">
        <w:rPr>
          <w:rFonts w:ascii="宋体" w:hAnsi="宋体" w:hint="eastAsia"/>
          <w:color w:val="000000"/>
        </w:rPr>
        <w:t>：</w:t>
      </w:r>
      <w:r w:rsidR="00DB6CBF" w:rsidRPr="00DB6CBF">
        <w:rPr>
          <w:rFonts w:ascii="宋体" w:hAnsi="宋体" w:hint="eastAsia"/>
          <w:color w:val="000000"/>
        </w:rPr>
        <w:t>刘维、</w:t>
      </w:r>
      <w:proofErr w:type="gramStart"/>
      <w:r w:rsidR="00DB6CBF" w:rsidRPr="00DB6CBF">
        <w:rPr>
          <w:rFonts w:ascii="宋体" w:hAnsi="宋体" w:hint="eastAsia"/>
          <w:color w:val="000000"/>
        </w:rPr>
        <w:t>肖厚发</w:t>
      </w:r>
      <w:proofErr w:type="gramEnd"/>
    </w:p>
    <w:p w14:paraId="04AF31CB" w14:textId="15B17CB1" w:rsidR="00816104" w:rsidRDefault="00D83EB8">
      <w:pPr>
        <w:autoSpaceDE w:val="0"/>
        <w:autoSpaceDN w:val="0"/>
        <w:adjustRightInd w:val="0"/>
        <w:spacing w:line="346" w:lineRule="auto"/>
        <w:ind w:firstLineChars="200" w:firstLine="480"/>
        <w:jc w:val="left"/>
        <w:rPr>
          <w:rFonts w:ascii="宋体" w:hAnsi="宋体"/>
          <w:color w:val="000000"/>
        </w:rPr>
      </w:pPr>
      <w:r>
        <w:rPr>
          <w:rFonts w:ascii="宋体" w:hAnsi="宋体" w:hint="eastAsia"/>
          <w:color w:val="000000"/>
        </w:rPr>
        <w:t>联系人：</w:t>
      </w:r>
      <w:r w:rsidR="00DB6CBF" w:rsidRPr="00DB6CBF">
        <w:rPr>
          <w:rFonts w:ascii="宋体" w:hAnsi="宋体" w:hint="eastAsia"/>
          <w:color w:val="000000"/>
        </w:rPr>
        <w:t>吴琳杰</w:t>
      </w:r>
    </w:p>
    <w:p w14:paraId="5015F7FC" w14:textId="550952BD" w:rsidR="00816104" w:rsidRDefault="00D83EB8">
      <w:pPr>
        <w:autoSpaceDE w:val="0"/>
        <w:autoSpaceDN w:val="0"/>
        <w:adjustRightInd w:val="0"/>
        <w:spacing w:line="346" w:lineRule="auto"/>
        <w:ind w:firstLineChars="200" w:firstLine="480"/>
        <w:jc w:val="left"/>
        <w:rPr>
          <w:rFonts w:ascii="宋体" w:hAnsi="宋体"/>
          <w:color w:val="000000"/>
        </w:rPr>
      </w:pPr>
      <w:r>
        <w:rPr>
          <w:rFonts w:ascii="宋体" w:hAnsi="宋体" w:hint="eastAsia"/>
          <w:color w:val="000000"/>
        </w:rPr>
        <w:t>电话：</w:t>
      </w:r>
      <w:r w:rsidR="00DB6CBF">
        <w:rPr>
          <w:rFonts w:ascii="宋体" w:hAnsi="宋体"/>
          <w:color w:val="000000"/>
        </w:rPr>
        <w:t>010-66001391</w:t>
      </w:r>
    </w:p>
    <w:p w14:paraId="75D76412" w14:textId="61B7FE97" w:rsidR="00816104" w:rsidRDefault="00D83EB8">
      <w:pPr>
        <w:autoSpaceDE w:val="0"/>
        <w:autoSpaceDN w:val="0"/>
        <w:adjustRightInd w:val="0"/>
        <w:spacing w:line="346" w:lineRule="auto"/>
        <w:ind w:firstLineChars="200" w:firstLine="480"/>
        <w:jc w:val="left"/>
        <w:rPr>
          <w:rFonts w:ascii="宋体" w:hAnsi="宋体"/>
          <w:color w:val="000000"/>
        </w:rPr>
      </w:pPr>
      <w:r>
        <w:rPr>
          <w:rFonts w:ascii="宋体" w:hAnsi="宋体" w:hint="eastAsia"/>
          <w:color w:val="000000"/>
        </w:rPr>
        <w:t>传真：</w:t>
      </w:r>
      <w:r w:rsidR="00DB6CBF" w:rsidRPr="00DB6CBF">
        <w:rPr>
          <w:rFonts w:ascii="宋体" w:hAnsi="宋体"/>
          <w:color w:val="000000"/>
        </w:rPr>
        <w:t>010-66001392</w:t>
      </w:r>
    </w:p>
    <w:p w14:paraId="63270B76" w14:textId="2C532B6E" w:rsidR="00816104" w:rsidRDefault="00D83EB8">
      <w:pPr>
        <w:autoSpaceDE w:val="0"/>
        <w:autoSpaceDN w:val="0"/>
        <w:adjustRightInd w:val="0"/>
        <w:spacing w:line="346" w:lineRule="auto"/>
        <w:ind w:firstLineChars="200" w:firstLine="480"/>
        <w:jc w:val="left"/>
        <w:rPr>
          <w:rFonts w:ascii="宋体" w:hAnsi="宋体"/>
          <w:color w:val="000000"/>
        </w:rPr>
      </w:pPr>
      <w:r>
        <w:rPr>
          <w:rFonts w:ascii="宋体" w:hAnsi="宋体" w:hint="eastAsia"/>
          <w:color w:val="000000"/>
        </w:rPr>
        <w:t>经办注册会计师：</w:t>
      </w:r>
      <w:bookmarkEnd w:id="10"/>
      <w:bookmarkEnd w:id="11"/>
      <w:r w:rsidR="00DB6CBF" w:rsidRPr="00DB6CBF">
        <w:rPr>
          <w:rFonts w:ascii="宋体" w:hAnsi="宋体" w:hint="eastAsia"/>
          <w:color w:val="000000"/>
        </w:rPr>
        <w:t>曹阳、吴琳杰</w:t>
      </w:r>
    </w:p>
    <w:p w14:paraId="6BEF90B2" w14:textId="77777777" w:rsidR="00816104" w:rsidRDefault="00D83EB8">
      <w:pPr>
        <w:autoSpaceDE w:val="0"/>
        <w:autoSpaceDN w:val="0"/>
        <w:adjustRightInd w:val="0"/>
        <w:spacing w:line="346" w:lineRule="auto"/>
        <w:ind w:leftChars="150" w:left="360"/>
        <w:jc w:val="left"/>
        <w:rPr>
          <w:rFonts w:ascii="宋体" w:hAnsi="宋体"/>
          <w:color w:val="000000"/>
        </w:rPr>
      </w:pPr>
      <w:r>
        <w:rPr>
          <w:rFonts w:ascii="宋体" w:hAnsi="宋体"/>
          <w:color w:val="000000"/>
        </w:rPr>
        <w:br w:type="page"/>
      </w:r>
    </w:p>
    <w:p w14:paraId="608EECE8" w14:textId="77777777" w:rsidR="00816104" w:rsidRDefault="00D83EB8" w:rsidP="000C0693">
      <w:pPr>
        <w:pStyle w:val="10"/>
        <w:numPr>
          <w:ilvl w:val="0"/>
          <w:numId w:val="16"/>
        </w:numPr>
        <w:spacing w:before="0" w:after="0"/>
        <w:rPr>
          <w:rFonts w:ascii="Times New Roman" w:eastAsia="宋体"/>
          <w:b/>
          <w:bCs/>
          <w:szCs w:val="24"/>
        </w:rPr>
      </w:pPr>
      <w:bookmarkStart w:id="12" w:name="_Toc29910187"/>
      <w:bookmarkStart w:id="13" w:name="_Toc12357170"/>
      <w:bookmarkStart w:id="14" w:name="_Toc21073390"/>
      <w:bookmarkStart w:id="15" w:name="_Toc147463117"/>
      <w:r>
        <w:rPr>
          <w:rFonts w:ascii="Times New Roman" w:eastAsia="宋体"/>
          <w:b/>
          <w:bCs/>
          <w:szCs w:val="24"/>
        </w:rPr>
        <w:lastRenderedPageBreak/>
        <w:t xml:space="preserve"> </w:t>
      </w:r>
      <w:bookmarkStart w:id="16" w:name="_Toc207121042"/>
      <w:r>
        <w:rPr>
          <w:rFonts w:ascii="Times New Roman" w:eastAsia="宋体"/>
          <w:b/>
          <w:bCs/>
          <w:szCs w:val="24"/>
        </w:rPr>
        <w:t>基金的</w:t>
      </w:r>
      <w:r>
        <w:rPr>
          <w:rFonts w:ascii="Times New Roman" w:eastAsia="宋体" w:hint="eastAsia"/>
          <w:b/>
          <w:bCs/>
          <w:szCs w:val="24"/>
        </w:rPr>
        <w:t>募集</w:t>
      </w:r>
      <w:bookmarkEnd w:id="12"/>
      <w:bookmarkEnd w:id="16"/>
    </w:p>
    <w:p w14:paraId="329F7284" w14:textId="77777777" w:rsidR="00194973" w:rsidRDefault="00194973">
      <w:pPr>
        <w:ind w:firstLineChars="200" w:firstLine="480"/>
        <w:rPr>
          <w:rFonts w:ascii="宋体" w:hAnsi="宋体"/>
          <w:szCs w:val="21"/>
        </w:rPr>
      </w:pPr>
    </w:p>
    <w:p w14:paraId="66235E04" w14:textId="50F5E17F" w:rsidR="00E01AE0" w:rsidRDefault="00F105F9">
      <w:pPr>
        <w:ind w:firstLineChars="200" w:firstLine="480"/>
        <w:rPr>
          <w:rFonts w:ascii="宋体" w:hAnsi="宋体"/>
          <w:szCs w:val="21"/>
        </w:rPr>
      </w:pPr>
      <w:r>
        <w:rPr>
          <w:rFonts w:ascii="宋体" w:hAnsi="宋体" w:hint="eastAsia"/>
          <w:szCs w:val="21"/>
        </w:rPr>
        <w:t>基金管理人按照《中华人民共和国证券投资基金法》《公开募集证券投资基金运作管理办法》《公开募集证券投资基金销售机构监督管理办法》《公开募集开放式证券投资基金流动性风险管理规定》、基金合同及其他有关规定募集本基金，并于202</w:t>
      </w:r>
      <w:r w:rsidR="00B371E1">
        <w:rPr>
          <w:rFonts w:ascii="宋体" w:hAnsi="宋体"/>
          <w:szCs w:val="21"/>
        </w:rPr>
        <w:t>5</w:t>
      </w:r>
      <w:r>
        <w:rPr>
          <w:rFonts w:ascii="宋体" w:hAnsi="宋体" w:hint="eastAsia"/>
          <w:szCs w:val="21"/>
        </w:rPr>
        <w:t>年</w:t>
      </w:r>
      <w:r w:rsidR="00B371E1">
        <w:rPr>
          <w:rFonts w:ascii="宋体" w:hAnsi="宋体" w:hint="eastAsia"/>
          <w:szCs w:val="21"/>
        </w:rPr>
        <w:t>9</w:t>
      </w:r>
      <w:r>
        <w:rPr>
          <w:rFonts w:ascii="宋体" w:hAnsi="宋体" w:hint="eastAsia"/>
          <w:szCs w:val="21"/>
        </w:rPr>
        <w:t>月</w:t>
      </w:r>
      <w:r w:rsidR="00B371E1">
        <w:rPr>
          <w:rFonts w:ascii="宋体" w:hAnsi="宋体"/>
          <w:szCs w:val="21"/>
        </w:rPr>
        <w:t>18</w:t>
      </w:r>
      <w:r>
        <w:rPr>
          <w:rFonts w:ascii="宋体" w:hAnsi="宋体" w:hint="eastAsia"/>
          <w:szCs w:val="21"/>
        </w:rPr>
        <w:t>日经中国证监会证监许可[202</w:t>
      </w:r>
      <w:r w:rsidR="00B371E1">
        <w:rPr>
          <w:rFonts w:ascii="宋体" w:hAnsi="宋体"/>
          <w:szCs w:val="21"/>
        </w:rPr>
        <w:t>5</w:t>
      </w:r>
      <w:r>
        <w:rPr>
          <w:rFonts w:ascii="宋体" w:hAnsi="宋体" w:hint="eastAsia"/>
          <w:szCs w:val="21"/>
        </w:rPr>
        <w:t>]</w:t>
      </w:r>
      <w:r w:rsidR="00B371E1">
        <w:rPr>
          <w:rFonts w:ascii="宋体" w:hAnsi="宋体"/>
          <w:szCs w:val="21"/>
        </w:rPr>
        <w:t>2069</w:t>
      </w:r>
      <w:r>
        <w:rPr>
          <w:rFonts w:ascii="宋体" w:hAnsi="宋体" w:hint="eastAsia"/>
          <w:szCs w:val="21"/>
        </w:rPr>
        <w:t>号文准予募集注册。</w:t>
      </w:r>
    </w:p>
    <w:p w14:paraId="75DAA235" w14:textId="77777777" w:rsidR="00D65D10" w:rsidRDefault="00D65D10">
      <w:pPr>
        <w:ind w:firstLineChars="200" w:firstLine="482"/>
        <w:rPr>
          <w:b/>
          <w:bCs/>
        </w:rPr>
      </w:pPr>
    </w:p>
    <w:p w14:paraId="5F8DB487" w14:textId="77777777" w:rsidR="00D65D10" w:rsidRDefault="00D65D10">
      <w:pPr>
        <w:ind w:firstLineChars="200" w:firstLine="482"/>
        <w:rPr>
          <w:rFonts w:ascii="宋体" w:hAnsi="宋体"/>
          <w:szCs w:val="21"/>
        </w:rPr>
      </w:pPr>
      <w:r>
        <w:rPr>
          <w:b/>
          <w:bCs/>
        </w:rPr>
        <w:t>一、基金运作方式</w:t>
      </w:r>
    </w:p>
    <w:p w14:paraId="5A5380D3" w14:textId="5D930832" w:rsidR="00D65D10" w:rsidRDefault="00F105F9">
      <w:pPr>
        <w:ind w:firstLineChars="200" w:firstLine="480"/>
        <w:rPr>
          <w:rFonts w:ascii="宋体" w:hAnsi="宋体"/>
          <w:szCs w:val="21"/>
        </w:rPr>
      </w:pPr>
      <w:r>
        <w:rPr>
          <w:rFonts w:ascii="宋体" w:hAnsi="宋体" w:hint="eastAsia"/>
          <w:szCs w:val="21"/>
        </w:rPr>
        <w:t>契约型开放式</w:t>
      </w:r>
      <w:r w:rsidR="00D65D10">
        <w:rPr>
          <w:rFonts w:ascii="宋体" w:hAnsi="宋体" w:hint="eastAsia"/>
          <w:szCs w:val="21"/>
        </w:rPr>
        <w:t>。</w:t>
      </w:r>
    </w:p>
    <w:p w14:paraId="5081FA10" w14:textId="77777777" w:rsidR="00D65D10" w:rsidRDefault="00D65D10">
      <w:pPr>
        <w:ind w:firstLineChars="200" w:firstLine="480"/>
        <w:rPr>
          <w:rFonts w:ascii="宋体" w:hAnsi="宋体"/>
          <w:szCs w:val="21"/>
        </w:rPr>
      </w:pPr>
    </w:p>
    <w:p w14:paraId="256328BB" w14:textId="77777777" w:rsidR="00D65D10" w:rsidRDefault="00D65D10" w:rsidP="00D65D10">
      <w:pPr>
        <w:autoSpaceDE w:val="0"/>
        <w:autoSpaceDN w:val="0"/>
        <w:adjustRightInd w:val="0"/>
        <w:ind w:left="482"/>
        <w:rPr>
          <w:b/>
          <w:bCs/>
        </w:rPr>
      </w:pPr>
      <w:r>
        <w:rPr>
          <w:b/>
          <w:bCs/>
        </w:rPr>
        <w:t>二、基金类型</w:t>
      </w:r>
    </w:p>
    <w:p w14:paraId="681E5D81" w14:textId="77777777" w:rsidR="00D65D10" w:rsidRDefault="00D65D10" w:rsidP="00D65D10">
      <w:pPr>
        <w:ind w:firstLineChars="200" w:firstLine="480"/>
        <w:rPr>
          <w:bCs/>
        </w:rPr>
      </w:pPr>
      <w:r>
        <w:rPr>
          <w:rFonts w:hint="eastAsia"/>
          <w:bCs/>
        </w:rPr>
        <w:t>ETF</w:t>
      </w:r>
      <w:r>
        <w:rPr>
          <w:rFonts w:hint="eastAsia"/>
          <w:bCs/>
        </w:rPr>
        <w:t>联接基金</w:t>
      </w:r>
      <w:r>
        <w:rPr>
          <w:bCs/>
        </w:rPr>
        <w:t>。</w:t>
      </w:r>
    </w:p>
    <w:p w14:paraId="6FF61A51" w14:textId="77777777" w:rsidR="00D65D10" w:rsidRDefault="00D65D10" w:rsidP="00D65D10">
      <w:pPr>
        <w:ind w:firstLineChars="200" w:firstLine="480"/>
        <w:rPr>
          <w:bCs/>
        </w:rPr>
      </w:pPr>
    </w:p>
    <w:p w14:paraId="4F5C8A50" w14:textId="77777777" w:rsidR="00D65D10" w:rsidRDefault="00D65D10" w:rsidP="00D65D10">
      <w:pPr>
        <w:autoSpaceDE w:val="0"/>
        <w:autoSpaceDN w:val="0"/>
        <w:adjustRightInd w:val="0"/>
        <w:ind w:left="482"/>
        <w:rPr>
          <w:b/>
          <w:bCs/>
        </w:rPr>
      </w:pPr>
      <w:r>
        <w:rPr>
          <w:b/>
          <w:bCs/>
        </w:rPr>
        <w:t>三、基金存续期限</w:t>
      </w:r>
    </w:p>
    <w:p w14:paraId="2C3306B1" w14:textId="77777777" w:rsidR="00D65D10" w:rsidRDefault="00D65D10" w:rsidP="00D65D10">
      <w:pPr>
        <w:autoSpaceDE w:val="0"/>
        <w:autoSpaceDN w:val="0"/>
        <w:adjustRightInd w:val="0"/>
        <w:ind w:left="482"/>
      </w:pPr>
      <w:r>
        <w:t>不定期。</w:t>
      </w:r>
    </w:p>
    <w:p w14:paraId="3C946FCB" w14:textId="77777777" w:rsidR="00D65D10" w:rsidRDefault="00D65D10" w:rsidP="00D65D10">
      <w:pPr>
        <w:autoSpaceDE w:val="0"/>
        <w:autoSpaceDN w:val="0"/>
        <w:adjustRightInd w:val="0"/>
        <w:ind w:left="482"/>
      </w:pPr>
    </w:p>
    <w:p w14:paraId="2591A121" w14:textId="6CAE5248" w:rsidR="00E01AE0" w:rsidRDefault="00D65D10" w:rsidP="00D65D10">
      <w:pPr>
        <w:ind w:firstLineChars="200" w:firstLine="482"/>
        <w:rPr>
          <w:rFonts w:ascii="宋体" w:hAnsi="宋体"/>
          <w:szCs w:val="21"/>
        </w:rPr>
      </w:pPr>
      <w:r>
        <w:rPr>
          <w:b/>
          <w:bCs/>
        </w:rPr>
        <w:t>四、</w:t>
      </w:r>
      <w:r>
        <w:rPr>
          <w:rFonts w:hint="eastAsia"/>
          <w:b/>
          <w:bCs/>
        </w:rPr>
        <w:t>本基金与目标</w:t>
      </w:r>
      <w:r>
        <w:rPr>
          <w:rFonts w:hint="eastAsia"/>
          <w:b/>
          <w:bCs/>
        </w:rPr>
        <w:t>ETF</w:t>
      </w:r>
      <w:r>
        <w:rPr>
          <w:rFonts w:hint="eastAsia"/>
          <w:b/>
          <w:bCs/>
        </w:rPr>
        <w:t>的联系与区别</w:t>
      </w:r>
    </w:p>
    <w:p w14:paraId="14D81DA6" w14:textId="528EA5C0" w:rsidR="00E01AE0" w:rsidRDefault="00F105F9">
      <w:pPr>
        <w:ind w:firstLineChars="200" w:firstLine="480"/>
        <w:rPr>
          <w:rFonts w:ascii="宋体" w:hAnsi="宋体"/>
          <w:szCs w:val="21"/>
        </w:rPr>
      </w:pPr>
      <w:r>
        <w:rPr>
          <w:rFonts w:ascii="宋体" w:hAnsi="宋体" w:hint="eastAsia"/>
          <w:szCs w:val="21"/>
        </w:rPr>
        <w:t>本基金的目标ETF是广发</w:t>
      </w:r>
      <w:r w:rsidR="00E06F38">
        <w:rPr>
          <w:rFonts w:ascii="宋体" w:hAnsi="宋体" w:hint="eastAsia"/>
          <w:szCs w:val="21"/>
        </w:rPr>
        <w:t>中证800自由现金</w:t>
      </w:r>
      <w:proofErr w:type="gramStart"/>
      <w:r w:rsidR="00E06F38">
        <w:rPr>
          <w:rFonts w:ascii="宋体" w:hAnsi="宋体" w:hint="eastAsia"/>
          <w:szCs w:val="21"/>
        </w:rPr>
        <w:t>流</w:t>
      </w:r>
      <w:r>
        <w:rPr>
          <w:rFonts w:ascii="宋体" w:hAnsi="宋体" w:hint="eastAsia"/>
          <w:szCs w:val="21"/>
        </w:rPr>
        <w:t>交易</w:t>
      </w:r>
      <w:proofErr w:type="gramEnd"/>
      <w:r>
        <w:rPr>
          <w:rFonts w:ascii="宋体" w:hAnsi="宋体" w:hint="eastAsia"/>
          <w:szCs w:val="21"/>
        </w:rPr>
        <w:t>型开放式指数证券投资基金（简称广发</w:t>
      </w:r>
      <w:r w:rsidR="00E06F38">
        <w:rPr>
          <w:rFonts w:ascii="宋体" w:hAnsi="宋体" w:hint="eastAsia"/>
          <w:szCs w:val="21"/>
        </w:rPr>
        <w:t>中证800自由现金流</w:t>
      </w:r>
      <w:r>
        <w:rPr>
          <w:rFonts w:ascii="宋体" w:hAnsi="宋体" w:hint="eastAsia"/>
          <w:szCs w:val="21"/>
        </w:rPr>
        <w:t>ETF）。</w:t>
      </w:r>
    </w:p>
    <w:p w14:paraId="41F62339" w14:textId="457986B3" w:rsidR="00E01AE0" w:rsidRDefault="00F105F9">
      <w:pPr>
        <w:ind w:firstLineChars="200" w:firstLine="480"/>
        <w:rPr>
          <w:rFonts w:ascii="宋体" w:hAnsi="宋体"/>
          <w:szCs w:val="21"/>
        </w:rPr>
      </w:pPr>
      <w:r>
        <w:rPr>
          <w:rFonts w:ascii="宋体" w:hAnsi="宋体" w:hint="eastAsia"/>
          <w:szCs w:val="21"/>
        </w:rPr>
        <w:t>本基金为广发</w:t>
      </w:r>
      <w:r w:rsidR="00E06F38">
        <w:rPr>
          <w:rFonts w:ascii="宋体" w:hAnsi="宋体" w:hint="eastAsia"/>
          <w:szCs w:val="21"/>
        </w:rPr>
        <w:t>中证800自由现金流</w:t>
      </w:r>
      <w:r>
        <w:rPr>
          <w:rFonts w:ascii="宋体" w:hAnsi="宋体" w:hint="eastAsia"/>
          <w:szCs w:val="21"/>
        </w:rPr>
        <w:t>ETF的联接基金，二者既有联系也有区别：</w:t>
      </w:r>
    </w:p>
    <w:p w14:paraId="1AB22B35" w14:textId="77777777" w:rsidR="00E01AE0" w:rsidRDefault="00F105F9">
      <w:pPr>
        <w:ind w:firstLineChars="200" w:firstLine="480"/>
        <w:rPr>
          <w:rFonts w:ascii="宋体" w:hAnsi="宋体"/>
          <w:szCs w:val="21"/>
        </w:rPr>
      </w:pPr>
      <w:r>
        <w:rPr>
          <w:rFonts w:ascii="宋体" w:hAnsi="宋体" w:hint="eastAsia"/>
          <w:szCs w:val="21"/>
        </w:rPr>
        <w:t>（1）在投资方法方面，目标ETF主要采用完全复制法，直接投资于标的指数的成份股及备选成份股；而本基金则采取间接的方法，通过将绝大部分基金财产投资于目标ETF，实现对业绩比较基准的紧密跟踪。</w:t>
      </w:r>
    </w:p>
    <w:p w14:paraId="40306081" w14:textId="77777777" w:rsidR="00E01AE0" w:rsidRDefault="00F105F9">
      <w:pPr>
        <w:ind w:firstLineChars="200" w:firstLine="480"/>
        <w:rPr>
          <w:rFonts w:ascii="宋体" w:hAnsi="宋体"/>
          <w:szCs w:val="21"/>
        </w:rPr>
      </w:pPr>
      <w:r>
        <w:rPr>
          <w:rFonts w:ascii="宋体" w:hAnsi="宋体" w:hint="eastAsia"/>
          <w:szCs w:val="21"/>
        </w:rPr>
        <w:t>（2）在交易方式方面，投资者既可以像买卖股票一样在交易所市场买卖目标ETF，也可以按照最小申购、赎回单位和申购、赎回清单的要求，</w:t>
      </w:r>
      <w:proofErr w:type="gramStart"/>
      <w:r>
        <w:rPr>
          <w:rFonts w:ascii="宋体" w:hAnsi="宋体" w:hint="eastAsia"/>
          <w:szCs w:val="21"/>
        </w:rPr>
        <w:t>申赎目标</w:t>
      </w:r>
      <w:proofErr w:type="gramEnd"/>
      <w:r>
        <w:rPr>
          <w:rFonts w:ascii="宋体" w:hAnsi="宋体" w:hint="eastAsia"/>
          <w:szCs w:val="21"/>
        </w:rPr>
        <w:t>ETF；而本基金则像普通的开放式基金一样，通过基金管理人及销售机构按“未知价”原则进行基金的申购与赎回。</w:t>
      </w:r>
    </w:p>
    <w:p w14:paraId="1AF2FCF2" w14:textId="77777777" w:rsidR="00E01AE0" w:rsidRDefault="00F105F9">
      <w:pPr>
        <w:ind w:firstLineChars="200" w:firstLine="480"/>
        <w:rPr>
          <w:rFonts w:ascii="宋体" w:hAnsi="宋体"/>
          <w:szCs w:val="21"/>
        </w:rPr>
      </w:pPr>
      <w:r>
        <w:rPr>
          <w:rFonts w:ascii="宋体" w:hAnsi="宋体" w:hint="eastAsia"/>
          <w:szCs w:val="21"/>
        </w:rPr>
        <w:t>本基金与目标ETF 业绩表现可能出现差异。可能引发差异的因素主要包括：</w:t>
      </w:r>
    </w:p>
    <w:p w14:paraId="76DE9FB6" w14:textId="77777777" w:rsidR="00E01AE0" w:rsidRDefault="00F105F9">
      <w:pPr>
        <w:ind w:firstLineChars="200" w:firstLine="480"/>
        <w:rPr>
          <w:rFonts w:ascii="宋体" w:hAnsi="宋体"/>
          <w:szCs w:val="21"/>
        </w:rPr>
      </w:pPr>
      <w:r>
        <w:rPr>
          <w:rFonts w:ascii="宋体" w:hAnsi="宋体" w:hint="eastAsia"/>
          <w:szCs w:val="21"/>
        </w:rPr>
        <w:t>（1）法律法规对投资比例的要求。目标ETF作为一种特殊的基金品种，可将全部或接近全部的基金资产投资于标的指数成份股及备选成份股；而本基金作为普通的开放式基金，每</w:t>
      </w:r>
      <w:r>
        <w:rPr>
          <w:rFonts w:ascii="宋体" w:hAnsi="宋体" w:hint="eastAsia"/>
          <w:szCs w:val="21"/>
        </w:rPr>
        <w:lastRenderedPageBreak/>
        <w:t>个交易日日终在扣除股指期货合约、股票期权合约、国债期货合约需缴纳的交易保证金后，仍需保留不低于基金资产净值5%的现金或者到期日在一年以内的政府债券。</w:t>
      </w:r>
    </w:p>
    <w:p w14:paraId="55A1F41D" w14:textId="77777777" w:rsidR="00062131" w:rsidRDefault="00D83EB8" w:rsidP="00062131">
      <w:pPr>
        <w:ind w:firstLineChars="200" w:firstLine="480"/>
        <w:rPr>
          <w:rFonts w:ascii="宋体" w:hAnsi="宋体"/>
          <w:szCs w:val="21"/>
        </w:rPr>
      </w:pPr>
      <w:r>
        <w:rPr>
          <w:rFonts w:ascii="宋体" w:hAnsi="宋体" w:hint="eastAsia"/>
          <w:szCs w:val="21"/>
        </w:rPr>
        <w:t>（2）申购赎回的影响。目标ETF 采取按照最小申购、赎回单位和申购、赎回清单要求</w:t>
      </w:r>
      <w:proofErr w:type="gramStart"/>
      <w:r>
        <w:rPr>
          <w:rFonts w:ascii="宋体" w:hAnsi="宋体" w:hint="eastAsia"/>
          <w:szCs w:val="21"/>
        </w:rPr>
        <w:t>进行申赎的</w:t>
      </w:r>
      <w:proofErr w:type="gramEnd"/>
      <w:r>
        <w:rPr>
          <w:rFonts w:ascii="宋体" w:hAnsi="宋体" w:hint="eastAsia"/>
          <w:szCs w:val="21"/>
        </w:rPr>
        <w:t>方式，申购赎回对基金净值影响较小；而本基金采取按照未知价法</w:t>
      </w:r>
      <w:proofErr w:type="gramStart"/>
      <w:r>
        <w:rPr>
          <w:rFonts w:ascii="宋体" w:hAnsi="宋体" w:hint="eastAsia"/>
          <w:szCs w:val="21"/>
        </w:rPr>
        <w:t>进行申赎的</w:t>
      </w:r>
      <w:proofErr w:type="gramEnd"/>
      <w:r>
        <w:rPr>
          <w:rFonts w:ascii="宋体" w:hAnsi="宋体" w:hint="eastAsia"/>
          <w:szCs w:val="21"/>
        </w:rPr>
        <w:t>方式，大额</w:t>
      </w:r>
      <w:proofErr w:type="gramStart"/>
      <w:r>
        <w:rPr>
          <w:rFonts w:ascii="宋体" w:hAnsi="宋体" w:hint="eastAsia"/>
          <w:szCs w:val="21"/>
        </w:rPr>
        <w:t>申赎可能</w:t>
      </w:r>
      <w:proofErr w:type="gramEnd"/>
      <w:r>
        <w:rPr>
          <w:rFonts w:ascii="宋体" w:hAnsi="宋体" w:hint="eastAsia"/>
          <w:szCs w:val="21"/>
        </w:rPr>
        <w:t>会对基金净值产生一定冲击。</w:t>
      </w:r>
    </w:p>
    <w:p w14:paraId="411EE50F" w14:textId="77777777" w:rsidR="00D65D10" w:rsidRDefault="00D65D10" w:rsidP="006C4B3F">
      <w:pPr>
        <w:rPr>
          <w:rFonts w:ascii="宋体" w:hAnsi="宋体"/>
          <w:szCs w:val="21"/>
        </w:rPr>
      </w:pPr>
    </w:p>
    <w:p w14:paraId="59465933" w14:textId="77777777" w:rsidR="00D65D10" w:rsidRDefault="00D65D10" w:rsidP="00D65D10">
      <w:pPr>
        <w:autoSpaceDE w:val="0"/>
        <w:autoSpaceDN w:val="0"/>
        <w:adjustRightInd w:val="0"/>
        <w:ind w:firstLineChars="200" w:firstLine="482"/>
      </w:pPr>
      <w:r>
        <w:rPr>
          <w:rFonts w:hint="eastAsia"/>
          <w:b/>
          <w:bCs/>
        </w:rPr>
        <w:t>五、</w:t>
      </w:r>
      <w:r>
        <w:rPr>
          <w:b/>
          <w:bCs/>
        </w:rPr>
        <w:t>募集方式与募集期限</w:t>
      </w:r>
    </w:p>
    <w:p w14:paraId="7AD8D0D1" w14:textId="77777777" w:rsidR="00D65D10" w:rsidRDefault="00D65D10" w:rsidP="00D65D10">
      <w:pPr>
        <w:ind w:firstLineChars="200" w:firstLine="480"/>
      </w:pPr>
      <w:r>
        <w:t>本基金的募集方式为代销与直销。募集期限自基金份额发售之日起不超过</w:t>
      </w:r>
      <w:r>
        <w:t>3</w:t>
      </w:r>
      <w:r>
        <w:t>个月</w:t>
      </w:r>
      <w:r>
        <w:rPr>
          <w:rFonts w:hint="eastAsia"/>
        </w:rPr>
        <w:t>，</w:t>
      </w:r>
      <w:r>
        <w:t>具体发售时间</w:t>
      </w:r>
      <w:proofErr w:type="gramStart"/>
      <w:r>
        <w:t>见基金</w:t>
      </w:r>
      <w:proofErr w:type="gramEnd"/>
      <w:r>
        <w:t>份额发售公告。如果在此期间未达到本招募说明书第七部分第一款规定的基金备案条件，基金可在募集期限内继续销售，直到达到基金备案条件。基金管理人也可根据基金销售情况在募集期限内适当延长或缩短基金发售时间，并及时公告。</w:t>
      </w:r>
    </w:p>
    <w:p w14:paraId="6ACFD337" w14:textId="77777777" w:rsidR="00D65D10" w:rsidRDefault="00D65D10" w:rsidP="00D65D10">
      <w:pPr>
        <w:ind w:firstLineChars="200" w:firstLine="480"/>
        <w:rPr>
          <w:bCs/>
        </w:rPr>
      </w:pPr>
      <w:r>
        <w:rPr>
          <w:rFonts w:hint="eastAsia"/>
          <w:bCs/>
        </w:rPr>
        <w:t>本基金募集对象为符合法律法规规定的可投资于证券投资基金的个人投资者、机构投资者、合格境外投资者以及法律法规或中国证监会允许购买证券投资基金的其他投资人。</w:t>
      </w:r>
    </w:p>
    <w:p w14:paraId="41E6D765" w14:textId="77777777" w:rsidR="00D65D10" w:rsidRDefault="00D65D10" w:rsidP="00D65D10">
      <w:pPr>
        <w:ind w:firstLineChars="200" w:firstLine="480"/>
      </w:pPr>
      <w:r>
        <w:t>本基金认购采取全额缴款认购的方式。基金投资者在募集期内可多次认购，认购一旦被注册登记机构确认，就不再接受撤销申请。</w:t>
      </w:r>
    </w:p>
    <w:p w14:paraId="4FE2259E" w14:textId="77777777" w:rsidR="00D65D10" w:rsidRDefault="00D65D10" w:rsidP="00D65D10">
      <w:pPr>
        <w:ind w:firstLineChars="200" w:firstLine="480"/>
      </w:pPr>
      <w:r>
        <w:t>基金发售机构对认购申请的受理并不代表该申请一定</w:t>
      </w:r>
      <w:r>
        <w:rPr>
          <w:rFonts w:hint="eastAsia"/>
        </w:rPr>
        <w:t>生效</w:t>
      </w:r>
      <w:r>
        <w:t>，而仅代表发售机构确实接收到认购申请。认购的确认以注册登记机构的确认结果为准。</w:t>
      </w:r>
    </w:p>
    <w:p w14:paraId="31C9F5C4" w14:textId="77777777" w:rsidR="00D65D10" w:rsidRDefault="00D65D10" w:rsidP="00D65D10">
      <w:pPr>
        <w:autoSpaceDE w:val="0"/>
        <w:autoSpaceDN w:val="0"/>
        <w:adjustRightInd w:val="0"/>
        <w:ind w:firstLineChars="200" w:firstLine="480"/>
      </w:pPr>
    </w:p>
    <w:p w14:paraId="2BE6321A" w14:textId="77777777" w:rsidR="00D65D10" w:rsidRDefault="00D65D10" w:rsidP="00D65D10">
      <w:pPr>
        <w:autoSpaceDE w:val="0"/>
        <w:autoSpaceDN w:val="0"/>
        <w:adjustRightInd w:val="0"/>
        <w:ind w:firstLineChars="200" w:firstLine="482"/>
        <w:rPr>
          <w:b/>
          <w:bCs/>
        </w:rPr>
      </w:pPr>
      <w:r>
        <w:rPr>
          <w:rFonts w:hint="eastAsia"/>
          <w:b/>
          <w:bCs/>
        </w:rPr>
        <w:t>六</w:t>
      </w:r>
      <w:r>
        <w:rPr>
          <w:b/>
          <w:bCs/>
        </w:rPr>
        <w:t>、募集场所</w:t>
      </w:r>
    </w:p>
    <w:p w14:paraId="391CD761" w14:textId="77777777" w:rsidR="00D65D10" w:rsidRDefault="00D65D10" w:rsidP="00D65D10">
      <w:pPr>
        <w:tabs>
          <w:tab w:val="left" w:pos="5580"/>
        </w:tabs>
        <w:autoSpaceDE w:val="0"/>
        <w:autoSpaceDN w:val="0"/>
        <w:adjustRightInd w:val="0"/>
        <w:ind w:firstLineChars="200" w:firstLine="480"/>
      </w:pPr>
      <w:r>
        <w:t>本基金将通过基金管理人的直销网点及基金</w:t>
      </w:r>
      <w:r>
        <w:rPr>
          <w:rFonts w:hint="eastAsia"/>
        </w:rPr>
        <w:t>销售</w:t>
      </w:r>
      <w:r>
        <w:t>机构的</w:t>
      </w:r>
      <w:r>
        <w:rPr>
          <w:rFonts w:hint="eastAsia"/>
        </w:rPr>
        <w:t>销售</w:t>
      </w:r>
      <w:r>
        <w:t>网点向社会公开募集。</w:t>
      </w:r>
      <w:r w:rsidRPr="001A4B70">
        <w:rPr>
          <w:rFonts w:hint="eastAsia"/>
        </w:rPr>
        <w:t>各销售机构的具体名单</w:t>
      </w:r>
      <w:proofErr w:type="gramStart"/>
      <w:r w:rsidRPr="001A4B70">
        <w:rPr>
          <w:rFonts w:hint="eastAsia"/>
        </w:rPr>
        <w:t>见基金</w:t>
      </w:r>
      <w:proofErr w:type="gramEnd"/>
      <w:r w:rsidRPr="001A4B70">
        <w:rPr>
          <w:rFonts w:hint="eastAsia"/>
        </w:rPr>
        <w:t>份额发售公告以及基金管理人网站届时公示的基金销售机构名录。</w:t>
      </w:r>
    </w:p>
    <w:p w14:paraId="227F661A" w14:textId="77777777" w:rsidR="00D65D10" w:rsidRDefault="00D65D10" w:rsidP="00D65D10">
      <w:pPr>
        <w:autoSpaceDE w:val="0"/>
        <w:autoSpaceDN w:val="0"/>
        <w:adjustRightInd w:val="0"/>
        <w:ind w:firstLineChars="200" w:firstLine="482"/>
        <w:rPr>
          <w:b/>
          <w:bCs/>
        </w:rPr>
      </w:pPr>
    </w:p>
    <w:p w14:paraId="0C7CC053" w14:textId="77777777" w:rsidR="00D65D10" w:rsidRPr="00D65D10" w:rsidRDefault="00D65D10" w:rsidP="006C4B3F">
      <w:pPr>
        <w:autoSpaceDE w:val="0"/>
        <w:autoSpaceDN w:val="0"/>
        <w:adjustRightInd w:val="0"/>
        <w:ind w:firstLineChars="200" w:firstLine="482"/>
        <w:rPr>
          <w:b/>
        </w:rPr>
      </w:pPr>
      <w:r w:rsidRPr="00D65D10">
        <w:rPr>
          <w:rFonts w:hint="eastAsia"/>
          <w:b/>
        </w:rPr>
        <w:t>七</w:t>
      </w:r>
      <w:r w:rsidRPr="00D65D10">
        <w:rPr>
          <w:b/>
        </w:rPr>
        <w:t>、</w:t>
      </w:r>
      <w:r w:rsidRPr="00D65D10">
        <w:rPr>
          <w:rFonts w:hint="eastAsia"/>
          <w:b/>
        </w:rPr>
        <w:t>发起资金的认购</w:t>
      </w:r>
    </w:p>
    <w:p w14:paraId="28EAF191" w14:textId="77777777" w:rsidR="00D65D10" w:rsidRPr="00D65D10" w:rsidRDefault="00D65D10" w:rsidP="006C4B3F">
      <w:pPr>
        <w:tabs>
          <w:tab w:val="left" w:pos="5580"/>
        </w:tabs>
        <w:autoSpaceDE w:val="0"/>
        <w:autoSpaceDN w:val="0"/>
        <w:adjustRightInd w:val="0"/>
        <w:ind w:firstLineChars="200" w:firstLine="480"/>
      </w:pPr>
      <w:r w:rsidRPr="00D65D10">
        <w:rPr>
          <w:rFonts w:hint="eastAsia"/>
        </w:rPr>
        <w:t>基金管理</w:t>
      </w:r>
      <w:proofErr w:type="gramStart"/>
      <w:r w:rsidRPr="00D65D10">
        <w:rPr>
          <w:rFonts w:hint="eastAsia"/>
        </w:rPr>
        <w:t>人股东</w:t>
      </w:r>
      <w:proofErr w:type="gramEnd"/>
      <w:r w:rsidRPr="00D65D10">
        <w:rPr>
          <w:rFonts w:hint="eastAsia"/>
        </w:rPr>
        <w:t>资金、基金管理人固有资金、基金管理人高级管理人员、基金经理等人员认购本基金的发起资金金额不少于</w:t>
      </w:r>
      <w:r w:rsidRPr="00D65D10">
        <w:rPr>
          <w:rFonts w:hint="eastAsia"/>
        </w:rPr>
        <w:t xml:space="preserve">1000 </w:t>
      </w:r>
      <w:r w:rsidRPr="00D65D10">
        <w:rPr>
          <w:rFonts w:hint="eastAsia"/>
        </w:rPr>
        <w:t>万元人民币，且发起资金认购的基金份额持有期限不少于</w:t>
      </w:r>
      <w:r w:rsidRPr="00D65D10">
        <w:rPr>
          <w:rFonts w:hint="eastAsia"/>
        </w:rPr>
        <w:t>3</w:t>
      </w:r>
      <w:r w:rsidRPr="00D65D10">
        <w:rPr>
          <w:rFonts w:hint="eastAsia"/>
        </w:rPr>
        <w:t>年（基金合同生效不满</w:t>
      </w:r>
      <w:r w:rsidRPr="00D65D10">
        <w:rPr>
          <w:rFonts w:hint="eastAsia"/>
        </w:rPr>
        <w:t>3</w:t>
      </w:r>
      <w:r w:rsidRPr="00D65D10">
        <w:rPr>
          <w:rFonts w:hint="eastAsia"/>
        </w:rPr>
        <w:t>年提前终止的情况除外），法律法规或证监会另有规定的除外。</w:t>
      </w:r>
    </w:p>
    <w:p w14:paraId="5842111B" w14:textId="77777777" w:rsidR="00D65D10" w:rsidRPr="00D65D10" w:rsidRDefault="00D65D10" w:rsidP="006C4B3F">
      <w:pPr>
        <w:tabs>
          <w:tab w:val="left" w:pos="5580"/>
        </w:tabs>
        <w:autoSpaceDE w:val="0"/>
        <w:autoSpaceDN w:val="0"/>
        <w:adjustRightInd w:val="0"/>
        <w:ind w:firstLineChars="200" w:firstLine="480"/>
      </w:pPr>
      <w:r w:rsidRPr="00D65D10">
        <w:rPr>
          <w:rFonts w:hint="eastAsia"/>
        </w:rPr>
        <w:t>本基金发起资金的认购情况</w:t>
      </w:r>
      <w:proofErr w:type="gramStart"/>
      <w:r w:rsidRPr="00D65D10">
        <w:rPr>
          <w:rFonts w:hint="eastAsia"/>
        </w:rPr>
        <w:t>见基金</w:t>
      </w:r>
      <w:proofErr w:type="gramEnd"/>
      <w:r w:rsidRPr="00D65D10">
        <w:rPr>
          <w:rFonts w:hint="eastAsia"/>
        </w:rPr>
        <w:t>管理人届时发布的公告。</w:t>
      </w:r>
    </w:p>
    <w:p w14:paraId="799712F2" w14:textId="77777777" w:rsidR="00D65D10" w:rsidRDefault="00D65D10" w:rsidP="00D65D10">
      <w:pPr>
        <w:autoSpaceDE w:val="0"/>
        <w:autoSpaceDN w:val="0"/>
        <w:adjustRightInd w:val="0"/>
        <w:rPr>
          <w:b/>
          <w:bCs/>
        </w:rPr>
      </w:pPr>
    </w:p>
    <w:p w14:paraId="33BEBB76" w14:textId="77777777" w:rsidR="00D65D10" w:rsidRDefault="00D65D10" w:rsidP="00D65D10">
      <w:pPr>
        <w:autoSpaceDE w:val="0"/>
        <w:autoSpaceDN w:val="0"/>
        <w:adjustRightInd w:val="0"/>
        <w:ind w:firstLineChars="200" w:firstLine="482"/>
        <w:rPr>
          <w:b/>
          <w:bCs/>
        </w:rPr>
      </w:pPr>
      <w:r>
        <w:rPr>
          <w:rFonts w:hint="eastAsia"/>
          <w:b/>
          <w:bCs/>
        </w:rPr>
        <w:t>八</w:t>
      </w:r>
      <w:r>
        <w:rPr>
          <w:b/>
          <w:bCs/>
        </w:rPr>
        <w:t>、</w:t>
      </w:r>
      <w:r>
        <w:rPr>
          <w:rFonts w:hint="eastAsia"/>
          <w:b/>
          <w:bCs/>
        </w:rPr>
        <w:t>募集规模</w:t>
      </w:r>
    </w:p>
    <w:p w14:paraId="372A66EC" w14:textId="77777777" w:rsidR="00D65D10" w:rsidRDefault="00D65D10" w:rsidP="00D65D10">
      <w:pPr>
        <w:ind w:firstLineChars="200" w:firstLine="480"/>
        <w:rPr>
          <w:bCs/>
        </w:rPr>
      </w:pPr>
      <w:r>
        <w:rPr>
          <w:bCs/>
        </w:rPr>
        <w:lastRenderedPageBreak/>
        <w:t>本基金的最低募集</w:t>
      </w:r>
      <w:r>
        <w:rPr>
          <w:rFonts w:hint="eastAsia"/>
          <w:bCs/>
        </w:rPr>
        <w:t>份额总额</w:t>
      </w:r>
      <w:r>
        <w:rPr>
          <w:bCs/>
        </w:rPr>
        <w:t>为</w:t>
      </w:r>
      <w:r>
        <w:rPr>
          <w:rFonts w:hint="eastAsia"/>
          <w:bCs/>
        </w:rPr>
        <w:t>1000</w:t>
      </w:r>
      <w:r>
        <w:rPr>
          <w:rFonts w:hint="eastAsia"/>
          <w:bCs/>
        </w:rPr>
        <w:t>万份，最低募集金额为</w:t>
      </w:r>
      <w:r>
        <w:rPr>
          <w:rFonts w:hint="eastAsia"/>
          <w:bCs/>
        </w:rPr>
        <w:t>1000</w:t>
      </w:r>
      <w:r>
        <w:rPr>
          <w:rFonts w:hint="eastAsia"/>
          <w:bCs/>
        </w:rPr>
        <w:t>万元人民币。</w:t>
      </w:r>
    </w:p>
    <w:p w14:paraId="70BB4964" w14:textId="77777777" w:rsidR="00D65D10" w:rsidRDefault="00D65D10" w:rsidP="00D65D10">
      <w:pPr>
        <w:ind w:firstLine="480"/>
      </w:pPr>
    </w:p>
    <w:p w14:paraId="5BFB837A" w14:textId="77777777" w:rsidR="00D65D10" w:rsidRDefault="00D65D10" w:rsidP="00D65D10">
      <w:pPr>
        <w:ind w:leftChars="200" w:left="600" w:hangingChars="50" w:hanging="120"/>
        <w:rPr>
          <w:b/>
          <w:bCs/>
        </w:rPr>
      </w:pPr>
      <w:r>
        <w:rPr>
          <w:rFonts w:hint="eastAsia"/>
          <w:b/>
        </w:rPr>
        <w:t>九</w:t>
      </w:r>
      <w:r>
        <w:rPr>
          <w:b/>
          <w:bCs/>
        </w:rPr>
        <w:t>、</w:t>
      </w:r>
      <w:r>
        <w:rPr>
          <w:rFonts w:hint="eastAsia"/>
          <w:b/>
          <w:bCs/>
        </w:rPr>
        <w:t>基金</w:t>
      </w:r>
      <w:r>
        <w:rPr>
          <w:b/>
          <w:bCs/>
        </w:rPr>
        <w:t>的份额类别设置</w:t>
      </w:r>
    </w:p>
    <w:p w14:paraId="5AEFCCCA" w14:textId="5D04FB24" w:rsidR="00D65D10" w:rsidRDefault="00D65D10" w:rsidP="00D65D10">
      <w:pPr>
        <w:ind w:firstLineChars="200" w:firstLine="480"/>
        <w:rPr>
          <w:bCs/>
        </w:rPr>
      </w:pPr>
      <w:r>
        <w:rPr>
          <w:rFonts w:hint="eastAsia"/>
          <w:bCs/>
        </w:rPr>
        <w:t>本基金根据认购、申购费用收取方式的不同，将基金份额分</w:t>
      </w:r>
      <w:r w:rsidR="001B0298">
        <w:rPr>
          <w:rFonts w:hint="eastAsia"/>
          <w:bCs/>
        </w:rPr>
        <w:t>为不同的类别。在投资者认购、申购基金份额时收取认购、申购费用，</w:t>
      </w:r>
      <w:r>
        <w:rPr>
          <w:rFonts w:hint="eastAsia"/>
          <w:bCs/>
        </w:rPr>
        <w:t>不</w:t>
      </w:r>
      <w:r w:rsidR="001B0298" w:rsidRPr="001B0298">
        <w:rPr>
          <w:rFonts w:hint="eastAsia"/>
          <w:bCs/>
        </w:rPr>
        <w:t>从本类别基金资产中</w:t>
      </w:r>
      <w:r>
        <w:rPr>
          <w:rFonts w:hint="eastAsia"/>
          <w:bCs/>
        </w:rPr>
        <w:t>计</w:t>
      </w:r>
      <w:proofErr w:type="gramStart"/>
      <w:r>
        <w:rPr>
          <w:rFonts w:hint="eastAsia"/>
          <w:bCs/>
        </w:rPr>
        <w:t>提销售</w:t>
      </w:r>
      <w:proofErr w:type="gramEnd"/>
      <w:r>
        <w:rPr>
          <w:rFonts w:hint="eastAsia"/>
          <w:bCs/>
        </w:rPr>
        <w:t>服务费的，称为</w:t>
      </w:r>
      <w:r>
        <w:rPr>
          <w:rFonts w:hint="eastAsia"/>
          <w:bCs/>
        </w:rPr>
        <w:t>A</w:t>
      </w:r>
      <w:r>
        <w:rPr>
          <w:rFonts w:hint="eastAsia"/>
          <w:bCs/>
        </w:rPr>
        <w:t>类基金份额；在投资者认购、申购基金份额时不收取认购、申购费用，而是从本类别基金资产中计</w:t>
      </w:r>
      <w:proofErr w:type="gramStart"/>
      <w:r>
        <w:rPr>
          <w:rFonts w:hint="eastAsia"/>
          <w:bCs/>
        </w:rPr>
        <w:t>提销售</w:t>
      </w:r>
      <w:proofErr w:type="gramEnd"/>
      <w:r>
        <w:rPr>
          <w:rFonts w:hint="eastAsia"/>
          <w:bCs/>
        </w:rPr>
        <w:t>服务费的，称为</w:t>
      </w:r>
      <w:r>
        <w:rPr>
          <w:rFonts w:hint="eastAsia"/>
          <w:bCs/>
        </w:rPr>
        <w:t>C</w:t>
      </w:r>
      <w:r>
        <w:rPr>
          <w:rFonts w:hint="eastAsia"/>
          <w:bCs/>
        </w:rPr>
        <w:t>类基金份额。</w:t>
      </w:r>
    </w:p>
    <w:p w14:paraId="3C9049AF" w14:textId="77777777" w:rsidR="00D65D10" w:rsidRDefault="00D65D10" w:rsidP="00D65D10">
      <w:pPr>
        <w:ind w:firstLineChars="200" w:firstLine="480"/>
        <w:rPr>
          <w:bCs/>
        </w:rPr>
      </w:pPr>
      <w:r>
        <w:rPr>
          <w:rFonts w:hint="eastAsia"/>
          <w:bCs/>
        </w:rPr>
        <w:t>本基金</w:t>
      </w:r>
      <w:r>
        <w:rPr>
          <w:rFonts w:hint="eastAsia"/>
          <w:bCs/>
        </w:rPr>
        <w:t>A</w:t>
      </w:r>
      <w:r>
        <w:rPr>
          <w:rFonts w:hint="eastAsia"/>
          <w:bCs/>
        </w:rPr>
        <w:t>类、</w:t>
      </w:r>
      <w:r>
        <w:rPr>
          <w:rFonts w:hint="eastAsia"/>
          <w:bCs/>
        </w:rPr>
        <w:t>C</w:t>
      </w:r>
      <w:r>
        <w:rPr>
          <w:rFonts w:hint="eastAsia"/>
          <w:bCs/>
        </w:rPr>
        <w:t>类基金份额分别设置代码。由于基金费用的不同，本基金</w:t>
      </w:r>
      <w:r>
        <w:rPr>
          <w:rFonts w:hint="eastAsia"/>
          <w:bCs/>
        </w:rPr>
        <w:t>A</w:t>
      </w:r>
      <w:r>
        <w:rPr>
          <w:rFonts w:hint="eastAsia"/>
          <w:bCs/>
        </w:rPr>
        <w:t>类基金份额和</w:t>
      </w:r>
      <w:r>
        <w:rPr>
          <w:rFonts w:hint="eastAsia"/>
          <w:bCs/>
        </w:rPr>
        <w:t>C</w:t>
      </w:r>
      <w:r>
        <w:rPr>
          <w:rFonts w:hint="eastAsia"/>
          <w:bCs/>
        </w:rPr>
        <w:t>类基金份额将分别计算基金份额净值。计算公式为：</w:t>
      </w:r>
    </w:p>
    <w:p w14:paraId="0667926C" w14:textId="37EF54A8" w:rsidR="00D65D10" w:rsidRDefault="00C8224F" w:rsidP="00D65D10">
      <w:pPr>
        <w:ind w:firstLineChars="200" w:firstLine="480"/>
        <w:rPr>
          <w:bCs/>
        </w:rPr>
      </w:pPr>
      <w:r>
        <w:rPr>
          <w:rFonts w:hint="eastAsia"/>
          <w:bCs/>
        </w:rPr>
        <w:t>估值</w:t>
      </w:r>
      <w:r w:rsidR="00D65D10">
        <w:rPr>
          <w:rFonts w:hint="eastAsia"/>
          <w:bCs/>
        </w:rPr>
        <w:t>日某类基金份额净值＝</w:t>
      </w:r>
      <w:r>
        <w:rPr>
          <w:rFonts w:hint="eastAsia"/>
          <w:bCs/>
        </w:rPr>
        <w:t>估值</w:t>
      </w:r>
      <w:r w:rsidR="00D65D10">
        <w:rPr>
          <w:rFonts w:hint="eastAsia"/>
          <w:bCs/>
        </w:rPr>
        <w:t>日该类基金份额的基金资产净值</w:t>
      </w:r>
      <w:r w:rsidR="00D65D10">
        <w:rPr>
          <w:rFonts w:hint="eastAsia"/>
          <w:bCs/>
        </w:rPr>
        <w:t>/</w:t>
      </w:r>
      <w:r w:rsidR="00D65D10">
        <w:rPr>
          <w:rFonts w:hint="eastAsia"/>
          <w:bCs/>
        </w:rPr>
        <w:t>计算日该类基金份额余额总数</w:t>
      </w:r>
    </w:p>
    <w:p w14:paraId="4E68F686" w14:textId="77777777" w:rsidR="00D65D10" w:rsidRDefault="00D65D10" w:rsidP="00D65D10">
      <w:pPr>
        <w:ind w:firstLineChars="200" w:firstLine="480"/>
        <w:rPr>
          <w:bCs/>
        </w:rPr>
      </w:pPr>
      <w:r>
        <w:rPr>
          <w:rFonts w:hint="eastAsia"/>
          <w:bCs/>
        </w:rPr>
        <w:t>投资者在认购、申购基金份额时可自行选择基金份额类别。</w:t>
      </w:r>
    </w:p>
    <w:p w14:paraId="2BC662D9" w14:textId="77777777" w:rsidR="00D65D10" w:rsidRDefault="00D65D10" w:rsidP="00D65D10">
      <w:pPr>
        <w:ind w:firstLineChars="200" w:firstLine="480"/>
        <w:rPr>
          <w:bCs/>
        </w:rPr>
      </w:pPr>
      <w:r>
        <w:rPr>
          <w:rFonts w:hint="eastAsia"/>
          <w:bCs/>
        </w:rPr>
        <w:t>有关基金份额类别的具体设置、费率水平等由基金管理人确定。根据基金销售情况，在符合法律法规且不损害已有基金份额持有人权益的情况下，基金管理人在履行适当程序后可以增加新的基金份额类别、或者在法律法规和基金合同规定的范围内变更现有基金份额类别的申购费率、调低赎回费率或变更收费方式，或者停止现有基金份额类别的销售等。调整前，基金管理人需</w:t>
      </w:r>
      <w:r w:rsidRPr="009F411F">
        <w:rPr>
          <w:rFonts w:hint="eastAsia"/>
          <w:bCs/>
        </w:rPr>
        <w:t>履行适当程序</w:t>
      </w:r>
      <w:r>
        <w:rPr>
          <w:rFonts w:hint="eastAsia"/>
          <w:bCs/>
        </w:rPr>
        <w:t>并及时公告。</w:t>
      </w:r>
    </w:p>
    <w:p w14:paraId="74CAF572" w14:textId="77777777" w:rsidR="00D65D10" w:rsidRDefault="00D65D10" w:rsidP="00D65D10">
      <w:pPr>
        <w:ind w:firstLineChars="200" w:firstLine="480"/>
        <w:rPr>
          <w:bCs/>
        </w:rPr>
      </w:pPr>
    </w:p>
    <w:p w14:paraId="293715B8" w14:textId="77777777" w:rsidR="00D65D10" w:rsidRDefault="00D65D10" w:rsidP="00D65D10">
      <w:pPr>
        <w:ind w:leftChars="200" w:left="600" w:hangingChars="50" w:hanging="120"/>
        <w:rPr>
          <w:b/>
          <w:bCs/>
        </w:rPr>
      </w:pPr>
      <w:r>
        <w:rPr>
          <w:rFonts w:hint="eastAsia"/>
          <w:b/>
          <w:bCs/>
        </w:rPr>
        <w:t>十</w:t>
      </w:r>
      <w:r>
        <w:rPr>
          <w:b/>
          <w:bCs/>
        </w:rPr>
        <w:t>、基金份额发售面值、认购价格和认购费用</w:t>
      </w:r>
    </w:p>
    <w:p w14:paraId="4148FEB3" w14:textId="77777777" w:rsidR="00D65D10" w:rsidRDefault="00D65D10" w:rsidP="00D65D10">
      <w:pPr>
        <w:ind w:leftChars="250" w:left="600"/>
        <w:rPr>
          <w:b/>
          <w:bCs/>
        </w:rPr>
      </w:pPr>
      <w:r>
        <w:rPr>
          <w:bCs/>
        </w:rPr>
        <w:t>1</w:t>
      </w:r>
      <w:r>
        <w:rPr>
          <w:bCs/>
        </w:rPr>
        <w:t>、份额发售面值：人民币</w:t>
      </w:r>
      <w:r>
        <w:rPr>
          <w:bCs/>
        </w:rPr>
        <w:t>1.00</w:t>
      </w:r>
      <w:r>
        <w:rPr>
          <w:bCs/>
        </w:rPr>
        <w:t>元</w:t>
      </w:r>
      <w:r>
        <w:rPr>
          <w:bCs/>
        </w:rPr>
        <w:br/>
        <w:t>2</w:t>
      </w:r>
      <w:r>
        <w:rPr>
          <w:bCs/>
        </w:rPr>
        <w:t>、认购价格：人民币</w:t>
      </w:r>
      <w:r>
        <w:rPr>
          <w:bCs/>
        </w:rPr>
        <w:t>1.00</w:t>
      </w:r>
      <w:r>
        <w:rPr>
          <w:bCs/>
        </w:rPr>
        <w:t>元</w:t>
      </w:r>
      <w:r>
        <w:rPr>
          <w:bCs/>
        </w:rPr>
        <w:br/>
        <w:t>3</w:t>
      </w:r>
      <w:r>
        <w:rPr>
          <w:bCs/>
        </w:rPr>
        <w:t>、认购费用：</w:t>
      </w:r>
    </w:p>
    <w:p w14:paraId="285FDE1D" w14:textId="62315399" w:rsidR="00D65D10" w:rsidRDefault="00D65D10" w:rsidP="00D65D10">
      <w:pPr>
        <w:tabs>
          <w:tab w:val="left" w:pos="5580"/>
        </w:tabs>
        <w:autoSpaceDE w:val="0"/>
        <w:autoSpaceDN w:val="0"/>
        <w:adjustRightInd w:val="0"/>
        <w:ind w:firstLineChars="200" w:firstLine="480"/>
        <w:rPr>
          <w:rFonts w:ascii="宋体" w:hAnsi="宋体"/>
        </w:rPr>
      </w:pPr>
      <w:r>
        <w:rPr>
          <w:rFonts w:ascii="宋体" w:hAnsi="宋体" w:hint="eastAsia"/>
        </w:rPr>
        <w:t>本基金A类基金份额在认购时收取基金认购费用,C类基金份额不收取认购费用。本基金A类基金份额对认购设置级差费率，认购费率随认购金额的增加而递减，最高认购费率不超过</w:t>
      </w:r>
      <w:r w:rsidR="00194973">
        <w:rPr>
          <w:rFonts w:ascii="宋体" w:hAnsi="宋体"/>
        </w:rPr>
        <w:t>1.00</w:t>
      </w:r>
      <w:r>
        <w:rPr>
          <w:rFonts w:ascii="宋体" w:hAnsi="宋体" w:hint="eastAsia"/>
        </w:rPr>
        <w:t>%，投资者在一天之内如果有多笔认购，适用费率按单笔分别计算，具体费率如下：</w:t>
      </w:r>
    </w:p>
    <w:p w14:paraId="00D8C426" w14:textId="77777777" w:rsidR="00D65D10" w:rsidRDefault="00D65D10" w:rsidP="00D65D10">
      <w:pPr>
        <w:tabs>
          <w:tab w:val="left" w:pos="5580"/>
        </w:tabs>
        <w:autoSpaceDE w:val="0"/>
        <w:autoSpaceDN w:val="0"/>
        <w:adjustRightInd w:val="0"/>
        <w:ind w:firstLineChars="200" w:firstLine="480"/>
        <w:rPr>
          <w:rFonts w:ascii="宋体" w:hAnsi="宋体"/>
        </w:rPr>
      </w:pPr>
      <w:r>
        <w:rPr>
          <w:rFonts w:ascii="宋体" w:hAnsi="宋体" w:hint="eastAsia"/>
        </w:rPr>
        <w:t>本基金对通过本公司直销中心认购A类基金份额的特定投资者与除此之外的其他普通投资者实施差别的认购费率</w:t>
      </w:r>
      <w:r w:rsidRPr="00896CDA">
        <w:rPr>
          <w:rFonts w:ascii="宋体" w:hAnsi="宋体" w:hint="eastAsia"/>
        </w:rPr>
        <w:t>，特定投资者范围及具体费率优惠详见基金管理人发布的</w:t>
      </w:r>
      <w:r>
        <w:rPr>
          <w:rFonts w:ascii="宋体" w:hAnsi="宋体" w:hint="eastAsia"/>
        </w:rPr>
        <w:t>相关</w:t>
      </w:r>
      <w:r w:rsidRPr="00896CDA">
        <w:rPr>
          <w:rFonts w:ascii="宋体" w:hAnsi="宋体" w:hint="eastAsia"/>
        </w:rPr>
        <w:t>公告</w:t>
      </w:r>
      <w:r>
        <w:rPr>
          <w:rFonts w:ascii="宋体" w:hAnsi="宋体" w:hint="eastAsia"/>
        </w:rPr>
        <w:t>。</w:t>
      </w:r>
    </w:p>
    <w:p w14:paraId="16E98F78" w14:textId="77777777" w:rsidR="00D65D10" w:rsidRDefault="00D65D10" w:rsidP="00D65D10">
      <w:pPr>
        <w:tabs>
          <w:tab w:val="left" w:pos="5580"/>
        </w:tabs>
        <w:autoSpaceDE w:val="0"/>
        <w:autoSpaceDN w:val="0"/>
        <w:adjustRightInd w:val="0"/>
        <w:ind w:firstLineChars="200" w:firstLine="480"/>
        <w:rPr>
          <w:rFonts w:ascii="宋体" w:hAnsi="宋体"/>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1"/>
        <w:gridCol w:w="2904"/>
      </w:tblGrid>
      <w:tr w:rsidR="00D65D10" w14:paraId="5081AB97" w14:textId="77777777" w:rsidTr="00817738">
        <w:trPr>
          <w:jc w:val="center"/>
        </w:trPr>
        <w:tc>
          <w:tcPr>
            <w:tcW w:w="3361" w:type="dxa"/>
            <w:vAlign w:val="center"/>
          </w:tcPr>
          <w:p w14:paraId="1931A1C6" w14:textId="77777777" w:rsidR="00D65D10" w:rsidRDefault="00D65D10" w:rsidP="00817738">
            <w:pPr>
              <w:jc w:val="center"/>
              <w:rPr>
                <w:rFonts w:ascii="宋体"/>
                <w:szCs w:val="21"/>
              </w:rPr>
            </w:pPr>
            <w:r>
              <w:rPr>
                <w:rFonts w:ascii="宋体" w:hAnsi="宋体" w:hint="eastAsia"/>
                <w:szCs w:val="21"/>
              </w:rPr>
              <w:t>认购金额（</w:t>
            </w:r>
            <w:r>
              <w:rPr>
                <w:rFonts w:ascii="宋体" w:hAnsi="宋体"/>
                <w:szCs w:val="21"/>
              </w:rPr>
              <w:t>M</w:t>
            </w:r>
            <w:r>
              <w:rPr>
                <w:rFonts w:ascii="宋体" w:hAnsi="宋体" w:hint="eastAsia"/>
                <w:szCs w:val="21"/>
              </w:rPr>
              <w:t>）</w:t>
            </w:r>
          </w:p>
        </w:tc>
        <w:tc>
          <w:tcPr>
            <w:tcW w:w="2904" w:type="dxa"/>
            <w:vAlign w:val="center"/>
          </w:tcPr>
          <w:p w14:paraId="2017EA3B" w14:textId="77777777" w:rsidR="00D65D10" w:rsidRDefault="00D65D10" w:rsidP="00817738">
            <w:pPr>
              <w:jc w:val="center"/>
              <w:rPr>
                <w:rFonts w:ascii="宋体"/>
                <w:szCs w:val="21"/>
              </w:rPr>
            </w:pPr>
            <w:r>
              <w:rPr>
                <w:rFonts w:ascii="宋体" w:hAnsi="宋体" w:hint="eastAsia"/>
                <w:szCs w:val="21"/>
              </w:rPr>
              <w:t>认购费率</w:t>
            </w:r>
          </w:p>
        </w:tc>
      </w:tr>
      <w:tr w:rsidR="00D65D10" w14:paraId="3566DF40" w14:textId="77777777" w:rsidTr="00817738">
        <w:trPr>
          <w:cantSplit/>
          <w:trHeight w:val="487"/>
          <w:jc w:val="center"/>
        </w:trPr>
        <w:tc>
          <w:tcPr>
            <w:tcW w:w="3361" w:type="dxa"/>
            <w:vAlign w:val="center"/>
          </w:tcPr>
          <w:p w14:paraId="19A0B35C" w14:textId="77777777" w:rsidR="00D65D10" w:rsidRDefault="00D65D10" w:rsidP="00817738">
            <w:pPr>
              <w:jc w:val="center"/>
              <w:rPr>
                <w:rFonts w:ascii="宋体" w:hAnsi="宋体"/>
                <w:szCs w:val="21"/>
              </w:rPr>
            </w:pPr>
            <w:r>
              <w:rPr>
                <w:rFonts w:ascii="宋体" w:hAnsi="宋体"/>
                <w:szCs w:val="21"/>
              </w:rPr>
              <w:lastRenderedPageBreak/>
              <w:t>M</w:t>
            </w:r>
            <w:r>
              <w:rPr>
                <w:rFonts w:ascii="宋体" w:hAnsi="宋体" w:hint="eastAsia"/>
                <w:szCs w:val="21"/>
              </w:rPr>
              <w:t>＜</w:t>
            </w:r>
            <w:r>
              <w:rPr>
                <w:rFonts w:ascii="宋体" w:hAnsi="宋体"/>
                <w:szCs w:val="21"/>
              </w:rPr>
              <w:t>100</w:t>
            </w:r>
            <w:r>
              <w:rPr>
                <w:rFonts w:ascii="宋体" w:hAnsi="宋体" w:hint="eastAsia"/>
                <w:szCs w:val="21"/>
              </w:rPr>
              <w:t>万元</w:t>
            </w:r>
          </w:p>
        </w:tc>
        <w:tc>
          <w:tcPr>
            <w:tcW w:w="2904" w:type="dxa"/>
            <w:vAlign w:val="center"/>
          </w:tcPr>
          <w:p w14:paraId="450D9701" w14:textId="2A19BC18" w:rsidR="00D65D10" w:rsidRDefault="00817738" w:rsidP="00817738">
            <w:pPr>
              <w:jc w:val="center"/>
              <w:rPr>
                <w:rFonts w:ascii="宋体" w:hAnsi="宋体"/>
                <w:szCs w:val="21"/>
              </w:rPr>
            </w:pPr>
            <w:r>
              <w:rPr>
                <w:rFonts w:ascii="宋体" w:hAnsi="宋体"/>
                <w:szCs w:val="21"/>
              </w:rPr>
              <w:t>1</w:t>
            </w:r>
            <w:r w:rsidR="00D65D10">
              <w:rPr>
                <w:rFonts w:ascii="宋体" w:hAnsi="宋体"/>
                <w:szCs w:val="21"/>
              </w:rPr>
              <w:t>.</w:t>
            </w:r>
            <w:r>
              <w:rPr>
                <w:rFonts w:ascii="宋体" w:hAnsi="宋体"/>
                <w:szCs w:val="21"/>
              </w:rPr>
              <w:t>0</w:t>
            </w:r>
            <w:r w:rsidR="00D65D10">
              <w:rPr>
                <w:rFonts w:ascii="宋体" w:hAnsi="宋体"/>
                <w:szCs w:val="21"/>
              </w:rPr>
              <w:t>0</w:t>
            </w:r>
            <w:r w:rsidR="00D65D10">
              <w:rPr>
                <w:rFonts w:ascii="宋体" w:hAnsi="宋体" w:hint="eastAsia"/>
                <w:szCs w:val="21"/>
              </w:rPr>
              <w:t>%</w:t>
            </w:r>
          </w:p>
        </w:tc>
      </w:tr>
      <w:tr w:rsidR="00152E25" w14:paraId="6F03A768" w14:textId="77777777" w:rsidTr="00817738">
        <w:trPr>
          <w:cantSplit/>
          <w:trHeight w:val="487"/>
          <w:jc w:val="center"/>
        </w:trPr>
        <w:tc>
          <w:tcPr>
            <w:tcW w:w="3361" w:type="dxa"/>
            <w:vAlign w:val="center"/>
          </w:tcPr>
          <w:p w14:paraId="366A91DF" w14:textId="67E6756D" w:rsidR="00152E25" w:rsidRDefault="00152E25" w:rsidP="00152E25">
            <w:pPr>
              <w:jc w:val="center"/>
              <w:rPr>
                <w:rFonts w:ascii="宋体" w:hAnsi="宋体"/>
                <w:szCs w:val="21"/>
              </w:rPr>
            </w:pPr>
            <w:r>
              <w:rPr>
                <w:rFonts w:ascii="宋体" w:hAnsi="宋体"/>
                <w:szCs w:val="21"/>
              </w:rPr>
              <w:t>100</w:t>
            </w:r>
            <w:r>
              <w:rPr>
                <w:rFonts w:ascii="宋体" w:hAnsi="宋体" w:hint="eastAsia"/>
                <w:szCs w:val="21"/>
              </w:rPr>
              <w:t>万元≤</w:t>
            </w:r>
            <w:r>
              <w:rPr>
                <w:rFonts w:ascii="宋体" w:hAnsi="宋体"/>
                <w:szCs w:val="21"/>
              </w:rPr>
              <w:t>M</w:t>
            </w:r>
            <w:r>
              <w:rPr>
                <w:rFonts w:ascii="宋体" w:hAnsi="宋体" w:hint="eastAsia"/>
                <w:szCs w:val="21"/>
              </w:rPr>
              <w:t>＜</w:t>
            </w:r>
            <w:r>
              <w:rPr>
                <w:rFonts w:ascii="宋体" w:hAnsi="宋体"/>
                <w:szCs w:val="21"/>
              </w:rPr>
              <w:t>300</w:t>
            </w:r>
            <w:r>
              <w:rPr>
                <w:rFonts w:ascii="宋体" w:hAnsi="宋体" w:hint="eastAsia"/>
                <w:szCs w:val="21"/>
              </w:rPr>
              <w:t>万元</w:t>
            </w:r>
          </w:p>
        </w:tc>
        <w:tc>
          <w:tcPr>
            <w:tcW w:w="2904" w:type="dxa"/>
            <w:vAlign w:val="center"/>
          </w:tcPr>
          <w:p w14:paraId="316AF347" w14:textId="405F7957" w:rsidR="00152E25" w:rsidRDefault="00152E25" w:rsidP="00152E25">
            <w:pPr>
              <w:jc w:val="center"/>
              <w:rPr>
                <w:rFonts w:ascii="宋体" w:hAnsi="宋体"/>
                <w:szCs w:val="21"/>
              </w:rPr>
            </w:pPr>
            <w:r>
              <w:rPr>
                <w:rFonts w:ascii="宋体" w:hAnsi="宋体" w:hint="eastAsia"/>
                <w:szCs w:val="21"/>
              </w:rPr>
              <w:t>0.60%</w:t>
            </w:r>
          </w:p>
        </w:tc>
      </w:tr>
      <w:tr w:rsidR="00D65D10" w14:paraId="0A650E92" w14:textId="77777777" w:rsidTr="00817738">
        <w:trPr>
          <w:cantSplit/>
          <w:trHeight w:val="487"/>
          <w:jc w:val="center"/>
        </w:trPr>
        <w:tc>
          <w:tcPr>
            <w:tcW w:w="3361" w:type="dxa"/>
            <w:vAlign w:val="center"/>
          </w:tcPr>
          <w:p w14:paraId="468F6494" w14:textId="1614D4F5" w:rsidR="00D65D10" w:rsidRDefault="00152E25" w:rsidP="00817738">
            <w:pPr>
              <w:jc w:val="center"/>
              <w:rPr>
                <w:rFonts w:ascii="宋体" w:hAnsi="宋体"/>
                <w:szCs w:val="21"/>
              </w:rPr>
            </w:pPr>
            <w:r>
              <w:rPr>
                <w:rFonts w:ascii="宋体" w:hAnsi="宋体"/>
                <w:szCs w:val="21"/>
              </w:rPr>
              <w:t>3</w:t>
            </w:r>
            <w:r w:rsidR="00D65D10">
              <w:rPr>
                <w:rFonts w:ascii="宋体" w:hAnsi="宋体"/>
                <w:szCs w:val="21"/>
              </w:rPr>
              <w:t>00</w:t>
            </w:r>
            <w:r w:rsidR="00D65D10">
              <w:rPr>
                <w:rFonts w:ascii="宋体" w:hAnsi="宋体" w:hint="eastAsia"/>
                <w:szCs w:val="21"/>
              </w:rPr>
              <w:t>万元≤</w:t>
            </w:r>
            <w:r w:rsidR="00D65D10">
              <w:rPr>
                <w:rFonts w:ascii="宋体" w:hAnsi="宋体"/>
                <w:szCs w:val="21"/>
              </w:rPr>
              <w:t>M</w:t>
            </w:r>
            <w:r w:rsidR="00D65D10">
              <w:rPr>
                <w:rFonts w:ascii="宋体" w:hAnsi="宋体" w:hint="eastAsia"/>
                <w:szCs w:val="21"/>
              </w:rPr>
              <w:t>＜</w:t>
            </w:r>
            <w:r w:rsidR="00817738">
              <w:rPr>
                <w:rFonts w:ascii="宋体" w:hAnsi="宋体"/>
                <w:szCs w:val="21"/>
              </w:rPr>
              <w:t>5</w:t>
            </w:r>
            <w:r w:rsidR="00D65D10">
              <w:rPr>
                <w:rFonts w:ascii="宋体" w:hAnsi="宋体"/>
                <w:szCs w:val="21"/>
              </w:rPr>
              <w:t>00</w:t>
            </w:r>
            <w:r w:rsidR="00D65D10">
              <w:rPr>
                <w:rFonts w:ascii="宋体" w:hAnsi="宋体" w:hint="eastAsia"/>
                <w:szCs w:val="21"/>
              </w:rPr>
              <w:t>万元</w:t>
            </w:r>
          </w:p>
        </w:tc>
        <w:tc>
          <w:tcPr>
            <w:tcW w:w="2904" w:type="dxa"/>
            <w:vAlign w:val="center"/>
          </w:tcPr>
          <w:p w14:paraId="061262CD" w14:textId="6E2512CE" w:rsidR="00D65D10" w:rsidRDefault="00152E25" w:rsidP="00817738">
            <w:pPr>
              <w:jc w:val="center"/>
              <w:rPr>
                <w:rFonts w:ascii="宋体" w:hAnsi="宋体"/>
                <w:szCs w:val="21"/>
              </w:rPr>
            </w:pPr>
            <w:r>
              <w:rPr>
                <w:rFonts w:ascii="宋体" w:hAnsi="宋体" w:hint="eastAsia"/>
                <w:szCs w:val="21"/>
              </w:rPr>
              <w:t>0.</w:t>
            </w:r>
            <w:r>
              <w:rPr>
                <w:rFonts w:ascii="宋体" w:hAnsi="宋体"/>
                <w:szCs w:val="21"/>
              </w:rPr>
              <w:t>4</w:t>
            </w:r>
            <w:r w:rsidR="00D65D10">
              <w:rPr>
                <w:rFonts w:ascii="宋体" w:hAnsi="宋体" w:hint="eastAsia"/>
                <w:szCs w:val="21"/>
              </w:rPr>
              <w:t>0%</w:t>
            </w:r>
          </w:p>
        </w:tc>
      </w:tr>
      <w:tr w:rsidR="00D65D10" w14:paraId="4A175EBD" w14:textId="77777777" w:rsidTr="00817738">
        <w:trPr>
          <w:jc w:val="center"/>
        </w:trPr>
        <w:tc>
          <w:tcPr>
            <w:tcW w:w="3361" w:type="dxa"/>
            <w:vAlign w:val="center"/>
          </w:tcPr>
          <w:p w14:paraId="3C53AE85" w14:textId="77777777" w:rsidR="00D65D10" w:rsidRDefault="00D65D10" w:rsidP="00817738">
            <w:pPr>
              <w:jc w:val="center"/>
              <w:rPr>
                <w:rFonts w:ascii="宋体" w:hAnsi="宋体"/>
                <w:szCs w:val="21"/>
              </w:rPr>
            </w:pPr>
            <w:r>
              <w:rPr>
                <w:rFonts w:ascii="宋体" w:hAnsi="宋体"/>
                <w:szCs w:val="21"/>
              </w:rPr>
              <w:t>M</w:t>
            </w:r>
            <w:r>
              <w:rPr>
                <w:rFonts w:ascii="宋体" w:hAnsi="宋体" w:hint="eastAsia"/>
                <w:szCs w:val="21"/>
              </w:rPr>
              <w:t>≥5</w:t>
            </w:r>
            <w:r>
              <w:rPr>
                <w:rFonts w:ascii="宋体" w:hAnsi="宋体"/>
                <w:szCs w:val="21"/>
              </w:rPr>
              <w:t>00</w:t>
            </w:r>
            <w:r>
              <w:rPr>
                <w:rFonts w:ascii="宋体" w:hAnsi="宋体" w:hint="eastAsia"/>
                <w:szCs w:val="21"/>
              </w:rPr>
              <w:t>万元</w:t>
            </w:r>
          </w:p>
        </w:tc>
        <w:tc>
          <w:tcPr>
            <w:tcW w:w="2904" w:type="dxa"/>
            <w:vAlign w:val="center"/>
          </w:tcPr>
          <w:p w14:paraId="715AF935" w14:textId="77777777" w:rsidR="00D65D10" w:rsidRDefault="00D65D10" w:rsidP="00817738">
            <w:pPr>
              <w:jc w:val="center"/>
              <w:rPr>
                <w:rFonts w:ascii="宋体" w:hAnsi="宋体"/>
                <w:szCs w:val="21"/>
              </w:rPr>
            </w:pPr>
            <w:r>
              <w:rPr>
                <w:rFonts w:ascii="宋体" w:hAnsi="宋体" w:hint="eastAsia"/>
                <w:szCs w:val="21"/>
              </w:rPr>
              <w:t>每笔1000元</w:t>
            </w:r>
          </w:p>
        </w:tc>
      </w:tr>
    </w:tbl>
    <w:p w14:paraId="7D9A557E" w14:textId="77777777" w:rsidR="00D65D10" w:rsidRDefault="00D65D10" w:rsidP="00D65D10">
      <w:pPr>
        <w:tabs>
          <w:tab w:val="left" w:pos="5580"/>
        </w:tabs>
        <w:autoSpaceDE w:val="0"/>
        <w:autoSpaceDN w:val="0"/>
        <w:adjustRightInd w:val="0"/>
        <w:ind w:firstLineChars="200" w:firstLine="480"/>
        <w:rPr>
          <w:rFonts w:ascii="宋体" w:hAnsi="宋体"/>
        </w:rPr>
      </w:pPr>
      <w:r w:rsidRPr="00857E70">
        <w:rPr>
          <w:rFonts w:ascii="宋体" w:hAnsi="宋体" w:hint="eastAsia"/>
        </w:rPr>
        <w:t>基金销售机构可以根据自身情况对认购费用实行一定的优惠，具体以实际收取为准。</w:t>
      </w:r>
    </w:p>
    <w:p w14:paraId="24CEC500" w14:textId="77777777" w:rsidR="00D65D10" w:rsidRDefault="00D65D10" w:rsidP="00D65D10">
      <w:pPr>
        <w:tabs>
          <w:tab w:val="left" w:pos="5580"/>
        </w:tabs>
        <w:autoSpaceDE w:val="0"/>
        <w:autoSpaceDN w:val="0"/>
        <w:adjustRightInd w:val="0"/>
        <w:ind w:firstLineChars="200" w:firstLine="480"/>
        <w:rPr>
          <w:rFonts w:ascii="宋体" w:hAnsi="宋体"/>
        </w:rPr>
      </w:pPr>
      <w:r>
        <w:rPr>
          <w:rFonts w:ascii="宋体" w:hAnsi="宋体" w:hint="eastAsia"/>
        </w:rPr>
        <w:t>本基金认购费用不列入基金财产，主要用于基金的市场推广、销售、注册登记等基金募集期间发生的各项费用。</w:t>
      </w:r>
    </w:p>
    <w:p w14:paraId="2B685F27" w14:textId="77777777" w:rsidR="00D65D10" w:rsidRDefault="00D65D10" w:rsidP="00D65D10">
      <w:pPr>
        <w:tabs>
          <w:tab w:val="left" w:pos="5580"/>
        </w:tabs>
        <w:autoSpaceDE w:val="0"/>
        <w:autoSpaceDN w:val="0"/>
        <w:adjustRightInd w:val="0"/>
        <w:ind w:firstLineChars="200" w:firstLine="480"/>
        <w:rPr>
          <w:bCs/>
        </w:rPr>
      </w:pPr>
      <w:r>
        <w:rPr>
          <w:bCs/>
        </w:rPr>
        <w:t>4</w:t>
      </w:r>
      <w:r>
        <w:rPr>
          <w:bCs/>
        </w:rPr>
        <w:t>、认购份额的计算</w:t>
      </w:r>
    </w:p>
    <w:p w14:paraId="5E171FF3" w14:textId="77777777" w:rsidR="00D65D10" w:rsidRDefault="00D65D10" w:rsidP="00D65D10">
      <w:pPr>
        <w:pStyle w:val="aff4"/>
        <w:tabs>
          <w:tab w:val="left" w:pos="3780"/>
        </w:tabs>
        <w:autoSpaceDE w:val="0"/>
        <w:autoSpaceDN w:val="0"/>
        <w:adjustRightInd w:val="0"/>
        <w:ind w:firstLineChars="0"/>
        <w:rPr>
          <w:rFonts w:hAnsi="宋体"/>
          <w:szCs w:val="24"/>
        </w:rPr>
      </w:pPr>
      <w:r>
        <w:rPr>
          <w:rFonts w:hAnsi="宋体" w:hint="eastAsia"/>
        </w:rPr>
        <w:t>（1）若投资者选择认购本基金A类基金份额，</w:t>
      </w:r>
      <w:r>
        <w:rPr>
          <w:rFonts w:hAnsi="宋体"/>
          <w:szCs w:val="24"/>
        </w:rPr>
        <w:t>认购份额的计算方法如下：</w:t>
      </w:r>
    </w:p>
    <w:p w14:paraId="3831A3BD" w14:textId="77777777" w:rsidR="00D65D10" w:rsidRDefault="00D65D10" w:rsidP="00D65D10">
      <w:pPr>
        <w:ind w:leftChars="203" w:left="487"/>
        <w:rPr>
          <w:rFonts w:ascii="宋体" w:hAnsi="宋体"/>
          <w:szCs w:val="21"/>
        </w:rPr>
      </w:pPr>
      <w:r>
        <w:rPr>
          <w:rFonts w:ascii="宋体" w:hAnsi="宋体" w:hint="eastAsia"/>
          <w:szCs w:val="21"/>
        </w:rPr>
        <w:t>净认购金额 = 认购金额/（1＋认购费率）</w:t>
      </w:r>
    </w:p>
    <w:p w14:paraId="63636A2A" w14:textId="77777777" w:rsidR="00D65D10" w:rsidRDefault="00D65D10" w:rsidP="00D65D10">
      <w:pPr>
        <w:ind w:leftChars="203" w:left="487"/>
        <w:rPr>
          <w:rFonts w:ascii="宋体" w:hAnsi="宋体"/>
          <w:szCs w:val="21"/>
        </w:rPr>
      </w:pPr>
      <w:r>
        <w:rPr>
          <w:rFonts w:ascii="宋体" w:hAnsi="宋体" w:hint="eastAsia"/>
          <w:szCs w:val="21"/>
        </w:rPr>
        <w:t>或，净认购金额＝认购金额－固定认购费金额</w:t>
      </w:r>
    </w:p>
    <w:p w14:paraId="77ECCBA9" w14:textId="77777777" w:rsidR="00D65D10" w:rsidRDefault="00D65D10" w:rsidP="00D65D10">
      <w:pPr>
        <w:ind w:leftChars="203" w:left="487"/>
        <w:rPr>
          <w:rFonts w:ascii="宋体" w:hAnsi="宋体"/>
          <w:szCs w:val="21"/>
        </w:rPr>
      </w:pPr>
      <w:r>
        <w:rPr>
          <w:rFonts w:ascii="宋体" w:hAnsi="宋体" w:hint="eastAsia"/>
          <w:szCs w:val="21"/>
        </w:rPr>
        <w:t>认购费用 = 认购金额-净认购金额</w:t>
      </w:r>
    </w:p>
    <w:p w14:paraId="524DFCA4" w14:textId="77777777" w:rsidR="00D65D10" w:rsidRDefault="00D65D10" w:rsidP="00D65D10">
      <w:pPr>
        <w:ind w:leftChars="203" w:left="487"/>
        <w:rPr>
          <w:rFonts w:ascii="宋体" w:hAnsi="宋体"/>
          <w:szCs w:val="21"/>
        </w:rPr>
      </w:pPr>
      <w:r>
        <w:rPr>
          <w:rFonts w:ascii="宋体" w:hAnsi="宋体" w:hint="eastAsia"/>
          <w:szCs w:val="21"/>
        </w:rPr>
        <w:t>或，认购费用 =固定认购费金额</w:t>
      </w:r>
    </w:p>
    <w:p w14:paraId="14E20F4D" w14:textId="77777777" w:rsidR="00D65D10" w:rsidRDefault="00D65D10" w:rsidP="00D65D10">
      <w:pPr>
        <w:ind w:leftChars="203" w:left="487"/>
        <w:rPr>
          <w:rFonts w:ascii="宋体" w:hAnsi="宋体"/>
          <w:szCs w:val="21"/>
        </w:rPr>
      </w:pPr>
      <w:r>
        <w:rPr>
          <w:rFonts w:ascii="宋体" w:hAnsi="宋体" w:hint="eastAsia"/>
          <w:szCs w:val="21"/>
        </w:rPr>
        <w:t>认购份额 = （净认购金额＋认购期利息）/ 基金份额发售面值</w:t>
      </w:r>
    </w:p>
    <w:p w14:paraId="3F71A9C8" w14:textId="77777777" w:rsidR="00D65D10" w:rsidRDefault="00D65D10" w:rsidP="00D65D10">
      <w:pPr>
        <w:tabs>
          <w:tab w:val="left" w:pos="5580"/>
        </w:tabs>
        <w:autoSpaceDE w:val="0"/>
        <w:autoSpaceDN w:val="0"/>
        <w:adjustRightInd w:val="0"/>
        <w:ind w:firstLineChars="200" w:firstLine="480"/>
        <w:rPr>
          <w:rFonts w:ascii="宋体" w:hAnsi="宋体"/>
        </w:rPr>
      </w:pPr>
      <w:r>
        <w:rPr>
          <w:rFonts w:ascii="宋体" w:hAnsi="宋体" w:hint="eastAsia"/>
        </w:rPr>
        <w:t>认购费用以人民币元为单位，计算结果按照四舍五入方法，保留小数点后两位；认购份额计算结果按照四舍五入方法，保留小数点后两位，</w:t>
      </w:r>
      <w:r>
        <w:rPr>
          <w:bCs/>
        </w:rPr>
        <w:t>由此误差产生的收益或损失由基金财产承担。</w:t>
      </w:r>
    </w:p>
    <w:p w14:paraId="068B28F7" w14:textId="77777777" w:rsidR="00D65D10" w:rsidRDefault="00D65D10" w:rsidP="00D65D10">
      <w:pPr>
        <w:tabs>
          <w:tab w:val="left" w:pos="3780"/>
        </w:tabs>
        <w:autoSpaceDE w:val="0"/>
        <w:autoSpaceDN w:val="0"/>
        <w:ind w:firstLineChars="200" w:firstLine="480"/>
        <w:rPr>
          <w:rFonts w:ascii="宋体" w:hAnsi="宋体"/>
        </w:rPr>
      </w:pPr>
      <w:r>
        <w:rPr>
          <w:rFonts w:ascii="宋体" w:hAnsi="宋体" w:hint="eastAsia"/>
        </w:rPr>
        <w:t>例：某普通投资人投资</w:t>
      </w:r>
      <w:r>
        <w:rPr>
          <w:rFonts w:ascii="宋体" w:hAnsi="宋体"/>
        </w:rPr>
        <w:t>10</w:t>
      </w:r>
      <w:r>
        <w:rPr>
          <w:rFonts w:ascii="宋体" w:hAnsi="宋体" w:hint="eastAsia"/>
        </w:rPr>
        <w:t>,00</w:t>
      </w:r>
      <w:r>
        <w:rPr>
          <w:rFonts w:ascii="宋体" w:hAnsi="宋体"/>
        </w:rPr>
        <w:t>0</w:t>
      </w:r>
      <w:r>
        <w:rPr>
          <w:rFonts w:ascii="宋体" w:hAnsi="宋体" w:hint="eastAsia"/>
        </w:rPr>
        <w:t>元认购本基金</w:t>
      </w:r>
      <w:r>
        <w:rPr>
          <w:rFonts w:ascii="宋体" w:hAnsi="宋体" w:hint="eastAsia"/>
          <w:szCs w:val="20"/>
        </w:rPr>
        <w:t>A类基金份额</w:t>
      </w:r>
      <w:r>
        <w:rPr>
          <w:rFonts w:ascii="宋体" w:hAnsi="宋体" w:hint="eastAsia"/>
        </w:rPr>
        <w:t>，如果认购期内认购资金获得的利息为5元，则其可得到的</w:t>
      </w:r>
      <w:r>
        <w:rPr>
          <w:rFonts w:ascii="宋体" w:hAnsi="宋体" w:hint="eastAsia"/>
          <w:szCs w:val="20"/>
        </w:rPr>
        <w:t>A类</w:t>
      </w:r>
      <w:r>
        <w:rPr>
          <w:rFonts w:ascii="宋体" w:hAnsi="宋体" w:hint="eastAsia"/>
        </w:rPr>
        <w:t>基金份额计算如下：</w:t>
      </w:r>
      <w:r>
        <w:rPr>
          <w:rFonts w:ascii="宋体" w:hAnsi="宋体"/>
        </w:rPr>
        <w:t xml:space="preserve"> </w:t>
      </w:r>
    </w:p>
    <w:p w14:paraId="23AF2DE6" w14:textId="51B640F5" w:rsidR="00D65D10" w:rsidRDefault="00D65D10" w:rsidP="00D65D10">
      <w:pPr>
        <w:tabs>
          <w:tab w:val="left" w:pos="3780"/>
        </w:tabs>
        <w:autoSpaceDE w:val="0"/>
        <w:autoSpaceDN w:val="0"/>
        <w:ind w:firstLineChars="200" w:firstLine="480"/>
        <w:rPr>
          <w:rFonts w:ascii="宋体" w:hAnsi="宋体"/>
        </w:rPr>
      </w:pPr>
      <w:r>
        <w:rPr>
          <w:rFonts w:ascii="宋体" w:hAnsi="宋体" w:hint="eastAsia"/>
        </w:rPr>
        <w:t>净认购金额</w:t>
      </w:r>
      <w:r>
        <w:rPr>
          <w:rFonts w:ascii="宋体" w:hAnsi="宋体"/>
        </w:rPr>
        <w:t>=10</w:t>
      </w:r>
      <w:r>
        <w:rPr>
          <w:rFonts w:ascii="宋体" w:hAnsi="宋体" w:hint="eastAsia"/>
        </w:rPr>
        <w:t>,00</w:t>
      </w:r>
      <w:r>
        <w:rPr>
          <w:rFonts w:ascii="宋体" w:hAnsi="宋体"/>
        </w:rPr>
        <w:t>0</w:t>
      </w:r>
      <w:r>
        <w:rPr>
          <w:rFonts w:ascii="宋体" w:hAnsi="宋体" w:hint="eastAsia"/>
        </w:rPr>
        <w:t>/（1+</w:t>
      </w:r>
      <w:r w:rsidR="001B0298">
        <w:rPr>
          <w:rFonts w:ascii="宋体" w:hAnsi="宋体"/>
        </w:rPr>
        <w:t>1</w:t>
      </w:r>
      <w:r>
        <w:rPr>
          <w:rFonts w:ascii="宋体" w:hAnsi="宋体"/>
        </w:rPr>
        <w:t>.</w:t>
      </w:r>
      <w:r w:rsidR="001B0298">
        <w:rPr>
          <w:rFonts w:ascii="宋体" w:hAnsi="宋体"/>
        </w:rPr>
        <w:t>0</w:t>
      </w:r>
      <w:r>
        <w:rPr>
          <w:rFonts w:ascii="宋体" w:hAnsi="宋体"/>
        </w:rPr>
        <w:t>0</w:t>
      </w:r>
      <w:r>
        <w:rPr>
          <w:rFonts w:ascii="宋体" w:hAnsi="宋体" w:hint="eastAsia"/>
        </w:rPr>
        <w:t>%）＝9,9</w:t>
      </w:r>
      <w:r w:rsidR="001B0298">
        <w:rPr>
          <w:rFonts w:ascii="宋体" w:hAnsi="宋体"/>
        </w:rPr>
        <w:t>0</w:t>
      </w:r>
      <w:r w:rsidR="00817738">
        <w:rPr>
          <w:rFonts w:ascii="宋体" w:hAnsi="宋体"/>
        </w:rPr>
        <w:t>0</w:t>
      </w:r>
      <w:r w:rsidR="00817738">
        <w:rPr>
          <w:rFonts w:ascii="宋体" w:hAnsi="宋体" w:hint="eastAsia"/>
        </w:rPr>
        <w:t>.</w:t>
      </w:r>
      <w:r w:rsidR="001B0298">
        <w:rPr>
          <w:rFonts w:ascii="宋体" w:hAnsi="宋体"/>
        </w:rPr>
        <w:t>99</w:t>
      </w:r>
      <w:r>
        <w:rPr>
          <w:rFonts w:ascii="宋体" w:hAnsi="宋体" w:hint="eastAsia"/>
        </w:rPr>
        <w:t>元</w:t>
      </w:r>
    </w:p>
    <w:p w14:paraId="1280A3CE" w14:textId="5B3BD201" w:rsidR="00D65D10" w:rsidRDefault="00D65D10" w:rsidP="00D65D10">
      <w:pPr>
        <w:tabs>
          <w:tab w:val="left" w:pos="3780"/>
        </w:tabs>
        <w:autoSpaceDE w:val="0"/>
        <w:autoSpaceDN w:val="0"/>
        <w:ind w:firstLineChars="200" w:firstLine="480"/>
        <w:rPr>
          <w:rFonts w:ascii="宋体" w:hAnsi="宋体"/>
        </w:rPr>
      </w:pPr>
      <w:r>
        <w:rPr>
          <w:rFonts w:ascii="宋体" w:hAnsi="宋体" w:hint="eastAsia"/>
        </w:rPr>
        <w:t>认购费用</w:t>
      </w:r>
      <w:r>
        <w:rPr>
          <w:rFonts w:ascii="宋体" w:hAnsi="宋体"/>
        </w:rPr>
        <w:t>=10,</w:t>
      </w:r>
      <w:r>
        <w:rPr>
          <w:rFonts w:ascii="宋体" w:hAnsi="宋体" w:hint="eastAsia"/>
        </w:rPr>
        <w:t>00</w:t>
      </w:r>
      <w:r>
        <w:rPr>
          <w:rFonts w:ascii="宋体" w:hAnsi="宋体"/>
        </w:rPr>
        <w:t>0</w:t>
      </w:r>
      <w:r>
        <w:rPr>
          <w:rFonts w:ascii="宋体" w:hAnsi="宋体" w:hint="eastAsia"/>
        </w:rPr>
        <w:t>－9,9</w:t>
      </w:r>
      <w:r w:rsidR="001B0298">
        <w:rPr>
          <w:rFonts w:ascii="宋体" w:hAnsi="宋体"/>
        </w:rPr>
        <w:t>00</w:t>
      </w:r>
      <w:r w:rsidR="00817738">
        <w:rPr>
          <w:rFonts w:ascii="宋体" w:hAnsi="宋体" w:hint="eastAsia"/>
        </w:rPr>
        <w:t>.</w:t>
      </w:r>
      <w:r w:rsidR="001B0298">
        <w:rPr>
          <w:rFonts w:ascii="宋体" w:hAnsi="宋体"/>
        </w:rPr>
        <w:t>99</w:t>
      </w:r>
      <w:r>
        <w:rPr>
          <w:rFonts w:ascii="宋体" w:hAnsi="宋体" w:hint="eastAsia"/>
        </w:rPr>
        <w:t>＝</w:t>
      </w:r>
      <w:r w:rsidR="001B0298">
        <w:rPr>
          <w:rFonts w:ascii="宋体" w:hAnsi="宋体"/>
        </w:rPr>
        <w:t>99.01</w:t>
      </w:r>
      <w:r>
        <w:rPr>
          <w:rFonts w:ascii="宋体" w:hAnsi="宋体" w:hint="eastAsia"/>
        </w:rPr>
        <w:t>元</w:t>
      </w:r>
    </w:p>
    <w:p w14:paraId="6C18C1BE" w14:textId="5B7CF9A9" w:rsidR="00D65D10" w:rsidRDefault="00D65D10" w:rsidP="00D65D10">
      <w:pPr>
        <w:tabs>
          <w:tab w:val="left" w:pos="3780"/>
        </w:tabs>
        <w:autoSpaceDE w:val="0"/>
        <w:autoSpaceDN w:val="0"/>
        <w:ind w:firstLineChars="200" w:firstLine="480"/>
        <w:rPr>
          <w:rFonts w:ascii="宋体" w:hAnsi="宋体"/>
        </w:rPr>
      </w:pPr>
      <w:r>
        <w:rPr>
          <w:rFonts w:ascii="宋体" w:hAnsi="宋体" w:hint="eastAsia"/>
        </w:rPr>
        <w:t>认购份额</w:t>
      </w:r>
      <w:r>
        <w:rPr>
          <w:rFonts w:ascii="宋体" w:hAnsi="宋体"/>
        </w:rPr>
        <w:t>=</w:t>
      </w:r>
      <w:r>
        <w:rPr>
          <w:rFonts w:ascii="宋体" w:hAnsi="宋体" w:hint="eastAsia"/>
        </w:rPr>
        <w:t>（9,9</w:t>
      </w:r>
      <w:r w:rsidR="001B0298">
        <w:rPr>
          <w:rFonts w:ascii="宋体" w:hAnsi="宋体"/>
        </w:rPr>
        <w:t>00.99</w:t>
      </w:r>
      <w:r>
        <w:rPr>
          <w:rFonts w:ascii="宋体" w:hAnsi="宋体" w:hint="eastAsia"/>
        </w:rPr>
        <w:t>＋5）</w:t>
      </w:r>
      <w:r>
        <w:rPr>
          <w:rFonts w:ascii="宋体" w:hAnsi="宋体"/>
        </w:rPr>
        <w:t>/1.00</w:t>
      </w:r>
      <w:r>
        <w:rPr>
          <w:rFonts w:ascii="宋体" w:hAnsi="宋体" w:hint="eastAsia"/>
        </w:rPr>
        <w:t>＝</w:t>
      </w:r>
      <w:r w:rsidR="00817738">
        <w:rPr>
          <w:rFonts w:ascii="宋体" w:hAnsi="宋体" w:hint="eastAsia"/>
        </w:rPr>
        <w:t>9,9</w:t>
      </w:r>
      <w:r w:rsidR="001B0298">
        <w:rPr>
          <w:rFonts w:ascii="宋体" w:hAnsi="宋体"/>
        </w:rPr>
        <w:t>05</w:t>
      </w:r>
      <w:r w:rsidR="00817738">
        <w:rPr>
          <w:rFonts w:ascii="宋体" w:hAnsi="宋体" w:hint="eastAsia"/>
        </w:rPr>
        <w:t>.</w:t>
      </w:r>
      <w:r w:rsidR="001B0298">
        <w:rPr>
          <w:rFonts w:ascii="宋体" w:hAnsi="宋体"/>
        </w:rPr>
        <w:t>99</w:t>
      </w:r>
      <w:r>
        <w:rPr>
          <w:rFonts w:ascii="宋体" w:hAnsi="宋体" w:hint="eastAsia"/>
        </w:rPr>
        <w:t>份</w:t>
      </w:r>
    </w:p>
    <w:p w14:paraId="0CCD80CD" w14:textId="4A086CC3" w:rsidR="00D65D10" w:rsidRDefault="00D65D10" w:rsidP="00D65D10">
      <w:pPr>
        <w:tabs>
          <w:tab w:val="left" w:pos="3780"/>
        </w:tabs>
        <w:autoSpaceDE w:val="0"/>
        <w:autoSpaceDN w:val="0"/>
        <w:ind w:firstLineChars="200" w:firstLine="480"/>
        <w:rPr>
          <w:rFonts w:ascii="宋体" w:hAnsi="宋体"/>
        </w:rPr>
      </w:pPr>
      <w:r>
        <w:rPr>
          <w:rFonts w:ascii="宋体" w:hAnsi="宋体" w:hint="eastAsia"/>
        </w:rPr>
        <w:t>即普通投资人投资</w:t>
      </w:r>
      <w:r>
        <w:rPr>
          <w:rFonts w:ascii="宋体" w:hAnsi="宋体"/>
        </w:rPr>
        <w:t>10</w:t>
      </w:r>
      <w:r>
        <w:rPr>
          <w:rFonts w:ascii="宋体" w:hAnsi="宋体" w:hint="eastAsia"/>
        </w:rPr>
        <w:t>,00</w:t>
      </w:r>
      <w:r>
        <w:rPr>
          <w:rFonts w:ascii="宋体" w:hAnsi="宋体"/>
        </w:rPr>
        <w:t>0</w:t>
      </w:r>
      <w:r>
        <w:rPr>
          <w:rFonts w:ascii="宋体" w:hAnsi="宋体" w:hint="eastAsia"/>
        </w:rPr>
        <w:t>元认购本基金的</w:t>
      </w:r>
      <w:r>
        <w:rPr>
          <w:rFonts w:ascii="宋体" w:hAnsi="宋体" w:hint="eastAsia"/>
          <w:szCs w:val="20"/>
        </w:rPr>
        <w:t>A类基金份额</w:t>
      </w:r>
      <w:r>
        <w:rPr>
          <w:rFonts w:ascii="宋体" w:hAnsi="宋体" w:hint="eastAsia"/>
        </w:rPr>
        <w:t>，加上认购资金在认购期内获得的利息，可得到</w:t>
      </w:r>
      <w:r w:rsidR="00817738">
        <w:rPr>
          <w:rFonts w:ascii="宋体" w:hAnsi="宋体" w:hint="eastAsia"/>
        </w:rPr>
        <w:t>9,9</w:t>
      </w:r>
      <w:r w:rsidR="001B0298">
        <w:rPr>
          <w:rFonts w:ascii="宋体" w:hAnsi="宋体"/>
        </w:rPr>
        <w:t>05</w:t>
      </w:r>
      <w:r w:rsidR="00817738">
        <w:rPr>
          <w:rFonts w:ascii="宋体" w:hAnsi="宋体" w:hint="eastAsia"/>
        </w:rPr>
        <w:t>.</w:t>
      </w:r>
      <w:r w:rsidR="001B0298">
        <w:rPr>
          <w:rFonts w:ascii="宋体" w:hAnsi="宋体"/>
        </w:rPr>
        <w:t>99</w:t>
      </w:r>
      <w:r>
        <w:rPr>
          <w:rFonts w:ascii="宋体" w:hAnsi="宋体" w:hint="eastAsia"/>
        </w:rPr>
        <w:t>份</w:t>
      </w:r>
      <w:r>
        <w:rPr>
          <w:rFonts w:ascii="宋体" w:hAnsi="宋体" w:hint="eastAsia"/>
          <w:szCs w:val="20"/>
        </w:rPr>
        <w:t>A类</w:t>
      </w:r>
      <w:r>
        <w:rPr>
          <w:rFonts w:ascii="宋体" w:hAnsi="宋体" w:hint="eastAsia"/>
        </w:rPr>
        <w:t>基金份额。</w:t>
      </w:r>
    </w:p>
    <w:p w14:paraId="42D2E5CE" w14:textId="77777777" w:rsidR="00D65D10" w:rsidRDefault="00D65D10" w:rsidP="00D65D10">
      <w:pPr>
        <w:tabs>
          <w:tab w:val="left" w:pos="5580"/>
        </w:tabs>
        <w:autoSpaceDE w:val="0"/>
        <w:autoSpaceDN w:val="0"/>
        <w:adjustRightInd w:val="0"/>
        <w:ind w:firstLineChars="200" w:firstLine="480"/>
      </w:pPr>
      <w:r>
        <w:rPr>
          <w:rFonts w:hint="eastAsia"/>
        </w:rPr>
        <w:t>（</w:t>
      </w:r>
      <w:r>
        <w:rPr>
          <w:rFonts w:hint="eastAsia"/>
        </w:rPr>
        <w:t>2</w:t>
      </w:r>
      <w:r>
        <w:rPr>
          <w:rFonts w:hint="eastAsia"/>
        </w:rPr>
        <w:t>）若投资者选择认购本基金</w:t>
      </w:r>
      <w:r>
        <w:rPr>
          <w:rFonts w:hint="eastAsia"/>
        </w:rPr>
        <w:t>C</w:t>
      </w:r>
      <w:r>
        <w:rPr>
          <w:rFonts w:hint="eastAsia"/>
        </w:rPr>
        <w:t>类基金份额，认购份额的计算方法为：</w:t>
      </w:r>
    </w:p>
    <w:p w14:paraId="2FC6E58E" w14:textId="77777777" w:rsidR="00D65D10" w:rsidRDefault="00D65D10" w:rsidP="00D65D10">
      <w:pPr>
        <w:tabs>
          <w:tab w:val="left" w:pos="5580"/>
        </w:tabs>
        <w:autoSpaceDE w:val="0"/>
        <w:autoSpaceDN w:val="0"/>
        <w:adjustRightInd w:val="0"/>
        <w:ind w:firstLineChars="200" w:firstLine="480"/>
      </w:pPr>
      <w:r>
        <w:rPr>
          <w:rFonts w:hint="eastAsia"/>
        </w:rPr>
        <w:t>认购份额＝（认购金额＋认购期利息）</w:t>
      </w:r>
      <w:r>
        <w:rPr>
          <w:rFonts w:hint="eastAsia"/>
        </w:rPr>
        <w:t>/</w:t>
      </w:r>
      <w:r>
        <w:rPr>
          <w:rFonts w:hint="eastAsia"/>
        </w:rPr>
        <w:t>基金份额发售面值</w:t>
      </w:r>
    </w:p>
    <w:p w14:paraId="7C614AA1" w14:textId="77777777" w:rsidR="00D65D10" w:rsidRDefault="00D65D10" w:rsidP="00D65D10">
      <w:pPr>
        <w:tabs>
          <w:tab w:val="left" w:pos="5580"/>
        </w:tabs>
        <w:autoSpaceDE w:val="0"/>
        <w:autoSpaceDN w:val="0"/>
        <w:adjustRightInd w:val="0"/>
        <w:ind w:firstLineChars="200" w:firstLine="480"/>
      </w:pPr>
      <w:r>
        <w:rPr>
          <w:rFonts w:hint="eastAsia"/>
        </w:rPr>
        <w:t>例：某投资者投资</w:t>
      </w:r>
      <w:r>
        <w:rPr>
          <w:rFonts w:hint="eastAsia"/>
        </w:rPr>
        <w:t>10</w:t>
      </w:r>
      <w:r>
        <w:t>,</w:t>
      </w:r>
      <w:r>
        <w:rPr>
          <w:rFonts w:hint="eastAsia"/>
        </w:rPr>
        <w:t>000</w:t>
      </w:r>
      <w:r>
        <w:rPr>
          <w:rFonts w:hint="eastAsia"/>
        </w:rPr>
        <w:t>元认购本基金</w:t>
      </w:r>
      <w:r>
        <w:rPr>
          <w:rFonts w:hint="eastAsia"/>
        </w:rPr>
        <w:t>C</w:t>
      </w:r>
      <w:r>
        <w:rPr>
          <w:rFonts w:hint="eastAsia"/>
        </w:rPr>
        <w:t>类基金份额，</w:t>
      </w:r>
      <w:r>
        <w:rPr>
          <w:rFonts w:hAnsi="宋体" w:hint="eastAsia"/>
        </w:rPr>
        <w:t>如果认购期内认购资金获得的利息为</w:t>
      </w:r>
      <w:r>
        <w:rPr>
          <w:rFonts w:hAnsi="宋体" w:hint="eastAsia"/>
        </w:rPr>
        <w:t>5</w:t>
      </w:r>
      <w:r>
        <w:rPr>
          <w:rFonts w:hAnsi="宋体" w:hint="eastAsia"/>
        </w:rPr>
        <w:t>元，</w:t>
      </w:r>
      <w:r>
        <w:rPr>
          <w:rFonts w:hint="eastAsia"/>
        </w:rPr>
        <w:t>则其可得到的</w:t>
      </w:r>
      <w:r>
        <w:rPr>
          <w:rFonts w:hint="eastAsia"/>
        </w:rPr>
        <w:t>C</w:t>
      </w:r>
      <w:r>
        <w:rPr>
          <w:rFonts w:hint="eastAsia"/>
        </w:rPr>
        <w:t>类基金份额</w:t>
      </w:r>
      <w:r>
        <w:rPr>
          <w:rFonts w:hAnsi="宋体" w:hint="eastAsia"/>
        </w:rPr>
        <w:t>计算如下</w:t>
      </w:r>
      <w:r>
        <w:rPr>
          <w:rFonts w:hint="eastAsia"/>
        </w:rPr>
        <w:t>：</w:t>
      </w:r>
    </w:p>
    <w:p w14:paraId="3B78FEB8" w14:textId="77777777" w:rsidR="00D65D10" w:rsidRDefault="00D65D10" w:rsidP="00D65D10">
      <w:pPr>
        <w:tabs>
          <w:tab w:val="left" w:pos="5580"/>
        </w:tabs>
        <w:autoSpaceDE w:val="0"/>
        <w:autoSpaceDN w:val="0"/>
        <w:adjustRightInd w:val="0"/>
        <w:ind w:firstLineChars="200" w:firstLine="480"/>
      </w:pPr>
      <w:r>
        <w:rPr>
          <w:rFonts w:hint="eastAsia"/>
        </w:rPr>
        <w:t>认购份额</w:t>
      </w:r>
      <w:r>
        <w:rPr>
          <w:rFonts w:hint="eastAsia"/>
        </w:rPr>
        <w:t xml:space="preserve"> =</w:t>
      </w:r>
      <w:r>
        <w:rPr>
          <w:rFonts w:hint="eastAsia"/>
        </w:rPr>
        <w:t>（</w:t>
      </w:r>
      <w:r>
        <w:rPr>
          <w:rFonts w:hint="eastAsia"/>
        </w:rPr>
        <w:t>10,000</w:t>
      </w:r>
      <w:r>
        <w:rPr>
          <w:rFonts w:hint="eastAsia"/>
        </w:rPr>
        <w:t>＋</w:t>
      </w:r>
      <w:r>
        <w:rPr>
          <w:rFonts w:hint="eastAsia"/>
        </w:rPr>
        <w:t>5</w:t>
      </w:r>
      <w:r>
        <w:rPr>
          <w:rFonts w:hint="eastAsia"/>
        </w:rPr>
        <w:t>）</w:t>
      </w:r>
      <w:r>
        <w:rPr>
          <w:rFonts w:hint="eastAsia"/>
        </w:rPr>
        <w:t>/1.00 = 10,005</w:t>
      </w:r>
      <w:r>
        <w:t>.00</w:t>
      </w:r>
      <w:r>
        <w:rPr>
          <w:rFonts w:hint="eastAsia"/>
        </w:rPr>
        <w:t>份</w:t>
      </w:r>
    </w:p>
    <w:p w14:paraId="2BD0B8FA" w14:textId="77777777" w:rsidR="00D65D10" w:rsidRDefault="00D65D10" w:rsidP="00D65D10">
      <w:pPr>
        <w:tabs>
          <w:tab w:val="left" w:pos="5580"/>
        </w:tabs>
        <w:autoSpaceDE w:val="0"/>
        <w:autoSpaceDN w:val="0"/>
        <w:adjustRightInd w:val="0"/>
        <w:ind w:firstLineChars="200" w:firstLine="480"/>
      </w:pPr>
      <w:r>
        <w:rPr>
          <w:rFonts w:hint="eastAsia"/>
        </w:rPr>
        <w:lastRenderedPageBreak/>
        <w:t>即投资者投资</w:t>
      </w:r>
      <w:r>
        <w:rPr>
          <w:rFonts w:hint="eastAsia"/>
        </w:rPr>
        <w:t>10,000</w:t>
      </w:r>
      <w:r>
        <w:rPr>
          <w:rFonts w:hint="eastAsia"/>
        </w:rPr>
        <w:t>元认购本基金的</w:t>
      </w:r>
      <w:r>
        <w:rPr>
          <w:rFonts w:hint="eastAsia"/>
        </w:rPr>
        <w:t>C</w:t>
      </w:r>
      <w:r>
        <w:rPr>
          <w:rFonts w:hint="eastAsia"/>
        </w:rPr>
        <w:t>类基金份额，加上认购资金在认购期内获得的利息，可得到</w:t>
      </w:r>
      <w:r>
        <w:rPr>
          <w:rFonts w:hint="eastAsia"/>
        </w:rPr>
        <w:t>10,005</w:t>
      </w:r>
      <w:r>
        <w:t>.00</w:t>
      </w:r>
      <w:r>
        <w:rPr>
          <w:rFonts w:hint="eastAsia"/>
        </w:rPr>
        <w:t>份</w:t>
      </w:r>
      <w:r>
        <w:rPr>
          <w:rFonts w:hint="eastAsia"/>
        </w:rPr>
        <w:t>C</w:t>
      </w:r>
      <w:r>
        <w:rPr>
          <w:rFonts w:hint="eastAsia"/>
        </w:rPr>
        <w:t>类基金份额。</w:t>
      </w:r>
    </w:p>
    <w:p w14:paraId="01552A63" w14:textId="77777777" w:rsidR="00D65D10" w:rsidRDefault="00D65D10" w:rsidP="00D65D10">
      <w:pPr>
        <w:tabs>
          <w:tab w:val="left" w:pos="5580"/>
        </w:tabs>
        <w:autoSpaceDE w:val="0"/>
        <w:autoSpaceDN w:val="0"/>
        <w:adjustRightInd w:val="0"/>
        <w:ind w:firstLineChars="200" w:firstLine="480"/>
      </w:pPr>
    </w:p>
    <w:p w14:paraId="3B47CA18" w14:textId="77777777" w:rsidR="00D65D10" w:rsidRDefault="00D65D10" w:rsidP="00D65D10">
      <w:pPr>
        <w:ind w:firstLineChars="200" w:firstLine="482"/>
      </w:pPr>
      <w:r>
        <w:rPr>
          <w:rFonts w:hint="eastAsia"/>
          <w:b/>
          <w:bCs/>
        </w:rPr>
        <w:t>十一</w:t>
      </w:r>
      <w:r>
        <w:rPr>
          <w:b/>
          <w:bCs/>
        </w:rPr>
        <w:t>、投资人对基金份额的认购</w:t>
      </w:r>
    </w:p>
    <w:p w14:paraId="4C20C20D" w14:textId="77777777" w:rsidR="00D65D10" w:rsidRDefault="00D65D10" w:rsidP="00D65D10">
      <w:pPr>
        <w:ind w:firstLineChars="200" w:firstLine="480"/>
      </w:pPr>
      <w:r>
        <w:t>1</w:t>
      </w:r>
      <w:r>
        <w:t>、本基金的认购时间安排、认购者认购应提交的文件和办理的手续请详细查阅本基金的基金份额发售公告。</w:t>
      </w:r>
    </w:p>
    <w:p w14:paraId="1FC14F08" w14:textId="77777777" w:rsidR="00D65D10" w:rsidRDefault="00D65D10" w:rsidP="00D65D10">
      <w:pPr>
        <w:ind w:firstLineChars="200" w:firstLine="480"/>
      </w:pPr>
      <w:r>
        <w:t>2</w:t>
      </w:r>
      <w:r>
        <w:t>、认购方式</w:t>
      </w:r>
    </w:p>
    <w:p w14:paraId="5601A55F" w14:textId="77777777" w:rsidR="00D65D10" w:rsidRDefault="00D65D10" w:rsidP="00D65D10">
      <w:pPr>
        <w:ind w:firstLineChars="200" w:firstLine="480"/>
      </w:pPr>
      <w:r>
        <w:t>本基金认购采取金额认购的方式。</w:t>
      </w:r>
    </w:p>
    <w:p w14:paraId="18320196" w14:textId="77777777" w:rsidR="00D65D10" w:rsidRDefault="00D65D10" w:rsidP="00D65D10">
      <w:pPr>
        <w:ind w:firstLineChars="200" w:firstLine="480"/>
      </w:pPr>
      <w:r>
        <w:t>（</w:t>
      </w:r>
      <w:r>
        <w:t>1</w:t>
      </w:r>
      <w:r>
        <w:t>）投资者认购前，需按销售机构规定的方式备足认购的金额。</w:t>
      </w:r>
    </w:p>
    <w:p w14:paraId="51738353" w14:textId="77777777" w:rsidR="00D65D10" w:rsidRDefault="00D65D10" w:rsidP="00D65D10">
      <w:pPr>
        <w:ind w:firstLineChars="200" w:firstLine="480"/>
      </w:pPr>
      <w:r>
        <w:t>（</w:t>
      </w:r>
      <w:r>
        <w:t>2</w:t>
      </w:r>
      <w:r>
        <w:t>）基金投资者在募集期内可多次认购，认购一旦被注册登记机构确认，就不再接受撤销申请。</w:t>
      </w:r>
    </w:p>
    <w:p w14:paraId="5781EAF5" w14:textId="77777777" w:rsidR="00D65D10" w:rsidRDefault="00D65D10" w:rsidP="00D65D10">
      <w:pPr>
        <w:ind w:firstLineChars="200" w:firstLine="480"/>
      </w:pPr>
      <w:r>
        <w:t>3</w:t>
      </w:r>
      <w:r>
        <w:t>、认购确认</w:t>
      </w:r>
    </w:p>
    <w:p w14:paraId="2E1F90BF" w14:textId="77777777" w:rsidR="00D65D10" w:rsidRDefault="00D65D10" w:rsidP="00D65D10">
      <w:pPr>
        <w:pStyle w:val="aff4"/>
        <w:tabs>
          <w:tab w:val="left" w:pos="3780"/>
        </w:tabs>
        <w:autoSpaceDE w:val="0"/>
        <w:autoSpaceDN w:val="0"/>
        <w:ind w:firstLine="480"/>
        <w:rPr>
          <w:rFonts w:ascii="Times New Roman"/>
          <w:szCs w:val="24"/>
        </w:rPr>
      </w:pPr>
      <w:r>
        <w:rPr>
          <w:rFonts w:ascii="Times New Roman"/>
          <w:szCs w:val="24"/>
        </w:rPr>
        <w:t>基金</w:t>
      </w:r>
      <w:r>
        <w:rPr>
          <w:rFonts w:ascii="Times New Roman" w:hint="eastAsia"/>
          <w:szCs w:val="24"/>
        </w:rPr>
        <w:t>销售</w:t>
      </w:r>
      <w:r>
        <w:rPr>
          <w:rFonts w:ascii="Times New Roman"/>
          <w:szCs w:val="24"/>
        </w:rPr>
        <w:t>机构对认购申请的受理并不代表该申请一定</w:t>
      </w:r>
      <w:r>
        <w:rPr>
          <w:rFonts w:ascii="Times New Roman" w:hint="eastAsia"/>
          <w:szCs w:val="24"/>
        </w:rPr>
        <w:t>生效</w:t>
      </w:r>
      <w:r>
        <w:rPr>
          <w:rFonts w:ascii="Times New Roman"/>
          <w:szCs w:val="24"/>
        </w:rPr>
        <w:t>，而仅代表</w:t>
      </w:r>
      <w:r>
        <w:rPr>
          <w:rFonts w:ascii="Times New Roman" w:hint="eastAsia"/>
          <w:szCs w:val="24"/>
        </w:rPr>
        <w:t>销售</w:t>
      </w:r>
      <w:r>
        <w:rPr>
          <w:rFonts w:ascii="Times New Roman"/>
          <w:szCs w:val="24"/>
        </w:rPr>
        <w:t>机构确实接收到认购申请。认购的确认以注册登记机构的确认结果为准。投资者可在基金正式宣告成立后到各销售网点查询最终成交确认情况和认购的份额。若投资者的认购申请被确认为无效，基金管理人应当将投资者已支付的认购金额本金退还投资者。</w:t>
      </w:r>
    </w:p>
    <w:p w14:paraId="0C00BDC4" w14:textId="77777777" w:rsidR="00D65D10" w:rsidRDefault="00D65D10" w:rsidP="00D65D10">
      <w:pPr>
        <w:ind w:firstLineChars="200" w:firstLine="480"/>
      </w:pPr>
      <w:bookmarkStart w:id="17" w:name="OLE_LINK95"/>
      <w:bookmarkStart w:id="18" w:name="OLE_LINK96"/>
      <w:bookmarkStart w:id="19" w:name="OLE_LINK36"/>
      <w:r>
        <w:t>4</w:t>
      </w:r>
      <w:r>
        <w:t>、认购限制</w:t>
      </w:r>
    </w:p>
    <w:p w14:paraId="137CBB88" w14:textId="77777777" w:rsidR="00D65D10" w:rsidRDefault="00D65D10" w:rsidP="00D65D10">
      <w:pPr>
        <w:ind w:firstLineChars="200" w:firstLine="480"/>
      </w:pPr>
      <w:bookmarkStart w:id="20" w:name="OLE_LINK34"/>
      <w:bookmarkStart w:id="21" w:name="OLE_LINK35"/>
      <w:bookmarkStart w:id="22" w:name="OLE_LINK61"/>
      <w:bookmarkStart w:id="23" w:name="OLE_LINK62"/>
      <w:r>
        <w:rPr>
          <w:rFonts w:hint="eastAsia"/>
        </w:rPr>
        <w:t>在募集期内，除《发售公告》另有规定，每一基金投资者通过本公司网上交易系统每个基金账户首次认购的最低金额为人民币</w:t>
      </w:r>
      <w:r>
        <w:rPr>
          <w:rFonts w:hint="eastAsia"/>
        </w:rPr>
        <w:t>1</w:t>
      </w:r>
      <w:r>
        <w:rPr>
          <w:rFonts w:hint="eastAsia"/>
        </w:rPr>
        <w:t>元（含认购费），追加认购最低金额为</w:t>
      </w:r>
      <w:r>
        <w:rPr>
          <w:rFonts w:hint="eastAsia"/>
        </w:rPr>
        <w:t>1</w:t>
      </w:r>
      <w:r>
        <w:rPr>
          <w:rFonts w:hint="eastAsia"/>
        </w:rPr>
        <w:t>元（含认购费）。各销售机构对最低认购限额及交易级差有其他规定的，以各销售机构的业务规定为准。已在基金管理人销售网点有认购本基金记录的投资者不受首次认购最低金额的限制，但受追加认购最低金额的限制。本基金募集期间对单个基金份额持有人不设置最高认购金额限制。</w:t>
      </w:r>
    </w:p>
    <w:bookmarkEnd w:id="17"/>
    <w:bookmarkEnd w:id="18"/>
    <w:bookmarkEnd w:id="19"/>
    <w:bookmarkEnd w:id="20"/>
    <w:bookmarkEnd w:id="21"/>
    <w:bookmarkEnd w:id="22"/>
    <w:bookmarkEnd w:id="23"/>
    <w:p w14:paraId="33331424" w14:textId="77777777" w:rsidR="00D65D10" w:rsidRDefault="00D65D10" w:rsidP="00D65D10">
      <w:pPr>
        <w:ind w:firstLineChars="200" w:firstLine="480"/>
      </w:pPr>
    </w:p>
    <w:p w14:paraId="49988AB6" w14:textId="77777777" w:rsidR="00D65D10" w:rsidRDefault="00D65D10" w:rsidP="00D65D10">
      <w:pPr>
        <w:ind w:left="482"/>
        <w:rPr>
          <w:b/>
          <w:bCs/>
          <w:kern w:val="0"/>
        </w:rPr>
      </w:pPr>
      <w:r>
        <w:rPr>
          <w:b/>
          <w:bCs/>
        </w:rPr>
        <w:t>十</w:t>
      </w:r>
      <w:r>
        <w:rPr>
          <w:rFonts w:hint="eastAsia"/>
          <w:b/>
          <w:bCs/>
        </w:rPr>
        <w:t>二</w:t>
      </w:r>
      <w:r>
        <w:rPr>
          <w:b/>
          <w:bCs/>
        </w:rPr>
        <w:t>、</w:t>
      </w:r>
      <w:r>
        <w:rPr>
          <w:b/>
          <w:bCs/>
          <w:kern w:val="0"/>
        </w:rPr>
        <w:t>首次募集期间认购资金利息的处理方式</w:t>
      </w:r>
    </w:p>
    <w:p w14:paraId="7C0E3597" w14:textId="29ADBF1B" w:rsidR="00D65D10" w:rsidRDefault="00D65D10" w:rsidP="00D65D10">
      <w:pPr>
        <w:ind w:firstLineChars="200" w:firstLine="480"/>
      </w:pPr>
      <w:r>
        <w:t>认购资金在募集期形成的利息在基金合同生效后折成投资人认购的基金份额，归投资人所有。利息转份额的具体数额以注册登记机构的记录为准。</w:t>
      </w:r>
    </w:p>
    <w:p w14:paraId="482ADB04" w14:textId="77777777" w:rsidR="00D65D10" w:rsidRDefault="00D65D10" w:rsidP="00D65D10">
      <w:pPr>
        <w:ind w:firstLineChars="200" w:firstLine="480"/>
      </w:pPr>
    </w:p>
    <w:p w14:paraId="2F20F75B" w14:textId="77777777" w:rsidR="00D65D10" w:rsidRDefault="00D65D10" w:rsidP="00D65D10">
      <w:pPr>
        <w:ind w:firstLineChars="200" w:firstLine="482"/>
        <w:rPr>
          <w:b/>
          <w:bCs/>
          <w:kern w:val="0"/>
        </w:rPr>
      </w:pPr>
      <w:r>
        <w:rPr>
          <w:b/>
          <w:bCs/>
          <w:kern w:val="0"/>
        </w:rPr>
        <w:t>十</w:t>
      </w:r>
      <w:r>
        <w:rPr>
          <w:rFonts w:hint="eastAsia"/>
          <w:b/>
          <w:bCs/>
          <w:kern w:val="0"/>
        </w:rPr>
        <w:t>三</w:t>
      </w:r>
      <w:r>
        <w:rPr>
          <w:b/>
          <w:bCs/>
          <w:kern w:val="0"/>
        </w:rPr>
        <w:t>、基金募集期间募集的资金存入专用账户，在基金募集行为结束前，任何人不得动用。</w:t>
      </w:r>
    </w:p>
    <w:p w14:paraId="1EBE1BCD" w14:textId="77777777" w:rsidR="00D65D10" w:rsidRPr="00D65D10" w:rsidRDefault="00D65D10" w:rsidP="00062131">
      <w:pPr>
        <w:ind w:firstLineChars="200" w:firstLine="480"/>
        <w:rPr>
          <w:rFonts w:ascii="宋体" w:hAnsi="宋体"/>
          <w:szCs w:val="21"/>
        </w:rPr>
        <w:sectPr w:rsidR="00D65D10" w:rsidRPr="00D65D10">
          <w:pgSz w:w="11906" w:h="16838"/>
          <w:pgMar w:top="1701" w:right="1134" w:bottom="1134" w:left="1134" w:header="851" w:footer="992" w:gutter="0"/>
          <w:cols w:space="720"/>
          <w:titlePg/>
          <w:docGrid w:type="lines" w:linePitch="312"/>
        </w:sectPr>
      </w:pPr>
    </w:p>
    <w:p w14:paraId="7E3D54B8" w14:textId="77777777" w:rsidR="00816104" w:rsidRDefault="00D83EB8" w:rsidP="000C0693">
      <w:pPr>
        <w:pStyle w:val="10"/>
        <w:numPr>
          <w:ilvl w:val="0"/>
          <w:numId w:val="16"/>
        </w:numPr>
        <w:spacing w:before="0" w:after="0"/>
        <w:rPr>
          <w:rFonts w:eastAsia="宋体" w:hAnsi="宋体"/>
          <w:b/>
          <w:bCs/>
          <w:szCs w:val="24"/>
        </w:rPr>
      </w:pPr>
      <w:r>
        <w:rPr>
          <w:rFonts w:eastAsia="宋体" w:hAnsi="宋体" w:hint="eastAsia"/>
          <w:b/>
          <w:bCs/>
          <w:szCs w:val="24"/>
        </w:rPr>
        <w:lastRenderedPageBreak/>
        <w:t xml:space="preserve"> </w:t>
      </w:r>
      <w:bookmarkStart w:id="24" w:name="_Toc207121043"/>
      <w:r>
        <w:rPr>
          <w:rFonts w:eastAsia="宋体" w:hAnsi="宋体"/>
          <w:b/>
          <w:bCs/>
          <w:szCs w:val="24"/>
        </w:rPr>
        <w:t>基金</w:t>
      </w:r>
      <w:bookmarkEnd w:id="13"/>
      <w:bookmarkEnd w:id="14"/>
      <w:bookmarkEnd w:id="15"/>
      <w:r>
        <w:rPr>
          <w:rFonts w:eastAsia="宋体" w:hAnsi="宋体" w:hint="eastAsia"/>
          <w:b/>
          <w:bCs/>
          <w:szCs w:val="24"/>
        </w:rPr>
        <w:t>合同的生效</w:t>
      </w:r>
      <w:bookmarkEnd w:id="24"/>
    </w:p>
    <w:p w14:paraId="11588735" w14:textId="77777777" w:rsidR="00D65D10" w:rsidRPr="006C4B3F" w:rsidRDefault="00D65D10" w:rsidP="00D65D10">
      <w:pPr>
        <w:pStyle w:val="aff6"/>
        <w:numPr>
          <w:ilvl w:val="0"/>
          <w:numId w:val="5"/>
        </w:numPr>
        <w:ind w:firstLineChars="0"/>
        <w:rPr>
          <w:b/>
        </w:rPr>
      </w:pPr>
      <w:bookmarkStart w:id="25" w:name="_Toc15118261"/>
      <w:bookmarkStart w:id="26" w:name="_Toc57530273"/>
      <w:bookmarkStart w:id="27" w:name="_Toc79392604"/>
      <w:r w:rsidRPr="006C4B3F">
        <w:rPr>
          <w:rFonts w:hint="eastAsia"/>
          <w:b/>
        </w:rPr>
        <w:t>基金备案的条件</w:t>
      </w:r>
    </w:p>
    <w:p w14:paraId="0C47BFD8" w14:textId="77777777" w:rsidR="00D65D10" w:rsidRPr="006C4B3F" w:rsidRDefault="00D65D10" w:rsidP="006C4B3F">
      <w:pPr>
        <w:ind w:firstLineChars="200" w:firstLine="480"/>
        <w:rPr>
          <w:rFonts w:ascii="宋体" w:hAnsi="宋体"/>
        </w:rPr>
      </w:pPr>
      <w:r w:rsidRPr="006C4B3F">
        <w:rPr>
          <w:rFonts w:ascii="宋体" w:hAnsi="宋体" w:hint="eastAsia"/>
        </w:rPr>
        <w:t>本基金自基金份额发售之日起</w:t>
      </w:r>
      <w:r w:rsidRPr="006C4B3F">
        <w:rPr>
          <w:rFonts w:ascii="宋体" w:hAnsi="宋体"/>
        </w:rPr>
        <w:t>3</w:t>
      </w:r>
      <w:r w:rsidRPr="006C4B3F">
        <w:rPr>
          <w:rFonts w:ascii="宋体" w:hAnsi="宋体" w:hint="eastAsia"/>
        </w:rPr>
        <w:t>个月内，在基金募集份额总额不少于</w:t>
      </w:r>
      <w:r w:rsidRPr="006C4B3F">
        <w:rPr>
          <w:rFonts w:ascii="宋体" w:hAnsi="宋体"/>
        </w:rPr>
        <w:t>1000</w:t>
      </w:r>
      <w:r w:rsidRPr="006C4B3F">
        <w:rPr>
          <w:rFonts w:ascii="宋体" w:hAnsi="宋体" w:hint="eastAsia"/>
        </w:rPr>
        <w:t>万份，基金募集金额不少于</w:t>
      </w:r>
      <w:r w:rsidRPr="006C4B3F">
        <w:rPr>
          <w:rFonts w:ascii="宋体" w:hAnsi="宋体"/>
        </w:rPr>
        <w:t>1000</w:t>
      </w:r>
      <w:r w:rsidRPr="006C4B3F">
        <w:rPr>
          <w:rFonts w:ascii="宋体" w:hAnsi="宋体" w:hint="eastAsia"/>
        </w:rPr>
        <w:t>万元人民币的条件下，基金募集期届满或基金管理人依据法律法规及招募说明书可以决定停止基金发售，并在</w:t>
      </w:r>
      <w:r w:rsidRPr="006C4B3F">
        <w:rPr>
          <w:rFonts w:ascii="宋体" w:hAnsi="宋体"/>
        </w:rPr>
        <w:t>10</w:t>
      </w:r>
      <w:r w:rsidRPr="006C4B3F">
        <w:rPr>
          <w:rFonts w:ascii="宋体" w:hAnsi="宋体" w:hint="eastAsia"/>
        </w:rPr>
        <w:t>日内聘请法定验资机构验资，验资报告需对发起资金的持有人及其持有份额进行专门说明，自收到验资报告之日起</w:t>
      </w:r>
      <w:r w:rsidRPr="006C4B3F">
        <w:rPr>
          <w:rFonts w:ascii="宋体" w:hAnsi="宋体"/>
        </w:rPr>
        <w:t>10</w:t>
      </w:r>
      <w:r w:rsidRPr="006C4B3F">
        <w:rPr>
          <w:rFonts w:ascii="宋体" w:hAnsi="宋体" w:hint="eastAsia"/>
        </w:rPr>
        <w:t>日内，向中国证监会办理基金备案手续。</w:t>
      </w:r>
    </w:p>
    <w:p w14:paraId="37976ECD" w14:textId="77777777" w:rsidR="00D65D10" w:rsidRPr="006C4B3F" w:rsidRDefault="00D65D10" w:rsidP="006C4B3F">
      <w:pPr>
        <w:ind w:firstLineChars="200" w:firstLine="480"/>
        <w:rPr>
          <w:rFonts w:ascii="宋体" w:hAnsi="宋体"/>
        </w:rPr>
      </w:pPr>
      <w:r w:rsidRPr="006C4B3F">
        <w:rPr>
          <w:rFonts w:ascii="宋体" w:hAnsi="宋体" w:hint="eastAsia"/>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47828431" w14:textId="77777777" w:rsidR="00D65D10" w:rsidRPr="006C4B3F" w:rsidRDefault="00D65D10" w:rsidP="006C4B3F">
      <w:pPr>
        <w:ind w:firstLineChars="200" w:firstLine="480"/>
        <w:rPr>
          <w:rFonts w:ascii="宋体" w:hAnsi="宋体"/>
        </w:rPr>
      </w:pPr>
    </w:p>
    <w:p w14:paraId="75161DD8" w14:textId="77777777" w:rsidR="00D65D10" w:rsidRPr="006C4B3F" w:rsidRDefault="00D65D10" w:rsidP="00D65D10">
      <w:pPr>
        <w:pStyle w:val="aff6"/>
        <w:numPr>
          <w:ilvl w:val="0"/>
          <w:numId w:val="5"/>
        </w:numPr>
        <w:ind w:firstLineChars="0"/>
        <w:rPr>
          <w:rFonts w:ascii="宋体" w:hAnsi="宋体"/>
          <w:b/>
          <w:bCs/>
          <w:color w:val="000000"/>
        </w:rPr>
      </w:pPr>
      <w:r w:rsidRPr="006C4B3F">
        <w:rPr>
          <w:rFonts w:ascii="宋体" w:hAnsi="宋体" w:hint="eastAsia"/>
          <w:b/>
          <w:bCs/>
          <w:color w:val="000000"/>
        </w:rPr>
        <w:t>基金合同不能生效时募集资金的处理方式</w:t>
      </w:r>
    </w:p>
    <w:p w14:paraId="6C83E3B3" w14:textId="77777777" w:rsidR="00D65D10" w:rsidRPr="006C4B3F" w:rsidRDefault="00D65D10" w:rsidP="006C4B3F">
      <w:pPr>
        <w:ind w:firstLineChars="200" w:firstLine="480"/>
        <w:rPr>
          <w:rFonts w:ascii="宋体" w:hAnsi="宋体"/>
        </w:rPr>
      </w:pPr>
      <w:r w:rsidRPr="006C4B3F">
        <w:rPr>
          <w:rFonts w:ascii="宋体" w:hAnsi="宋体" w:hint="eastAsia"/>
        </w:rPr>
        <w:t>如果募集期限届满，未满足基金备案条件，基金管理人应当承担下列责任：</w:t>
      </w:r>
    </w:p>
    <w:p w14:paraId="1AC32A2A" w14:textId="77777777" w:rsidR="00D65D10" w:rsidRPr="006C4B3F" w:rsidRDefault="00D65D10" w:rsidP="006C4B3F">
      <w:pPr>
        <w:ind w:firstLineChars="200" w:firstLine="480"/>
        <w:rPr>
          <w:rFonts w:ascii="宋体" w:hAnsi="宋体"/>
        </w:rPr>
      </w:pPr>
      <w:r w:rsidRPr="006C4B3F">
        <w:rPr>
          <w:rFonts w:ascii="宋体" w:hAnsi="宋体"/>
        </w:rPr>
        <w:t>1</w:t>
      </w:r>
      <w:r w:rsidRPr="006C4B3F">
        <w:rPr>
          <w:rFonts w:ascii="宋体" w:hAnsi="宋体" w:hint="eastAsia"/>
        </w:rPr>
        <w:t>、以其固有财产承担因募集行为而产生的债务和费用；</w:t>
      </w:r>
    </w:p>
    <w:p w14:paraId="4C354288" w14:textId="77777777" w:rsidR="00D65D10" w:rsidRPr="006C4B3F" w:rsidRDefault="00D65D10" w:rsidP="006C4B3F">
      <w:pPr>
        <w:ind w:firstLineChars="200" w:firstLine="480"/>
        <w:rPr>
          <w:rFonts w:ascii="宋体" w:hAnsi="宋体"/>
        </w:rPr>
      </w:pPr>
      <w:r w:rsidRPr="006C4B3F">
        <w:rPr>
          <w:rFonts w:ascii="宋体" w:hAnsi="宋体"/>
        </w:rPr>
        <w:t>2</w:t>
      </w:r>
      <w:r w:rsidRPr="006C4B3F">
        <w:rPr>
          <w:rFonts w:ascii="宋体" w:hAnsi="宋体" w:hint="eastAsia"/>
        </w:rPr>
        <w:t>、在基金募集期限届满后</w:t>
      </w:r>
      <w:r w:rsidRPr="006C4B3F">
        <w:rPr>
          <w:rFonts w:ascii="宋体" w:hAnsi="宋体"/>
        </w:rPr>
        <w:t>30</w:t>
      </w:r>
      <w:r w:rsidRPr="006C4B3F">
        <w:rPr>
          <w:rFonts w:ascii="宋体" w:hAnsi="宋体" w:hint="eastAsia"/>
        </w:rPr>
        <w:t>日内返还投资者已缴纳的款项，并加计银行同期活期存款利息；</w:t>
      </w:r>
    </w:p>
    <w:p w14:paraId="32463ADE" w14:textId="77777777" w:rsidR="00D65D10" w:rsidRPr="006C4B3F" w:rsidRDefault="00D65D10" w:rsidP="006C4B3F">
      <w:pPr>
        <w:ind w:firstLineChars="200" w:firstLine="480"/>
        <w:rPr>
          <w:rFonts w:ascii="宋体" w:hAnsi="宋体"/>
        </w:rPr>
      </w:pPr>
      <w:r w:rsidRPr="006C4B3F">
        <w:rPr>
          <w:rFonts w:ascii="宋体" w:hAnsi="宋体"/>
        </w:rPr>
        <w:t>3</w:t>
      </w:r>
      <w:r w:rsidRPr="006C4B3F">
        <w:rPr>
          <w:rFonts w:ascii="宋体" w:hAnsi="宋体" w:hint="eastAsia"/>
        </w:rPr>
        <w:t>、如基金募集失败，基金管理人、基金托管人及销售机构不得请求报酬。基金管理人、基金托管人和销售机构为基金募集支付之一切费用应由各方各自承担。</w:t>
      </w:r>
    </w:p>
    <w:p w14:paraId="67E5E423" w14:textId="77777777" w:rsidR="00816104" w:rsidRDefault="00816104">
      <w:pPr>
        <w:ind w:firstLineChars="200" w:firstLine="480"/>
        <w:rPr>
          <w:rFonts w:ascii="宋体" w:hAnsi="宋体"/>
          <w:color w:val="000000"/>
        </w:rPr>
      </w:pPr>
    </w:p>
    <w:p w14:paraId="796DFD09" w14:textId="77777777" w:rsidR="00816104" w:rsidRDefault="00D83EB8">
      <w:pPr>
        <w:pStyle w:val="aff6"/>
        <w:numPr>
          <w:ilvl w:val="0"/>
          <w:numId w:val="5"/>
        </w:numPr>
        <w:ind w:firstLineChars="0"/>
        <w:rPr>
          <w:rFonts w:ascii="宋体" w:hAnsi="宋体"/>
          <w:b/>
          <w:bCs/>
          <w:color w:val="000000"/>
        </w:rPr>
      </w:pPr>
      <w:r>
        <w:rPr>
          <w:rFonts w:ascii="宋体" w:hAnsi="宋体" w:hint="eastAsia"/>
          <w:b/>
          <w:bCs/>
          <w:color w:val="000000"/>
        </w:rPr>
        <w:t>基金存续期内的基金份额持有人数量和资金数额</w:t>
      </w:r>
    </w:p>
    <w:p w14:paraId="0B9138CF" w14:textId="77777777" w:rsidR="00E01AE0" w:rsidRDefault="00F105F9">
      <w:pPr>
        <w:ind w:firstLineChars="200" w:firstLine="480"/>
        <w:rPr>
          <w:rFonts w:ascii="宋体" w:hAnsi="宋体"/>
        </w:rPr>
      </w:pPr>
      <w:r>
        <w:rPr>
          <w:rFonts w:ascii="宋体" w:hAnsi="宋体" w:hint="eastAsia"/>
        </w:rPr>
        <w:t>《基金合同》生效满三年后继续存续的，连续20个工作日出现基金份额持有人数量不满200人或者基金资产净值低于5000万元情形的，基金管理人应当在定期报告中予以披露；连续60个工作日出现上述情形的，基金管理人应当在10个工作日内向中国证监会报告并提出解决方案，解决方案包括持续运作、转换运作方式、与其他基金合并或者终止基金合同等，并在6个月内召集基金份额持有人大会。</w:t>
      </w:r>
    </w:p>
    <w:p w14:paraId="5D3D1E76" w14:textId="77777777" w:rsidR="00816104" w:rsidRDefault="00D83EB8">
      <w:pPr>
        <w:ind w:firstLineChars="200" w:firstLine="480"/>
        <w:rPr>
          <w:rFonts w:ascii="宋体" w:hAnsi="宋体"/>
        </w:rPr>
      </w:pPr>
      <w:r>
        <w:rPr>
          <w:rFonts w:ascii="宋体" w:hAnsi="宋体" w:hint="eastAsia"/>
        </w:rPr>
        <w:t>法律法规或中国证监会另有规定时，从其规定。</w:t>
      </w:r>
      <w:bookmarkEnd w:id="25"/>
      <w:bookmarkEnd w:id="26"/>
      <w:bookmarkEnd w:id="27"/>
    </w:p>
    <w:p w14:paraId="0CC676BA" w14:textId="77777777" w:rsidR="00816104" w:rsidRDefault="00816104">
      <w:pPr>
        <w:ind w:firstLineChars="200" w:firstLine="480"/>
        <w:rPr>
          <w:rFonts w:ascii="宋体" w:hAnsi="宋体"/>
        </w:rPr>
      </w:pPr>
    </w:p>
    <w:p w14:paraId="34C57997" w14:textId="77777777" w:rsidR="00816104" w:rsidRDefault="00D83EB8">
      <w:pPr>
        <w:pStyle w:val="aff6"/>
        <w:numPr>
          <w:ilvl w:val="0"/>
          <w:numId w:val="5"/>
        </w:numPr>
        <w:ind w:firstLineChars="0"/>
        <w:rPr>
          <w:rFonts w:ascii="宋体" w:hAnsi="宋体"/>
          <w:b/>
        </w:rPr>
      </w:pPr>
      <w:r>
        <w:rPr>
          <w:rFonts w:ascii="宋体" w:hAnsi="宋体" w:hint="eastAsia"/>
          <w:b/>
        </w:rPr>
        <w:t>基金的自动终止</w:t>
      </w:r>
    </w:p>
    <w:p w14:paraId="16D65C4A" w14:textId="77777777" w:rsidR="00816104" w:rsidRDefault="00D83EB8">
      <w:pPr>
        <w:ind w:firstLineChars="200" w:firstLine="480"/>
        <w:rPr>
          <w:rFonts w:ascii="宋体" w:hAnsi="宋体"/>
        </w:rPr>
      </w:pPr>
      <w:r>
        <w:rPr>
          <w:rFonts w:ascii="宋体" w:hAnsi="宋体" w:hint="eastAsia"/>
        </w:rPr>
        <w:lastRenderedPageBreak/>
        <w:t>本</w:t>
      </w:r>
      <w:proofErr w:type="gramStart"/>
      <w:r>
        <w:rPr>
          <w:rFonts w:ascii="宋体" w:hAnsi="宋体" w:hint="eastAsia"/>
        </w:rPr>
        <w:t>基金基金</w:t>
      </w:r>
      <w:proofErr w:type="gramEnd"/>
      <w:r>
        <w:rPr>
          <w:rFonts w:ascii="宋体" w:hAnsi="宋体" w:hint="eastAsia"/>
        </w:rPr>
        <w:t>合同生效满三年之日，</w:t>
      </w:r>
      <w:proofErr w:type="gramStart"/>
      <w:r>
        <w:rPr>
          <w:rFonts w:ascii="宋体" w:hAnsi="宋体" w:hint="eastAsia"/>
        </w:rPr>
        <w:t>若基金</w:t>
      </w:r>
      <w:proofErr w:type="gramEnd"/>
      <w:r>
        <w:rPr>
          <w:rFonts w:ascii="宋体" w:hAnsi="宋体" w:hint="eastAsia"/>
        </w:rPr>
        <w:t>资产净值低于2亿元人民币，基金合同自动终止，无需再召开基金份额持有人大会审议决定。若届时的法律法规或证监会规定发生变化，上述终止规定被取消、更改或补充时，则本基金可以参照届时有效的法律法规或证监会规定执行。</w:t>
      </w:r>
    </w:p>
    <w:p w14:paraId="389F52D5" w14:textId="77777777" w:rsidR="00816104" w:rsidRDefault="00D83EB8">
      <w:pPr>
        <w:ind w:firstLineChars="200" w:firstLine="480"/>
        <w:rPr>
          <w:rFonts w:ascii="宋体" w:hAnsi="宋体"/>
        </w:rPr>
      </w:pPr>
      <w:r>
        <w:rPr>
          <w:rFonts w:ascii="宋体" w:hAnsi="宋体"/>
        </w:rPr>
        <w:br w:type="page"/>
      </w:r>
    </w:p>
    <w:p w14:paraId="533987F3" w14:textId="77777777" w:rsidR="00816104" w:rsidRDefault="00D83EB8" w:rsidP="000C0693">
      <w:pPr>
        <w:pStyle w:val="10"/>
        <w:numPr>
          <w:ilvl w:val="0"/>
          <w:numId w:val="16"/>
        </w:numPr>
        <w:spacing w:before="0" w:after="0"/>
        <w:rPr>
          <w:rFonts w:eastAsia="宋体" w:hAnsi="宋体"/>
          <w:b/>
          <w:bCs/>
          <w:szCs w:val="24"/>
        </w:rPr>
      </w:pPr>
      <w:bookmarkStart w:id="28" w:name="_Toc12357171"/>
      <w:bookmarkStart w:id="29" w:name="_Toc147463118"/>
      <w:bookmarkStart w:id="30" w:name="_Toc21073391"/>
      <w:r>
        <w:rPr>
          <w:rFonts w:eastAsia="宋体" w:hAnsi="宋体" w:hint="eastAsia"/>
          <w:b/>
          <w:bCs/>
          <w:szCs w:val="24"/>
        </w:rPr>
        <w:lastRenderedPageBreak/>
        <w:t xml:space="preserve"> </w:t>
      </w:r>
      <w:bookmarkStart w:id="31" w:name="_Toc207121044"/>
      <w:r>
        <w:rPr>
          <w:rFonts w:eastAsia="宋体" w:hAnsi="宋体"/>
          <w:b/>
          <w:bCs/>
          <w:szCs w:val="24"/>
        </w:rPr>
        <w:t>基金</w:t>
      </w:r>
      <w:r>
        <w:rPr>
          <w:rFonts w:eastAsia="宋体" w:hAnsi="宋体" w:hint="eastAsia"/>
          <w:b/>
          <w:bCs/>
          <w:szCs w:val="24"/>
        </w:rPr>
        <w:t>份额</w:t>
      </w:r>
      <w:r>
        <w:rPr>
          <w:rFonts w:eastAsia="宋体" w:hAnsi="宋体"/>
          <w:b/>
          <w:bCs/>
          <w:szCs w:val="24"/>
        </w:rPr>
        <w:t>的申购</w:t>
      </w:r>
      <w:r>
        <w:rPr>
          <w:rFonts w:eastAsia="宋体" w:hAnsi="宋体" w:hint="eastAsia"/>
          <w:b/>
          <w:bCs/>
          <w:szCs w:val="24"/>
        </w:rPr>
        <w:t>、</w:t>
      </w:r>
      <w:r>
        <w:rPr>
          <w:rFonts w:eastAsia="宋体" w:hAnsi="宋体"/>
          <w:b/>
          <w:bCs/>
          <w:szCs w:val="24"/>
        </w:rPr>
        <w:t>赎回</w:t>
      </w:r>
      <w:bookmarkEnd w:id="28"/>
      <w:bookmarkEnd w:id="29"/>
      <w:bookmarkEnd w:id="30"/>
      <w:r>
        <w:rPr>
          <w:rFonts w:eastAsia="宋体" w:hAnsi="宋体" w:hint="eastAsia"/>
          <w:b/>
          <w:bCs/>
          <w:szCs w:val="24"/>
        </w:rPr>
        <w:t>与转换</w:t>
      </w:r>
      <w:bookmarkEnd w:id="31"/>
    </w:p>
    <w:p w14:paraId="6121558F" w14:textId="77777777" w:rsidR="00816104" w:rsidRDefault="00D83EB8">
      <w:pPr>
        <w:pStyle w:val="aff6"/>
        <w:numPr>
          <w:ilvl w:val="0"/>
          <w:numId w:val="6"/>
        </w:numPr>
        <w:ind w:firstLineChars="0"/>
        <w:rPr>
          <w:rFonts w:ascii="宋体" w:hAnsi="宋体"/>
          <w:b/>
          <w:bCs/>
          <w:kern w:val="0"/>
        </w:rPr>
      </w:pPr>
      <w:r>
        <w:rPr>
          <w:rFonts w:ascii="宋体" w:hAnsi="宋体"/>
          <w:b/>
          <w:bCs/>
          <w:kern w:val="0"/>
        </w:rPr>
        <w:t>申购与赎回的场所</w:t>
      </w:r>
    </w:p>
    <w:p w14:paraId="56DC3872" w14:textId="77777777" w:rsidR="00E01AE0" w:rsidRDefault="00F105F9">
      <w:pPr>
        <w:tabs>
          <w:tab w:val="left" w:pos="5940"/>
        </w:tabs>
        <w:ind w:firstLineChars="200" w:firstLine="480"/>
        <w:rPr>
          <w:rFonts w:ascii="宋体" w:hAnsi="宋体"/>
        </w:rPr>
      </w:pPr>
      <w:r>
        <w:rPr>
          <w:rFonts w:ascii="宋体" w:hAnsi="宋体" w:hint="eastAsia"/>
        </w:rPr>
        <w:t>本基金的申购与赎回将通过销售机构进行。基金管理人可根据情况变更或增减销售机构，并在基金管理人网站公示。基金投资者应当在销售机构办理基金销售业务的营业场所或按销售机构提供的其他方式办理基金份额的申购与赎回。本基金的销售机构包括：</w:t>
      </w:r>
    </w:p>
    <w:p w14:paraId="596E6406" w14:textId="77777777" w:rsidR="00E01AE0" w:rsidRDefault="00F105F9">
      <w:pPr>
        <w:tabs>
          <w:tab w:val="left" w:pos="5940"/>
        </w:tabs>
        <w:ind w:firstLineChars="200" w:firstLine="480"/>
        <w:rPr>
          <w:rFonts w:ascii="宋体" w:hAnsi="宋体"/>
        </w:rPr>
      </w:pPr>
      <w:r>
        <w:rPr>
          <w:rFonts w:ascii="宋体" w:hAnsi="宋体" w:hint="eastAsia"/>
        </w:rPr>
        <w:t>1、本公司直销机构；</w:t>
      </w:r>
    </w:p>
    <w:p w14:paraId="7B00289F" w14:textId="77777777" w:rsidR="00816104" w:rsidRDefault="00D83EB8">
      <w:pPr>
        <w:tabs>
          <w:tab w:val="left" w:pos="5940"/>
        </w:tabs>
        <w:ind w:firstLineChars="200" w:firstLine="480"/>
        <w:rPr>
          <w:rFonts w:ascii="宋体" w:hAnsi="宋体"/>
        </w:rPr>
      </w:pPr>
      <w:r>
        <w:rPr>
          <w:rFonts w:ascii="宋体" w:hAnsi="宋体" w:hint="eastAsia"/>
        </w:rPr>
        <w:t>2、其他销售机构：经本公司委托，具有销售本基金资格的商业银行或其他机构的营业网点。</w:t>
      </w:r>
    </w:p>
    <w:p w14:paraId="502351EC" w14:textId="77777777" w:rsidR="00816104" w:rsidRDefault="00816104">
      <w:pPr>
        <w:ind w:firstLineChars="200" w:firstLine="480"/>
        <w:rPr>
          <w:rFonts w:ascii="宋体" w:hAnsi="宋体"/>
        </w:rPr>
      </w:pPr>
    </w:p>
    <w:p w14:paraId="760AB5CE" w14:textId="77777777" w:rsidR="00816104" w:rsidRDefault="00D83EB8">
      <w:pPr>
        <w:pStyle w:val="aff6"/>
        <w:numPr>
          <w:ilvl w:val="0"/>
          <w:numId w:val="6"/>
        </w:numPr>
        <w:ind w:firstLineChars="0"/>
        <w:rPr>
          <w:rFonts w:ascii="宋体" w:hAnsi="宋体"/>
          <w:b/>
          <w:bCs/>
        </w:rPr>
      </w:pPr>
      <w:r>
        <w:rPr>
          <w:rFonts w:ascii="宋体" w:hAnsi="宋体"/>
          <w:b/>
          <w:bCs/>
        </w:rPr>
        <w:t>申购与赎回的</w:t>
      </w:r>
      <w:r>
        <w:rPr>
          <w:rFonts w:ascii="宋体" w:hAnsi="宋体" w:hint="eastAsia"/>
          <w:b/>
          <w:bCs/>
        </w:rPr>
        <w:t>开放日及</w:t>
      </w:r>
      <w:r>
        <w:rPr>
          <w:rFonts w:ascii="宋体" w:hAnsi="宋体"/>
          <w:b/>
          <w:bCs/>
        </w:rPr>
        <w:t>时间</w:t>
      </w:r>
    </w:p>
    <w:p w14:paraId="13ED8F55" w14:textId="77777777" w:rsidR="00E01AE0" w:rsidRDefault="00F105F9">
      <w:pPr>
        <w:tabs>
          <w:tab w:val="left" w:pos="5940"/>
        </w:tabs>
        <w:ind w:firstLineChars="200" w:firstLine="480"/>
        <w:rPr>
          <w:rFonts w:ascii="宋体" w:hAnsi="宋体"/>
        </w:rPr>
      </w:pPr>
      <w:r>
        <w:rPr>
          <w:rFonts w:ascii="宋体" w:hAnsi="宋体" w:hint="eastAsia"/>
        </w:rPr>
        <w:t>1、开放日及开放时间</w:t>
      </w:r>
    </w:p>
    <w:p w14:paraId="1BA06E26" w14:textId="3CEBC37F" w:rsidR="00E01AE0" w:rsidRDefault="00F105F9">
      <w:pPr>
        <w:tabs>
          <w:tab w:val="left" w:pos="5940"/>
        </w:tabs>
        <w:ind w:firstLineChars="200" w:firstLine="480"/>
        <w:rPr>
          <w:rFonts w:ascii="宋体" w:hAnsi="宋体"/>
        </w:rPr>
      </w:pPr>
      <w:r>
        <w:rPr>
          <w:rFonts w:ascii="宋体" w:hAnsi="宋体" w:hint="eastAsia"/>
        </w:rPr>
        <w:t>投资人在开放日办理基金份额的申购和赎回，具体办理时间为上海证券交易所、深圳证券交易所</w:t>
      </w:r>
      <w:r w:rsidR="001B0298">
        <w:rPr>
          <w:rFonts w:ascii="宋体" w:hAnsi="宋体" w:hint="eastAsia"/>
        </w:rPr>
        <w:t>、北京证券交易所</w:t>
      </w:r>
      <w:r>
        <w:rPr>
          <w:rFonts w:ascii="宋体" w:hAnsi="宋体" w:hint="eastAsia"/>
        </w:rPr>
        <w:t>的正常交易日的交易时间，但基金管理人根据法律法规、中国证监会的要求或基金合同的规定公告暂停申购、赎回时除外。</w:t>
      </w:r>
    </w:p>
    <w:p w14:paraId="74AE591B" w14:textId="77777777" w:rsidR="00E01AE0" w:rsidRDefault="00F105F9">
      <w:pPr>
        <w:tabs>
          <w:tab w:val="left" w:pos="5940"/>
        </w:tabs>
        <w:ind w:firstLineChars="200" w:firstLine="480"/>
        <w:rPr>
          <w:rFonts w:ascii="宋体" w:hAnsi="宋体"/>
        </w:rPr>
      </w:pPr>
      <w:r>
        <w:rPr>
          <w:rFonts w:ascii="宋体" w:hAnsi="宋体" w:hint="eastAsia"/>
        </w:rPr>
        <w:t>基金合同生效后，若出现新的证券交易市场或证券交易所交易时间变更或其他特殊情况，基金管理人将视情况对前述开放日及开放时间进行相应的调整，但应在实施日前依照《信息披露办法》的有关规定在规定媒介上公告。</w:t>
      </w:r>
    </w:p>
    <w:p w14:paraId="5F9D4E94" w14:textId="77777777" w:rsidR="00E01AE0" w:rsidRDefault="00F105F9">
      <w:pPr>
        <w:tabs>
          <w:tab w:val="left" w:pos="5940"/>
        </w:tabs>
        <w:ind w:firstLineChars="200" w:firstLine="480"/>
        <w:rPr>
          <w:rFonts w:ascii="宋体" w:hAnsi="宋体"/>
        </w:rPr>
      </w:pPr>
      <w:r>
        <w:rPr>
          <w:rFonts w:ascii="宋体" w:hAnsi="宋体" w:hint="eastAsia"/>
        </w:rPr>
        <w:t>2、申购、赎回开始日及业务办理时间</w:t>
      </w:r>
    </w:p>
    <w:p w14:paraId="30DC61A7" w14:textId="77777777" w:rsidR="00E01AE0" w:rsidRDefault="00F105F9">
      <w:pPr>
        <w:tabs>
          <w:tab w:val="left" w:pos="5940"/>
        </w:tabs>
        <w:ind w:firstLineChars="200" w:firstLine="480"/>
        <w:rPr>
          <w:rFonts w:ascii="宋体" w:hAnsi="宋体"/>
        </w:rPr>
      </w:pPr>
      <w:r>
        <w:rPr>
          <w:rFonts w:ascii="宋体" w:hAnsi="宋体" w:hint="eastAsia"/>
        </w:rPr>
        <w:t>基金管理人可根据实际情况依法决定本基金开始办理申购的具体日期，具体业务办理时间在申购开始公告中规定。</w:t>
      </w:r>
    </w:p>
    <w:p w14:paraId="119B0E00" w14:textId="77777777" w:rsidR="00E01AE0" w:rsidRDefault="00F105F9">
      <w:pPr>
        <w:tabs>
          <w:tab w:val="left" w:pos="5940"/>
        </w:tabs>
        <w:ind w:firstLineChars="200" w:firstLine="480"/>
        <w:rPr>
          <w:rFonts w:ascii="宋体" w:hAnsi="宋体"/>
        </w:rPr>
      </w:pPr>
      <w:r>
        <w:rPr>
          <w:rFonts w:ascii="宋体" w:hAnsi="宋体" w:hint="eastAsia"/>
        </w:rPr>
        <w:t>基金管理人自基金合同生效之日起不超过3个月开始办理赎回，具体业务办理时间在赎回开始公告中规定。</w:t>
      </w:r>
    </w:p>
    <w:p w14:paraId="0474D0AC" w14:textId="77777777" w:rsidR="00E01AE0" w:rsidRDefault="00F105F9">
      <w:pPr>
        <w:tabs>
          <w:tab w:val="left" w:pos="5940"/>
        </w:tabs>
        <w:ind w:firstLineChars="200" w:firstLine="480"/>
        <w:rPr>
          <w:rFonts w:ascii="宋体" w:hAnsi="宋体"/>
        </w:rPr>
      </w:pPr>
      <w:r>
        <w:rPr>
          <w:rFonts w:ascii="宋体" w:hAnsi="宋体" w:hint="eastAsia"/>
        </w:rPr>
        <w:t>在确定申购开始与赎回开始时间后，基金管理人应在申购、赎回开放日前依照《信息披露办法》的有关规定在规定媒介上公告申购与赎回的开始时间。</w:t>
      </w:r>
    </w:p>
    <w:p w14:paraId="10761295" w14:textId="4AD18574" w:rsidR="00816104" w:rsidRDefault="00D83EB8">
      <w:pPr>
        <w:tabs>
          <w:tab w:val="left" w:pos="5940"/>
        </w:tabs>
        <w:ind w:firstLineChars="200" w:firstLine="480"/>
        <w:rPr>
          <w:rFonts w:ascii="宋体" w:hAnsi="宋体"/>
        </w:rPr>
      </w:pPr>
      <w:bookmarkStart w:id="32" w:name="_Toc510842719"/>
      <w:r>
        <w:rPr>
          <w:rFonts w:ascii="宋体" w:hAnsi="宋体" w:hint="eastAsia"/>
        </w:rPr>
        <w:t>基金管理人不得在基金合同约定之外的日期或者时间办理基金份额的申购、赎回或者转换。投资人在基金合同约定之外的日期和时间提出申购、赎回或转换申请</w:t>
      </w:r>
      <w:proofErr w:type="gramStart"/>
      <w:r>
        <w:rPr>
          <w:rFonts w:ascii="宋体" w:hAnsi="宋体" w:hint="eastAsia"/>
        </w:rPr>
        <w:t>且登记</w:t>
      </w:r>
      <w:proofErr w:type="gramEnd"/>
      <w:r>
        <w:rPr>
          <w:rFonts w:ascii="宋体" w:hAnsi="宋体" w:hint="eastAsia"/>
        </w:rPr>
        <w:t>机构确认接受的，其基金份额申购、赎回</w:t>
      </w:r>
      <w:r w:rsidR="00AD16F6">
        <w:rPr>
          <w:rFonts w:ascii="宋体" w:hAnsi="宋体" w:hint="eastAsia"/>
        </w:rPr>
        <w:t>或转换</w:t>
      </w:r>
      <w:r>
        <w:rPr>
          <w:rFonts w:ascii="宋体" w:hAnsi="宋体" w:hint="eastAsia"/>
        </w:rPr>
        <w:t>价格为下一开放日基金份额申购、赎回</w:t>
      </w:r>
      <w:r w:rsidR="00AD16F6">
        <w:rPr>
          <w:rFonts w:ascii="宋体" w:hAnsi="宋体" w:hint="eastAsia"/>
        </w:rPr>
        <w:t>或转换</w:t>
      </w:r>
      <w:r>
        <w:rPr>
          <w:rFonts w:ascii="宋体" w:hAnsi="宋体" w:hint="eastAsia"/>
        </w:rPr>
        <w:t>的价格。</w:t>
      </w:r>
    </w:p>
    <w:p w14:paraId="1CB3852B" w14:textId="77777777" w:rsidR="00816104" w:rsidRDefault="00816104">
      <w:pPr>
        <w:rPr>
          <w:rFonts w:ascii="宋体" w:hAnsi="宋体"/>
        </w:rPr>
      </w:pPr>
    </w:p>
    <w:bookmarkEnd w:id="32"/>
    <w:p w14:paraId="2E088E73" w14:textId="77777777" w:rsidR="00816104" w:rsidRDefault="00D83EB8">
      <w:pPr>
        <w:pStyle w:val="aff6"/>
        <w:numPr>
          <w:ilvl w:val="0"/>
          <w:numId w:val="6"/>
        </w:numPr>
        <w:ind w:firstLineChars="0"/>
        <w:rPr>
          <w:rFonts w:ascii="宋体" w:hAnsi="宋体"/>
        </w:rPr>
      </w:pPr>
      <w:r>
        <w:rPr>
          <w:rFonts w:ascii="宋体" w:hAnsi="宋体" w:hint="eastAsia"/>
          <w:b/>
          <w:bCs/>
        </w:rPr>
        <w:t>申购与赎回的原则</w:t>
      </w:r>
    </w:p>
    <w:p w14:paraId="194DA4BA" w14:textId="77777777" w:rsidR="00E01AE0" w:rsidRDefault="00F105F9">
      <w:pPr>
        <w:ind w:firstLineChars="200" w:firstLine="480"/>
        <w:rPr>
          <w:rFonts w:ascii="宋体" w:hAnsi="宋体" w:cs="宋体"/>
        </w:rPr>
      </w:pPr>
      <w:r>
        <w:rPr>
          <w:rFonts w:ascii="宋体" w:hAnsi="宋体" w:cs="宋体" w:hint="eastAsia"/>
        </w:rPr>
        <w:lastRenderedPageBreak/>
        <w:t>1、“未知价”原则，即申购、赎回价格以申请当日的各类基金份额净值为基准进行计算；</w:t>
      </w:r>
    </w:p>
    <w:p w14:paraId="52B529F8" w14:textId="77777777" w:rsidR="00E01AE0" w:rsidRDefault="00F105F9">
      <w:pPr>
        <w:ind w:firstLineChars="200" w:firstLine="480"/>
        <w:rPr>
          <w:rFonts w:ascii="宋体" w:hAnsi="宋体" w:cs="宋体"/>
        </w:rPr>
      </w:pPr>
      <w:r>
        <w:rPr>
          <w:rFonts w:ascii="宋体" w:hAnsi="宋体" w:cs="宋体" w:hint="eastAsia"/>
        </w:rPr>
        <w:t>2、“金额申购、份额赎回”原则，即申购以金额申请，赎回以份额申请；</w:t>
      </w:r>
    </w:p>
    <w:p w14:paraId="0B17E3FE" w14:textId="77777777" w:rsidR="00E01AE0" w:rsidRDefault="00F105F9">
      <w:pPr>
        <w:ind w:firstLineChars="200" w:firstLine="480"/>
        <w:rPr>
          <w:rFonts w:ascii="宋体" w:hAnsi="宋体" w:cs="宋体"/>
        </w:rPr>
      </w:pPr>
      <w:r>
        <w:rPr>
          <w:rFonts w:ascii="宋体" w:hAnsi="宋体" w:cs="宋体" w:hint="eastAsia"/>
        </w:rPr>
        <w:t>3、当日的申购与赎回申请可以在基金管理人规定的时间以内撤销，但申请一旦被注册登记机构确认，就不再接受撤销申请；</w:t>
      </w:r>
    </w:p>
    <w:p w14:paraId="2E923308" w14:textId="77777777" w:rsidR="00E01AE0" w:rsidRDefault="00F105F9">
      <w:pPr>
        <w:ind w:firstLineChars="200" w:firstLine="480"/>
        <w:rPr>
          <w:rFonts w:ascii="宋体" w:hAnsi="宋体" w:cs="宋体"/>
        </w:rPr>
      </w:pPr>
      <w:r>
        <w:rPr>
          <w:rFonts w:ascii="宋体" w:hAnsi="宋体" w:cs="宋体" w:hint="eastAsia"/>
        </w:rPr>
        <w:t>4、赎回遵循“先进先出”原则，即按照投资人认购、申购的先后次序进行顺序赎回；</w:t>
      </w:r>
    </w:p>
    <w:p w14:paraId="39BC96BE" w14:textId="77777777" w:rsidR="00E01AE0" w:rsidRDefault="00F105F9">
      <w:pPr>
        <w:ind w:firstLineChars="200" w:firstLine="480"/>
        <w:rPr>
          <w:rFonts w:ascii="宋体" w:hAnsi="宋体" w:cs="宋体"/>
        </w:rPr>
      </w:pPr>
      <w:r>
        <w:rPr>
          <w:rFonts w:ascii="宋体" w:hAnsi="宋体" w:cs="宋体" w:hint="eastAsia"/>
        </w:rPr>
        <w:t>5、办理申购、赎回业务时，应当遵循基金份额持有人利益优先原则，确保投资者的合法权益不受损害并得到公平对待。</w:t>
      </w:r>
    </w:p>
    <w:p w14:paraId="12EFD2E3" w14:textId="77777777" w:rsidR="00816104" w:rsidRDefault="00D83EB8">
      <w:pPr>
        <w:ind w:firstLineChars="200" w:firstLine="480"/>
        <w:rPr>
          <w:rFonts w:ascii="宋体" w:hAnsi="宋体" w:cs="宋体"/>
        </w:rPr>
      </w:pPr>
      <w:r>
        <w:rPr>
          <w:rFonts w:ascii="宋体" w:hAnsi="宋体" w:cs="宋体" w:hint="eastAsia"/>
        </w:rPr>
        <w:t>基金管理人可在法律法规允许的情况下，对上述原则进行调整。基金管理人必须在新规则开始实施前依照《信息披露办法》的有关规定在规定媒介上公告。</w:t>
      </w:r>
    </w:p>
    <w:p w14:paraId="157A1C78" w14:textId="77777777" w:rsidR="00816104" w:rsidRDefault="00816104">
      <w:pPr>
        <w:tabs>
          <w:tab w:val="left" w:pos="1110"/>
        </w:tabs>
        <w:ind w:firstLineChars="200" w:firstLine="480"/>
        <w:rPr>
          <w:rFonts w:ascii="宋体" w:hAnsi="宋体"/>
        </w:rPr>
      </w:pPr>
    </w:p>
    <w:p w14:paraId="08A2DE72" w14:textId="77777777" w:rsidR="00816104" w:rsidRDefault="00D83EB8">
      <w:pPr>
        <w:pStyle w:val="aff6"/>
        <w:numPr>
          <w:ilvl w:val="0"/>
          <w:numId w:val="6"/>
        </w:numPr>
        <w:ind w:firstLineChars="0"/>
        <w:rPr>
          <w:rFonts w:ascii="宋体" w:hAnsi="宋体"/>
          <w:b/>
          <w:bCs/>
        </w:rPr>
      </w:pPr>
      <w:r>
        <w:rPr>
          <w:rFonts w:ascii="宋体" w:hAnsi="宋体" w:hint="eastAsia"/>
          <w:b/>
          <w:bCs/>
        </w:rPr>
        <w:t>申购与赎回的数额限制</w:t>
      </w:r>
    </w:p>
    <w:p w14:paraId="43BE8B96" w14:textId="77777777" w:rsidR="00C65C02" w:rsidRPr="00C65C02" w:rsidRDefault="00A15417" w:rsidP="00C65C02">
      <w:pPr>
        <w:ind w:firstLineChars="200" w:firstLine="480"/>
        <w:rPr>
          <w:rFonts w:ascii="宋体" w:hAnsi="宋体" w:cs="宋体"/>
        </w:rPr>
      </w:pPr>
      <w:r w:rsidRPr="00A15417">
        <w:rPr>
          <w:rFonts w:ascii="宋体" w:hAnsi="宋体" w:cs="宋体" w:hint="eastAsia"/>
        </w:rPr>
        <w:t>1、</w:t>
      </w:r>
      <w:r w:rsidR="00C65C02" w:rsidRPr="00C65C02">
        <w:rPr>
          <w:rFonts w:ascii="宋体" w:hAnsi="宋体" w:cs="宋体" w:hint="eastAsia"/>
        </w:rPr>
        <w:t>通过销售机构每个基金账户或基金管理人网上交易系统每个基金账户首次最低申购金额为1元人民币（含申购费）；投资人追加申购时最低申购限额及投资金额级差详见各销售机构网点公告。各基金代理销售机构有不同规定的，投资者在该销售机构办理上述业务时，需同时遵循销售机构的相关业务规定。</w:t>
      </w:r>
    </w:p>
    <w:p w14:paraId="05AF767B" w14:textId="7FFDCE3C" w:rsidR="00A15417" w:rsidRPr="00A15417" w:rsidRDefault="00C65C02" w:rsidP="006C4B3F">
      <w:pPr>
        <w:ind w:firstLineChars="200" w:firstLine="480"/>
        <w:rPr>
          <w:rFonts w:ascii="宋体" w:hAnsi="宋体" w:cs="宋体"/>
        </w:rPr>
      </w:pPr>
      <w:r w:rsidRPr="00C65C02">
        <w:rPr>
          <w:rFonts w:ascii="宋体" w:hAnsi="宋体" w:cs="宋体" w:hint="eastAsia"/>
        </w:rPr>
        <w:t>2、基金份额持有人在各销售机构的最低赎回、转换转出及最低持有份额为1份基金份额，基金份额持有人当日持有份额减少导致在销售机构同一交易账户保留的基金份额不足1份基金份额时，注册登记机构有权将全部剩余份额自动赎回。各基金销售机构有不同规定的，投资者在该销售机构办理上述业务时，需同时遵循销售机构的相关业务规定。</w:t>
      </w:r>
    </w:p>
    <w:p w14:paraId="37611358" w14:textId="77777777" w:rsidR="00A15417" w:rsidRPr="00A15417" w:rsidRDefault="00A15417" w:rsidP="006C4B3F">
      <w:pPr>
        <w:ind w:firstLineChars="200" w:firstLine="480"/>
        <w:rPr>
          <w:rFonts w:ascii="宋体" w:hAnsi="宋体" w:cs="宋体"/>
        </w:rPr>
      </w:pPr>
      <w:r w:rsidRPr="00A15417">
        <w:rPr>
          <w:rFonts w:ascii="宋体" w:hAnsi="宋体" w:cs="宋体" w:hint="eastAsia"/>
        </w:rPr>
        <w:t>3、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规定请参见相关公告。</w:t>
      </w:r>
    </w:p>
    <w:p w14:paraId="188B5027" w14:textId="77777777" w:rsidR="00A15417" w:rsidRDefault="00A15417">
      <w:pPr>
        <w:tabs>
          <w:tab w:val="left" w:pos="1110"/>
        </w:tabs>
        <w:ind w:firstLineChars="200" w:firstLine="480"/>
        <w:rPr>
          <w:rFonts w:ascii="宋体" w:hAnsi="宋体" w:cs="宋体"/>
        </w:rPr>
      </w:pPr>
      <w:r w:rsidRPr="00A15417">
        <w:rPr>
          <w:rFonts w:ascii="宋体" w:hAnsi="宋体" w:cs="宋体" w:hint="eastAsia"/>
        </w:rPr>
        <w:t>4、基金管理人可以根据市场情况，在法律法规允许的情况下，调整上述规定的数量或比例限制。基金管理人必须在调整前依照《信息披露办法》的有关规定在规定媒介上公告。</w:t>
      </w:r>
    </w:p>
    <w:p w14:paraId="7AECA807" w14:textId="77777777" w:rsidR="00816104" w:rsidRDefault="00816104">
      <w:pPr>
        <w:tabs>
          <w:tab w:val="left" w:pos="1110"/>
        </w:tabs>
        <w:ind w:firstLineChars="200" w:firstLine="480"/>
        <w:rPr>
          <w:rFonts w:ascii="宋体" w:hAnsi="宋体"/>
        </w:rPr>
      </w:pPr>
    </w:p>
    <w:p w14:paraId="63F70F59" w14:textId="77777777" w:rsidR="00816104" w:rsidRDefault="00D83EB8">
      <w:pPr>
        <w:pStyle w:val="aff6"/>
        <w:numPr>
          <w:ilvl w:val="0"/>
          <w:numId w:val="6"/>
        </w:numPr>
        <w:ind w:firstLineChars="0"/>
        <w:rPr>
          <w:rFonts w:ascii="宋体" w:hAnsi="宋体"/>
          <w:b/>
          <w:bCs/>
        </w:rPr>
      </w:pPr>
      <w:r>
        <w:rPr>
          <w:rFonts w:ascii="宋体" w:hAnsi="宋体"/>
          <w:b/>
          <w:bCs/>
        </w:rPr>
        <w:t>申购与赎回的程序</w:t>
      </w:r>
    </w:p>
    <w:p w14:paraId="1814BE73" w14:textId="77777777" w:rsidR="00E01AE0" w:rsidRDefault="00F105F9">
      <w:pPr>
        <w:ind w:firstLineChars="200" w:firstLine="480"/>
        <w:rPr>
          <w:rFonts w:ascii="宋体" w:hAnsi="宋体" w:cs="宋体"/>
        </w:rPr>
      </w:pPr>
      <w:r>
        <w:rPr>
          <w:rFonts w:ascii="宋体" w:hAnsi="宋体" w:cs="宋体" w:hint="eastAsia"/>
        </w:rPr>
        <w:t>1、申购和赎回的申请方式</w:t>
      </w:r>
    </w:p>
    <w:p w14:paraId="6EDAF194" w14:textId="77777777" w:rsidR="00E01AE0" w:rsidRDefault="00F105F9">
      <w:pPr>
        <w:ind w:firstLineChars="200" w:firstLine="480"/>
        <w:rPr>
          <w:rFonts w:ascii="宋体" w:hAnsi="宋体" w:cs="宋体"/>
        </w:rPr>
      </w:pPr>
      <w:r>
        <w:rPr>
          <w:rFonts w:ascii="宋体" w:hAnsi="宋体" w:cs="宋体" w:hint="eastAsia"/>
        </w:rPr>
        <w:t>投资人必须根据销售机构规定的程序，在开放日的具体业务办理时间内提出申购或赎回</w:t>
      </w:r>
      <w:r>
        <w:rPr>
          <w:rFonts w:ascii="宋体" w:hAnsi="宋体" w:cs="宋体" w:hint="eastAsia"/>
        </w:rPr>
        <w:lastRenderedPageBreak/>
        <w:t>的申请。</w:t>
      </w:r>
    </w:p>
    <w:p w14:paraId="6072B69F" w14:textId="77777777" w:rsidR="00E01AE0" w:rsidRDefault="00F105F9">
      <w:pPr>
        <w:ind w:firstLineChars="200" w:firstLine="480"/>
        <w:rPr>
          <w:rFonts w:ascii="宋体" w:hAnsi="宋体" w:cs="宋体"/>
        </w:rPr>
      </w:pPr>
      <w:r>
        <w:rPr>
          <w:rFonts w:ascii="宋体" w:hAnsi="宋体" w:cs="宋体" w:hint="eastAsia"/>
        </w:rPr>
        <w:t>2、申购和赎回的款项支付</w:t>
      </w:r>
    </w:p>
    <w:p w14:paraId="2BD4D558" w14:textId="48F02A49" w:rsidR="00E01AE0" w:rsidRDefault="00F105F9">
      <w:pPr>
        <w:ind w:firstLineChars="200" w:firstLine="480"/>
        <w:rPr>
          <w:rFonts w:ascii="宋体" w:hAnsi="宋体" w:cs="宋体"/>
        </w:rPr>
      </w:pPr>
      <w:r>
        <w:rPr>
          <w:rFonts w:ascii="宋体" w:hAnsi="宋体" w:cs="宋体" w:hint="eastAsia"/>
        </w:rPr>
        <w:t>投资人申购基金份额时，必须</w:t>
      </w:r>
      <w:r w:rsidR="00AD16F6" w:rsidRPr="00AD16F6">
        <w:rPr>
          <w:rFonts w:ascii="宋体" w:hAnsi="宋体" w:cs="宋体" w:hint="eastAsia"/>
        </w:rPr>
        <w:t>在规定时间内</w:t>
      </w:r>
      <w:r>
        <w:rPr>
          <w:rFonts w:ascii="宋体" w:hAnsi="宋体" w:cs="宋体" w:hint="eastAsia"/>
        </w:rPr>
        <w:t>全额交付申购款项，投资人交付申购款项，申购申请成立；基金份额登记机构确认基金份额时，申购生效。</w:t>
      </w:r>
    </w:p>
    <w:p w14:paraId="1F0953CF" w14:textId="77777777" w:rsidR="00E01AE0" w:rsidRDefault="00F105F9">
      <w:pPr>
        <w:ind w:firstLineChars="200" w:firstLine="480"/>
        <w:rPr>
          <w:rFonts w:ascii="宋体" w:hAnsi="宋体" w:cs="宋体"/>
        </w:rPr>
      </w:pPr>
      <w:r>
        <w:rPr>
          <w:rFonts w:ascii="宋体" w:hAnsi="宋体" w:cs="宋体" w:hint="eastAsia"/>
        </w:rPr>
        <w:t>基金份额持有人递交赎回申请，赎回申请成立；基金份额登记机构确认赎回时，赎回生效。投资者赎回申请生效后，基金管理人将在T＋7日(包括该日)内支付赎回款项。在发生巨额赎回或基金合同载明的其他暂停赎回或延缓支付赎回款项的情形时，款项的支付办法参照基金合同有关条款处理。</w:t>
      </w:r>
    </w:p>
    <w:p w14:paraId="43E0E093" w14:textId="77777777" w:rsidR="00E01AE0" w:rsidRDefault="00F105F9">
      <w:pPr>
        <w:ind w:firstLineChars="200" w:firstLine="480"/>
        <w:rPr>
          <w:rFonts w:ascii="宋体" w:hAnsi="宋体" w:cs="宋体"/>
        </w:rPr>
      </w:pPr>
      <w:r>
        <w:rPr>
          <w:rFonts w:ascii="宋体" w:hAnsi="宋体" w:cs="宋体" w:hint="eastAsia"/>
        </w:rPr>
        <w:t>3、申购和赎回申请的确认</w:t>
      </w:r>
    </w:p>
    <w:p w14:paraId="25143FF8" w14:textId="77777777" w:rsidR="00E01AE0" w:rsidRDefault="00F105F9">
      <w:pPr>
        <w:ind w:firstLineChars="200" w:firstLine="480"/>
        <w:rPr>
          <w:rFonts w:ascii="宋体" w:hAnsi="宋体" w:cs="宋体"/>
        </w:rPr>
      </w:pPr>
      <w:r>
        <w:rPr>
          <w:rFonts w:ascii="宋体" w:hAnsi="宋体" w:cs="宋体" w:hint="eastAsia"/>
        </w:rPr>
        <w:t>基金管理人应以交易时间结束前受理有效申购和赎回申请的当天作为申购或赎回申请日(T日)，在正常情况下，本基金登记机构在T+1日内对该交易的有效性进行确认。T日提交的有效申请，投资人可在T+2日后(包括该日)到销售网点柜台或以销售机构规定的其他方式查询申请的确认情况。</w:t>
      </w:r>
    </w:p>
    <w:p w14:paraId="14E6DB66" w14:textId="77777777" w:rsidR="00E01AE0" w:rsidRDefault="00F105F9">
      <w:pPr>
        <w:ind w:firstLineChars="200" w:firstLine="480"/>
        <w:rPr>
          <w:rFonts w:ascii="宋体" w:hAnsi="宋体" w:cs="宋体"/>
        </w:rPr>
      </w:pPr>
      <w:r>
        <w:rPr>
          <w:rFonts w:ascii="宋体" w:hAnsi="宋体" w:cs="宋体" w:hint="eastAsia"/>
        </w:rPr>
        <w:t>基金销售机构对申购、赎回申请的受理并不代表申请一定生效，而仅代表销售机构确实接收到申请。申购、赎回申请的确认以登记机构的确认结果为准。对于申请的确认情况，投资者应及时查询。因投资者</w:t>
      </w:r>
      <w:proofErr w:type="gramStart"/>
      <w:r>
        <w:rPr>
          <w:rFonts w:ascii="宋体" w:hAnsi="宋体" w:cs="宋体" w:hint="eastAsia"/>
        </w:rPr>
        <w:t>怠</w:t>
      </w:r>
      <w:proofErr w:type="gramEnd"/>
      <w:r>
        <w:rPr>
          <w:rFonts w:ascii="宋体" w:hAnsi="宋体" w:cs="宋体" w:hint="eastAsia"/>
        </w:rPr>
        <w:t>于履行该项查询等各项义务，致使其相关权益受损的，基金管理人、基金托管人、基金销售机构不承担由此造成的损失或不利后果。若申购不生效，则申购款项退还给投资人。</w:t>
      </w:r>
    </w:p>
    <w:p w14:paraId="777B8469" w14:textId="77777777" w:rsidR="00816104" w:rsidRDefault="00D83EB8">
      <w:pPr>
        <w:ind w:firstLineChars="200" w:firstLine="480"/>
        <w:rPr>
          <w:rFonts w:ascii="宋体" w:hAnsi="宋体" w:cs="宋体"/>
        </w:rPr>
      </w:pPr>
      <w:r>
        <w:rPr>
          <w:rFonts w:ascii="宋体" w:hAnsi="宋体" w:cs="宋体" w:hint="eastAsia"/>
        </w:rPr>
        <w:t>在法律法规允许的范围内，基金管理人或登记机构可根据相关业务规则，对上述业务办理时间进行调整，本基金管理人将于调整实施前按照有关规定予以公告。</w:t>
      </w:r>
    </w:p>
    <w:p w14:paraId="58939E5D" w14:textId="77777777" w:rsidR="00816104" w:rsidRDefault="00816104">
      <w:pPr>
        <w:rPr>
          <w:rFonts w:ascii="宋体" w:hAnsi="宋体"/>
        </w:rPr>
      </w:pPr>
    </w:p>
    <w:p w14:paraId="322F371E" w14:textId="77777777" w:rsidR="00816104" w:rsidRDefault="00D83EB8">
      <w:pPr>
        <w:pStyle w:val="aff6"/>
        <w:numPr>
          <w:ilvl w:val="0"/>
          <w:numId w:val="6"/>
        </w:numPr>
        <w:ind w:firstLineChars="0"/>
        <w:rPr>
          <w:rFonts w:ascii="宋体" w:hAnsi="宋体"/>
          <w:b/>
          <w:bCs/>
        </w:rPr>
      </w:pPr>
      <w:r>
        <w:rPr>
          <w:rFonts w:ascii="宋体" w:hAnsi="宋体"/>
          <w:b/>
          <w:bCs/>
        </w:rPr>
        <w:t>申购费</w:t>
      </w:r>
      <w:r>
        <w:rPr>
          <w:rFonts w:ascii="宋体" w:hAnsi="宋体" w:hint="eastAsia"/>
          <w:b/>
          <w:bCs/>
        </w:rPr>
        <w:t>率、</w:t>
      </w:r>
      <w:r>
        <w:rPr>
          <w:rFonts w:ascii="宋体" w:hAnsi="宋体"/>
          <w:b/>
          <w:bCs/>
        </w:rPr>
        <w:t>赎回费</w:t>
      </w:r>
      <w:r>
        <w:rPr>
          <w:rFonts w:ascii="宋体" w:hAnsi="宋体" w:hint="eastAsia"/>
          <w:b/>
          <w:bCs/>
        </w:rPr>
        <w:t>率</w:t>
      </w:r>
    </w:p>
    <w:p w14:paraId="586251DD" w14:textId="77777777" w:rsidR="00816104" w:rsidRDefault="00D83EB8">
      <w:pPr>
        <w:pStyle w:val="aff6"/>
        <w:numPr>
          <w:ilvl w:val="0"/>
          <w:numId w:val="7"/>
        </w:numPr>
        <w:tabs>
          <w:tab w:val="left" w:pos="1110"/>
        </w:tabs>
        <w:ind w:firstLine="480"/>
        <w:rPr>
          <w:rFonts w:ascii="宋体" w:hAnsi="宋体"/>
        </w:rPr>
      </w:pPr>
      <w:r>
        <w:rPr>
          <w:rFonts w:ascii="宋体" w:hAnsi="宋体" w:hint="eastAsia"/>
        </w:rPr>
        <w:t>申购费率</w:t>
      </w:r>
    </w:p>
    <w:p w14:paraId="4EEB6E91" w14:textId="381C1FF3" w:rsidR="00816104" w:rsidRDefault="004014E3">
      <w:pPr>
        <w:pStyle w:val="24"/>
        <w:ind w:firstLineChars="200" w:firstLine="480"/>
        <w:rPr>
          <w:rFonts w:ascii="宋体" w:hAnsi="宋体"/>
          <w:sz w:val="24"/>
          <w:szCs w:val="24"/>
        </w:rPr>
      </w:pPr>
      <w:r>
        <w:rPr>
          <w:rFonts w:ascii="宋体" w:hAnsi="宋体" w:hint="eastAsia"/>
          <w:sz w:val="24"/>
          <w:szCs w:val="24"/>
        </w:rPr>
        <w:t>（1）</w:t>
      </w:r>
      <w:r w:rsidR="00D83EB8">
        <w:rPr>
          <w:rFonts w:ascii="宋体" w:hAnsi="宋体" w:hint="eastAsia"/>
          <w:sz w:val="24"/>
          <w:szCs w:val="24"/>
        </w:rPr>
        <w:t>本基金A类基金份额在申购时收取申购费用，C类基金份额不收取申购费用。本基金A类基金份额对申购设置级差费率。投资者在一天之内如果有多笔申购，适用费率按单笔分别计算。本基金对通过本公司直销中心申购A类基金份额的特定投资者与除此之外的其他普通投资者实施差别的申购费率，特定投资者范围及具体费率优惠详见基金管理人发布的相关公告。基金销售机构可以根据自身情况对申购费用实行一定的优惠，具体以实际收取为准。</w:t>
      </w:r>
    </w:p>
    <w:p w14:paraId="38FD7E01" w14:textId="77777777" w:rsidR="00E01AE0" w:rsidRDefault="00F105F9">
      <w:pPr>
        <w:pStyle w:val="24"/>
        <w:ind w:firstLineChars="200" w:firstLine="480"/>
        <w:rPr>
          <w:rFonts w:ascii="宋体" w:hAnsi="宋体"/>
          <w:sz w:val="24"/>
          <w:szCs w:val="24"/>
        </w:rPr>
      </w:pPr>
      <w:r>
        <w:rPr>
          <w:rFonts w:ascii="宋体" w:hAnsi="宋体" w:hint="eastAsia"/>
          <w:sz w:val="24"/>
          <w:szCs w:val="24"/>
        </w:rPr>
        <w:t xml:space="preserve">具体费率如下： </w:t>
      </w:r>
    </w:p>
    <w:tbl>
      <w:tblPr>
        <w:tblW w:w="7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1"/>
        <w:gridCol w:w="3594"/>
      </w:tblGrid>
      <w:tr w:rsidR="00816104" w14:paraId="3B5BBE77" w14:textId="77777777" w:rsidTr="00152E25">
        <w:trPr>
          <w:trHeight w:val="190"/>
          <w:jc w:val="center"/>
        </w:trPr>
        <w:tc>
          <w:tcPr>
            <w:tcW w:w="3601" w:type="dxa"/>
            <w:shd w:val="clear" w:color="auto" w:fill="auto"/>
          </w:tcPr>
          <w:p w14:paraId="6FD7B138" w14:textId="77777777" w:rsidR="00816104" w:rsidRDefault="00D83EB8">
            <w:pPr>
              <w:widowControl/>
              <w:spacing w:line="336" w:lineRule="auto"/>
              <w:jc w:val="center"/>
              <w:rPr>
                <w:rFonts w:ascii="宋体" w:hAnsi="宋体"/>
                <w:szCs w:val="21"/>
              </w:rPr>
            </w:pPr>
            <w:r>
              <w:rPr>
                <w:rFonts w:ascii="宋体" w:hAnsi="宋体" w:hint="eastAsia"/>
                <w:szCs w:val="21"/>
              </w:rPr>
              <w:lastRenderedPageBreak/>
              <w:t>申购</w:t>
            </w:r>
            <w:r>
              <w:rPr>
                <w:rFonts w:ascii="宋体" w:hAnsi="宋体"/>
                <w:szCs w:val="21"/>
              </w:rPr>
              <w:t>金额（M）</w:t>
            </w:r>
          </w:p>
        </w:tc>
        <w:tc>
          <w:tcPr>
            <w:tcW w:w="3594" w:type="dxa"/>
            <w:shd w:val="clear" w:color="auto" w:fill="auto"/>
          </w:tcPr>
          <w:p w14:paraId="40B6AEC6" w14:textId="77777777" w:rsidR="00816104" w:rsidRDefault="00D83EB8">
            <w:pPr>
              <w:widowControl/>
              <w:spacing w:line="336" w:lineRule="auto"/>
              <w:jc w:val="center"/>
              <w:rPr>
                <w:rFonts w:ascii="宋体" w:hAnsi="宋体"/>
                <w:szCs w:val="21"/>
              </w:rPr>
            </w:pPr>
            <w:r>
              <w:rPr>
                <w:rFonts w:ascii="宋体" w:hAnsi="宋体" w:hint="eastAsia"/>
                <w:szCs w:val="21"/>
              </w:rPr>
              <w:t>申购</w:t>
            </w:r>
            <w:r>
              <w:rPr>
                <w:rFonts w:ascii="宋体" w:hAnsi="宋体"/>
                <w:szCs w:val="21"/>
              </w:rPr>
              <w:t>费率</w:t>
            </w:r>
          </w:p>
        </w:tc>
      </w:tr>
      <w:tr w:rsidR="00E01AE0" w14:paraId="1FC415C0" w14:textId="77777777">
        <w:trPr>
          <w:jc w:val="center"/>
        </w:trPr>
        <w:tc>
          <w:tcPr>
            <w:tcW w:w="0" w:type="auto"/>
            <w:vAlign w:val="center"/>
          </w:tcPr>
          <w:p w14:paraId="49A6C195" w14:textId="2A027F07" w:rsidR="00E01AE0" w:rsidRDefault="00F105F9">
            <w:pPr>
              <w:jc w:val="center"/>
            </w:pPr>
            <w:r>
              <w:rPr>
                <w:rFonts w:ascii="宋体" w:hAnsi="宋体"/>
              </w:rPr>
              <w:t>M</w:t>
            </w:r>
            <w:r w:rsidR="00152E25">
              <w:rPr>
                <w:rFonts w:ascii="宋体" w:hAnsi="宋体" w:hint="eastAsia"/>
                <w:szCs w:val="21"/>
              </w:rPr>
              <w:t>＜</w:t>
            </w:r>
            <w:r>
              <w:rPr>
                <w:rFonts w:ascii="宋体" w:hAnsi="宋体"/>
              </w:rPr>
              <w:t>100万元</w:t>
            </w:r>
          </w:p>
        </w:tc>
        <w:tc>
          <w:tcPr>
            <w:tcW w:w="0" w:type="auto"/>
            <w:vAlign w:val="center"/>
          </w:tcPr>
          <w:p w14:paraId="1D5D4F9E" w14:textId="77777777" w:rsidR="00E01AE0" w:rsidRDefault="00F105F9">
            <w:pPr>
              <w:jc w:val="center"/>
            </w:pPr>
            <w:r>
              <w:rPr>
                <w:rFonts w:ascii="宋体" w:hAnsi="宋体"/>
              </w:rPr>
              <w:t>1.20%</w:t>
            </w:r>
          </w:p>
        </w:tc>
      </w:tr>
      <w:tr w:rsidR="00E01AE0" w14:paraId="589C740B" w14:textId="77777777">
        <w:trPr>
          <w:jc w:val="center"/>
        </w:trPr>
        <w:tc>
          <w:tcPr>
            <w:tcW w:w="0" w:type="auto"/>
            <w:vAlign w:val="center"/>
          </w:tcPr>
          <w:p w14:paraId="408326D0" w14:textId="3CCFE98A" w:rsidR="00E01AE0" w:rsidRDefault="00F105F9">
            <w:pPr>
              <w:jc w:val="center"/>
            </w:pPr>
            <w:r>
              <w:rPr>
                <w:rFonts w:ascii="宋体" w:hAnsi="宋体"/>
              </w:rPr>
              <w:t>100万元≤M＜</w:t>
            </w:r>
            <w:r w:rsidR="00152E25">
              <w:rPr>
                <w:rFonts w:ascii="宋体" w:hAnsi="宋体"/>
              </w:rPr>
              <w:t>300</w:t>
            </w:r>
            <w:r>
              <w:rPr>
                <w:rFonts w:ascii="宋体" w:hAnsi="宋体"/>
              </w:rPr>
              <w:t>万元</w:t>
            </w:r>
          </w:p>
        </w:tc>
        <w:tc>
          <w:tcPr>
            <w:tcW w:w="0" w:type="auto"/>
            <w:vAlign w:val="center"/>
          </w:tcPr>
          <w:p w14:paraId="0274DF05" w14:textId="77777777" w:rsidR="00E01AE0" w:rsidRDefault="00F105F9">
            <w:pPr>
              <w:jc w:val="center"/>
            </w:pPr>
            <w:r>
              <w:rPr>
                <w:rFonts w:ascii="宋体" w:hAnsi="宋体"/>
              </w:rPr>
              <w:t>0.80%</w:t>
            </w:r>
          </w:p>
        </w:tc>
      </w:tr>
      <w:tr w:rsidR="00152E25" w14:paraId="5CCDEB7E" w14:textId="77777777">
        <w:trPr>
          <w:jc w:val="center"/>
        </w:trPr>
        <w:tc>
          <w:tcPr>
            <w:tcW w:w="0" w:type="auto"/>
            <w:vAlign w:val="center"/>
          </w:tcPr>
          <w:p w14:paraId="6B240FF8" w14:textId="444A1B93" w:rsidR="00152E25" w:rsidRDefault="00152E25" w:rsidP="00152E25">
            <w:pPr>
              <w:jc w:val="center"/>
              <w:rPr>
                <w:rFonts w:ascii="宋体" w:hAnsi="宋体"/>
              </w:rPr>
            </w:pPr>
            <w:r>
              <w:rPr>
                <w:rFonts w:ascii="宋体" w:hAnsi="宋体"/>
              </w:rPr>
              <w:t>300万元≤M＜500万元</w:t>
            </w:r>
          </w:p>
        </w:tc>
        <w:tc>
          <w:tcPr>
            <w:tcW w:w="0" w:type="auto"/>
            <w:vAlign w:val="center"/>
          </w:tcPr>
          <w:p w14:paraId="618595BA" w14:textId="60B7404D" w:rsidR="00152E25" w:rsidRDefault="00152E25">
            <w:pPr>
              <w:jc w:val="center"/>
              <w:rPr>
                <w:rFonts w:ascii="宋体" w:hAnsi="宋体"/>
              </w:rPr>
            </w:pPr>
            <w:r>
              <w:rPr>
                <w:rFonts w:ascii="宋体" w:hAnsi="宋体"/>
              </w:rPr>
              <w:t>0.50%</w:t>
            </w:r>
          </w:p>
        </w:tc>
      </w:tr>
      <w:tr w:rsidR="00E01AE0" w14:paraId="71F83547" w14:textId="77777777">
        <w:trPr>
          <w:jc w:val="center"/>
        </w:trPr>
        <w:tc>
          <w:tcPr>
            <w:tcW w:w="0" w:type="auto"/>
            <w:vAlign w:val="center"/>
          </w:tcPr>
          <w:p w14:paraId="051CB0CE" w14:textId="77777777" w:rsidR="00E01AE0" w:rsidRDefault="00F105F9">
            <w:pPr>
              <w:jc w:val="center"/>
            </w:pPr>
            <w:r>
              <w:rPr>
                <w:rFonts w:ascii="宋体" w:hAnsi="宋体"/>
              </w:rPr>
              <w:t>M≥500万元</w:t>
            </w:r>
          </w:p>
        </w:tc>
        <w:tc>
          <w:tcPr>
            <w:tcW w:w="0" w:type="auto"/>
            <w:vAlign w:val="center"/>
          </w:tcPr>
          <w:p w14:paraId="38B77B0B" w14:textId="77777777" w:rsidR="00E01AE0" w:rsidRDefault="00F105F9">
            <w:pPr>
              <w:jc w:val="center"/>
            </w:pPr>
            <w:r>
              <w:rPr>
                <w:rFonts w:ascii="宋体" w:hAnsi="宋体"/>
              </w:rPr>
              <w:t>每笔1,000元</w:t>
            </w:r>
          </w:p>
        </w:tc>
      </w:tr>
    </w:tbl>
    <w:p w14:paraId="5A20CE4A" w14:textId="77777777" w:rsidR="004014E3" w:rsidRDefault="004014E3" w:rsidP="00E33D2F">
      <w:pPr>
        <w:ind w:firstLineChars="200" w:firstLine="480"/>
        <w:jc w:val="left"/>
        <w:rPr>
          <w:rFonts w:ascii="宋体" w:hAnsi="宋体"/>
        </w:rPr>
      </w:pPr>
    </w:p>
    <w:p w14:paraId="32A24738" w14:textId="67A6D456" w:rsidR="00816104" w:rsidRDefault="004014E3" w:rsidP="006C4B3F">
      <w:pPr>
        <w:ind w:firstLineChars="200" w:firstLine="480"/>
        <w:jc w:val="left"/>
      </w:pPr>
      <w:r>
        <w:rPr>
          <w:rFonts w:ascii="宋体" w:hAnsi="宋体" w:hint="eastAsia"/>
        </w:rPr>
        <w:t>（2）</w:t>
      </w:r>
      <w:r w:rsidR="00D83EB8">
        <w:rPr>
          <w:rFonts w:ascii="宋体" w:hAnsi="宋体" w:hint="eastAsia"/>
        </w:rPr>
        <w:t>本基金A类基金份额的申购费用由A类基金份额基金申购人承担，不列入基金财产，主要用于本基金A类基金份额的市场推广、销售、注册登记等各项费用。</w:t>
      </w:r>
    </w:p>
    <w:p w14:paraId="1692FF25" w14:textId="77777777" w:rsidR="00816104" w:rsidRDefault="00D83EB8">
      <w:pPr>
        <w:pStyle w:val="aff6"/>
        <w:numPr>
          <w:ilvl w:val="0"/>
          <w:numId w:val="7"/>
        </w:numPr>
        <w:tabs>
          <w:tab w:val="left" w:pos="1110"/>
        </w:tabs>
        <w:ind w:firstLine="480"/>
        <w:rPr>
          <w:rFonts w:ascii="宋体" w:hAnsi="宋体"/>
        </w:rPr>
      </w:pPr>
      <w:r>
        <w:rPr>
          <w:rFonts w:ascii="宋体" w:hAnsi="宋体" w:hint="eastAsia"/>
        </w:rPr>
        <w:t>赎回费率</w:t>
      </w:r>
    </w:p>
    <w:p w14:paraId="2052F314" w14:textId="77777777" w:rsidR="00E01AE0" w:rsidRDefault="00F105F9">
      <w:pPr>
        <w:ind w:firstLineChars="200" w:firstLine="480"/>
        <w:rPr>
          <w:rFonts w:ascii="宋体" w:hAnsi="宋体"/>
        </w:rPr>
      </w:pPr>
      <w:r>
        <w:rPr>
          <w:rFonts w:ascii="宋体" w:hAnsi="宋体" w:hint="eastAsia"/>
        </w:rPr>
        <w:t>本基金赎回费用由赎回基金份额的基金份额持有人承担，在基金份额持有人赎回基金份额时收取。本基金对持续持有期少于7日的投资者收取的赎回费全额计入基金财产，具体如下：</w:t>
      </w:r>
    </w:p>
    <w:p w14:paraId="2944086E" w14:textId="77777777" w:rsidR="00816104" w:rsidRDefault="00D83EB8">
      <w:pPr>
        <w:ind w:firstLineChars="200" w:firstLine="480"/>
        <w:rPr>
          <w:rFonts w:ascii="宋体" w:hAnsi="宋体"/>
        </w:rPr>
      </w:pPr>
      <w:r>
        <w:rPr>
          <w:rFonts w:ascii="宋体" w:hAnsi="宋体" w:hint="eastAsia"/>
        </w:rPr>
        <w:t>A类基金份额和C类基金份额赎回费如下：</w:t>
      </w:r>
    </w:p>
    <w:tbl>
      <w:tblPr>
        <w:tblW w:w="7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40"/>
        <w:gridCol w:w="3454"/>
      </w:tblGrid>
      <w:tr w:rsidR="00816104" w14:paraId="05A4F40F" w14:textId="77777777" w:rsidTr="007850CE">
        <w:trPr>
          <w:trHeight w:val="190"/>
          <w:jc w:val="center"/>
        </w:trPr>
        <w:tc>
          <w:tcPr>
            <w:tcW w:w="3740" w:type="dxa"/>
            <w:shd w:val="clear" w:color="auto" w:fill="auto"/>
            <w:vAlign w:val="center"/>
          </w:tcPr>
          <w:p w14:paraId="32042659" w14:textId="77777777" w:rsidR="00816104" w:rsidRDefault="00D83EB8">
            <w:pPr>
              <w:widowControl/>
              <w:jc w:val="center"/>
              <w:rPr>
                <w:rFonts w:ascii="宋体" w:hAnsi="宋体" w:cs="Arial"/>
                <w:color w:val="000000"/>
                <w:kern w:val="0"/>
              </w:rPr>
            </w:pPr>
            <w:r>
              <w:rPr>
                <w:rFonts w:ascii="宋体" w:hAnsi="宋体" w:hint="eastAsia"/>
              </w:rPr>
              <w:t>持有期限（N）</w:t>
            </w:r>
          </w:p>
        </w:tc>
        <w:tc>
          <w:tcPr>
            <w:tcW w:w="3454" w:type="dxa"/>
            <w:shd w:val="clear" w:color="auto" w:fill="auto"/>
            <w:vAlign w:val="center"/>
          </w:tcPr>
          <w:p w14:paraId="643FFB9F" w14:textId="77777777" w:rsidR="00816104" w:rsidRDefault="00D83EB8">
            <w:pPr>
              <w:widowControl/>
              <w:jc w:val="center"/>
              <w:rPr>
                <w:rFonts w:ascii="宋体" w:hAnsi="宋体" w:cs="Arial"/>
                <w:color w:val="000000"/>
                <w:kern w:val="0"/>
              </w:rPr>
            </w:pPr>
            <w:r>
              <w:rPr>
                <w:rFonts w:ascii="宋体" w:hAnsi="宋体" w:cs="Arial" w:hint="eastAsia"/>
                <w:color w:val="000000"/>
                <w:kern w:val="0"/>
              </w:rPr>
              <w:t>赎回费率</w:t>
            </w:r>
          </w:p>
        </w:tc>
      </w:tr>
      <w:tr w:rsidR="00E01AE0" w14:paraId="51F9EA13" w14:textId="77777777">
        <w:trPr>
          <w:jc w:val="center"/>
        </w:trPr>
        <w:tc>
          <w:tcPr>
            <w:tcW w:w="3740" w:type="dxa"/>
            <w:vAlign w:val="center"/>
          </w:tcPr>
          <w:p w14:paraId="24338924" w14:textId="77777777" w:rsidR="00E01AE0" w:rsidRDefault="00F105F9">
            <w:pPr>
              <w:jc w:val="center"/>
            </w:pPr>
            <w:r>
              <w:rPr>
                <w:rFonts w:ascii="宋体" w:hAnsi="宋体"/>
              </w:rPr>
              <w:t>N＜7日</w:t>
            </w:r>
          </w:p>
        </w:tc>
        <w:tc>
          <w:tcPr>
            <w:tcW w:w="3454" w:type="dxa"/>
            <w:vAlign w:val="center"/>
          </w:tcPr>
          <w:p w14:paraId="6820EB90" w14:textId="77777777" w:rsidR="00E01AE0" w:rsidRDefault="00F105F9">
            <w:pPr>
              <w:jc w:val="center"/>
            </w:pPr>
            <w:r>
              <w:rPr>
                <w:rFonts w:ascii="宋体" w:hAnsi="宋体"/>
              </w:rPr>
              <w:t>1.50%</w:t>
            </w:r>
          </w:p>
        </w:tc>
      </w:tr>
      <w:tr w:rsidR="00E01AE0" w14:paraId="7C8AA3B4" w14:textId="77777777">
        <w:trPr>
          <w:jc w:val="center"/>
        </w:trPr>
        <w:tc>
          <w:tcPr>
            <w:tcW w:w="3740" w:type="dxa"/>
            <w:vAlign w:val="center"/>
          </w:tcPr>
          <w:p w14:paraId="7B95B0EB" w14:textId="77777777" w:rsidR="00E01AE0" w:rsidRDefault="00F105F9">
            <w:pPr>
              <w:jc w:val="center"/>
            </w:pPr>
            <w:r>
              <w:rPr>
                <w:rFonts w:ascii="宋体" w:hAnsi="宋体"/>
              </w:rPr>
              <w:t>N≥7日</w:t>
            </w:r>
          </w:p>
        </w:tc>
        <w:tc>
          <w:tcPr>
            <w:tcW w:w="3454" w:type="dxa"/>
            <w:vAlign w:val="center"/>
          </w:tcPr>
          <w:p w14:paraId="38B1154B" w14:textId="77777777" w:rsidR="00E01AE0" w:rsidRDefault="00F105F9">
            <w:pPr>
              <w:jc w:val="center"/>
            </w:pPr>
            <w:r>
              <w:rPr>
                <w:rFonts w:ascii="宋体" w:hAnsi="宋体"/>
              </w:rPr>
              <w:t>0</w:t>
            </w:r>
          </w:p>
        </w:tc>
      </w:tr>
    </w:tbl>
    <w:p w14:paraId="6DB718D7" w14:textId="77777777" w:rsidR="00816104" w:rsidRDefault="00816104">
      <w:pPr>
        <w:tabs>
          <w:tab w:val="left" w:pos="1110"/>
        </w:tabs>
        <w:jc w:val="left"/>
      </w:pPr>
    </w:p>
    <w:p w14:paraId="2440D20A" w14:textId="77777777" w:rsidR="00816104" w:rsidRDefault="00D83EB8">
      <w:pPr>
        <w:pStyle w:val="aff6"/>
        <w:numPr>
          <w:ilvl w:val="0"/>
          <w:numId w:val="7"/>
        </w:numPr>
        <w:tabs>
          <w:tab w:val="left" w:pos="1110"/>
        </w:tabs>
        <w:ind w:firstLine="480"/>
        <w:rPr>
          <w:rFonts w:ascii="宋体" w:hAnsi="宋体"/>
        </w:rPr>
      </w:pPr>
      <w:r>
        <w:rPr>
          <w:rFonts w:ascii="宋体" w:hAnsi="宋体" w:hint="eastAsia"/>
        </w:rPr>
        <w:t>基金管理人可以在履行相关手续后，在基金合同约定的范围内调整申购、赎回费率或调整收费方式，基金管理人依照有关规定于新的费率或收费方式实施日前依照《信息披露办法》有关规定在规定媒介上公告。</w:t>
      </w:r>
    </w:p>
    <w:p w14:paraId="65C68CB1" w14:textId="77777777" w:rsidR="00816104" w:rsidRDefault="00D83EB8">
      <w:pPr>
        <w:pStyle w:val="aff6"/>
        <w:numPr>
          <w:ilvl w:val="0"/>
          <w:numId w:val="7"/>
        </w:numPr>
        <w:tabs>
          <w:tab w:val="left" w:pos="1110"/>
        </w:tabs>
        <w:ind w:firstLine="480"/>
        <w:rPr>
          <w:rFonts w:ascii="宋体" w:hAnsi="宋体"/>
        </w:rPr>
      </w:pPr>
      <w:r>
        <w:rPr>
          <w:rFonts w:ascii="宋体" w:hAnsi="宋体" w:hint="eastAsia"/>
        </w:rPr>
        <w:t>当本基金发生大额申购或赎回情形时，基金管理人可以采用摆动定价机制，以确保基金估值的公平性。具体处理原则与操作规范遵循相关法律法规以及监管部门、自律规则的规定。</w:t>
      </w:r>
    </w:p>
    <w:p w14:paraId="0D1051F3" w14:textId="062CD9E3" w:rsidR="00816104" w:rsidRDefault="00D83EB8">
      <w:pPr>
        <w:pStyle w:val="aff6"/>
        <w:numPr>
          <w:ilvl w:val="0"/>
          <w:numId w:val="7"/>
        </w:numPr>
        <w:tabs>
          <w:tab w:val="left" w:pos="1110"/>
        </w:tabs>
        <w:ind w:firstLine="480"/>
        <w:rPr>
          <w:rFonts w:ascii="宋体" w:hAnsi="宋体"/>
        </w:rPr>
      </w:pPr>
      <w:r>
        <w:rPr>
          <w:rFonts w:ascii="宋体" w:hAnsi="宋体" w:hint="eastAsia"/>
        </w:rPr>
        <w:t>基金管理人可以在不违反法律法规规定及基金合同约定并对基金份额持有人利益无实质性不利影响的情形下根据市场情况制定基金促销计划。针对基金投资者定期和不定期地开展基金促销活动。在基金促销活动期间，按相关监管部门要求履行必要手续后，基金管理人可以适当调低基金申购费率、赎回费率、转换费率和销售服务费率。</w:t>
      </w:r>
    </w:p>
    <w:p w14:paraId="46247D1E" w14:textId="77777777" w:rsidR="00816104" w:rsidRDefault="00816104">
      <w:pPr>
        <w:tabs>
          <w:tab w:val="left" w:pos="1110"/>
        </w:tabs>
        <w:ind w:firstLineChars="200" w:firstLine="482"/>
        <w:rPr>
          <w:rFonts w:ascii="宋体" w:hAnsi="宋体"/>
          <w:b/>
          <w:bCs/>
        </w:rPr>
      </w:pPr>
    </w:p>
    <w:p w14:paraId="00E0B754" w14:textId="77777777" w:rsidR="00816104" w:rsidRDefault="00D83EB8">
      <w:pPr>
        <w:pStyle w:val="aff6"/>
        <w:numPr>
          <w:ilvl w:val="0"/>
          <w:numId w:val="6"/>
        </w:numPr>
        <w:ind w:firstLineChars="0"/>
        <w:rPr>
          <w:rFonts w:ascii="宋体" w:hAnsi="宋体"/>
          <w:b/>
          <w:bCs/>
        </w:rPr>
      </w:pPr>
      <w:r>
        <w:rPr>
          <w:rFonts w:ascii="宋体" w:hAnsi="宋体"/>
          <w:b/>
          <w:bCs/>
        </w:rPr>
        <w:t>申购份额与赎回金额的计算方式</w:t>
      </w:r>
    </w:p>
    <w:p w14:paraId="47E5B34F" w14:textId="77777777" w:rsidR="00E01AE0" w:rsidRDefault="00F105F9">
      <w:pPr>
        <w:ind w:firstLineChars="200" w:firstLine="480"/>
        <w:rPr>
          <w:rFonts w:ascii="宋体" w:hAnsi="宋体"/>
        </w:rPr>
      </w:pPr>
      <w:r>
        <w:rPr>
          <w:rFonts w:ascii="宋体" w:hAnsi="宋体" w:hint="eastAsia"/>
        </w:rPr>
        <w:lastRenderedPageBreak/>
        <w:t>1、本基金申购份额的计算：</w:t>
      </w:r>
    </w:p>
    <w:p w14:paraId="521CB477" w14:textId="77777777" w:rsidR="00E01AE0" w:rsidRDefault="00F105F9">
      <w:pPr>
        <w:ind w:firstLineChars="200" w:firstLine="480"/>
        <w:rPr>
          <w:rFonts w:ascii="宋体" w:hAnsi="宋体"/>
        </w:rPr>
      </w:pPr>
      <w:r>
        <w:rPr>
          <w:rFonts w:ascii="宋体" w:hAnsi="宋体" w:hint="eastAsia"/>
        </w:rPr>
        <w:t>本基金采用“金额申购”方式，申购价格以T日的各类基金份额净值为基准进行计算。</w:t>
      </w:r>
    </w:p>
    <w:p w14:paraId="32442B92" w14:textId="77777777" w:rsidR="00E01AE0" w:rsidRDefault="00F105F9">
      <w:pPr>
        <w:ind w:firstLineChars="200" w:firstLine="480"/>
        <w:rPr>
          <w:rFonts w:ascii="宋体" w:hAnsi="宋体"/>
        </w:rPr>
      </w:pPr>
      <w:r>
        <w:rPr>
          <w:rFonts w:ascii="宋体" w:hAnsi="宋体" w:hint="eastAsia"/>
        </w:rPr>
        <w:t>（1）若投资者选择申购A类基金份额，申购份额的计算方法为：</w:t>
      </w:r>
    </w:p>
    <w:p w14:paraId="7C4860EB" w14:textId="77777777" w:rsidR="00E01AE0" w:rsidRDefault="00F105F9">
      <w:pPr>
        <w:ind w:firstLineChars="200" w:firstLine="480"/>
        <w:rPr>
          <w:rFonts w:ascii="宋体" w:hAnsi="宋体"/>
        </w:rPr>
      </w:pPr>
      <w:r>
        <w:rPr>
          <w:rFonts w:ascii="宋体" w:hAnsi="宋体" w:hint="eastAsia"/>
        </w:rPr>
        <w:t>净申购金额 =申购金额/（1＋申购费率）</w:t>
      </w:r>
    </w:p>
    <w:p w14:paraId="7FBB1240" w14:textId="77777777" w:rsidR="00E01AE0" w:rsidRDefault="00F105F9">
      <w:pPr>
        <w:ind w:firstLineChars="200" w:firstLine="480"/>
        <w:rPr>
          <w:rFonts w:ascii="宋体" w:hAnsi="宋体"/>
        </w:rPr>
      </w:pPr>
      <w:r>
        <w:rPr>
          <w:rFonts w:ascii="宋体" w:hAnsi="宋体" w:hint="eastAsia"/>
        </w:rPr>
        <w:t>或，净申购金额＝申购金额－固定申购费金额</w:t>
      </w:r>
    </w:p>
    <w:p w14:paraId="46B81D42" w14:textId="77777777" w:rsidR="00E01AE0" w:rsidRDefault="00F105F9">
      <w:pPr>
        <w:ind w:firstLineChars="200" w:firstLine="480"/>
        <w:rPr>
          <w:rFonts w:ascii="宋体" w:hAnsi="宋体"/>
        </w:rPr>
      </w:pPr>
      <w:r>
        <w:rPr>
          <w:rFonts w:ascii="宋体" w:hAnsi="宋体" w:hint="eastAsia"/>
        </w:rPr>
        <w:t>申购费用=申购金额-净申购金额</w:t>
      </w:r>
    </w:p>
    <w:p w14:paraId="20473822" w14:textId="77777777" w:rsidR="00E01AE0" w:rsidRDefault="00F105F9">
      <w:pPr>
        <w:ind w:firstLineChars="200" w:firstLine="480"/>
        <w:rPr>
          <w:rFonts w:ascii="宋体" w:hAnsi="宋体"/>
        </w:rPr>
      </w:pPr>
      <w:r>
        <w:rPr>
          <w:rFonts w:ascii="宋体" w:hAnsi="宋体" w:hint="eastAsia"/>
        </w:rPr>
        <w:t>或，申购费用=固定申购费金额</w:t>
      </w:r>
    </w:p>
    <w:p w14:paraId="67412AF2" w14:textId="77777777" w:rsidR="00E01AE0" w:rsidRDefault="00F105F9">
      <w:pPr>
        <w:ind w:firstLineChars="200" w:firstLine="480"/>
        <w:rPr>
          <w:rFonts w:ascii="宋体" w:hAnsi="宋体"/>
        </w:rPr>
      </w:pPr>
      <w:r>
        <w:rPr>
          <w:rFonts w:ascii="宋体" w:hAnsi="宋体" w:hint="eastAsia"/>
        </w:rPr>
        <w:t>申购份额=净申购金额/申购当日A类基金份额净值</w:t>
      </w:r>
    </w:p>
    <w:p w14:paraId="4A196167" w14:textId="77777777" w:rsidR="00E01AE0" w:rsidRDefault="00F105F9">
      <w:pPr>
        <w:ind w:firstLineChars="200" w:firstLine="480"/>
        <w:rPr>
          <w:rFonts w:ascii="宋体" w:hAnsi="宋体"/>
        </w:rPr>
      </w:pPr>
      <w:r>
        <w:rPr>
          <w:rFonts w:ascii="宋体" w:hAnsi="宋体" w:hint="eastAsia"/>
        </w:rPr>
        <w:t>例：某普通投资人投资10,000元申购本基金A类基金份额，假设申购当日A类基金份额净值为1.0500元，则可得到的申购份额为：</w:t>
      </w:r>
    </w:p>
    <w:p w14:paraId="4ABA7DF1" w14:textId="77777777" w:rsidR="00E01AE0" w:rsidRDefault="00F105F9">
      <w:pPr>
        <w:ind w:firstLineChars="200" w:firstLine="480"/>
        <w:rPr>
          <w:rFonts w:ascii="宋体" w:hAnsi="宋体"/>
        </w:rPr>
      </w:pPr>
      <w:r>
        <w:rPr>
          <w:rFonts w:ascii="宋体" w:hAnsi="宋体" w:hint="eastAsia"/>
        </w:rPr>
        <w:t>净申购金额=10,000/(1+1.20%)=9,881.42元</w:t>
      </w:r>
    </w:p>
    <w:p w14:paraId="6F7E5200" w14:textId="77777777" w:rsidR="00E01AE0" w:rsidRDefault="00F105F9">
      <w:pPr>
        <w:ind w:firstLineChars="200" w:firstLine="480"/>
        <w:rPr>
          <w:rFonts w:ascii="宋体" w:hAnsi="宋体"/>
        </w:rPr>
      </w:pPr>
      <w:r>
        <w:rPr>
          <w:rFonts w:ascii="宋体" w:hAnsi="宋体" w:hint="eastAsia"/>
        </w:rPr>
        <w:t>申购费用=10,000-9,881.42=118.58元</w:t>
      </w:r>
    </w:p>
    <w:p w14:paraId="5C1CC6D4" w14:textId="77777777" w:rsidR="00E01AE0" w:rsidRDefault="00F105F9">
      <w:pPr>
        <w:ind w:firstLineChars="200" w:firstLine="480"/>
        <w:rPr>
          <w:rFonts w:ascii="宋体" w:hAnsi="宋体"/>
        </w:rPr>
      </w:pPr>
      <w:r>
        <w:rPr>
          <w:rFonts w:ascii="宋体" w:hAnsi="宋体" w:hint="eastAsia"/>
        </w:rPr>
        <w:t>申购份额=9,881.42/1.0500=9,410.88份</w:t>
      </w:r>
    </w:p>
    <w:p w14:paraId="5704A488" w14:textId="77777777" w:rsidR="00E01AE0" w:rsidRDefault="00F105F9">
      <w:pPr>
        <w:ind w:firstLineChars="200" w:firstLine="480"/>
        <w:rPr>
          <w:rFonts w:ascii="宋体" w:hAnsi="宋体"/>
        </w:rPr>
      </w:pPr>
      <w:r>
        <w:rPr>
          <w:rFonts w:ascii="宋体" w:hAnsi="宋体" w:hint="eastAsia"/>
        </w:rPr>
        <w:t>即：普通投资者投资10,000元申购本基金A类基金份额，对应申购费率为1.20%，假设申购当日A类基金份额净值为1.0500元，则可得到9,410.88份A类基金份额。</w:t>
      </w:r>
    </w:p>
    <w:p w14:paraId="6828D65D" w14:textId="77777777" w:rsidR="00E01AE0" w:rsidRDefault="00F105F9">
      <w:pPr>
        <w:ind w:firstLineChars="200" w:firstLine="480"/>
        <w:rPr>
          <w:rFonts w:ascii="宋体" w:hAnsi="宋体"/>
        </w:rPr>
      </w:pPr>
      <w:r>
        <w:rPr>
          <w:rFonts w:ascii="宋体" w:hAnsi="宋体" w:hint="eastAsia"/>
        </w:rPr>
        <w:t xml:space="preserve">（2）若投资人选择申购C类基金份额，申购份额的计算方法为： </w:t>
      </w:r>
    </w:p>
    <w:p w14:paraId="01B48947" w14:textId="77777777" w:rsidR="00E01AE0" w:rsidRDefault="00F105F9">
      <w:pPr>
        <w:ind w:firstLineChars="200" w:firstLine="480"/>
        <w:rPr>
          <w:rFonts w:ascii="宋体" w:hAnsi="宋体"/>
        </w:rPr>
      </w:pPr>
      <w:r>
        <w:rPr>
          <w:rFonts w:ascii="宋体" w:hAnsi="宋体" w:hint="eastAsia"/>
        </w:rPr>
        <w:t xml:space="preserve">申购份额=申购金额/申购当日C类基金份额净值 </w:t>
      </w:r>
    </w:p>
    <w:p w14:paraId="060313F5" w14:textId="77777777" w:rsidR="00E01AE0" w:rsidRDefault="00F105F9">
      <w:pPr>
        <w:ind w:firstLineChars="200" w:firstLine="480"/>
        <w:rPr>
          <w:rFonts w:ascii="宋体" w:hAnsi="宋体"/>
        </w:rPr>
      </w:pPr>
      <w:r>
        <w:rPr>
          <w:rFonts w:ascii="宋体" w:hAnsi="宋体" w:hint="eastAsia"/>
        </w:rPr>
        <w:t>例：某投资人投资10,000元申购本基金C类基金份额，假设申购当日C类基金份额净值为1.0500元，则可得到的申购份额为：</w:t>
      </w:r>
    </w:p>
    <w:p w14:paraId="3F214319" w14:textId="77777777" w:rsidR="00E01AE0" w:rsidRDefault="00F105F9">
      <w:pPr>
        <w:ind w:firstLineChars="200" w:firstLine="480"/>
        <w:rPr>
          <w:rFonts w:ascii="宋体" w:hAnsi="宋体"/>
        </w:rPr>
      </w:pPr>
      <w:r>
        <w:rPr>
          <w:rFonts w:ascii="宋体" w:hAnsi="宋体" w:hint="eastAsia"/>
        </w:rPr>
        <w:t>申购份额=10,000/1.0500=9,523.81份</w:t>
      </w:r>
    </w:p>
    <w:p w14:paraId="7A17DD2D" w14:textId="77777777" w:rsidR="00E01AE0" w:rsidRDefault="00F105F9">
      <w:pPr>
        <w:ind w:firstLineChars="200" w:firstLine="480"/>
        <w:rPr>
          <w:rFonts w:ascii="宋体" w:hAnsi="宋体"/>
        </w:rPr>
      </w:pPr>
      <w:r>
        <w:rPr>
          <w:rFonts w:ascii="宋体" w:hAnsi="宋体" w:hint="eastAsia"/>
        </w:rPr>
        <w:t>即：投资者投资10,000元申购本基金C类基金份额，假设申购当日C类基金份额净值为1.0500元，则可得到9,523.81份C类基金份额。</w:t>
      </w:r>
    </w:p>
    <w:p w14:paraId="008D06BB" w14:textId="77777777" w:rsidR="00E01AE0" w:rsidRDefault="00F105F9">
      <w:pPr>
        <w:ind w:firstLineChars="200" w:firstLine="480"/>
        <w:rPr>
          <w:rFonts w:ascii="宋体" w:hAnsi="宋体"/>
        </w:rPr>
      </w:pPr>
      <w:r>
        <w:rPr>
          <w:rFonts w:ascii="宋体" w:hAnsi="宋体" w:hint="eastAsia"/>
        </w:rPr>
        <w:t>2、本基金赎回金额的计算：</w:t>
      </w:r>
    </w:p>
    <w:p w14:paraId="3D47DF51" w14:textId="77777777" w:rsidR="00E01AE0" w:rsidRDefault="00F105F9">
      <w:pPr>
        <w:ind w:firstLineChars="200" w:firstLine="480"/>
        <w:rPr>
          <w:rFonts w:ascii="宋体" w:hAnsi="宋体"/>
        </w:rPr>
      </w:pPr>
      <w:r>
        <w:rPr>
          <w:rFonts w:ascii="宋体" w:hAnsi="宋体" w:hint="eastAsia"/>
        </w:rPr>
        <w:t>本基金采用“份额赎回”方式，赎回价格以T日的各类基金份额净值为基准进行计算，计算公式：</w:t>
      </w:r>
    </w:p>
    <w:p w14:paraId="094F06CA" w14:textId="77777777" w:rsidR="00E01AE0" w:rsidRDefault="00F105F9">
      <w:pPr>
        <w:ind w:firstLineChars="200" w:firstLine="480"/>
        <w:rPr>
          <w:rFonts w:ascii="宋体" w:hAnsi="宋体"/>
        </w:rPr>
      </w:pPr>
      <w:r>
        <w:rPr>
          <w:rFonts w:ascii="宋体" w:hAnsi="宋体" w:hint="eastAsia"/>
        </w:rPr>
        <w:t>赎回总金额=赎回份额×T日该类基金份额净值</w:t>
      </w:r>
    </w:p>
    <w:p w14:paraId="37C42297" w14:textId="77777777" w:rsidR="00E01AE0" w:rsidRDefault="00F105F9">
      <w:pPr>
        <w:ind w:firstLineChars="200" w:firstLine="480"/>
        <w:rPr>
          <w:rFonts w:ascii="宋体" w:hAnsi="宋体"/>
        </w:rPr>
      </w:pPr>
      <w:r>
        <w:rPr>
          <w:rFonts w:ascii="宋体" w:hAnsi="宋体" w:hint="eastAsia"/>
        </w:rPr>
        <w:t>赎回费用=赎回总金额×赎回费率</w:t>
      </w:r>
    </w:p>
    <w:p w14:paraId="7A6FBEF6" w14:textId="77777777" w:rsidR="00E01AE0" w:rsidRDefault="00F105F9">
      <w:pPr>
        <w:ind w:firstLineChars="200" w:firstLine="480"/>
        <w:rPr>
          <w:rFonts w:ascii="宋体" w:hAnsi="宋体"/>
        </w:rPr>
      </w:pPr>
      <w:r>
        <w:rPr>
          <w:rFonts w:ascii="宋体" w:hAnsi="宋体" w:hint="eastAsia"/>
        </w:rPr>
        <w:t>净赎回金额=赎回总金额-赎回费用</w:t>
      </w:r>
    </w:p>
    <w:p w14:paraId="2BFDE7D8" w14:textId="77777777" w:rsidR="00E01AE0" w:rsidRDefault="00F105F9">
      <w:pPr>
        <w:ind w:firstLineChars="200" w:firstLine="480"/>
        <w:rPr>
          <w:rFonts w:ascii="宋体" w:hAnsi="宋体"/>
        </w:rPr>
      </w:pPr>
      <w:r>
        <w:rPr>
          <w:rFonts w:ascii="宋体" w:hAnsi="宋体" w:hint="eastAsia"/>
        </w:rPr>
        <w:t>例：某投资者赎回10万份A/C类基金份额，份额持有期限6天，对应赎回费率为1.5</w:t>
      </w:r>
      <w:r w:rsidR="004014E3">
        <w:rPr>
          <w:rFonts w:ascii="宋体" w:hAnsi="宋体"/>
        </w:rPr>
        <w:t>0</w:t>
      </w:r>
      <w:r>
        <w:rPr>
          <w:rFonts w:ascii="宋体" w:hAnsi="宋体" w:hint="eastAsia"/>
        </w:rPr>
        <w:t>%，</w:t>
      </w:r>
      <w:r>
        <w:rPr>
          <w:rFonts w:ascii="宋体" w:hAnsi="宋体" w:hint="eastAsia"/>
        </w:rPr>
        <w:lastRenderedPageBreak/>
        <w:t>假设赎回当日A/C类基金份额净值是1.1000元，则其可得到的赎回金额为：</w:t>
      </w:r>
    </w:p>
    <w:p w14:paraId="46B40257" w14:textId="77777777" w:rsidR="00E01AE0" w:rsidRDefault="00F105F9">
      <w:pPr>
        <w:ind w:firstLineChars="200" w:firstLine="480"/>
        <w:rPr>
          <w:rFonts w:ascii="宋体" w:hAnsi="宋体"/>
        </w:rPr>
      </w:pPr>
      <w:r>
        <w:rPr>
          <w:rFonts w:ascii="宋体" w:hAnsi="宋体" w:hint="eastAsia"/>
        </w:rPr>
        <w:t>赎回总金额=100,000×1.1000＝110,000.00元</w:t>
      </w:r>
    </w:p>
    <w:p w14:paraId="02CA9847" w14:textId="189D64B8" w:rsidR="00E01AE0" w:rsidRDefault="00F105F9">
      <w:pPr>
        <w:ind w:firstLineChars="200" w:firstLine="480"/>
        <w:rPr>
          <w:rFonts w:ascii="宋体" w:hAnsi="宋体"/>
        </w:rPr>
      </w:pPr>
      <w:r>
        <w:rPr>
          <w:rFonts w:ascii="宋体" w:hAnsi="宋体" w:hint="eastAsia"/>
        </w:rPr>
        <w:t>赎回费用=110,000.00×1.5</w:t>
      </w:r>
      <w:r w:rsidR="001B0298">
        <w:rPr>
          <w:rFonts w:ascii="宋体" w:hAnsi="宋体"/>
        </w:rPr>
        <w:t>0</w:t>
      </w:r>
      <w:r>
        <w:rPr>
          <w:rFonts w:ascii="宋体" w:hAnsi="宋体" w:hint="eastAsia"/>
        </w:rPr>
        <w:t>%=1</w:t>
      </w:r>
      <w:r w:rsidR="001B0298">
        <w:rPr>
          <w:rFonts w:ascii="宋体" w:hAnsi="宋体"/>
        </w:rPr>
        <w:t>,</w:t>
      </w:r>
      <w:r>
        <w:rPr>
          <w:rFonts w:ascii="宋体" w:hAnsi="宋体" w:hint="eastAsia"/>
        </w:rPr>
        <w:t>650元</w:t>
      </w:r>
    </w:p>
    <w:p w14:paraId="31409903" w14:textId="0A756DA5" w:rsidR="00E01AE0" w:rsidRDefault="00F105F9">
      <w:pPr>
        <w:ind w:firstLineChars="200" w:firstLine="480"/>
        <w:rPr>
          <w:rFonts w:ascii="宋体" w:hAnsi="宋体"/>
        </w:rPr>
      </w:pPr>
      <w:r>
        <w:rPr>
          <w:rFonts w:ascii="宋体" w:hAnsi="宋体" w:hint="eastAsia"/>
        </w:rPr>
        <w:t>净赎回金额=110,000.00－1</w:t>
      </w:r>
      <w:r w:rsidR="001B0298">
        <w:rPr>
          <w:rFonts w:ascii="宋体" w:hAnsi="宋体"/>
        </w:rPr>
        <w:t>,</w:t>
      </w:r>
      <w:r>
        <w:rPr>
          <w:rFonts w:ascii="宋体" w:hAnsi="宋体" w:hint="eastAsia"/>
        </w:rPr>
        <w:t>650=108,350.00元</w:t>
      </w:r>
    </w:p>
    <w:p w14:paraId="163ACAEE" w14:textId="760C438A" w:rsidR="00E01AE0" w:rsidRDefault="00F105F9">
      <w:pPr>
        <w:ind w:firstLineChars="200" w:firstLine="480"/>
        <w:rPr>
          <w:rFonts w:ascii="宋体" w:hAnsi="宋体"/>
        </w:rPr>
      </w:pPr>
      <w:r>
        <w:rPr>
          <w:rFonts w:ascii="宋体" w:hAnsi="宋体" w:hint="eastAsia"/>
        </w:rPr>
        <w:t>即：投资者赎回本基金A/C类基金份额10万份，份额持有期限6天，对应赎回费率1.5</w:t>
      </w:r>
      <w:r w:rsidR="00817738">
        <w:rPr>
          <w:rFonts w:ascii="宋体" w:hAnsi="宋体"/>
        </w:rPr>
        <w:t>0</w:t>
      </w:r>
      <w:r>
        <w:rPr>
          <w:rFonts w:ascii="宋体" w:hAnsi="宋体" w:hint="eastAsia"/>
        </w:rPr>
        <w:t>%，假设赎回当日基金份额净值是1.1000元，则其可得到的净赎回金额为108,350.00元。</w:t>
      </w:r>
    </w:p>
    <w:p w14:paraId="6887D7D6" w14:textId="77777777" w:rsidR="00E01AE0" w:rsidRDefault="00F105F9">
      <w:pPr>
        <w:ind w:firstLineChars="200" w:firstLine="480"/>
        <w:rPr>
          <w:rFonts w:ascii="宋体" w:hAnsi="宋体"/>
        </w:rPr>
      </w:pPr>
      <w:r>
        <w:rPr>
          <w:rFonts w:ascii="宋体" w:hAnsi="宋体" w:hint="eastAsia"/>
        </w:rPr>
        <w:t>3、本</w:t>
      </w:r>
      <w:proofErr w:type="gramStart"/>
      <w:r>
        <w:rPr>
          <w:rFonts w:ascii="宋体" w:hAnsi="宋体" w:hint="eastAsia"/>
        </w:rPr>
        <w:t>基金基金</w:t>
      </w:r>
      <w:proofErr w:type="gramEnd"/>
      <w:r>
        <w:rPr>
          <w:rFonts w:ascii="宋体" w:hAnsi="宋体" w:hint="eastAsia"/>
        </w:rPr>
        <w:t>份额净值的计算：</w:t>
      </w:r>
    </w:p>
    <w:p w14:paraId="3E70229B" w14:textId="77777777" w:rsidR="00E01AE0" w:rsidRDefault="00F105F9">
      <w:pPr>
        <w:ind w:firstLineChars="200" w:firstLine="480"/>
        <w:rPr>
          <w:rFonts w:ascii="宋体" w:hAnsi="宋体"/>
        </w:rPr>
      </w:pPr>
      <w:r>
        <w:rPr>
          <w:rFonts w:ascii="宋体" w:hAnsi="宋体" w:hint="eastAsia"/>
        </w:rPr>
        <w:t>由于基金费用的不同，本基金A类基金份额和C类基金份额将分别计算基金份额净值。计算公式为：</w:t>
      </w:r>
    </w:p>
    <w:p w14:paraId="6EEC636E" w14:textId="0E511891" w:rsidR="00E01AE0" w:rsidRDefault="00C8224F">
      <w:pPr>
        <w:ind w:firstLineChars="200" w:firstLine="480"/>
        <w:rPr>
          <w:rFonts w:ascii="宋体" w:hAnsi="宋体"/>
        </w:rPr>
      </w:pPr>
      <w:r>
        <w:rPr>
          <w:rFonts w:ascii="宋体" w:hAnsi="宋体" w:hint="eastAsia"/>
        </w:rPr>
        <w:t>估值日</w:t>
      </w:r>
      <w:r w:rsidR="00F105F9">
        <w:rPr>
          <w:rFonts w:ascii="宋体" w:hAnsi="宋体" w:hint="eastAsia"/>
        </w:rPr>
        <w:t>某类基金份额净值＝</w:t>
      </w:r>
      <w:r>
        <w:rPr>
          <w:rFonts w:ascii="宋体" w:hAnsi="宋体" w:hint="eastAsia"/>
        </w:rPr>
        <w:t>估值</w:t>
      </w:r>
      <w:r w:rsidR="00F105F9">
        <w:rPr>
          <w:rFonts w:ascii="宋体" w:hAnsi="宋体" w:hint="eastAsia"/>
        </w:rPr>
        <w:t>日该类基金份额的基金资产净值/</w:t>
      </w:r>
      <w:r>
        <w:rPr>
          <w:rFonts w:ascii="宋体" w:hAnsi="宋体" w:hint="eastAsia"/>
        </w:rPr>
        <w:t>估值</w:t>
      </w:r>
      <w:r w:rsidR="00F105F9">
        <w:rPr>
          <w:rFonts w:ascii="宋体" w:hAnsi="宋体" w:hint="eastAsia"/>
        </w:rPr>
        <w:t>日该类基金份额余额总数。</w:t>
      </w:r>
    </w:p>
    <w:p w14:paraId="7DAF6BF7" w14:textId="77777777" w:rsidR="00E01AE0" w:rsidRDefault="00F105F9">
      <w:pPr>
        <w:ind w:firstLineChars="200" w:firstLine="480"/>
        <w:rPr>
          <w:rFonts w:ascii="宋体" w:hAnsi="宋体"/>
        </w:rPr>
      </w:pPr>
      <w:r>
        <w:rPr>
          <w:rFonts w:ascii="宋体" w:hAnsi="宋体" w:hint="eastAsia"/>
        </w:rPr>
        <w:t>本基金各类基金份额净值的计算，保留到小数点后4位，小数点后第5位四舍五入，由此产生的收益或损失由基金财产承担。T日的各类基金份额净值在当天收市后计算，并在T+1日内披露。遇特殊情况，经履行适当程序，可以适当延迟计算或披露。</w:t>
      </w:r>
    </w:p>
    <w:p w14:paraId="4DCDF06B" w14:textId="77777777" w:rsidR="00E01AE0" w:rsidRDefault="00F105F9">
      <w:pPr>
        <w:ind w:firstLineChars="200" w:firstLine="480"/>
        <w:rPr>
          <w:rFonts w:ascii="宋体" w:hAnsi="宋体"/>
        </w:rPr>
      </w:pPr>
      <w:r>
        <w:rPr>
          <w:rFonts w:ascii="宋体" w:hAnsi="宋体" w:hint="eastAsia"/>
        </w:rPr>
        <w:t>4、申购份额、余额的处理方式：</w:t>
      </w:r>
    </w:p>
    <w:p w14:paraId="708D254A" w14:textId="77777777" w:rsidR="00E01AE0" w:rsidRDefault="00F105F9">
      <w:pPr>
        <w:ind w:firstLineChars="200" w:firstLine="480"/>
        <w:rPr>
          <w:rFonts w:ascii="宋体" w:hAnsi="宋体"/>
        </w:rPr>
      </w:pPr>
      <w:r>
        <w:rPr>
          <w:rFonts w:ascii="宋体" w:hAnsi="宋体" w:hint="eastAsia"/>
        </w:rPr>
        <w:t>申购的有效份额为净申购金额除以当日该类基金份额的基金份额净值，有效份额单位为份，上述计算结果均按四舍五入方法，保留到小数点后2位，由此产生的收益或损失由基金财产承担。</w:t>
      </w:r>
    </w:p>
    <w:p w14:paraId="71DC81B7" w14:textId="77777777" w:rsidR="00E01AE0" w:rsidRDefault="00F105F9">
      <w:pPr>
        <w:ind w:firstLineChars="200" w:firstLine="480"/>
        <w:rPr>
          <w:rFonts w:ascii="宋体" w:hAnsi="宋体"/>
        </w:rPr>
      </w:pPr>
      <w:r>
        <w:rPr>
          <w:rFonts w:ascii="宋体" w:hAnsi="宋体" w:hint="eastAsia"/>
        </w:rPr>
        <w:t>5、赎回金额的处理方式：</w:t>
      </w:r>
    </w:p>
    <w:p w14:paraId="336930CF" w14:textId="77777777" w:rsidR="00816104" w:rsidRDefault="00D83EB8">
      <w:pPr>
        <w:ind w:firstLineChars="200" w:firstLine="480"/>
        <w:rPr>
          <w:rFonts w:ascii="宋体" w:hAnsi="宋体"/>
        </w:rPr>
      </w:pPr>
      <w:r>
        <w:rPr>
          <w:rFonts w:ascii="宋体" w:hAnsi="宋体" w:hint="eastAsia"/>
        </w:rPr>
        <w:t>赎回金额为按实际确认的有效赎回份额乘以当日该类基金份额的基金份额净值并扣除相应的费用。上述计算结果均按四舍五入方法，保留到小数点后2位，由此产生的收益或损失由基金财产承担。</w:t>
      </w:r>
      <w:r>
        <w:rPr>
          <w:rFonts w:ascii="宋体" w:hAnsi="宋体"/>
        </w:rPr>
        <w:cr/>
      </w:r>
    </w:p>
    <w:p w14:paraId="65823B41" w14:textId="77777777" w:rsidR="00816104" w:rsidRDefault="00D83EB8">
      <w:pPr>
        <w:pStyle w:val="aff6"/>
        <w:numPr>
          <w:ilvl w:val="0"/>
          <w:numId w:val="6"/>
        </w:numPr>
        <w:ind w:firstLineChars="0"/>
        <w:rPr>
          <w:rFonts w:ascii="宋体" w:hAnsi="宋体"/>
          <w:b/>
          <w:bCs/>
        </w:rPr>
      </w:pPr>
      <w:r>
        <w:rPr>
          <w:rFonts w:ascii="宋体" w:hAnsi="宋体"/>
          <w:b/>
          <w:bCs/>
        </w:rPr>
        <w:t>申购与赎回的注册登记</w:t>
      </w:r>
    </w:p>
    <w:p w14:paraId="50282672" w14:textId="77777777" w:rsidR="00E01AE0" w:rsidRDefault="00F105F9">
      <w:pPr>
        <w:ind w:firstLineChars="200" w:firstLine="480"/>
        <w:rPr>
          <w:rFonts w:ascii="宋体" w:hAnsi="宋体"/>
        </w:rPr>
      </w:pPr>
      <w:r>
        <w:rPr>
          <w:rFonts w:ascii="宋体" w:hAnsi="宋体" w:hint="eastAsia"/>
        </w:rPr>
        <w:t>1、投资者T日申购基金成功后，正常情况下，基金注册登记机构在T＋1日为投资者增加权益并办理注册登记手续。</w:t>
      </w:r>
    </w:p>
    <w:p w14:paraId="2F57CA97" w14:textId="77777777" w:rsidR="00816104" w:rsidRDefault="00D83EB8">
      <w:pPr>
        <w:ind w:firstLineChars="200" w:firstLine="480"/>
        <w:rPr>
          <w:rFonts w:ascii="宋体" w:hAnsi="宋体"/>
        </w:rPr>
      </w:pPr>
      <w:r>
        <w:rPr>
          <w:rFonts w:ascii="宋体" w:hAnsi="宋体" w:hint="eastAsia"/>
        </w:rPr>
        <w:t>2、投资者T日赎回基金成功后，正常情况下，基金注册登记机构在T＋1日为投资者扣除权益并办理相应的注册登记手续。</w:t>
      </w:r>
    </w:p>
    <w:p w14:paraId="5603E144" w14:textId="77777777" w:rsidR="00816104" w:rsidRDefault="00816104">
      <w:pPr>
        <w:ind w:firstLineChars="200" w:firstLine="480"/>
        <w:rPr>
          <w:rFonts w:ascii="宋体" w:hAnsi="宋体"/>
        </w:rPr>
      </w:pPr>
    </w:p>
    <w:p w14:paraId="6DE5C272" w14:textId="77777777" w:rsidR="00816104" w:rsidRDefault="00D83EB8">
      <w:pPr>
        <w:pStyle w:val="aff6"/>
        <w:numPr>
          <w:ilvl w:val="0"/>
          <w:numId w:val="6"/>
        </w:numPr>
        <w:ind w:firstLineChars="0"/>
        <w:rPr>
          <w:rFonts w:ascii="宋体" w:hAnsi="宋体"/>
          <w:b/>
          <w:bCs/>
        </w:rPr>
      </w:pPr>
      <w:r>
        <w:rPr>
          <w:rFonts w:ascii="宋体" w:hAnsi="宋体"/>
          <w:b/>
          <w:bCs/>
        </w:rPr>
        <w:lastRenderedPageBreak/>
        <w:t>拒绝或暂停申购的情形及处理</w:t>
      </w:r>
    </w:p>
    <w:p w14:paraId="226179F7" w14:textId="77777777" w:rsidR="00E01AE0" w:rsidRDefault="00F105F9">
      <w:pPr>
        <w:autoSpaceDE w:val="0"/>
        <w:autoSpaceDN w:val="0"/>
        <w:adjustRightInd w:val="0"/>
        <w:ind w:firstLineChars="200" w:firstLine="480"/>
        <w:rPr>
          <w:rFonts w:ascii="宋体" w:hAnsi="宋体"/>
        </w:rPr>
      </w:pPr>
      <w:r>
        <w:rPr>
          <w:rFonts w:ascii="宋体" w:hAnsi="宋体" w:hint="eastAsia"/>
        </w:rPr>
        <w:t>发生下列情况时，基金管理人可拒绝或暂停接受投资人的申购申请：</w:t>
      </w:r>
    </w:p>
    <w:p w14:paraId="1090B799" w14:textId="77777777" w:rsidR="00E01AE0" w:rsidRDefault="00F105F9">
      <w:pPr>
        <w:autoSpaceDE w:val="0"/>
        <w:autoSpaceDN w:val="0"/>
        <w:adjustRightInd w:val="0"/>
        <w:ind w:firstLineChars="200" w:firstLine="480"/>
        <w:rPr>
          <w:rFonts w:ascii="宋体" w:hAnsi="宋体"/>
        </w:rPr>
      </w:pPr>
      <w:r>
        <w:rPr>
          <w:rFonts w:ascii="宋体" w:hAnsi="宋体" w:hint="eastAsia"/>
        </w:rPr>
        <w:t>1、因不可抗力导致基金无法正常运作。</w:t>
      </w:r>
    </w:p>
    <w:p w14:paraId="1AE02B45" w14:textId="77777777" w:rsidR="00E01AE0" w:rsidRDefault="00F105F9">
      <w:pPr>
        <w:autoSpaceDE w:val="0"/>
        <w:autoSpaceDN w:val="0"/>
        <w:adjustRightInd w:val="0"/>
        <w:ind w:firstLineChars="200" w:firstLine="480"/>
        <w:rPr>
          <w:rFonts w:ascii="宋体" w:hAnsi="宋体"/>
        </w:rPr>
      </w:pPr>
      <w:r>
        <w:rPr>
          <w:rFonts w:ascii="宋体" w:hAnsi="宋体" w:hint="eastAsia"/>
        </w:rPr>
        <w:t>2、发生基金合同规定的暂停基金资产估值情况时，基金管理人可暂停接受投资人的申购申请。</w:t>
      </w:r>
    </w:p>
    <w:p w14:paraId="24E8C2DF" w14:textId="77777777" w:rsidR="00E01AE0" w:rsidRDefault="00F105F9">
      <w:pPr>
        <w:autoSpaceDE w:val="0"/>
        <w:autoSpaceDN w:val="0"/>
        <w:adjustRightInd w:val="0"/>
        <w:ind w:firstLineChars="200" w:firstLine="480"/>
        <w:rPr>
          <w:rFonts w:ascii="宋体" w:hAnsi="宋体"/>
        </w:rPr>
      </w:pPr>
      <w:r>
        <w:rPr>
          <w:rFonts w:ascii="宋体" w:hAnsi="宋体" w:hint="eastAsia"/>
        </w:rPr>
        <w:t>3、本基金投资的交易所交易时间非正常停市，导致基金管理人无法计算当日基金资产净值。</w:t>
      </w:r>
    </w:p>
    <w:p w14:paraId="10889F76" w14:textId="7EB85AAB" w:rsidR="00E01AE0" w:rsidRDefault="00F105F9">
      <w:pPr>
        <w:autoSpaceDE w:val="0"/>
        <w:autoSpaceDN w:val="0"/>
        <w:adjustRightInd w:val="0"/>
        <w:ind w:firstLineChars="200" w:firstLine="480"/>
        <w:rPr>
          <w:rFonts w:ascii="宋体" w:hAnsi="宋体"/>
        </w:rPr>
      </w:pPr>
      <w:r>
        <w:rPr>
          <w:rFonts w:ascii="宋体" w:hAnsi="宋体" w:hint="eastAsia"/>
        </w:rPr>
        <w:t>4、</w:t>
      </w:r>
      <w:r w:rsidR="00AD16F6" w:rsidRPr="00AD16F6">
        <w:rPr>
          <w:rFonts w:ascii="宋体" w:hAnsi="宋体" w:hint="eastAsia"/>
        </w:rPr>
        <w:t>基金管理人认为</w:t>
      </w:r>
      <w:r>
        <w:rPr>
          <w:rFonts w:ascii="宋体" w:hAnsi="宋体" w:hint="eastAsia"/>
        </w:rPr>
        <w:t>接受某笔或某些申购申请可能会影响或损害现有基金份额持有人利益时。</w:t>
      </w:r>
    </w:p>
    <w:p w14:paraId="645A190E" w14:textId="328511CE" w:rsidR="00E01AE0" w:rsidRDefault="00F105F9">
      <w:pPr>
        <w:autoSpaceDE w:val="0"/>
        <w:autoSpaceDN w:val="0"/>
        <w:adjustRightInd w:val="0"/>
        <w:ind w:firstLineChars="200" w:firstLine="480"/>
        <w:rPr>
          <w:rFonts w:ascii="宋体" w:hAnsi="宋体"/>
        </w:rPr>
      </w:pPr>
      <w:r>
        <w:rPr>
          <w:rFonts w:ascii="宋体" w:hAnsi="宋体" w:hint="eastAsia"/>
        </w:rPr>
        <w:t>5、基金资产规模过大，使基金管理人无法找到合适的投资品种，或其他可能对基金业绩产生负面影响，或发生</w:t>
      </w:r>
      <w:r w:rsidR="00AD16F6" w:rsidRPr="00AD16F6">
        <w:rPr>
          <w:rFonts w:ascii="宋体" w:hAnsi="宋体" w:hint="eastAsia"/>
        </w:rPr>
        <w:t>基金管理人认定的</w:t>
      </w:r>
      <w:r>
        <w:rPr>
          <w:rFonts w:ascii="宋体" w:hAnsi="宋体" w:hint="eastAsia"/>
        </w:rPr>
        <w:t>其他损害现有基金份额持有人利益的情形。</w:t>
      </w:r>
    </w:p>
    <w:p w14:paraId="6F8007D9" w14:textId="77777777" w:rsidR="00E01AE0" w:rsidRDefault="00F105F9">
      <w:pPr>
        <w:autoSpaceDE w:val="0"/>
        <w:autoSpaceDN w:val="0"/>
        <w:adjustRightInd w:val="0"/>
        <w:ind w:firstLineChars="200" w:firstLine="480"/>
        <w:rPr>
          <w:rFonts w:ascii="宋体" w:hAnsi="宋体"/>
        </w:rPr>
      </w:pPr>
      <w:r>
        <w:rPr>
          <w:rFonts w:ascii="宋体" w:hAnsi="宋体" w:hint="eastAsia"/>
        </w:rPr>
        <w:t>6、当前一估值日基金资产净值50%以上的资产出现无可参考的活跃市场价格且采用估值技术</w:t>
      </w:r>
      <w:proofErr w:type="gramStart"/>
      <w:r>
        <w:rPr>
          <w:rFonts w:ascii="宋体" w:hAnsi="宋体" w:hint="eastAsia"/>
        </w:rPr>
        <w:t>仍导致</w:t>
      </w:r>
      <w:proofErr w:type="gramEnd"/>
      <w:r>
        <w:rPr>
          <w:rFonts w:ascii="宋体" w:hAnsi="宋体" w:hint="eastAsia"/>
        </w:rPr>
        <w:t>公允价值存在重大不确定性时，经与基金托管人协商确认后，基金管理人应当暂停接受基金申购申请。</w:t>
      </w:r>
    </w:p>
    <w:p w14:paraId="1DBA00E7" w14:textId="77777777" w:rsidR="00E01AE0" w:rsidRDefault="00F105F9">
      <w:pPr>
        <w:autoSpaceDE w:val="0"/>
        <w:autoSpaceDN w:val="0"/>
        <w:adjustRightInd w:val="0"/>
        <w:ind w:firstLineChars="200" w:firstLine="480"/>
        <w:rPr>
          <w:rFonts w:ascii="宋体" w:hAnsi="宋体"/>
        </w:rPr>
      </w:pPr>
      <w:r>
        <w:rPr>
          <w:rFonts w:ascii="宋体" w:hAnsi="宋体" w:hint="eastAsia"/>
        </w:rPr>
        <w:t>7、基金管理人、基金托管人、销售机构或登记机构的技术故障等异常情况导致基金销售系统、基金注册登记系统或基金会计系统无法正常运行。</w:t>
      </w:r>
    </w:p>
    <w:p w14:paraId="03C15525" w14:textId="77777777" w:rsidR="00E01AE0" w:rsidRDefault="00F105F9">
      <w:pPr>
        <w:autoSpaceDE w:val="0"/>
        <w:autoSpaceDN w:val="0"/>
        <w:adjustRightInd w:val="0"/>
        <w:ind w:firstLineChars="200" w:firstLine="480"/>
        <w:rPr>
          <w:rFonts w:ascii="宋体" w:hAnsi="宋体"/>
        </w:rPr>
      </w:pPr>
      <w:r>
        <w:rPr>
          <w:rFonts w:ascii="宋体" w:hAnsi="宋体" w:hint="eastAsia"/>
        </w:rPr>
        <w:t>8、目标ETF暂停基金资产估值，导致基金管理人无法计算当日基金资产净值。</w:t>
      </w:r>
    </w:p>
    <w:p w14:paraId="2AEC1AE6" w14:textId="77777777" w:rsidR="00E01AE0" w:rsidRDefault="00F105F9">
      <w:pPr>
        <w:autoSpaceDE w:val="0"/>
        <w:autoSpaceDN w:val="0"/>
        <w:adjustRightInd w:val="0"/>
        <w:ind w:firstLineChars="200" w:firstLine="480"/>
        <w:rPr>
          <w:rFonts w:ascii="宋体" w:hAnsi="宋体"/>
        </w:rPr>
      </w:pPr>
      <w:r>
        <w:rPr>
          <w:rFonts w:ascii="宋体" w:hAnsi="宋体" w:hint="eastAsia"/>
        </w:rPr>
        <w:t>9、目标ETF暂停申购、暂停上市或二级市场交易停牌，基金管理人认为有必要暂停本基金申购的情形。</w:t>
      </w:r>
    </w:p>
    <w:p w14:paraId="3ED0B4B5" w14:textId="77777777" w:rsidR="00E01AE0" w:rsidRDefault="00F105F9">
      <w:pPr>
        <w:autoSpaceDE w:val="0"/>
        <w:autoSpaceDN w:val="0"/>
        <w:adjustRightInd w:val="0"/>
        <w:ind w:firstLineChars="200" w:firstLine="480"/>
        <w:rPr>
          <w:rFonts w:ascii="宋体" w:hAnsi="宋体"/>
        </w:rPr>
      </w:pPr>
      <w:r>
        <w:rPr>
          <w:rFonts w:ascii="宋体" w:hAnsi="宋体" w:hint="eastAsia"/>
        </w:rPr>
        <w:t>10、法律法规规定或中国证监会认定的其他情形。</w:t>
      </w:r>
    </w:p>
    <w:p w14:paraId="67B164B6" w14:textId="77777777" w:rsidR="00816104" w:rsidRDefault="00D83EB8">
      <w:pPr>
        <w:autoSpaceDE w:val="0"/>
        <w:autoSpaceDN w:val="0"/>
        <w:adjustRightInd w:val="0"/>
        <w:ind w:firstLineChars="200" w:firstLine="480"/>
        <w:rPr>
          <w:rFonts w:ascii="宋体" w:hAnsi="宋体"/>
        </w:rPr>
      </w:pPr>
      <w:r>
        <w:rPr>
          <w:rFonts w:ascii="宋体" w:hAnsi="宋体" w:hint="eastAsia"/>
        </w:rPr>
        <w:t>发生上述第1、2、3、5、6、7、8、9、10项暂停申购情形之一</w:t>
      </w:r>
      <w:proofErr w:type="gramStart"/>
      <w:r>
        <w:rPr>
          <w:rFonts w:ascii="宋体" w:hAnsi="宋体" w:hint="eastAsia"/>
        </w:rPr>
        <w:t>且基金</w:t>
      </w:r>
      <w:proofErr w:type="gramEnd"/>
      <w:r>
        <w:rPr>
          <w:rFonts w:ascii="宋体" w:hAnsi="宋体" w:hint="eastAsia"/>
        </w:rPr>
        <w:t>管理人决定拒绝或暂停接受投资者的申购申请时，基金管理人应当根据有关规定在规定媒介上刊登暂停申购公告。如果投资人的申购申请被拒绝，被拒绝的申购款项将退还给投资人。在暂停申购的情况消除时，基金管理人应及时恢复申购业务的办理。</w:t>
      </w:r>
    </w:p>
    <w:p w14:paraId="1B71759B" w14:textId="77777777" w:rsidR="00816104" w:rsidRDefault="00816104">
      <w:pPr>
        <w:ind w:firstLineChars="200" w:firstLine="480"/>
        <w:rPr>
          <w:rStyle w:val="tt11"/>
          <w:rFonts w:ascii="宋体" w:hAnsi="宋体"/>
          <w:sz w:val="24"/>
        </w:rPr>
      </w:pPr>
    </w:p>
    <w:p w14:paraId="6AB98CD4" w14:textId="77777777" w:rsidR="00816104" w:rsidRDefault="00D83EB8">
      <w:pPr>
        <w:pStyle w:val="aff6"/>
        <w:numPr>
          <w:ilvl w:val="0"/>
          <w:numId w:val="6"/>
        </w:numPr>
        <w:ind w:firstLineChars="0"/>
        <w:rPr>
          <w:rFonts w:ascii="宋体" w:hAnsi="宋体"/>
          <w:b/>
          <w:bCs/>
        </w:rPr>
      </w:pPr>
      <w:r>
        <w:rPr>
          <w:rFonts w:ascii="宋体" w:hAnsi="宋体"/>
          <w:b/>
          <w:bCs/>
        </w:rPr>
        <w:t>暂停赎回</w:t>
      </w:r>
      <w:r>
        <w:rPr>
          <w:rFonts w:ascii="宋体" w:hAnsi="宋体" w:hint="eastAsia"/>
          <w:b/>
          <w:bCs/>
        </w:rPr>
        <w:t>或延缓支付赎回款项</w:t>
      </w:r>
      <w:r>
        <w:rPr>
          <w:rFonts w:ascii="宋体" w:hAnsi="宋体"/>
          <w:b/>
          <w:bCs/>
        </w:rPr>
        <w:t>的情形及处理</w:t>
      </w:r>
    </w:p>
    <w:p w14:paraId="6B5C92D4" w14:textId="77777777" w:rsidR="00E01AE0" w:rsidRDefault="00F105F9">
      <w:pPr>
        <w:tabs>
          <w:tab w:val="left" w:pos="1110"/>
        </w:tabs>
        <w:ind w:firstLineChars="200" w:firstLine="480"/>
        <w:rPr>
          <w:rFonts w:ascii="宋体" w:hAnsi="宋体"/>
        </w:rPr>
      </w:pPr>
      <w:r>
        <w:rPr>
          <w:rFonts w:ascii="宋体" w:hAnsi="宋体" w:hint="eastAsia"/>
        </w:rPr>
        <w:t>发生下列情形时，基金管理人可暂停接受投资人的赎回申请或延缓支付赎回款项：</w:t>
      </w:r>
    </w:p>
    <w:p w14:paraId="5979CBD8" w14:textId="77777777" w:rsidR="00E01AE0" w:rsidRDefault="00F105F9">
      <w:pPr>
        <w:tabs>
          <w:tab w:val="left" w:pos="1110"/>
        </w:tabs>
        <w:ind w:firstLineChars="200" w:firstLine="480"/>
        <w:rPr>
          <w:rFonts w:ascii="宋体" w:hAnsi="宋体"/>
        </w:rPr>
      </w:pPr>
      <w:r>
        <w:rPr>
          <w:rFonts w:ascii="宋体" w:hAnsi="宋体" w:hint="eastAsia"/>
        </w:rPr>
        <w:t>1、因不可抗力导致基金管理人不能支付赎回款项。</w:t>
      </w:r>
    </w:p>
    <w:p w14:paraId="308E0EFD" w14:textId="4B9A938B" w:rsidR="00E01AE0" w:rsidRDefault="00F105F9">
      <w:pPr>
        <w:tabs>
          <w:tab w:val="left" w:pos="1110"/>
        </w:tabs>
        <w:ind w:firstLineChars="200" w:firstLine="480"/>
        <w:rPr>
          <w:rFonts w:ascii="宋体" w:hAnsi="宋体"/>
        </w:rPr>
      </w:pPr>
      <w:r>
        <w:rPr>
          <w:rFonts w:ascii="宋体" w:hAnsi="宋体" w:hint="eastAsia"/>
        </w:rPr>
        <w:t>2、发生基金合同规定的暂停基金资产估值情况时。</w:t>
      </w:r>
    </w:p>
    <w:p w14:paraId="54E1BA81" w14:textId="77777777" w:rsidR="00E01AE0" w:rsidRDefault="00F105F9">
      <w:pPr>
        <w:tabs>
          <w:tab w:val="left" w:pos="1110"/>
        </w:tabs>
        <w:ind w:firstLineChars="200" w:firstLine="480"/>
        <w:rPr>
          <w:rFonts w:ascii="宋体" w:hAnsi="宋体"/>
        </w:rPr>
      </w:pPr>
      <w:r>
        <w:rPr>
          <w:rFonts w:ascii="宋体" w:hAnsi="宋体" w:hint="eastAsia"/>
        </w:rPr>
        <w:lastRenderedPageBreak/>
        <w:t>3、本基金投资的交易所交易时间非正常停市，导致基金管理人无法计算当日基金资产净值。</w:t>
      </w:r>
    </w:p>
    <w:p w14:paraId="72BCC259" w14:textId="77777777" w:rsidR="00E01AE0" w:rsidRDefault="00F105F9">
      <w:pPr>
        <w:tabs>
          <w:tab w:val="left" w:pos="1110"/>
        </w:tabs>
        <w:ind w:firstLineChars="200" w:firstLine="480"/>
        <w:rPr>
          <w:rFonts w:ascii="宋体" w:hAnsi="宋体"/>
        </w:rPr>
      </w:pPr>
      <w:r>
        <w:rPr>
          <w:rFonts w:ascii="宋体" w:hAnsi="宋体" w:hint="eastAsia"/>
        </w:rPr>
        <w:t>4、连续两个或两个以上开放日发生巨额赎回。</w:t>
      </w:r>
    </w:p>
    <w:p w14:paraId="4E78C837" w14:textId="77777777" w:rsidR="00E01AE0" w:rsidRDefault="00F105F9">
      <w:pPr>
        <w:tabs>
          <w:tab w:val="left" w:pos="1110"/>
        </w:tabs>
        <w:ind w:firstLineChars="200" w:firstLine="480"/>
        <w:rPr>
          <w:rFonts w:ascii="宋体" w:hAnsi="宋体"/>
        </w:rPr>
      </w:pPr>
      <w:r>
        <w:rPr>
          <w:rFonts w:ascii="宋体" w:hAnsi="宋体" w:hint="eastAsia"/>
        </w:rPr>
        <w:t>5、发生继续接受赎回申请将损害现有基金份额持有人利益的情形时，基金管理人可暂停接受基金份额持有人的赎回申请。</w:t>
      </w:r>
    </w:p>
    <w:p w14:paraId="0AA5D7CD" w14:textId="77777777" w:rsidR="00E01AE0" w:rsidRDefault="00F105F9">
      <w:pPr>
        <w:tabs>
          <w:tab w:val="left" w:pos="1110"/>
        </w:tabs>
        <w:ind w:firstLineChars="200" w:firstLine="480"/>
        <w:rPr>
          <w:rFonts w:ascii="宋体" w:hAnsi="宋体"/>
        </w:rPr>
      </w:pPr>
      <w:r>
        <w:rPr>
          <w:rFonts w:ascii="宋体" w:hAnsi="宋体" w:hint="eastAsia"/>
        </w:rPr>
        <w:t>6、当前一估值日基金资产净值50%以上的资产出现无可参考的活跃市场价格且采用估值技术</w:t>
      </w:r>
      <w:proofErr w:type="gramStart"/>
      <w:r>
        <w:rPr>
          <w:rFonts w:ascii="宋体" w:hAnsi="宋体" w:hint="eastAsia"/>
        </w:rPr>
        <w:t>仍导致</w:t>
      </w:r>
      <w:proofErr w:type="gramEnd"/>
      <w:r>
        <w:rPr>
          <w:rFonts w:ascii="宋体" w:hAnsi="宋体" w:hint="eastAsia"/>
        </w:rPr>
        <w:t>公允价值存在重大不确定性时，经与基金托管人协商确认后，基金管理人应当延缓支付赎回款项或暂停接受基金赎回申请。</w:t>
      </w:r>
    </w:p>
    <w:p w14:paraId="17548394" w14:textId="77777777" w:rsidR="00E01AE0" w:rsidRDefault="00F105F9">
      <w:pPr>
        <w:tabs>
          <w:tab w:val="left" w:pos="1110"/>
        </w:tabs>
        <w:ind w:firstLineChars="200" w:firstLine="480"/>
        <w:rPr>
          <w:rFonts w:ascii="宋体" w:hAnsi="宋体"/>
        </w:rPr>
      </w:pPr>
      <w:r>
        <w:rPr>
          <w:rFonts w:ascii="宋体" w:hAnsi="宋体" w:hint="eastAsia"/>
        </w:rPr>
        <w:t>7、目标ETF暂停基金资产估值，导致基金管理人无法计算当日基金资产净值。</w:t>
      </w:r>
    </w:p>
    <w:p w14:paraId="20488FC5" w14:textId="77777777" w:rsidR="00E01AE0" w:rsidRDefault="00F105F9">
      <w:pPr>
        <w:tabs>
          <w:tab w:val="left" w:pos="1110"/>
        </w:tabs>
        <w:ind w:firstLineChars="200" w:firstLine="480"/>
        <w:rPr>
          <w:rFonts w:ascii="宋体" w:hAnsi="宋体"/>
        </w:rPr>
      </w:pPr>
      <w:r>
        <w:rPr>
          <w:rFonts w:ascii="宋体" w:hAnsi="宋体" w:hint="eastAsia"/>
        </w:rPr>
        <w:t>8、目标ETF暂停赎回、暂停上市或证券交易所场内交易停牌等有必要暂停本基金赎回的情形。</w:t>
      </w:r>
    </w:p>
    <w:p w14:paraId="5E209D38" w14:textId="737EB2EB" w:rsidR="00E01AE0" w:rsidRDefault="004E6831">
      <w:pPr>
        <w:tabs>
          <w:tab w:val="left" w:pos="1110"/>
        </w:tabs>
        <w:ind w:firstLineChars="200" w:firstLine="480"/>
        <w:rPr>
          <w:rFonts w:ascii="宋体" w:hAnsi="宋体"/>
        </w:rPr>
      </w:pPr>
      <w:r>
        <w:rPr>
          <w:rFonts w:ascii="宋体" w:hAnsi="宋体"/>
        </w:rPr>
        <w:t>9</w:t>
      </w:r>
      <w:r w:rsidR="00F105F9">
        <w:rPr>
          <w:rFonts w:ascii="宋体" w:hAnsi="宋体" w:hint="eastAsia"/>
        </w:rPr>
        <w:t>、法律法规规定或中国证监会认定的其他情形。</w:t>
      </w:r>
    </w:p>
    <w:p w14:paraId="243C647B" w14:textId="77777777" w:rsidR="00816104" w:rsidRDefault="00D83EB8">
      <w:pPr>
        <w:tabs>
          <w:tab w:val="left" w:pos="1110"/>
        </w:tabs>
        <w:ind w:firstLineChars="200" w:firstLine="480"/>
        <w:rPr>
          <w:rFonts w:ascii="宋体" w:hAnsi="宋体"/>
        </w:rPr>
      </w:pPr>
      <w:r>
        <w:rPr>
          <w:rFonts w:ascii="宋体" w:hAnsi="宋体" w:hint="eastAsia"/>
        </w:rPr>
        <w:t>发生上述情形之一</w:t>
      </w:r>
      <w:proofErr w:type="gramStart"/>
      <w:r>
        <w:rPr>
          <w:rFonts w:ascii="宋体" w:hAnsi="宋体" w:hint="eastAsia"/>
        </w:rPr>
        <w:t>且基金</w:t>
      </w:r>
      <w:proofErr w:type="gramEnd"/>
      <w:r>
        <w:rPr>
          <w:rFonts w:ascii="宋体" w:hAnsi="宋体" w:hint="eastAsia"/>
        </w:rPr>
        <w:t>管理人决定暂停接受投资人的赎回申请或延缓支付赎回款项时，基金管理人</w:t>
      </w:r>
      <w:r w:rsidR="004014E3">
        <w:rPr>
          <w:rFonts w:ascii="宋体" w:hAnsi="宋体" w:hint="eastAsia"/>
        </w:rPr>
        <w:t>应</w:t>
      </w:r>
      <w:r>
        <w:rPr>
          <w:rFonts w:ascii="宋体" w:hAnsi="宋体" w:hint="eastAsia"/>
        </w:rPr>
        <w:t>按规定报中国证监会备案，已确认的赎回申请，基金管理人应足额支付；如暂时不能足额支付，应将可支付部分按单个账户申请量占申请总量的比例分配给赎回申请人，未支付部分可延期支付。若出现上述第4项所述情形，按基金合同的相关条款处理。在暂停赎回的情况消除时，基金管理人应及时恢复赎回业务的办理并公告。</w:t>
      </w:r>
    </w:p>
    <w:p w14:paraId="3BE7952E" w14:textId="77777777" w:rsidR="00816104" w:rsidRDefault="00816104">
      <w:pPr>
        <w:autoSpaceDE w:val="0"/>
        <w:autoSpaceDN w:val="0"/>
        <w:adjustRightInd w:val="0"/>
        <w:ind w:firstLineChars="200" w:firstLine="482"/>
        <w:rPr>
          <w:rFonts w:ascii="宋体" w:hAnsi="宋体"/>
          <w:b/>
          <w:bCs/>
        </w:rPr>
      </w:pPr>
    </w:p>
    <w:p w14:paraId="3E52DF07" w14:textId="77777777" w:rsidR="00816104" w:rsidRDefault="00D83EB8">
      <w:pPr>
        <w:pStyle w:val="aff6"/>
        <w:numPr>
          <w:ilvl w:val="0"/>
          <w:numId w:val="6"/>
        </w:numPr>
        <w:ind w:firstLineChars="0"/>
        <w:rPr>
          <w:rFonts w:ascii="宋体" w:hAnsi="宋体"/>
          <w:b/>
          <w:bCs/>
        </w:rPr>
      </w:pPr>
      <w:r>
        <w:rPr>
          <w:rFonts w:ascii="宋体" w:hAnsi="宋体"/>
          <w:b/>
          <w:bCs/>
        </w:rPr>
        <w:t>巨额赎回的</w:t>
      </w:r>
      <w:r>
        <w:rPr>
          <w:rFonts w:ascii="宋体" w:hAnsi="宋体" w:hint="eastAsia"/>
          <w:b/>
          <w:bCs/>
        </w:rPr>
        <w:t>情形</w:t>
      </w:r>
      <w:r>
        <w:rPr>
          <w:rFonts w:ascii="宋体" w:hAnsi="宋体"/>
          <w:b/>
          <w:bCs/>
        </w:rPr>
        <w:t>及处理方式</w:t>
      </w:r>
    </w:p>
    <w:p w14:paraId="0C42D6CE" w14:textId="77777777" w:rsidR="00E01AE0" w:rsidRDefault="00F105F9">
      <w:pPr>
        <w:ind w:firstLineChars="200" w:firstLine="480"/>
        <w:rPr>
          <w:rFonts w:ascii="宋体" w:hAnsi="宋体"/>
        </w:rPr>
      </w:pPr>
      <w:r>
        <w:rPr>
          <w:rFonts w:ascii="宋体" w:hAnsi="宋体" w:hint="eastAsia"/>
        </w:rPr>
        <w:t>1、巨额赎回的认定</w:t>
      </w:r>
    </w:p>
    <w:p w14:paraId="7B374658" w14:textId="77777777" w:rsidR="00E01AE0" w:rsidRDefault="00F105F9">
      <w:pPr>
        <w:ind w:firstLineChars="200" w:firstLine="480"/>
        <w:rPr>
          <w:rFonts w:ascii="宋体" w:hAnsi="宋体"/>
        </w:rPr>
      </w:pPr>
      <w:r>
        <w:rPr>
          <w:rFonts w:ascii="宋体" w:hAnsi="宋体" w:hint="eastAsia"/>
        </w:rPr>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w:t>
      </w:r>
    </w:p>
    <w:p w14:paraId="12928FF0" w14:textId="77777777" w:rsidR="00E01AE0" w:rsidRDefault="00F105F9">
      <w:pPr>
        <w:ind w:firstLineChars="200" w:firstLine="480"/>
        <w:rPr>
          <w:rFonts w:ascii="宋体" w:hAnsi="宋体"/>
        </w:rPr>
      </w:pPr>
      <w:r>
        <w:rPr>
          <w:rFonts w:ascii="宋体" w:hAnsi="宋体" w:hint="eastAsia"/>
        </w:rPr>
        <w:t>2、巨额赎回的处理方式</w:t>
      </w:r>
    </w:p>
    <w:p w14:paraId="1BA8A84E" w14:textId="77777777" w:rsidR="00E01AE0" w:rsidRDefault="00F105F9">
      <w:pPr>
        <w:ind w:firstLineChars="200" w:firstLine="480"/>
        <w:rPr>
          <w:rFonts w:ascii="宋体" w:hAnsi="宋体"/>
        </w:rPr>
      </w:pPr>
      <w:r>
        <w:rPr>
          <w:rFonts w:ascii="宋体" w:hAnsi="宋体" w:hint="eastAsia"/>
        </w:rPr>
        <w:t>当基金出现巨额赎回时，基金管理人可以根据基金当时的资产组合状况决定全额赎回、部分延期赎回或暂停赎回。</w:t>
      </w:r>
    </w:p>
    <w:p w14:paraId="304D8211" w14:textId="77777777" w:rsidR="00E01AE0" w:rsidRDefault="00F105F9">
      <w:pPr>
        <w:ind w:firstLineChars="200" w:firstLine="480"/>
        <w:rPr>
          <w:rFonts w:ascii="宋体" w:hAnsi="宋体"/>
        </w:rPr>
      </w:pPr>
      <w:r>
        <w:rPr>
          <w:rFonts w:ascii="宋体" w:hAnsi="宋体" w:hint="eastAsia"/>
        </w:rPr>
        <w:t>（1）全额赎回：当基金管理人认为有能力支付投资人的全部赎回申请时，按正常赎回程序执行。</w:t>
      </w:r>
    </w:p>
    <w:p w14:paraId="288395D4" w14:textId="77777777" w:rsidR="00E01AE0" w:rsidRDefault="00F105F9">
      <w:pPr>
        <w:ind w:firstLineChars="200" w:firstLine="480"/>
        <w:rPr>
          <w:rFonts w:ascii="宋体" w:hAnsi="宋体"/>
        </w:rPr>
      </w:pPr>
      <w:r>
        <w:rPr>
          <w:rFonts w:ascii="宋体" w:hAnsi="宋体" w:hint="eastAsia"/>
        </w:rPr>
        <w:t>（2）部分延期赎回：当基金管理人认为支付投资人的全部赎回申请有困难或认为因支付</w:t>
      </w:r>
      <w:r>
        <w:rPr>
          <w:rFonts w:ascii="宋体" w:hAnsi="宋体" w:hint="eastAsia"/>
        </w:rPr>
        <w:lastRenderedPageBreak/>
        <w:t>投资人的全部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Pr>
          <w:rFonts w:ascii="宋体" w:hAnsi="宋体" w:hint="eastAsia"/>
        </w:rPr>
        <w:t>并以下</w:t>
      </w:r>
      <w:proofErr w:type="gramEnd"/>
      <w:r>
        <w:rPr>
          <w:rFonts w:ascii="宋体" w:hAnsi="宋体" w:hint="eastAsia"/>
        </w:rPr>
        <w:t>一开放日的基金份额净值为基础计算赎回金额，以此类推，直到全部赎回为止。如投资人在提交赎回申请时未作明确选择，投资人未能赎回部分作自动延期赎回处理。</w:t>
      </w:r>
    </w:p>
    <w:p w14:paraId="5B179CB6" w14:textId="5681613E" w:rsidR="00E01AE0" w:rsidRDefault="00F105F9">
      <w:pPr>
        <w:ind w:firstLineChars="200" w:firstLine="480"/>
        <w:rPr>
          <w:rFonts w:ascii="宋体" w:hAnsi="宋体"/>
        </w:rPr>
      </w:pPr>
      <w:r>
        <w:rPr>
          <w:rFonts w:ascii="宋体" w:hAnsi="宋体" w:hint="eastAsia"/>
        </w:rPr>
        <w:t>（3）若本基金发生巨额赎回且单个基金份额持有人的赎回申请超过上一开放日基金总份额20%的，基金管理人可以对该单个基金份额持有人超过该比例的赎回申请实施延期办理（基金份额持有人可在提交赎回申请时选择将当日未获办理部分予以撤销）。对该单个基金份额持有人未超过上一开放日基金总份额20%的赎回申请与其他账户赎回申请，应当按照其申请赎回份额占当日申请赎回总份额的比例，确定该单个账户当日办理的赎回份额；投资者未能赎回部分，除投资者在提交赎回申请时选择将当日未获办理部分予以撤销外，延迟至下一个开放日办理，赎回价格为下一个开放日的价格。依照上述规定转入下一个开放日的赎回不享有赎回优先权，并以此类推，直到全部赎回为止。</w:t>
      </w:r>
    </w:p>
    <w:p w14:paraId="33E3E2E3" w14:textId="77777777" w:rsidR="00E01AE0" w:rsidRDefault="00F105F9">
      <w:pPr>
        <w:ind w:firstLineChars="200" w:firstLine="480"/>
        <w:rPr>
          <w:rFonts w:ascii="宋体" w:hAnsi="宋体"/>
        </w:rPr>
      </w:pPr>
      <w:r>
        <w:rPr>
          <w:rFonts w:ascii="宋体" w:hAnsi="宋体" w:hint="eastAsia"/>
        </w:rPr>
        <w:t>（4）暂停赎回：连续2个开放日以上（含本数）发生巨额赎回，如基金管理人认为有必要，可暂停接受基金的赎回申请；已经接受的赎回申请可以延缓支付赎回款项，但不得超过20个工作日，并应当在规定媒介上进行公告。</w:t>
      </w:r>
    </w:p>
    <w:p w14:paraId="4883E01A" w14:textId="77777777" w:rsidR="00E01AE0" w:rsidRDefault="00F105F9">
      <w:pPr>
        <w:ind w:firstLineChars="200" w:firstLine="480"/>
        <w:rPr>
          <w:rFonts w:ascii="宋体" w:hAnsi="宋体"/>
        </w:rPr>
      </w:pPr>
      <w:r>
        <w:rPr>
          <w:rFonts w:ascii="宋体" w:hAnsi="宋体" w:hint="eastAsia"/>
        </w:rPr>
        <w:t>3、巨额赎回的公告</w:t>
      </w:r>
    </w:p>
    <w:p w14:paraId="063923C9" w14:textId="77777777" w:rsidR="00816104" w:rsidRDefault="00D83EB8">
      <w:pPr>
        <w:ind w:firstLineChars="200" w:firstLine="480"/>
        <w:rPr>
          <w:rFonts w:ascii="宋体" w:hAnsi="宋体"/>
        </w:rPr>
      </w:pPr>
      <w:r>
        <w:rPr>
          <w:rFonts w:ascii="宋体" w:hAnsi="宋体" w:hint="eastAsia"/>
        </w:rPr>
        <w:t>当发生上述巨额赎回并延期办理时，基金管理人应当通过邮寄、传真或者招募说明书规定的其他方式在3个交易日内通知基金份额持有人，说明有关处理方法，并在2日内在规定媒介上刊登公告。</w:t>
      </w:r>
    </w:p>
    <w:p w14:paraId="591E7D6E" w14:textId="77777777" w:rsidR="00816104" w:rsidRDefault="00816104">
      <w:pPr>
        <w:tabs>
          <w:tab w:val="left" w:pos="1110"/>
        </w:tabs>
        <w:rPr>
          <w:rFonts w:ascii="宋体" w:hAnsi="宋体"/>
          <w:b/>
          <w:bCs/>
        </w:rPr>
      </w:pPr>
    </w:p>
    <w:p w14:paraId="01BED3A2" w14:textId="77777777" w:rsidR="00816104" w:rsidRDefault="00D83EB8">
      <w:pPr>
        <w:pStyle w:val="aff6"/>
        <w:numPr>
          <w:ilvl w:val="0"/>
          <w:numId w:val="6"/>
        </w:numPr>
        <w:ind w:firstLineChars="0"/>
        <w:rPr>
          <w:rFonts w:ascii="宋体" w:hAnsi="宋体"/>
          <w:b/>
          <w:bCs/>
        </w:rPr>
      </w:pPr>
      <w:r>
        <w:rPr>
          <w:rFonts w:ascii="宋体" w:hAnsi="宋体" w:hint="eastAsia"/>
          <w:b/>
          <w:bCs/>
        </w:rPr>
        <w:t>暂停申购或赎回的公告和重新开放申购或赎回的公告</w:t>
      </w:r>
    </w:p>
    <w:p w14:paraId="10C9AC32" w14:textId="77777777" w:rsidR="00E01AE0" w:rsidRDefault="00F105F9">
      <w:pPr>
        <w:ind w:firstLineChars="200" w:firstLine="480"/>
        <w:rPr>
          <w:rFonts w:ascii="宋体" w:hAnsi="宋体"/>
        </w:rPr>
      </w:pPr>
      <w:r>
        <w:rPr>
          <w:rFonts w:ascii="宋体" w:hAnsi="宋体" w:hint="eastAsia"/>
        </w:rPr>
        <w:t>1、发生上述暂停申购或赎回情况的，基金管理人应在规定期限内在规定媒介上刊登暂停公告。</w:t>
      </w:r>
    </w:p>
    <w:p w14:paraId="23DFB271" w14:textId="77777777" w:rsidR="00816104" w:rsidRDefault="00D83EB8">
      <w:pPr>
        <w:ind w:firstLineChars="200" w:firstLine="480"/>
        <w:rPr>
          <w:rFonts w:ascii="宋体" w:hAnsi="宋体"/>
        </w:rPr>
      </w:pPr>
      <w:r>
        <w:rPr>
          <w:rFonts w:ascii="宋体" w:hAnsi="宋体" w:hint="eastAsia"/>
        </w:rPr>
        <w:t>2、基金管理人可以根据暂停申购或赎回的时间，依照《信息披露办法》的有关规定，最</w:t>
      </w:r>
      <w:r>
        <w:rPr>
          <w:rFonts w:ascii="宋体" w:hAnsi="宋体" w:hint="eastAsia"/>
        </w:rPr>
        <w:lastRenderedPageBreak/>
        <w:t>迟于重新开放日在规定媒介上刊登重新开放申购或赎回的公告，也可以根据实际情况在暂停公告中明确重新开放申购或赎回的时间，届时不再另行发布重新开放的公告。</w:t>
      </w:r>
    </w:p>
    <w:p w14:paraId="57CD4CFA" w14:textId="77777777" w:rsidR="00816104" w:rsidRDefault="00816104">
      <w:pPr>
        <w:ind w:firstLineChars="200" w:firstLine="480"/>
        <w:rPr>
          <w:rFonts w:ascii="宋体" w:hAnsi="宋体"/>
        </w:rPr>
      </w:pPr>
    </w:p>
    <w:p w14:paraId="7A0EE7F0" w14:textId="77777777" w:rsidR="00816104" w:rsidRDefault="00D83EB8">
      <w:pPr>
        <w:pStyle w:val="aff6"/>
        <w:numPr>
          <w:ilvl w:val="0"/>
          <w:numId w:val="6"/>
        </w:numPr>
        <w:ind w:firstLineChars="0"/>
        <w:rPr>
          <w:rFonts w:ascii="宋体" w:hAnsi="宋体"/>
          <w:b/>
          <w:bCs/>
        </w:rPr>
      </w:pPr>
      <w:bookmarkStart w:id="33" w:name="_Toc59441259"/>
      <w:bookmarkStart w:id="34" w:name="_Toc79392618"/>
      <w:bookmarkStart w:id="35" w:name="_Toc15118274"/>
      <w:r>
        <w:rPr>
          <w:rFonts w:ascii="宋体" w:hAnsi="宋体" w:hint="eastAsia"/>
          <w:b/>
          <w:bCs/>
        </w:rPr>
        <w:t>基金的转换</w:t>
      </w:r>
      <w:bookmarkEnd w:id="33"/>
      <w:bookmarkEnd w:id="34"/>
      <w:bookmarkEnd w:id="35"/>
    </w:p>
    <w:p w14:paraId="28E4C937" w14:textId="77777777" w:rsidR="00816104" w:rsidRDefault="00D83EB8">
      <w:pPr>
        <w:ind w:firstLineChars="200" w:firstLine="480"/>
        <w:rPr>
          <w:rFonts w:ascii="宋体" w:hAnsi="宋体"/>
        </w:rPr>
      </w:pPr>
      <w:r>
        <w:rPr>
          <w:rFonts w:ascii="宋体" w:hAnsi="宋体" w:hint="eastAsia"/>
        </w:rPr>
        <w:t>基金管理人可以根据相关法律法规以及基金合同的规定决定开办本基金与基金管理人管理的其他基金之间的转换业务，基金转换可以收取一定的转换费，相关规则由基金管理人届时根据相关法律法规及基金合同的规定制定并公告，并提前告知基金托管人与相关机构。</w:t>
      </w:r>
      <w:r>
        <w:rPr>
          <w:rFonts w:ascii="宋体" w:hAnsi="宋体"/>
        </w:rPr>
        <w:cr/>
      </w:r>
      <w:r>
        <w:rPr>
          <w:rFonts w:ascii="宋体" w:hAnsi="宋体"/>
        </w:rPr>
        <w:tab/>
      </w:r>
    </w:p>
    <w:p w14:paraId="6C081387" w14:textId="77777777" w:rsidR="00816104" w:rsidRDefault="00D83EB8">
      <w:pPr>
        <w:pStyle w:val="aff6"/>
        <w:numPr>
          <w:ilvl w:val="0"/>
          <w:numId w:val="6"/>
        </w:numPr>
        <w:ind w:firstLineChars="0"/>
        <w:rPr>
          <w:rFonts w:ascii="宋体" w:hAnsi="宋体"/>
          <w:b/>
        </w:rPr>
      </w:pPr>
      <w:r>
        <w:rPr>
          <w:rFonts w:ascii="宋体" w:hAnsi="宋体" w:hint="eastAsia"/>
          <w:b/>
        </w:rPr>
        <w:t>基金份额的转让</w:t>
      </w:r>
    </w:p>
    <w:p w14:paraId="0CE20600" w14:textId="77777777" w:rsidR="00816104" w:rsidRDefault="00D83EB8">
      <w:pPr>
        <w:ind w:firstLineChars="200" w:firstLine="480"/>
        <w:jc w:val="left"/>
        <w:rPr>
          <w:rFonts w:ascii="宋体" w:hAnsi="宋体"/>
        </w:rPr>
      </w:pPr>
      <w:r>
        <w:rPr>
          <w:rFonts w:ascii="宋体" w:hAnsi="宋体" w:hint="eastAsia"/>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560CED77" w14:textId="77777777" w:rsidR="00816104" w:rsidRDefault="00816104">
      <w:pPr>
        <w:ind w:firstLineChars="200" w:firstLine="480"/>
        <w:rPr>
          <w:rFonts w:ascii="宋体" w:hAnsi="宋体"/>
        </w:rPr>
      </w:pPr>
    </w:p>
    <w:p w14:paraId="48FEC24D" w14:textId="77777777" w:rsidR="00816104" w:rsidRDefault="00D83EB8">
      <w:pPr>
        <w:pStyle w:val="aff6"/>
        <w:numPr>
          <w:ilvl w:val="0"/>
          <w:numId w:val="6"/>
        </w:numPr>
        <w:ind w:firstLineChars="0"/>
        <w:rPr>
          <w:rFonts w:ascii="宋体" w:hAnsi="宋体"/>
          <w:b/>
          <w:bCs/>
        </w:rPr>
      </w:pPr>
      <w:r>
        <w:rPr>
          <w:rFonts w:ascii="宋体" w:hAnsi="宋体" w:hint="eastAsia"/>
          <w:b/>
          <w:bCs/>
        </w:rPr>
        <w:t>基金的</w:t>
      </w:r>
      <w:proofErr w:type="gramStart"/>
      <w:r>
        <w:rPr>
          <w:rFonts w:ascii="宋体" w:hAnsi="宋体" w:hint="eastAsia"/>
          <w:b/>
          <w:bCs/>
        </w:rPr>
        <w:t>非交易</w:t>
      </w:r>
      <w:proofErr w:type="gramEnd"/>
      <w:r>
        <w:rPr>
          <w:rFonts w:ascii="宋体" w:hAnsi="宋体" w:hint="eastAsia"/>
          <w:b/>
          <w:bCs/>
        </w:rPr>
        <w:t>过户</w:t>
      </w:r>
    </w:p>
    <w:p w14:paraId="7070D62B" w14:textId="77777777" w:rsidR="00E01AE0" w:rsidRDefault="00F105F9">
      <w:pPr>
        <w:ind w:firstLineChars="200" w:firstLine="480"/>
        <w:rPr>
          <w:rFonts w:ascii="宋体" w:hAnsi="宋体"/>
        </w:rPr>
      </w:pPr>
      <w:r>
        <w:rPr>
          <w:rFonts w:ascii="宋体" w:hAnsi="宋体" w:hint="eastAsia"/>
        </w:rPr>
        <w:t>基金的</w:t>
      </w:r>
      <w:proofErr w:type="gramStart"/>
      <w:r>
        <w:rPr>
          <w:rFonts w:ascii="宋体" w:hAnsi="宋体" w:hint="eastAsia"/>
        </w:rPr>
        <w:t>非交易</w:t>
      </w:r>
      <w:proofErr w:type="gramEnd"/>
      <w:r>
        <w:rPr>
          <w:rFonts w:ascii="宋体" w:hAnsi="宋体" w:hint="eastAsia"/>
        </w:rPr>
        <w:t>过户是指基金登记机构受理继承、捐赠和司法强制执行等情形而产生的</w:t>
      </w:r>
      <w:proofErr w:type="gramStart"/>
      <w:r>
        <w:rPr>
          <w:rFonts w:ascii="宋体" w:hAnsi="宋体" w:hint="eastAsia"/>
        </w:rPr>
        <w:t>非交易</w:t>
      </w:r>
      <w:proofErr w:type="gramEnd"/>
      <w:r>
        <w:rPr>
          <w:rFonts w:ascii="宋体" w:hAnsi="宋体" w:hint="eastAsia"/>
        </w:rPr>
        <w:t>过户以及登记机构认可、符合法律法规的其它</w:t>
      </w:r>
      <w:proofErr w:type="gramStart"/>
      <w:r>
        <w:rPr>
          <w:rFonts w:ascii="宋体" w:hAnsi="宋体" w:hint="eastAsia"/>
        </w:rPr>
        <w:t>非交易</w:t>
      </w:r>
      <w:proofErr w:type="gramEnd"/>
      <w:r>
        <w:rPr>
          <w:rFonts w:ascii="宋体" w:hAnsi="宋体" w:hint="eastAsia"/>
        </w:rPr>
        <w:t>过户。无论在上述何种情况下，接受划转的主体必须是依法可以持有本</w:t>
      </w:r>
      <w:proofErr w:type="gramStart"/>
      <w:r>
        <w:rPr>
          <w:rFonts w:ascii="宋体" w:hAnsi="宋体" w:hint="eastAsia"/>
        </w:rPr>
        <w:t>基金基金</w:t>
      </w:r>
      <w:proofErr w:type="gramEnd"/>
      <w:r>
        <w:rPr>
          <w:rFonts w:ascii="宋体" w:hAnsi="宋体" w:hint="eastAsia"/>
        </w:rPr>
        <w:t>份额的投资人。</w:t>
      </w:r>
    </w:p>
    <w:p w14:paraId="33D5136D" w14:textId="5828203B" w:rsidR="00816104" w:rsidRDefault="00D83EB8">
      <w:pPr>
        <w:ind w:firstLineChars="200" w:firstLine="480"/>
        <w:rPr>
          <w:rFonts w:ascii="宋体" w:hAnsi="宋体"/>
        </w:rPr>
      </w:pPr>
      <w:r>
        <w:rPr>
          <w:rFonts w:ascii="宋体" w:hAnsi="宋体" w:hint="eastAsia"/>
        </w:rPr>
        <w:t>继承是指基金份额持有人死亡，其持有的基金份额由其合法的继承人继承；</w:t>
      </w:r>
      <w:proofErr w:type="gramStart"/>
      <w:r>
        <w:rPr>
          <w:rFonts w:ascii="宋体" w:hAnsi="宋体" w:hint="eastAsia"/>
        </w:rPr>
        <w:t>捐赠指</w:t>
      </w:r>
      <w:proofErr w:type="gramEnd"/>
      <w:r>
        <w:rPr>
          <w:rFonts w:ascii="宋体" w:hAnsi="宋体" w:hint="eastAsia"/>
        </w:rPr>
        <w:t>基金份额持有人将其合法持有的基金份额捐赠给福利性质的基金会或社会团体；司法强制执行是指司法机构依据生效司法文书将基金份额持有人持有的基金份额强制划转给其他自然人、法人或</w:t>
      </w:r>
      <w:r w:rsidR="00AD16F6">
        <w:rPr>
          <w:rFonts w:ascii="宋体" w:hAnsi="宋体" w:hint="eastAsia"/>
        </w:rPr>
        <w:t>非法人</w:t>
      </w:r>
      <w:r>
        <w:rPr>
          <w:rFonts w:ascii="宋体" w:hAnsi="宋体" w:hint="eastAsia"/>
        </w:rPr>
        <w:t>组织。办理</w:t>
      </w:r>
      <w:proofErr w:type="gramStart"/>
      <w:r>
        <w:rPr>
          <w:rFonts w:ascii="宋体" w:hAnsi="宋体" w:hint="eastAsia"/>
        </w:rPr>
        <w:t>非交易</w:t>
      </w:r>
      <w:proofErr w:type="gramEnd"/>
      <w:r>
        <w:rPr>
          <w:rFonts w:ascii="宋体" w:hAnsi="宋体" w:hint="eastAsia"/>
        </w:rPr>
        <w:t>过户必须提供基金登记机构要求提供的相关资料，对于符合条件的</w:t>
      </w:r>
      <w:proofErr w:type="gramStart"/>
      <w:r>
        <w:rPr>
          <w:rFonts w:ascii="宋体" w:hAnsi="宋体" w:hint="eastAsia"/>
        </w:rPr>
        <w:t>非交易过户申请按</w:t>
      </w:r>
      <w:proofErr w:type="gramEnd"/>
      <w:r>
        <w:rPr>
          <w:rFonts w:ascii="宋体" w:hAnsi="宋体" w:hint="eastAsia"/>
        </w:rPr>
        <w:t>基金登记机构的规定办理，并按基金登记机构规定的标准收费。</w:t>
      </w:r>
    </w:p>
    <w:p w14:paraId="10571458" w14:textId="77777777" w:rsidR="00816104" w:rsidRDefault="00816104">
      <w:pPr>
        <w:ind w:firstLineChars="200" w:firstLine="480"/>
        <w:rPr>
          <w:rFonts w:ascii="宋体" w:hAnsi="宋体"/>
        </w:rPr>
      </w:pPr>
    </w:p>
    <w:p w14:paraId="77B41BFA" w14:textId="77777777" w:rsidR="00816104" w:rsidRDefault="00D83EB8">
      <w:pPr>
        <w:pStyle w:val="aff6"/>
        <w:numPr>
          <w:ilvl w:val="0"/>
          <w:numId w:val="6"/>
        </w:numPr>
        <w:ind w:firstLineChars="0"/>
        <w:rPr>
          <w:rFonts w:ascii="宋体" w:hAnsi="宋体"/>
          <w:b/>
          <w:bCs/>
        </w:rPr>
      </w:pPr>
      <w:r>
        <w:rPr>
          <w:rFonts w:ascii="宋体" w:hAnsi="宋体" w:hint="eastAsia"/>
          <w:b/>
          <w:bCs/>
        </w:rPr>
        <w:t>基金的转托管</w:t>
      </w:r>
    </w:p>
    <w:p w14:paraId="53A245DF" w14:textId="77777777" w:rsidR="00816104" w:rsidRDefault="00D83EB8">
      <w:pPr>
        <w:ind w:firstLineChars="200" w:firstLine="480"/>
        <w:rPr>
          <w:rFonts w:ascii="宋体" w:hAnsi="宋体"/>
        </w:rPr>
      </w:pPr>
      <w:r>
        <w:rPr>
          <w:rFonts w:ascii="宋体" w:hAnsi="宋体" w:hint="eastAsia"/>
        </w:rPr>
        <w:t>基金份额持有人可办理已持有基金份额在不同销售机构之间的转托管，基金销售机构可以按照规定的标准收取转托管费。</w:t>
      </w:r>
    </w:p>
    <w:p w14:paraId="135F6630" w14:textId="77777777" w:rsidR="00816104" w:rsidRDefault="00816104">
      <w:pPr>
        <w:ind w:firstLineChars="200" w:firstLine="480"/>
        <w:rPr>
          <w:rFonts w:ascii="宋体" w:hAnsi="宋体"/>
        </w:rPr>
      </w:pPr>
    </w:p>
    <w:p w14:paraId="4DE001AC" w14:textId="77777777" w:rsidR="00816104" w:rsidRDefault="00D83EB8">
      <w:pPr>
        <w:pStyle w:val="aff6"/>
        <w:numPr>
          <w:ilvl w:val="0"/>
          <w:numId w:val="6"/>
        </w:numPr>
        <w:ind w:firstLineChars="0"/>
        <w:rPr>
          <w:rFonts w:ascii="宋体" w:hAnsi="宋体"/>
          <w:b/>
          <w:bCs/>
        </w:rPr>
      </w:pPr>
      <w:r>
        <w:rPr>
          <w:rFonts w:ascii="宋体" w:hAnsi="宋体" w:hint="eastAsia"/>
          <w:b/>
          <w:bCs/>
        </w:rPr>
        <w:t>定期定额投资计划</w:t>
      </w:r>
    </w:p>
    <w:p w14:paraId="25AD1334" w14:textId="77777777" w:rsidR="00816104" w:rsidRDefault="00D83EB8">
      <w:pPr>
        <w:ind w:firstLineChars="200" w:firstLine="480"/>
        <w:rPr>
          <w:rFonts w:ascii="宋体" w:hAnsi="宋体"/>
        </w:rPr>
      </w:pPr>
      <w:r>
        <w:rPr>
          <w:rFonts w:ascii="宋体" w:hAnsi="宋体" w:hint="eastAsia"/>
        </w:rPr>
        <w:lastRenderedPageBreak/>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7BC6850F" w14:textId="77777777" w:rsidR="00816104" w:rsidRDefault="00816104">
      <w:pPr>
        <w:ind w:firstLineChars="200" w:firstLine="480"/>
        <w:rPr>
          <w:rFonts w:ascii="宋体" w:hAnsi="宋体"/>
        </w:rPr>
      </w:pPr>
    </w:p>
    <w:p w14:paraId="09EB821E" w14:textId="77777777" w:rsidR="00816104" w:rsidRDefault="00ED6A9E">
      <w:pPr>
        <w:pStyle w:val="aff6"/>
        <w:numPr>
          <w:ilvl w:val="0"/>
          <w:numId w:val="6"/>
        </w:numPr>
        <w:ind w:firstLineChars="0"/>
        <w:rPr>
          <w:rFonts w:ascii="宋体" w:hAnsi="宋体"/>
          <w:b/>
          <w:bCs/>
        </w:rPr>
      </w:pPr>
      <w:r>
        <w:rPr>
          <w:rFonts w:ascii="宋体" w:hAnsi="宋体" w:hint="eastAsia"/>
          <w:b/>
          <w:bCs/>
        </w:rPr>
        <w:t>基金的冻结、</w:t>
      </w:r>
      <w:r w:rsidR="00D83EB8">
        <w:rPr>
          <w:rFonts w:ascii="宋体" w:hAnsi="宋体" w:hint="eastAsia"/>
          <w:b/>
          <w:bCs/>
        </w:rPr>
        <w:t>解冻与质押</w:t>
      </w:r>
    </w:p>
    <w:p w14:paraId="2AEB8181" w14:textId="77777777" w:rsidR="00E01AE0" w:rsidRDefault="00F105F9">
      <w:pPr>
        <w:ind w:firstLineChars="200" w:firstLine="480"/>
        <w:rPr>
          <w:rFonts w:ascii="宋体" w:hAnsi="宋体"/>
        </w:rPr>
      </w:pPr>
      <w:r>
        <w:rPr>
          <w:rFonts w:ascii="宋体" w:hAnsi="宋体" w:hint="eastAsia"/>
        </w:rPr>
        <w:t>基金登记机构只受理国家有权机关依法要求的基金份额的冻结与解冻，以及登记机构认可、符合法律法规的其他情况下的冻结与解冻。基金份额被冻结的，被冻结部分产生的权益一并冻结，被冻结部分份额仍然参与收益分配。法律法规或监管机构另有规定的除外。</w:t>
      </w:r>
    </w:p>
    <w:p w14:paraId="27D40C14" w14:textId="77777777" w:rsidR="00816104" w:rsidRDefault="00D83EB8">
      <w:pPr>
        <w:ind w:firstLineChars="200" w:firstLine="480"/>
        <w:rPr>
          <w:rFonts w:ascii="宋体" w:hAnsi="宋体"/>
        </w:rPr>
      </w:pPr>
      <w:r>
        <w:rPr>
          <w:rFonts w:ascii="宋体" w:hAnsi="宋体" w:hint="eastAsia"/>
        </w:rPr>
        <w:t>如相关法律法规允许基金管理人办理基金份额的质押业务或其他基金业务，基金管理人将制定和实施相应的业务规则。</w:t>
      </w:r>
    </w:p>
    <w:p w14:paraId="0CE0296B" w14:textId="77777777" w:rsidR="00E4708C" w:rsidRDefault="00E4708C">
      <w:pPr>
        <w:ind w:firstLineChars="200" w:firstLine="480"/>
        <w:rPr>
          <w:rFonts w:ascii="宋体" w:hAnsi="宋体"/>
        </w:rPr>
      </w:pPr>
    </w:p>
    <w:p w14:paraId="0EA1B2A9" w14:textId="77777777" w:rsidR="00E4708C" w:rsidRPr="00E4708C" w:rsidRDefault="00E4708C" w:rsidP="00E4708C">
      <w:pPr>
        <w:pStyle w:val="aff6"/>
        <w:numPr>
          <w:ilvl w:val="0"/>
          <w:numId w:val="6"/>
        </w:numPr>
        <w:ind w:firstLineChars="0"/>
        <w:rPr>
          <w:rFonts w:ascii="宋体" w:hAnsi="宋体"/>
          <w:b/>
          <w:bCs/>
        </w:rPr>
      </w:pPr>
      <w:r w:rsidRPr="00E4708C">
        <w:rPr>
          <w:rFonts w:ascii="宋体" w:hAnsi="宋体" w:hint="eastAsia"/>
          <w:b/>
          <w:bCs/>
        </w:rPr>
        <w:t>实施</w:t>
      </w:r>
      <w:proofErr w:type="gramStart"/>
      <w:r w:rsidRPr="00E4708C">
        <w:rPr>
          <w:rFonts w:ascii="宋体" w:hAnsi="宋体" w:hint="eastAsia"/>
          <w:b/>
          <w:bCs/>
        </w:rPr>
        <w:t>侧袋机制</w:t>
      </w:r>
      <w:proofErr w:type="gramEnd"/>
      <w:r w:rsidRPr="00E4708C">
        <w:rPr>
          <w:rFonts w:ascii="宋体" w:hAnsi="宋体" w:hint="eastAsia"/>
          <w:b/>
          <w:bCs/>
        </w:rPr>
        <w:t>期间本基金的申购与赎回</w:t>
      </w:r>
    </w:p>
    <w:p w14:paraId="6C4FA721" w14:textId="2995B302" w:rsidR="00816104" w:rsidRDefault="00E4708C" w:rsidP="00592234">
      <w:pPr>
        <w:ind w:firstLineChars="200" w:firstLine="480"/>
        <w:rPr>
          <w:rFonts w:ascii="宋体" w:hAnsi="宋体"/>
        </w:rPr>
      </w:pPr>
      <w:r>
        <w:rPr>
          <w:rFonts w:ascii="宋体" w:hAnsi="宋体"/>
        </w:rPr>
        <w:t>本基金实施</w:t>
      </w:r>
      <w:proofErr w:type="gramStart"/>
      <w:r>
        <w:rPr>
          <w:rFonts w:ascii="宋体" w:hAnsi="宋体"/>
        </w:rPr>
        <w:t>侧袋机制</w:t>
      </w:r>
      <w:proofErr w:type="gramEnd"/>
      <w:r>
        <w:rPr>
          <w:rFonts w:ascii="宋体" w:hAnsi="宋体"/>
        </w:rPr>
        <w:t>的，本基金的申购和赎回安排详见本招募说明书“</w:t>
      </w:r>
      <w:r w:rsidR="00B87EB3">
        <w:rPr>
          <w:rFonts w:ascii="宋体" w:hAnsi="宋体"/>
        </w:rPr>
        <w:t>基金的</w:t>
      </w:r>
      <w:r>
        <w:rPr>
          <w:rFonts w:ascii="宋体" w:hAnsi="宋体"/>
        </w:rPr>
        <w:t>侧袋机制”部分的规定或相关公告。</w:t>
      </w:r>
    </w:p>
    <w:p w14:paraId="46CB7D7F" w14:textId="77777777" w:rsidR="00816104" w:rsidRDefault="00816104">
      <w:pPr>
        <w:rPr>
          <w:rFonts w:ascii="宋体" w:hAnsi="宋体"/>
        </w:rPr>
        <w:sectPr w:rsidR="00816104">
          <w:pgSz w:w="11906" w:h="16838"/>
          <w:pgMar w:top="1701" w:right="1134" w:bottom="1134" w:left="1134" w:header="851" w:footer="992" w:gutter="0"/>
          <w:cols w:space="720"/>
          <w:titlePg/>
          <w:docGrid w:type="lines" w:linePitch="312"/>
        </w:sectPr>
      </w:pPr>
    </w:p>
    <w:p w14:paraId="079A492E" w14:textId="77777777" w:rsidR="00816104" w:rsidRDefault="00D83EB8" w:rsidP="000C0693">
      <w:pPr>
        <w:pStyle w:val="10"/>
        <w:numPr>
          <w:ilvl w:val="0"/>
          <w:numId w:val="16"/>
        </w:numPr>
        <w:spacing w:before="0" w:after="0"/>
        <w:rPr>
          <w:rFonts w:eastAsia="宋体" w:hAnsi="宋体"/>
          <w:b/>
          <w:bCs/>
          <w:szCs w:val="24"/>
        </w:rPr>
      </w:pPr>
      <w:r>
        <w:rPr>
          <w:rFonts w:eastAsia="宋体" w:hAnsi="宋体" w:hint="eastAsia"/>
          <w:b/>
          <w:bCs/>
          <w:szCs w:val="24"/>
        </w:rPr>
        <w:lastRenderedPageBreak/>
        <w:t xml:space="preserve"> </w:t>
      </w:r>
      <w:bookmarkStart w:id="36" w:name="_Toc207121045"/>
      <w:r>
        <w:rPr>
          <w:rFonts w:eastAsia="宋体" w:hAnsi="宋体" w:hint="eastAsia"/>
          <w:b/>
          <w:bCs/>
          <w:szCs w:val="24"/>
        </w:rPr>
        <w:t>基金的投资</w:t>
      </w:r>
      <w:bookmarkEnd w:id="36"/>
    </w:p>
    <w:p w14:paraId="44F62D99" w14:textId="77777777" w:rsidR="00816104" w:rsidRDefault="00D83EB8">
      <w:pPr>
        <w:pStyle w:val="aff6"/>
        <w:numPr>
          <w:ilvl w:val="0"/>
          <w:numId w:val="8"/>
        </w:numPr>
        <w:spacing w:line="336" w:lineRule="auto"/>
        <w:ind w:firstLineChars="0"/>
        <w:rPr>
          <w:rFonts w:ascii="宋体" w:hAnsi="宋体"/>
          <w:b/>
          <w:bCs/>
        </w:rPr>
      </w:pPr>
      <w:r>
        <w:rPr>
          <w:rFonts w:ascii="宋体" w:hAnsi="宋体"/>
          <w:b/>
          <w:bCs/>
        </w:rPr>
        <w:t>投资目标</w:t>
      </w:r>
    </w:p>
    <w:p w14:paraId="33400FCA" w14:textId="77777777" w:rsidR="00816104" w:rsidRDefault="00D83EB8">
      <w:pPr>
        <w:pStyle w:val="ac"/>
        <w:ind w:firstLine="539"/>
        <w:rPr>
          <w:rFonts w:ascii="宋体" w:hAnsi="宋体"/>
        </w:rPr>
      </w:pPr>
      <w:r>
        <w:rPr>
          <w:rFonts w:ascii="宋体" w:hAnsi="宋体" w:hint="eastAsia"/>
        </w:rPr>
        <w:t>本基金通过主要投资于目标ETF，紧密跟踪业绩比较基准，追求跟踪偏离度和跟踪误差最小化。</w:t>
      </w:r>
    </w:p>
    <w:p w14:paraId="3BAA7D9E" w14:textId="77777777" w:rsidR="00816104" w:rsidRDefault="00816104">
      <w:pPr>
        <w:pStyle w:val="ac"/>
        <w:ind w:firstLine="539"/>
        <w:rPr>
          <w:rFonts w:ascii="宋体" w:hAnsi="宋体"/>
        </w:rPr>
      </w:pPr>
    </w:p>
    <w:p w14:paraId="16A1E9F2" w14:textId="77777777" w:rsidR="00816104" w:rsidRDefault="00D83EB8">
      <w:pPr>
        <w:pStyle w:val="aff6"/>
        <w:numPr>
          <w:ilvl w:val="0"/>
          <w:numId w:val="8"/>
        </w:numPr>
        <w:spacing w:line="336" w:lineRule="auto"/>
        <w:ind w:firstLineChars="0"/>
        <w:rPr>
          <w:rFonts w:ascii="宋体" w:hAnsi="宋体"/>
          <w:b/>
          <w:bCs/>
        </w:rPr>
      </w:pPr>
      <w:r>
        <w:rPr>
          <w:rFonts w:ascii="宋体" w:hAnsi="宋体" w:hint="eastAsia"/>
          <w:b/>
          <w:bCs/>
        </w:rPr>
        <w:t>投资范围</w:t>
      </w:r>
    </w:p>
    <w:p w14:paraId="5C98B0B2" w14:textId="1669620F" w:rsidR="00E01AE0" w:rsidRDefault="00F105F9">
      <w:pPr>
        <w:ind w:firstLineChars="200" w:firstLine="480"/>
        <w:rPr>
          <w:rFonts w:ascii="宋体" w:hAnsi="宋体"/>
        </w:rPr>
      </w:pPr>
      <w:r>
        <w:rPr>
          <w:rFonts w:ascii="宋体" w:hAnsi="宋体" w:hint="eastAsia"/>
        </w:rPr>
        <w:t>本基金以目标ETF基金份额、标的指数成份股及备选成份股（</w:t>
      </w:r>
      <w:proofErr w:type="gramStart"/>
      <w:r>
        <w:rPr>
          <w:rFonts w:ascii="宋体" w:hAnsi="宋体" w:hint="eastAsia"/>
        </w:rPr>
        <w:t>含存托</w:t>
      </w:r>
      <w:proofErr w:type="gramEnd"/>
      <w:r>
        <w:rPr>
          <w:rFonts w:ascii="宋体" w:hAnsi="宋体" w:hint="eastAsia"/>
        </w:rPr>
        <w:t>凭证）为主要投资对象。此外，为更好地实现投资目标，本基金可少量投资于非成份股（包括</w:t>
      </w:r>
      <w:proofErr w:type="gramStart"/>
      <w:r>
        <w:rPr>
          <w:rFonts w:ascii="宋体" w:hAnsi="宋体" w:hint="eastAsia"/>
        </w:rPr>
        <w:t>科创板</w:t>
      </w:r>
      <w:proofErr w:type="gramEnd"/>
      <w:r>
        <w:rPr>
          <w:rFonts w:ascii="宋体" w:hAnsi="宋体" w:hint="eastAsia"/>
        </w:rPr>
        <w:t>、创业板及其他国内依法发行上市的股票、存托凭证）、债券、债券回购、资产支持证券、银行存款、同业存单、货币市场工具、金融衍生工具（包括股指期货、股票期权、国债期货等）以及法律法规或中国证监会允许本基金投资的其他金融工具（但须符合中国证监会的相关规定）。本基金的目标ETF为广发</w:t>
      </w:r>
      <w:r w:rsidR="00E06F38">
        <w:rPr>
          <w:rFonts w:ascii="宋体" w:hAnsi="宋体" w:hint="eastAsia"/>
        </w:rPr>
        <w:t>中证800自由现金</w:t>
      </w:r>
      <w:proofErr w:type="gramStart"/>
      <w:r w:rsidR="00E06F38">
        <w:rPr>
          <w:rFonts w:ascii="宋体" w:hAnsi="宋体" w:hint="eastAsia"/>
        </w:rPr>
        <w:t>流</w:t>
      </w:r>
      <w:r>
        <w:rPr>
          <w:rFonts w:ascii="宋体" w:hAnsi="宋体" w:hint="eastAsia"/>
        </w:rPr>
        <w:t>交易</w:t>
      </w:r>
      <w:proofErr w:type="gramEnd"/>
      <w:r>
        <w:rPr>
          <w:rFonts w:ascii="宋体" w:hAnsi="宋体" w:hint="eastAsia"/>
        </w:rPr>
        <w:t>型开放式指数证券投资基金。</w:t>
      </w:r>
    </w:p>
    <w:p w14:paraId="68BF76F3" w14:textId="7DEE023F" w:rsidR="00E01AE0" w:rsidRDefault="00F105F9">
      <w:pPr>
        <w:ind w:firstLineChars="200" w:firstLine="480"/>
        <w:rPr>
          <w:rFonts w:ascii="宋体" w:hAnsi="宋体"/>
        </w:rPr>
      </w:pPr>
      <w:r>
        <w:rPr>
          <w:rFonts w:ascii="宋体" w:hAnsi="宋体" w:hint="eastAsia"/>
        </w:rPr>
        <w:t>本基金可根据相关法律法规的规定参与转融通证券出借</w:t>
      </w:r>
      <w:r w:rsidR="00FD778E">
        <w:rPr>
          <w:rFonts w:ascii="宋体" w:hAnsi="宋体" w:hint="eastAsia"/>
        </w:rPr>
        <w:t>及融资</w:t>
      </w:r>
      <w:r>
        <w:rPr>
          <w:rFonts w:ascii="宋体" w:hAnsi="宋体" w:hint="eastAsia"/>
        </w:rPr>
        <w:t>业务。</w:t>
      </w:r>
    </w:p>
    <w:p w14:paraId="144343C3" w14:textId="77777777" w:rsidR="00E01AE0" w:rsidRDefault="00F105F9">
      <w:pPr>
        <w:ind w:firstLineChars="200" w:firstLine="480"/>
        <w:rPr>
          <w:rFonts w:ascii="宋体" w:hAnsi="宋体"/>
        </w:rPr>
      </w:pPr>
      <w:r>
        <w:rPr>
          <w:rFonts w:ascii="宋体" w:hAnsi="宋体" w:hint="eastAsia"/>
        </w:rPr>
        <w:t>如法律法规或监管机构以后允许基金投资于其他品种，基金管理人在履行适当程序后，可以将其纳入投资范围。</w:t>
      </w:r>
    </w:p>
    <w:p w14:paraId="738B5080" w14:textId="77777777" w:rsidR="00E01AE0" w:rsidRDefault="00F105F9">
      <w:pPr>
        <w:ind w:firstLineChars="200" w:firstLine="480"/>
        <w:rPr>
          <w:rFonts w:ascii="宋体" w:hAnsi="宋体"/>
        </w:rPr>
      </w:pPr>
      <w:r>
        <w:rPr>
          <w:rFonts w:ascii="宋体" w:hAnsi="宋体" w:hint="eastAsia"/>
        </w:rPr>
        <w:t>基金的投资组合比例为：投资于目标ETF的比例不低于基金资产净值的90%且不低于非现金基金资产的80%；每个交易日日终在扣除股指期货合约、股票期权合约、国债期货合约需缴纳的交易保证金后，现金及到期日在一年以内的政府债券的比例合计不低于基金资产净值的5%，现金不包括结算备付金、存出保证金、应收申购款等。股指期货、股票期权、国债期货及其他金融工具的投资比例依照法律法规或监管机构的规定执行。</w:t>
      </w:r>
    </w:p>
    <w:p w14:paraId="429C3556" w14:textId="77777777" w:rsidR="00816104" w:rsidRDefault="00D83EB8">
      <w:pPr>
        <w:ind w:firstLineChars="200" w:firstLine="480"/>
        <w:rPr>
          <w:rFonts w:ascii="宋体" w:hAnsi="宋体"/>
        </w:rPr>
      </w:pPr>
      <w:r>
        <w:rPr>
          <w:rFonts w:ascii="宋体" w:hAnsi="宋体" w:hint="eastAsia"/>
        </w:rPr>
        <w:t>如法律法规或中国证监会变更投资品种的投资比例限制，基金管理人在履行适当程序后，可以做出相应调整。</w:t>
      </w:r>
    </w:p>
    <w:p w14:paraId="7DB70160" w14:textId="77777777" w:rsidR="00816104" w:rsidRDefault="00816104">
      <w:pPr>
        <w:ind w:firstLineChars="200" w:firstLine="480"/>
        <w:rPr>
          <w:rFonts w:ascii="宋体" w:hAnsi="宋体"/>
        </w:rPr>
      </w:pPr>
    </w:p>
    <w:p w14:paraId="70BCB79C" w14:textId="77777777" w:rsidR="00816104" w:rsidRDefault="00D83EB8">
      <w:pPr>
        <w:pStyle w:val="aff6"/>
        <w:numPr>
          <w:ilvl w:val="0"/>
          <w:numId w:val="8"/>
        </w:numPr>
        <w:spacing w:line="336" w:lineRule="auto"/>
        <w:ind w:firstLineChars="0"/>
        <w:rPr>
          <w:rFonts w:ascii="宋体" w:hAnsi="宋体"/>
          <w:b/>
          <w:bCs/>
        </w:rPr>
      </w:pPr>
      <w:r>
        <w:rPr>
          <w:rFonts w:ascii="宋体" w:hAnsi="宋体"/>
          <w:b/>
          <w:bCs/>
        </w:rPr>
        <w:t>投资策略</w:t>
      </w:r>
    </w:p>
    <w:p w14:paraId="12DCBFB4" w14:textId="77777777" w:rsidR="00E01AE0" w:rsidRDefault="00F105F9">
      <w:pPr>
        <w:ind w:firstLineChars="200" w:firstLine="480"/>
        <w:rPr>
          <w:rFonts w:ascii="宋体" w:hAnsi="宋体"/>
        </w:rPr>
      </w:pPr>
      <w:r>
        <w:rPr>
          <w:rFonts w:ascii="宋体" w:hAnsi="宋体" w:hint="eastAsia"/>
        </w:rPr>
        <w:t>本基金为ETF联接基金，主要通过投资于目标ETF实现对标的指数的紧密跟踪。本基金力争将本基金净值增长率与业绩比较基准之间的日均跟踪偏离度的绝对值控制在0.35%以内，</w:t>
      </w:r>
      <w:proofErr w:type="gramStart"/>
      <w:r>
        <w:rPr>
          <w:rFonts w:ascii="宋体" w:hAnsi="宋体" w:hint="eastAsia"/>
        </w:rPr>
        <w:t>年化跟踪误差</w:t>
      </w:r>
      <w:proofErr w:type="gramEnd"/>
      <w:r>
        <w:rPr>
          <w:rFonts w:ascii="宋体" w:hAnsi="宋体" w:hint="eastAsia"/>
        </w:rPr>
        <w:t>控制在4%以内。</w:t>
      </w:r>
    </w:p>
    <w:p w14:paraId="39B322C0" w14:textId="77777777" w:rsidR="00E01AE0" w:rsidRDefault="00F105F9">
      <w:pPr>
        <w:ind w:firstLineChars="200" w:firstLine="480"/>
        <w:rPr>
          <w:rFonts w:ascii="宋体" w:hAnsi="宋体"/>
        </w:rPr>
      </w:pPr>
      <w:r>
        <w:rPr>
          <w:rFonts w:ascii="宋体" w:hAnsi="宋体" w:hint="eastAsia"/>
        </w:rPr>
        <w:t>（一）资产配置策略</w:t>
      </w:r>
    </w:p>
    <w:p w14:paraId="2848E8BB" w14:textId="63E39F21" w:rsidR="00E01AE0" w:rsidRDefault="00F105F9">
      <w:pPr>
        <w:ind w:firstLineChars="200" w:firstLine="480"/>
        <w:rPr>
          <w:rFonts w:ascii="宋体" w:hAnsi="宋体"/>
        </w:rPr>
      </w:pPr>
      <w:r>
        <w:rPr>
          <w:rFonts w:ascii="宋体" w:hAnsi="宋体" w:hint="eastAsia"/>
        </w:rPr>
        <w:t>本基金主要投资于目标ETF、标的指数成份股、备选成份股（</w:t>
      </w:r>
      <w:proofErr w:type="gramStart"/>
      <w:r>
        <w:rPr>
          <w:rFonts w:ascii="宋体" w:hAnsi="宋体" w:hint="eastAsia"/>
        </w:rPr>
        <w:t>含存托</w:t>
      </w:r>
      <w:proofErr w:type="gramEnd"/>
      <w:r>
        <w:rPr>
          <w:rFonts w:ascii="宋体" w:hAnsi="宋体" w:hint="eastAsia"/>
        </w:rPr>
        <w:t>凭证），其中投资于</w:t>
      </w:r>
      <w:r>
        <w:rPr>
          <w:rFonts w:ascii="宋体" w:hAnsi="宋体" w:hint="eastAsia"/>
        </w:rPr>
        <w:lastRenderedPageBreak/>
        <w:t>目标ETF的比例不低于基金资产净值的90%且不低于非现金基金资产的80%，每个交易日日终在扣除股指期货合约、股票期权合约、国债期货合约需缴纳的交易保证金后，保持不低于基金资产净值5%的现金或到期日在一年以内的政府债券。为更好地实现投资目标，本基金可少量投资于非成份股（包括</w:t>
      </w:r>
      <w:proofErr w:type="gramStart"/>
      <w:r>
        <w:rPr>
          <w:rFonts w:ascii="宋体" w:hAnsi="宋体" w:hint="eastAsia"/>
        </w:rPr>
        <w:t>科创板</w:t>
      </w:r>
      <w:proofErr w:type="gramEnd"/>
      <w:r>
        <w:rPr>
          <w:rFonts w:ascii="宋体" w:hAnsi="宋体" w:hint="eastAsia"/>
        </w:rPr>
        <w:t>、创业板及其他国内依法发行上市的股票、存托凭证）、债券、债券回购、资产支持证券、银行存款、同业存单、货币市场工具、金融衍生工具（包括股指期货、股票期权、国债期货等）以及法律法规或中国证监会允许本基金投资的其他金融工具，其目的是使本基金在应付申购赎回的前提下，更好地跟踪标的指数。</w:t>
      </w:r>
    </w:p>
    <w:p w14:paraId="101524A1" w14:textId="77777777" w:rsidR="00E01AE0" w:rsidRDefault="00F105F9">
      <w:pPr>
        <w:ind w:firstLineChars="200" w:firstLine="480"/>
        <w:rPr>
          <w:rFonts w:ascii="宋体" w:hAnsi="宋体"/>
        </w:rPr>
      </w:pPr>
      <w:r>
        <w:rPr>
          <w:rFonts w:ascii="宋体" w:hAnsi="宋体" w:hint="eastAsia"/>
        </w:rPr>
        <w:t>本基金将根据市场的实际情况，适当调整基金资产在各类资产上的配置比例，以保证对标的指数的有效跟踪。</w:t>
      </w:r>
    </w:p>
    <w:p w14:paraId="162AEE09" w14:textId="77777777" w:rsidR="00E01AE0" w:rsidRDefault="00F105F9">
      <w:pPr>
        <w:ind w:firstLineChars="200" w:firstLine="480"/>
        <w:rPr>
          <w:rFonts w:ascii="宋体" w:hAnsi="宋体"/>
        </w:rPr>
      </w:pPr>
      <w:r>
        <w:rPr>
          <w:rFonts w:ascii="宋体" w:hAnsi="宋体" w:hint="eastAsia"/>
        </w:rPr>
        <w:t>（二）目标ETF投资策略</w:t>
      </w:r>
    </w:p>
    <w:p w14:paraId="07FA95EE" w14:textId="77777777" w:rsidR="00E01AE0" w:rsidRDefault="00F105F9">
      <w:pPr>
        <w:ind w:firstLineChars="200" w:firstLine="480"/>
        <w:rPr>
          <w:rFonts w:ascii="宋体" w:hAnsi="宋体"/>
        </w:rPr>
      </w:pPr>
      <w:r>
        <w:rPr>
          <w:rFonts w:ascii="宋体" w:hAnsi="宋体" w:hint="eastAsia"/>
        </w:rPr>
        <w:t>1、投资组合的投资方式</w:t>
      </w:r>
    </w:p>
    <w:p w14:paraId="335689F4" w14:textId="3FE01F1B" w:rsidR="00E01AE0" w:rsidRDefault="00F105F9">
      <w:pPr>
        <w:ind w:firstLineChars="200" w:firstLine="480"/>
        <w:rPr>
          <w:rFonts w:ascii="宋体" w:hAnsi="宋体"/>
        </w:rPr>
      </w:pPr>
      <w:r>
        <w:rPr>
          <w:rFonts w:ascii="宋体" w:hAnsi="宋体" w:hint="eastAsia"/>
        </w:rPr>
        <w:t>本基金在综合考虑合</w:t>
      </w:r>
      <w:proofErr w:type="gramStart"/>
      <w:r>
        <w:rPr>
          <w:rFonts w:ascii="宋体" w:hAnsi="宋体" w:hint="eastAsia"/>
        </w:rPr>
        <w:t>规</w:t>
      </w:r>
      <w:proofErr w:type="gramEnd"/>
      <w:r>
        <w:rPr>
          <w:rFonts w:ascii="宋体" w:hAnsi="宋体" w:hint="eastAsia"/>
        </w:rPr>
        <w:t>、风险、效率、成本等因素的基础上，决定</w:t>
      </w:r>
      <w:proofErr w:type="gramStart"/>
      <w:r>
        <w:rPr>
          <w:rFonts w:ascii="宋体" w:hAnsi="宋体" w:hint="eastAsia"/>
        </w:rPr>
        <w:t>采用申赎的</w:t>
      </w:r>
      <w:proofErr w:type="gramEnd"/>
      <w:r>
        <w:rPr>
          <w:rFonts w:ascii="宋体" w:hAnsi="宋体" w:hint="eastAsia"/>
        </w:rPr>
        <w:t>方式或证券交易所场内交易的方式进行目标ETF 的买卖。</w:t>
      </w:r>
      <w:r w:rsidR="00372259" w:rsidRPr="00372259">
        <w:rPr>
          <w:rFonts w:ascii="宋体" w:hAnsi="宋体" w:hint="eastAsia"/>
        </w:rPr>
        <w:t>本基金还可适度参与目标ETF 基金份额交易和申购、赎回之间的套利，以增强基金收益。</w:t>
      </w:r>
      <w:r>
        <w:rPr>
          <w:rFonts w:ascii="宋体" w:hAnsi="宋体" w:hint="eastAsia"/>
        </w:rPr>
        <w:t>当目标ETF申购、赎回或交易模式进行了变更或调整，</w:t>
      </w:r>
      <w:r w:rsidR="00372259" w:rsidRPr="00372259">
        <w:rPr>
          <w:rFonts w:ascii="宋体" w:hAnsi="宋体" w:hint="eastAsia"/>
        </w:rPr>
        <w:t>履行适当程序后</w:t>
      </w:r>
      <w:r>
        <w:rPr>
          <w:rFonts w:ascii="宋体" w:hAnsi="宋体" w:hint="eastAsia"/>
        </w:rPr>
        <w:t>本基金也将作相应的变更或调整。</w:t>
      </w:r>
    </w:p>
    <w:p w14:paraId="19F71BDA" w14:textId="77777777" w:rsidR="00E01AE0" w:rsidRDefault="00F105F9">
      <w:pPr>
        <w:ind w:firstLineChars="200" w:firstLine="480"/>
        <w:rPr>
          <w:rFonts w:ascii="宋体" w:hAnsi="宋体"/>
        </w:rPr>
      </w:pPr>
      <w:r>
        <w:rPr>
          <w:rFonts w:ascii="宋体" w:hAnsi="宋体" w:hint="eastAsia"/>
        </w:rPr>
        <w:t>2、投资组合的调整</w:t>
      </w:r>
    </w:p>
    <w:p w14:paraId="37F4353D" w14:textId="77777777" w:rsidR="00E01AE0" w:rsidRDefault="00F105F9">
      <w:pPr>
        <w:ind w:firstLineChars="200" w:firstLine="480"/>
        <w:rPr>
          <w:rFonts w:ascii="宋体" w:hAnsi="宋体"/>
        </w:rPr>
      </w:pPr>
      <w:r>
        <w:rPr>
          <w:rFonts w:ascii="宋体" w:hAnsi="宋体" w:hint="eastAsia"/>
        </w:rPr>
        <w:t>本基金将根据开放日申购和赎回情况，决定投资目标ETF的时间和方式。</w:t>
      </w:r>
    </w:p>
    <w:p w14:paraId="2EAB4418" w14:textId="77777777" w:rsidR="00E01AE0" w:rsidRDefault="00F105F9">
      <w:pPr>
        <w:ind w:firstLineChars="200" w:firstLine="480"/>
        <w:rPr>
          <w:rFonts w:ascii="宋体" w:hAnsi="宋体"/>
        </w:rPr>
      </w:pPr>
      <w:r>
        <w:rPr>
          <w:rFonts w:ascii="宋体" w:hAnsi="宋体" w:hint="eastAsia"/>
        </w:rPr>
        <w:t>（1）</w:t>
      </w:r>
      <w:proofErr w:type="gramStart"/>
      <w:r>
        <w:rPr>
          <w:rFonts w:ascii="宋体" w:hAnsi="宋体" w:hint="eastAsia"/>
        </w:rPr>
        <w:t>当净申购</w:t>
      </w:r>
      <w:proofErr w:type="gramEnd"/>
      <w:r>
        <w:rPr>
          <w:rFonts w:ascii="宋体" w:hAnsi="宋体" w:hint="eastAsia"/>
        </w:rPr>
        <w:t>时，本基金将根据净申购规模及</w:t>
      </w:r>
      <w:proofErr w:type="gramStart"/>
      <w:r>
        <w:rPr>
          <w:rFonts w:ascii="宋体" w:hAnsi="宋体" w:hint="eastAsia"/>
        </w:rPr>
        <w:t>仓位</w:t>
      </w:r>
      <w:proofErr w:type="gramEnd"/>
      <w:r>
        <w:rPr>
          <w:rFonts w:ascii="宋体" w:hAnsi="宋体" w:hint="eastAsia"/>
        </w:rPr>
        <w:t>情况，决定股票组合的构建、目标ETF的申购或买入等；</w:t>
      </w:r>
    </w:p>
    <w:p w14:paraId="7B602BE0" w14:textId="77777777" w:rsidR="00E01AE0" w:rsidRDefault="00F105F9">
      <w:pPr>
        <w:ind w:firstLineChars="200" w:firstLine="480"/>
        <w:rPr>
          <w:rFonts w:ascii="宋体" w:hAnsi="宋体"/>
        </w:rPr>
      </w:pPr>
      <w:r>
        <w:rPr>
          <w:rFonts w:ascii="宋体" w:hAnsi="宋体" w:hint="eastAsia"/>
        </w:rPr>
        <w:t>（2）</w:t>
      </w:r>
      <w:proofErr w:type="gramStart"/>
      <w:r>
        <w:rPr>
          <w:rFonts w:ascii="宋体" w:hAnsi="宋体" w:hint="eastAsia"/>
        </w:rPr>
        <w:t>当净赎回</w:t>
      </w:r>
      <w:proofErr w:type="gramEnd"/>
      <w:r>
        <w:rPr>
          <w:rFonts w:ascii="宋体" w:hAnsi="宋体" w:hint="eastAsia"/>
        </w:rPr>
        <w:t>时，本基金将根据净赎回规模及</w:t>
      </w:r>
      <w:proofErr w:type="gramStart"/>
      <w:r>
        <w:rPr>
          <w:rFonts w:ascii="宋体" w:hAnsi="宋体" w:hint="eastAsia"/>
        </w:rPr>
        <w:t>仓位</w:t>
      </w:r>
      <w:proofErr w:type="gramEnd"/>
      <w:r>
        <w:rPr>
          <w:rFonts w:ascii="宋体" w:hAnsi="宋体" w:hint="eastAsia"/>
        </w:rPr>
        <w:t>情况，决定目标ETF的赎回或卖出等。</w:t>
      </w:r>
    </w:p>
    <w:p w14:paraId="33802471" w14:textId="77777777" w:rsidR="00E01AE0" w:rsidRDefault="00F105F9">
      <w:pPr>
        <w:ind w:firstLineChars="200" w:firstLine="480"/>
        <w:rPr>
          <w:rFonts w:ascii="宋体" w:hAnsi="宋体"/>
        </w:rPr>
      </w:pPr>
      <w:r>
        <w:rPr>
          <w:rFonts w:ascii="宋体" w:hAnsi="宋体" w:hint="eastAsia"/>
        </w:rPr>
        <w:t>（三）股票投资策略</w:t>
      </w:r>
    </w:p>
    <w:p w14:paraId="5602C476" w14:textId="77777777" w:rsidR="00E01AE0" w:rsidRDefault="00F105F9">
      <w:pPr>
        <w:ind w:firstLineChars="200" w:firstLine="480"/>
        <w:rPr>
          <w:rFonts w:ascii="宋体" w:hAnsi="宋体"/>
        </w:rPr>
      </w:pPr>
      <w:r>
        <w:rPr>
          <w:rFonts w:ascii="宋体" w:hAnsi="宋体" w:hint="eastAsia"/>
        </w:rPr>
        <w:t>1、股票组合构建原则</w:t>
      </w:r>
    </w:p>
    <w:p w14:paraId="4337D2A9" w14:textId="77777777" w:rsidR="00E01AE0" w:rsidRDefault="00F105F9">
      <w:pPr>
        <w:ind w:firstLineChars="200" w:firstLine="480"/>
        <w:rPr>
          <w:rFonts w:ascii="宋体" w:hAnsi="宋体"/>
        </w:rPr>
      </w:pPr>
      <w:r>
        <w:rPr>
          <w:rFonts w:ascii="宋体" w:hAnsi="宋体" w:hint="eastAsia"/>
        </w:rPr>
        <w:t>根据标的指数，结合研究判断和基金组合的构建情况，采用被动式指数</w:t>
      </w:r>
      <w:proofErr w:type="gramStart"/>
      <w:r>
        <w:rPr>
          <w:rFonts w:ascii="宋体" w:hAnsi="宋体" w:hint="eastAsia"/>
        </w:rPr>
        <w:t>化投资</w:t>
      </w:r>
      <w:proofErr w:type="gramEnd"/>
      <w:r>
        <w:rPr>
          <w:rFonts w:ascii="宋体" w:hAnsi="宋体" w:hint="eastAsia"/>
        </w:rPr>
        <w:t>的方法构建股票组合。</w:t>
      </w:r>
    </w:p>
    <w:p w14:paraId="4F997788" w14:textId="77777777" w:rsidR="00E01AE0" w:rsidRDefault="00F105F9">
      <w:pPr>
        <w:ind w:firstLineChars="200" w:firstLine="480"/>
        <w:rPr>
          <w:rFonts w:ascii="宋体" w:hAnsi="宋体"/>
        </w:rPr>
      </w:pPr>
      <w:r>
        <w:rPr>
          <w:rFonts w:ascii="宋体" w:hAnsi="宋体" w:hint="eastAsia"/>
        </w:rPr>
        <w:t>2、股票组合构建方法</w:t>
      </w:r>
    </w:p>
    <w:p w14:paraId="4D8B89F3" w14:textId="77777777" w:rsidR="00E01AE0" w:rsidRDefault="00F105F9">
      <w:pPr>
        <w:ind w:firstLineChars="200" w:firstLine="480"/>
        <w:rPr>
          <w:rFonts w:ascii="宋体" w:hAnsi="宋体"/>
        </w:rPr>
      </w:pPr>
      <w:r>
        <w:rPr>
          <w:rFonts w:ascii="宋体" w:hAnsi="宋体" w:hint="eastAsia"/>
        </w:rPr>
        <w:t>本基金将以追求跟踪误差最小化进行标的指数的成份股和备选成份股的投资。本基金采用被动式指数</w:t>
      </w:r>
      <w:proofErr w:type="gramStart"/>
      <w:r>
        <w:rPr>
          <w:rFonts w:ascii="宋体" w:hAnsi="宋体" w:hint="eastAsia"/>
        </w:rPr>
        <w:t>化投资</w:t>
      </w:r>
      <w:proofErr w:type="gramEnd"/>
      <w:r>
        <w:rPr>
          <w:rFonts w:ascii="宋体" w:hAnsi="宋体" w:hint="eastAsia"/>
        </w:rPr>
        <w:t>的方法，根据标的指数成份股的构成及权重构建股票投资组合。如有因受成份股停牌、成份股流动性不足或其它一些影响指数复制的市场因素的限制，基金管理人可以根据市场情况，结合经验判断，对股票组合管理进行适当变通和调整，以更紧密的跟踪</w:t>
      </w:r>
      <w:r>
        <w:rPr>
          <w:rFonts w:ascii="宋体" w:hAnsi="宋体" w:hint="eastAsia"/>
        </w:rPr>
        <w:lastRenderedPageBreak/>
        <w:t>标的指数。</w:t>
      </w:r>
    </w:p>
    <w:p w14:paraId="7D381E8B" w14:textId="77777777" w:rsidR="00E01AE0" w:rsidRDefault="00F105F9">
      <w:pPr>
        <w:ind w:firstLineChars="200" w:firstLine="480"/>
        <w:rPr>
          <w:rFonts w:ascii="宋体" w:hAnsi="宋体"/>
        </w:rPr>
      </w:pPr>
      <w:r>
        <w:rPr>
          <w:rFonts w:ascii="宋体" w:hAnsi="宋体" w:hint="eastAsia"/>
        </w:rPr>
        <w:t>3、股票组合的调整</w:t>
      </w:r>
    </w:p>
    <w:p w14:paraId="6CF8B095" w14:textId="77777777" w:rsidR="00E01AE0" w:rsidRDefault="00F105F9">
      <w:pPr>
        <w:ind w:firstLineChars="200" w:firstLine="480"/>
        <w:rPr>
          <w:rFonts w:ascii="宋体" w:hAnsi="宋体"/>
        </w:rPr>
      </w:pPr>
      <w:r>
        <w:rPr>
          <w:rFonts w:ascii="宋体" w:hAnsi="宋体" w:hint="eastAsia"/>
        </w:rPr>
        <w:t xml:space="preserve">（1）定期调整 </w:t>
      </w:r>
    </w:p>
    <w:p w14:paraId="1B9B2829" w14:textId="77777777" w:rsidR="00E01AE0" w:rsidRDefault="00F105F9">
      <w:pPr>
        <w:ind w:firstLineChars="200" w:firstLine="480"/>
        <w:rPr>
          <w:rFonts w:ascii="宋体" w:hAnsi="宋体"/>
        </w:rPr>
      </w:pPr>
      <w:r>
        <w:rPr>
          <w:rFonts w:ascii="宋体" w:hAnsi="宋体" w:hint="eastAsia"/>
        </w:rPr>
        <w:t xml:space="preserve">本基金所构建的股票组合将根据所跟踪的标的指数对其成份股的调整而进行相应的定期跟踪调整。 </w:t>
      </w:r>
    </w:p>
    <w:p w14:paraId="2A607341" w14:textId="77777777" w:rsidR="00E01AE0" w:rsidRDefault="00F105F9">
      <w:pPr>
        <w:ind w:firstLineChars="200" w:firstLine="480"/>
        <w:rPr>
          <w:rFonts w:ascii="宋体" w:hAnsi="宋体"/>
        </w:rPr>
      </w:pPr>
      <w:r>
        <w:rPr>
          <w:rFonts w:ascii="宋体" w:hAnsi="宋体" w:hint="eastAsia"/>
        </w:rPr>
        <w:t>（2）不定期调整</w:t>
      </w:r>
    </w:p>
    <w:p w14:paraId="51324D98" w14:textId="77777777" w:rsidR="00E01AE0" w:rsidRDefault="00F105F9">
      <w:pPr>
        <w:ind w:firstLineChars="200" w:firstLine="480"/>
        <w:rPr>
          <w:rFonts w:ascii="宋体" w:hAnsi="宋体"/>
        </w:rPr>
      </w:pPr>
      <w:r>
        <w:rPr>
          <w:rFonts w:ascii="宋体" w:hAnsi="宋体" w:hint="eastAsia"/>
        </w:rPr>
        <w:t>基金经理将跟踪标的指数变动，基金组合跟踪偏离度情况，结合成份股基本面情况、流动性状况、基金申购和赎回的现金流量情况以及组合投资绩效评估的结果，对投资组合进行监控和调整，密切跟踪标的指数。</w:t>
      </w:r>
    </w:p>
    <w:p w14:paraId="11D796EA" w14:textId="77777777" w:rsidR="00E01AE0" w:rsidRDefault="00F105F9">
      <w:pPr>
        <w:ind w:firstLineChars="200" w:firstLine="480"/>
        <w:rPr>
          <w:rFonts w:ascii="宋体" w:hAnsi="宋体"/>
        </w:rPr>
      </w:pPr>
      <w:r>
        <w:rPr>
          <w:rFonts w:ascii="宋体" w:hAnsi="宋体" w:hint="eastAsia"/>
        </w:rPr>
        <w:t>本基金参与非标的指数成份股投资的，应当坚守产品定位，符合投资目标、 投资策略、跟踪误差等要求，具有充分的投资依据，并履行基金管理人内部决策程序。</w:t>
      </w:r>
    </w:p>
    <w:p w14:paraId="16C5488E" w14:textId="77777777" w:rsidR="00E01AE0" w:rsidRDefault="00F105F9">
      <w:pPr>
        <w:ind w:firstLineChars="200" w:firstLine="480"/>
        <w:rPr>
          <w:rFonts w:ascii="宋体" w:hAnsi="宋体"/>
        </w:rPr>
      </w:pPr>
      <w:r>
        <w:rPr>
          <w:rFonts w:ascii="宋体" w:hAnsi="宋体" w:hint="eastAsia"/>
        </w:rPr>
        <w:t>（四）存托凭证投资策略</w:t>
      </w:r>
    </w:p>
    <w:p w14:paraId="297D363F" w14:textId="77777777" w:rsidR="00E01AE0" w:rsidRDefault="00F105F9">
      <w:pPr>
        <w:ind w:firstLineChars="200" w:firstLine="480"/>
        <w:rPr>
          <w:rFonts w:ascii="宋体" w:hAnsi="宋体"/>
        </w:rPr>
      </w:pPr>
      <w:r>
        <w:rPr>
          <w:rFonts w:ascii="宋体" w:hAnsi="宋体" w:hint="eastAsia"/>
        </w:rPr>
        <w:t>为更好地实现投资目标，本基金可投资存托凭证。基金管理人将在综合考虑预期收益、风险、流动性等因素的基础上，审慎参与存托凭证的投资。</w:t>
      </w:r>
    </w:p>
    <w:p w14:paraId="4396CD61" w14:textId="77777777" w:rsidR="00E01AE0" w:rsidRDefault="00F105F9">
      <w:pPr>
        <w:ind w:firstLineChars="200" w:firstLine="480"/>
        <w:rPr>
          <w:rFonts w:ascii="宋体" w:hAnsi="宋体"/>
        </w:rPr>
      </w:pPr>
      <w:r>
        <w:rPr>
          <w:rFonts w:ascii="宋体" w:hAnsi="宋体" w:hint="eastAsia"/>
        </w:rPr>
        <w:t>（五）债券投资策略</w:t>
      </w:r>
    </w:p>
    <w:p w14:paraId="0B51C873" w14:textId="77777777" w:rsidR="00E01AE0" w:rsidRDefault="00F105F9">
      <w:pPr>
        <w:ind w:firstLineChars="200" w:firstLine="480"/>
        <w:rPr>
          <w:rFonts w:ascii="宋体" w:hAnsi="宋体"/>
        </w:rPr>
      </w:pPr>
      <w:r>
        <w:rPr>
          <w:rFonts w:ascii="宋体" w:hAnsi="宋体" w:hint="eastAsia"/>
        </w:rPr>
        <w:t>本基金将通过自上而下的宏观分析，结合对金融货币政策和利率趋势的判断确定债券投资组合的债券类别配置，并根据对个</w:t>
      </w:r>
      <w:proofErr w:type="gramStart"/>
      <w:r>
        <w:rPr>
          <w:rFonts w:ascii="宋体" w:hAnsi="宋体" w:hint="eastAsia"/>
        </w:rPr>
        <w:t>券</w:t>
      </w:r>
      <w:proofErr w:type="gramEnd"/>
      <w:r>
        <w:rPr>
          <w:rFonts w:ascii="宋体" w:hAnsi="宋体" w:hint="eastAsia"/>
        </w:rPr>
        <w:t>相对价值的比较，进行个</w:t>
      </w:r>
      <w:proofErr w:type="gramStart"/>
      <w:r>
        <w:rPr>
          <w:rFonts w:ascii="宋体" w:hAnsi="宋体" w:hint="eastAsia"/>
        </w:rPr>
        <w:t>券</w:t>
      </w:r>
      <w:proofErr w:type="gramEnd"/>
      <w:r>
        <w:rPr>
          <w:rFonts w:ascii="宋体" w:hAnsi="宋体" w:hint="eastAsia"/>
        </w:rPr>
        <w:t>选择和配置。债券投资的主要目的是保证基金资产的流动性，有效利用基金资产。</w:t>
      </w:r>
    </w:p>
    <w:p w14:paraId="5B839ED2" w14:textId="77777777" w:rsidR="00E01AE0" w:rsidRDefault="00F105F9">
      <w:pPr>
        <w:ind w:firstLineChars="200" w:firstLine="480"/>
        <w:rPr>
          <w:rFonts w:ascii="宋体" w:hAnsi="宋体"/>
        </w:rPr>
      </w:pPr>
      <w:r>
        <w:rPr>
          <w:rFonts w:ascii="宋体" w:hAnsi="宋体" w:hint="eastAsia"/>
        </w:rPr>
        <w:t>（六）金融衍生</w:t>
      </w:r>
      <w:proofErr w:type="gramStart"/>
      <w:r>
        <w:rPr>
          <w:rFonts w:ascii="宋体" w:hAnsi="宋体" w:hint="eastAsia"/>
        </w:rPr>
        <w:t>品投资</w:t>
      </w:r>
      <w:proofErr w:type="gramEnd"/>
      <w:r>
        <w:rPr>
          <w:rFonts w:ascii="宋体" w:hAnsi="宋体" w:hint="eastAsia"/>
        </w:rPr>
        <w:t>策略</w:t>
      </w:r>
    </w:p>
    <w:p w14:paraId="6370BD39" w14:textId="77777777" w:rsidR="00E01AE0" w:rsidRDefault="00F105F9">
      <w:pPr>
        <w:ind w:firstLineChars="200" w:firstLine="480"/>
        <w:rPr>
          <w:rFonts w:ascii="宋体" w:hAnsi="宋体"/>
        </w:rPr>
      </w:pPr>
      <w:r>
        <w:rPr>
          <w:rFonts w:ascii="宋体" w:hAnsi="宋体" w:hint="eastAsia"/>
        </w:rPr>
        <w:t>为更好地实现投资目标，本基金可投资股指期货、股票期权、国债期货和其他经中国证监会允许的衍生金融产品，如与标的指数或标的指数成份股、备选成份</w:t>
      </w:r>
      <w:proofErr w:type="gramStart"/>
      <w:r>
        <w:rPr>
          <w:rFonts w:ascii="宋体" w:hAnsi="宋体" w:hint="eastAsia"/>
        </w:rPr>
        <w:t>股相关</w:t>
      </w:r>
      <w:proofErr w:type="gramEnd"/>
      <w:r>
        <w:rPr>
          <w:rFonts w:ascii="宋体" w:hAnsi="宋体" w:hint="eastAsia"/>
        </w:rPr>
        <w:t>的衍生工具。本基金将根据风险管理的原则，主要选择流动性好、交易活跃的衍生品合约进行交易。</w:t>
      </w:r>
    </w:p>
    <w:p w14:paraId="771812DD" w14:textId="77777777" w:rsidR="00E01AE0" w:rsidRDefault="00F105F9">
      <w:pPr>
        <w:ind w:firstLineChars="200" w:firstLine="480"/>
        <w:rPr>
          <w:rFonts w:ascii="宋体" w:hAnsi="宋体"/>
        </w:rPr>
      </w:pPr>
      <w:r>
        <w:rPr>
          <w:rFonts w:ascii="宋体" w:hAnsi="宋体" w:hint="eastAsia"/>
        </w:rPr>
        <w:t>本基金运用金融衍生品的情形主要包括：对冲系统性风险；对冲特殊情况下的流动性风险，如大额申购赎回等；</w:t>
      </w:r>
      <w:proofErr w:type="gramStart"/>
      <w:r>
        <w:rPr>
          <w:rFonts w:ascii="宋体" w:hAnsi="宋体" w:hint="eastAsia"/>
        </w:rPr>
        <w:t>对冲因其他</w:t>
      </w:r>
      <w:proofErr w:type="gramEnd"/>
      <w:r>
        <w:rPr>
          <w:rFonts w:ascii="宋体" w:hAnsi="宋体" w:hint="eastAsia"/>
        </w:rPr>
        <w:t xml:space="preserve">原因导致无法有效跟踪标的指数的风险；利用金融衍生品的杠杆作用，降低股票和目标 ETF </w:t>
      </w:r>
      <w:proofErr w:type="gramStart"/>
      <w:r>
        <w:rPr>
          <w:rFonts w:ascii="宋体" w:hAnsi="宋体" w:hint="eastAsia"/>
        </w:rPr>
        <w:t>仓位</w:t>
      </w:r>
      <w:proofErr w:type="gramEnd"/>
      <w:r>
        <w:rPr>
          <w:rFonts w:ascii="宋体" w:hAnsi="宋体" w:hint="eastAsia"/>
        </w:rPr>
        <w:t>频繁调整的交易成本，达到有效跟踪标的指数的目的。除此之外，基金还可适度参与目标 ETF基金份额交易和申购、赎回以及股指期货、股票期权之间的投资操作，以更好地跟踪标的指数。</w:t>
      </w:r>
    </w:p>
    <w:p w14:paraId="71989C59" w14:textId="77777777" w:rsidR="00E01AE0" w:rsidRDefault="00F105F9">
      <w:pPr>
        <w:ind w:firstLineChars="200" w:firstLine="480"/>
        <w:rPr>
          <w:rFonts w:ascii="宋体" w:hAnsi="宋体"/>
        </w:rPr>
      </w:pPr>
      <w:r>
        <w:rPr>
          <w:rFonts w:ascii="宋体" w:hAnsi="宋体" w:hint="eastAsia"/>
        </w:rPr>
        <w:t>（七）资产支持证券投资策略</w:t>
      </w:r>
    </w:p>
    <w:p w14:paraId="06B2EA1D" w14:textId="77777777" w:rsidR="00E01AE0" w:rsidRDefault="00F105F9">
      <w:pPr>
        <w:ind w:firstLineChars="200" w:firstLine="480"/>
        <w:rPr>
          <w:rFonts w:ascii="宋体" w:hAnsi="宋体"/>
        </w:rPr>
      </w:pPr>
      <w:r>
        <w:rPr>
          <w:rFonts w:ascii="宋体" w:hAnsi="宋体" w:hint="eastAsia"/>
        </w:rPr>
        <w:t>本基金将重点对市场利率、发行条款、支持资产的构成及质量、提前偿还率、风险补偿</w:t>
      </w:r>
      <w:r>
        <w:rPr>
          <w:rFonts w:ascii="宋体" w:hAnsi="宋体" w:hint="eastAsia"/>
        </w:rPr>
        <w:lastRenderedPageBreak/>
        <w:t>收益和市场流动性等影响资产支持证券价值的因素进行分析，并辅助数量化定价模型，评估资产支持证券的相对投资价值并做出相应的投资决策。</w:t>
      </w:r>
    </w:p>
    <w:p w14:paraId="18CBFDAE" w14:textId="77777777" w:rsidR="00E01AE0" w:rsidRDefault="00F105F9">
      <w:pPr>
        <w:ind w:firstLineChars="200" w:firstLine="480"/>
        <w:rPr>
          <w:rFonts w:ascii="宋体" w:hAnsi="宋体"/>
        </w:rPr>
      </w:pPr>
      <w:r>
        <w:rPr>
          <w:rFonts w:ascii="宋体" w:hAnsi="宋体" w:hint="eastAsia"/>
        </w:rPr>
        <w:t>（八）参与转融通证券出借业务策略</w:t>
      </w:r>
    </w:p>
    <w:p w14:paraId="64CFB6F4" w14:textId="77777777" w:rsidR="00816104" w:rsidRDefault="00D83EB8">
      <w:pPr>
        <w:ind w:firstLineChars="200" w:firstLine="480"/>
        <w:rPr>
          <w:rFonts w:ascii="宋体" w:hAnsi="宋体"/>
        </w:rPr>
      </w:pPr>
      <w:r>
        <w:rPr>
          <w:rFonts w:ascii="宋体" w:hAnsi="宋体" w:hint="eastAsia"/>
        </w:rPr>
        <w:t>为更好地实现投资目标，在加强风险防范并遵守审慎性原则的前提下，本基金可根据投资管理的需要参与转融通证券出借业务。</w:t>
      </w:r>
    </w:p>
    <w:p w14:paraId="0FAA9811" w14:textId="77777777" w:rsidR="00816104" w:rsidRDefault="00816104">
      <w:pPr>
        <w:ind w:firstLineChars="200" w:firstLine="480"/>
        <w:rPr>
          <w:rFonts w:ascii="宋体" w:hAnsi="宋体"/>
        </w:rPr>
      </w:pPr>
    </w:p>
    <w:p w14:paraId="1E988D75" w14:textId="77777777" w:rsidR="00816104" w:rsidRDefault="00D83EB8">
      <w:pPr>
        <w:pStyle w:val="aff6"/>
        <w:numPr>
          <w:ilvl w:val="0"/>
          <w:numId w:val="8"/>
        </w:numPr>
        <w:spacing w:line="348" w:lineRule="auto"/>
        <w:ind w:firstLineChars="0"/>
        <w:rPr>
          <w:rFonts w:ascii="宋体" w:hAnsi="宋体"/>
          <w:b/>
          <w:bCs/>
        </w:rPr>
      </w:pPr>
      <w:r>
        <w:rPr>
          <w:rFonts w:ascii="宋体" w:hAnsi="宋体" w:hint="eastAsia"/>
          <w:b/>
          <w:bCs/>
        </w:rPr>
        <w:t>业绩比较基准</w:t>
      </w:r>
    </w:p>
    <w:p w14:paraId="5D778DB4" w14:textId="2E5CB258" w:rsidR="00E01AE0" w:rsidRDefault="00F105F9">
      <w:pPr>
        <w:ind w:firstLineChars="200" w:firstLine="480"/>
        <w:rPr>
          <w:rFonts w:ascii="宋体" w:hAnsi="宋体"/>
        </w:rPr>
      </w:pPr>
      <w:r>
        <w:rPr>
          <w:rFonts w:ascii="宋体" w:hAnsi="宋体" w:hint="eastAsia"/>
        </w:rPr>
        <w:t>本基金业绩比较基准为：</w:t>
      </w:r>
      <w:r w:rsidR="00E06F38">
        <w:rPr>
          <w:rFonts w:ascii="宋体" w:hAnsi="宋体" w:hint="eastAsia"/>
        </w:rPr>
        <w:t>中证800自由现金</w:t>
      </w:r>
      <w:proofErr w:type="gramStart"/>
      <w:r w:rsidR="00E06F38">
        <w:rPr>
          <w:rFonts w:ascii="宋体" w:hAnsi="宋体" w:hint="eastAsia"/>
        </w:rPr>
        <w:t>流</w:t>
      </w:r>
      <w:r>
        <w:rPr>
          <w:rFonts w:ascii="宋体" w:hAnsi="宋体" w:hint="eastAsia"/>
        </w:rPr>
        <w:t>指数</w:t>
      </w:r>
      <w:proofErr w:type="gramEnd"/>
      <w:r>
        <w:rPr>
          <w:rFonts w:ascii="宋体" w:hAnsi="宋体" w:hint="eastAsia"/>
        </w:rPr>
        <w:t>收益率×95%+银行活期存款利率（税后）×5%</w:t>
      </w:r>
    </w:p>
    <w:p w14:paraId="4E84282D" w14:textId="77777777" w:rsidR="00E01AE0" w:rsidRDefault="00F105F9">
      <w:pPr>
        <w:ind w:firstLineChars="200" w:firstLine="480"/>
        <w:rPr>
          <w:rFonts w:ascii="宋体" w:hAnsi="宋体"/>
        </w:rPr>
      </w:pPr>
      <w:r>
        <w:rPr>
          <w:rFonts w:ascii="宋体" w:hAnsi="宋体" w:hint="eastAsia"/>
        </w:rPr>
        <w:t>未来若出现标的指数不符合要求（因成份股价格波动等指数编制方法变动之外的因素致使标的指数不符合要求的情形除外）、指数编制机构退出等情形，基金管理人应当自该情形发生之日起十个工作日内向中国证监会报告并提出解决方案，如更换基金标的指数、转换运作方式，与其他基金合并、或者终止基金合同等，并在6个月内召集基金份额持有人大会进行表决，基金份额持有人大会未成功召开或就上述事项表决未通过的，基金合同终止。</w:t>
      </w:r>
    </w:p>
    <w:p w14:paraId="3F0634DE" w14:textId="77777777" w:rsidR="00816104" w:rsidRDefault="00D83EB8">
      <w:pPr>
        <w:ind w:firstLineChars="200" w:firstLine="480"/>
        <w:rPr>
          <w:rFonts w:ascii="宋体" w:hAnsi="宋体"/>
        </w:rPr>
      </w:pPr>
      <w:proofErr w:type="gramStart"/>
      <w:r>
        <w:rPr>
          <w:rFonts w:ascii="宋体" w:hAnsi="宋体" w:hint="eastAsia"/>
        </w:rPr>
        <w:t>自指数</w:t>
      </w:r>
      <w:proofErr w:type="gramEnd"/>
      <w:r>
        <w:rPr>
          <w:rFonts w:ascii="宋体" w:hAnsi="宋体" w:hint="eastAsia"/>
        </w:rPr>
        <w:t>编制机构停止标的指数的编制及发布</w:t>
      </w:r>
      <w:proofErr w:type="gramStart"/>
      <w:r>
        <w:rPr>
          <w:rFonts w:ascii="宋体" w:hAnsi="宋体" w:hint="eastAsia"/>
        </w:rPr>
        <w:t>至解决</w:t>
      </w:r>
      <w:proofErr w:type="gramEnd"/>
      <w:r>
        <w:rPr>
          <w:rFonts w:ascii="宋体" w:hAnsi="宋体" w:hint="eastAsia"/>
        </w:rPr>
        <w:t>方案确定期间，基金管理人应按照指数编制机构提供的最近一个交易日的指数信息遵循基金份额持有人利益优先原则维持基金投资运作。</w:t>
      </w:r>
    </w:p>
    <w:p w14:paraId="6C26FF6A" w14:textId="77777777" w:rsidR="00816104" w:rsidRDefault="00816104">
      <w:pPr>
        <w:ind w:firstLineChars="200" w:firstLine="480"/>
        <w:rPr>
          <w:rFonts w:ascii="宋体" w:hAnsi="宋体"/>
        </w:rPr>
      </w:pPr>
    </w:p>
    <w:p w14:paraId="2F216C63" w14:textId="77777777" w:rsidR="00816104" w:rsidRDefault="00D83EB8">
      <w:pPr>
        <w:pStyle w:val="aff6"/>
        <w:numPr>
          <w:ilvl w:val="0"/>
          <w:numId w:val="8"/>
        </w:numPr>
        <w:spacing w:line="348" w:lineRule="auto"/>
        <w:ind w:firstLineChars="0"/>
        <w:rPr>
          <w:rFonts w:ascii="宋体" w:hAnsi="宋体"/>
          <w:b/>
          <w:bCs/>
        </w:rPr>
      </w:pPr>
      <w:r>
        <w:rPr>
          <w:rFonts w:ascii="宋体" w:hAnsi="宋体" w:hint="eastAsia"/>
          <w:b/>
          <w:bCs/>
        </w:rPr>
        <w:t>风险收益特征</w:t>
      </w:r>
    </w:p>
    <w:p w14:paraId="3047D494" w14:textId="77777777" w:rsidR="00816104" w:rsidRDefault="00D83EB8">
      <w:pPr>
        <w:ind w:firstLineChars="200" w:firstLine="480"/>
        <w:rPr>
          <w:rFonts w:ascii="宋体" w:hAnsi="宋体"/>
        </w:rPr>
      </w:pPr>
      <w:r>
        <w:rPr>
          <w:rFonts w:ascii="宋体" w:hAnsi="宋体" w:hint="eastAsia"/>
        </w:rPr>
        <w:t>本基金为ETF联接基金，风险与收益高于混合型基金、债券型基金与货币市场基金。本基金为指数型基金，具有与标的指数、以及标的指数所代表的股票市场相似的风险收益特征。</w:t>
      </w:r>
    </w:p>
    <w:p w14:paraId="4EB2F799" w14:textId="77777777" w:rsidR="00816104" w:rsidRDefault="00816104">
      <w:pPr>
        <w:ind w:firstLineChars="200" w:firstLine="480"/>
        <w:rPr>
          <w:rFonts w:ascii="宋体" w:hAnsi="宋体"/>
        </w:rPr>
      </w:pPr>
    </w:p>
    <w:p w14:paraId="42D18D83" w14:textId="77777777" w:rsidR="00816104" w:rsidRDefault="00D83EB8">
      <w:pPr>
        <w:pStyle w:val="aff6"/>
        <w:numPr>
          <w:ilvl w:val="0"/>
          <w:numId w:val="8"/>
        </w:numPr>
        <w:spacing w:line="276" w:lineRule="auto"/>
        <w:ind w:firstLineChars="0"/>
        <w:rPr>
          <w:rFonts w:ascii="宋体" w:hAnsi="宋体"/>
          <w:b/>
          <w:bCs/>
        </w:rPr>
      </w:pPr>
      <w:r>
        <w:rPr>
          <w:rFonts w:ascii="宋体" w:hAnsi="宋体" w:hint="eastAsia"/>
          <w:b/>
          <w:bCs/>
        </w:rPr>
        <w:t>组合限制</w:t>
      </w:r>
    </w:p>
    <w:p w14:paraId="7C2EA7C3" w14:textId="77777777" w:rsidR="00E01AE0" w:rsidRDefault="00F105F9">
      <w:pPr>
        <w:ind w:firstLineChars="200" w:firstLine="480"/>
        <w:rPr>
          <w:rFonts w:ascii="宋体" w:hAnsi="宋体"/>
        </w:rPr>
      </w:pPr>
      <w:r>
        <w:rPr>
          <w:rFonts w:ascii="宋体" w:hAnsi="宋体" w:hint="eastAsia"/>
        </w:rPr>
        <w:t>基金的投资组合应遵循以下限制：</w:t>
      </w:r>
    </w:p>
    <w:p w14:paraId="24E6E77E" w14:textId="77777777" w:rsidR="00E01AE0" w:rsidRDefault="00F105F9">
      <w:pPr>
        <w:ind w:firstLineChars="200" w:firstLine="480"/>
        <w:rPr>
          <w:rFonts w:ascii="宋体" w:hAnsi="宋体"/>
        </w:rPr>
      </w:pPr>
      <w:r>
        <w:rPr>
          <w:rFonts w:ascii="宋体" w:hAnsi="宋体" w:hint="eastAsia"/>
        </w:rPr>
        <w:t>（1）本基金投资于目标ETF的比例不低于基金资产净值的90%且不低于非现金基金资产的 80%；</w:t>
      </w:r>
    </w:p>
    <w:p w14:paraId="494B85CB" w14:textId="77777777" w:rsidR="00E01AE0" w:rsidRDefault="00F105F9">
      <w:pPr>
        <w:ind w:firstLineChars="200" w:firstLine="480"/>
        <w:rPr>
          <w:rFonts w:ascii="宋体" w:hAnsi="宋体"/>
        </w:rPr>
      </w:pPr>
      <w:r>
        <w:rPr>
          <w:rFonts w:ascii="宋体" w:hAnsi="宋体" w:hint="eastAsia"/>
        </w:rPr>
        <w:t>（2）每个交易日日终在扣除股指期货合约、股票期权合约、国债期货合约需缴纳的交易保证金后，保持不低于基金资产净值5％的现金或者到期日在一年以内的政府债券，其中现金不包括结算备付金、存出保证金及应收申购款等；</w:t>
      </w:r>
    </w:p>
    <w:p w14:paraId="71589F59" w14:textId="77777777" w:rsidR="00E01AE0" w:rsidRDefault="00F105F9">
      <w:pPr>
        <w:ind w:firstLineChars="200" w:firstLine="480"/>
        <w:rPr>
          <w:rFonts w:ascii="宋体" w:hAnsi="宋体"/>
        </w:rPr>
      </w:pPr>
      <w:r>
        <w:rPr>
          <w:rFonts w:ascii="宋体" w:hAnsi="宋体" w:hint="eastAsia"/>
        </w:rPr>
        <w:t>（3）本基金参与股指期货交易的，应当符合下列投资限制：</w:t>
      </w:r>
    </w:p>
    <w:p w14:paraId="6FE61B08" w14:textId="77777777" w:rsidR="00E01AE0" w:rsidRDefault="00F105F9">
      <w:pPr>
        <w:ind w:firstLineChars="200" w:firstLine="480"/>
        <w:rPr>
          <w:rFonts w:ascii="宋体" w:hAnsi="宋体"/>
        </w:rPr>
      </w:pPr>
      <w:r>
        <w:rPr>
          <w:rFonts w:ascii="宋体" w:hAnsi="宋体" w:hint="eastAsia"/>
        </w:rPr>
        <w:lastRenderedPageBreak/>
        <w:t>在任何交易日日终，持有的买入股指期货合约价值，不得超过基金资产净值的10%；在任何交易日日终，持有的买入股指期货合约、国债期货合约价值与有价证券市值之和，不得超过基金资产净值的100%，其中，有价证券指目标ETF、股票、债券（不含到期日在一年以内的政府债券）、资产支持证券、买入返售金融资产（不含质押式回购）等；在任何交易日日终，持有的卖出股指期货合约价值不得超过基金持有的股票及目标ETF总市值的20%；在任何交易日内交易（不包括平仓）的股指期货合约的成交金额不得超过上一交易日基金资产净值的20%；本基金所持有的股票和买入、卖出股指期货合约价值合计（轧差计算）应当符合基金合同关于股票投资比例的有关约定；</w:t>
      </w:r>
    </w:p>
    <w:p w14:paraId="69A7EBED" w14:textId="77777777" w:rsidR="00E01AE0" w:rsidRDefault="00F105F9">
      <w:pPr>
        <w:ind w:firstLineChars="200" w:firstLine="480"/>
        <w:rPr>
          <w:rFonts w:ascii="宋体" w:hAnsi="宋体"/>
        </w:rPr>
      </w:pPr>
      <w:r>
        <w:rPr>
          <w:rFonts w:ascii="宋体" w:hAnsi="宋体" w:hint="eastAsia"/>
        </w:rPr>
        <w:t>（4）本基金参与转融通证券出借业务的，还须符合以下限制：出借证券资产不得超过基金资产净值的30%；参与出借业务的单只证券不得超过基金持有该证券总量的50%；最近6个月内日均基金资产净值不得低于2亿元；证券出借的平均剩余期限不得超过30天，平均剩余期限按照市值加权平均计算；</w:t>
      </w:r>
    </w:p>
    <w:p w14:paraId="6A12E432" w14:textId="77777777" w:rsidR="00E01AE0" w:rsidRDefault="00F105F9">
      <w:pPr>
        <w:ind w:firstLineChars="200" w:firstLine="480"/>
        <w:rPr>
          <w:rFonts w:ascii="宋体" w:hAnsi="宋体"/>
        </w:rPr>
      </w:pPr>
      <w:r>
        <w:rPr>
          <w:rFonts w:ascii="宋体" w:hAnsi="宋体" w:hint="eastAsia"/>
        </w:rPr>
        <w:t>（5）本基金投资于同一原始权益人的各类资产支持证券的比例，不得超过基金资产净值的10％；</w:t>
      </w:r>
    </w:p>
    <w:p w14:paraId="71C95117" w14:textId="77777777" w:rsidR="00E01AE0" w:rsidRDefault="00F105F9">
      <w:pPr>
        <w:ind w:firstLineChars="200" w:firstLine="480"/>
        <w:rPr>
          <w:rFonts w:ascii="宋体" w:hAnsi="宋体"/>
        </w:rPr>
      </w:pPr>
      <w:r>
        <w:rPr>
          <w:rFonts w:ascii="宋体" w:hAnsi="宋体" w:hint="eastAsia"/>
        </w:rPr>
        <w:t>（6）本基金持有的全部资产支持证券，其市值不得超过基金资产净值的20％；</w:t>
      </w:r>
    </w:p>
    <w:p w14:paraId="5338D405" w14:textId="77777777" w:rsidR="00E01AE0" w:rsidRDefault="00F105F9">
      <w:pPr>
        <w:ind w:firstLineChars="200" w:firstLine="480"/>
        <w:rPr>
          <w:rFonts w:ascii="宋体" w:hAnsi="宋体"/>
        </w:rPr>
      </w:pPr>
      <w:r>
        <w:rPr>
          <w:rFonts w:ascii="宋体" w:hAnsi="宋体" w:hint="eastAsia"/>
        </w:rPr>
        <w:t>（7）本基金持有的同一（指同一信用级别）资产支持证券的比例，不得超过该资产支持证券规模的10％；</w:t>
      </w:r>
    </w:p>
    <w:p w14:paraId="462A969D" w14:textId="77777777" w:rsidR="00E01AE0" w:rsidRDefault="00F105F9">
      <w:pPr>
        <w:ind w:firstLineChars="200" w:firstLine="480"/>
        <w:rPr>
          <w:rFonts w:ascii="宋体" w:hAnsi="宋体"/>
        </w:rPr>
      </w:pPr>
      <w:r>
        <w:rPr>
          <w:rFonts w:ascii="宋体" w:hAnsi="宋体" w:hint="eastAsia"/>
        </w:rPr>
        <w:t>（8）本基金管理人管理的全部基金投资于同一原始权益人的各类资产支持证券，不得超过其各类资产支持证券合计规模的10％；</w:t>
      </w:r>
    </w:p>
    <w:p w14:paraId="6AE0D3DC" w14:textId="77777777" w:rsidR="00E01AE0" w:rsidRDefault="00F105F9">
      <w:pPr>
        <w:ind w:firstLineChars="200" w:firstLine="480"/>
        <w:rPr>
          <w:rFonts w:ascii="宋体" w:hAnsi="宋体"/>
        </w:rPr>
      </w:pPr>
      <w:r>
        <w:rPr>
          <w:rFonts w:ascii="宋体" w:hAnsi="宋体" w:hint="eastAsia"/>
        </w:rPr>
        <w:t>（9）本基金应投资于信用级别评级为BBB以上（含BBB）的资产支持证券。基金持有资产支持证券期间，如果其信用等级下降、不再符合投资标准，应在评级报告发布之日起3个月内予以全部卖出；</w:t>
      </w:r>
    </w:p>
    <w:p w14:paraId="4E2C7C0F" w14:textId="1408EA66" w:rsidR="00E01AE0" w:rsidRDefault="00F105F9">
      <w:pPr>
        <w:ind w:firstLineChars="200" w:firstLine="480"/>
        <w:rPr>
          <w:rFonts w:ascii="宋体" w:hAnsi="宋体"/>
        </w:rPr>
      </w:pPr>
      <w:r>
        <w:rPr>
          <w:rFonts w:ascii="宋体" w:hAnsi="宋体" w:hint="eastAsia"/>
        </w:rPr>
        <w:t>（10）本基金主动投资于流动性受限资产的市值合计不得超过该基金资产净值的15%。因期货市场波动、证券市场波动、证券停牌、基金规模变动等基金管理人之外的因素致使基金不符合该比例限制的，基金管理人不得主动新增流动性受限资产的投资；</w:t>
      </w:r>
    </w:p>
    <w:p w14:paraId="1BA01CE6" w14:textId="77777777" w:rsidR="00E01AE0" w:rsidRDefault="00F105F9">
      <w:pPr>
        <w:ind w:firstLineChars="200" w:firstLine="480"/>
        <w:rPr>
          <w:rFonts w:ascii="宋体" w:hAnsi="宋体"/>
        </w:rPr>
      </w:pPr>
      <w:r>
        <w:rPr>
          <w:rFonts w:ascii="宋体" w:hAnsi="宋体" w:hint="eastAsia"/>
        </w:rPr>
        <w:t>（11）本基金与私募类</w:t>
      </w:r>
      <w:proofErr w:type="gramStart"/>
      <w:r>
        <w:rPr>
          <w:rFonts w:ascii="宋体" w:hAnsi="宋体" w:hint="eastAsia"/>
        </w:rPr>
        <w:t>证券资管产品</w:t>
      </w:r>
      <w:proofErr w:type="gramEnd"/>
      <w:r>
        <w:rPr>
          <w:rFonts w:ascii="宋体" w:hAnsi="宋体" w:hint="eastAsia"/>
        </w:rPr>
        <w:t>及中国证监会认定的其他主体为交易对手开展逆回购交易的，可接受质押品的资质要求应当与基金合同约定的投资范围保持一致；</w:t>
      </w:r>
    </w:p>
    <w:p w14:paraId="68816809" w14:textId="77777777" w:rsidR="00E01AE0" w:rsidRDefault="00F105F9">
      <w:pPr>
        <w:ind w:firstLineChars="200" w:firstLine="480"/>
        <w:rPr>
          <w:rFonts w:ascii="宋体" w:hAnsi="宋体"/>
        </w:rPr>
      </w:pPr>
      <w:r>
        <w:rPr>
          <w:rFonts w:ascii="宋体" w:hAnsi="宋体" w:hint="eastAsia"/>
        </w:rPr>
        <w:t>（12）基金资产总值不得超过基金资产净值的140%；</w:t>
      </w:r>
    </w:p>
    <w:p w14:paraId="47812239" w14:textId="77777777" w:rsidR="00E01AE0" w:rsidRDefault="00F105F9">
      <w:pPr>
        <w:ind w:firstLineChars="200" w:firstLine="480"/>
        <w:rPr>
          <w:rFonts w:ascii="宋体" w:hAnsi="宋体"/>
        </w:rPr>
      </w:pPr>
      <w:r>
        <w:rPr>
          <w:rFonts w:ascii="宋体" w:hAnsi="宋体" w:hint="eastAsia"/>
        </w:rPr>
        <w:t>（13）本基金投资存托凭证的比例限制依照境内上市交易的股票执行，与境内上市交易</w:t>
      </w:r>
      <w:r>
        <w:rPr>
          <w:rFonts w:ascii="宋体" w:hAnsi="宋体" w:hint="eastAsia"/>
        </w:rPr>
        <w:lastRenderedPageBreak/>
        <w:t>的股票合并计算；</w:t>
      </w:r>
    </w:p>
    <w:p w14:paraId="400AAF56" w14:textId="77777777" w:rsidR="00E01AE0" w:rsidRDefault="00F105F9">
      <w:pPr>
        <w:ind w:firstLineChars="200" w:firstLine="480"/>
        <w:rPr>
          <w:rFonts w:ascii="宋体" w:hAnsi="宋体"/>
        </w:rPr>
      </w:pPr>
      <w:r>
        <w:rPr>
          <w:rFonts w:ascii="宋体" w:hAnsi="宋体" w:hint="eastAsia"/>
        </w:rPr>
        <w:t>（14）本基金参与股票期权交易的，应当符合下列风险控制指标要求：因未平仓的期权合约支付和收取的权利金总额不得超过基金资产净值的10%；开仓卖出认购期权的，应持有足额标的证券；开仓卖出认沽期权的，应持有合约行权所需的全额现金或交易所规则认可的可冲抵期权保证金的现金等价物；未平仓的期权合约面值不得超过基金资产净值的20%。其中，合约面值按照行权价乘以合约乘数计算；</w:t>
      </w:r>
    </w:p>
    <w:p w14:paraId="74F54CC8" w14:textId="77777777" w:rsidR="00E01AE0" w:rsidRDefault="00F105F9">
      <w:pPr>
        <w:ind w:firstLineChars="200" w:firstLine="480"/>
        <w:rPr>
          <w:rFonts w:ascii="宋体" w:hAnsi="宋体"/>
        </w:rPr>
      </w:pPr>
      <w:r>
        <w:rPr>
          <w:rFonts w:ascii="宋体" w:hAnsi="宋体" w:hint="eastAsia"/>
        </w:rPr>
        <w:t>（15）本基金参与国债期货交易，应当符合下列投资限制：</w:t>
      </w:r>
    </w:p>
    <w:p w14:paraId="018F8CFF" w14:textId="77777777" w:rsidR="00E01AE0" w:rsidRDefault="00F105F9">
      <w:pPr>
        <w:ind w:firstLineChars="200" w:firstLine="480"/>
        <w:rPr>
          <w:rFonts w:ascii="宋体" w:hAnsi="宋体"/>
        </w:rPr>
      </w:pPr>
      <w:r>
        <w:rPr>
          <w:rFonts w:ascii="宋体" w:hAnsi="宋体" w:hint="eastAsia"/>
        </w:rPr>
        <w:t>本基金在任何交易日日终，持有的买入国债期货合约价值，不得超过基金资产净值的 15%；在任何交易日日终，持有的卖出国债期货合约价值不得超过基金持有的债券总市值的 30%；基金所持有的债券（不含到期日在一年以内的政府债券）市值和买入、卖出国债期货合约价值，合计（轧差计算）应当符合基金合同关于债券投资比例的有关约定；在任何交易日内交易（不包括平仓）的国债期货合约的成交金额不得超过上一交易日基金资产净值的 30%；</w:t>
      </w:r>
    </w:p>
    <w:p w14:paraId="7B20BB52" w14:textId="77777777" w:rsidR="00E01AE0" w:rsidRDefault="00F105F9">
      <w:pPr>
        <w:ind w:firstLineChars="200" w:firstLine="480"/>
        <w:rPr>
          <w:rFonts w:ascii="宋体" w:hAnsi="宋体"/>
        </w:rPr>
      </w:pPr>
      <w:r>
        <w:rPr>
          <w:rFonts w:ascii="宋体" w:hAnsi="宋体" w:hint="eastAsia"/>
        </w:rPr>
        <w:t>（16）基金财产参与股票发行申购，本基金所申报的金额不超过本基金的总资产，本基金所申报的股票数量不超过拟发行股票公司本次发行股票的总量；</w:t>
      </w:r>
    </w:p>
    <w:p w14:paraId="31BF2AD5" w14:textId="77777777" w:rsidR="00E01AE0" w:rsidRDefault="00F105F9">
      <w:pPr>
        <w:ind w:firstLineChars="200" w:firstLine="480"/>
        <w:rPr>
          <w:rFonts w:ascii="宋体" w:hAnsi="宋体"/>
        </w:rPr>
      </w:pPr>
      <w:r>
        <w:rPr>
          <w:rFonts w:ascii="宋体" w:hAnsi="宋体" w:hint="eastAsia"/>
        </w:rPr>
        <w:t>（17）法律法规及中国证监会规定的和《基金合同》约定的其他投资限制。</w:t>
      </w:r>
    </w:p>
    <w:p w14:paraId="0DDAFDEE" w14:textId="77777777" w:rsidR="00E01AE0" w:rsidRDefault="00F105F9">
      <w:pPr>
        <w:ind w:firstLineChars="200" w:firstLine="480"/>
        <w:rPr>
          <w:rFonts w:ascii="宋体" w:hAnsi="宋体"/>
        </w:rPr>
      </w:pPr>
      <w:r>
        <w:rPr>
          <w:rFonts w:ascii="宋体" w:hAnsi="宋体" w:hint="eastAsia"/>
        </w:rPr>
        <w:t>除第（1）、（2）、（4）、（9）、（10）、（11）条规定的情形外，因期货市场波动、证券市场波动、基金规模变动、目标ETF 暂停申购、赎回或二级市场交易停牌等基金管理人之外的因素致使基金投资比例不符合上述规定投资比例的，基金管理人应当在10个交易日内进行调整。</w:t>
      </w:r>
    </w:p>
    <w:p w14:paraId="254C510E" w14:textId="77777777" w:rsidR="00E01AE0" w:rsidRDefault="00F105F9">
      <w:pPr>
        <w:ind w:firstLineChars="200" w:firstLine="480"/>
        <w:rPr>
          <w:rFonts w:ascii="宋体" w:hAnsi="宋体"/>
        </w:rPr>
      </w:pPr>
      <w:r>
        <w:rPr>
          <w:rFonts w:ascii="宋体" w:hAnsi="宋体" w:hint="eastAsia"/>
        </w:rPr>
        <w:t>因期货市场波动、证券市场波动、基金规模变动、目标ETF 暂停申购、赎回或二级市场交易停牌等基金管理人之外的因素致使基金投资比例不符合上述第（1）项规定的比例的 ，基金管理人应当在20个交易日内进行调整，但中国证监会规定的特殊情形除外。</w:t>
      </w:r>
    </w:p>
    <w:p w14:paraId="7BCE4566" w14:textId="77777777" w:rsidR="00E01AE0" w:rsidRDefault="00F105F9">
      <w:pPr>
        <w:ind w:firstLineChars="200" w:firstLine="480"/>
        <w:rPr>
          <w:rFonts w:ascii="宋体" w:hAnsi="宋体"/>
        </w:rPr>
      </w:pPr>
      <w:r>
        <w:rPr>
          <w:rFonts w:ascii="宋体" w:hAnsi="宋体" w:hint="eastAsia"/>
        </w:rPr>
        <w:t>因证券市场波动、上市公司合并、基金规模变动等基金管理人之外的因素致使基金投资不符合第（4）项规定的，基金管理人不得新增出借业务。基金参与出借业务不终止确认出借证券。基金持有证券的持有期计算不因出借而受影响，出借证券应纳入基金投资运作指标计算范围。</w:t>
      </w:r>
    </w:p>
    <w:p w14:paraId="3349468D" w14:textId="77777777" w:rsidR="00816104" w:rsidRDefault="00D83EB8">
      <w:pPr>
        <w:ind w:firstLineChars="200" w:firstLine="480"/>
        <w:rPr>
          <w:rFonts w:ascii="宋体" w:hAnsi="宋体"/>
        </w:rPr>
      </w:pPr>
      <w:r>
        <w:rPr>
          <w:rFonts w:ascii="宋体" w:hAnsi="宋体" w:hint="eastAsia"/>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14:paraId="1D2469AA" w14:textId="77777777" w:rsidR="00816104" w:rsidRDefault="00816104">
      <w:pPr>
        <w:ind w:firstLineChars="200" w:firstLine="480"/>
        <w:rPr>
          <w:rFonts w:ascii="宋体" w:hAnsi="宋体"/>
        </w:rPr>
      </w:pPr>
    </w:p>
    <w:p w14:paraId="18F65B74" w14:textId="77777777" w:rsidR="00816104" w:rsidRDefault="00D83EB8">
      <w:pPr>
        <w:pStyle w:val="aff6"/>
        <w:numPr>
          <w:ilvl w:val="0"/>
          <w:numId w:val="8"/>
        </w:numPr>
        <w:spacing w:line="276" w:lineRule="auto"/>
        <w:ind w:firstLineChars="0"/>
        <w:rPr>
          <w:rFonts w:ascii="宋体" w:hAnsi="宋体"/>
          <w:b/>
          <w:bCs/>
        </w:rPr>
      </w:pPr>
      <w:r>
        <w:rPr>
          <w:rFonts w:ascii="宋体" w:hAnsi="宋体" w:hint="eastAsia"/>
          <w:b/>
          <w:bCs/>
        </w:rPr>
        <w:lastRenderedPageBreak/>
        <w:t>禁止行为</w:t>
      </w:r>
    </w:p>
    <w:p w14:paraId="3E1F2990" w14:textId="77777777" w:rsidR="00E01AE0" w:rsidRDefault="00F105F9">
      <w:pPr>
        <w:ind w:firstLineChars="200" w:firstLine="480"/>
        <w:rPr>
          <w:rFonts w:ascii="宋体" w:hAnsi="宋体"/>
        </w:rPr>
      </w:pPr>
      <w:r>
        <w:rPr>
          <w:rFonts w:ascii="宋体" w:hAnsi="宋体" w:hint="eastAsia"/>
        </w:rPr>
        <w:t>为维护基金份额持有人的合法权益，基金财产不得用于下列投资或者活动：</w:t>
      </w:r>
    </w:p>
    <w:p w14:paraId="4C8A4A89" w14:textId="77777777" w:rsidR="00E01AE0" w:rsidRDefault="00F105F9">
      <w:pPr>
        <w:ind w:firstLineChars="200" w:firstLine="480"/>
        <w:rPr>
          <w:rFonts w:ascii="宋体" w:hAnsi="宋体"/>
        </w:rPr>
      </w:pPr>
      <w:r>
        <w:rPr>
          <w:rFonts w:ascii="宋体" w:hAnsi="宋体" w:hint="eastAsia"/>
        </w:rPr>
        <w:t>（1）承销证券；</w:t>
      </w:r>
    </w:p>
    <w:p w14:paraId="705A3FB6" w14:textId="77777777" w:rsidR="00E01AE0" w:rsidRDefault="00F105F9">
      <w:pPr>
        <w:ind w:firstLineChars="200" w:firstLine="480"/>
        <w:rPr>
          <w:rFonts w:ascii="宋体" w:hAnsi="宋体"/>
        </w:rPr>
      </w:pPr>
      <w:r>
        <w:rPr>
          <w:rFonts w:ascii="宋体" w:hAnsi="宋体" w:hint="eastAsia"/>
        </w:rPr>
        <w:t>（2）违反规定向他人贷款或者提供担保；</w:t>
      </w:r>
    </w:p>
    <w:p w14:paraId="514B1011" w14:textId="77777777" w:rsidR="00E01AE0" w:rsidRDefault="00F105F9">
      <w:pPr>
        <w:ind w:firstLineChars="200" w:firstLine="480"/>
        <w:rPr>
          <w:rFonts w:ascii="宋体" w:hAnsi="宋体"/>
        </w:rPr>
      </w:pPr>
      <w:r>
        <w:rPr>
          <w:rFonts w:ascii="宋体" w:hAnsi="宋体" w:hint="eastAsia"/>
        </w:rPr>
        <w:t>（3）从事承担无限责任的投资；</w:t>
      </w:r>
    </w:p>
    <w:p w14:paraId="47B44C32" w14:textId="77777777" w:rsidR="00E01AE0" w:rsidRDefault="00F105F9">
      <w:pPr>
        <w:ind w:firstLineChars="200" w:firstLine="480"/>
        <w:rPr>
          <w:rFonts w:ascii="宋体" w:hAnsi="宋体"/>
        </w:rPr>
      </w:pPr>
      <w:r>
        <w:rPr>
          <w:rFonts w:ascii="宋体" w:hAnsi="宋体" w:hint="eastAsia"/>
        </w:rPr>
        <w:t>（4）向其基金管理人、基金托管人出资；</w:t>
      </w:r>
    </w:p>
    <w:p w14:paraId="6ADBE2D8" w14:textId="77777777" w:rsidR="00E01AE0" w:rsidRDefault="00F105F9">
      <w:pPr>
        <w:ind w:firstLineChars="200" w:firstLine="480"/>
        <w:rPr>
          <w:rFonts w:ascii="宋体" w:hAnsi="宋体"/>
        </w:rPr>
      </w:pPr>
      <w:r>
        <w:rPr>
          <w:rFonts w:ascii="宋体" w:hAnsi="宋体" w:hint="eastAsia"/>
        </w:rPr>
        <w:t>（5）从事内幕交易、操纵证券交易价格及其他不正当的证券交易活动；</w:t>
      </w:r>
    </w:p>
    <w:p w14:paraId="109A59A7" w14:textId="77777777" w:rsidR="00E01AE0" w:rsidRDefault="00F105F9">
      <w:pPr>
        <w:ind w:firstLineChars="200" w:firstLine="480"/>
        <w:rPr>
          <w:rFonts w:ascii="宋体" w:hAnsi="宋体"/>
        </w:rPr>
      </w:pPr>
      <w:r>
        <w:rPr>
          <w:rFonts w:ascii="宋体" w:hAnsi="宋体" w:hint="eastAsia"/>
        </w:rPr>
        <w:t>（6）法律、行政法规和中国证监会规定禁止的其他活动。</w:t>
      </w:r>
    </w:p>
    <w:p w14:paraId="0C6E25C7" w14:textId="77777777" w:rsidR="00816104" w:rsidRDefault="00D83EB8">
      <w:pPr>
        <w:ind w:firstLineChars="200" w:firstLine="480"/>
        <w:rPr>
          <w:rFonts w:ascii="宋体" w:hAnsi="宋体"/>
        </w:rPr>
      </w:pPr>
      <w:r>
        <w:rPr>
          <w:rFonts w:ascii="宋体" w:hAnsi="宋体" w:hint="eastAsia"/>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bookmarkStart w:id="37" w:name="_Hlt88821694"/>
      <w:bookmarkEnd w:id="37"/>
    </w:p>
    <w:p w14:paraId="78ABE90E" w14:textId="77777777" w:rsidR="00816104" w:rsidRDefault="00816104">
      <w:pPr>
        <w:ind w:firstLineChars="200" w:firstLine="480"/>
        <w:rPr>
          <w:rFonts w:ascii="宋体" w:hAnsi="宋体"/>
        </w:rPr>
      </w:pPr>
    </w:p>
    <w:p w14:paraId="2BAE0CA2" w14:textId="5EA2C88C" w:rsidR="00D53B31" w:rsidRDefault="00D53B31" w:rsidP="006C4B3F">
      <w:pPr>
        <w:pStyle w:val="aff6"/>
        <w:numPr>
          <w:ilvl w:val="0"/>
          <w:numId w:val="8"/>
        </w:numPr>
        <w:ind w:left="0" w:firstLine="482"/>
        <w:jc w:val="left"/>
        <w:rPr>
          <w:rFonts w:ascii="宋体" w:hAnsi="宋体"/>
          <w:b/>
          <w:bCs/>
        </w:rPr>
      </w:pPr>
      <w:r w:rsidRPr="004014E3">
        <w:rPr>
          <w:rFonts w:ascii="宋体" w:hAnsi="宋体" w:hint="eastAsia"/>
          <w:b/>
          <w:bCs/>
        </w:rPr>
        <w:t>法律法规或监管部门取消上述组合限制、禁止行为规定或从事关联交易的条件和要求，本基金可不受相关限制。法律法规或监管部门对上述组合限制、禁止行为规定或从事关联交易的条件和要求进行变更的，本基金可以变更后的规定为准。在对基金份额持有人利益无实质性不利影响的前提下，</w:t>
      </w:r>
      <w:r w:rsidR="004014E3" w:rsidRPr="006C4B3F">
        <w:rPr>
          <w:rFonts w:ascii="宋体" w:hAnsi="宋体" w:hint="eastAsia"/>
          <w:b/>
          <w:bCs/>
        </w:rPr>
        <w:t>经与基金托管人协商一致，基金管理人履行适当程序后可依据法律法规或监管部门规定直接对基金合同进行变更</w:t>
      </w:r>
      <w:r w:rsidR="004E6831">
        <w:rPr>
          <w:rFonts w:ascii="宋体" w:hAnsi="宋体" w:hint="eastAsia"/>
          <w:b/>
          <w:bCs/>
        </w:rPr>
        <w:t>。</w:t>
      </w:r>
    </w:p>
    <w:p w14:paraId="4F278049" w14:textId="77777777" w:rsidR="004014E3" w:rsidRPr="006C4B3F" w:rsidRDefault="004014E3" w:rsidP="006C4B3F">
      <w:pPr>
        <w:pStyle w:val="aff6"/>
        <w:ind w:left="482" w:firstLineChars="0" w:firstLine="0"/>
        <w:jc w:val="left"/>
        <w:rPr>
          <w:rFonts w:ascii="宋体" w:hAnsi="宋体"/>
          <w:b/>
          <w:bCs/>
        </w:rPr>
      </w:pPr>
    </w:p>
    <w:p w14:paraId="39715DC4" w14:textId="77777777" w:rsidR="00816104" w:rsidRDefault="00D83EB8">
      <w:pPr>
        <w:pStyle w:val="aff6"/>
        <w:numPr>
          <w:ilvl w:val="0"/>
          <w:numId w:val="8"/>
        </w:numPr>
        <w:spacing w:line="276" w:lineRule="auto"/>
        <w:ind w:firstLineChars="0"/>
        <w:rPr>
          <w:rFonts w:ascii="宋体" w:hAnsi="宋体"/>
          <w:b/>
          <w:bCs/>
        </w:rPr>
      </w:pPr>
      <w:r>
        <w:rPr>
          <w:rFonts w:ascii="宋体" w:hAnsi="宋体" w:hint="eastAsia"/>
          <w:b/>
        </w:rPr>
        <w:t>目标ETF发生相关变更情形时的处理</w:t>
      </w:r>
    </w:p>
    <w:p w14:paraId="4D26FB99" w14:textId="77777777" w:rsidR="00E01AE0" w:rsidRDefault="00F105F9">
      <w:pPr>
        <w:ind w:firstLine="420"/>
        <w:jc w:val="left"/>
        <w:rPr>
          <w:rFonts w:ascii="宋体" w:hAnsi="宋体"/>
        </w:rPr>
      </w:pPr>
      <w:r>
        <w:rPr>
          <w:rFonts w:ascii="宋体" w:hAnsi="宋体" w:hint="eastAsia"/>
        </w:rPr>
        <w:t>目标ETF出现下述情形之一的，本基金将</w:t>
      </w:r>
      <w:r w:rsidR="004014E3" w:rsidRPr="004014E3">
        <w:rPr>
          <w:rFonts w:ascii="宋体" w:hAnsi="宋体" w:hint="eastAsia"/>
        </w:rPr>
        <w:t>在履行适当程序后</w:t>
      </w:r>
      <w:r>
        <w:rPr>
          <w:rFonts w:ascii="宋体" w:hAnsi="宋体" w:hint="eastAsia"/>
        </w:rPr>
        <w:t>由投资于目标ETF的联接基金变更为直接投资该标的指数的指数基金。相应地，基金合同中将删除关于目标ETF的表述部分，届时将由基金管理人另行公告。</w:t>
      </w:r>
    </w:p>
    <w:p w14:paraId="6B8EFCCA" w14:textId="77777777" w:rsidR="00E01AE0" w:rsidRDefault="00F105F9">
      <w:pPr>
        <w:ind w:firstLine="420"/>
        <w:jc w:val="left"/>
        <w:rPr>
          <w:rFonts w:ascii="宋体" w:hAnsi="宋体"/>
        </w:rPr>
      </w:pPr>
      <w:r>
        <w:rPr>
          <w:rFonts w:ascii="宋体" w:hAnsi="宋体" w:hint="eastAsia"/>
        </w:rPr>
        <w:t>（1）目标ETF 交易方式发生重大变更致使本基金的投资策略难以实现；</w:t>
      </w:r>
    </w:p>
    <w:p w14:paraId="6784B3E9" w14:textId="77777777" w:rsidR="00E01AE0" w:rsidRDefault="00F105F9">
      <w:pPr>
        <w:ind w:firstLine="420"/>
        <w:jc w:val="left"/>
        <w:rPr>
          <w:rFonts w:ascii="宋体" w:hAnsi="宋体"/>
        </w:rPr>
      </w:pPr>
      <w:r>
        <w:rPr>
          <w:rFonts w:ascii="宋体" w:hAnsi="宋体" w:hint="eastAsia"/>
        </w:rPr>
        <w:t>（2）目标ETF 终止上市；</w:t>
      </w:r>
    </w:p>
    <w:p w14:paraId="68F6EC73" w14:textId="77777777" w:rsidR="00E01AE0" w:rsidRDefault="00F105F9">
      <w:pPr>
        <w:ind w:firstLine="420"/>
        <w:jc w:val="left"/>
        <w:rPr>
          <w:rFonts w:ascii="宋体" w:hAnsi="宋体"/>
        </w:rPr>
      </w:pPr>
      <w:r>
        <w:rPr>
          <w:rFonts w:ascii="宋体" w:hAnsi="宋体" w:hint="eastAsia"/>
        </w:rPr>
        <w:t>（3）目标ETF 基金合同终止；</w:t>
      </w:r>
    </w:p>
    <w:p w14:paraId="63D9ECD0" w14:textId="77777777" w:rsidR="00816104" w:rsidRDefault="00D83EB8">
      <w:pPr>
        <w:ind w:firstLine="420"/>
        <w:jc w:val="left"/>
        <w:rPr>
          <w:rFonts w:ascii="宋体" w:hAnsi="宋体"/>
        </w:rPr>
      </w:pPr>
      <w:r>
        <w:rPr>
          <w:rFonts w:ascii="宋体" w:hAnsi="宋体" w:hint="eastAsia"/>
        </w:rPr>
        <w:t>（4）目标ETF 的基金管理人发生变更</w:t>
      </w:r>
      <w:r w:rsidR="004014E3" w:rsidRPr="004014E3">
        <w:rPr>
          <w:rFonts w:ascii="宋体" w:hAnsi="宋体" w:hint="eastAsia"/>
        </w:rPr>
        <w:t>（但变更后本基金与目标ETF 的基金管理人相同</w:t>
      </w:r>
      <w:r w:rsidR="004014E3" w:rsidRPr="004014E3">
        <w:rPr>
          <w:rFonts w:ascii="宋体" w:hAnsi="宋体" w:hint="eastAsia"/>
        </w:rPr>
        <w:lastRenderedPageBreak/>
        <w:t>的除外）</w:t>
      </w:r>
      <w:r>
        <w:rPr>
          <w:rFonts w:ascii="宋体" w:hAnsi="宋体" w:hint="eastAsia"/>
        </w:rPr>
        <w:t>。</w:t>
      </w:r>
    </w:p>
    <w:p w14:paraId="3A5EDD20" w14:textId="77777777" w:rsidR="00816104" w:rsidRDefault="00816104">
      <w:pPr>
        <w:ind w:firstLine="420"/>
        <w:jc w:val="left"/>
        <w:rPr>
          <w:rFonts w:ascii="宋体" w:hAnsi="宋体"/>
        </w:rPr>
      </w:pPr>
    </w:p>
    <w:p w14:paraId="6455EE3D" w14:textId="77777777" w:rsidR="00816104" w:rsidRPr="003501CC" w:rsidRDefault="00D83EB8" w:rsidP="006C4B3F">
      <w:pPr>
        <w:pStyle w:val="aff6"/>
        <w:numPr>
          <w:ilvl w:val="0"/>
          <w:numId w:val="8"/>
        </w:numPr>
        <w:spacing w:line="276" w:lineRule="auto"/>
        <w:ind w:firstLineChars="0"/>
        <w:rPr>
          <w:rFonts w:ascii="宋体" w:hAnsi="宋体"/>
          <w:b/>
        </w:rPr>
      </w:pPr>
      <w:r w:rsidRPr="003501CC">
        <w:rPr>
          <w:rFonts w:ascii="宋体" w:hAnsi="宋体" w:hint="eastAsia"/>
          <w:b/>
        </w:rPr>
        <w:t>基金管理人代表基金行使股东或债权人权利的处理原则及方法</w:t>
      </w:r>
    </w:p>
    <w:p w14:paraId="4FA17D4A" w14:textId="77777777" w:rsidR="00E01AE0" w:rsidRDefault="00F105F9">
      <w:pPr>
        <w:ind w:firstLineChars="200" w:firstLine="480"/>
        <w:rPr>
          <w:rFonts w:ascii="宋体" w:hAnsi="宋体"/>
        </w:rPr>
      </w:pPr>
      <w:r>
        <w:rPr>
          <w:rFonts w:ascii="宋体" w:hAnsi="宋体" w:hint="eastAsia"/>
        </w:rPr>
        <w:t xml:space="preserve">1、基金管理人按照国家有关规定代表基金独立行使股东或债权人权利，保护基金份额持有人的利益； </w:t>
      </w:r>
    </w:p>
    <w:p w14:paraId="015065A4" w14:textId="77777777" w:rsidR="00E01AE0" w:rsidRDefault="00F105F9">
      <w:pPr>
        <w:ind w:firstLineChars="200" w:firstLine="480"/>
        <w:rPr>
          <w:rFonts w:ascii="宋体" w:hAnsi="宋体"/>
        </w:rPr>
      </w:pPr>
      <w:r>
        <w:rPr>
          <w:rFonts w:ascii="宋体" w:hAnsi="宋体" w:hint="eastAsia"/>
        </w:rPr>
        <w:t xml:space="preserve">2、不谋求对上市公司的控股； </w:t>
      </w:r>
    </w:p>
    <w:p w14:paraId="0457EB52" w14:textId="77777777" w:rsidR="00E01AE0" w:rsidRDefault="00F105F9">
      <w:pPr>
        <w:ind w:firstLineChars="200" w:firstLine="480"/>
        <w:rPr>
          <w:rFonts w:ascii="宋体" w:hAnsi="宋体"/>
        </w:rPr>
      </w:pPr>
      <w:r>
        <w:rPr>
          <w:rFonts w:ascii="宋体" w:hAnsi="宋体" w:hint="eastAsia"/>
        </w:rPr>
        <w:t xml:space="preserve">3、有利于基金财产的安全与增值； </w:t>
      </w:r>
    </w:p>
    <w:p w14:paraId="3BEB58BF" w14:textId="77777777" w:rsidR="00816104" w:rsidRDefault="00D83EB8">
      <w:pPr>
        <w:ind w:firstLineChars="200" w:firstLine="480"/>
        <w:rPr>
          <w:rFonts w:ascii="宋体" w:hAnsi="宋体"/>
        </w:rPr>
      </w:pPr>
      <w:r>
        <w:rPr>
          <w:rFonts w:ascii="宋体" w:hAnsi="宋体" w:hint="eastAsia"/>
        </w:rPr>
        <w:t>4、不通过关联交易为自身、雇员、授权代理人或任何存在利害关系的第三人牟取任何不当利益。</w:t>
      </w:r>
    </w:p>
    <w:p w14:paraId="4EB85FF3" w14:textId="77777777" w:rsidR="00816104" w:rsidRDefault="00816104">
      <w:pPr>
        <w:ind w:firstLineChars="200" w:firstLine="480"/>
        <w:rPr>
          <w:rFonts w:ascii="宋体" w:hAnsi="宋体"/>
        </w:rPr>
      </w:pPr>
    </w:p>
    <w:p w14:paraId="1245CF96" w14:textId="77777777" w:rsidR="00816104" w:rsidRDefault="00E872FA">
      <w:pPr>
        <w:pStyle w:val="aff6"/>
        <w:numPr>
          <w:ilvl w:val="0"/>
          <w:numId w:val="8"/>
        </w:numPr>
        <w:spacing w:line="348" w:lineRule="auto"/>
        <w:ind w:firstLineChars="0"/>
        <w:rPr>
          <w:rFonts w:ascii="宋体" w:hAnsi="宋体"/>
          <w:b/>
          <w:bCs/>
        </w:rPr>
      </w:pPr>
      <w:r>
        <w:rPr>
          <w:rFonts w:ascii="宋体" w:hAnsi="宋体" w:hint="eastAsia"/>
          <w:b/>
          <w:bCs/>
        </w:rPr>
        <w:t>基金的融资业务</w:t>
      </w:r>
    </w:p>
    <w:p w14:paraId="1B396CF6" w14:textId="77777777" w:rsidR="00816104" w:rsidRDefault="00D83EB8">
      <w:pPr>
        <w:ind w:firstLineChars="200" w:firstLine="480"/>
        <w:rPr>
          <w:rFonts w:ascii="宋体" w:hAnsi="宋体"/>
        </w:rPr>
      </w:pPr>
      <w:r>
        <w:rPr>
          <w:rFonts w:ascii="宋体" w:hAnsi="宋体" w:hint="eastAsia"/>
        </w:rPr>
        <w:t>本基金可以按照监管机构的有关规定参与融资等相关业务，参与范围和比例、信息披露、风险控制及估值核算等应符合监管机构的有关规定。</w:t>
      </w:r>
    </w:p>
    <w:p w14:paraId="0515C714" w14:textId="77777777" w:rsidR="00816104" w:rsidRDefault="00816104">
      <w:pPr>
        <w:spacing w:before="50"/>
        <w:ind w:firstLineChars="200" w:firstLine="482"/>
        <w:rPr>
          <w:rFonts w:ascii="宋体" w:hAnsi="宋体"/>
          <w:b/>
          <w:bCs/>
        </w:rPr>
      </w:pPr>
    </w:p>
    <w:p w14:paraId="2F82F61A" w14:textId="77777777" w:rsidR="00E872FA" w:rsidRPr="00ED27C0" w:rsidRDefault="00E872FA" w:rsidP="00ED27C0">
      <w:pPr>
        <w:pStyle w:val="aff6"/>
        <w:numPr>
          <w:ilvl w:val="0"/>
          <w:numId w:val="8"/>
        </w:numPr>
        <w:spacing w:line="348" w:lineRule="auto"/>
        <w:ind w:firstLineChars="0"/>
        <w:rPr>
          <w:rFonts w:ascii="宋体" w:hAnsi="宋体"/>
          <w:b/>
          <w:bCs/>
        </w:rPr>
      </w:pPr>
      <w:proofErr w:type="gramStart"/>
      <w:r w:rsidRPr="00ED27C0">
        <w:rPr>
          <w:rFonts w:ascii="宋体" w:hAnsi="宋体" w:hint="eastAsia"/>
          <w:b/>
          <w:bCs/>
        </w:rPr>
        <w:t>侧袋机制</w:t>
      </w:r>
      <w:proofErr w:type="gramEnd"/>
      <w:r w:rsidRPr="00ED27C0">
        <w:rPr>
          <w:rFonts w:ascii="宋体" w:hAnsi="宋体" w:hint="eastAsia"/>
          <w:b/>
          <w:bCs/>
        </w:rPr>
        <w:t>的实施和投资运作安排</w:t>
      </w:r>
    </w:p>
    <w:p w14:paraId="4E2800E3" w14:textId="77777777" w:rsidR="00E01AE0" w:rsidRDefault="00F105F9">
      <w:pPr>
        <w:ind w:firstLineChars="200" w:firstLine="480"/>
        <w:rPr>
          <w:rFonts w:ascii="宋体" w:hAnsi="宋体"/>
        </w:rPr>
      </w:pPr>
      <w:r>
        <w:rPr>
          <w:rFonts w:ascii="宋体" w:hAnsi="宋体" w:hint="eastAsia"/>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Pr>
          <w:rFonts w:ascii="宋体" w:hAnsi="宋体" w:hint="eastAsia"/>
        </w:rPr>
        <w:t>启用侧袋机制</w:t>
      </w:r>
      <w:proofErr w:type="gramEnd"/>
      <w:r>
        <w:rPr>
          <w:rFonts w:ascii="宋体" w:hAnsi="宋体" w:hint="eastAsia"/>
        </w:rPr>
        <w:t>。</w:t>
      </w:r>
    </w:p>
    <w:p w14:paraId="6FB6DC34" w14:textId="77777777" w:rsidR="00E01AE0" w:rsidRDefault="00F105F9">
      <w:pPr>
        <w:ind w:firstLineChars="200" w:firstLine="480"/>
        <w:rPr>
          <w:rFonts w:ascii="宋体" w:hAnsi="宋体"/>
        </w:rPr>
      </w:pPr>
      <w:proofErr w:type="gramStart"/>
      <w:r>
        <w:rPr>
          <w:rFonts w:ascii="宋体" w:hAnsi="宋体" w:hint="eastAsia"/>
        </w:rPr>
        <w:t>侧袋机制</w:t>
      </w:r>
      <w:proofErr w:type="gramEnd"/>
      <w:r>
        <w:rPr>
          <w:rFonts w:ascii="宋体" w:hAnsi="宋体" w:hint="eastAsia"/>
        </w:rPr>
        <w:t>实施期间，本部分约定的投资组合比例、投资策略、组合限制、业绩比较基准、风险收益特征等约定仅</w:t>
      </w:r>
      <w:proofErr w:type="gramStart"/>
      <w:r>
        <w:rPr>
          <w:rFonts w:ascii="宋体" w:hAnsi="宋体" w:hint="eastAsia"/>
        </w:rPr>
        <w:t>适用于主袋账户</w:t>
      </w:r>
      <w:proofErr w:type="gramEnd"/>
      <w:r>
        <w:rPr>
          <w:rFonts w:ascii="宋体" w:hAnsi="宋体" w:hint="eastAsia"/>
        </w:rPr>
        <w:t>。</w:t>
      </w:r>
    </w:p>
    <w:p w14:paraId="552AABA1" w14:textId="6F012206" w:rsidR="00816104" w:rsidRDefault="003C14B7" w:rsidP="003C14B7">
      <w:pPr>
        <w:ind w:firstLineChars="200" w:firstLine="480"/>
        <w:rPr>
          <w:rFonts w:ascii="宋体" w:hAnsi="宋体"/>
        </w:rPr>
      </w:pPr>
      <w:proofErr w:type="gramStart"/>
      <w:r w:rsidRPr="003C14B7">
        <w:rPr>
          <w:rFonts w:ascii="宋体" w:hAnsi="宋体" w:hint="eastAsia"/>
        </w:rPr>
        <w:t>侧袋账户</w:t>
      </w:r>
      <w:proofErr w:type="gramEnd"/>
      <w:r w:rsidRPr="003C14B7">
        <w:rPr>
          <w:rFonts w:ascii="宋体" w:hAnsi="宋体" w:hint="eastAsia"/>
        </w:rPr>
        <w:t>的实施条件、实施程序、运作安排、投资安排、特定资产的处置变现和支付等对投资者权益有重大影响的事项详见本招募说明书“</w:t>
      </w:r>
      <w:r w:rsidR="00B87EB3">
        <w:rPr>
          <w:rFonts w:ascii="宋体" w:hAnsi="宋体" w:hint="eastAsia"/>
        </w:rPr>
        <w:t>基金的</w:t>
      </w:r>
      <w:r w:rsidRPr="003C14B7">
        <w:rPr>
          <w:rFonts w:ascii="宋体" w:hAnsi="宋体" w:hint="eastAsia"/>
        </w:rPr>
        <w:t>侧袋机制”部分的规定。</w:t>
      </w:r>
    </w:p>
    <w:p w14:paraId="1190DD95" w14:textId="77777777" w:rsidR="00E4711C" w:rsidRDefault="00E4711C" w:rsidP="00E4711C">
      <w:pPr>
        <w:widowControl/>
        <w:spacing w:line="240" w:lineRule="auto"/>
        <w:jc w:val="left"/>
        <w:rPr>
          <w:rFonts w:ascii="宋体" w:hAnsi="宋体"/>
        </w:rPr>
      </w:pPr>
      <w:r>
        <w:rPr>
          <w:rFonts w:ascii="宋体" w:hAnsi="宋体"/>
        </w:rPr>
        <w:br w:type="page"/>
      </w:r>
    </w:p>
    <w:p w14:paraId="06E63DD7" w14:textId="5357C0BE" w:rsidR="00816104" w:rsidRDefault="00D83EB8" w:rsidP="000C0693">
      <w:pPr>
        <w:pStyle w:val="10"/>
        <w:numPr>
          <w:ilvl w:val="0"/>
          <w:numId w:val="16"/>
        </w:numPr>
        <w:spacing w:before="0" w:after="0"/>
        <w:rPr>
          <w:rFonts w:eastAsia="宋体" w:hAnsi="宋体"/>
          <w:b/>
          <w:bCs/>
          <w:szCs w:val="24"/>
        </w:rPr>
      </w:pPr>
      <w:bookmarkStart w:id="38" w:name="_Toc207121046"/>
      <w:r>
        <w:rPr>
          <w:rFonts w:eastAsia="宋体" w:hAnsi="宋体" w:hint="eastAsia"/>
          <w:b/>
          <w:bCs/>
          <w:szCs w:val="24"/>
        </w:rPr>
        <w:lastRenderedPageBreak/>
        <w:t>基金的财产</w:t>
      </w:r>
      <w:bookmarkEnd w:id="38"/>
    </w:p>
    <w:p w14:paraId="49DF1D6C" w14:textId="77777777" w:rsidR="00816104" w:rsidRDefault="00D83EB8">
      <w:pPr>
        <w:ind w:firstLineChars="200" w:firstLine="482"/>
        <w:rPr>
          <w:rFonts w:ascii="宋体" w:hAnsi="宋体"/>
          <w:b/>
          <w:bCs/>
        </w:rPr>
      </w:pPr>
      <w:r>
        <w:rPr>
          <w:rFonts w:ascii="宋体" w:hAnsi="宋体" w:hint="eastAsia"/>
          <w:b/>
          <w:bCs/>
        </w:rPr>
        <w:t>一、基金资产总值</w:t>
      </w:r>
    </w:p>
    <w:p w14:paraId="0F789A8B" w14:textId="77777777" w:rsidR="00816104" w:rsidRDefault="00D83EB8">
      <w:pPr>
        <w:ind w:firstLineChars="200" w:firstLine="480"/>
        <w:rPr>
          <w:rFonts w:ascii="宋体" w:hAnsi="宋体"/>
        </w:rPr>
      </w:pPr>
      <w:bookmarkStart w:id="39" w:name="_Toc79556449"/>
      <w:bookmarkStart w:id="40" w:name="_Toc79392635"/>
      <w:r>
        <w:rPr>
          <w:rFonts w:ascii="宋体" w:hAnsi="宋体" w:hint="eastAsia"/>
        </w:rPr>
        <w:t>基金资产总值是指购买的目标ETF基金份额、各类证券及票据价值、银行存款本息和基金应收的申购基金款以及其他投资所形成的价值总和。</w:t>
      </w:r>
    </w:p>
    <w:bookmarkEnd w:id="39"/>
    <w:bookmarkEnd w:id="40"/>
    <w:p w14:paraId="20CD85F6" w14:textId="77777777" w:rsidR="00816104" w:rsidRDefault="00816104">
      <w:pPr>
        <w:ind w:firstLineChars="200" w:firstLine="480"/>
        <w:rPr>
          <w:rFonts w:ascii="宋体" w:hAnsi="宋体"/>
        </w:rPr>
      </w:pPr>
    </w:p>
    <w:p w14:paraId="07990271" w14:textId="77777777" w:rsidR="00816104" w:rsidRDefault="00D83EB8">
      <w:pPr>
        <w:ind w:firstLineChars="200" w:firstLine="482"/>
        <w:rPr>
          <w:rFonts w:ascii="宋体" w:hAnsi="宋体"/>
          <w:b/>
          <w:bCs/>
        </w:rPr>
      </w:pPr>
      <w:r>
        <w:rPr>
          <w:rFonts w:ascii="宋体" w:hAnsi="宋体" w:hint="eastAsia"/>
          <w:b/>
          <w:bCs/>
        </w:rPr>
        <w:t>二、基金资产净值</w:t>
      </w:r>
    </w:p>
    <w:p w14:paraId="13FF54E3" w14:textId="77777777" w:rsidR="00816104" w:rsidRDefault="00D83EB8">
      <w:pPr>
        <w:ind w:firstLineChars="200" w:firstLine="480"/>
        <w:rPr>
          <w:rFonts w:ascii="宋体" w:hAnsi="宋体"/>
        </w:rPr>
      </w:pPr>
      <w:r>
        <w:rPr>
          <w:rFonts w:ascii="宋体" w:hAnsi="宋体" w:hint="eastAsia"/>
        </w:rPr>
        <w:t>基金资产净值是指基金资产总值减去基金负债后的价值。</w:t>
      </w:r>
    </w:p>
    <w:p w14:paraId="456845E8" w14:textId="77777777" w:rsidR="00816104" w:rsidRDefault="00816104">
      <w:pPr>
        <w:ind w:firstLineChars="200" w:firstLine="480"/>
        <w:rPr>
          <w:rFonts w:ascii="宋体" w:hAnsi="宋体"/>
        </w:rPr>
      </w:pPr>
    </w:p>
    <w:p w14:paraId="4C4EAD06" w14:textId="77777777" w:rsidR="00816104" w:rsidRDefault="00D83EB8">
      <w:pPr>
        <w:ind w:firstLineChars="200" w:firstLine="482"/>
        <w:rPr>
          <w:rFonts w:ascii="宋体" w:hAnsi="宋体"/>
          <w:b/>
          <w:bCs/>
        </w:rPr>
      </w:pPr>
      <w:r>
        <w:rPr>
          <w:rFonts w:ascii="宋体" w:hAnsi="宋体" w:hint="eastAsia"/>
          <w:b/>
          <w:bCs/>
        </w:rPr>
        <w:t>三、基金财产的账户</w:t>
      </w:r>
    </w:p>
    <w:p w14:paraId="01508D8F" w14:textId="77777777" w:rsidR="00816104" w:rsidRDefault="00D83EB8">
      <w:pPr>
        <w:ind w:firstLineChars="200" w:firstLine="480"/>
        <w:rPr>
          <w:rFonts w:ascii="宋体" w:hAnsi="宋体"/>
        </w:rPr>
      </w:pPr>
      <w:r>
        <w:rPr>
          <w:rFonts w:ascii="宋体" w:hAnsi="宋体" w:hint="eastAsia"/>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p>
    <w:p w14:paraId="0A535A47" w14:textId="77777777" w:rsidR="00816104" w:rsidRDefault="00816104">
      <w:pPr>
        <w:ind w:firstLineChars="200" w:firstLine="480"/>
        <w:rPr>
          <w:rFonts w:ascii="宋体" w:hAnsi="宋体"/>
        </w:rPr>
      </w:pPr>
    </w:p>
    <w:p w14:paraId="3ABB1988" w14:textId="77777777" w:rsidR="00816104" w:rsidRDefault="00D83EB8">
      <w:pPr>
        <w:ind w:firstLineChars="200" w:firstLine="482"/>
        <w:rPr>
          <w:rFonts w:ascii="宋体" w:hAnsi="宋体"/>
          <w:b/>
          <w:bCs/>
        </w:rPr>
      </w:pPr>
      <w:r>
        <w:rPr>
          <w:rFonts w:ascii="宋体" w:hAnsi="宋体" w:hint="eastAsia"/>
          <w:b/>
          <w:bCs/>
        </w:rPr>
        <w:t>四、基金财产的保管和处分</w:t>
      </w:r>
    </w:p>
    <w:p w14:paraId="36CF3D2D" w14:textId="77777777" w:rsidR="00E01AE0" w:rsidRDefault="00F105F9">
      <w:pPr>
        <w:ind w:firstLineChars="200" w:firstLine="480"/>
        <w:rPr>
          <w:rFonts w:ascii="宋体" w:hAnsi="宋体"/>
        </w:rPr>
      </w:pPr>
      <w:r>
        <w:rPr>
          <w:rFonts w:ascii="宋体" w:hAnsi="宋体" w:hint="eastAsia"/>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Pr>
          <w:rFonts w:ascii="宋体" w:hAnsi="宋体" w:hint="eastAsia"/>
        </w:rPr>
        <w:t>律法规</w:t>
      </w:r>
      <w:proofErr w:type="gramEnd"/>
      <w:r>
        <w:rPr>
          <w:rFonts w:ascii="宋体" w:hAnsi="宋体" w:hint="eastAsia"/>
        </w:rPr>
        <w:t>和《基金合同》的规定处分外，基金财产不得被处分。</w:t>
      </w:r>
    </w:p>
    <w:p w14:paraId="476AC382" w14:textId="77777777" w:rsidR="00816104" w:rsidRDefault="00D83EB8">
      <w:pPr>
        <w:ind w:firstLineChars="200" w:firstLine="480"/>
        <w:rPr>
          <w:rFonts w:ascii="宋体" w:hAnsi="宋体"/>
        </w:rPr>
      </w:pPr>
      <w:r>
        <w:rPr>
          <w:rFonts w:ascii="宋体" w:hAnsi="宋体" w:hint="eastAsia"/>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Pr>
          <w:rFonts w:ascii="宋体" w:hAnsi="宋体" w:hint="eastAsia"/>
        </w:rPr>
        <w:t>抵销</w:t>
      </w:r>
      <w:proofErr w:type="gramEnd"/>
      <w:r>
        <w:rPr>
          <w:rFonts w:ascii="宋体" w:hAnsi="宋体" w:hint="eastAsia"/>
        </w:rPr>
        <w:t>；基金管理人管理运作不同基金的基金财产所产生的债权债务不得相互</w:t>
      </w:r>
      <w:proofErr w:type="gramStart"/>
      <w:r>
        <w:rPr>
          <w:rFonts w:ascii="宋体" w:hAnsi="宋体" w:hint="eastAsia"/>
        </w:rPr>
        <w:t>抵销</w:t>
      </w:r>
      <w:proofErr w:type="gramEnd"/>
      <w:r>
        <w:rPr>
          <w:rFonts w:ascii="宋体" w:hAnsi="宋体" w:hint="eastAsia"/>
        </w:rPr>
        <w:t>。非因基金财产本身承担的债务，不得对基金财产强制执行。</w:t>
      </w:r>
    </w:p>
    <w:p w14:paraId="65DB3C19" w14:textId="77777777" w:rsidR="00816104" w:rsidRDefault="00816104">
      <w:pPr>
        <w:ind w:firstLineChars="200" w:firstLine="480"/>
        <w:rPr>
          <w:rFonts w:ascii="宋体" w:hAnsi="宋体"/>
        </w:rPr>
        <w:sectPr w:rsidR="00816104">
          <w:pgSz w:w="11906" w:h="16838"/>
          <w:pgMar w:top="1701" w:right="1134" w:bottom="1134" w:left="1134" w:header="851" w:footer="992" w:gutter="0"/>
          <w:cols w:space="720"/>
          <w:titlePg/>
          <w:docGrid w:type="lines" w:linePitch="312"/>
        </w:sectPr>
      </w:pPr>
      <w:bookmarkStart w:id="41" w:name="_Hlt88841837"/>
      <w:bookmarkStart w:id="42" w:name="_Hlt88900062"/>
      <w:bookmarkEnd w:id="41"/>
      <w:bookmarkEnd w:id="42"/>
    </w:p>
    <w:p w14:paraId="269D7E2C" w14:textId="77777777" w:rsidR="00816104" w:rsidRDefault="00D83EB8" w:rsidP="000C0693">
      <w:pPr>
        <w:pStyle w:val="10"/>
        <w:numPr>
          <w:ilvl w:val="0"/>
          <w:numId w:val="16"/>
        </w:numPr>
        <w:spacing w:before="0" w:after="0"/>
        <w:rPr>
          <w:rFonts w:eastAsia="宋体" w:hAnsi="宋体"/>
          <w:b/>
          <w:bCs/>
          <w:szCs w:val="24"/>
        </w:rPr>
      </w:pPr>
      <w:r>
        <w:rPr>
          <w:rFonts w:eastAsia="宋体" w:hAnsi="宋体" w:hint="eastAsia"/>
          <w:b/>
          <w:bCs/>
          <w:szCs w:val="24"/>
        </w:rPr>
        <w:lastRenderedPageBreak/>
        <w:t xml:space="preserve"> </w:t>
      </w:r>
      <w:bookmarkStart w:id="43" w:name="_Toc207121047"/>
      <w:r>
        <w:rPr>
          <w:rFonts w:eastAsia="宋体" w:hAnsi="宋体" w:hint="eastAsia"/>
          <w:b/>
          <w:bCs/>
          <w:szCs w:val="24"/>
        </w:rPr>
        <w:t>基金资产的估值</w:t>
      </w:r>
      <w:bookmarkEnd w:id="43"/>
    </w:p>
    <w:p w14:paraId="02FE37D4" w14:textId="77777777" w:rsidR="00816104" w:rsidRPr="002267C4" w:rsidRDefault="00D83EB8" w:rsidP="002267C4">
      <w:pPr>
        <w:pStyle w:val="aff6"/>
        <w:numPr>
          <w:ilvl w:val="0"/>
          <w:numId w:val="12"/>
        </w:numPr>
        <w:ind w:left="0" w:firstLine="482"/>
        <w:jc w:val="left"/>
        <w:rPr>
          <w:rFonts w:ascii="宋体" w:hAnsi="宋体"/>
          <w:b/>
          <w:bCs/>
        </w:rPr>
      </w:pPr>
      <w:r w:rsidRPr="002267C4">
        <w:rPr>
          <w:rFonts w:ascii="宋体" w:hAnsi="宋体" w:hint="eastAsia"/>
          <w:b/>
          <w:bCs/>
        </w:rPr>
        <w:t>估值日</w:t>
      </w:r>
    </w:p>
    <w:p w14:paraId="6DB06B52" w14:textId="77777777" w:rsidR="00816104" w:rsidRDefault="00D83EB8">
      <w:pPr>
        <w:ind w:firstLineChars="200" w:firstLine="480"/>
        <w:rPr>
          <w:rFonts w:ascii="宋体" w:hAnsi="宋体"/>
        </w:rPr>
      </w:pPr>
      <w:r>
        <w:rPr>
          <w:rFonts w:ascii="宋体" w:hAnsi="宋体" w:hint="eastAsia"/>
        </w:rPr>
        <w:t>本基金的估值日为本基金相关的交易场所的交易日以及国家法律法规规定需要对外披露基金净值的</w:t>
      </w:r>
      <w:proofErr w:type="gramStart"/>
      <w:r>
        <w:rPr>
          <w:rFonts w:ascii="宋体" w:hAnsi="宋体" w:hint="eastAsia"/>
        </w:rPr>
        <w:t>非交易</w:t>
      </w:r>
      <w:proofErr w:type="gramEnd"/>
      <w:r>
        <w:rPr>
          <w:rFonts w:ascii="宋体" w:hAnsi="宋体" w:hint="eastAsia"/>
        </w:rPr>
        <w:t>日。</w:t>
      </w:r>
    </w:p>
    <w:p w14:paraId="2412288C" w14:textId="77777777" w:rsidR="00816104" w:rsidRDefault="00816104">
      <w:pPr>
        <w:ind w:firstLineChars="200" w:firstLine="480"/>
        <w:rPr>
          <w:rFonts w:ascii="宋体" w:hAnsi="宋体"/>
        </w:rPr>
      </w:pPr>
    </w:p>
    <w:p w14:paraId="67AA41B9" w14:textId="77777777" w:rsidR="00816104" w:rsidRDefault="00D83EB8" w:rsidP="002267C4">
      <w:pPr>
        <w:pStyle w:val="aff6"/>
        <w:numPr>
          <w:ilvl w:val="0"/>
          <w:numId w:val="12"/>
        </w:numPr>
        <w:ind w:left="0" w:firstLine="482"/>
        <w:jc w:val="left"/>
        <w:rPr>
          <w:rFonts w:ascii="宋体" w:hAnsi="宋体"/>
          <w:b/>
          <w:bCs/>
        </w:rPr>
      </w:pPr>
      <w:r>
        <w:rPr>
          <w:rFonts w:ascii="宋体" w:hAnsi="宋体" w:hint="eastAsia"/>
          <w:b/>
          <w:bCs/>
        </w:rPr>
        <w:t>估值对象</w:t>
      </w:r>
    </w:p>
    <w:p w14:paraId="09A83F43" w14:textId="77777777" w:rsidR="00816104" w:rsidRDefault="00D83EB8">
      <w:pPr>
        <w:ind w:firstLineChars="200" w:firstLine="480"/>
        <w:rPr>
          <w:rFonts w:ascii="宋体" w:hAnsi="宋体"/>
        </w:rPr>
      </w:pPr>
      <w:r>
        <w:rPr>
          <w:rFonts w:ascii="宋体" w:hAnsi="宋体" w:hint="eastAsia"/>
        </w:rPr>
        <w:t>基金所拥有的目标ETF份额、股票、股指期货合约、股票期权合约、国债期货合约、债券和银行存款本息、应收款项、其它投资等资产及负债。</w:t>
      </w:r>
    </w:p>
    <w:p w14:paraId="168F93C8" w14:textId="77777777" w:rsidR="00816104" w:rsidRDefault="00816104">
      <w:pPr>
        <w:ind w:firstLineChars="200" w:firstLine="482"/>
        <w:rPr>
          <w:rFonts w:ascii="宋体" w:hAnsi="宋体"/>
          <w:b/>
          <w:bCs/>
        </w:rPr>
      </w:pPr>
    </w:p>
    <w:p w14:paraId="1D251A1A" w14:textId="77777777" w:rsidR="002267C4" w:rsidRDefault="002267C4" w:rsidP="002267C4">
      <w:pPr>
        <w:pStyle w:val="aff6"/>
        <w:numPr>
          <w:ilvl w:val="0"/>
          <w:numId w:val="12"/>
        </w:numPr>
        <w:ind w:left="0" w:firstLine="482"/>
        <w:jc w:val="left"/>
        <w:rPr>
          <w:rFonts w:ascii="宋体" w:hAnsi="宋体"/>
          <w:b/>
          <w:bCs/>
        </w:rPr>
      </w:pPr>
      <w:r>
        <w:rPr>
          <w:rFonts w:ascii="宋体" w:hAnsi="宋体" w:hint="eastAsia"/>
          <w:b/>
          <w:bCs/>
        </w:rPr>
        <w:t>估值原则</w:t>
      </w:r>
    </w:p>
    <w:p w14:paraId="336724FF" w14:textId="77777777" w:rsidR="00E01AE0" w:rsidRDefault="00F105F9">
      <w:pPr>
        <w:ind w:firstLineChars="200" w:firstLine="480"/>
        <w:rPr>
          <w:rFonts w:ascii="宋体" w:hAnsi="宋体"/>
        </w:rPr>
      </w:pPr>
      <w:r>
        <w:rPr>
          <w:rFonts w:ascii="宋体" w:hAnsi="宋体" w:hint="eastAsia"/>
        </w:rPr>
        <w:t>基金管理人在确定相关金融资产和金融负债的公允价值时，应符合《企业会计准则》、监管部门有关规定。</w:t>
      </w:r>
    </w:p>
    <w:p w14:paraId="17032467" w14:textId="77777777" w:rsidR="00E01AE0" w:rsidRDefault="00F105F9">
      <w:pPr>
        <w:ind w:firstLineChars="200" w:firstLine="480"/>
        <w:rPr>
          <w:rFonts w:ascii="宋体" w:hAnsi="宋体"/>
        </w:rPr>
      </w:pPr>
      <w:r>
        <w:rPr>
          <w:rFonts w:ascii="宋体" w:hAnsi="宋体" w:hint="eastAsia"/>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6E984E1E" w14:textId="77777777" w:rsidR="00E01AE0" w:rsidRDefault="00F105F9">
      <w:pPr>
        <w:ind w:firstLineChars="200" w:firstLine="480"/>
        <w:rPr>
          <w:rFonts w:ascii="宋体" w:hAnsi="宋体"/>
        </w:rPr>
      </w:pPr>
      <w:r>
        <w:rPr>
          <w:rFonts w:ascii="宋体" w:hAnsi="宋体" w:hint="eastAsia"/>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63F9D8C5" w14:textId="77777777" w:rsidR="00E01AE0" w:rsidRDefault="00F105F9">
      <w:pPr>
        <w:ind w:firstLineChars="200" w:firstLine="480"/>
        <w:rPr>
          <w:rFonts w:ascii="宋体" w:hAnsi="宋体"/>
        </w:rPr>
      </w:pPr>
      <w:r>
        <w:rPr>
          <w:rFonts w:ascii="宋体" w:hAnsi="宋体" w:hint="eastAsia"/>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02FDF1C9" w14:textId="77777777" w:rsidR="002267C4" w:rsidRDefault="0029310B" w:rsidP="0029310B">
      <w:pPr>
        <w:ind w:firstLineChars="200" w:firstLine="480"/>
        <w:rPr>
          <w:rFonts w:ascii="宋体" w:hAnsi="宋体"/>
        </w:rPr>
      </w:pPr>
      <w:r w:rsidRPr="0029310B">
        <w:rPr>
          <w:rFonts w:ascii="宋体" w:hAnsi="宋体" w:hint="eastAsia"/>
        </w:rPr>
        <w:t>（三）如经济环境发生重大变化或证券发行人发生影响证券价格的重大事件，使潜在估值调整对前一估值日的基金资产净值的影响在0.25%以上的，应对估值进行调整并确定公允价值。</w:t>
      </w:r>
    </w:p>
    <w:p w14:paraId="633154EE" w14:textId="77777777" w:rsidR="0029310B" w:rsidRPr="0029310B" w:rsidRDefault="0029310B" w:rsidP="0029310B">
      <w:pPr>
        <w:ind w:firstLineChars="200" w:firstLine="480"/>
        <w:rPr>
          <w:rFonts w:ascii="宋体" w:hAnsi="宋体"/>
        </w:rPr>
      </w:pPr>
    </w:p>
    <w:p w14:paraId="76940F0B" w14:textId="77777777" w:rsidR="00816104" w:rsidRDefault="00D83EB8" w:rsidP="002267C4">
      <w:pPr>
        <w:pStyle w:val="aff6"/>
        <w:numPr>
          <w:ilvl w:val="0"/>
          <w:numId w:val="12"/>
        </w:numPr>
        <w:ind w:left="0" w:firstLine="482"/>
        <w:jc w:val="left"/>
        <w:rPr>
          <w:rFonts w:ascii="宋体" w:hAnsi="宋体"/>
          <w:b/>
          <w:bCs/>
        </w:rPr>
      </w:pPr>
      <w:r>
        <w:rPr>
          <w:rFonts w:ascii="宋体" w:hAnsi="宋体" w:hint="eastAsia"/>
          <w:b/>
          <w:bCs/>
        </w:rPr>
        <w:lastRenderedPageBreak/>
        <w:t>估值方法</w:t>
      </w:r>
    </w:p>
    <w:p w14:paraId="29120F03" w14:textId="77777777" w:rsidR="00E01AE0" w:rsidRDefault="00F105F9">
      <w:pPr>
        <w:ind w:firstLineChars="200" w:firstLine="480"/>
        <w:rPr>
          <w:rFonts w:ascii="宋体" w:hAnsi="宋体"/>
        </w:rPr>
      </w:pPr>
      <w:r>
        <w:rPr>
          <w:rFonts w:ascii="宋体" w:hAnsi="宋体" w:hint="eastAsia"/>
        </w:rPr>
        <w:t>1、目标ETF份额的估值</w:t>
      </w:r>
    </w:p>
    <w:p w14:paraId="34D69CDD" w14:textId="77777777" w:rsidR="00E01AE0" w:rsidRDefault="00F105F9">
      <w:pPr>
        <w:ind w:firstLineChars="200" w:firstLine="480"/>
        <w:rPr>
          <w:rFonts w:ascii="宋体" w:hAnsi="宋体"/>
        </w:rPr>
      </w:pPr>
      <w:r>
        <w:rPr>
          <w:rFonts w:ascii="宋体" w:hAnsi="宋体" w:hint="eastAsia"/>
        </w:rPr>
        <w:t>本基金投资的目标ETF份额以目标ETF估值日基金份额净值估值，若估值日为非交易所营业日，以该基金最近估值日的基金份额净值估值。</w:t>
      </w:r>
    </w:p>
    <w:p w14:paraId="284C9BA9" w14:textId="5776A921" w:rsidR="00E01AE0" w:rsidRDefault="00F105F9">
      <w:pPr>
        <w:ind w:firstLineChars="200" w:firstLine="480"/>
        <w:rPr>
          <w:rFonts w:ascii="宋体" w:hAnsi="宋体"/>
        </w:rPr>
      </w:pPr>
      <w:r>
        <w:rPr>
          <w:rFonts w:ascii="宋体" w:hAnsi="宋体" w:hint="eastAsia"/>
        </w:rPr>
        <w:t>2、证券交易所上市的有价证券（目标ETF除外）的估值</w:t>
      </w:r>
    </w:p>
    <w:p w14:paraId="1DFC5FEA" w14:textId="77777777" w:rsidR="00E01AE0" w:rsidRDefault="00F105F9">
      <w:pPr>
        <w:ind w:firstLineChars="200" w:firstLine="480"/>
        <w:rPr>
          <w:rFonts w:ascii="宋体" w:hAnsi="宋体"/>
        </w:rPr>
      </w:pPr>
      <w:r>
        <w:rPr>
          <w:rFonts w:ascii="宋体" w:hAnsi="宋体" w:hint="eastAsia"/>
        </w:rPr>
        <w:t>（1）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75F84C5A" w14:textId="77777777" w:rsidR="00E01AE0" w:rsidRDefault="00F105F9">
      <w:pPr>
        <w:ind w:firstLineChars="200" w:firstLine="480"/>
        <w:rPr>
          <w:rFonts w:ascii="宋体" w:hAnsi="宋体"/>
        </w:rPr>
      </w:pPr>
      <w:r>
        <w:rPr>
          <w:rFonts w:ascii="宋体" w:hAnsi="宋体" w:hint="eastAsia"/>
        </w:rPr>
        <w:t>（2）交易所上市交易或挂牌转让的不含</w:t>
      </w:r>
      <w:proofErr w:type="gramStart"/>
      <w:r>
        <w:rPr>
          <w:rFonts w:ascii="宋体" w:hAnsi="宋体" w:hint="eastAsia"/>
        </w:rPr>
        <w:t>权固定</w:t>
      </w:r>
      <w:proofErr w:type="gramEnd"/>
      <w:r>
        <w:rPr>
          <w:rFonts w:ascii="宋体" w:hAnsi="宋体" w:hint="eastAsia"/>
        </w:rPr>
        <w:t>收益品种，选取估值日第三方估值机构提供的相应品种当日的估值全价；交易所上市交易或挂牌转让的含</w:t>
      </w:r>
      <w:proofErr w:type="gramStart"/>
      <w:r>
        <w:rPr>
          <w:rFonts w:ascii="宋体" w:hAnsi="宋体" w:hint="eastAsia"/>
        </w:rPr>
        <w:t>权固定</w:t>
      </w:r>
      <w:proofErr w:type="gramEnd"/>
      <w:r>
        <w:rPr>
          <w:rFonts w:ascii="宋体" w:hAnsi="宋体" w:hint="eastAsia"/>
        </w:rPr>
        <w:t>收益品种，选取估值日第三方估值机构提供的相应品种当日的唯一估值全价或推荐估值全价。具体估值机构由基金管理人与托管人另行协商约定。</w:t>
      </w:r>
    </w:p>
    <w:p w14:paraId="51960950" w14:textId="77777777" w:rsidR="00E01AE0" w:rsidRDefault="00F105F9">
      <w:pPr>
        <w:ind w:firstLineChars="200" w:firstLine="480"/>
        <w:rPr>
          <w:rFonts w:ascii="宋体" w:hAnsi="宋体"/>
        </w:rPr>
      </w:pPr>
      <w:r>
        <w:rPr>
          <w:rFonts w:ascii="宋体" w:hAnsi="宋体" w:hint="eastAsia"/>
        </w:rPr>
        <w:t>（3）交易所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03F01C35" w14:textId="77777777" w:rsidR="00E01AE0" w:rsidRDefault="00F105F9">
      <w:pPr>
        <w:ind w:firstLineChars="200" w:firstLine="480"/>
        <w:rPr>
          <w:rFonts w:ascii="宋体" w:hAnsi="宋体"/>
        </w:rPr>
      </w:pPr>
      <w:r>
        <w:rPr>
          <w:rFonts w:ascii="宋体" w:hAnsi="宋体" w:hint="eastAsia"/>
        </w:rPr>
        <w:t>（4）交易所上市不存在活跃市场的有价证券，采用估值技术确定公允价值。</w:t>
      </w:r>
    </w:p>
    <w:p w14:paraId="2D76BE13" w14:textId="77777777" w:rsidR="00E01AE0" w:rsidRDefault="00F105F9">
      <w:pPr>
        <w:ind w:firstLineChars="200" w:firstLine="480"/>
        <w:rPr>
          <w:rFonts w:ascii="宋体" w:hAnsi="宋体"/>
        </w:rPr>
      </w:pPr>
      <w:r>
        <w:rPr>
          <w:rFonts w:ascii="宋体" w:hAnsi="宋体" w:hint="eastAsia"/>
        </w:rPr>
        <w:t>3、处于未上市期间或流通受限的有价证券应区分如下情况处理：</w:t>
      </w:r>
    </w:p>
    <w:p w14:paraId="3F66A7CF" w14:textId="77777777" w:rsidR="00E01AE0" w:rsidRDefault="00F105F9">
      <w:pPr>
        <w:ind w:firstLineChars="200" w:firstLine="480"/>
        <w:rPr>
          <w:rFonts w:ascii="宋体" w:hAnsi="宋体"/>
        </w:rPr>
      </w:pPr>
      <w:r>
        <w:rPr>
          <w:rFonts w:ascii="宋体" w:hAnsi="宋体" w:hint="eastAsia"/>
        </w:rPr>
        <w:t xml:space="preserve">（1）送股、转增股、配股和公开增发的新股，按估值日在证券交易所挂牌的同一股票的估值方法估值；该日无交易的，以最近一日的市价（收盘价）估值； </w:t>
      </w:r>
    </w:p>
    <w:p w14:paraId="60407FEC" w14:textId="77777777" w:rsidR="00E01AE0" w:rsidRDefault="00F105F9">
      <w:pPr>
        <w:ind w:firstLineChars="200" w:firstLine="480"/>
        <w:rPr>
          <w:rFonts w:ascii="宋体" w:hAnsi="宋体"/>
        </w:rPr>
      </w:pPr>
      <w:r>
        <w:rPr>
          <w:rFonts w:ascii="宋体" w:hAnsi="宋体" w:hint="eastAsia"/>
        </w:rPr>
        <w:t xml:space="preserve">（2）首次公开发行未上市的股票，采用估值技术确定公允价值； </w:t>
      </w:r>
    </w:p>
    <w:p w14:paraId="257864C4" w14:textId="77777777" w:rsidR="00E01AE0" w:rsidRDefault="00F105F9">
      <w:pPr>
        <w:ind w:firstLineChars="200" w:firstLine="480"/>
        <w:rPr>
          <w:rFonts w:ascii="宋体" w:hAnsi="宋体"/>
        </w:rPr>
      </w:pPr>
      <w:r>
        <w:rPr>
          <w:rFonts w:ascii="宋体" w:hAnsi="宋体" w:hint="eastAsia"/>
        </w:rPr>
        <w:t>（3）在发行时明确一定期限限售期的股票，包括但不限于非公开发行股票、首次公开发行股票时公司股东公开发售股份、通过大宗交易取得的带限售期的股票等，不包括停牌、新发行未上市、回购交易中的质押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Pr>
          <w:rFonts w:ascii="宋体" w:hAnsi="宋体" w:hint="eastAsia"/>
        </w:rPr>
        <w:t>券</w:t>
      </w:r>
      <w:proofErr w:type="gramEnd"/>
      <w:r>
        <w:rPr>
          <w:rFonts w:ascii="宋体" w:hAnsi="宋体" w:hint="eastAsia"/>
        </w:rPr>
        <w:t>等流通受限股票，按监管机构或行业协会有关规定确定公允价值；</w:t>
      </w:r>
    </w:p>
    <w:p w14:paraId="16BE797D" w14:textId="77777777" w:rsidR="00E01AE0" w:rsidRDefault="00F105F9">
      <w:pPr>
        <w:ind w:firstLineChars="200" w:firstLine="480"/>
        <w:rPr>
          <w:rFonts w:ascii="宋体" w:hAnsi="宋体"/>
        </w:rPr>
      </w:pPr>
      <w:r>
        <w:rPr>
          <w:rFonts w:ascii="宋体" w:hAnsi="宋体" w:hint="eastAsia"/>
        </w:rPr>
        <w:t>（4）交易所未上市或未挂牌转让且不存在活跃市场的固定收益品种，应采用在当前情况下适用并且有足够可利用数据和其他信息支持的估值技术确定其公允价值。</w:t>
      </w:r>
    </w:p>
    <w:p w14:paraId="2447726D" w14:textId="77777777" w:rsidR="00E01AE0" w:rsidRDefault="00F105F9">
      <w:pPr>
        <w:ind w:firstLineChars="200" w:firstLine="480"/>
        <w:rPr>
          <w:rFonts w:ascii="宋体" w:hAnsi="宋体"/>
        </w:rPr>
      </w:pPr>
      <w:r>
        <w:rPr>
          <w:rFonts w:ascii="宋体" w:hAnsi="宋体" w:hint="eastAsia"/>
        </w:rPr>
        <w:t>4、对全国银行间市场上不含权的固定收益品种，选取估值日第三方估值机构提供的相应</w:t>
      </w:r>
      <w:r>
        <w:rPr>
          <w:rFonts w:ascii="宋体" w:hAnsi="宋体" w:hint="eastAsia"/>
        </w:rPr>
        <w:lastRenderedPageBreak/>
        <w:t>品种当日的估值全价；对全国银行间市场上含权的固定收益品种，选取估值日第三方估值机构提供的相应品种当日的唯一估值全价或推荐估值全价。</w:t>
      </w:r>
    </w:p>
    <w:p w14:paraId="63FD740C" w14:textId="77777777" w:rsidR="00E01AE0" w:rsidRDefault="00F105F9">
      <w:pPr>
        <w:ind w:firstLineChars="200" w:firstLine="480"/>
        <w:rPr>
          <w:rFonts w:ascii="宋体" w:hAnsi="宋体"/>
        </w:rPr>
      </w:pPr>
      <w:r>
        <w:rPr>
          <w:rFonts w:ascii="宋体" w:hAnsi="宋体" w:hint="eastAsia"/>
        </w:rPr>
        <w:t>对全国银行间市场未上市或未挂牌转让且不存在活跃市场的固定收益品种，应采用在当前情况下适用并且有足够可利用数据和其他信息支持的估值技术确定其公允价值。</w:t>
      </w:r>
    </w:p>
    <w:p w14:paraId="0D59CFE5" w14:textId="77777777" w:rsidR="00E01AE0" w:rsidRDefault="00F105F9">
      <w:pPr>
        <w:ind w:firstLineChars="200" w:firstLine="480"/>
        <w:rPr>
          <w:rFonts w:ascii="宋体" w:hAnsi="宋体"/>
        </w:rPr>
      </w:pPr>
      <w:r>
        <w:rPr>
          <w:rFonts w:ascii="宋体" w:hAnsi="宋体" w:hint="eastAsia"/>
        </w:rPr>
        <w:t>5、对于含投资者回售权的固定收益品种，行使回售权的，在回售登记日至实际收款日期间选取第三方估值基准服务机构提供的相应品种的唯一估值全价或推荐估值全价。回售登记期截止日（含当日）后未行使回售权的按照长待偿期所对应的价格进行估值。</w:t>
      </w:r>
    </w:p>
    <w:p w14:paraId="49894E5F" w14:textId="77777777" w:rsidR="00E01AE0" w:rsidRDefault="00F105F9">
      <w:pPr>
        <w:ind w:firstLineChars="200" w:firstLine="480"/>
        <w:rPr>
          <w:rFonts w:ascii="宋体" w:hAnsi="宋体"/>
        </w:rPr>
      </w:pPr>
      <w:r>
        <w:rPr>
          <w:rFonts w:ascii="宋体" w:hAnsi="宋体" w:hint="eastAsia"/>
        </w:rPr>
        <w:t>6、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托管人协商一致后，可采用价格区间中的数据作为该债券投资品种的公允价值。</w:t>
      </w:r>
    </w:p>
    <w:p w14:paraId="3390659C" w14:textId="77777777" w:rsidR="00E01AE0" w:rsidRDefault="00F105F9">
      <w:pPr>
        <w:ind w:firstLineChars="200" w:firstLine="480"/>
        <w:rPr>
          <w:rFonts w:ascii="宋体" w:hAnsi="宋体"/>
        </w:rPr>
      </w:pPr>
      <w:r>
        <w:rPr>
          <w:rFonts w:ascii="宋体" w:hAnsi="宋体" w:hint="eastAsia"/>
        </w:rPr>
        <w:t>7、同一证券同时在两个或两个以上市场交易的，按证券所处的市场分别估值。</w:t>
      </w:r>
    </w:p>
    <w:p w14:paraId="4596D602" w14:textId="77777777" w:rsidR="00E01AE0" w:rsidRDefault="00F105F9">
      <w:pPr>
        <w:ind w:firstLineChars="200" w:firstLine="480"/>
        <w:rPr>
          <w:rFonts w:ascii="宋体" w:hAnsi="宋体"/>
        </w:rPr>
      </w:pPr>
      <w:r>
        <w:rPr>
          <w:rFonts w:ascii="宋体" w:hAnsi="宋体" w:hint="eastAsia"/>
        </w:rPr>
        <w:t>8、期货合约以估值当日结算价进行估值，估值当日无结算价的，且最近交易日后经济环境未发生重大变化的，采用最近交易日结算价估值。</w:t>
      </w:r>
    </w:p>
    <w:p w14:paraId="469CD761" w14:textId="77777777" w:rsidR="00E01AE0" w:rsidRDefault="00F105F9">
      <w:pPr>
        <w:ind w:firstLineChars="200" w:firstLine="480"/>
        <w:rPr>
          <w:rFonts w:ascii="宋体" w:hAnsi="宋体"/>
        </w:rPr>
      </w:pPr>
      <w:r>
        <w:rPr>
          <w:rFonts w:ascii="宋体" w:hAnsi="宋体" w:hint="eastAsia"/>
        </w:rPr>
        <w:t>9、本基金投资股票期权，根据相关法律法规以及监管部门的规定估值。</w:t>
      </w:r>
    </w:p>
    <w:p w14:paraId="09FF771D" w14:textId="3D4E924B" w:rsidR="00E01AE0" w:rsidRDefault="00F105F9">
      <w:pPr>
        <w:ind w:firstLineChars="200" w:firstLine="480"/>
        <w:rPr>
          <w:rFonts w:ascii="宋体" w:hAnsi="宋体"/>
        </w:rPr>
      </w:pPr>
      <w:r>
        <w:rPr>
          <w:rFonts w:ascii="宋体" w:hAnsi="宋体" w:hint="eastAsia"/>
        </w:rPr>
        <w:t>10、本基金参与</w:t>
      </w:r>
      <w:r w:rsidR="00194F6C">
        <w:rPr>
          <w:rFonts w:ascii="宋体" w:hAnsi="宋体" w:hint="eastAsia"/>
        </w:rPr>
        <w:t>融资和</w:t>
      </w:r>
      <w:r>
        <w:rPr>
          <w:rFonts w:ascii="宋体" w:hAnsi="宋体" w:hint="eastAsia"/>
        </w:rPr>
        <w:t>转融通证券出借业务，按照相关法律法规和行业协会的相关规定进行估值。</w:t>
      </w:r>
    </w:p>
    <w:p w14:paraId="288942F7" w14:textId="77777777" w:rsidR="00E01AE0" w:rsidRDefault="00F105F9">
      <w:pPr>
        <w:ind w:firstLineChars="200" w:firstLine="480"/>
        <w:rPr>
          <w:rFonts w:ascii="宋体" w:hAnsi="宋体"/>
        </w:rPr>
      </w:pPr>
      <w:r>
        <w:rPr>
          <w:rFonts w:ascii="宋体" w:hAnsi="宋体" w:hint="eastAsia"/>
        </w:rPr>
        <w:t>11、当本基金发生大额申购或赎回情形时，基金管理人可以采用摆动定价机制，以确保基金估值的公平性。</w:t>
      </w:r>
    </w:p>
    <w:p w14:paraId="34DAD6BF" w14:textId="77777777" w:rsidR="00E01AE0" w:rsidRDefault="00F105F9">
      <w:pPr>
        <w:ind w:firstLineChars="200" w:firstLine="480"/>
        <w:rPr>
          <w:rFonts w:ascii="宋体" w:hAnsi="宋体"/>
        </w:rPr>
      </w:pPr>
      <w:r>
        <w:rPr>
          <w:rFonts w:ascii="宋体" w:hAnsi="宋体" w:hint="eastAsia"/>
        </w:rPr>
        <w:t>12、本基金投资存托凭证的估值核算，依照境内上市交易的股票执行。</w:t>
      </w:r>
    </w:p>
    <w:p w14:paraId="4A6D2F22" w14:textId="77777777" w:rsidR="00E01AE0" w:rsidRDefault="00F105F9">
      <w:pPr>
        <w:ind w:firstLineChars="200" w:firstLine="480"/>
        <w:rPr>
          <w:rFonts w:ascii="宋体" w:hAnsi="宋体"/>
        </w:rPr>
      </w:pPr>
      <w:r>
        <w:rPr>
          <w:rFonts w:ascii="宋体" w:hAnsi="宋体" w:hint="eastAsia"/>
        </w:rPr>
        <w:t>13、如有确凿证据表明按上述方法进行估值不能客观反映其公允价值的，基金管理人可根据具体情况与基金托管人商定后，按最能反映公允价值的价格估值。</w:t>
      </w:r>
    </w:p>
    <w:p w14:paraId="59B60BB5" w14:textId="0538258D" w:rsidR="00E01AE0" w:rsidRDefault="00F105F9">
      <w:pPr>
        <w:ind w:firstLineChars="200" w:firstLine="480"/>
        <w:rPr>
          <w:rFonts w:ascii="宋体" w:hAnsi="宋体"/>
        </w:rPr>
      </w:pPr>
      <w:r>
        <w:rPr>
          <w:rFonts w:ascii="宋体" w:hAnsi="宋体" w:hint="eastAsia"/>
        </w:rPr>
        <w:t>14、相关法律法规以及监管部门有强制规定的，从其规定。如有新增事项，按国家最新规定估值。</w:t>
      </w:r>
      <w:r w:rsidR="00AD16F6" w:rsidRPr="00AD16F6">
        <w:rPr>
          <w:rFonts w:ascii="宋体" w:hAnsi="宋体" w:hint="eastAsia"/>
        </w:rPr>
        <w:t>具体处理原则与操作规范遵循相关法律法规以及监管部门、自律规则的规定。</w:t>
      </w:r>
    </w:p>
    <w:p w14:paraId="37EC0F39" w14:textId="77777777" w:rsidR="00E01AE0" w:rsidRDefault="00F105F9">
      <w:pPr>
        <w:ind w:firstLineChars="200" w:firstLine="480"/>
        <w:rPr>
          <w:rFonts w:ascii="宋体" w:hAnsi="宋体"/>
        </w:rPr>
      </w:pPr>
      <w:r>
        <w:rPr>
          <w:rFonts w:ascii="宋体" w:hAnsi="宋体" w:hint="eastAsia"/>
        </w:rPr>
        <w:t>如基金管理人或基金托管人发现基金估值违反基金合同订明的估值方法、程序及相关法律法规的规定或者未能充分维护基金份额持有人利益时，应立即通知对方，共同查明原因，双方协商解决。</w:t>
      </w:r>
    </w:p>
    <w:p w14:paraId="0ECE54CF" w14:textId="77777777" w:rsidR="00AD16F6" w:rsidRPr="00AD16F6" w:rsidRDefault="00D83EB8" w:rsidP="00AD16F6">
      <w:pPr>
        <w:ind w:firstLineChars="200" w:firstLine="480"/>
        <w:rPr>
          <w:rFonts w:ascii="宋体" w:hAnsi="宋体"/>
        </w:rPr>
      </w:pPr>
      <w:r>
        <w:rPr>
          <w:rFonts w:ascii="宋体" w:hAnsi="宋体" w:hint="eastAsia"/>
        </w:rPr>
        <w:t>根据有关法律法规，基金资产净值计算和基金会计核算的义务由基金管理人承担。本基</w:t>
      </w:r>
      <w:r>
        <w:rPr>
          <w:rFonts w:ascii="宋体" w:hAnsi="宋体" w:hint="eastAsia"/>
        </w:rPr>
        <w:lastRenderedPageBreak/>
        <w:t>金的基金会计责任方由基金管理人担任，因此，就与本基金有关的会计问题，如经相关各方在平等基础上充分讨论后，仍无法达成一致的意见，按照基金管理人对基金净值信息的计算结果对外予以公布。</w:t>
      </w:r>
      <w:r w:rsidR="00AD16F6" w:rsidRPr="00AD16F6">
        <w:rPr>
          <w:rFonts w:ascii="宋体" w:hAnsi="宋体" w:hint="eastAsia"/>
        </w:rPr>
        <w:t>基金托管人对未达成一致意见的基金净值信息的计算结果不承担任何责任，由此给基金份额持有人和基金造成的损失以及因该交易日基金资产净值信息计算顺延而引起的损失，由基金管理人负责赔付。</w:t>
      </w:r>
    </w:p>
    <w:p w14:paraId="7610C9D5" w14:textId="1C984C6A" w:rsidR="00816104" w:rsidRDefault="00AD16F6" w:rsidP="00AD16F6">
      <w:pPr>
        <w:ind w:firstLineChars="200" w:firstLine="480"/>
        <w:rPr>
          <w:rFonts w:ascii="宋体" w:hAnsi="宋体"/>
        </w:rPr>
      </w:pPr>
      <w:r w:rsidRPr="00AD16F6">
        <w:rPr>
          <w:rFonts w:ascii="宋体" w:hAnsi="宋体" w:hint="eastAsia"/>
        </w:rPr>
        <w:t>基金管理人应在业务管理制度中进一步明确相关估值监控程序，根据市场情况建立以上估值方法公允性的评估机制，完善相关风险监测、控制和报告机制，确保基金估值的公允合理。</w:t>
      </w:r>
    </w:p>
    <w:p w14:paraId="7D1BDF32" w14:textId="77777777" w:rsidR="00850BDA" w:rsidRDefault="00850BDA">
      <w:pPr>
        <w:ind w:firstLineChars="200" w:firstLine="480"/>
        <w:rPr>
          <w:rFonts w:ascii="宋体" w:hAnsi="宋体"/>
        </w:rPr>
      </w:pPr>
    </w:p>
    <w:p w14:paraId="314E73E1" w14:textId="77777777" w:rsidR="00850BDA" w:rsidRPr="00850BDA" w:rsidRDefault="00850BDA" w:rsidP="00850BDA">
      <w:pPr>
        <w:pStyle w:val="aff6"/>
        <w:numPr>
          <w:ilvl w:val="0"/>
          <w:numId w:val="12"/>
        </w:numPr>
        <w:ind w:left="0" w:firstLine="482"/>
        <w:jc w:val="left"/>
        <w:rPr>
          <w:rFonts w:ascii="宋体" w:hAnsi="宋体"/>
          <w:b/>
          <w:bCs/>
        </w:rPr>
      </w:pPr>
      <w:r>
        <w:rPr>
          <w:rFonts w:ascii="宋体" w:hAnsi="宋体" w:hint="eastAsia"/>
          <w:b/>
          <w:bCs/>
        </w:rPr>
        <w:t>估值程序</w:t>
      </w:r>
    </w:p>
    <w:p w14:paraId="29C05C2D" w14:textId="77777777" w:rsidR="00E01AE0" w:rsidRDefault="00F105F9">
      <w:pPr>
        <w:ind w:firstLineChars="200" w:firstLine="480"/>
        <w:rPr>
          <w:rFonts w:ascii="宋体" w:hAnsi="宋体"/>
        </w:rPr>
      </w:pPr>
      <w:r>
        <w:rPr>
          <w:rFonts w:ascii="宋体" w:hAnsi="宋体" w:hint="eastAsia"/>
        </w:rPr>
        <w:t>1、各类基金份额净值是按照每个估值日闭市后，各类基金份额的基金资产净值除以当日该类基金份额的余额总数计算，精确到0.0001元，小数点后第5位四舍五入。基金管理人可以设立大额赎回情形下的净值精度应急调整机制。国家另有规定的，从其规定。</w:t>
      </w:r>
    </w:p>
    <w:p w14:paraId="539CF13B" w14:textId="77777777" w:rsidR="00E01AE0" w:rsidRDefault="00F105F9">
      <w:pPr>
        <w:ind w:firstLineChars="200" w:firstLine="480"/>
        <w:rPr>
          <w:rFonts w:ascii="宋体" w:hAnsi="宋体"/>
        </w:rPr>
      </w:pPr>
      <w:r>
        <w:rPr>
          <w:rFonts w:ascii="宋体" w:hAnsi="宋体" w:hint="eastAsia"/>
        </w:rPr>
        <w:t>每个估值日计算基金资产净值及各类基金份额净值，并按规定披露。</w:t>
      </w:r>
    </w:p>
    <w:p w14:paraId="46DF37D4" w14:textId="77777777" w:rsidR="00850BDA" w:rsidRDefault="00850BDA" w:rsidP="00850BDA">
      <w:pPr>
        <w:ind w:firstLineChars="200" w:firstLine="480"/>
        <w:rPr>
          <w:rFonts w:ascii="宋体" w:hAnsi="宋体"/>
        </w:rPr>
      </w:pPr>
      <w:r>
        <w:rPr>
          <w:rFonts w:ascii="宋体" w:hAnsi="宋体" w:hint="eastAsia"/>
        </w:rPr>
        <w:t>2、基金管理人</w:t>
      </w:r>
      <w:proofErr w:type="gramStart"/>
      <w:r>
        <w:rPr>
          <w:rFonts w:ascii="宋体" w:hAnsi="宋体" w:hint="eastAsia"/>
        </w:rPr>
        <w:t>应每个</w:t>
      </w:r>
      <w:proofErr w:type="gramEnd"/>
      <w:r>
        <w:rPr>
          <w:rFonts w:ascii="宋体" w:hAnsi="宋体" w:hint="eastAsia"/>
        </w:rPr>
        <w:t>估值日对基金资产估值。但基金管理人根据法律法规或基金合同的规定暂停估值时除外。基金管理人每个估值日对基金资产估值后，将各类基金份额净值结果发送基金托管人，经基金托管人复核无误后，由基金管理人按照规定对外公布。</w:t>
      </w:r>
    </w:p>
    <w:p w14:paraId="7C6DA038" w14:textId="77777777" w:rsidR="00816104" w:rsidRPr="00850BDA" w:rsidRDefault="00816104">
      <w:pPr>
        <w:ind w:firstLineChars="200" w:firstLine="480"/>
        <w:rPr>
          <w:rFonts w:ascii="宋体" w:hAnsi="宋体"/>
        </w:rPr>
      </w:pPr>
    </w:p>
    <w:p w14:paraId="14A88D3E" w14:textId="77777777" w:rsidR="00816104" w:rsidRDefault="00D83EB8" w:rsidP="002267C4">
      <w:pPr>
        <w:pStyle w:val="aff6"/>
        <w:numPr>
          <w:ilvl w:val="0"/>
          <w:numId w:val="12"/>
        </w:numPr>
        <w:ind w:left="0" w:firstLine="482"/>
        <w:jc w:val="left"/>
        <w:rPr>
          <w:rFonts w:ascii="宋体" w:hAnsi="宋体"/>
          <w:b/>
          <w:bCs/>
        </w:rPr>
      </w:pPr>
      <w:r>
        <w:rPr>
          <w:rFonts w:ascii="宋体" w:hAnsi="宋体" w:hint="eastAsia"/>
          <w:b/>
          <w:bCs/>
        </w:rPr>
        <w:t>估值错误的处理</w:t>
      </w:r>
    </w:p>
    <w:p w14:paraId="213F319B" w14:textId="77777777" w:rsidR="00E01AE0" w:rsidRDefault="00F105F9">
      <w:pPr>
        <w:ind w:firstLineChars="200" w:firstLine="480"/>
        <w:rPr>
          <w:rFonts w:ascii="宋体" w:hAnsi="宋体"/>
        </w:rPr>
      </w:pPr>
      <w:r>
        <w:rPr>
          <w:rFonts w:ascii="宋体" w:hAnsi="宋体" w:hint="eastAsia"/>
        </w:rPr>
        <w:t>基金管理人和基金托管人将采取必要、适当、合理的措施确保基金资产估值的准确性、及时性。当任一类基金份额净值小数点后4位以内（含第4位）发生估值错误时，视为该类基金份额净值错误。</w:t>
      </w:r>
    </w:p>
    <w:p w14:paraId="105ED5FD" w14:textId="77777777" w:rsidR="00E01AE0" w:rsidRDefault="00F105F9">
      <w:pPr>
        <w:ind w:firstLineChars="200" w:firstLine="480"/>
        <w:rPr>
          <w:rFonts w:ascii="宋体" w:hAnsi="宋体"/>
        </w:rPr>
      </w:pPr>
      <w:r>
        <w:rPr>
          <w:rFonts w:ascii="宋体" w:hAnsi="宋体" w:hint="eastAsia"/>
        </w:rPr>
        <w:t>基金合同的当事人应按照以下约定处理：</w:t>
      </w:r>
    </w:p>
    <w:p w14:paraId="2143F3C0" w14:textId="77777777" w:rsidR="00E01AE0" w:rsidRDefault="00F105F9">
      <w:pPr>
        <w:ind w:firstLineChars="200" w:firstLine="480"/>
        <w:rPr>
          <w:rFonts w:ascii="宋体" w:hAnsi="宋体"/>
        </w:rPr>
      </w:pPr>
      <w:r>
        <w:rPr>
          <w:rFonts w:ascii="宋体" w:hAnsi="宋体" w:hint="eastAsia"/>
        </w:rPr>
        <w:t>1、估值错误类型</w:t>
      </w:r>
    </w:p>
    <w:p w14:paraId="46EAC000" w14:textId="77777777" w:rsidR="00E01AE0" w:rsidRDefault="00F105F9">
      <w:pPr>
        <w:ind w:firstLineChars="200" w:firstLine="480"/>
        <w:rPr>
          <w:rFonts w:ascii="宋体" w:hAnsi="宋体"/>
        </w:rPr>
      </w:pPr>
      <w:r>
        <w:rPr>
          <w:rFonts w:ascii="宋体" w:hAnsi="宋体" w:hint="eastAsia"/>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14:paraId="36D4A322" w14:textId="77777777" w:rsidR="00E01AE0" w:rsidRDefault="00F105F9">
      <w:pPr>
        <w:ind w:firstLineChars="200" w:firstLine="480"/>
        <w:rPr>
          <w:rFonts w:ascii="宋体" w:hAnsi="宋体"/>
        </w:rPr>
      </w:pPr>
      <w:r>
        <w:rPr>
          <w:rFonts w:ascii="宋体" w:hAnsi="宋体" w:hint="eastAsia"/>
        </w:rPr>
        <w:t>上述估值错误的主要类型包括但不限于：资料申报差错、数据传输差错、数据计算差错、</w:t>
      </w:r>
      <w:r>
        <w:rPr>
          <w:rFonts w:ascii="宋体" w:hAnsi="宋体" w:hint="eastAsia"/>
        </w:rPr>
        <w:lastRenderedPageBreak/>
        <w:t>系统故障差错、下达指令差错等。</w:t>
      </w:r>
    </w:p>
    <w:p w14:paraId="16830EBE" w14:textId="77777777" w:rsidR="00E01AE0" w:rsidRDefault="00F105F9">
      <w:pPr>
        <w:ind w:firstLineChars="200" w:firstLine="480"/>
        <w:rPr>
          <w:rFonts w:ascii="宋体" w:hAnsi="宋体"/>
        </w:rPr>
      </w:pPr>
      <w:r>
        <w:rPr>
          <w:rFonts w:ascii="宋体" w:hAnsi="宋体" w:hint="eastAsia"/>
        </w:rPr>
        <w:t>2、估值错误处理原则</w:t>
      </w:r>
    </w:p>
    <w:p w14:paraId="3CD95C20" w14:textId="77777777" w:rsidR="00E01AE0" w:rsidRDefault="00F105F9">
      <w:pPr>
        <w:ind w:firstLineChars="200" w:firstLine="480"/>
        <w:rPr>
          <w:rFonts w:ascii="宋体" w:hAnsi="宋体"/>
        </w:rPr>
      </w:pPr>
      <w:r>
        <w:rPr>
          <w:rFonts w:ascii="宋体" w:hAnsi="宋体" w:hint="eastAsia"/>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79B00DF0" w14:textId="77777777" w:rsidR="00E01AE0" w:rsidRDefault="00F105F9">
      <w:pPr>
        <w:ind w:firstLineChars="200" w:firstLine="480"/>
        <w:rPr>
          <w:rFonts w:ascii="宋体" w:hAnsi="宋体"/>
        </w:rPr>
      </w:pPr>
      <w:r>
        <w:rPr>
          <w:rFonts w:ascii="宋体" w:hAnsi="宋体" w:hint="eastAsia"/>
        </w:rPr>
        <w:t>（2）估值错误的责任方对有关当事人的直接损失负责，不对间接损失负责，并且仅对估值错误的有关直接当事人负责，不对第三方负责。</w:t>
      </w:r>
    </w:p>
    <w:p w14:paraId="7213B9FA" w14:textId="77777777" w:rsidR="00E01AE0" w:rsidRDefault="00F105F9">
      <w:pPr>
        <w:ind w:firstLineChars="200" w:firstLine="480"/>
        <w:rPr>
          <w:rFonts w:ascii="宋体" w:hAnsi="宋体"/>
        </w:rPr>
      </w:pPr>
      <w:r>
        <w:rPr>
          <w:rFonts w:ascii="宋体" w:hAnsi="宋体" w:hint="eastAsia"/>
        </w:rPr>
        <w:t>（3）因估值错误而获得不当得利的当事人负有及时返还不当得利的义务。但估值错误责任方仍应对估值错误负责。如果由于获得不当得利的当事人</w:t>
      </w:r>
      <w:proofErr w:type="gramStart"/>
      <w:r>
        <w:rPr>
          <w:rFonts w:ascii="宋体" w:hAnsi="宋体" w:hint="eastAsia"/>
        </w:rPr>
        <w:t>不</w:t>
      </w:r>
      <w:proofErr w:type="gramEnd"/>
      <w:r>
        <w:rPr>
          <w:rFonts w:ascii="宋体" w:hAnsi="宋体" w:hint="eastAsia"/>
        </w:rPr>
        <w:t>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79D2AD85" w14:textId="77777777" w:rsidR="00E01AE0" w:rsidRDefault="00F105F9">
      <w:pPr>
        <w:ind w:firstLineChars="200" w:firstLine="480"/>
        <w:rPr>
          <w:rFonts w:ascii="宋体" w:hAnsi="宋体"/>
        </w:rPr>
      </w:pPr>
      <w:r>
        <w:rPr>
          <w:rFonts w:ascii="宋体" w:hAnsi="宋体" w:hint="eastAsia"/>
        </w:rPr>
        <w:t>（4）估值错误调整采用尽量恢复至假设未发生估值错误的正确情形的方式。</w:t>
      </w:r>
    </w:p>
    <w:p w14:paraId="2257B158" w14:textId="77777777" w:rsidR="00E01AE0" w:rsidRDefault="00F105F9">
      <w:pPr>
        <w:ind w:firstLineChars="200" w:firstLine="480"/>
        <w:rPr>
          <w:rFonts w:ascii="宋体" w:hAnsi="宋体"/>
        </w:rPr>
      </w:pPr>
      <w:r>
        <w:rPr>
          <w:rFonts w:ascii="宋体" w:hAnsi="宋体" w:hint="eastAsia"/>
        </w:rPr>
        <w:t>3、估值错误处理程序</w:t>
      </w:r>
    </w:p>
    <w:p w14:paraId="193B3159" w14:textId="77777777" w:rsidR="00E01AE0" w:rsidRDefault="00F105F9">
      <w:pPr>
        <w:ind w:firstLineChars="200" w:firstLine="480"/>
        <w:rPr>
          <w:rFonts w:ascii="宋体" w:hAnsi="宋体"/>
        </w:rPr>
      </w:pPr>
      <w:r>
        <w:rPr>
          <w:rFonts w:ascii="宋体" w:hAnsi="宋体" w:hint="eastAsia"/>
        </w:rPr>
        <w:t>估值错误被发现后，有关的当事人应当及时进行处理，处理的程序如下：</w:t>
      </w:r>
    </w:p>
    <w:p w14:paraId="0EE0D58A" w14:textId="77777777" w:rsidR="00E01AE0" w:rsidRDefault="00F105F9">
      <w:pPr>
        <w:ind w:firstLineChars="200" w:firstLine="480"/>
        <w:rPr>
          <w:rFonts w:ascii="宋体" w:hAnsi="宋体"/>
        </w:rPr>
      </w:pPr>
      <w:r>
        <w:rPr>
          <w:rFonts w:ascii="宋体" w:hAnsi="宋体" w:hint="eastAsia"/>
        </w:rPr>
        <w:t>（1）查明估值错误发生的原因，列明所有的当事人，并根据估值错误发生的原因确定估值错误的责任方；</w:t>
      </w:r>
    </w:p>
    <w:p w14:paraId="626CB711" w14:textId="77777777" w:rsidR="00E01AE0" w:rsidRDefault="00F105F9">
      <w:pPr>
        <w:ind w:firstLineChars="200" w:firstLine="480"/>
        <w:rPr>
          <w:rFonts w:ascii="宋体" w:hAnsi="宋体"/>
        </w:rPr>
      </w:pPr>
      <w:r>
        <w:rPr>
          <w:rFonts w:ascii="宋体" w:hAnsi="宋体" w:hint="eastAsia"/>
        </w:rPr>
        <w:t>（2）根据估值错误处理原则或当事人协商的方法对因估值错误造成的损失进行评估；</w:t>
      </w:r>
    </w:p>
    <w:p w14:paraId="7FB80042" w14:textId="77777777" w:rsidR="00E01AE0" w:rsidRDefault="00F105F9">
      <w:pPr>
        <w:ind w:firstLineChars="200" w:firstLine="480"/>
        <w:rPr>
          <w:rFonts w:ascii="宋体" w:hAnsi="宋体"/>
        </w:rPr>
      </w:pPr>
      <w:r>
        <w:rPr>
          <w:rFonts w:ascii="宋体" w:hAnsi="宋体" w:hint="eastAsia"/>
        </w:rPr>
        <w:t>（3）根据估值错误处理原则或当事人协商的方法由估值错误的责任方进行更正和赔偿损失；</w:t>
      </w:r>
    </w:p>
    <w:p w14:paraId="50EED232" w14:textId="77777777" w:rsidR="00E01AE0" w:rsidRDefault="00F105F9">
      <w:pPr>
        <w:ind w:firstLineChars="200" w:firstLine="480"/>
        <w:rPr>
          <w:rFonts w:ascii="宋体" w:hAnsi="宋体"/>
        </w:rPr>
      </w:pPr>
      <w:r>
        <w:rPr>
          <w:rFonts w:ascii="宋体" w:hAnsi="宋体" w:hint="eastAsia"/>
        </w:rPr>
        <w:t>（4）根据估值错误处理的方法，需要修改基金登记机构交易数据的，由基金登记机构进行更正，并就估值错误的更正向有关当事人进行确认。</w:t>
      </w:r>
    </w:p>
    <w:p w14:paraId="7502A97E" w14:textId="77777777" w:rsidR="00E01AE0" w:rsidRDefault="00F105F9">
      <w:pPr>
        <w:ind w:firstLineChars="200" w:firstLine="480"/>
        <w:rPr>
          <w:rFonts w:ascii="宋体" w:hAnsi="宋体"/>
        </w:rPr>
      </w:pPr>
      <w:r>
        <w:rPr>
          <w:rFonts w:ascii="宋体" w:hAnsi="宋体" w:hint="eastAsia"/>
        </w:rPr>
        <w:t>4、基金份额净值估值错误处理的方法如下：</w:t>
      </w:r>
    </w:p>
    <w:p w14:paraId="022D451B" w14:textId="77777777" w:rsidR="00E01AE0" w:rsidRDefault="00F105F9">
      <w:pPr>
        <w:ind w:firstLineChars="200" w:firstLine="480"/>
        <w:rPr>
          <w:rFonts w:ascii="宋体" w:hAnsi="宋体"/>
        </w:rPr>
      </w:pPr>
      <w:r>
        <w:rPr>
          <w:rFonts w:ascii="宋体" w:hAnsi="宋体" w:hint="eastAsia"/>
        </w:rPr>
        <w:t>（1）基金份额净值计算出现错误时，基金管理人应当立即予以纠正，通报基金托管人，并采取合理的措施防止损失进一步扩大。</w:t>
      </w:r>
    </w:p>
    <w:p w14:paraId="1DC0D9E1" w14:textId="77777777" w:rsidR="00E01AE0" w:rsidRDefault="00F105F9">
      <w:pPr>
        <w:ind w:firstLineChars="200" w:firstLine="480"/>
        <w:rPr>
          <w:rFonts w:ascii="宋体" w:hAnsi="宋体"/>
        </w:rPr>
      </w:pPr>
      <w:r>
        <w:rPr>
          <w:rFonts w:ascii="宋体" w:hAnsi="宋体" w:hint="eastAsia"/>
        </w:rPr>
        <w:lastRenderedPageBreak/>
        <w:t>（2）任一类错误偏差达到该类基金份额净值的0.25%时，基金管理人应当通报基金托管人并报中国证监会备案；任一类错误偏差达到该类基金份额净值的0.5%时，基金管理人应当公告，并报中国证监会备案。</w:t>
      </w:r>
    </w:p>
    <w:p w14:paraId="0A7341A5" w14:textId="77777777" w:rsidR="00816104" w:rsidRDefault="00D83EB8">
      <w:pPr>
        <w:ind w:firstLineChars="200" w:firstLine="480"/>
        <w:rPr>
          <w:rFonts w:ascii="宋体" w:hAnsi="宋体"/>
        </w:rPr>
      </w:pPr>
      <w:r>
        <w:rPr>
          <w:rFonts w:ascii="宋体" w:hAnsi="宋体" w:hint="eastAsia"/>
        </w:rPr>
        <w:t>（3）前述内容如法律法规或监管机关另有规定的，从其规定处理。</w:t>
      </w:r>
    </w:p>
    <w:p w14:paraId="02AA0434" w14:textId="77777777" w:rsidR="00816104" w:rsidRDefault="00816104">
      <w:pPr>
        <w:ind w:firstLineChars="200" w:firstLine="480"/>
        <w:rPr>
          <w:rFonts w:ascii="宋体" w:hAnsi="宋体"/>
        </w:rPr>
      </w:pPr>
    </w:p>
    <w:p w14:paraId="4F6FE747" w14:textId="77777777" w:rsidR="00816104" w:rsidRDefault="00D83EB8" w:rsidP="002267C4">
      <w:pPr>
        <w:pStyle w:val="aff6"/>
        <w:numPr>
          <w:ilvl w:val="0"/>
          <w:numId w:val="12"/>
        </w:numPr>
        <w:ind w:left="0" w:firstLine="482"/>
        <w:jc w:val="left"/>
        <w:rPr>
          <w:rFonts w:ascii="宋体" w:hAnsi="宋体"/>
          <w:b/>
          <w:bCs/>
        </w:rPr>
      </w:pPr>
      <w:r>
        <w:rPr>
          <w:rFonts w:ascii="宋体" w:hAnsi="宋体" w:hint="eastAsia"/>
          <w:b/>
          <w:bCs/>
        </w:rPr>
        <w:t>暂停估值的情形</w:t>
      </w:r>
    </w:p>
    <w:p w14:paraId="130864F7" w14:textId="77777777" w:rsidR="00E01AE0" w:rsidRDefault="00F105F9">
      <w:pPr>
        <w:ind w:firstLineChars="200" w:firstLine="480"/>
        <w:rPr>
          <w:rFonts w:ascii="宋体" w:hAnsi="宋体"/>
        </w:rPr>
      </w:pPr>
      <w:r>
        <w:rPr>
          <w:rFonts w:ascii="宋体" w:hAnsi="宋体" w:hint="eastAsia"/>
        </w:rPr>
        <w:t>1、基金投资所涉及的交易市场遇法定节假日或因其他原因暂停营业时；</w:t>
      </w:r>
    </w:p>
    <w:p w14:paraId="44161DDD" w14:textId="77777777" w:rsidR="00E01AE0" w:rsidRDefault="00F105F9">
      <w:pPr>
        <w:ind w:firstLineChars="200" w:firstLine="480"/>
        <w:rPr>
          <w:rFonts w:ascii="宋体" w:hAnsi="宋体"/>
        </w:rPr>
      </w:pPr>
      <w:r>
        <w:rPr>
          <w:rFonts w:ascii="宋体" w:hAnsi="宋体" w:hint="eastAsia"/>
        </w:rPr>
        <w:t>2、因不可抗力致使基金管理人、基金托管人无法准确评估基金资产价值时；</w:t>
      </w:r>
    </w:p>
    <w:p w14:paraId="1F8481BA" w14:textId="77777777" w:rsidR="00E01AE0" w:rsidRDefault="00F105F9">
      <w:pPr>
        <w:ind w:firstLineChars="200" w:firstLine="480"/>
        <w:rPr>
          <w:rFonts w:ascii="宋体" w:hAnsi="宋体"/>
        </w:rPr>
      </w:pPr>
      <w:r>
        <w:rPr>
          <w:rFonts w:ascii="宋体" w:hAnsi="宋体" w:hint="eastAsia"/>
        </w:rPr>
        <w:t>3、基金所投资的目标ETF发生暂停估值、暂停公告基金份额净值的情形；</w:t>
      </w:r>
    </w:p>
    <w:p w14:paraId="39717943" w14:textId="77777777" w:rsidR="00E01AE0" w:rsidRDefault="00F105F9">
      <w:pPr>
        <w:ind w:firstLineChars="200" w:firstLine="480"/>
        <w:rPr>
          <w:rFonts w:ascii="宋体" w:hAnsi="宋体"/>
        </w:rPr>
      </w:pPr>
      <w:r>
        <w:rPr>
          <w:rFonts w:ascii="宋体" w:hAnsi="宋体" w:hint="eastAsia"/>
        </w:rPr>
        <w:t>4、当特定资产占前一估值日基金资产净值50%以上的，经与基金托管人协商确认后，基金管理人应当暂停估值；</w:t>
      </w:r>
    </w:p>
    <w:p w14:paraId="5145DE20" w14:textId="77777777" w:rsidR="00816104" w:rsidRDefault="00D83EB8">
      <w:pPr>
        <w:ind w:firstLineChars="200" w:firstLine="480"/>
        <w:rPr>
          <w:rFonts w:ascii="宋体" w:hAnsi="宋体"/>
        </w:rPr>
      </w:pPr>
      <w:r>
        <w:rPr>
          <w:rFonts w:ascii="宋体" w:hAnsi="宋体" w:hint="eastAsia"/>
        </w:rPr>
        <w:t>5、中国证监会和基金合同认定的其它情形。</w:t>
      </w:r>
    </w:p>
    <w:p w14:paraId="006742DA" w14:textId="77777777" w:rsidR="00816104" w:rsidRDefault="00816104">
      <w:pPr>
        <w:spacing w:line="476" w:lineRule="exact"/>
        <w:ind w:firstLineChars="200" w:firstLine="480"/>
        <w:rPr>
          <w:rFonts w:ascii="宋体" w:hAnsi="宋体"/>
        </w:rPr>
      </w:pPr>
    </w:p>
    <w:p w14:paraId="147C54C7" w14:textId="77777777" w:rsidR="00816104" w:rsidRDefault="00D83EB8" w:rsidP="002267C4">
      <w:pPr>
        <w:pStyle w:val="aff6"/>
        <w:numPr>
          <w:ilvl w:val="0"/>
          <w:numId w:val="12"/>
        </w:numPr>
        <w:ind w:left="0" w:firstLine="482"/>
        <w:jc w:val="left"/>
        <w:rPr>
          <w:rFonts w:ascii="宋体" w:hAnsi="宋体"/>
          <w:b/>
        </w:rPr>
      </w:pPr>
      <w:r>
        <w:rPr>
          <w:rFonts w:ascii="宋体" w:hAnsi="宋体" w:hint="eastAsia"/>
          <w:b/>
        </w:rPr>
        <w:t>基金净值的确认</w:t>
      </w:r>
    </w:p>
    <w:p w14:paraId="00CD16E3" w14:textId="77777777" w:rsidR="00816104" w:rsidRDefault="00D83EB8">
      <w:pPr>
        <w:ind w:firstLineChars="200" w:firstLine="480"/>
        <w:rPr>
          <w:rFonts w:ascii="宋体" w:hAnsi="宋体"/>
        </w:rPr>
      </w:pPr>
      <w:r>
        <w:rPr>
          <w:rFonts w:ascii="宋体" w:hAnsi="宋体"/>
        </w:rPr>
        <w:t>用于基金信息披露的基金资产净值和各类基金份额净值由基金管理人负责计算，基金托管人负责进行复核。基金管理人应于每个开放日交易结束后计算当日的基金资产净值和各类基金份额净值并发送给基金托管人。基金托管人对净值计算结果复核确认后发送给基金管理人，由基金管理人对基金净值信息予以公布。</w:t>
      </w:r>
    </w:p>
    <w:p w14:paraId="56F3B3F9" w14:textId="77777777" w:rsidR="00816104" w:rsidRDefault="00816104">
      <w:pPr>
        <w:ind w:firstLineChars="200" w:firstLine="480"/>
        <w:rPr>
          <w:rFonts w:ascii="宋体" w:hAnsi="宋体"/>
        </w:rPr>
      </w:pPr>
    </w:p>
    <w:p w14:paraId="5E4C3B9E" w14:textId="77777777" w:rsidR="00D10CCF" w:rsidRPr="00D10CCF" w:rsidRDefault="00D10CCF" w:rsidP="00D10CCF">
      <w:pPr>
        <w:pStyle w:val="aff6"/>
        <w:numPr>
          <w:ilvl w:val="0"/>
          <w:numId w:val="12"/>
        </w:numPr>
        <w:ind w:left="0" w:firstLine="482"/>
        <w:jc w:val="left"/>
        <w:rPr>
          <w:rFonts w:ascii="宋体" w:hAnsi="宋体"/>
          <w:b/>
        </w:rPr>
      </w:pPr>
      <w:r w:rsidRPr="00D10CCF">
        <w:rPr>
          <w:rFonts w:ascii="宋体" w:hAnsi="宋体" w:hint="eastAsia"/>
          <w:b/>
        </w:rPr>
        <w:t>实施</w:t>
      </w:r>
      <w:proofErr w:type="gramStart"/>
      <w:r w:rsidRPr="00D10CCF">
        <w:rPr>
          <w:rFonts w:ascii="宋体" w:hAnsi="宋体" w:hint="eastAsia"/>
          <w:b/>
        </w:rPr>
        <w:t>侧袋机制</w:t>
      </w:r>
      <w:proofErr w:type="gramEnd"/>
      <w:r w:rsidRPr="00D10CCF">
        <w:rPr>
          <w:rFonts w:ascii="宋体" w:hAnsi="宋体" w:hint="eastAsia"/>
          <w:b/>
        </w:rPr>
        <w:t>期间的基金资产估值</w:t>
      </w:r>
    </w:p>
    <w:p w14:paraId="2D9803F3" w14:textId="77777777" w:rsidR="00D10CCF" w:rsidRDefault="00812A2A">
      <w:pPr>
        <w:ind w:firstLineChars="200" w:firstLine="480"/>
        <w:rPr>
          <w:rFonts w:ascii="宋体" w:hAnsi="宋体"/>
        </w:rPr>
      </w:pPr>
      <w:r>
        <w:rPr>
          <w:rFonts w:ascii="宋体" w:hAnsi="宋体" w:hint="eastAsia"/>
        </w:rPr>
        <w:t>本基金实施</w:t>
      </w:r>
      <w:proofErr w:type="gramStart"/>
      <w:r>
        <w:rPr>
          <w:rFonts w:ascii="宋体" w:hAnsi="宋体" w:hint="eastAsia"/>
        </w:rPr>
        <w:t>侧袋机制</w:t>
      </w:r>
      <w:proofErr w:type="gramEnd"/>
      <w:r>
        <w:rPr>
          <w:rFonts w:ascii="宋体" w:hAnsi="宋体" w:hint="eastAsia"/>
        </w:rPr>
        <w:t>的，应根据本部分的约定</w:t>
      </w:r>
      <w:proofErr w:type="gramStart"/>
      <w:r>
        <w:rPr>
          <w:rFonts w:ascii="宋体" w:hAnsi="宋体" w:hint="eastAsia"/>
        </w:rPr>
        <w:t>对主袋账户</w:t>
      </w:r>
      <w:proofErr w:type="gramEnd"/>
      <w:r>
        <w:rPr>
          <w:rFonts w:ascii="宋体" w:hAnsi="宋体" w:hint="eastAsia"/>
        </w:rPr>
        <w:t>资产进行估值并</w:t>
      </w:r>
      <w:proofErr w:type="gramStart"/>
      <w:r>
        <w:rPr>
          <w:rFonts w:ascii="宋体" w:hAnsi="宋体" w:hint="eastAsia"/>
        </w:rPr>
        <w:t>披露主袋账户</w:t>
      </w:r>
      <w:proofErr w:type="gramEnd"/>
      <w:r>
        <w:rPr>
          <w:rFonts w:ascii="宋体" w:hAnsi="宋体" w:hint="eastAsia"/>
        </w:rPr>
        <w:t>的基金净值信息，暂停</w:t>
      </w:r>
      <w:proofErr w:type="gramStart"/>
      <w:r>
        <w:rPr>
          <w:rFonts w:ascii="宋体" w:hAnsi="宋体" w:hint="eastAsia"/>
        </w:rPr>
        <w:t>披露侧袋账户</w:t>
      </w:r>
      <w:proofErr w:type="gramEnd"/>
      <w:r>
        <w:rPr>
          <w:rFonts w:ascii="宋体" w:hAnsi="宋体" w:hint="eastAsia"/>
        </w:rPr>
        <w:t>份额净值。</w:t>
      </w:r>
    </w:p>
    <w:p w14:paraId="3BDC5C2A" w14:textId="77777777" w:rsidR="00637BED" w:rsidRDefault="00637BED">
      <w:pPr>
        <w:ind w:firstLineChars="200" w:firstLine="480"/>
        <w:rPr>
          <w:rFonts w:ascii="宋体" w:hAnsi="宋体"/>
        </w:rPr>
      </w:pPr>
    </w:p>
    <w:p w14:paraId="0FC89DC3" w14:textId="77777777" w:rsidR="00816104" w:rsidRDefault="00D10CCF" w:rsidP="002267C4">
      <w:pPr>
        <w:pStyle w:val="aff6"/>
        <w:numPr>
          <w:ilvl w:val="0"/>
          <w:numId w:val="12"/>
        </w:numPr>
        <w:ind w:left="0" w:firstLine="482"/>
        <w:jc w:val="left"/>
        <w:rPr>
          <w:rFonts w:ascii="宋体" w:hAnsi="宋体"/>
          <w:b/>
          <w:bCs/>
        </w:rPr>
      </w:pPr>
      <w:r>
        <w:rPr>
          <w:rFonts w:ascii="宋体" w:hAnsi="宋体"/>
          <w:b/>
          <w:bCs/>
        </w:rPr>
        <w:t>特殊</w:t>
      </w:r>
      <w:r>
        <w:rPr>
          <w:rFonts w:ascii="宋体" w:hAnsi="宋体" w:hint="eastAsia"/>
          <w:b/>
          <w:bCs/>
        </w:rPr>
        <w:t>情形</w:t>
      </w:r>
      <w:r w:rsidR="00D83EB8">
        <w:rPr>
          <w:rFonts w:ascii="宋体" w:hAnsi="宋体"/>
          <w:b/>
          <w:bCs/>
        </w:rPr>
        <w:t>的处理</w:t>
      </w:r>
    </w:p>
    <w:p w14:paraId="1E5907E6" w14:textId="77777777" w:rsidR="00E01AE0" w:rsidRDefault="00F105F9">
      <w:pPr>
        <w:ind w:firstLineChars="200" w:firstLine="480"/>
        <w:rPr>
          <w:rFonts w:ascii="宋体" w:hAnsi="宋体"/>
        </w:rPr>
      </w:pPr>
      <w:r>
        <w:rPr>
          <w:rFonts w:ascii="宋体" w:hAnsi="宋体" w:hint="eastAsia"/>
        </w:rPr>
        <w:t xml:space="preserve">1、基金管理人按估值方法的第13项进行估值时，所造成的误差不作为基金资产估值错误处理； </w:t>
      </w:r>
    </w:p>
    <w:p w14:paraId="5890D606" w14:textId="77777777" w:rsidR="00816104" w:rsidRDefault="00D83EB8">
      <w:pPr>
        <w:ind w:firstLineChars="200" w:firstLine="480"/>
        <w:rPr>
          <w:rFonts w:ascii="宋体" w:hAnsi="宋体"/>
        </w:rPr>
      </w:pPr>
      <w:r>
        <w:rPr>
          <w:rFonts w:ascii="宋体" w:hAnsi="宋体" w:hint="eastAsia"/>
        </w:rPr>
        <w:t>2、由于交易所及登记结算公司发送的数据错误，或由于其他不可抗力原因，基金管理人和基金托管人虽然已经采取必要、适当、合理的措施进行检查，但是未能发现该错误的，由此造成的基金资产估值错误，基金管理人和基金托管人免除赔偿责任。但基金管理人、基金</w:t>
      </w:r>
      <w:r>
        <w:rPr>
          <w:rFonts w:ascii="宋体" w:hAnsi="宋体" w:hint="eastAsia"/>
        </w:rPr>
        <w:lastRenderedPageBreak/>
        <w:t>托管人应当积极采取必要的措施减轻或消除由此造成的影响。</w:t>
      </w:r>
    </w:p>
    <w:p w14:paraId="476F8B5B" w14:textId="77777777" w:rsidR="00816104" w:rsidRDefault="00D83EB8">
      <w:pPr>
        <w:widowControl/>
        <w:spacing w:line="240" w:lineRule="auto"/>
        <w:jc w:val="left"/>
        <w:rPr>
          <w:rFonts w:ascii="宋体" w:hAnsi="宋体"/>
        </w:rPr>
      </w:pPr>
      <w:r>
        <w:rPr>
          <w:rFonts w:ascii="宋体" w:hAnsi="宋体"/>
        </w:rPr>
        <w:br w:type="page"/>
      </w:r>
    </w:p>
    <w:p w14:paraId="1D420078" w14:textId="77777777" w:rsidR="00816104" w:rsidRDefault="00D83EB8" w:rsidP="000C0693">
      <w:pPr>
        <w:pStyle w:val="10"/>
        <w:numPr>
          <w:ilvl w:val="0"/>
          <w:numId w:val="16"/>
        </w:numPr>
        <w:spacing w:before="0" w:after="0"/>
        <w:rPr>
          <w:rFonts w:eastAsia="宋体" w:hAnsi="宋体"/>
          <w:b/>
          <w:bCs/>
          <w:szCs w:val="24"/>
        </w:rPr>
      </w:pPr>
      <w:bookmarkStart w:id="44" w:name="_Toc530223193"/>
      <w:r>
        <w:rPr>
          <w:rFonts w:eastAsia="宋体" w:hAnsi="宋体" w:hint="eastAsia"/>
          <w:b/>
          <w:bCs/>
          <w:szCs w:val="24"/>
        </w:rPr>
        <w:lastRenderedPageBreak/>
        <w:t xml:space="preserve"> </w:t>
      </w:r>
      <w:bookmarkStart w:id="45" w:name="_Toc207121048"/>
      <w:bookmarkEnd w:id="44"/>
      <w:r>
        <w:rPr>
          <w:rFonts w:eastAsia="宋体" w:hAnsi="宋体"/>
          <w:b/>
          <w:bCs/>
          <w:szCs w:val="24"/>
        </w:rPr>
        <w:t>基金</w:t>
      </w:r>
      <w:r>
        <w:rPr>
          <w:rFonts w:eastAsia="宋体" w:hAnsi="宋体" w:hint="eastAsia"/>
          <w:b/>
          <w:bCs/>
          <w:szCs w:val="24"/>
        </w:rPr>
        <w:t>的</w:t>
      </w:r>
      <w:r>
        <w:rPr>
          <w:rFonts w:eastAsia="宋体" w:hAnsi="宋体"/>
          <w:b/>
          <w:bCs/>
          <w:szCs w:val="24"/>
        </w:rPr>
        <w:t>收益</w:t>
      </w:r>
      <w:r>
        <w:rPr>
          <w:rFonts w:eastAsia="宋体" w:hAnsi="宋体" w:hint="eastAsia"/>
          <w:b/>
          <w:bCs/>
          <w:szCs w:val="24"/>
        </w:rPr>
        <w:t>与</w:t>
      </w:r>
      <w:r>
        <w:rPr>
          <w:rFonts w:eastAsia="宋体" w:hAnsi="宋体"/>
          <w:b/>
          <w:bCs/>
          <w:szCs w:val="24"/>
        </w:rPr>
        <w:t>分配</w:t>
      </w:r>
      <w:bookmarkEnd w:id="45"/>
    </w:p>
    <w:p w14:paraId="0818D057" w14:textId="77777777" w:rsidR="00816104" w:rsidRDefault="00D83EB8">
      <w:pPr>
        <w:ind w:firstLineChars="225" w:firstLine="542"/>
        <w:rPr>
          <w:rFonts w:ascii="宋体" w:hAnsi="宋体"/>
          <w:b/>
        </w:rPr>
      </w:pPr>
      <w:r>
        <w:rPr>
          <w:rFonts w:ascii="宋体" w:hAnsi="宋体" w:hint="eastAsia"/>
          <w:b/>
        </w:rPr>
        <w:t>一、基金利润的构成</w:t>
      </w:r>
    </w:p>
    <w:p w14:paraId="3AFD5DCA" w14:textId="77777777" w:rsidR="00816104" w:rsidRDefault="00D83EB8">
      <w:pPr>
        <w:ind w:firstLineChars="200" w:firstLine="480"/>
        <w:rPr>
          <w:rFonts w:ascii="宋体" w:hAnsi="宋体"/>
        </w:rPr>
      </w:pPr>
      <w:r>
        <w:rPr>
          <w:rFonts w:ascii="宋体" w:hAnsi="宋体" w:hint="eastAsia"/>
        </w:rPr>
        <w:t>基金利润指基金利息收入、投资收益、公允价值变动收益和其他收入扣除相关费用后的余额，基金已实现收益指基金利润减去公允价值变动收益后的余额。</w:t>
      </w:r>
    </w:p>
    <w:p w14:paraId="2503F377" w14:textId="77777777" w:rsidR="00816104" w:rsidRDefault="00D83EB8">
      <w:pPr>
        <w:ind w:firstLineChars="200" w:firstLine="480"/>
        <w:rPr>
          <w:rFonts w:ascii="宋体" w:hAnsi="宋体"/>
        </w:rPr>
      </w:pPr>
      <w:r>
        <w:rPr>
          <w:rFonts w:ascii="宋体" w:hAnsi="宋体" w:hint="eastAsia"/>
        </w:rPr>
        <w:t xml:space="preserve">      </w:t>
      </w:r>
    </w:p>
    <w:p w14:paraId="239FD0FB" w14:textId="77777777" w:rsidR="00816104" w:rsidRDefault="00D83EB8">
      <w:pPr>
        <w:ind w:firstLineChars="225" w:firstLine="542"/>
        <w:rPr>
          <w:rFonts w:ascii="宋体" w:hAnsi="宋体"/>
          <w:b/>
        </w:rPr>
      </w:pPr>
      <w:r>
        <w:rPr>
          <w:rFonts w:ascii="宋体" w:hAnsi="宋体" w:hint="eastAsia"/>
          <w:b/>
        </w:rPr>
        <w:t>二、基金可供分配利润</w:t>
      </w:r>
    </w:p>
    <w:p w14:paraId="4521023A" w14:textId="77777777" w:rsidR="00816104" w:rsidRDefault="00D83EB8">
      <w:pPr>
        <w:ind w:firstLineChars="200" w:firstLine="480"/>
        <w:rPr>
          <w:rFonts w:ascii="宋体" w:hAnsi="宋体"/>
        </w:rPr>
      </w:pPr>
      <w:r>
        <w:rPr>
          <w:rFonts w:ascii="宋体" w:hAnsi="宋体" w:hint="eastAsia"/>
        </w:rPr>
        <w:t>基金可供分配利润指截至收益分配基准日基金未分配利润与未分配利润中已实现收益的孰低数。</w:t>
      </w:r>
    </w:p>
    <w:p w14:paraId="1E5F4B21" w14:textId="77777777" w:rsidR="00816104" w:rsidRDefault="00816104">
      <w:pPr>
        <w:ind w:firstLineChars="225" w:firstLine="540"/>
        <w:rPr>
          <w:rFonts w:ascii="宋体" w:hAnsi="宋体"/>
        </w:rPr>
      </w:pPr>
    </w:p>
    <w:p w14:paraId="48D20595" w14:textId="77777777" w:rsidR="00816104" w:rsidRDefault="00100115">
      <w:pPr>
        <w:ind w:firstLineChars="225" w:firstLine="542"/>
        <w:rPr>
          <w:rFonts w:ascii="宋体" w:hAnsi="宋体"/>
          <w:b/>
        </w:rPr>
      </w:pPr>
      <w:r>
        <w:rPr>
          <w:rFonts w:ascii="宋体" w:hAnsi="宋体" w:hint="eastAsia"/>
          <w:b/>
        </w:rPr>
        <w:t>三、</w:t>
      </w:r>
      <w:r w:rsidR="00D83EB8">
        <w:rPr>
          <w:rFonts w:ascii="宋体" w:hAnsi="宋体" w:hint="eastAsia"/>
          <w:b/>
        </w:rPr>
        <w:t>收益分配原则</w:t>
      </w:r>
    </w:p>
    <w:p w14:paraId="1F7EB4F4" w14:textId="77777777" w:rsidR="00D85F87" w:rsidRDefault="00F105F9">
      <w:pPr>
        <w:ind w:firstLineChars="200" w:firstLine="480"/>
        <w:rPr>
          <w:rFonts w:ascii="宋体" w:hAnsi="宋体"/>
        </w:rPr>
      </w:pPr>
      <w:r>
        <w:rPr>
          <w:rFonts w:ascii="宋体" w:hAnsi="宋体" w:hint="eastAsia"/>
        </w:rPr>
        <w:t>1、</w:t>
      </w:r>
      <w:r w:rsidR="00D85F87" w:rsidRPr="00D85F87">
        <w:rPr>
          <w:rFonts w:ascii="宋体" w:hAnsi="宋体" w:hint="eastAsia"/>
        </w:rPr>
        <w:t>基金管理人可每月对基金相对业绩比较基准的超额收益率以及基金的可供收益分配利润进行评价，在符合收益分配相关规定的前提下，基金管理人可依据基金相对业绩比较基准的超额收益率或基金的可供收益分配利润进行收益分配；</w:t>
      </w:r>
    </w:p>
    <w:p w14:paraId="3C2D01BE" w14:textId="6CD3DCF2" w:rsidR="00E01AE0" w:rsidRDefault="00D85F87">
      <w:pPr>
        <w:ind w:firstLineChars="200" w:firstLine="480"/>
        <w:rPr>
          <w:rFonts w:ascii="宋体" w:hAnsi="宋体"/>
        </w:rPr>
      </w:pPr>
      <w:r>
        <w:rPr>
          <w:rFonts w:hint="eastAsia"/>
          <w:bCs/>
        </w:rPr>
        <w:t>2</w:t>
      </w:r>
      <w:r>
        <w:rPr>
          <w:rFonts w:hint="eastAsia"/>
          <w:bCs/>
        </w:rPr>
        <w:t>、</w:t>
      </w:r>
      <w:r w:rsidRPr="00072032">
        <w:rPr>
          <w:rFonts w:hint="eastAsia"/>
          <w:bCs/>
        </w:rPr>
        <w:t>在符合上述基金分红条件的前提下，本基金可每月进行收益分配。评价时间、分配时间、分配方案及每次基金收益分配数额等内容，基金管理人可以根据实际情况确定并按照有关规定公告</w:t>
      </w:r>
      <w:r>
        <w:rPr>
          <w:rFonts w:hint="eastAsia"/>
          <w:bCs/>
        </w:rPr>
        <w:t>；</w:t>
      </w:r>
    </w:p>
    <w:p w14:paraId="25A89CFC" w14:textId="16D011B3" w:rsidR="00E01AE0" w:rsidRDefault="00D85F87">
      <w:pPr>
        <w:ind w:firstLineChars="200" w:firstLine="480"/>
        <w:rPr>
          <w:rFonts w:ascii="宋体" w:hAnsi="宋体"/>
        </w:rPr>
      </w:pPr>
      <w:r>
        <w:rPr>
          <w:rFonts w:ascii="宋体" w:hAnsi="宋体"/>
        </w:rPr>
        <w:t>3</w:t>
      </w:r>
      <w:r w:rsidR="00F105F9">
        <w:rPr>
          <w:rFonts w:ascii="宋体" w:hAnsi="宋体" w:hint="eastAsia"/>
        </w:rPr>
        <w:t>、本基金收益分配方式分两种：现金分红与红利再投资，投资者可选择现金红利或将现金红利自动转为对应类别的基金份额进行再投资；若投资者不选择，本基金默认的收益分配方式是现金分红；</w:t>
      </w:r>
    </w:p>
    <w:p w14:paraId="6AAF8DF2" w14:textId="31CED3C1" w:rsidR="00E01AE0" w:rsidRDefault="001F662A">
      <w:pPr>
        <w:ind w:firstLineChars="200" w:firstLine="480"/>
        <w:rPr>
          <w:rFonts w:ascii="宋体" w:hAnsi="宋体"/>
        </w:rPr>
      </w:pPr>
      <w:r>
        <w:rPr>
          <w:rFonts w:ascii="宋体" w:hAnsi="宋体"/>
        </w:rPr>
        <w:t>4</w:t>
      </w:r>
      <w:r w:rsidR="00F105F9">
        <w:rPr>
          <w:rFonts w:ascii="宋体" w:hAnsi="宋体" w:hint="eastAsia"/>
        </w:rPr>
        <w:t>、本基金同一类别的每一基金份额享有同等分配权。由于本基金A类基金份额不收取销售服务费，而C类基金份额收取销售服务费，各基金份额类别对应的可分配收益将有所不同；</w:t>
      </w:r>
    </w:p>
    <w:p w14:paraId="6BE55FD1" w14:textId="669E6994" w:rsidR="00E01AE0" w:rsidRDefault="001F662A">
      <w:pPr>
        <w:ind w:firstLineChars="200" w:firstLine="480"/>
        <w:rPr>
          <w:rFonts w:ascii="宋体" w:hAnsi="宋体"/>
        </w:rPr>
      </w:pPr>
      <w:r>
        <w:rPr>
          <w:rFonts w:ascii="宋体" w:hAnsi="宋体"/>
        </w:rPr>
        <w:t>5</w:t>
      </w:r>
      <w:r w:rsidR="00F105F9">
        <w:rPr>
          <w:rFonts w:ascii="宋体" w:hAnsi="宋体" w:hint="eastAsia"/>
        </w:rPr>
        <w:t>、法律法规或监管机关另有规定的，从其规定。</w:t>
      </w:r>
    </w:p>
    <w:p w14:paraId="5999CC23" w14:textId="607541A3" w:rsidR="00816104" w:rsidRDefault="00D83EB8">
      <w:pPr>
        <w:ind w:firstLineChars="200" w:firstLine="480"/>
        <w:rPr>
          <w:rFonts w:ascii="宋体" w:hAnsi="宋体"/>
        </w:rPr>
      </w:pPr>
      <w:r>
        <w:rPr>
          <w:rFonts w:ascii="宋体" w:hAnsi="宋体" w:hint="eastAsia"/>
        </w:rPr>
        <w:t>在</w:t>
      </w:r>
      <w:r w:rsidR="003501CC" w:rsidRPr="003501CC">
        <w:rPr>
          <w:rFonts w:ascii="宋体" w:hAnsi="宋体" w:hint="eastAsia"/>
        </w:rPr>
        <w:t>符合法律法规及基金合同约定，并</w:t>
      </w:r>
      <w:r>
        <w:rPr>
          <w:rFonts w:ascii="宋体" w:hAnsi="宋体" w:hint="eastAsia"/>
        </w:rPr>
        <w:t>对基金份额持有人利益无实质性不利影响的前提下，经与基金托管人协商一致，履行适当程序后，基金管理人可对基金收益分配原则进行调整。</w:t>
      </w:r>
    </w:p>
    <w:p w14:paraId="7C393440" w14:textId="77777777" w:rsidR="00816104" w:rsidRDefault="00816104">
      <w:pPr>
        <w:ind w:firstLineChars="225" w:firstLine="540"/>
        <w:rPr>
          <w:rFonts w:ascii="宋体" w:hAnsi="宋体"/>
        </w:rPr>
      </w:pPr>
    </w:p>
    <w:p w14:paraId="39967DC7" w14:textId="77777777" w:rsidR="00816104" w:rsidRDefault="00D83EB8">
      <w:pPr>
        <w:ind w:firstLineChars="225" w:firstLine="542"/>
        <w:rPr>
          <w:rFonts w:ascii="宋体" w:hAnsi="宋体"/>
          <w:b/>
        </w:rPr>
      </w:pPr>
      <w:r>
        <w:rPr>
          <w:rFonts w:ascii="宋体" w:hAnsi="宋体" w:hint="eastAsia"/>
          <w:b/>
        </w:rPr>
        <w:t>四、收益分配方案</w:t>
      </w:r>
    </w:p>
    <w:p w14:paraId="5D63FEF4" w14:textId="0A539F60" w:rsidR="00816104" w:rsidRDefault="00D83EB8">
      <w:pPr>
        <w:ind w:firstLineChars="200" w:firstLine="480"/>
        <w:rPr>
          <w:rFonts w:ascii="宋体" w:hAnsi="宋体"/>
        </w:rPr>
      </w:pPr>
      <w:r>
        <w:rPr>
          <w:rFonts w:ascii="宋体" w:hAnsi="宋体" w:hint="eastAsia"/>
        </w:rPr>
        <w:t>基金收益分配方案中应载明截</w:t>
      </w:r>
      <w:r w:rsidR="0007440E">
        <w:rPr>
          <w:rFonts w:ascii="宋体" w:hAnsi="宋体" w:hint="eastAsia"/>
        </w:rPr>
        <w:t>至</w:t>
      </w:r>
      <w:r>
        <w:rPr>
          <w:rFonts w:ascii="宋体" w:hAnsi="宋体" w:hint="eastAsia"/>
        </w:rPr>
        <w:t>收益分配基准日的可供分配利润、基金收益分配对象、分配时间、分配数额、分配方式等内容。</w:t>
      </w:r>
    </w:p>
    <w:p w14:paraId="6038B14D" w14:textId="77777777" w:rsidR="00816104" w:rsidRDefault="00816104">
      <w:pPr>
        <w:ind w:firstLineChars="225" w:firstLine="540"/>
        <w:rPr>
          <w:rFonts w:ascii="宋体" w:hAnsi="宋体"/>
        </w:rPr>
      </w:pPr>
    </w:p>
    <w:p w14:paraId="79F6CEEE" w14:textId="77777777" w:rsidR="00816104" w:rsidRDefault="00D83EB8">
      <w:pPr>
        <w:ind w:firstLineChars="225" w:firstLine="542"/>
        <w:rPr>
          <w:rFonts w:ascii="宋体" w:hAnsi="宋体"/>
          <w:b/>
        </w:rPr>
      </w:pPr>
      <w:r>
        <w:rPr>
          <w:rFonts w:ascii="宋体" w:hAnsi="宋体" w:hint="eastAsia"/>
          <w:b/>
        </w:rPr>
        <w:lastRenderedPageBreak/>
        <w:t>五、收益分配方案的确定、公告与实施</w:t>
      </w:r>
    </w:p>
    <w:p w14:paraId="0C6D7940" w14:textId="77777777" w:rsidR="00E01AE0" w:rsidRDefault="00F105F9">
      <w:pPr>
        <w:ind w:firstLineChars="200" w:firstLine="480"/>
        <w:rPr>
          <w:rFonts w:ascii="宋体" w:hAnsi="宋体"/>
        </w:rPr>
      </w:pPr>
      <w:r>
        <w:rPr>
          <w:rFonts w:ascii="宋体" w:hAnsi="宋体" w:hint="eastAsia"/>
        </w:rPr>
        <w:t>本基金收益分配方案由基金管理人拟定，并由基金托管人复核，依照《信息披露办法》的有关规定在规定媒介公告。</w:t>
      </w:r>
    </w:p>
    <w:p w14:paraId="5ED1383B" w14:textId="77777777" w:rsidR="00816104" w:rsidRDefault="00D83EB8">
      <w:pPr>
        <w:ind w:firstLineChars="200" w:firstLine="480"/>
        <w:rPr>
          <w:rFonts w:ascii="宋体" w:hAnsi="宋体"/>
        </w:rPr>
      </w:pPr>
      <w:r>
        <w:rPr>
          <w:rFonts w:ascii="宋体" w:hAnsi="宋体" w:hint="eastAsia"/>
        </w:rPr>
        <w:t>法律法规或监管机关另有规定的，从其规定。</w:t>
      </w:r>
    </w:p>
    <w:p w14:paraId="1B67212D" w14:textId="77777777" w:rsidR="00816104" w:rsidRDefault="00816104">
      <w:pPr>
        <w:ind w:firstLineChars="225" w:firstLine="542"/>
        <w:rPr>
          <w:rFonts w:ascii="宋体" w:hAnsi="宋体"/>
          <w:b/>
        </w:rPr>
      </w:pPr>
    </w:p>
    <w:p w14:paraId="5E708AD8" w14:textId="77777777" w:rsidR="00816104" w:rsidRDefault="00D83EB8">
      <w:pPr>
        <w:ind w:firstLineChars="225" w:firstLine="542"/>
        <w:rPr>
          <w:rFonts w:ascii="宋体" w:hAnsi="宋体"/>
          <w:b/>
        </w:rPr>
      </w:pPr>
      <w:r>
        <w:rPr>
          <w:rFonts w:ascii="宋体" w:hAnsi="宋体" w:hint="eastAsia"/>
          <w:b/>
        </w:rPr>
        <w:t>六、基金收益分配中发生的费用</w:t>
      </w:r>
    </w:p>
    <w:p w14:paraId="1E8B75F5" w14:textId="77777777" w:rsidR="00816104" w:rsidRDefault="00D83EB8">
      <w:pPr>
        <w:ind w:firstLineChars="225" w:firstLine="540"/>
        <w:rPr>
          <w:rFonts w:ascii="宋体" w:hAnsi="宋体"/>
        </w:rPr>
      </w:pPr>
      <w:r>
        <w:rPr>
          <w:rFonts w:ascii="宋体" w:hAnsi="宋体" w:hint="eastAsia"/>
        </w:rPr>
        <w:t>基金收益分配时所发生的银行转账或其他手续费用由投资者自行承担。当投资者的现金红利小于一定金额，不足以支付银行转账或其他手续费用时，基金登记机构可将基金份额持有人的现金红利自动转为对应类别的基金份额。红利再投资的计算方法，依照《业务规则》执行。</w:t>
      </w:r>
    </w:p>
    <w:p w14:paraId="67390AA6" w14:textId="77777777" w:rsidR="00100115" w:rsidRDefault="00100115">
      <w:pPr>
        <w:ind w:firstLineChars="225" w:firstLine="540"/>
        <w:rPr>
          <w:rFonts w:ascii="宋体" w:hAnsi="宋体"/>
        </w:rPr>
      </w:pPr>
    </w:p>
    <w:p w14:paraId="125A698F" w14:textId="77777777" w:rsidR="00100115" w:rsidRPr="00100115" w:rsidRDefault="00100115" w:rsidP="00100115">
      <w:pPr>
        <w:ind w:firstLineChars="225" w:firstLine="542"/>
        <w:rPr>
          <w:rFonts w:ascii="宋体" w:hAnsi="宋体"/>
          <w:b/>
        </w:rPr>
      </w:pPr>
      <w:r>
        <w:rPr>
          <w:rFonts w:ascii="宋体" w:hAnsi="宋体" w:hint="eastAsia"/>
          <w:b/>
        </w:rPr>
        <w:t>七、</w:t>
      </w:r>
      <w:r w:rsidRPr="00100115">
        <w:rPr>
          <w:rFonts w:ascii="宋体" w:hAnsi="宋体" w:hint="eastAsia"/>
          <w:b/>
        </w:rPr>
        <w:t>实施</w:t>
      </w:r>
      <w:proofErr w:type="gramStart"/>
      <w:r w:rsidRPr="00100115">
        <w:rPr>
          <w:rFonts w:ascii="宋体" w:hAnsi="宋体" w:hint="eastAsia"/>
          <w:b/>
        </w:rPr>
        <w:t>侧袋机制</w:t>
      </w:r>
      <w:proofErr w:type="gramEnd"/>
      <w:r w:rsidRPr="00100115">
        <w:rPr>
          <w:rFonts w:ascii="宋体" w:hAnsi="宋体" w:hint="eastAsia"/>
          <w:b/>
        </w:rPr>
        <w:t>期间的收益分配</w:t>
      </w:r>
    </w:p>
    <w:p w14:paraId="319051F7" w14:textId="77777777" w:rsidR="00100115" w:rsidRDefault="00100115">
      <w:pPr>
        <w:ind w:firstLineChars="225" w:firstLine="540"/>
        <w:rPr>
          <w:rFonts w:ascii="宋体" w:hAnsi="宋体"/>
        </w:rPr>
      </w:pPr>
      <w:r>
        <w:rPr>
          <w:rFonts w:ascii="宋体" w:hAnsi="宋体" w:hint="eastAsia"/>
        </w:rPr>
        <w:t>本基金实施</w:t>
      </w:r>
      <w:proofErr w:type="gramStart"/>
      <w:r>
        <w:rPr>
          <w:rFonts w:ascii="宋体" w:hAnsi="宋体" w:hint="eastAsia"/>
        </w:rPr>
        <w:t>侧袋机制</w:t>
      </w:r>
      <w:proofErr w:type="gramEnd"/>
      <w:r>
        <w:rPr>
          <w:rFonts w:ascii="宋体" w:hAnsi="宋体" w:hint="eastAsia"/>
        </w:rPr>
        <w:t>的，</w:t>
      </w:r>
      <w:proofErr w:type="gramStart"/>
      <w:r>
        <w:rPr>
          <w:rFonts w:ascii="宋体" w:hAnsi="宋体" w:hint="eastAsia"/>
        </w:rPr>
        <w:t>侧袋账户</w:t>
      </w:r>
      <w:proofErr w:type="gramEnd"/>
      <w:r>
        <w:rPr>
          <w:rFonts w:ascii="宋体" w:hAnsi="宋体" w:hint="eastAsia"/>
        </w:rPr>
        <w:t>不进行收益分配。</w:t>
      </w:r>
    </w:p>
    <w:p w14:paraId="08A5415B" w14:textId="77777777" w:rsidR="00816104" w:rsidRDefault="00D83EB8">
      <w:pPr>
        <w:ind w:firstLineChars="200" w:firstLine="482"/>
        <w:rPr>
          <w:rFonts w:ascii="宋体" w:hAnsi="宋体"/>
        </w:rPr>
      </w:pPr>
      <w:r>
        <w:rPr>
          <w:rFonts w:ascii="宋体" w:hAnsi="宋体"/>
          <w:b/>
          <w:bCs/>
        </w:rPr>
        <w:br w:type="page"/>
      </w:r>
      <w:bookmarkStart w:id="46" w:name="_Hlt80958353"/>
      <w:bookmarkEnd w:id="46"/>
    </w:p>
    <w:p w14:paraId="46C9049E" w14:textId="77777777" w:rsidR="00816104" w:rsidRDefault="00D83EB8" w:rsidP="000C0693">
      <w:pPr>
        <w:pStyle w:val="10"/>
        <w:numPr>
          <w:ilvl w:val="0"/>
          <w:numId w:val="16"/>
        </w:numPr>
        <w:spacing w:before="0" w:after="0"/>
        <w:rPr>
          <w:rFonts w:eastAsia="宋体" w:hAnsi="宋体"/>
          <w:b/>
          <w:bCs/>
          <w:szCs w:val="24"/>
        </w:rPr>
      </w:pPr>
      <w:bookmarkStart w:id="47" w:name="_Toc12357181"/>
      <w:bookmarkStart w:id="48" w:name="_Toc147463128"/>
      <w:bookmarkStart w:id="49" w:name="_Toc21073401"/>
      <w:r>
        <w:rPr>
          <w:rFonts w:eastAsia="宋体" w:hAnsi="宋体" w:hint="eastAsia"/>
          <w:b/>
          <w:bCs/>
          <w:szCs w:val="24"/>
        </w:rPr>
        <w:lastRenderedPageBreak/>
        <w:t xml:space="preserve"> </w:t>
      </w:r>
      <w:bookmarkStart w:id="50" w:name="_Toc207121049"/>
      <w:r>
        <w:rPr>
          <w:rFonts w:eastAsia="宋体" w:hAnsi="宋体" w:hint="eastAsia"/>
          <w:b/>
          <w:bCs/>
          <w:szCs w:val="24"/>
        </w:rPr>
        <w:t>基金费用与税收</w:t>
      </w:r>
      <w:bookmarkEnd w:id="47"/>
      <w:bookmarkEnd w:id="48"/>
      <w:bookmarkEnd w:id="49"/>
      <w:bookmarkEnd w:id="50"/>
    </w:p>
    <w:p w14:paraId="28C302F5" w14:textId="77777777" w:rsidR="00816104" w:rsidRPr="003E2118" w:rsidRDefault="00D83EB8" w:rsidP="003E2118">
      <w:pPr>
        <w:pStyle w:val="aff6"/>
        <w:numPr>
          <w:ilvl w:val="0"/>
          <w:numId w:val="17"/>
        </w:numPr>
        <w:ind w:left="0" w:firstLine="482"/>
        <w:jc w:val="left"/>
        <w:rPr>
          <w:rFonts w:ascii="宋体" w:hAnsi="宋体"/>
          <w:b/>
        </w:rPr>
      </w:pPr>
      <w:r w:rsidRPr="003E2118">
        <w:rPr>
          <w:rFonts w:ascii="宋体" w:hAnsi="宋体" w:hint="eastAsia"/>
          <w:b/>
        </w:rPr>
        <w:t>基金费用的种类</w:t>
      </w:r>
    </w:p>
    <w:p w14:paraId="5C553783" w14:textId="77777777" w:rsidR="00E01AE0" w:rsidRDefault="00F105F9">
      <w:pPr>
        <w:ind w:firstLineChars="200" w:firstLine="480"/>
        <w:rPr>
          <w:rFonts w:ascii="宋体" w:hAnsi="宋体"/>
        </w:rPr>
      </w:pPr>
      <w:r>
        <w:rPr>
          <w:rFonts w:ascii="宋体" w:hAnsi="宋体" w:hint="eastAsia"/>
        </w:rPr>
        <w:t>1、基金管理人的管理费；</w:t>
      </w:r>
    </w:p>
    <w:p w14:paraId="4C3F7382" w14:textId="77777777" w:rsidR="00E01AE0" w:rsidRDefault="00F105F9">
      <w:pPr>
        <w:ind w:firstLineChars="200" w:firstLine="480"/>
        <w:rPr>
          <w:rFonts w:ascii="宋体" w:hAnsi="宋体"/>
        </w:rPr>
      </w:pPr>
      <w:r>
        <w:rPr>
          <w:rFonts w:ascii="宋体" w:hAnsi="宋体" w:hint="eastAsia"/>
        </w:rPr>
        <w:t>2、基金托管人的托管费；</w:t>
      </w:r>
    </w:p>
    <w:p w14:paraId="393F10AD" w14:textId="77777777" w:rsidR="00E01AE0" w:rsidRDefault="00F105F9">
      <w:pPr>
        <w:ind w:firstLineChars="200" w:firstLine="480"/>
        <w:rPr>
          <w:rFonts w:ascii="宋体" w:hAnsi="宋体"/>
        </w:rPr>
      </w:pPr>
      <w:r>
        <w:rPr>
          <w:rFonts w:ascii="宋体" w:hAnsi="宋体" w:hint="eastAsia"/>
        </w:rPr>
        <w:t>3、从C类基金份额的基金财产中计提的销售服务费；</w:t>
      </w:r>
    </w:p>
    <w:p w14:paraId="436F9D81" w14:textId="77777777" w:rsidR="00E01AE0" w:rsidRDefault="00F105F9">
      <w:pPr>
        <w:ind w:firstLineChars="200" w:firstLine="480"/>
        <w:rPr>
          <w:rFonts w:ascii="宋体" w:hAnsi="宋体"/>
        </w:rPr>
      </w:pPr>
      <w:r>
        <w:rPr>
          <w:rFonts w:ascii="宋体" w:hAnsi="宋体" w:hint="eastAsia"/>
        </w:rPr>
        <w:t>4、《基金合同》生效后与基金相关的信息披露费用；</w:t>
      </w:r>
    </w:p>
    <w:p w14:paraId="2BFA43D8" w14:textId="77777777" w:rsidR="00E01AE0" w:rsidRDefault="00F105F9">
      <w:pPr>
        <w:ind w:firstLineChars="200" w:firstLine="480"/>
        <w:rPr>
          <w:rFonts w:ascii="宋体" w:hAnsi="宋体"/>
        </w:rPr>
      </w:pPr>
      <w:r>
        <w:rPr>
          <w:rFonts w:ascii="宋体" w:hAnsi="宋体" w:hint="eastAsia"/>
        </w:rPr>
        <w:t>5、《基金合同》生效后与基金相关的会计师费、律师费、</w:t>
      </w:r>
      <w:r w:rsidR="004C4F5A">
        <w:rPr>
          <w:rFonts w:ascii="宋体" w:hAnsi="宋体" w:hint="eastAsia"/>
        </w:rPr>
        <w:t>公证费、</w:t>
      </w:r>
      <w:r>
        <w:rPr>
          <w:rFonts w:ascii="宋体" w:hAnsi="宋体" w:hint="eastAsia"/>
        </w:rPr>
        <w:t>诉讼费和仲裁费；</w:t>
      </w:r>
    </w:p>
    <w:p w14:paraId="3B09711D" w14:textId="77777777" w:rsidR="00E01AE0" w:rsidRDefault="00F105F9">
      <w:pPr>
        <w:ind w:firstLineChars="200" w:firstLine="480"/>
        <w:rPr>
          <w:rFonts w:ascii="宋体" w:hAnsi="宋体"/>
        </w:rPr>
      </w:pPr>
      <w:r>
        <w:rPr>
          <w:rFonts w:ascii="宋体" w:hAnsi="宋体" w:hint="eastAsia"/>
        </w:rPr>
        <w:t>6、基金份额持有人大会费用；</w:t>
      </w:r>
    </w:p>
    <w:p w14:paraId="74452F7D" w14:textId="77777777" w:rsidR="00E01AE0" w:rsidRDefault="00F105F9">
      <w:pPr>
        <w:ind w:firstLineChars="200" w:firstLine="480"/>
        <w:rPr>
          <w:rFonts w:ascii="宋体" w:hAnsi="宋体"/>
        </w:rPr>
      </w:pPr>
      <w:r>
        <w:rPr>
          <w:rFonts w:ascii="宋体" w:hAnsi="宋体" w:hint="eastAsia"/>
        </w:rPr>
        <w:t>7、基金的证券、期货、期权交易费用；</w:t>
      </w:r>
    </w:p>
    <w:p w14:paraId="1D3BB2F7" w14:textId="77777777" w:rsidR="00E01AE0" w:rsidRDefault="00F105F9">
      <w:pPr>
        <w:ind w:firstLineChars="200" w:firstLine="480"/>
        <w:rPr>
          <w:rFonts w:ascii="宋体" w:hAnsi="宋体"/>
        </w:rPr>
      </w:pPr>
      <w:r>
        <w:rPr>
          <w:rFonts w:ascii="宋体" w:hAnsi="宋体" w:hint="eastAsia"/>
        </w:rPr>
        <w:t>8、基金的银行汇划费用；</w:t>
      </w:r>
    </w:p>
    <w:p w14:paraId="164D7E95" w14:textId="77777777" w:rsidR="00E01AE0" w:rsidRDefault="00F105F9">
      <w:pPr>
        <w:ind w:firstLineChars="200" w:firstLine="480"/>
        <w:rPr>
          <w:rFonts w:ascii="宋体" w:hAnsi="宋体"/>
        </w:rPr>
      </w:pPr>
      <w:r>
        <w:rPr>
          <w:rFonts w:ascii="宋体" w:hAnsi="宋体" w:hint="eastAsia"/>
        </w:rPr>
        <w:t>9、账户开户费用和账户维护费用；</w:t>
      </w:r>
    </w:p>
    <w:p w14:paraId="35FDCD3B" w14:textId="77777777" w:rsidR="00E01AE0" w:rsidRDefault="00F105F9">
      <w:pPr>
        <w:ind w:firstLineChars="200" w:firstLine="480"/>
        <w:rPr>
          <w:rFonts w:ascii="宋体" w:hAnsi="宋体"/>
        </w:rPr>
      </w:pPr>
      <w:r>
        <w:rPr>
          <w:rFonts w:ascii="宋体" w:hAnsi="宋体" w:hint="eastAsia"/>
        </w:rPr>
        <w:t>10、按照国家有关规定和《基金合同》约定，可以在基金财产中列支的其他费用。</w:t>
      </w:r>
    </w:p>
    <w:p w14:paraId="64B725A0" w14:textId="77777777" w:rsidR="00816104" w:rsidRDefault="00D83EB8">
      <w:pPr>
        <w:ind w:firstLineChars="200" w:firstLine="480"/>
        <w:rPr>
          <w:rFonts w:ascii="宋体" w:hAnsi="宋体"/>
        </w:rPr>
      </w:pPr>
      <w:r>
        <w:rPr>
          <w:rFonts w:ascii="宋体" w:hAnsi="宋体" w:hint="eastAsia"/>
        </w:rPr>
        <w:t>本基金终止清算时所发生费用，按实际支出额从基金财产总值中扣除。</w:t>
      </w:r>
    </w:p>
    <w:p w14:paraId="612B591E" w14:textId="77777777" w:rsidR="00816104" w:rsidRDefault="00816104">
      <w:pPr>
        <w:ind w:firstLineChars="200" w:firstLine="480"/>
        <w:rPr>
          <w:rFonts w:ascii="宋体" w:hAnsi="宋体"/>
        </w:rPr>
      </w:pPr>
    </w:p>
    <w:p w14:paraId="5706C69D" w14:textId="77777777" w:rsidR="00816104" w:rsidRDefault="00D83EB8" w:rsidP="003E2118">
      <w:pPr>
        <w:pStyle w:val="aff6"/>
        <w:numPr>
          <w:ilvl w:val="0"/>
          <w:numId w:val="17"/>
        </w:numPr>
        <w:ind w:left="0" w:firstLine="482"/>
        <w:jc w:val="left"/>
        <w:rPr>
          <w:rFonts w:ascii="宋体" w:hAnsi="宋体"/>
          <w:b/>
        </w:rPr>
      </w:pPr>
      <w:r>
        <w:rPr>
          <w:rFonts w:ascii="宋体" w:hAnsi="宋体" w:hint="eastAsia"/>
          <w:b/>
        </w:rPr>
        <w:t>基金费用计提方法、计提标准和支付方式</w:t>
      </w:r>
    </w:p>
    <w:p w14:paraId="39FE5266" w14:textId="77777777" w:rsidR="00E01AE0" w:rsidRDefault="00F105F9">
      <w:pPr>
        <w:ind w:firstLineChars="200" w:firstLine="480"/>
        <w:rPr>
          <w:rFonts w:ascii="宋体" w:hAnsi="宋体"/>
        </w:rPr>
      </w:pPr>
      <w:r>
        <w:rPr>
          <w:rFonts w:ascii="宋体" w:hAnsi="宋体" w:hint="eastAsia"/>
        </w:rPr>
        <w:t xml:space="preserve">1、基金管理人的管理费 </w:t>
      </w:r>
    </w:p>
    <w:p w14:paraId="6CABD2F7" w14:textId="77777777" w:rsidR="00E01AE0" w:rsidRDefault="00F105F9">
      <w:pPr>
        <w:ind w:firstLineChars="200" w:firstLine="480"/>
        <w:rPr>
          <w:rFonts w:ascii="宋体" w:hAnsi="宋体"/>
        </w:rPr>
      </w:pPr>
      <w:r>
        <w:rPr>
          <w:rFonts w:ascii="宋体" w:hAnsi="宋体" w:hint="eastAsia"/>
        </w:rPr>
        <w:t>本</w:t>
      </w:r>
      <w:proofErr w:type="gramStart"/>
      <w:r>
        <w:rPr>
          <w:rFonts w:ascii="宋体" w:hAnsi="宋体" w:hint="eastAsia"/>
        </w:rPr>
        <w:t>基金基金</w:t>
      </w:r>
      <w:proofErr w:type="gramEnd"/>
      <w:r>
        <w:rPr>
          <w:rFonts w:ascii="宋体" w:hAnsi="宋体" w:hint="eastAsia"/>
        </w:rPr>
        <w:t>财产中投资于目标ETF的部分不收取管理费。本基金管理费按前一日基金资产净值扣除所持有目标ETF基金份额部分的基金资产净值后的余额（若为负数，则取0）的0.50%年费率计提。管理费的计算方法如下：</w:t>
      </w:r>
    </w:p>
    <w:p w14:paraId="16C94B9D" w14:textId="77777777" w:rsidR="00E01AE0" w:rsidRDefault="00F105F9">
      <w:pPr>
        <w:ind w:firstLineChars="200" w:firstLine="480"/>
        <w:rPr>
          <w:rFonts w:ascii="宋体" w:hAnsi="宋体"/>
        </w:rPr>
      </w:pPr>
      <w:r>
        <w:rPr>
          <w:rFonts w:ascii="宋体" w:hAnsi="宋体" w:hint="eastAsia"/>
        </w:rPr>
        <w:t>H＝E×0.50%÷当年天数</w:t>
      </w:r>
    </w:p>
    <w:p w14:paraId="43667F81" w14:textId="77777777" w:rsidR="00E01AE0" w:rsidRDefault="00F105F9">
      <w:pPr>
        <w:ind w:firstLineChars="200" w:firstLine="480"/>
        <w:rPr>
          <w:rFonts w:ascii="宋体" w:hAnsi="宋体"/>
        </w:rPr>
      </w:pPr>
      <w:r>
        <w:rPr>
          <w:rFonts w:ascii="宋体" w:hAnsi="宋体" w:hint="eastAsia"/>
        </w:rPr>
        <w:t>H为每日应计提的基金管理费</w:t>
      </w:r>
    </w:p>
    <w:p w14:paraId="4E365DEA" w14:textId="77777777" w:rsidR="00E01AE0" w:rsidRDefault="00F105F9">
      <w:pPr>
        <w:ind w:firstLineChars="200" w:firstLine="480"/>
        <w:rPr>
          <w:rFonts w:ascii="宋体" w:hAnsi="宋体"/>
        </w:rPr>
      </w:pPr>
      <w:r>
        <w:rPr>
          <w:rFonts w:ascii="宋体" w:hAnsi="宋体" w:hint="eastAsia"/>
        </w:rPr>
        <w:t>E为前一日的基金资产净值－前一日所持有目标ETF基金份额部分的基金资产净值，若为负数，则E取0</w:t>
      </w:r>
    </w:p>
    <w:p w14:paraId="16BDC2FC" w14:textId="7DE8401A" w:rsidR="00E01AE0" w:rsidRDefault="00F105F9">
      <w:pPr>
        <w:ind w:firstLineChars="200" w:firstLine="480"/>
        <w:rPr>
          <w:rFonts w:ascii="宋体" w:hAnsi="宋体"/>
        </w:rPr>
      </w:pPr>
      <w:r>
        <w:rPr>
          <w:rFonts w:ascii="宋体" w:hAnsi="宋体" w:hint="eastAsia"/>
        </w:rPr>
        <w:t>基金管理费每日计算，逐日累计至每月月末，按月支付，由基金托管人根据与基金管理人核对一致的财务数据，</w:t>
      </w:r>
      <w:r w:rsidR="004C4F5A" w:rsidRPr="00713735">
        <w:rPr>
          <w:rFonts w:hint="eastAsia"/>
          <w:bCs/>
        </w:rPr>
        <w:t>按照与基金管理人协商一致的方式</w:t>
      </w:r>
      <w:r>
        <w:rPr>
          <w:rFonts w:ascii="宋体" w:hAnsi="宋体" w:hint="eastAsia"/>
        </w:rPr>
        <w:t>在月初5</w:t>
      </w:r>
      <w:proofErr w:type="gramStart"/>
      <w:r>
        <w:rPr>
          <w:rFonts w:ascii="宋体" w:hAnsi="宋体" w:hint="eastAsia"/>
        </w:rPr>
        <w:t>个</w:t>
      </w:r>
      <w:proofErr w:type="gramEnd"/>
      <w:r>
        <w:rPr>
          <w:rFonts w:ascii="宋体" w:hAnsi="宋体" w:hint="eastAsia"/>
        </w:rPr>
        <w:t>工作日内、按照指定的账户路径进行资金支付。若遇法定节假日、公休日等，支付日期顺延。费用扣划后，基金管理人应进行核对，如发现数据不符，及时联系基金托管人协商解决。</w:t>
      </w:r>
    </w:p>
    <w:p w14:paraId="08EE0362" w14:textId="77777777" w:rsidR="00E01AE0" w:rsidRDefault="00F105F9">
      <w:pPr>
        <w:ind w:firstLineChars="200" w:firstLine="480"/>
        <w:rPr>
          <w:rFonts w:ascii="宋体" w:hAnsi="宋体"/>
        </w:rPr>
      </w:pPr>
      <w:r>
        <w:rPr>
          <w:rFonts w:ascii="宋体" w:hAnsi="宋体" w:hint="eastAsia"/>
        </w:rPr>
        <w:t>2、基金托管人的托管费</w:t>
      </w:r>
    </w:p>
    <w:p w14:paraId="2E04852B" w14:textId="77777777" w:rsidR="00E01AE0" w:rsidRDefault="00F105F9">
      <w:pPr>
        <w:ind w:firstLineChars="200" w:firstLine="480"/>
        <w:rPr>
          <w:rFonts w:ascii="宋体" w:hAnsi="宋体"/>
        </w:rPr>
      </w:pPr>
      <w:r>
        <w:rPr>
          <w:rFonts w:ascii="宋体" w:hAnsi="宋体" w:hint="eastAsia"/>
        </w:rPr>
        <w:t>本</w:t>
      </w:r>
      <w:proofErr w:type="gramStart"/>
      <w:r>
        <w:rPr>
          <w:rFonts w:ascii="宋体" w:hAnsi="宋体" w:hint="eastAsia"/>
        </w:rPr>
        <w:t>基金基金</w:t>
      </w:r>
      <w:proofErr w:type="gramEnd"/>
      <w:r>
        <w:rPr>
          <w:rFonts w:ascii="宋体" w:hAnsi="宋体" w:hint="eastAsia"/>
        </w:rPr>
        <w:t>财产中投资于目标ETF的部分不收取托管费。本基金托管费按前一日基金资</w:t>
      </w:r>
      <w:r>
        <w:rPr>
          <w:rFonts w:ascii="宋体" w:hAnsi="宋体" w:hint="eastAsia"/>
        </w:rPr>
        <w:lastRenderedPageBreak/>
        <w:t>产净值扣除所持有目标ETF基金份额部分的基金资产净值后的余额（若为负数，则取0）的0.10%的年费率计提。托管费的计算方法如下：</w:t>
      </w:r>
    </w:p>
    <w:p w14:paraId="7E758FCB" w14:textId="77777777" w:rsidR="00E01AE0" w:rsidRDefault="00F105F9">
      <w:pPr>
        <w:ind w:firstLineChars="200" w:firstLine="480"/>
        <w:rPr>
          <w:rFonts w:ascii="宋体" w:hAnsi="宋体"/>
        </w:rPr>
      </w:pPr>
      <w:r>
        <w:rPr>
          <w:rFonts w:ascii="宋体" w:hAnsi="宋体" w:hint="eastAsia"/>
        </w:rPr>
        <w:t>H＝E×0.10%÷当年天数</w:t>
      </w:r>
    </w:p>
    <w:p w14:paraId="7F1A6264" w14:textId="77777777" w:rsidR="00E01AE0" w:rsidRDefault="00F105F9">
      <w:pPr>
        <w:ind w:firstLineChars="200" w:firstLine="480"/>
        <w:rPr>
          <w:rFonts w:ascii="宋体" w:hAnsi="宋体"/>
        </w:rPr>
      </w:pPr>
      <w:r>
        <w:rPr>
          <w:rFonts w:ascii="宋体" w:hAnsi="宋体" w:hint="eastAsia"/>
        </w:rPr>
        <w:t>H为每日应计提的基金托管费</w:t>
      </w:r>
    </w:p>
    <w:p w14:paraId="323D9C14" w14:textId="77777777" w:rsidR="00E01AE0" w:rsidRDefault="00F105F9">
      <w:pPr>
        <w:ind w:firstLineChars="200" w:firstLine="480"/>
        <w:rPr>
          <w:rFonts w:ascii="宋体" w:hAnsi="宋体"/>
        </w:rPr>
      </w:pPr>
      <w:r>
        <w:rPr>
          <w:rFonts w:ascii="宋体" w:hAnsi="宋体" w:hint="eastAsia"/>
        </w:rPr>
        <w:t>E为前一日的基金资产净值－前一日所持有目标ETF基金份额部分的基金资产净值，若为负数，则E取0</w:t>
      </w:r>
    </w:p>
    <w:p w14:paraId="00996796" w14:textId="36640EBD" w:rsidR="00E01AE0" w:rsidRDefault="00F105F9">
      <w:pPr>
        <w:ind w:firstLineChars="200" w:firstLine="480"/>
        <w:rPr>
          <w:rFonts w:ascii="宋体" w:hAnsi="宋体"/>
        </w:rPr>
      </w:pPr>
      <w:r>
        <w:rPr>
          <w:rFonts w:ascii="宋体" w:hAnsi="宋体" w:hint="eastAsia"/>
        </w:rPr>
        <w:t>基金托管费每日计算，逐日累计至每月月末，按月支付，由基金托管人根据与基金管理人核对一致的财务数据，</w:t>
      </w:r>
      <w:r w:rsidR="004C4F5A" w:rsidRPr="004C4F5A">
        <w:rPr>
          <w:rFonts w:ascii="宋体" w:hAnsi="宋体" w:hint="eastAsia"/>
        </w:rPr>
        <w:t>按照与基金管理人协商一致的方式</w:t>
      </w:r>
      <w:r>
        <w:rPr>
          <w:rFonts w:ascii="宋体" w:hAnsi="宋体" w:hint="eastAsia"/>
        </w:rPr>
        <w:t>在月初5</w:t>
      </w:r>
      <w:proofErr w:type="gramStart"/>
      <w:r>
        <w:rPr>
          <w:rFonts w:ascii="宋体" w:hAnsi="宋体" w:hint="eastAsia"/>
        </w:rPr>
        <w:t>个</w:t>
      </w:r>
      <w:proofErr w:type="gramEnd"/>
      <w:r>
        <w:rPr>
          <w:rFonts w:ascii="宋体" w:hAnsi="宋体" w:hint="eastAsia"/>
        </w:rPr>
        <w:t>工作日内、按照指定的账户路径进行资金支付。若遇法定节假日、公休日等，支付日期顺延。费用扣划后，基金管理人应进行核对，如发现数据不符，及时联系基金托管人协商解决。</w:t>
      </w:r>
    </w:p>
    <w:p w14:paraId="1827A170" w14:textId="77777777" w:rsidR="00E01AE0" w:rsidRDefault="00F105F9">
      <w:pPr>
        <w:ind w:firstLineChars="200" w:firstLine="480"/>
        <w:rPr>
          <w:rFonts w:ascii="宋体" w:hAnsi="宋体"/>
        </w:rPr>
      </w:pPr>
      <w:r>
        <w:rPr>
          <w:rFonts w:ascii="宋体" w:hAnsi="宋体" w:hint="eastAsia"/>
        </w:rPr>
        <w:t>3、基金销售服务费</w:t>
      </w:r>
    </w:p>
    <w:p w14:paraId="43690527" w14:textId="37963084" w:rsidR="00E01AE0" w:rsidRDefault="00F105F9">
      <w:pPr>
        <w:ind w:firstLineChars="200" w:firstLine="480"/>
        <w:rPr>
          <w:rFonts w:ascii="宋体" w:hAnsi="宋体"/>
        </w:rPr>
      </w:pPr>
      <w:r>
        <w:rPr>
          <w:rFonts w:ascii="宋体" w:hAnsi="宋体" w:hint="eastAsia"/>
        </w:rPr>
        <w:t>本基金A类基金份额不收取销售服务费，C类基金份额的销售服务费按前一日C类基金份额资产净值的0.30%年费率计提。计算方法如下：</w:t>
      </w:r>
    </w:p>
    <w:p w14:paraId="2EF788BE" w14:textId="77777777" w:rsidR="00E01AE0" w:rsidRDefault="00F105F9">
      <w:pPr>
        <w:ind w:firstLineChars="200" w:firstLine="480"/>
        <w:rPr>
          <w:rFonts w:ascii="宋体" w:hAnsi="宋体"/>
        </w:rPr>
      </w:pPr>
      <w:r>
        <w:rPr>
          <w:rFonts w:ascii="宋体" w:hAnsi="宋体" w:hint="eastAsia"/>
        </w:rPr>
        <w:t>H＝E×0.30%÷当年天数</w:t>
      </w:r>
    </w:p>
    <w:p w14:paraId="69459B77" w14:textId="77777777" w:rsidR="00E01AE0" w:rsidRDefault="00F105F9">
      <w:pPr>
        <w:ind w:firstLineChars="200" w:firstLine="480"/>
        <w:rPr>
          <w:rFonts w:ascii="宋体" w:hAnsi="宋体"/>
        </w:rPr>
      </w:pPr>
      <w:r>
        <w:rPr>
          <w:rFonts w:ascii="宋体" w:hAnsi="宋体" w:hint="eastAsia"/>
        </w:rPr>
        <w:t>H为C类基金份额每日应计提的销售服务费</w:t>
      </w:r>
    </w:p>
    <w:p w14:paraId="2E6A1825" w14:textId="77777777" w:rsidR="00E01AE0" w:rsidRDefault="00F105F9">
      <w:pPr>
        <w:ind w:firstLineChars="200" w:firstLine="480"/>
        <w:rPr>
          <w:rFonts w:ascii="宋体" w:hAnsi="宋体"/>
        </w:rPr>
      </w:pPr>
      <w:r>
        <w:rPr>
          <w:rFonts w:ascii="宋体" w:hAnsi="宋体" w:hint="eastAsia"/>
        </w:rPr>
        <w:t>E为C类基金份额前一日基金资产净值</w:t>
      </w:r>
    </w:p>
    <w:p w14:paraId="372D1D35" w14:textId="08055771" w:rsidR="00E01AE0" w:rsidRDefault="00F105F9">
      <w:pPr>
        <w:ind w:firstLineChars="200" w:firstLine="480"/>
        <w:rPr>
          <w:rFonts w:ascii="宋体" w:hAnsi="宋体"/>
        </w:rPr>
      </w:pPr>
      <w:r>
        <w:rPr>
          <w:rFonts w:ascii="宋体" w:hAnsi="宋体" w:hint="eastAsia"/>
        </w:rPr>
        <w:t>基金销售服务费每日计算，逐日累计至每月月末，按月支付，由基金托管人根据与基金管理人核对一致的财务数据，</w:t>
      </w:r>
      <w:r w:rsidR="004C4F5A" w:rsidRPr="00713735">
        <w:rPr>
          <w:rFonts w:hint="eastAsia"/>
          <w:bCs/>
        </w:rPr>
        <w:t>按照与基金管理人协商一致的方式</w:t>
      </w:r>
      <w:r>
        <w:rPr>
          <w:rFonts w:ascii="宋体" w:hAnsi="宋体" w:hint="eastAsia"/>
        </w:rPr>
        <w:t>在月初5</w:t>
      </w:r>
      <w:proofErr w:type="gramStart"/>
      <w:r>
        <w:rPr>
          <w:rFonts w:ascii="宋体" w:hAnsi="宋体" w:hint="eastAsia"/>
        </w:rPr>
        <w:t>个</w:t>
      </w:r>
      <w:proofErr w:type="gramEnd"/>
      <w:r>
        <w:rPr>
          <w:rFonts w:ascii="宋体" w:hAnsi="宋体" w:hint="eastAsia"/>
        </w:rPr>
        <w:t>工作日内、按照指定的账户路径进行资金支付。若遇法定节假日、公休日等，支付日期顺延。费用扣划后，基金管理人应进行核对，如发现数据不符，及时联系基金托管人协商解决。</w:t>
      </w:r>
    </w:p>
    <w:p w14:paraId="58C644F5" w14:textId="77777777" w:rsidR="00E01AE0" w:rsidRDefault="00F105F9">
      <w:pPr>
        <w:ind w:firstLineChars="200" w:firstLine="480"/>
        <w:rPr>
          <w:rFonts w:ascii="宋体" w:hAnsi="宋体"/>
        </w:rPr>
      </w:pPr>
      <w:r>
        <w:rPr>
          <w:rFonts w:ascii="宋体" w:hAnsi="宋体" w:hint="eastAsia"/>
        </w:rPr>
        <w:t>销售服务费主要用于支付销售机构佣金，及基金管理人的基金行销广告费、促销活动费、基金份额持有人服务费等。</w:t>
      </w:r>
    </w:p>
    <w:p w14:paraId="49504884" w14:textId="77777777" w:rsidR="00E01AE0" w:rsidRDefault="00F105F9">
      <w:pPr>
        <w:ind w:firstLineChars="200" w:firstLine="480"/>
        <w:rPr>
          <w:rFonts w:ascii="宋体" w:hAnsi="宋体"/>
        </w:rPr>
      </w:pPr>
      <w:r>
        <w:rPr>
          <w:rFonts w:ascii="宋体" w:hAnsi="宋体" w:hint="eastAsia"/>
        </w:rPr>
        <w:t>销售服务费使用范围不包括基金募集期间的上述费用。</w:t>
      </w:r>
    </w:p>
    <w:p w14:paraId="27FABDCE" w14:textId="77777777" w:rsidR="00816104" w:rsidRDefault="00D83EB8">
      <w:pPr>
        <w:ind w:firstLineChars="200" w:firstLine="480"/>
        <w:rPr>
          <w:rFonts w:ascii="宋体" w:hAnsi="宋体"/>
        </w:rPr>
      </w:pPr>
      <w:r>
        <w:rPr>
          <w:rFonts w:ascii="宋体" w:hAnsi="宋体" w:hint="eastAsia"/>
        </w:rPr>
        <w:t>上述“一、基金费用的种类”中第4－10项费用，根据有关法规及相应协议规定，按费用实际支出金额列入当期费用，由基金托管人从基金财产中支付。</w:t>
      </w:r>
    </w:p>
    <w:p w14:paraId="5950571C" w14:textId="77777777" w:rsidR="00816104" w:rsidRDefault="00816104">
      <w:pPr>
        <w:ind w:firstLineChars="200" w:firstLine="480"/>
        <w:rPr>
          <w:rFonts w:ascii="宋体" w:hAnsi="宋体"/>
        </w:rPr>
      </w:pPr>
    </w:p>
    <w:p w14:paraId="7A2AADC0" w14:textId="77777777" w:rsidR="00816104" w:rsidRDefault="00D83EB8" w:rsidP="003E2118">
      <w:pPr>
        <w:pStyle w:val="aff6"/>
        <w:numPr>
          <w:ilvl w:val="0"/>
          <w:numId w:val="17"/>
        </w:numPr>
        <w:ind w:left="0" w:firstLine="482"/>
        <w:jc w:val="left"/>
        <w:rPr>
          <w:rFonts w:ascii="宋体" w:hAnsi="宋体"/>
          <w:b/>
        </w:rPr>
      </w:pPr>
      <w:r>
        <w:rPr>
          <w:rFonts w:ascii="宋体" w:hAnsi="宋体" w:hint="eastAsia"/>
          <w:b/>
        </w:rPr>
        <w:t>不列入基金费用的项目</w:t>
      </w:r>
    </w:p>
    <w:p w14:paraId="5258A41F" w14:textId="77777777" w:rsidR="00E01AE0" w:rsidRDefault="00F105F9">
      <w:pPr>
        <w:ind w:firstLineChars="200" w:firstLine="480"/>
        <w:rPr>
          <w:rFonts w:ascii="宋体" w:hAnsi="宋体"/>
        </w:rPr>
      </w:pPr>
      <w:r>
        <w:rPr>
          <w:rFonts w:ascii="宋体" w:hAnsi="宋体" w:hint="eastAsia"/>
        </w:rPr>
        <w:t>下列费用不列入基金费用：</w:t>
      </w:r>
    </w:p>
    <w:p w14:paraId="2D9D1F64" w14:textId="77777777" w:rsidR="00E01AE0" w:rsidRDefault="00F105F9">
      <w:pPr>
        <w:ind w:firstLineChars="200" w:firstLine="480"/>
        <w:rPr>
          <w:rFonts w:ascii="宋体" w:hAnsi="宋体"/>
        </w:rPr>
      </w:pPr>
      <w:r>
        <w:rPr>
          <w:rFonts w:ascii="宋体" w:hAnsi="宋体" w:hint="eastAsia"/>
        </w:rPr>
        <w:t>1、基金管理人和基金托管人因未履行或未完全履行义务导致的费用支出或基金财产的损</w:t>
      </w:r>
      <w:r>
        <w:rPr>
          <w:rFonts w:ascii="宋体" w:hAnsi="宋体" w:hint="eastAsia"/>
        </w:rPr>
        <w:lastRenderedPageBreak/>
        <w:t>失；</w:t>
      </w:r>
    </w:p>
    <w:p w14:paraId="7FCA08E7" w14:textId="77777777" w:rsidR="00E01AE0" w:rsidRDefault="00F105F9">
      <w:pPr>
        <w:ind w:firstLineChars="200" w:firstLine="480"/>
        <w:rPr>
          <w:rFonts w:ascii="宋体" w:hAnsi="宋体"/>
        </w:rPr>
      </w:pPr>
      <w:r>
        <w:rPr>
          <w:rFonts w:ascii="宋体" w:hAnsi="宋体" w:hint="eastAsia"/>
        </w:rPr>
        <w:t>2、基金管理人和基金托管人处理与基金运作无关的事项发生的费用；</w:t>
      </w:r>
    </w:p>
    <w:p w14:paraId="04C4945C" w14:textId="77777777" w:rsidR="00E01AE0" w:rsidRDefault="00F105F9">
      <w:pPr>
        <w:ind w:firstLineChars="200" w:firstLine="480"/>
        <w:rPr>
          <w:rFonts w:ascii="宋体" w:hAnsi="宋体"/>
        </w:rPr>
      </w:pPr>
      <w:r>
        <w:rPr>
          <w:rFonts w:ascii="宋体" w:hAnsi="宋体" w:hint="eastAsia"/>
        </w:rPr>
        <w:t>3、《基金合同》生效前的相关费用；</w:t>
      </w:r>
    </w:p>
    <w:p w14:paraId="047C4C71" w14:textId="77777777" w:rsidR="00E01AE0" w:rsidRDefault="00F105F9">
      <w:pPr>
        <w:ind w:firstLineChars="200" w:firstLine="480"/>
        <w:rPr>
          <w:rFonts w:ascii="宋体" w:hAnsi="宋体"/>
        </w:rPr>
      </w:pPr>
      <w:r>
        <w:rPr>
          <w:rFonts w:ascii="宋体" w:hAnsi="宋体" w:hint="eastAsia"/>
        </w:rPr>
        <w:t>4、标的指数许可使用费。标的指数许可使用费由基金管理人承担，不从基金财产中列支；</w:t>
      </w:r>
    </w:p>
    <w:p w14:paraId="2F8D3550" w14:textId="77777777" w:rsidR="00816104" w:rsidRDefault="00D83EB8">
      <w:pPr>
        <w:ind w:firstLineChars="200" w:firstLine="480"/>
        <w:rPr>
          <w:rFonts w:ascii="宋体" w:hAnsi="宋体"/>
        </w:rPr>
      </w:pPr>
      <w:r>
        <w:rPr>
          <w:rFonts w:ascii="宋体" w:hAnsi="宋体" w:hint="eastAsia"/>
        </w:rPr>
        <w:t>5、其他根据相关法律法规及中国证监会的有关规定不得列入基金费用的项目。</w:t>
      </w:r>
    </w:p>
    <w:p w14:paraId="5743029F" w14:textId="77777777" w:rsidR="00816104" w:rsidRDefault="00816104">
      <w:pPr>
        <w:ind w:firstLineChars="200" w:firstLine="480"/>
        <w:rPr>
          <w:rFonts w:ascii="宋体" w:hAnsi="宋体"/>
        </w:rPr>
      </w:pPr>
    </w:p>
    <w:p w14:paraId="40C86F52" w14:textId="77777777" w:rsidR="005F7387" w:rsidRPr="005F7387" w:rsidRDefault="005F7387" w:rsidP="003E2118">
      <w:pPr>
        <w:pStyle w:val="aff6"/>
        <w:numPr>
          <w:ilvl w:val="0"/>
          <w:numId w:val="17"/>
        </w:numPr>
        <w:ind w:left="0" w:firstLine="482"/>
        <w:jc w:val="left"/>
        <w:rPr>
          <w:rFonts w:ascii="宋体" w:hAnsi="宋体"/>
          <w:b/>
        </w:rPr>
      </w:pPr>
      <w:r w:rsidRPr="005F7387">
        <w:rPr>
          <w:rFonts w:ascii="宋体" w:hAnsi="宋体" w:hint="eastAsia"/>
          <w:b/>
        </w:rPr>
        <w:t>实施</w:t>
      </w:r>
      <w:proofErr w:type="gramStart"/>
      <w:r w:rsidRPr="005F7387">
        <w:rPr>
          <w:rFonts w:ascii="宋体" w:hAnsi="宋体" w:hint="eastAsia"/>
          <w:b/>
        </w:rPr>
        <w:t>侧袋机制</w:t>
      </w:r>
      <w:proofErr w:type="gramEnd"/>
      <w:r w:rsidRPr="005F7387">
        <w:rPr>
          <w:rFonts w:ascii="宋体" w:hAnsi="宋体" w:hint="eastAsia"/>
          <w:b/>
        </w:rPr>
        <w:t>期间的基金费用</w:t>
      </w:r>
    </w:p>
    <w:p w14:paraId="6463634B" w14:textId="77777777" w:rsidR="005F7387" w:rsidRDefault="005F7387">
      <w:pPr>
        <w:ind w:firstLineChars="200" w:firstLine="480"/>
        <w:rPr>
          <w:rFonts w:ascii="宋体" w:hAnsi="宋体"/>
        </w:rPr>
      </w:pPr>
      <w:r>
        <w:rPr>
          <w:rFonts w:ascii="宋体" w:hAnsi="宋体" w:hint="eastAsia"/>
        </w:rPr>
        <w:t>本基金实施</w:t>
      </w:r>
      <w:proofErr w:type="gramStart"/>
      <w:r>
        <w:rPr>
          <w:rFonts w:ascii="宋体" w:hAnsi="宋体" w:hint="eastAsia"/>
        </w:rPr>
        <w:t>侧袋机制</w:t>
      </w:r>
      <w:proofErr w:type="gramEnd"/>
      <w:r>
        <w:rPr>
          <w:rFonts w:ascii="宋体" w:hAnsi="宋体" w:hint="eastAsia"/>
        </w:rPr>
        <w:t>的，</w:t>
      </w:r>
      <w:proofErr w:type="gramStart"/>
      <w:r>
        <w:rPr>
          <w:rFonts w:ascii="宋体" w:hAnsi="宋体" w:hint="eastAsia"/>
        </w:rPr>
        <w:t>与侧袋账户</w:t>
      </w:r>
      <w:proofErr w:type="gramEnd"/>
      <w:r>
        <w:rPr>
          <w:rFonts w:ascii="宋体" w:hAnsi="宋体" w:hint="eastAsia"/>
        </w:rPr>
        <w:t>有关的费用可以</w:t>
      </w:r>
      <w:proofErr w:type="gramStart"/>
      <w:r>
        <w:rPr>
          <w:rFonts w:ascii="宋体" w:hAnsi="宋体" w:hint="eastAsia"/>
        </w:rPr>
        <w:t>从侧袋账户</w:t>
      </w:r>
      <w:proofErr w:type="gramEnd"/>
      <w:r>
        <w:rPr>
          <w:rFonts w:ascii="宋体" w:hAnsi="宋体" w:hint="eastAsia"/>
        </w:rPr>
        <w:t>中列支，但应</w:t>
      </w:r>
      <w:proofErr w:type="gramStart"/>
      <w:r>
        <w:rPr>
          <w:rFonts w:ascii="宋体" w:hAnsi="宋体" w:hint="eastAsia"/>
        </w:rPr>
        <w:t>待侧袋</w:t>
      </w:r>
      <w:proofErr w:type="gramEnd"/>
      <w:r>
        <w:rPr>
          <w:rFonts w:ascii="宋体" w:hAnsi="宋体" w:hint="eastAsia"/>
        </w:rPr>
        <w:t>账户资产变现后方可列支，有关费用可酌情收取或减免，但基金管理人不得</w:t>
      </w:r>
      <w:proofErr w:type="gramStart"/>
      <w:r>
        <w:rPr>
          <w:rFonts w:ascii="宋体" w:hAnsi="宋体" w:hint="eastAsia"/>
        </w:rPr>
        <w:t>就侧袋账户</w:t>
      </w:r>
      <w:proofErr w:type="gramEnd"/>
      <w:r>
        <w:rPr>
          <w:rFonts w:ascii="宋体" w:hAnsi="宋体" w:hint="eastAsia"/>
        </w:rPr>
        <w:t>资产收取管理费。</w:t>
      </w:r>
    </w:p>
    <w:p w14:paraId="53E53186" w14:textId="77777777" w:rsidR="005F7387" w:rsidRDefault="005F7387">
      <w:pPr>
        <w:ind w:firstLineChars="200" w:firstLine="480"/>
        <w:rPr>
          <w:rFonts w:ascii="宋体" w:hAnsi="宋体"/>
        </w:rPr>
      </w:pPr>
    </w:p>
    <w:p w14:paraId="1AA9D67F" w14:textId="77777777" w:rsidR="00816104" w:rsidRDefault="00D83EB8" w:rsidP="003E2118">
      <w:pPr>
        <w:pStyle w:val="aff6"/>
        <w:numPr>
          <w:ilvl w:val="0"/>
          <w:numId w:val="17"/>
        </w:numPr>
        <w:ind w:left="0" w:firstLine="482"/>
        <w:jc w:val="left"/>
        <w:rPr>
          <w:rFonts w:ascii="宋体" w:hAnsi="宋体"/>
          <w:b/>
        </w:rPr>
      </w:pPr>
      <w:r>
        <w:rPr>
          <w:rFonts w:ascii="宋体" w:hAnsi="宋体" w:hint="eastAsia"/>
          <w:b/>
        </w:rPr>
        <w:t>基金税收</w:t>
      </w:r>
    </w:p>
    <w:p w14:paraId="0096806F" w14:textId="77777777" w:rsidR="00816104" w:rsidRDefault="00D83EB8">
      <w:pPr>
        <w:ind w:firstLineChars="200" w:firstLine="480"/>
        <w:rPr>
          <w:rFonts w:ascii="宋体" w:hAnsi="宋体"/>
        </w:rPr>
      </w:pPr>
      <w:r>
        <w:rPr>
          <w:rFonts w:ascii="宋体" w:hAnsi="宋体" w:hint="eastAsia"/>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28C9E1F1" w14:textId="77777777" w:rsidR="00DB7B81" w:rsidRDefault="00DB7B81">
      <w:pPr>
        <w:ind w:firstLineChars="200" w:firstLine="482"/>
        <w:rPr>
          <w:rFonts w:ascii="宋体" w:hAnsi="宋体"/>
          <w:b/>
          <w:bCs/>
        </w:rPr>
        <w:sectPr w:rsidR="00DB7B81">
          <w:pgSz w:w="11906" w:h="16838"/>
          <w:pgMar w:top="1701" w:right="1134" w:bottom="1134" w:left="1134" w:header="851" w:footer="992" w:gutter="0"/>
          <w:cols w:space="720"/>
          <w:titlePg/>
          <w:docGrid w:type="lines" w:linePitch="312"/>
        </w:sectPr>
      </w:pPr>
    </w:p>
    <w:p w14:paraId="63ED9631" w14:textId="77777777" w:rsidR="00816104" w:rsidRDefault="00D83EB8" w:rsidP="000C0693">
      <w:pPr>
        <w:pStyle w:val="10"/>
        <w:numPr>
          <w:ilvl w:val="0"/>
          <w:numId w:val="16"/>
        </w:numPr>
        <w:spacing w:before="0" w:after="0"/>
        <w:rPr>
          <w:rFonts w:eastAsia="宋体" w:hAnsi="宋体"/>
          <w:b/>
          <w:bCs/>
          <w:szCs w:val="24"/>
        </w:rPr>
      </w:pPr>
      <w:bookmarkStart w:id="51" w:name="_Hlt88827255"/>
      <w:bookmarkEnd w:id="51"/>
      <w:r>
        <w:rPr>
          <w:rFonts w:eastAsia="宋体" w:hAnsi="宋体" w:hint="eastAsia"/>
          <w:b/>
          <w:bCs/>
          <w:szCs w:val="24"/>
        </w:rPr>
        <w:lastRenderedPageBreak/>
        <w:t xml:space="preserve"> </w:t>
      </w:r>
      <w:bookmarkStart w:id="52" w:name="_Toc207121050"/>
      <w:r>
        <w:rPr>
          <w:rFonts w:eastAsia="宋体" w:hAnsi="宋体"/>
          <w:b/>
          <w:bCs/>
          <w:szCs w:val="24"/>
        </w:rPr>
        <w:t>基金的会计与审计</w:t>
      </w:r>
      <w:bookmarkEnd w:id="52"/>
    </w:p>
    <w:p w14:paraId="2CA7D19F" w14:textId="77777777" w:rsidR="00816104" w:rsidRDefault="00D83EB8">
      <w:pPr>
        <w:ind w:firstLineChars="200" w:firstLine="482"/>
        <w:rPr>
          <w:rFonts w:ascii="宋体" w:hAnsi="宋体"/>
          <w:b/>
          <w:bCs/>
        </w:rPr>
      </w:pPr>
      <w:r>
        <w:rPr>
          <w:rFonts w:ascii="宋体" w:hAnsi="宋体" w:hint="eastAsia"/>
          <w:b/>
          <w:bCs/>
        </w:rPr>
        <w:t>一、基金会计政策</w:t>
      </w:r>
    </w:p>
    <w:p w14:paraId="3D218DA3" w14:textId="77777777" w:rsidR="00E01AE0" w:rsidRDefault="00F105F9">
      <w:pPr>
        <w:ind w:firstLineChars="200" w:firstLine="480"/>
        <w:rPr>
          <w:rFonts w:ascii="宋体" w:hAnsi="宋体"/>
        </w:rPr>
      </w:pPr>
      <w:r>
        <w:rPr>
          <w:rFonts w:ascii="宋体" w:hAnsi="宋体" w:hint="eastAsia"/>
        </w:rPr>
        <w:t>1、基金管理人为本基金的基金会计责任方；</w:t>
      </w:r>
    </w:p>
    <w:p w14:paraId="4B438DFD" w14:textId="77777777" w:rsidR="00E01AE0" w:rsidRDefault="00F105F9">
      <w:pPr>
        <w:ind w:firstLineChars="200" w:firstLine="480"/>
        <w:rPr>
          <w:rFonts w:ascii="宋体" w:hAnsi="宋体"/>
        </w:rPr>
      </w:pPr>
      <w:r>
        <w:rPr>
          <w:rFonts w:ascii="宋体" w:hAnsi="宋体" w:hint="eastAsia"/>
        </w:rPr>
        <w:t>2、基金的会计年度为公历年度的1月1日至12月31日；基金首次募集的会计年度按如下原则：如果《基金合同》生效少于2个月，可以并入下一个会计年度；</w:t>
      </w:r>
    </w:p>
    <w:p w14:paraId="79AB12B3" w14:textId="77777777" w:rsidR="00E01AE0" w:rsidRDefault="00F105F9">
      <w:pPr>
        <w:ind w:firstLineChars="200" w:firstLine="480"/>
        <w:rPr>
          <w:rFonts w:ascii="宋体" w:hAnsi="宋体"/>
        </w:rPr>
      </w:pPr>
      <w:r>
        <w:rPr>
          <w:rFonts w:ascii="宋体" w:hAnsi="宋体" w:hint="eastAsia"/>
        </w:rPr>
        <w:t>3、基金核算以人民币为记账本位币，以人民币元为记账单位；</w:t>
      </w:r>
    </w:p>
    <w:p w14:paraId="32F95D88" w14:textId="77777777" w:rsidR="00E01AE0" w:rsidRDefault="00F105F9">
      <w:pPr>
        <w:ind w:firstLineChars="200" w:firstLine="480"/>
        <w:rPr>
          <w:rFonts w:ascii="宋体" w:hAnsi="宋体"/>
        </w:rPr>
      </w:pPr>
      <w:r>
        <w:rPr>
          <w:rFonts w:ascii="宋体" w:hAnsi="宋体" w:hint="eastAsia"/>
        </w:rPr>
        <w:t>4、会计制度执行国家有关会计制度；</w:t>
      </w:r>
    </w:p>
    <w:p w14:paraId="2385F1AA" w14:textId="77777777" w:rsidR="00E01AE0" w:rsidRDefault="00F105F9">
      <w:pPr>
        <w:ind w:firstLineChars="200" w:firstLine="480"/>
        <w:rPr>
          <w:rFonts w:ascii="宋体" w:hAnsi="宋体"/>
        </w:rPr>
      </w:pPr>
      <w:r>
        <w:rPr>
          <w:rFonts w:ascii="宋体" w:hAnsi="宋体" w:hint="eastAsia"/>
        </w:rPr>
        <w:t>5、本基金独立建账、独立核算；</w:t>
      </w:r>
    </w:p>
    <w:p w14:paraId="6494D6A1" w14:textId="77777777" w:rsidR="00E01AE0" w:rsidRDefault="00F105F9">
      <w:pPr>
        <w:ind w:firstLineChars="200" w:firstLine="480"/>
        <w:rPr>
          <w:rFonts w:ascii="宋体" w:hAnsi="宋体"/>
        </w:rPr>
      </w:pPr>
      <w:r>
        <w:rPr>
          <w:rFonts w:ascii="宋体" w:hAnsi="宋体" w:hint="eastAsia"/>
        </w:rPr>
        <w:t>6、基金管理人及基金托管人各自保留完整的会计账目、凭证并进行日常的会计核算，按照有关规定编制基金会计报表；</w:t>
      </w:r>
    </w:p>
    <w:p w14:paraId="3CFAD074" w14:textId="77777777" w:rsidR="00816104" w:rsidRDefault="00D83EB8">
      <w:pPr>
        <w:ind w:firstLineChars="200" w:firstLine="480"/>
        <w:rPr>
          <w:rFonts w:ascii="宋体" w:hAnsi="宋体"/>
        </w:rPr>
      </w:pPr>
      <w:r>
        <w:rPr>
          <w:rFonts w:ascii="宋体" w:hAnsi="宋体" w:hint="eastAsia"/>
        </w:rPr>
        <w:t>7、基金托管人每月与基金管理人就基金的会计核算、报表编制等进行核对并以书面方式确认。</w:t>
      </w:r>
    </w:p>
    <w:p w14:paraId="7D1BD68B" w14:textId="77777777" w:rsidR="00816104" w:rsidRDefault="00816104">
      <w:pPr>
        <w:ind w:firstLineChars="200" w:firstLine="480"/>
        <w:rPr>
          <w:rFonts w:ascii="宋体" w:hAnsi="宋体"/>
        </w:rPr>
      </w:pPr>
    </w:p>
    <w:p w14:paraId="30027B9F" w14:textId="77777777" w:rsidR="00816104" w:rsidRDefault="00D83EB8">
      <w:pPr>
        <w:ind w:firstLineChars="200" w:firstLine="482"/>
        <w:rPr>
          <w:rFonts w:ascii="宋体" w:hAnsi="宋体"/>
          <w:b/>
          <w:bCs/>
        </w:rPr>
      </w:pPr>
      <w:r>
        <w:rPr>
          <w:rFonts w:ascii="宋体" w:hAnsi="宋体" w:hint="eastAsia"/>
          <w:b/>
          <w:bCs/>
        </w:rPr>
        <w:t>二、基金的年度审计</w:t>
      </w:r>
    </w:p>
    <w:p w14:paraId="6A4D569B" w14:textId="77777777" w:rsidR="00E01AE0" w:rsidRDefault="00F105F9">
      <w:pPr>
        <w:ind w:firstLineChars="200" w:firstLine="480"/>
        <w:rPr>
          <w:rFonts w:ascii="宋体" w:hAnsi="宋体"/>
        </w:rPr>
      </w:pPr>
      <w:r>
        <w:rPr>
          <w:rFonts w:ascii="宋体" w:hAnsi="宋体" w:hint="eastAsia"/>
        </w:rPr>
        <w:t>1、基金管理人聘请与基金管理人、基金托管人相互独立的符合《证券法》规定的会计师事务所及其注册会计师对本基金的年度财务报表进行审计。</w:t>
      </w:r>
    </w:p>
    <w:p w14:paraId="34005BF7" w14:textId="77777777" w:rsidR="00E01AE0" w:rsidRDefault="00F105F9">
      <w:pPr>
        <w:ind w:firstLineChars="200" w:firstLine="480"/>
        <w:rPr>
          <w:rFonts w:ascii="宋体" w:hAnsi="宋体"/>
        </w:rPr>
      </w:pPr>
      <w:r>
        <w:rPr>
          <w:rFonts w:ascii="宋体" w:hAnsi="宋体" w:hint="eastAsia"/>
        </w:rPr>
        <w:t>2、会计师事务所更换经办注册会计师，应事先征得基金管理人同意。</w:t>
      </w:r>
    </w:p>
    <w:p w14:paraId="0CD4DC8A" w14:textId="77777777" w:rsidR="00816104" w:rsidRDefault="00D83EB8">
      <w:pPr>
        <w:ind w:firstLineChars="200" w:firstLine="480"/>
        <w:rPr>
          <w:rFonts w:ascii="宋体" w:hAnsi="宋体"/>
        </w:rPr>
      </w:pPr>
      <w:r>
        <w:rPr>
          <w:rFonts w:ascii="宋体" w:hAnsi="宋体" w:hint="eastAsia"/>
        </w:rPr>
        <w:t>3、基金管理人认为有充足理由更换会计师事务所，须通报基金托管人。更换会计师事务所需依照《信息披露办法》的有关规定在规定媒介公告。</w:t>
      </w:r>
    </w:p>
    <w:p w14:paraId="5D1D4A63" w14:textId="77777777" w:rsidR="00816104" w:rsidRDefault="00816104">
      <w:pPr>
        <w:ind w:firstLineChars="200" w:firstLine="480"/>
        <w:rPr>
          <w:rFonts w:ascii="宋体" w:hAnsi="宋体"/>
        </w:rPr>
        <w:sectPr w:rsidR="00816104">
          <w:pgSz w:w="11906" w:h="16838"/>
          <w:pgMar w:top="1701" w:right="1134" w:bottom="1134" w:left="1134" w:header="851" w:footer="992" w:gutter="0"/>
          <w:cols w:space="720"/>
          <w:titlePg/>
          <w:docGrid w:type="lines" w:linePitch="312"/>
        </w:sectPr>
      </w:pPr>
    </w:p>
    <w:p w14:paraId="47BB90E8" w14:textId="77777777" w:rsidR="00816104" w:rsidRDefault="00D83EB8" w:rsidP="000C0693">
      <w:pPr>
        <w:pStyle w:val="10"/>
        <w:numPr>
          <w:ilvl w:val="0"/>
          <w:numId w:val="16"/>
        </w:numPr>
        <w:spacing w:before="0" w:after="0"/>
        <w:rPr>
          <w:rFonts w:eastAsia="宋体" w:hAnsi="宋体"/>
          <w:b/>
          <w:bCs/>
          <w:szCs w:val="24"/>
        </w:rPr>
      </w:pPr>
      <w:bookmarkStart w:id="53" w:name="_Toc79978642"/>
      <w:r>
        <w:rPr>
          <w:rFonts w:eastAsia="宋体" w:hAnsi="宋体" w:hint="eastAsia"/>
          <w:b/>
          <w:bCs/>
          <w:szCs w:val="24"/>
        </w:rPr>
        <w:lastRenderedPageBreak/>
        <w:t xml:space="preserve"> </w:t>
      </w:r>
      <w:bookmarkStart w:id="54" w:name="_Toc207121051"/>
      <w:r>
        <w:rPr>
          <w:rFonts w:eastAsia="宋体" w:hAnsi="宋体" w:hint="eastAsia"/>
          <w:b/>
          <w:bCs/>
          <w:szCs w:val="24"/>
        </w:rPr>
        <w:t>基金的信息披露</w:t>
      </w:r>
      <w:bookmarkEnd w:id="53"/>
      <w:bookmarkEnd w:id="54"/>
    </w:p>
    <w:p w14:paraId="01B2DF10" w14:textId="77777777" w:rsidR="00816104" w:rsidRDefault="00FA1F22">
      <w:pPr>
        <w:tabs>
          <w:tab w:val="left" w:pos="4111"/>
        </w:tabs>
        <w:ind w:firstLineChars="200" w:firstLine="482"/>
        <w:rPr>
          <w:b/>
          <w:bCs/>
        </w:rPr>
      </w:pPr>
      <w:r>
        <w:rPr>
          <w:b/>
          <w:bCs/>
        </w:rPr>
        <w:t>一、本基金的信息披露应符合《基金法》《运作办法》《信息披露办法》</w:t>
      </w:r>
      <w:r>
        <w:rPr>
          <w:rFonts w:hint="eastAsia"/>
          <w:b/>
          <w:bCs/>
        </w:rPr>
        <w:t>《流动性风险管理规定》</w:t>
      </w:r>
      <w:r w:rsidR="00D83EB8">
        <w:rPr>
          <w:b/>
          <w:bCs/>
        </w:rPr>
        <w:t>《基金合同》及其他有关规定。</w:t>
      </w:r>
      <w:r w:rsidR="00D83EB8">
        <w:rPr>
          <w:rFonts w:hint="eastAsia"/>
          <w:b/>
          <w:bCs/>
        </w:rPr>
        <w:t>相关法律对信息披露的方式、登载媒介、报备方式等规定发生变化时，本基金从其最新规定。</w:t>
      </w:r>
    </w:p>
    <w:p w14:paraId="462426EE" w14:textId="77777777" w:rsidR="00816104" w:rsidRDefault="00816104">
      <w:pPr>
        <w:rPr>
          <w:rFonts w:ascii="宋体" w:hAnsi="宋体"/>
          <w:b/>
        </w:rPr>
      </w:pPr>
    </w:p>
    <w:p w14:paraId="73F64231" w14:textId="77777777" w:rsidR="00816104" w:rsidRDefault="00D83EB8">
      <w:pPr>
        <w:ind w:firstLineChars="200" w:firstLine="482"/>
        <w:rPr>
          <w:rFonts w:ascii="宋体" w:hAnsi="宋体"/>
          <w:b/>
        </w:rPr>
      </w:pPr>
      <w:r>
        <w:rPr>
          <w:rFonts w:ascii="宋体" w:hAnsi="宋体" w:hint="eastAsia"/>
          <w:b/>
        </w:rPr>
        <w:t>二、信息披露义务人</w:t>
      </w:r>
    </w:p>
    <w:p w14:paraId="49563874" w14:textId="77777777" w:rsidR="00E01AE0" w:rsidRDefault="00F105F9">
      <w:pPr>
        <w:ind w:firstLineChars="150" w:firstLine="360"/>
        <w:rPr>
          <w:rFonts w:ascii="宋体" w:hAnsi="宋体"/>
        </w:rPr>
      </w:pPr>
      <w:r>
        <w:rPr>
          <w:rFonts w:ascii="宋体" w:hAnsi="宋体" w:hint="eastAsia"/>
        </w:rPr>
        <w:t>本基金信息披露义务人包括基金管理人、基金托管人、召集基金份额持有人大会的基金份额持有人等法律法规和中国证监会规定的自然人、法人和非法人组织。</w:t>
      </w:r>
    </w:p>
    <w:p w14:paraId="0BC08E4A" w14:textId="77777777" w:rsidR="00E01AE0" w:rsidRDefault="00F105F9">
      <w:pPr>
        <w:ind w:firstLineChars="150" w:firstLine="360"/>
        <w:rPr>
          <w:rFonts w:ascii="宋体" w:hAnsi="宋体"/>
        </w:rPr>
      </w:pPr>
      <w:r>
        <w:rPr>
          <w:rFonts w:ascii="宋体" w:hAnsi="宋体" w:hint="eastAsia"/>
        </w:rPr>
        <w:t>本基金信息披露义务人以保护基金份额持有人利益为根本出发点，按照法律法规和中国证监会的规定披露基金信息，并保证所披露信息的真实性、准确性、完整性、及时性、简明性和易得性。</w:t>
      </w:r>
    </w:p>
    <w:p w14:paraId="751F5FAE" w14:textId="77777777" w:rsidR="00E01AE0" w:rsidRDefault="00F105F9">
      <w:pPr>
        <w:ind w:firstLineChars="150" w:firstLine="360"/>
        <w:rPr>
          <w:rFonts w:ascii="宋体" w:hAnsi="宋体"/>
        </w:rPr>
      </w:pPr>
      <w:r>
        <w:rPr>
          <w:rFonts w:ascii="宋体" w:hAnsi="宋体" w:hint="eastAsia"/>
        </w:rPr>
        <w:t>本基金信息披露义务人应当在中国证监会规定时间内，将应予披露的基金信息通过符合中国证监会规定条件的全国性报刊（以下简称规定报刊）及《信息披露办法》规定的互联网网站（以下简称规定网站）等媒介披露，并保证投资者能够按照基金合同约定的时间和方式查阅或者复制公开披露的信息资料。</w:t>
      </w:r>
    </w:p>
    <w:p w14:paraId="4FA69C42" w14:textId="77777777" w:rsidR="00816104" w:rsidRDefault="00D83EB8">
      <w:pPr>
        <w:ind w:firstLineChars="150" w:firstLine="360"/>
        <w:rPr>
          <w:rFonts w:ascii="宋体" w:hAnsi="宋体"/>
        </w:rPr>
      </w:pPr>
      <w:r>
        <w:rPr>
          <w:rFonts w:ascii="宋体" w:hAnsi="宋体" w:hint="eastAsia"/>
        </w:rPr>
        <w:t>规定网站包括基金管理人网站、基金托管人网站、中国证监会基金电子披露网站。规定网站应当无偿向投资者提供基金信息披露服务。</w:t>
      </w:r>
    </w:p>
    <w:p w14:paraId="45C5682B" w14:textId="77777777" w:rsidR="00816104" w:rsidRDefault="00816104">
      <w:pPr>
        <w:ind w:firstLineChars="150" w:firstLine="361"/>
        <w:rPr>
          <w:rFonts w:ascii="宋体" w:hAnsi="宋体"/>
          <w:b/>
        </w:rPr>
      </w:pPr>
    </w:p>
    <w:p w14:paraId="413A0B71" w14:textId="77777777" w:rsidR="00816104" w:rsidRDefault="00D83EB8">
      <w:pPr>
        <w:ind w:firstLineChars="200" w:firstLine="482"/>
        <w:rPr>
          <w:b/>
          <w:bCs/>
        </w:rPr>
      </w:pPr>
      <w:r>
        <w:rPr>
          <w:b/>
          <w:bCs/>
        </w:rPr>
        <w:t>三、本基金信息披露义务人承诺公开披露的基金信息，不得有下列行为：</w:t>
      </w:r>
    </w:p>
    <w:p w14:paraId="6AD5D560" w14:textId="77777777" w:rsidR="00E01AE0" w:rsidRDefault="00F105F9">
      <w:pPr>
        <w:ind w:firstLineChars="150" w:firstLine="360"/>
        <w:rPr>
          <w:rFonts w:ascii="宋体" w:hAnsi="宋体"/>
        </w:rPr>
      </w:pPr>
      <w:r>
        <w:rPr>
          <w:rFonts w:ascii="宋体" w:hAnsi="宋体" w:hint="eastAsia"/>
        </w:rPr>
        <w:t>1、虚假记载、误导性陈述或者重大遗漏；</w:t>
      </w:r>
    </w:p>
    <w:p w14:paraId="2867B039" w14:textId="77777777" w:rsidR="00E01AE0" w:rsidRDefault="00F105F9">
      <w:pPr>
        <w:ind w:firstLineChars="150" w:firstLine="360"/>
        <w:rPr>
          <w:rFonts w:ascii="宋体" w:hAnsi="宋体"/>
        </w:rPr>
      </w:pPr>
      <w:r>
        <w:rPr>
          <w:rFonts w:ascii="宋体" w:hAnsi="宋体" w:hint="eastAsia"/>
        </w:rPr>
        <w:t>2、对证券投资业绩进行预测；</w:t>
      </w:r>
    </w:p>
    <w:p w14:paraId="2CE0475C" w14:textId="77777777" w:rsidR="00E01AE0" w:rsidRDefault="00F105F9">
      <w:pPr>
        <w:ind w:firstLineChars="150" w:firstLine="360"/>
        <w:rPr>
          <w:rFonts w:ascii="宋体" w:hAnsi="宋体"/>
        </w:rPr>
      </w:pPr>
      <w:r>
        <w:rPr>
          <w:rFonts w:ascii="宋体" w:hAnsi="宋体" w:hint="eastAsia"/>
        </w:rPr>
        <w:t>3、违规承诺收益或者承担损失；</w:t>
      </w:r>
    </w:p>
    <w:p w14:paraId="331E674B" w14:textId="77777777" w:rsidR="00E01AE0" w:rsidRDefault="00F105F9">
      <w:pPr>
        <w:ind w:firstLineChars="150" w:firstLine="360"/>
        <w:rPr>
          <w:rFonts w:ascii="宋体" w:hAnsi="宋体"/>
        </w:rPr>
      </w:pPr>
      <w:r>
        <w:rPr>
          <w:rFonts w:ascii="宋体" w:hAnsi="宋体" w:hint="eastAsia"/>
        </w:rPr>
        <w:t>4、诋毁其他基金管理人、基金托管人或者基金销售机构；</w:t>
      </w:r>
    </w:p>
    <w:p w14:paraId="306D7E0A" w14:textId="77777777" w:rsidR="00E01AE0" w:rsidRDefault="00F105F9">
      <w:pPr>
        <w:ind w:firstLineChars="150" w:firstLine="360"/>
        <w:rPr>
          <w:rFonts w:ascii="宋体" w:hAnsi="宋体"/>
        </w:rPr>
      </w:pPr>
      <w:r>
        <w:rPr>
          <w:rFonts w:ascii="宋体" w:hAnsi="宋体" w:hint="eastAsia"/>
        </w:rPr>
        <w:t>5、登载任何自然人、法人或者非法人组织的祝贺性、恭维性或推荐性的文字；</w:t>
      </w:r>
    </w:p>
    <w:p w14:paraId="73891EA5" w14:textId="77777777" w:rsidR="00816104" w:rsidRDefault="00D83EB8">
      <w:pPr>
        <w:ind w:firstLineChars="150" w:firstLine="360"/>
        <w:rPr>
          <w:rFonts w:ascii="宋体" w:hAnsi="宋体"/>
        </w:rPr>
      </w:pPr>
      <w:r>
        <w:rPr>
          <w:rFonts w:ascii="宋体" w:hAnsi="宋体" w:hint="eastAsia"/>
        </w:rPr>
        <w:t>6、中国证监会禁止的其他行为。</w:t>
      </w:r>
    </w:p>
    <w:p w14:paraId="6E69980D" w14:textId="77777777" w:rsidR="00816104" w:rsidRDefault="00816104">
      <w:pPr>
        <w:ind w:firstLineChars="150" w:firstLine="361"/>
        <w:rPr>
          <w:rFonts w:ascii="宋体" w:hAnsi="宋体"/>
          <w:b/>
        </w:rPr>
      </w:pPr>
    </w:p>
    <w:p w14:paraId="63FB0B27" w14:textId="77777777" w:rsidR="00816104" w:rsidRDefault="00D83EB8">
      <w:pPr>
        <w:ind w:firstLineChars="200" w:firstLine="482"/>
        <w:rPr>
          <w:b/>
          <w:bCs/>
        </w:rPr>
      </w:pPr>
      <w:r>
        <w:rPr>
          <w:b/>
          <w:bCs/>
        </w:rPr>
        <w:t>四、本基金公开披露的信息应采用中文文本。如同时采用外文文本的，基金信息披露义务人应保证</w:t>
      </w:r>
      <w:r>
        <w:rPr>
          <w:rFonts w:hint="eastAsia"/>
          <w:b/>
          <w:bCs/>
        </w:rPr>
        <w:t>不同</w:t>
      </w:r>
      <w:r>
        <w:rPr>
          <w:b/>
          <w:bCs/>
        </w:rPr>
        <w:t>文本的内容一致。</w:t>
      </w:r>
      <w:r>
        <w:rPr>
          <w:rFonts w:hint="eastAsia"/>
          <w:b/>
          <w:bCs/>
        </w:rPr>
        <w:t>不同</w:t>
      </w:r>
      <w:r>
        <w:rPr>
          <w:b/>
          <w:bCs/>
        </w:rPr>
        <w:t>文本发生歧义的，以中文文本为准。</w:t>
      </w:r>
    </w:p>
    <w:p w14:paraId="30E7CEAE" w14:textId="77777777" w:rsidR="00816104" w:rsidRDefault="00D83EB8">
      <w:pPr>
        <w:ind w:firstLineChars="200" w:firstLine="480"/>
        <w:rPr>
          <w:bCs/>
        </w:rPr>
      </w:pPr>
      <w:r>
        <w:rPr>
          <w:bCs/>
        </w:rPr>
        <w:t>本基金公开披露的信息采用阿拉伯数字；除特别说明外，货币单位为人民币元。</w:t>
      </w:r>
    </w:p>
    <w:p w14:paraId="47F0B82F" w14:textId="77777777" w:rsidR="00816104" w:rsidRDefault="00816104">
      <w:pPr>
        <w:ind w:firstLineChars="200" w:firstLine="480"/>
        <w:rPr>
          <w:rFonts w:ascii="宋体" w:hAnsi="宋体"/>
        </w:rPr>
      </w:pPr>
    </w:p>
    <w:p w14:paraId="78D6CE25" w14:textId="77777777" w:rsidR="00816104" w:rsidRDefault="00D83EB8">
      <w:pPr>
        <w:ind w:firstLineChars="200" w:firstLine="482"/>
        <w:rPr>
          <w:rFonts w:ascii="宋体" w:hAnsi="宋体"/>
          <w:b/>
        </w:rPr>
      </w:pPr>
      <w:r>
        <w:rPr>
          <w:rFonts w:ascii="宋体" w:hAnsi="宋体" w:hint="eastAsia"/>
          <w:b/>
        </w:rPr>
        <w:t>五、公开披露的基金信息</w:t>
      </w:r>
    </w:p>
    <w:p w14:paraId="63AF50EF" w14:textId="77777777" w:rsidR="00E01AE0" w:rsidRDefault="00F105F9">
      <w:pPr>
        <w:ind w:firstLineChars="150" w:firstLine="360"/>
        <w:rPr>
          <w:rFonts w:ascii="宋体" w:hAnsi="宋体"/>
        </w:rPr>
      </w:pPr>
      <w:r>
        <w:rPr>
          <w:rFonts w:ascii="宋体" w:hAnsi="宋体" w:hint="eastAsia"/>
        </w:rPr>
        <w:t>公开披露的基金信息包括：</w:t>
      </w:r>
    </w:p>
    <w:p w14:paraId="57C0C574" w14:textId="77777777" w:rsidR="00E01AE0" w:rsidRDefault="00F105F9">
      <w:pPr>
        <w:ind w:firstLineChars="150" w:firstLine="360"/>
        <w:rPr>
          <w:rFonts w:ascii="宋体" w:hAnsi="宋体"/>
        </w:rPr>
      </w:pPr>
      <w:r>
        <w:rPr>
          <w:rFonts w:ascii="宋体" w:hAnsi="宋体" w:hint="eastAsia"/>
        </w:rPr>
        <w:t>（一）基金招募说明书、《基金合同》、基金托管协议、基金产品资料概要</w:t>
      </w:r>
    </w:p>
    <w:p w14:paraId="1963CACF" w14:textId="77777777" w:rsidR="00E01AE0" w:rsidRDefault="00F105F9">
      <w:pPr>
        <w:ind w:firstLineChars="150" w:firstLine="360"/>
        <w:rPr>
          <w:rFonts w:ascii="宋体" w:hAnsi="宋体"/>
        </w:rPr>
      </w:pPr>
      <w:r>
        <w:rPr>
          <w:rFonts w:ascii="宋体" w:hAnsi="宋体" w:hint="eastAsia"/>
        </w:rPr>
        <w:t>1、《基金合同》是界定《基金合同》当事人的各项权利、义务关系，明确基金份额持有人大会召开的规则及具体程序，说明基金产品的特性等涉及基金投资者重大利益的事项的法律文件。</w:t>
      </w:r>
    </w:p>
    <w:p w14:paraId="24682E9C" w14:textId="77777777" w:rsidR="00E01AE0" w:rsidRDefault="00F105F9">
      <w:pPr>
        <w:ind w:firstLineChars="150" w:firstLine="360"/>
        <w:rPr>
          <w:rFonts w:ascii="宋体" w:hAnsi="宋体"/>
        </w:rPr>
      </w:pPr>
      <w:r>
        <w:rPr>
          <w:rFonts w:ascii="宋体" w:hAnsi="宋体" w:hint="eastAsia"/>
        </w:rPr>
        <w:t>2、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发生其他变更的，基金管理人至少每年更新一次基金招募说明书。基金终止运作的，基金管理人不再更新基金招募说明书。</w:t>
      </w:r>
    </w:p>
    <w:p w14:paraId="4BD0CE1E" w14:textId="77777777" w:rsidR="00E01AE0" w:rsidRDefault="00F105F9">
      <w:pPr>
        <w:ind w:firstLineChars="150" w:firstLine="360"/>
        <w:rPr>
          <w:rFonts w:ascii="宋体" w:hAnsi="宋体"/>
        </w:rPr>
      </w:pPr>
      <w:r>
        <w:rPr>
          <w:rFonts w:ascii="宋体" w:hAnsi="宋体" w:hint="eastAsia"/>
        </w:rPr>
        <w:t>3、基金托管协议是界定基金托管人和基金管理人在基金财产保管及基金运作监督等活动中的权利、义务关系的法律文件。</w:t>
      </w:r>
    </w:p>
    <w:p w14:paraId="24803EA0" w14:textId="77777777" w:rsidR="00E01AE0" w:rsidRDefault="00F105F9">
      <w:pPr>
        <w:ind w:firstLineChars="150" w:firstLine="360"/>
        <w:rPr>
          <w:rFonts w:ascii="宋体" w:hAnsi="宋体"/>
        </w:rPr>
      </w:pPr>
      <w:r>
        <w:rPr>
          <w:rFonts w:ascii="宋体" w:hAnsi="宋体" w:hint="eastAsia"/>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66EF3EEA" w14:textId="77777777" w:rsidR="00E01AE0" w:rsidRDefault="00F105F9">
      <w:pPr>
        <w:ind w:firstLineChars="150" w:firstLine="360"/>
        <w:rPr>
          <w:rFonts w:ascii="宋体" w:hAnsi="宋体"/>
        </w:rPr>
      </w:pPr>
      <w:r>
        <w:rPr>
          <w:rFonts w:ascii="宋体" w:hAnsi="宋体" w:hint="eastAsia"/>
        </w:rPr>
        <w:t>基金募集申请经中国证监会注册后，基金管理人应当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网站上。</w:t>
      </w:r>
    </w:p>
    <w:p w14:paraId="034D7918" w14:textId="77777777" w:rsidR="00E01AE0" w:rsidRDefault="00F105F9">
      <w:pPr>
        <w:ind w:firstLineChars="150" w:firstLine="360"/>
        <w:rPr>
          <w:rFonts w:ascii="宋体" w:hAnsi="宋体"/>
        </w:rPr>
      </w:pPr>
      <w:r>
        <w:rPr>
          <w:rFonts w:ascii="宋体" w:hAnsi="宋体" w:hint="eastAsia"/>
        </w:rPr>
        <w:t>（二）基金份额发售公告</w:t>
      </w:r>
    </w:p>
    <w:p w14:paraId="4E2B3847" w14:textId="77777777" w:rsidR="00E01AE0" w:rsidRDefault="00F105F9">
      <w:pPr>
        <w:ind w:firstLineChars="150" w:firstLine="360"/>
        <w:rPr>
          <w:rFonts w:ascii="宋体" w:hAnsi="宋体"/>
        </w:rPr>
      </w:pPr>
      <w:r>
        <w:rPr>
          <w:rFonts w:ascii="宋体" w:hAnsi="宋体" w:hint="eastAsia"/>
        </w:rPr>
        <w:t>基金管理人应当就基金份额发售的具体事宜编制基金份额发售公告，并在披露招募说明书的当日登载于规定媒介上。</w:t>
      </w:r>
    </w:p>
    <w:p w14:paraId="6B1ADC3A" w14:textId="77777777" w:rsidR="00E01AE0" w:rsidRDefault="00F105F9">
      <w:pPr>
        <w:ind w:firstLineChars="150" w:firstLine="360"/>
        <w:rPr>
          <w:rFonts w:ascii="宋体" w:hAnsi="宋体"/>
        </w:rPr>
      </w:pPr>
      <w:r>
        <w:rPr>
          <w:rFonts w:ascii="宋体" w:hAnsi="宋体" w:hint="eastAsia"/>
        </w:rPr>
        <w:t>（三）《基金合同》生效公告</w:t>
      </w:r>
    </w:p>
    <w:p w14:paraId="007F8526" w14:textId="77777777" w:rsidR="00E01AE0" w:rsidRDefault="00F105F9">
      <w:pPr>
        <w:ind w:firstLineChars="150" w:firstLine="360"/>
        <w:rPr>
          <w:rFonts w:ascii="宋体" w:hAnsi="宋体"/>
        </w:rPr>
      </w:pPr>
      <w:r>
        <w:rPr>
          <w:rFonts w:ascii="宋体" w:hAnsi="宋体" w:hint="eastAsia"/>
        </w:rPr>
        <w:t>基金管理人应当在基金合同生效日次日在规定媒介上登载《基金合同》生效公告。</w:t>
      </w:r>
    </w:p>
    <w:p w14:paraId="3723C1D2" w14:textId="77777777" w:rsidR="00E01AE0" w:rsidRDefault="00F105F9">
      <w:pPr>
        <w:ind w:firstLineChars="150" w:firstLine="360"/>
        <w:rPr>
          <w:rFonts w:ascii="宋体" w:hAnsi="宋体"/>
        </w:rPr>
      </w:pPr>
      <w:r>
        <w:rPr>
          <w:rFonts w:ascii="宋体" w:hAnsi="宋体" w:hint="eastAsia"/>
        </w:rPr>
        <w:lastRenderedPageBreak/>
        <w:t>（四）基金净值信息</w:t>
      </w:r>
    </w:p>
    <w:p w14:paraId="71CF65E9" w14:textId="77777777" w:rsidR="00E01AE0" w:rsidRDefault="00F105F9">
      <w:pPr>
        <w:ind w:firstLineChars="150" w:firstLine="360"/>
        <w:rPr>
          <w:rFonts w:ascii="宋体" w:hAnsi="宋体"/>
        </w:rPr>
      </w:pPr>
      <w:r>
        <w:rPr>
          <w:rFonts w:ascii="宋体" w:hAnsi="宋体" w:hint="eastAsia"/>
        </w:rPr>
        <w:t>《基金合同》生效后，在开始办理基金份额申购或者赎回前，基金管理人应当至少每周在规定网站上披露一次各类基金份额净值和基金份额累计净值。</w:t>
      </w:r>
    </w:p>
    <w:p w14:paraId="3C859208" w14:textId="77777777" w:rsidR="00E01AE0" w:rsidRDefault="00F105F9">
      <w:pPr>
        <w:ind w:firstLineChars="150" w:firstLine="360"/>
        <w:rPr>
          <w:rFonts w:ascii="宋体" w:hAnsi="宋体"/>
        </w:rPr>
      </w:pPr>
      <w:r>
        <w:rPr>
          <w:rFonts w:ascii="宋体" w:hAnsi="宋体" w:hint="eastAsia"/>
        </w:rPr>
        <w:t>在开始办理基金份额申购或者赎回后，基金管理人应当在不晚于每个开放日的次日，通过规定网站、基金销售机构的网站或营业网点，披露开放日的各类基金份额净值和基金份额累计净值。</w:t>
      </w:r>
    </w:p>
    <w:p w14:paraId="6B401671" w14:textId="77777777" w:rsidR="00E01AE0" w:rsidRDefault="00F105F9">
      <w:pPr>
        <w:ind w:firstLineChars="150" w:firstLine="360"/>
        <w:rPr>
          <w:rFonts w:ascii="宋体" w:hAnsi="宋体"/>
        </w:rPr>
      </w:pPr>
      <w:r>
        <w:rPr>
          <w:rFonts w:ascii="宋体" w:hAnsi="宋体" w:hint="eastAsia"/>
        </w:rPr>
        <w:t>基金管理人应当不晚于半年度和年度最后一日的次日，在规定网站披露半年度和年度最后一日的各类基金份额净值和基金份额累计净值。</w:t>
      </w:r>
    </w:p>
    <w:p w14:paraId="14A9EF94" w14:textId="77777777" w:rsidR="00E01AE0" w:rsidRDefault="00F105F9">
      <w:pPr>
        <w:ind w:firstLineChars="150" w:firstLine="360"/>
        <w:rPr>
          <w:rFonts w:ascii="宋体" w:hAnsi="宋体"/>
        </w:rPr>
      </w:pPr>
      <w:r>
        <w:rPr>
          <w:rFonts w:ascii="宋体" w:hAnsi="宋体" w:hint="eastAsia"/>
        </w:rPr>
        <w:t>（五）基金份额申购、赎回价格</w:t>
      </w:r>
    </w:p>
    <w:p w14:paraId="5658C46D" w14:textId="77777777" w:rsidR="00E01AE0" w:rsidRDefault="00F105F9">
      <w:pPr>
        <w:ind w:firstLineChars="150" w:firstLine="360"/>
        <w:rPr>
          <w:rFonts w:ascii="宋体" w:hAnsi="宋体"/>
        </w:rPr>
      </w:pPr>
      <w:r>
        <w:rPr>
          <w:rFonts w:ascii="宋体" w:hAnsi="宋体" w:hint="eastAsia"/>
        </w:rPr>
        <w:t>基金管理人应当在《基金合同》、招募说明书等信息披露文件上载</w:t>
      </w:r>
      <w:proofErr w:type="gramStart"/>
      <w:r>
        <w:rPr>
          <w:rFonts w:ascii="宋体" w:hAnsi="宋体" w:hint="eastAsia"/>
        </w:rPr>
        <w:t>明基金</w:t>
      </w:r>
      <w:proofErr w:type="gramEnd"/>
      <w:r>
        <w:rPr>
          <w:rFonts w:ascii="宋体" w:hAnsi="宋体" w:hint="eastAsia"/>
        </w:rPr>
        <w:t>份额申购、赎回价格的计算方式及有关申购、赎回费率，并保证投资者能够在基金销售机构网站或营业网点查阅或者复制前述信息资料。</w:t>
      </w:r>
    </w:p>
    <w:p w14:paraId="26746443" w14:textId="77777777" w:rsidR="00E01AE0" w:rsidRDefault="00F105F9">
      <w:pPr>
        <w:ind w:firstLineChars="150" w:firstLine="360"/>
        <w:rPr>
          <w:rFonts w:ascii="宋体" w:hAnsi="宋体"/>
        </w:rPr>
      </w:pPr>
      <w:r>
        <w:rPr>
          <w:rFonts w:ascii="宋体" w:hAnsi="宋体" w:hint="eastAsia"/>
        </w:rPr>
        <w:t>（六）基金定期报告，包括基金年度报告、基金中期报告和基金季度报告</w:t>
      </w:r>
    </w:p>
    <w:p w14:paraId="5A372FEF" w14:textId="77777777" w:rsidR="00E01AE0" w:rsidRDefault="00F105F9">
      <w:pPr>
        <w:ind w:firstLineChars="150" w:firstLine="360"/>
        <w:rPr>
          <w:rFonts w:ascii="宋体" w:hAnsi="宋体"/>
        </w:rPr>
      </w:pPr>
      <w:r>
        <w:rPr>
          <w:rFonts w:ascii="宋体" w:hAnsi="宋体" w:hint="eastAsia"/>
        </w:rPr>
        <w:t>基金管理人应当在每年结束之日起三个月内，编制完成基金年度报告，并将年度报告正文登载于规定网站上，将年度报告提示性公告登载在规定报刊上。基金年度报告的财务会计报告应当经过符合《证券法》规定的会计师事务所审计。</w:t>
      </w:r>
    </w:p>
    <w:p w14:paraId="1236DC9D" w14:textId="77777777" w:rsidR="00E01AE0" w:rsidRDefault="00F105F9">
      <w:pPr>
        <w:ind w:firstLineChars="150" w:firstLine="360"/>
        <w:rPr>
          <w:rFonts w:ascii="宋体" w:hAnsi="宋体"/>
        </w:rPr>
      </w:pPr>
      <w:r>
        <w:rPr>
          <w:rFonts w:ascii="宋体" w:hAnsi="宋体" w:hint="eastAsia"/>
        </w:rPr>
        <w:t>基金管理人应当在上半年结束之日起两个月内，编制完成基金中期报告，并将中期报告正文登载在规定网站上，将中期报告提示性公告登载在规定报刊上。</w:t>
      </w:r>
    </w:p>
    <w:p w14:paraId="5DBA1F04" w14:textId="77777777" w:rsidR="00E01AE0" w:rsidRDefault="00F105F9">
      <w:pPr>
        <w:ind w:firstLineChars="150" w:firstLine="360"/>
        <w:rPr>
          <w:rFonts w:ascii="宋体" w:hAnsi="宋体"/>
        </w:rPr>
      </w:pPr>
      <w:r>
        <w:rPr>
          <w:rFonts w:ascii="宋体" w:hAnsi="宋体" w:hint="eastAsia"/>
        </w:rPr>
        <w:t>基金管理人应当在每个季度结束之日起15个工作日内，编制完成基金季度报告，将季度报告登载在规定网站上，并将季度报告提示性公告登载在规定报刊上。</w:t>
      </w:r>
    </w:p>
    <w:p w14:paraId="4844CE32" w14:textId="77777777" w:rsidR="00E01AE0" w:rsidRDefault="00F105F9">
      <w:pPr>
        <w:ind w:firstLineChars="150" w:firstLine="360"/>
        <w:rPr>
          <w:rFonts w:ascii="宋体" w:hAnsi="宋体"/>
        </w:rPr>
      </w:pPr>
      <w:r>
        <w:rPr>
          <w:rFonts w:ascii="宋体" w:hAnsi="宋体" w:hint="eastAsia"/>
        </w:rPr>
        <w:t>《基金合同》生效不足2个月的，基金管理人可以不编制当期季度报告、中期报告或者年度报告。</w:t>
      </w:r>
    </w:p>
    <w:p w14:paraId="12A723AB" w14:textId="77777777" w:rsidR="00E01AE0" w:rsidRDefault="00F105F9">
      <w:pPr>
        <w:ind w:firstLineChars="150" w:firstLine="360"/>
        <w:rPr>
          <w:rFonts w:ascii="宋体" w:hAnsi="宋体"/>
        </w:rPr>
      </w:pPr>
      <w:r>
        <w:rPr>
          <w:rFonts w:ascii="宋体" w:hAnsi="宋体" w:hint="eastAsia"/>
        </w:rPr>
        <w:t>如报告期内出现单一投资者持有基金份额达到或超过基金总份额20%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14:paraId="310FFFE2" w14:textId="77777777" w:rsidR="00E01AE0" w:rsidRDefault="00F105F9">
      <w:pPr>
        <w:ind w:firstLineChars="150" w:firstLine="360"/>
        <w:rPr>
          <w:rFonts w:ascii="宋体" w:hAnsi="宋体"/>
        </w:rPr>
      </w:pPr>
      <w:r>
        <w:rPr>
          <w:rFonts w:ascii="宋体" w:hAnsi="宋体" w:hint="eastAsia"/>
        </w:rPr>
        <w:t>基金管理人应当在基金年度报告和中期报告中披露基金组合资产情况及其流动性风险分析等。</w:t>
      </w:r>
    </w:p>
    <w:p w14:paraId="4DD853BF" w14:textId="77777777" w:rsidR="00E01AE0" w:rsidRDefault="00F105F9">
      <w:pPr>
        <w:ind w:firstLineChars="150" w:firstLine="360"/>
        <w:rPr>
          <w:rFonts w:ascii="宋体" w:hAnsi="宋体"/>
        </w:rPr>
      </w:pPr>
      <w:r>
        <w:rPr>
          <w:rFonts w:ascii="宋体" w:hAnsi="宋体" w:hint="eastAsia"/>
        </w:rPr>
        <w:t>基金管理人应在年度报告、中期报告、季度报告中分别披露基金管理人、基金管理人高级</w:t>
      </w:r>
      <w:r>
        <w:rPr>
          <w:rFonts w:ascii="宋体" w:hAnsi="宋体" w:hint="eastAsia"/>
        </w:rPr>
        <w:lastRenderedPageBreak/>
        <w:t>管理人员、基金经理等投资管理人员以及基金管理</w:t>
      </w:r>
      <w:proofErr w:type="gramStart"/>
      <w:r>
        <w:rPr>
          <w:rFonts w:ascii="宋体" w:hAnsi="宋体" w:hint="eastAsia"/>
        </w:rPr>
        <w:t>人股东</w:t>
      </w:r>
      <w:proofErr w:type="gramEnd"/>
      <w:r>
        <w:rPr>
          <w:rFonts w:ascii="宋体" w:hAnsi="宋体" w:hint="eastAsia"/>
        </w:rPr>
        <w:t>持有基金的份额、期限</w:t>
      </w:r>
      <w:proofErr w:type="gramStart"/>
      <w:r>
        <w:rPr>
          <w:rFonts w:ascii="宋体" w:hAnsi="宋体" w:hint="eastAsia"/>
        </w:rPr>
        <w:t>及期间</w:t>
      </w:r>
      <w:proofErr w:type="gramEnd"/>
      <w:r>
        <w:rPr>
          <w:rFonts w:ascii="宋体" w:hAnsi="宋体" w:hint="eastAsia"/>
        </w:rPr>
        <w:t>的变动情况。</w:t>
      </w:r>
    </w:p>
    <w:p w14:paraId="7F11ADA2" w14:textId="77777777" w:rsidR="00E01AE0" w:rsidRDefault="00F105F9">
      <w:pPr>
        <w:ind w:firstLineChars="150" w:firstLine="360"/>
        <w:rPr>
          <w:rFonts w:ascii="宋体" w:hAnsi="宋体"/>
        </w:rPr>
      </w:pPr>
      <w:r>
        <w:rPr>
          <w:rFonts w:ascii="宋体" w:hAnsi="宋体" w:hint="eastAsia"/>
        </w:rPr>
        <w:t>（七）临时报告</w:t>
      </w:r>
    </w:p>
    <w:p w14:paraId="643F2B97" w14:textId="77777777" w:rsidR="00E01AE0" w:rsidRDefault="00F105F9">
      <w:pPr>
        <w:ind w:firstLineChars="150" w:firstLine="360"/>
        <w:rPr>
          <w:rFonts w:ascii="宋体" w:hAnsi="宋体"/>
        </w:rPr>
      </w:pPr>
      <w:r>
        <w:rPr>
          <w:rFonts w:ascii="宋体" w:hAnsi="宋体" w:hint="eastAsia"/>
        </w:rPr>
        <w:t>本基金发生重大事件，有关信息披露义务人应当在2日内编制临时报告书，并登载在规定报刊和规定网站上。</w:t>
      </w:r>
    </w:p>
    <w:p w14:paraId="667836EA" w14:textId="77777777" w:rsidR="00E01AE0" w:rsidRDefault="00F105F9">
      <w:pPr>
        <w:ind w:firstLineChars="150" w:firstLine="360"/>
        <w:rPr>
          <w:rFonts w:ascii="宋体" w:hAnsi="宋体"/>
        </w:rPr>
      </w:pPr>
      <w:r>
        <w:rPr>
          <w:rFonts w:ascii="宋体" w:hAnsi="宋体" w:hint="eastAsia"/>
        </w:rPr>
        <w:t>前款所称重大事件，是指可能对基金份额持有人权益或者基金份额的价格产生重大影响的下列事件：</w:t>
      </w:r>
    </w:p>
    <w:p w14:paraId="2CDFA0E6" w14:textId="77777777" w:rsidR="00E01AE0" w:rsidRDefault="00F105F9">
      <w:pPr>
        <w:ind w:firstLineChars="150" w:firstLine="360"/>
        <w:rPr>
          <w:rFonts w:ascii="宋体" w:hAnsi="宋体"/>
        </w:rPr>
      </w:pPr>
      <w:r>
        <w:rPr>
          <w:rFonts w:ascii="宋体" w:hAnsi="宋体" w:hint="eastAsia"/>
        </w:rPr>
        <w:t>1、基金份额持有人大会的召开及决定的事项；</w:t>
      </w:r>
    </w:p>
    <w:p w14:paraId="1A2C74FE" w14:textId="77777777" w:rsidR="00E01AE0" w:rsidRDefault="00F105F9">
      <w:pPr>
        <w:ind w:firstLineChars="150" w:firstLine="360"/>
        <w:rPr>
          <w:rFonts w:ascii="宋体" w:hAnsi="宋体"/>
        </w:rPr>
      </w:pPr>
      <w:r>
        <w:rPr>
          <w:rFonts w:ascii="宋体" w:hAnsi="宋体" w:hint="eastAsia"/>
        </w:rPr>
        <w:t>2、终止《基金合同》、基金清算；</w:t>
      </w:r>
    </w:p>
    <w:p w14:paraId="3690FB28" w14:textId="77777777" w:rsidR="00E01AE0" w:rsidRDefault="00F105F9">
      <w:pPr>
        <w:ind w:firstLineChars="150" w:firstLine="360"/>
        <w:rPr>
          <w:rFonts w:ascii="宋体" w:hAnsi="宋体"/>
        </w:rPr>
      </w:pPr>
      <w:r>
        <w:rPr>
          <w:rFonts w:ascii="宋体" w:hAnsi="宋体" w:hint="eastAsia"/>
        </w:rPr>
        <w:t>3、转换基金运作方式、基金合并；</w:t>
      </w:r>
    </w:p>
    <w:p w14:paraId="730000EC" w14:textId="77777777" w:rsidR="00E01AE0" w:rsidRDefault="00F105F9">
      <w:pPr>
        <w:ind w:firstLineChars="150" w:firstLine="360"/>
        <w:rPr>
          <w:rFonts w:ascii="宋体" w:hAnsi="宋体"/>
        </w:rPr>
      </w:pPr>
      <w:r>
        <w:rPr>
          <w:rFonts w:ascii="宋体" w:hAnsi="宋体" w:hint="eastAsia"/>
        </w:rPr>
        <w:t>4、更换基金管理人、基金托管人；</w:t>
      </w:r>
    </w:p>
    <w:p w14:paraId="6230644E" w14:textId="77777777" w:rsidR="00E01AE0" w:rsidRDefault="00F105F9">
      <w:pPr>
        <w:ind w:firstLineChars="150" w:firstLine="360"/>
        <w:rPr>
          <w:rFonts w:ascii="宋体" w:hAnsi="宋体"/>
        </w:rPr>
      </w:pPr>
      <w:r>
        <w:rPr>
          <w:rFonts w:ascii="宋体" w:hAnsi="宋体" w:hint="eastAsia"/>
        </w:rPr>
        <w:t>5、基金管理人委托基金服务机构代为办理基金的份额登记、核算、估值等事项，基金托管人委托基金服务机构代为办理基金的核算、估值、复核等事项；</w:t>
      </w:r>
    </w:p>
    <w:p w14:paraId="7584E6DD" w14:textId="77777777" w:rsidR="00E01AE0" w:rsidRDefault="00F105F9">
      <w:pPr>
        <w:ind w:firstLineChars="150" w:firstLine="360"/>
        <w:rPr>
          <w:rFonts w:ascii="宋体" w:hAnsi="宋体"/>
        </w:rPr>
      </w:pPr>
      <w:r>
        <w:rPr>
          <w:rFonts w:ascii="宋体" w:hAnsi="宋体" w:hint="eastAsia"/>
        </w:rPr>
        <w:t>6、基金管理人、基金托管人的法定名称、住所发生变更；</w:t>
      </w:r>
    </w:p>
    <w:p w14:paraId="0699A706" w14:textId="77777777" w:rsidR="00E01AE0" w:rsidRDefault="00F105F9">
      <w:pPr>
        <w:ind w:firstLineChars="150" w:firstLine="360"/>
        <w:rPr>
          <w:rFonts w:ascii="宋体" w:hAnsi="宋体"/>
        </w:rPr>
      </w:pPr>
      <w:r>
        <w:rPr>
          <w:rFonts w:ascii="宋体" w:hAnsi="宋体" w:hint="eastAsia"/>
        </w:rPr>
        <w:t>7、基金管理人变更持有百分之五以上股权的股东、变更公司的实际控制人；</w:t>
      </w:r>
    </w:p>
    <w:p w14:paraId="4FA932AC" w14:textId="77777777" w:rsidR="00E01AE0" w:rsidRDefault="00F105F9">
      <w:pPr>
        <w:ind w:firstLineChars="150" w:firstLine="360"/>
        <w:rPr>
          <w:rFonts w:ascii="宋体" w:hAnsi="宋体"/>
        </w:rPr>
      </w:pPr>
      <w:r>
        <w:rPr>
          <w:rFonts w:ascii="宋体" w:hAnsi="宋体" w:hint="eastAsia"/>
        </w:rPr>
        <w:t>8、基金募集期延长或提前结束募集；</w:t>
      </w:r>
    </w:p>
    <w:p w14:paraId="2909D1BE" w14:textId="77777777" w:rsidR="00E01AE0" w:rsidRDefault="00F105F9">
      <w:pPr>
        <w:ind w:firstLineChars="150" w:firstLine="360"/>
        <w:rPr>
          <w:rFonts w:ascii="宋体" w:hAnsi="宋体"/>
        </w:rPr>
      </w:pPr>
      <w:r>
        <w:rPr>
          <w:rFonts w:ascii="宋体" w:hAnsi="宋体" w:hint="eastAsia"/>
        </w:rPr>
        <w:t>9、基金管理人高级管理人员、基金经理和基金托管人专门基金托管部门负责人发生变动；</w:t>
      </w:r>
    </w:p>
    <w:p w14:paraId="78C03705" w14:textId="77777777" w:rsidR="00E01AE0" w:rsidRDefault="00F105F9">
      <w:pPr>
        <w:ind w:firstLineChars="150" w:firstLine="360"/>
        <w:rPr>
          <w:rFonts w:ascii="宋体" w:hAnsi="宋体"/>
        </w:rPr>
      </w:pPr>
      <w:r>
        <w:rPr>
          <w:rFonts w:ascii="宋体" w:hAnsi="宋体" w:hint="eastAsia"/>
        </w:rPr>
        <w:t>10、基金管理人的董事在最近12个月内变更超过百分之五十；</w:t>
      </w:r>
    </w:p>
    <w:p w14:paraId="010BA239" w14:textId="77777777" w:rsidR="00E01AE0" w:rsidRDefault="00F105F9">
      <w:pPr>
        <w:ind w:firstLineChars="150" w:firstLine="360"/>
        <w:rPr>
          <w:rFonts w:ascii="宋体" w:hAnsi="宋体"/>
        </w:rPr>
      </w:pPr>
      <w:r>
        <w:rPr>
          <w:rFonts w:ascii="宋体" w:hAnsi="宋体" w:hint="eastAsia"/>
        </w:rPr>
        <w:t>11、基金管理人、基金托管人专门基金托管部门的主要业务人员在最近12个月内变动超过百分之三十；</w:t>
      </w:r>
    </w:p>
    <w:p w14:paraId="365B0B4C" w14:textId="77777777" w:rsidR="00E01AE0" w:rsidRDefault="00F105F9">
      <w:pPr>
        <w:ind w:firstLineChars="150" w:firstLine="360"/>
        <w:rPr>
          <w:rFonts w:ascii="宋体" w:hAnsi="宋体"/>
        </w:rPr>
      </w:pPr>
      <w:r>
        <w:rPr>
          <w:rFonts w:ascii="宋体" w:hAnsi="宋体" w:hint="eastAsia"/>
        </w:rPr>
        <w:t>12、涉及基金管理业务、基金财产、基金托管业务的诉讼或仲裁；</w:t>
      </w:r>
    </w:p>
    <w:p w14:paraId="5DCD2AFD" w14:textId="77777777" w:rsidR="00E01AE0" w:rsidRDefault="00F105F9">
      <w:pPr>
        <w:ind w:firstLineChars="150" w:firstLine="360"/>
        <w:rPr>
          <w:rFonts w:ascii="宋体" w:hAnsi="宋体"/>
        </w:rPr>
      </w:pPr>
      <w:r>
        <w:rPr>
          <w:rFonts w:ascii="宋体" w:hAnsi="宋体" w:hint="eastAsia"/>
        </w:rPr>
        <w:t>13、基金管理人或其高级管理人员、基金经理因基金管理业务相关行为受到重大行政处罚、刑事处罚；基金托管人或其专门基金托管部门负责人因基金托管业务相关行为受到重大行政处罚、刑事处罚；</w:t>
      </w:r>
    </w:p>
    <w:p w14:paraId="22F7230C" w14:textId="77777777" w:rsidR="00E01AE0" w:rsidRDefault="00F105F9">
      <w:pPr>
        <w:ind w:firstLineChars="150" w:firstLine="360"/>
        <w:rPr>
          <w:rFonts w:ascii="宋体" w:hAnsi="宋体"/>
        </w:rPr>
      </w:pPr>
      <w:r>
        <w:rPr>
          <w:rFonts w:ascii="宋体" w:hAnsi="宋体" w:hint="eastAsia"/>
        </w:rPr>
        <w:t>14、基金管理人运用基金财产买卖基金管理人、基金托管人及其控股股东、实际控制人或者与其有重大利害关系的公司发行的证券或者承销期内承销的证券，或者从事其他重大关联交易事项，但中国证监会另有规定的情形除外；</w:t>
      </w:r>
    </w:p>
    <w:p w14:paraId="7E0855DA" w14:textId="77777777" w:rsidR="00E01AE0" w:rsidRDefault="00F105F9">
      <w:pPr>
        <w:ind w:firstLineChars="150" w:firstLine="360"/>
        <w:rPr>
          <w:rFonts w:ascii="宋体" w:hAnsi="宋体"/>
        </w:rPr>
      </w:pPr>
      <w:r>
        <w:rPr>
          <w:rFonts w:ascii="宋体" w:hAnsi="宋体" w:hint="eastAsia"/>
        </w:rPr>
        <w:t>15、基金收益分配事项；</w:t>
      </w:r>
    </w:p>
    <w:p w14:paraId="20D28BE0" w14:textId="77777777" w:rsidR="00E01AE0" w:rsidRDefault="00F105F9">
      <w:pPr>
        <w:ind w:firstLineChars="150" w:firstLine="360"/>
        <w:rPr>
          <w:rFonts w:ascii="宋体" w:hAnsi="宋体"/>
        </w:rPr>
      </w:pPr>
      <w:r>
        <w:rPr>
          <w:rFonts w:ascii="宋体" w:hAnsi="宋体" w:hint="eastAsia"/>
        </w:rPr>
        <w:t>16、管理费、托管费、销售服务费等费用计提标准、计提方式和费率发生变更；</w:t>
      </w:r>
    </w:p>
    <w:p w14:paraId="484CD7A2" w14:textId="77777777" w:rsidR="00E01AE0" w:rsidRDefault="00F105F9">
      <w:pPr>
        <w:ind w:firstLineChars="150" w:firstLine="360"/>
        <w:rPr>
          <w:rFonts w:ascii="宋体" w:hAnsi="宋体"/>
        </w:rPr>
      </w:pPr>
      <w:r>
        <w:rPr>
          <w:rFonts w:ascii="宋体" w:hAnsi="宋体" w:hint="eastAsia"/>
        </w:rPr>
        <w:lastRenderedPageBreak/>
        <w:t>17、任一类基金份额净值计价错误达该类基金份额净值百分之零点五；</w:t>
      </w:r>
    </w:p>
    <w:p w14:paraId="46F931BA" w14:textId="77777777" w:rsidR="00E01AE0" w:rsidRDefault="00F105F9">
      <w:pPr>
        <w:ind w:firstLineChars="150" w:firstLine="360"/>
        <w:rPr>
          <w:rFonts w:ascii="宋体" w:hAnsi="宋体"/>
        </w:rPr>
      </w:pPr>
      <w:r>
        <w:rPr>
          <w:rFonts w:ascii="宋体" w:hAnsi="宋体" w:hint="eastAsia"/>
        </w:rPr>
        <w:t>18、基金改聘会计师事务所；</w:t>
      </w:r>
    </w:p>
    <w:p w14:paraId="60F5782C" w14:textId="77777777" w:rsidR="00E01AE0" w:rsidRDefault="00F105F9">
      <w:pPr>
        <w:ind w:firstLineChars="150" w:firstLine="360"/>
        <w:rPr>
          <w:rFonts w:ascii="宋体" w:hAnsi="宋体"/>
        </w:rPr>
      </w:pPr>
      <w:r>
        <w:rPr>
          <w:rFonts w:ascii="宋体" w:hAnsi="宋体" w:hint="eastAsia"/>
        </w:rPr>
        <w:t>19、更换基金登记机构；</w:t>
      </w:r>
    </w:p>
    <w:p w14:paraId="44101463" w14:textId="77777777" w:rsidR="00E01AE0" w:rsidRDefault="00F105F9">
      <w:pPr>
        <w:ind w:firstLineChars="150" w:firstLine="360"/>
        <w:rPr>
          <w:rFonts w:ascii="宋体" w:hAnsi="宋体"/>
        </w:rPr>
      </w:pPr>
      <w:r>
        <w:rPr>
          <w:rFonts w:ascii="宋体" w:hAnsi="宋体" w:hint="eastAsia"/>
        </w:rPr>
        <w:t>20、本基金开始办理申购、赎回；</w:t>
      </w:r>
    </w:p>
    <w:p w14:paraId="37EB0317" w14:textId="77777777" w:rsidR="00E01AE0" w:rsidRDefault="00F105F9">
      <w:pPr>
        <w:ind w:firstLineChars="150" w:firstLine="360"/>
        <w:rPr>
          <w:rFonts w:ascii="宋体" w:hAnsi="宋体"/>
        </w:rPr>
      </w:pPr>
      <w:r>
        <w:rPr>
          <w:rFonts w:ascii="宋体" w:hAnsi="宋体" w:hint="eastAsia"/>
        </w:rPr>
        <w:t>21、本基金申购、赎回费率及其收费方式发生变更；</w:t>
      </w:r>
    </w:p>
    <w:p w14:paraId="4DE25D20" w14:textId="77777777" w:rsidR="00E01AE0" w:rsidRDefault="00F105F9">
      <w:pPr>
        <w:ind w:firstLineChars="150" w:firstLine="360"/>
        <w:rPr>
          <w:rFonts w:ascii="宋体" w:hAnsi="宋体"/>
        </w:rPr>
      </w:pPr>
      <w:r>
        <w:rPr>
          <w:rFonts w:ascii="宋体" w:hAnsi="宋体" w:hint="eastAsia"/>
        </w:rPr>
        <w:t>22、本基金发生巨额赎回并延期办理；</w:t>
      </w:r>
    </w:p>
    <w:p w14:paraId="001B7151" w14:textId="77777777" w:rsidR="00E01AE0" w:rsidRDefault="00F105F9">
      <w:pPr>
        <w:ind w:firstLineChars="150" w:firstLine="360"/>
        <w:rPr>
          <w:rFonts w:ascii="宋体" w:hAnsi="宋体"/>
        </w:rPr>
      </w:pPr>
      <w:r>
        <w:rPr>
          <w:rFonts w:ascii="宋体" w:hAnsi="宋体" w:hint="eastAsia"/>
        </w:rPr>
        <w:t>23、本基金连续发生巨额赎回并暂停接受赎回申请或延缓支付赎回款项；</w:t>
      </w:r>
    </w:p>
    <w:p w14:paraId="37D6D7FD" w14:textId="77777777" w:rsidR="00E01AE0" w:rsidRDefault="00F105F9">
      <w:pPr>
        <w:ind w:firstLineChars="150" w:firstLine="360"/>
        <w:rPr>
          <w:rFonts w:ascii="宋体" w:hAnsi="宋体"/>
        </w:rPr>
      </w:pPr>
      <w:r>
        <w:rPr>
          <w:rFonts w:ascii="宋体" w:hAnsi="宋体" w:hint="eastAsia"/>
        </w:rPr>
        <w:t>24、本基金暂停接受申购、赎回申请或重新接受申购、赎回；</w:t>
      </w:r>
    </w:p>
    <w:p w14:paraId="4828DB27" w14:textId="77777777" w:rsidR="00E01AE0" w:rsidRDefault="00F105F9">
      <w:pPr>
        <w:ind w:firstLineChars="150" w:firstLine="360"/>
        <w:rPr>
          <w:rFonts w:ascii="宋体" w:hAnsi="宋体"/>
        </w:rPr>
      </w:pPr>
      <w:r>
        <w:rPr>
          <w:rFonts w:ascii="宋体" w:hAnsi="宋体" w:hint="eastAsia"/>
        </w:rPr>
        <w:t>25、发生涉及基金申购、赎回事项调整或潜在影响投资者赎回等重大事项时；</w:t>
      </w:r>
    </w:p>
    <w:p w14:paraId="626C5204" w14:textId="77777777" w:rsidR="00E01AE0" w:rsidRDefault="00F105F9">
      <w:pPr>
        <w:ind w:firstLineChars="150" w:firstLine="360"/>
        <w:rPr>
          <w:rFonts w:ascii="宋体" w:hAnsi="宋体"/>
        </w:rPr>
      </w:pPr>
      <w:r>
        <w:rPr>
          <w:rFonts w:ascii="宋体" w:hAnsi="宋体" w:hint="eastAsia"/>
        </w:rPr>
        <w:t>26、调整基金份额类别的设置，或者停止现有基金份额类别的销售等；</w:t>
      </w:r>
    </w:p>
    <w:p w14:paraId="70933E0A" w14:textId="77777777" w:rsidR="00E01AE0" w:rsidRDefault="00F105F9">
      <w:pPr>
        <w:ind w:firstLineChars="150" w:firstLine="360"/>
        <w:rPr>
          <w:rFonts w:ascii="宋体" w:hAnsi="宋体"/>
        </w:rPr>
      </w:pPr>
      <w:r>
        <w:rPr>
          <w:rFonts w:ascii="宋体" w:hAnsi="宋体" w:hint="eastAsia"/>
        </w:rPr>
        <w:t>27、基金管理人采用摆动定价机制进行估值；</w:t>
      </w:r>
    </w:p>
    <w:p w14:paraId="5BBFF6A0" w14:textId="77777777" w:rsidR="00E01AE0" w:rsidRDefault="00F105F9">
      <w:pPr>
        <w:ind w:firstLineChars="150" w:firstLine="360"/>
        <w:rPr>
          <w:rFonts w:ascii="宋体" w:hAnsi="宋体"/>
        </w:rPr>
      </w:pPr>
      <w:r>
        <w:rPr>
          <w:rFonts w:ascii="宋体" w:hAnsi="宋体" w:hint="eastAsia"/>
        </w:rPr>
        <w:t>28、基金推出新业务或服务；</w:t>
      </w:r>
    </w:p>
    <w:p w14:paraId="6E652EAA" w14:textId="77777777" w:rsidR="00E01AE0" w:rsidRDefault="00F105F9">
      <w:pPr>
        <w:ind w:firstLineChars="150" w:firstLine="360"/>
        <w:rPr>
          <w:rFonts w:ascii="宋体" w:hAnsi="宋体"/>
        </w:rPr>
      </w:pPr>
      <w:r>
        <w:rPr>
          <w:rFonts w:ascii="宋体" w:hAnsi="宋体" w:hint="eastAsia"/>
        </w:rPr>
        <w:t>29、本基金变更目标ETF；</w:t>
      </w:r>
    </w:p>
    <w:p w14:paraId="3ABC2818" w14:textId="77777777" w:rsidR="00E01AE0" w:rsidRDefault="00F105F9">
      <w:pPr>
        <w:ind w:firstLineChars="150" w:firstLine="360"/>
        <w:rPr>
          <w:rFonts w:ascii="宋体" w:hAnsi="宋体"/>
        </w:rPr>
      </w:pPr>
      <w:r>
        <w:rPr>
          <w:rFonts w:ascii="宋体" w:hAnsi="宋体" w:hint="eastAsia"/>
        </w:rPr>
        <w:t>30、本基金标的指数调整指数编制方法；</w:t>
      </w:r>
    </w:p>
    <w:p w14:paraId="5F5AEFC4" w14:textId="77777777" w:rsidR="00E01AE0" w:rsidRDefault="00F105F9">
      <w:pPr>
        <w:ind w:firstLineChars="150" w:firstLine="360"/>
        <w:rPr>
          <w:rFonts w:ascii="宋体" w:hAnsi="宋体"/>
        </w:rPr>
      </w:pPr>
      <w:r>
        <w:rPr>
          <w:rFonts w:ascii="宋体" w:hAnsi="宋体" w:hint="eastAsia"/>
        </w:rPr>
        <w:t>31、信息披露义务人认为可能对基金份额持有人权益或者基金份额的价格产生重大影响的其他事项或中国证监会规定的其他事项。</w:t>
      </w:r>
    </w:p>
    <w:p w14:paraId="3EAD243F" w14:textId="77777777" w:rsidR="00E01AE0" w:rsidRDefault="00F105F9">
      <w:pPr>
        <w:ind w:firstLineChars="150" w:firstLine="360"/>
        <w:rPr>
          <w:rFonts w:ascii="宋体" w:hAnsi="宋体"/>
        </w:rPr>
      </w:pPr>
      <w:r>
        <w:rPr>
          <w:rFonts w:ascii="宋体" w:hAnsi="宋体" w:hint="eastAsia"/>
        </w:rPr>
        <w:t>（八）澄清公告</w:t>
      </w:r>
    </w:p>
    <w:p w14:paraId="135449E6" w14:textId="77777777" w:rsidR="00E01AE0" w:rsidRDefault="00F105F9">
      <w:pPr>
        <w:ind w:firstLineChars="150" w:firstLine="360"/>
        <w:rPr>
          <w:rFonts w:ascii="宋体" w:hAnsi="宋体"/>
        </w:rPr>
      </w:pPr>
      <w:r>
        <w:rPr>
          <w:rFonts w:ascii="宋体" w:hAnsi="宋体" w:hint="eastAsia"/>
        </w:rPr>
        <w:t>在《基金合同》存续期限内，任何公共媒体中出现的或者在市场上流传的消息可能对基金份额价格产生误导性影响或者引起较大波动，以及可能损害基金份额持有人权益的，相关信息披露义务人知悉后应当立即对该消息进行公开澄清。</w:t>
      </w:r>
    </w:p>
    <w:p w14:paraId="23A3BB32" w14:textId="77777777" w:rsidR="00E01AE0" w:rsidRDefault="00F105F9">
      <w:pPr>
        <w:ind w:firstLineChars="150" w:firstLine="360"/>
        <w:rPr>
          <w:rFonts w:ascii="宋体" w:hAnsi="宋体"/>
        </w:rPr>
      </w:pPr>
      <w:r>
        <w:rPr>
          <w:rFonts w:ascii="宋体" w:hAnsi="宋体" w:hint="eastAsia"/>
        </w:rPr>
        <w:t>（九）基金份额持有人大会决议</w:t>
      </w:r>
    </w:p>
    <w:p w14:paraId="5B51414F" w14:textId="77777777" w:rsidR="00E01AE0" w:rsidRDefault="00F105F9">
      <w:pPr>
        <w:ind w:firstLineChars="150" w:firstLine="360"/>
        <w:rPr>
          <w:rFonts w:ascii="宋体" w:hAnsi="宋体"/>
        </w:rPr>
      </w:pPr>
      <w:r>
        <w:rPr>
          <w:rFonts w:ascii="宋体" w:hAnsi="宋体" w:hint="eastAsia"/>
        </w:rPr>
        <w:t>基金份额持有人大会决定的事项，应当依法报中国证监会备案，并予以公告。</w:t>
      </w:r>
    </w:p>
    <w:p w14:paraId="57434CDD" w14:textId="77777777" w:rsidR="00E01AE0" w:rsidRDefault="00F105F9">
      <w:pPr>
        <w:ind w:firstLineChars="150" w:firstLine="360"/>
        <w:rPr>
          <w:rFonts w:ascii="宋体" w:hAnsi="宋体"/>
        </w:rPr>
      </w:pPr>
      <w:r>
        <w:rPr>
          <w:rFonts w:ascii="宋体" w:hAnsi="宋体" w:hint="eastAsia"/>
        </w:rPr>
        <w:t>（十）清算报告</w:t>
      </w:r>
    </w:p>
    <w:p w14:paraId="4BE899F8" w14:textId="77777777" w:rsidR="00E01AE0" w:rsidRDefault="00F105F9">
      <w:pPr>
        <w:ind w:firstLineChars="150" w:firstLine="360"/>
        <w:rPr>
          <w:rFonts w:ascii="宋体" w:hAnsi="宋体"/>
        </w:rPr>
      </w:pPr>
      <w:r>
        <w:rPr>
          <w:rFonts w:ascii="宋体" w:hAnsi="宋体" w:hint="eastAsia"/>
        </w:rPr>
        <w:t>基金合同终止的，基金管理人应当依法组织清算组对基金财产进行清算并</w:t>
      </w:r>
      <w:proofErr w:type="gramStart"/>
      <w:r>
        <w:rPr>
          <w:rFonts w:ascii="宋体" w:hAnsi="宋体" w:hint="eastAsia"/>
        </w:rPr>
        <w:t>作出</w:t>
      </w:r>
      <w:proofErr w:type="gramEnd"/>
      <w:r>
        <w:rPr>
          <w:rFonts w:ascii="宋体" w:hAnsi="宋体" w:hint="eastAsia"/>
        </w:rPr>
        <w:t>清算报告。清算报告应当经过符合《证券法》规定的会计师事务所审计，并由律师事务所出具法律意见书。清算组应当将清算报告登载在规定网站上，并将清算报告提示性公告登载在规定报刊上。</w:t>
      </w:r>
    </w:p>
    <w:p w14:paraId="35679736" w14:textId="77777777" w:rsidR="00E01AE0" w:rsidRDefault="00F105F9">
      <w:pPr>
        <w:ind w:firstLineChars="150" w:firstLine="360"/>
        <w:rPr>
          <w:rFonts w:ascii="宋体" w:hAnsi="宋体"/>
        </w:rPr>
      </w:pPr>
      <w:r>
        <w:rPr>
          <w:rFonts w:ascii="宋体" w:hAnsi="宋体" w:hint="eastAsia"/>
        </w:rPr>
        <w:t>（十一）实施</w:t>
      </w:r>
      <w:proofErr w:type="gramStart"/>
      <w:r>
        <w:rPr>
          <w:rFonts w:ascii="宋体" w:hAnsi="宋体" w:hint="eastAsia"/>
        </w:rPr>
        <w:t>侧袋机制</w:t>
      </w:r>
      <w:proofErr w:type="gramEnd"/>
      <w:r>
        <w:rPr>
          <w:rFonts w:ascii="宋体" w:hAnsi="宋体" w:hint="eastAsia"/>
        </w:rPr>
        <w:t>期间的信息披露</w:t>
      </w:r>
    </w:p>
    <w:p w14:paraId="6220BD78" w14:textId="19833944" w:rsidR="00E01AE0" w:rsidRDefault="00F105F9">
      <w:pPr>
        <w:ind w:firstLineChars="150" w:firstLine="360"/>
        <w:rPr>
          <w:rFonts w:ascii="宋体" w:hAnsi="宋体"/>
        </w:rPr>
      </w:pPr>
      <w:r>
        <w:rPr>
          <w:rFonts w:ascii="宋体" w:hAnsi="宋体" w:hint="eastAsia"/>
        </w:rPr>
        <w:t>本基金实施</w:t>
      </w:r>
      <w:proofErr w:type="gramStart"/>
      <w:r>
        <w:rPr>
          <w:rFonts w:ascii="宋体" w:hAnsi="宋体" w:hint="eastAsia"/>
        </w:rPr>
        <w:t>侧袋机制</w:t>
      </w:r>
      <w:proofErr w:type="gramEnd"/>
      <w:r>
        <w:rPr>
          <w:rFonts w:ascii="宋体" w:hAnsi="宋体" w:hint="eastAsia"/>
        </w:rPr>
        <w:t>的，相关信息披露义务人应当根据法律法规、基金合同和招募说明书的规定进行信息披露，详见本招募说明书“</w:t>
      </w:r>
      <w:r w:rsidR="00B87EB3">
        <w:rPr>
          <w:rFonts w:ascii="宋体" w:hAnsi="宋体" w:hint="eastAsia"/>
        </w:rPr>
        <w:t>基金的</w:t>
      </w:r>
      <w:r>
        <w:rPr>
          <w:rFonts w:ascii="宋体" w:hAnsi="宋体" w:hint="eastAsia"/>
        </w:rPr>
        <w:t>侧袋机制”部分的规定。</w:t>
      </w:r>
    </w:p>
    <w:p w14:paraId="1D11900B" w14:textId="77777777" w:rsidR="00E01AE0" w:rsidRDefault="00F105F9">
      <w:pPr>
        <w:ind w:firstLineChars="150" w:firstLine="360"/>
        <w:rPr>
          <w:rFonts w:ascii="宋体" w:hAnsi="宋体"/>
        </w:rPr>
      </w:pPr>
      <w:r>
        <w:rPr>
          <w:rFonts w:ascii="宋体" w:hAnsi="宋体" w:hint="eastAsia"/>
        </w:rPr>
        <w:lastRenderedPageBreak/>
        <w:t>（十二）中国证监会规定的其他信息。</w:t>
      </w:r>
    </w:p>
    <w:p w14:paraId="45CFBB9B" w14:textId="694D10AA" w:rsidR="00816104" w:rsidRDefault="00D83EB8">
      <w:pPr>
        <w:ind w:firstLineChars="150" w:firstLine="360"/>
        <w:rPr>
          <w:rFonts w:ascii="宋体" w:hAnsi="宋体"/>
        </w:rPr>
      </w:pPr>
      <w:r>
        <w:rPr>
          <w:rFonts w:ascii="宋体" w:hAnsi="宋体" w:hint="eastAsia"/>
        </w:rPr>
        <w:t>若本基金投资资产支持证券、股指期货、股票期权、国债期货、参与转融通证券出借</w:t>
      </w:r>
      <w:r w:rsidR="0007440E">
        <w:rPr>
          <w:rFonts w:ascii="宋体" w:hAnsi="宋体" w:hint="eastAsia"/>
        </w:rPr>
        <w:t>及融资</w:t>
      </w:r>
      <w:r>
        <w:rPr>
          <w:rFonts w:ascii="宋体" w:hAnsi="宋体" w:hint="eastAsia"/>
        </w:rPr>
        <w:t>业务，基金管理人将按相关法律法规要求进行披露。</w:t>
      </w:r>
    </w:p>
    <w:p w14:paraId="4D5CF955" w14:textId="77777777" w:rsidR="00816104" w:rsidRDefault="00816104">
      <w:pPr>
        <w:ind w:firstLineChars="150" w:firstLine="360"/>
        <w:rPr>
          <w:rFonts w:ascii="宋体" w:hAnsi="宋体"/>
        </w:rPr>
      </w:pPr>
    </w:p>
    <w:p w14:paraId="02D60B6C" w14:textId="77777777" w:rsidR="00816104" w:rsidRDefault="00D83EB8">
      <w:pPr>
        <w:ind w:firstLineChars="200" w:firstLine="482"/>
        <w:rPr>
          <w:rFonts w:ascii="宋体" w:hAnsi="宋体"/>
          <w:b/>
        </w:rPr>
      </w:pPr>
      <w:r>
        <w:rPr>
          <w:rFonts w:ascii="宋体" w:hAnsi="宋体" w:hint="eastAsia"/>
          <w:b/>
        </w:rPr>
        <w:t>六、信息披露事务管理</w:t>
      </w:r>
    </w:p>
    <w:p w14:paraId="6880E408" w14:textId="77777777" w:rsidR="00E01AE0" w:rsidRDefault="00F105F9">
      <w:pPr>
        <w:ind w:firstLineChars="150" w:firstLine="360"/>
        <w:rPr>
          <w:rFonts w:ascii="宋体" w:hAnsi="宋体"/>
        </w:rPr>
      </w:pPr>
      <w:r>
        <w:rPr>
          <w:rFonts w:ascii="宋体" w:hAnsi="宋体" w:hint="eastAsia"/>
        </w:rPr>
        <w:t>基金管理人、基金托管人应当建立健全信息披露管理制度，指定专门部门及高级管理人员负责管理信息披露事务。</w:t>
      </w:r>
    </w:p>
    <w:p w14:paraId="33B8F0C9" w14:textId="77777777" w:rsidR="00E01AE0" w:rsidRDefault="00F105F9">
      <w:pPr>
        <w:ind w:firstLineChars="150" w:firstLine="360"/>
        <w:rPr>
          <w:rFonts w:ascii="宋体" w:hAnsi="宋体"/>
        </w:rPr>
      </w:pPr>
      <w:r>
        <w:rPr>
          <w:rFonts w:ascii="宋体" w:hAnsi="宋体" w:hint="eastAsia"/>
        </w:rPr>
        <w:t>基金信息披露义务人公开披露基金信息，应当符合中国证监会相关基金信息披露内容与格式准则等法规的规定。</w:t>
      </w:r>
    </w:p>
    <w:p w14:paraId="58FA0C62" w14:textId="77777777" w:rsidR="00E01AE0" w:rsidRDefault="00F105F9">
      <w:pPr>
        <w:ind w:firstLineChars="150" w:firstLine="360"/>
        <w:rPr>
          <w:rFonts w:ascii="宋体" w:hAnsi="宋体"/>
        </w:rPr>
      </w:pPr>
      <w:r>
        <w:rPr>
          <w:rFonts w:ascii="宋体" w:hAnsi="宋体" w:hint="eastAsia"/>
        </w:rPr>
        <w:t>基金托管人应当按照相关法律法规、中国证监会的规定和《基金合同》的约定，对基金管理人编制的基金资产净值、各类基金份额净值、基金份额申购赎回价格、基金定期报告、更新的招募说明书、基金产品资料概要、基金清算报告等公开披露的相关基金信息进行复核、审查，并向基金管理人进行书面或者电子确认。</w:t>
      </w:r>
    </w:p>
    <w:p w14:paraId="0BBA02BE" w14:textId="77777777" w:rsidR="00E01AE0" w:rsidRDefault="00F105F9">
      <w:pPr>
        <w:ind w:firstLineChars="150" w:firstLine="360"/>
        <w:rPr>
          <w:rFonts w:ascii="宋体" w:hAnsi="宋体"/>
        </w:rPr>
      </w:pPr>
      <w:r>
        <w:rPr>
          <w:rFonts w:ascii="宋体" w:hAnsi="宋体" w:hint="eastAsia"/>
        </w:rPr>
        <w:t>基金管理人、基金托管人应当在规定报刊中选择一家披露信息的报刊。基金管理人、基金托管人应当向中国证监会基金电子披露网站报送拟披露的基金信息，并保证相关报送信息的真实、准确、完整、及时。</w:t>
      </w:r>
    </w:p>
    <w:p w14:paraId="7A07DF27" w14:textId="77777777" w:rsidR="00E01AE0" w:rsidRDefault="00F105F9">
      <w:pPr>
        <w:ind w:firstLineChars="150" w:firstLine="360"/>
        <w:rPr>
          <w:rFonts w:ascii="宋体" w:hAnsi="宋体"/>
        </w:rPr>
      </w:pPr>
      <w:r>
        <w:rPr>
          <w:rFonts w:ascii="宋体" w:hAnsi="宋体" w:hint="eastAsia"/>
        </w:rPr>
        <w:t>基金管理人、基金托管人除按法律法规要求披露信息外，也可着眼于为投资者决策提供有用信息的角度，在保证公平对待投资者、</w:t>
      </w:r>
      <w:proofErr w:type="gramStart"/>
      <w:r>
        <w:rPr>
          <w:rFonts w:ascii="宋体" w:hAnsi="宋体" w:hint="eastAsia"/>
        </w:rPr>
        <w:t>不</w:t>
      </w:r>
      <w:proofErr w:type="gramEnd"/>
      <w:r>
        <w:rPr>
          <w:rFonts w:ascii="宋体" w:hAnsi="宋体" w:hint="eastAsia"/>
        </w:rPr>
        <w:t>误导投资者、不影响基金正常投资操作的前提下，自主提升信息披露服务的质量。具体要求应当符合中国证监会及自律规则的相关规定。前述自主披露如产生信息披露费用，该费用不得从基金财产中列支。</w:t>
      </w:r>
    </w:p>
    <w:p w14:paraId="1B08DAD9" w14:textId="77777777" w:rsidR="00E01AE0" w:rsidRDefault="00F105F9">
      <w:pPr>
        <w:ind w:firstLineChars="150" w:firstLine="360"/>
        <w:rPr>
          <w:rFonts w:ascii="宋体" w:hAnsi="宋体"/>
        </w:rPr>
      </w:pPr>
      <w:r>
        <w:rPr>
          <w:rFonts w:ascii="宋体" w:hAnsi="宋体" w:hint="eastAsia"/>
        </w:rPr>
        <w:t>基金管理人、基金托管人除依法在规定媒介上披露信息外，还可以根据需要在其他公共媒介披露信息，但是其他公共媒介不得早于规定媒介披露信息，并且在不同媒介上披露同一信息的内容应当一致。</w:t>
      </w:r>
    </w:p>
    <w:p w14:paraId="3DC07E17" w14:textId="66E5851C" w:rsidR="00816104" w:rsidRDefault="00D83EB8">
      <w:pPr>
        <w:ind w:firstLineChars="150" w:firstLine="360"/>
        <w:rPr>
          <w:rFonts w:ascii="宋体" w:hAnsi="宋体"/>
        </w:rPr>
      </w:pPr>
      <w:r>
        <w:rPr>
          <w:rFonts w:ascii="宋体" w:hAnsi="宋体" w:hint="eastAsia"/>
        </w:rPr>
        <w:t>为基金信息披露义务人公开披露的基金信息出具审计报告、法律意见书的专业机构，应当制作工作底稿，并将相关档案至少保存到《基金合同》终止后10年</w:t>
      </w:r>
      <w:r w:rsidR="000B7DFE" w:rsidRPr="000B7DFE">
        <w:rPr>
          <w:rFonts w:ascii="宋体" w:hAnsi="宋体" w:hint="eastAsia"/>
        </w:rPr>
        <w:t>，保存期限不得低于法律法规或监管规则规定的最低期限</w:t>
      </w:r>
      <w:r>
        <w:rPr>
          <w:rFonts w:ascii="宋体" w:hAnsi="宋体" w:hint="eastAsia"/>
        </w:rPr>
        <w:t>。</w:t>
      </w:r>
    </w:p>
    <w:p w14:paraId="1CB2083B" w14:textId="77777777" w:rsidR="00816104" w:rsidRDefault="00816104">
      <w:pPr>
        <w:ind w:firstLineChars="150" w:firstLine="360"/>
        <w:rPr>
          <w:rFonts w:ascii="宋体" w:hAnsi="宋体"/>
        </w:rPr>
      </w:pPr>
    </w:p>
    <w:p w14:paraId="74F28B09" w14:textId="77777777" w:rsidR="00816104" w:rsidRDefault="00D83EB8">
      <w:pPr>
        <w:ind w:firstLineChars="200" w:firstLine="482"/>
        <w:rPr>
          <w:rFonts w:ascii="宋体" w:hAnsi="宋体"/>
          <w:b/>
        </w:rPr>
      </w:pPr>
      <w:r>
        <w:rPr>
          <w:rFonts w:ascii="宋体" w:hAnsi="宋体" w:hint="eastAsia"/>
          <w:b/>
        </w:rPr>
        <w:t>七、信息披露文件的存放与查阅</w:t>
      </w:r>
    </w:p>
    <w:p w14:paraId="17CCBCAD" w14:textId="77777777" w:rsidR="00BD341A" w:rsidRDefault="00D83EB8" w:rsidP="00EA13CC">
      <w:pPr>
        <w:ind w:firstLine="420"/>
        <w:rPr>
          <w:rFonts w:ascii="宋体" w:hAnsi="宋体"/>
          <w:b/>
        </w:rPr>
      </w:pPr>
      <w:r>
        <w:rPr>
          <w:rFonts w:ascii="宋体" w:hAnsi="宋体" w:hint="eastAsia"/>
        </w:rPr>
        <w:t>依法必须披露的信息发布后，基金管理人、基金托管人应当按照相关法律法规规定将信息</w:t>
      </w:r>
      <w:r>
        <w:rPr>
          <w:rFonts w:ascii="宋体" w:hAnsi="宋体" w:hint="eastAsia"/>
        </w:rPr>
        <w:lastRenderedPageBreak/>
        <w:t>置备于公司住所，供社会公众查阅、复制。</w:t>
      </w:r>
    </w:p>
    <w:p w14:paraId="246EFB9C" w14:textId="77777777" w:rsidR="00EA13CC" w:rsidRDefault="00EA13CC" w:rsidP="00EA13CC">
      <w:pPr>
        <w:ind w:firstLine="420"/>
        <w:rPr>
          <w:rFonts w:ascii="宋体" w:hAnsi="宋体"/>
          <w:b/>
          <w:bCs/>
        </w:rPr>
        <w:sectPr w:rsidR="00EA13CC">
          <w:pgSz w:w="11906" w:h="16838"/>
          <w:pgMar w:top="1701" w:right="1134" w:bottom="1134" w:left="1134" w:header="851" w:footer="992" w:gutter="0"/>
          <w:cols w:space="720"/>
          <w:titlePg/>
          <w:docGrid w:type="lines" w:linePitch="312"/>
        </w:sectPr>
      </w:pPr>
    </w:p>
    <w:p w14:paraId="50B76371" w14:textId="77777777" w:rsidR="00816104" w:rsidRDefault="00816104" w:rsidP="00BD341A">
      <w:pPr>
        <w:ind w:firstLine="420"/>
        <w:rPr>
          <w:rFonts w:ascii="宋体" w:hAnsi="宋体"/>
        </w:rPr>
      </w:pPr>
    </w:p>
    <w:p w14:paraId="266EC2BD" w14:textId="77777777" w:rsidR="009024C6" w:rsidRDefault="00332484" w:rsidP="000C0693">
      <w:pPr>
        <w:pStyle w:val="10"/>
        <w:numPr>
          <w:ilvl w:val="0"/>
          <w:numId w:val="16"/>
        </w:numPr>
        <w:spacing w:before="0" w:after="0"/>
        <w:rPr>
          <w:rFonts w:eastAsia="宋体" w:hAnsi="宋体"/>
          <w:b/>
          <w:bCs/>
          <w:szCs w:val="24"/>
        </w:rPr>
      </w:pPr>
      <w:bookmarkStart w:id="55" w:name="_Toc58833451"/>
      <w:r>
        <w:rPr>
          <w:rFonts w:eastAsia="宋体" w:hAnsi="宋体" w:hint="eastAsia"/>
          <w:b/>
          <w:bCs/>
          <w:szCs w:val="24"/>
        </w:rPr>
        <w:t xml:space="preserve"> </w:t>
      </w:r>
      <w:bookmarkStart w:id="56" w:name="_Toc207121052"/>
      <w:r>
        <w:rPr>
          <w:rFonts w:eastAsia="宋体" w:hAnsi="宋体" w:hint="eastAsia"/>
          <w:b/>
          <w:bCs/>
          <w:szCs w:val="24"/>
        </w:rPr>
        <w:t>基金</w:t>
      </w:r>
      <w:proofErr w:type="gramStart"/>
      <w:r>
        <w:rPr>
          <w:rFonts w:eastAsia="宋体" w:hAnsi="宋体" w:hint="eastAsia"/>
          <w:b/>
          <w:bCs/>
          <w:szCs w:val="24"/>
        </w:rPr>
        <w:t>的侧袋机制</w:t>
      </w:r>
      <w:bookmarkEnd w:id="55"/>
      <w:bookmarkEnd w:id="56"/>
      <w:proofErr w:type="gramEnd"/>
    </w:p>
    <w:p w14:paraId="02319A97" w14:textId="77777777" w:rsidR="009024C6" w:rsidRPr="000A43E2" w:rsidRDefault="009024C6" w:rsidP="009024C6">
      <w:pPr>
        <w:ind w:firstLineChars="200" w:firstLine="480"/>
        <w:jc w:val="left"/>
        <w:rPr>
          <w:rFonts w:ascii="宋体" w:hAnsi="宋体"/>
        </w:rPr>
      </w:pPr>
      <w:r w:rsidRPr="000A43E2">
        <w:rPr>
          <w:rFonts w:ascii="宋体" w:hAnsi="宋体" w:hint="eastAsia"/>
        </w:rPr>
        <w:t>为加强对本基金流动性风险的管控，保护投资者的合法权益，根据《中华人民共和国证券投资基金法》《公开募集证券投资基金运作管理办法》《公开募集开放式证券投资基金流动性风险管理规定》《公开募集证券投资基金侧袋机制指引（试行）》及其他有关法律法规，本基金引入</w:t>
      </w:r>
      <w:proofErr w:type="gramStart"/>
      <w:r w:rsidRPr="000A43E2">
        <w:rPr>
          <w:rFonts w:ascii="宋体" w:hAnsi="宋体" w:hint="eastAsia"/>
        </w:rPr>
        <w:t>侧袋机制</w:t>
      </w:r>
      <w:proofErr w:type="gramEnd"/>
      <w:r w:rsidRPr="000A43E2">
        <w:rPr>
          <w:rFonts w:ascii="宋体" w:hAnsi="宋体" w:hint="eastAsia"/>
        </w:rPr>
        <w:t>作为流动性风险管理工具之一。</w:t>
      </w:r>
    </w:p>
    <w:p w14:paraId="440442BC" w14:textId="77777777" w:rsidR="009024C6" w:rsidRPr="000E465E" w:rsidRDefault="009024C6" w:rsidP="009024C6">
      <w:pPr>
        <w:pStyle w:val="aff6"/>
        <w:numPr>
          <w:ilvl w:val="0"/>
          <w:numId w:val="14"/>
        </w:numPr>
        <w:ind w:firstLineChars="0"/>
        <w:rPr>
          <w:rFonts w:ascii="宋体" w:hAnsi="宋体"/>
          <w:b/>
          <w:bCs/>
        </w:rPr>
      </w:pPr>
      <w:proofErr w:type="gramStart"/>
      <w:r w:rsidRPr="000E465E">
        <w:rPr>
          <w:rFonts w:ascii="宋体" w:hAnsi="宋体" w:hint="eastAsia"/>
          <w:b/>
          <w:bCs/>
        </w:rPr>
        <w:t>侧袋机制</w:t>
      </w:r>
      <w:proofErr w:type="gramEnd"/>
      <w:r w:rsidRPr="000E465E">
        <w:rPr>
          <w:rFonts w:ascii="宋体" w:hAnsi="宋体" w:hint="eastAsia"/>
          <w:b/>
          <w:bCs/>
        </w:rPr>
        <w:t>的实施条件和程序</w:t>
      </w:r>
    </w:p>
    <w:p w14:paraId="728102C2" w14:textId="77777777" w:rsidR="00E01AE0" w:rsidRDefault="00F105F9">
      <w:pPr>
        <w:ind w:firstLineChars="200" w:firstLine="480"/>
        <w:rPr>
          <w:rFonts w:ascii="宋体" w:hAnsi="宋体"/>
        </w:rPr>
      </w:pPr>
      <w:r>
        <w:rPr>
          <w:rFonts w:ascii="宋体" w:hAnsi="宋体" w:hint="eastAsia"/>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Pr>
          <w:rFonts w:ascii="宋体" w:hAnsi="宋体" w:hint="eastAsia"/>
        </w:rPr>
        <w:t>启用侧袋机制</w:t>
      </w:r>
      <w:proofErr w:type="gramEnd"/>
      <w:r>
        <w:rPr>
          <w:rFonts w:ascii="宋体" w:hAnsi="宋体" w:hint="eastAsia"/>
        </w:rPr>
        <w:t>。</w:t>
      </w:r>
    </w:p>
    <w:p w14:paraId="5A53C2DD" w14:textId="77777777" w:rsidR="009024C6" w:rsidRDefault="009024C6" w:rsidP="009024C6">
      <w:pPr>
        <w:ind w:firstLineChars="200" w:firstLine="480"/>
        <w:rPr>
          <w:rFonts w:ascii="宋体" w:hAnsi="宋体"/>
        </w:rPr>
      </w:pPr>
      <w:r w:rsidRPr="00871F00">
        <w:rPr>
          <w:rFonts w:ascii="宋体" w:hAnsi="宋体" w:hint="eastAsia"/>
        </w:rPr>
        <w:t>基金管理人应当在启用</w:t>
      </w:r>
      <w:proofErr w:type="gramStart"/>
      <w:r w:rsidRPr="00871F00">
        <w:rPr>
          <w:rFonts w:ascii="宋体" w:hAnsi="宋体" w:hint="eastAsia"/>
        </w:rPr>
        <w:t>侧袋机制</w:t>
      </w:r>
      <w:proofErr w:type="gramEnd"/>
      <w:r w:rsidRPr="00871F00">
        <w:rPr>
          <w:rFonts w:ascii="宋体" w:hAnsi="宋体" w:hint="eastAsia"/>
        </w:rPr>
        <w:t>后及时发布临时公告，并及时聘请符合《证券法》规定的会计师事务所进行审计并披露专项审计意见。</w:t>
      </w:r>
    </w:p>
    <w:p w14:paraId="5A6771D3" w14:textId="77777777" w:rsidR="009024C6" w:rsidRPr="00CF7A33" w:rsidRDefault="009024C6" w:rsidP="009024C6">
      <w:pPr>
        <w:ind w:firstLineChars="200" w:firstLine="480"/>
        <w:rPr>
          <w:rFonts w:ascii="宋体" w:hAnsi="宋体"/>
        </w:rPr>
      </w:pPr>
    </w:p>
    <w:p w14:paraId="4D8687D0" w14:textId="77777777" w:rsidR="009024C6" w:rsidRPr="000E465E" w:rsidRDefault="009024C6" w:rsidP="009024C6">
      <w:pPr>
        <w:pStyle w:val="aff6"/>
        <w:numPr>
          <w:ilvl w:val="0"/>
          <w:numId w:val="14"/>
        </w:numPr>
        <w:ind w:firstLineChars="0"/>
        <w:rPr>
          <w:rFonts w:ascii="宋体" w:hAnsi="宋体"/>
          <w:b/>
          <w:bCs/>
        </w:rPr>
      </w:pPr>
      <w:r w:rsidRPr="000E465E">
        <w:rPr>
          <w:rFonts w:ascii="宋体" w:hAnsi="宋体" w:hint="eastAsia"/>
          <w:b/>
          <w:bCs/>
        </w:rPr>
        <w:t>实施</w:t>
      </w:r>
      <w:proofErr w:type="gramStart"/>
      <w:r w:rsidRPr="000E465E">
        <w:rPr>
          <w:rFonts w:ascii="宋体" w:hAnsi="宋体" w:hint="eastAsia"/>
          <w:b/>
          <w:bCs/>
        </w:rPr>
        <w:t>侧袋机制</w:t>
      </w:r>
      <w:proofErr w:type="gramEnd"/>
      <w:r w:rsidRPr="000E465E">
        <w:rPr>
          <w:rFonts w:ascii="宋体" w:hAnsi="宋体" w:hint="eastAsia"/>
          <w:b/>
          <w:bCs/>
        </w:rPr>
        <w:t>期间基金份额的申购与赎回</w:t>
      </w:r>
    </w:p>
    <w:p w14:paraId="3D152070" w14:textId="77777777" w:rsidR="00E01AE0" w:rsidRDefault="00F105F9">
      <w:pPr>
        <w:ind w:firstLineChars="200" w:firstLine="480"/>
        <w:rPr>
          <w:rFonts w:ascii="宋体" w:hAnsi="宋体"/>
        </w:rPr>
      </w:pPr>
      <w:r>
        <w:rPr>
          <w:rFonts w:ascii="宋体" w:hAnsi="宋体" w:hint="eastAsia"/>
        </w:rPr>
        <w:t>1、启用</w:t>
      </w:r>
      <w:proofErr w:type="gramStart"/>
      <w:r>
        <w:rPr>
          <w:rFonts w:ascii="宋体" w:hAnsi="宋体" w:hint="eastAsia"/>
        </w:rPr>
        <w:t>侧袋机制</w:t>
      </w:r>
      <w:proofErr w:type="gramEnd"/>
      <w:r>
        <w:rPr>
          <w:rFonts w:ascii="宋体" w:hAnsi="宋体" w:hint="eastAsia"/>
        </w:rPr>
        <w:t>当日，本基金登记机构以基金份额持有人的原有账户份额为基础，确认基金份额持有人的</w:t>
      </w:r>
      <w:proofErr w:type="gramStart"/>
      <w:r>
        <w:rPr>
          <w:rFonts w:ascii="宋体" w:hAnsi="宋体" w:hint="eastAsia"/>
        </w:rPr>
        <w:t>相应侧袋账户</w:t>
      </w:r>
      <w:proofErr w:type="gramEnd"/>
      <w:r>
        <w:rPr>
          <w:rFonts w:ascii="宋体" w:hAnsi="宋体" w:hint="eastAsia"/>
        </w:rPr>
        <w:t>份额；当日收到的申购申请，按照启用</w:t>
      </w:r>
      <w:proofErr w:type="gramStart"/>
      <w:r>
        <w:rPr>
          <w:rFonts w:ascii="宋体" w:hAnsi="宋体" w:hint="eastAsia"/>
        </w:rPr>
        <w:t>侧袋机制</w:t>
      </w:r>
      <w:proofErr w:type="gramEnd"/>
      <w:r>
        <w:rPr>
          <w:rFonts w:ascii="宋体" w:hAnsi="宋体" w:hint="eastAsia"/>
        </w:rPr>
        <w:t>后</w:t>
      </w:r>
      <w:proofErr w:type="gramStart"/>
      <w:r>
        <w:rPr>
          <w:rFonts w:ascii="宋体" w:hAnsi="宋体" w:hint="eastAsia"/>
        </w:rPr>
        <w:t>的主袋账户</w:t>
      </w:r>
      <w:proofErr w:type="gramEnd"/>
      <w:r>
        <w:rPr>
          <w:rFonts w:ascii="宋体" w:hAnsi="宋体" w:hint="eastAsia"/>
        </w:rPr>
        <w:t>份额办理；当日收到的赎回申请，仅</w:t>
      </w:r>
      <w:proofErr w:type="gramStart"/>
      <w:r>
        <w:rPr>
          <w:rFonts w:ascii="宋体" w:hAnsi="宋体" w:hint="eastAsia"/>
        </w:rPr>
        <w:t>办理主袋账户</w:t>
      </w:r>
      <w:proofErr w:type="gramEnd"/>
      <w:r>
        <w:rPr>
          <w:rFonts w:ascii="宋体" w:hAnsi="宋体" w:hint="eastAsia"/>
        </w:rPr>
        <w:t>份额的赎回申请并支付赎回款项。</w:t>
      </w:r>
    </w:p>
    <w:p w14:paraId="6E8A3569" w14:textId="77777777" w:rsidR="00E01AE0" w:rsidRDefault="00F105F9">
      <w:pPr>
        <w:ind w:firstLineChars="200" w:firstLine="480"/>
        <w:rPr>
          <w:rFonts w:ascii="宋体" w:hAnsi="宋体"/>
        </w:rPr>
      </w:pPr>
      <w:r>
        <w:rPr>
          <w:rFonts w:ascii="宋体" w:hAnsi="宋体" w:hint="eastAsia"/>
        </w:rPr>
        <w:t>2、实施</w:t>
      </w:r>
      <w:proofErr w:type="gramStart"/>
      <w:r>
        <w:rPr>
          <w:rFonts w:ascii="宋体" w:hAnsi="宋体" w:hint="eastAsia"/>
        </w:rPr>
        <w:t>侧袋机制</w:t>
      </w:r>
      <w:proofErr w:type="gramEnd"/>
      <w:r>
        <w:rPr>
          <w:rFonts w:ascii="宋体" w:hAnsi="宋体" w:hint="eastAsia"/>
        </w:rPr>
        <w:t>期间，基金管理人不</w:t>
      </w:r>
      <w:proofErr w:type="gramStart"/>
      <w:r>
        <w:rPr>
          <w:rFonts w:ascii="宋体" w:hAnsi="宋体" w:hint="eastAsia"/>
        </w:rPr>
        <w:t>办理侧袋账户</w:t>
      </w:r>
      <w:proofErr w:type="gramEnd"/>
      <w:r>
        <w:rPr>
          <w:rFonts w:ascii="宋体" w:hAnsi="宋体" w:hint="eastAsia"/>
        </w:rPr>
        <w:t>份额的申购、赎回和转换；同时，基金管理人按照基金合同和招募说明书约定的政策</w:t>
      </w:r>
      <w:proofErr w:type="gramStart"/>
      <w:r>
        <w:rPr>
          <w:rFonts w:ascii="宋体" w:hAnsi="宋体" w:hint="eastAsia"/>
        </w:rPr>
        <w:t>办理主袋账户</w:t>
      </w:r>
      <w:proofErr w:type="gramEnd"/>
      <w:r>
        <w:rPr>
          <w:rFonts w:ascii="宋体" w:hAnsi="宋体" w:hint="eastAsia"/>
        </w:rPr>
        <w:t>份额的赎回，并</w:t>
      </w:r>
      <w:proofErr w:type="gramStart"/>
      <w:r>
        <w:rPr>
          <w:rFonts w:ascii="宋体" w:hAnsi="宋体" w:hint="eastAsia"/>
        </w:rPr>
        <w:t>根据主袋账户</w:t>
      </w:r>
      <w:proofErr w:type="gramEnd"/>
      <w:r>
        <w:rPr>
          <w:rFonts w:ascii="宋体" w:hAnsi="宋体" w:hint="eastAsia"/>
        </w:rPr>
        <w:t>运作情况确定是否暂停申购。本招募说明书“基金份额的申购、赎回与转换”部分的申购、赎回规定</w:t>
      </w:r>
      <w:proofErr w:type="gramStart"/>
      <w:r>
        <w:rPr>
          <w:rFonts w:ascii="宋体" w:hAnsi="宋体" w:hint="eastAsia"/>
        </w:rPr>
        <w:t>适用于主袋账户</w:t>
      </w:r>
      <w:proofErr w:type="gramEnd"/>
      <w:r>
        <w:rPr>
          <w:rFonts w:ascii="宋体" w:hAnsi="宋体" w:hint="eastAsia"/>
        </w:rPr>
        <w:t>份额。</w:t>
      </w:r>
    </w:p>
    <w:p w14:paraId="472FFD59" w14:textId="77777777" w:rsidR="009024C6" w:rsidRDefault="009024C6" w:rsidP="009024C6">
      <w:pPr>
        <w:ind w:firstLineChars="200" w:firstLine="480"/>
        <w:rPr>
          <w:rFonts w:ascii="宋体" w:hAnsi="宋体"/>
        </w:rPr>
      </w:pPr>
      <w:r w:rsidRPr="00871F00">
        <w:rPr>
          <w:rFonts w:ascii="宋体" w:hAnsi="宋体" w:hint="eastAsia"/>
        </w:rPr>
        <w:t>3、基金管理人应</w:t>
      </w:r>
      <w:proofErr w:type="gramStart"/>
      <w:r w:rsidRPr="00871F00">
        <w:rPr>
          <w:rFonts w:ascii="宋体" w:hAnsi="宋体" w:hint="eastAsia"/>
        </w:rPr>
        <w:t>按照主袋账户</w:t>
      </w:r>
      <w:proofErr w:type="gramEnd"/>
      <w:r w:rsidRPr="00871F00">
        <w:rPr>
          <w:rFonts w:ascii="宋体" w:hAnsi="宋体" w:hint="eastAsia"/>
        </w:rPr>
        <w:t>的份额净值</w:t>
      </w:r>
      <w:proofErr w:type="gramStart"/>
      <w:r w:rsidRPr="00871F00">
        <w:rPr>
          <w:rFonts w:ascii="宋体" w:hAnsi="宋体" w:hint="eastAsia"/>
        </w:rPr>
        <w:t>办理主袋账户</w:t>
      </w:r>
      <w:proofErr w:type="gramEnd"/>
      <w:r w:rsidRPr="00871F00">
        <w:rPr>
          <w:rFonts w:ascii="宋体" w:hAnsi="宋体" w:hint="eastAsia"/>
        </w:rPr>
        <w:t>份额的申购和赎回。巨额赎回按照单个开放</w:t>
      </w:r>
      <w:proofErr w:type="gramStart"/>
      <w:r w:rsidRPr="00871F00">
        <w:rPr>
          <w:rFonts w:ascii="宋体" w:hAnsi="宋体" w:hint="eastAsia"/>
        </w:rPr>
        <w:t>日内主袋账户</w:t>
      </w:r>
      <w:proofErr w:type="gramEnd"/>
      <w:r w:rsidRPr="00871F00">
        <w:rPr>
          <w:rFonts w:ascii="宋体" w:hAnsi="宋体" w:hint="eastAsia"/>
        </w:rPr>
        <w:t>份额净赎回申请超过前一开放</w:t>
      </w:r>
      <w:proofErr w:type="gramStart"/>
      <w:r w:rsidRPr="00871F00">
        <w:rPr>
          <w:rFonts w:ascii="宋体" w:hAnsi="宋体" w:hint="eastAsia"/>
        </w:rPr>
        <w:t>日主袋账户</w:t>
      </w:r>
      <w:proofErr w:type="gramEnd"/>
      <w:r w:rsidRPr="00871F00">
        <w:rPr>
          <w:rFonts w:ascii="宋体" w:hAnsi="宋体" w:hint="eastAsia"/>
        </w:rPr>
        <w:t>总份额的10%认定。</w:t>
      </w:r>
    </w:p>
    <w:p w14:paraId="17171115" w14:textId="77777777" w:rsidR="009024C6" w:rsidRPr="00CF7A33" w:rsidRDefault="009024C6" w:rsidP="009024C6">
      <w:pPr>
        <w:ind w:firstLineChars="200" w:firstLine="480"/>
        <w:rPr>
          <w:rFonts w:ascii="宋体" w:hAnsi="宋体"/>
        </w:rPr>
      </w:pPr>
    </w:p>
    <w:p w14:paraId="6AF70C9F" w14:textId="77777777" w:rsidR="009024C6" w:rsidRPr="000C54BF" w:rsidRDefault="009024C6" w:rsidP="009024C6">
      <w:pPr>
        <w:pStyle w:val="aff6"/>
        <w:numPr>
          <w:ilvl w:val="0"/>
          <w:numId w:val="14"/>
        </w:numPr>
        <w:ind w:firstLineChars="0"/>
        <w:rPr>
          <w:rFonts w:ascii="宋体" w:hAnsi="宋体"/>
          <w:b/>
          <w:bCs/>
        </w:rPr>
      </w:pPr>
      <w:r w:rsidRPr="000C54BF">
        <w:rPr>
          <w:rFonts w:ascii="宋体" w:hAnsi="宋体" w:hint="eastAsia"/>
          <w:b/>
          <w:bCs/>
        </w:rPr>
        <w:t>实施</w:t>
      </w:r>
      <w:proofErr w:type="gramStart"/>
      <w:r w:rsidRPr="000C54BF">
        <w:rPr>
          <w:rFonts w:ascii="宋体" w:hAnsi="宋体" w:hint="eastAsia"/>
          <w:b/>
          <w:bCs/>
        </w:rPr>
        <w:t>侧袋机制</w:t>
      </w:r>
      <w:proofErr w:type="gramEnd"/>
      <w:r w:rsidRPr="000C54BF">
        <w:rPr>
          <w:rFonts w:ascii="宋体" w:hAnsi="宋体" w:hint="eastAsia"/>
          <w:b/>
          <w:bCs/>
        </w:rPr>
        <w:t>期间的基金投资</w:t>
      </w:r>
    </w:p>
    <w:p w14:paraId="22AC203B" w14:textId="77777777" w:rsidR="00E01AE0" w:rsidRDefault="00F105F9">
      <w:pPr>
        <w:ind w:firstLineChars="200" w:firstLine="480"/>
        <w:rPr>
          <w:rFonts w:ascii="宋体" w:hAnsi="宋体"/>
        </w:rPr>
      </w:pPr>
      <w:proofErr w:type="gramStart"/>
      <w:r>
        <w:rPr>
          <w:rFonts w:ascii="宋体" w:hAnsi="宋体" w:hint="eastAsia"/>
        </w:rPr>
        <w:t>侧袋机制</w:t>
      </w:r>
      <w:proofErr w:type="gramEnd"/>
      <w:r>
        <w:rPr>
          <w:rFonts w:ascii="宋体" w:hAnsi="宋体" w:hint="eastAsia"/>
        </w:rPr>
        <w:t>实施期间，招募说明书“基金的投资”部分约定的投资组合比例、投资策略、组合限制、业绩比较基准、风险收益特征等约定仅</w:t>
      </w:r>
      <w:proofErr w:type="gramStart"/>
      <w:r>
        <w:rPr>
          <w:rFonts w:ascii="宋体" w:hAnsi="宋体" w:hint="eastAsia"/>
        </w:rPr>
        <w:t>适用于主袋账户</w:t>
      </w:r>
      <w:proofErr w:type="gramEnd"/>
      <w:r>
        <w:rPr>
          <w:rFonts w:ascii="宋体" w:hAnsi="宋体" w:hint="eastAsia"/>
        </w:rPr>
        <w:t>。基金管理人计算各项投资运作指标和基金业绩指标时应当</w:t>
      </w:r>
      <w:proofErr w:type="gramStart"/>
      <w:r>
        <w:rPr>
          <w:rFonts w:ascii="宋体" w:hAnsi="宋体" w:hint="eastAsia"/>
        </w:rPr>
        <w:t>以主袋账户</w:t>
      </w:r>
      <w:proofErr w:type="gramEnd"/>
      <w:r>
        <w:rPr>
          <w:rFonts w:ascii="宋体" w:hAnsi="宋体" w:hint="eastAsia"/>
        </w:rPr>
        <w:t>资产为基准。</w:t>
      </w:r>
    </w:p>
    <w:p w14:paraId="405D43A3" w14:textId="77777777" w:rsidR="00E01AE0" w:rsidRDefault="00F105F9">
      <w:pPr>
        <w:ind w:firstLineChars="200" w:firstLine="480"/>
        <w:rPr>
          <w:rFonts w:ascii="宋体" w:hAnsi="宋体"/>
        </w:rPr>
      </w:pPr>
      <w:r>
        <w:rPr>
          <w:rFonts w:ascii="宋体" w:hAnsi="宋体" w:hint="eastAsia"/>
        </w:rPr>
        <w:t>基金管理人原则上应当在</w:t>
      </w:r>
      <w:proofErr w:type="gramStart"/>
      <w:r>
        <w:rPr>
          <w:rFonts w:ascii="宋体" w:hAnsi="宋体" w:hint="eastAsia"/>
        </w:rPr>
        <w:t>侧袋机制</w:t>
      </w:r>
      <w:proofErr w:type="gramEnd"/>
      <w:r>
        <w:rPr>
          <w:rFonts w:ascii="宋体" w:hAnsi="宋体" w:hint="eastAsia"/>
        </w:rPr>
        <w:t>启动后20个交易日内完成</w:t>
      </w:r>
      <w:proofErr w:type="gramStart"/>
      <w:r>
        <w:rPr>
          <w:rFonts w:ascii="宋体" w:hAnsi="宋体" w:hint="eastAsia"/>
        </w:rPr>
        <w:t>对主袋账户</w:t>
      </w:r>
      <w:proofErr w:type="gramEnd"/>
      <w:r>
        <w:rPr>
          <w:rFonts w:ascii="宋体" w:hAnsi="宋体" w:hint="eastAsia"/>
        </w:rPr>
        <w:t>投资组合的调</w:t>
      </w:r>
      <w:r>
        <w:rPr>
          <w:rFonts w:ascii="宋体" w:hAnsi="宋体" w:hint="eastAsia"/>
        </w:rPr>
        <w:lastRenderedPageBreak/>
        <w:t>整，因资产流动性受限等中国证监会规定的情形除外。</w:t>
      </w:r>
    </w:p>
    <w:p w14:paraId="54F893A3" w14:textId="77777777" w:rsidR="009024C6" w:rsidRDefault="009024C6" w:rsidP="009024C6">
      <w:pPr>
        <w:ind w:firstLineChars="200" w:firstLine="480"/>
        <w:rPr>
          <w:rFonts w:ascii="宋体" w:hAnsi="宋体"/>
        </w:rPr>
      </w:pPr>
      <w:r w:rsidRPr="00871F00">
        <w:rPr>
          <w:rFonts w:ascii="宋体" w:hAnsi="宋体" w:hint="eastAsia"/>
        </w:rPr>
        <w:t>基金管理人不得</w:t>
      </w:r>
      <w:proofErr w:type="gramStart"/>
      <w:r w:rsidRPr="00871F00">
        <w:rPr>
          <w:rFonts w:ascii="宋体" w:hAnsi="宋体" w:hint="eastAsia"/>
        </w:rPr>
        <w:t>在侧袋账户</w:t>
      </w:r>
      <w:proofErr w:type="gramEnd"/>
      <w:r w:rsidRPr="00871F00">
        <w:rPr>
          <w:rFonts w:ascii="宋体" w:hAnsi="宋体" w:hint="eastAsia"/>
        </w:rPr>
        <w:t>中进行除特定资产处置变现以外的其他投资操作。</w:t>
      </w:r>
    </w:p>
    <w:p w14:paraId="5F44C2BC" w14:textId="77777777" w:rsidR="009024C6" w:rsidRPr="00CF7A33" w:rsidRDefault="009024C6" w:rsidP="009024C6">
      <w:pPr>
        <w:ind w:firstLineChars="200" w:firstLine="480"/>
        <w:rPr>
          <w:rFonts w:ascii="宋体" w:hAnsi="宋体"/>
        </w:rPr>
      </w:pPr>
    </w:p>
    <w:p w14:paraId="6BEF7D10" w14:textId="77777777" w:rsidR="009024C6" w:rsidRPr="000C54BF" w:rsidRDefault="009024C6" w:rsidP="009024C6">
      <w:pPr>
        <w:pStyle w:val="aff6"/>
        <w:numPr>
          <w:ilvl w:val="0"/>
          <w:numId w:val="14"/>
        </w:numPr>
        <w:ind w:firstLineChars="0"/>
        <w:rPr>
          <w:rFonts w:ascii="宋体" w:hAnsi="宋体"/>
          <w:b/>
          <w:bCs/>
        </w:rPr>
      </w:pPr>
      <w:proofErr w:type="gramStart"/>
      <w:r w:rsidRPr="000C54BF">
        <w:rPr>
          <w:rFonts w:ascii="宋体" w:hAnsi="宋体" w:hint="eastAsia"/>
          <w:b/>
          <w:bCs/>
        </w:rPr>
        <w:t>侧袋账户</w:t>
      </w:r>
      <w:proofErr w:type="gramEnd"/>
      <w:r w:rsidRPr="000C54BF">
        <w:rPr>
          <w:rFonts w:ascii="宋体" w:hAnsi="宋体" w:hint="eastAsia"/>
          <w:b/>
          <w:bCs/>
        </w:rPr>
        <w:t>中特定资产的处置变现和支付</w:t>
      </w:r>
    </w:p>
    <w:p w14:paraId="5D9DB5B0" w14:textId="77777777" w:rsidR="00E01AE0" w:rsidRDefault="00F105F9">
      <w:pPr>
        <w:ind w:firstLineChars="200" w:firstLine="480"/>
        <w:rPr>
          <w:rFonts w:ascii="宋体" w:hAnsi="宋体"/>
        </w:rPr>
      </w:pPr>
      <w:r>
        <w:rPr>
          <w:rFonts w:ascii="宋体" w:hAnsi="宋体" w:hint="eastAsia"/>
        </w:rPr>
        <w:t>特定资产以可出售、可转让、恢复交易等方式恢复流动性后，基金管理人应当按照基金份额持有人利益最大化原则，采取将特定资产予以处置变现等方式，及时</w:t>
      </w:r>
      <w:proofErr w:type="gramStart"/>
      <w:r>
        <w:rPr>
          <w:rFonts w:ascii="宋体" w:hAnsi="宋体" w:hint="eastAsia"/>
        </w:rPr>
        <w:t>向侧袋账户</w:t>
      </w:r>
      <w:proofErr w:type="gramEnd"/>
      <w:r>
        <w:rPr>
          <w:rFonts w:ascii="宋体" w:hAnsi="宋体" w:hint="eastAsia"/>
        </w:rPr>
        <w:t>份额持有人支付对应款项。</w:t>
      </w:r>
    </w:p>
    <w:p w14:paraId="065009EA" w14:textId="77777777" w:rsidR="009024C6" w:rsidRDefault="009024C6" w:rsidP="009024C6">
      <w:pPr>
        <w:ind w:firstLineChars="200" w:firstLine="480"/>
        <w:rPr>
          <w:rFonts w:ascii="宋体" w:hAnsi="宋体"/>
        </w:rPr>
      </w:pPr>
      <w:r w:rsidRPr="00871F00">
        <w:rPr>
          <w:rFonts w:ascii="宋体" w:hAnsi="宋体" w:hint="eastAsia"/>
        </w:rPr>
        <w:t>终止</w:t>
      </w:r>
      <w:proofErr w:type="gramStart"/>
      <w:r w:rsidRPr="00871F00">
        <w:rPr>
          <w:rFonts w:ascii="宋体" w:hAnsi="宋体" w:hint="eastAsia"/>
        </w:rPr>
        <w:t>侧袋机制</w:t>
      </w:r>
      <w:proofErr w:type="gramEnd"/>
      <w:r w:rsidRPr="00871F00">
        <w:rPr>
          <w:rFonts w:ascii="宋体" w:hAnsi="宋体" w:hint="eastAsia"/>
        </w:rPr>
        <w:t>后，基金管理人及时聘请符合《证券法》规定的会计师事务所进行审计并披露专项审计意见。</w:t>
      </w:r>
    </w:p>
    <w:p w14:paraId="47991BD7" w14:textId="77777777" w:rsidR="009024C6" w:rsidRPr="00CF7A33" w:rsidRDefault="009024C6" w:rsidP="009024C6">
      <w:pPr>
        <w:ind w:firstLineChars="200" w:firstLine="480"/>
        <w:rPr>
          <w:rFonts w:ascii="宋体" w:hAnsi="宋体"/>
        </w:rPr>
      </w:pPr>
    </w:p>
    <w:p w14:paraId="57CDEC08" w14:textId="77777777" w:rsidR="009024C6" w:rsidRPr="000C54BF" w:rsidRDefault="009024C6" w:rsidP="009024C6">
      <w:pPr>
        <w:pStyle w:val="aff6"/>
        <w:numPr>
          <w:ilvl w:val="0"/>
          <w:numId w:val="14"/>
        </w:numPr>
        <w:ind w:firstLineChars="0"/>
        <w:rPr>
          <w:rFonts w:ascii="宋体" w:hAnsi="宋体"/>
          <w:b/>
          <w:bCs/>
        </w:rPr>
      </w:pPr>
      <w:proofErr w:type="gramStart"/>
      <w:r w:rsidRPr="000C54BF">
        <w:rPr>
          <w:rFonts w:ascii="宋体" w:hAnsi="宋体" w:hint="eastAsia"/>
          <w:b/>
          <w:bCs/>
        </w:rPr>
        <w:t>侧袋机制</w:t>
      </w:r>
      <w:proofErr w:type="gramEnd"/>
      <w:r w:rsidRPr="000C54BF">
        <w:rPr>
          <w:rFonts w:ascii="宋体" w:hAnsi="宋体" w:hint="eastAsia"/>
          <w:b/>
          <w:bCs/>
        </w:rPr>
        <w:t>的信息披露</w:t>
      </w:r>
    </w:p>
    <w:p w14:paraId="11E4E273" w14:textId="77777777" w:rsidR="00E01AE0" w:rsidRDefault="00F105F9">
      <w:pPr>
        <w:ind w:firstLineChars="200" w:firstLine="480"/>
        <w:rPr>
          <w:rFonts w:ascii="宋体" w:hAnsi="宋体"/>
        </w:rPr>
      </w:pPr>
      <w:r>
        <w:rPr>
          <w:rFonts w:ascii="宋体" w:hAnsi="宋体" w:hint="eastAsia"/>
        </w:rPr>
        <w:t>1、临时公告</w:t>
      </w:r>
    </w:p>
    <w:p w14:paraId="14D00CB4" w14:textId="77777777" w:rsidR="00E01AE0" w:rsidRDefault="00F105F9">
      <w:pPr>
        <w:ind w:firstLineChars="200" w:firstLine="480"/>
        <w:rPr>
          <w:rFonts w:ascii="宋体" w:hAnsi="宋体"/>
        </w:rPr>
      </w:pPr>
      <w:r>
        <w:rPr>
          <w:rFonts w:ascii="宋体" w:hAnsi="宋体" w:hint="eastAsia"/>
        </w:rPr>
        <w:t>在</w:t>
      </w:r>
      <w:proofErr w:type="gramStart"/>
      <w:r>
        <w:rPr>
          <w:rFonts w:ascii="宋体" w:hAnsi="宋体" w:hint="eastAsia"/>
        </w:rPr>
        <w:t>启用侧袋机制</w:t>
      </w:r>
      <w:proofErr w:type="gramEnd"/>
      <w:r>
        <w:rPr>
          <w:rFonts w:ascii="宋体" w:hAnsi="宋体" w:hint="eastAsia"/>
        </w:rPr>
        <w:t>、处置特定资产、终止</w:t>
      </w:r>
      <w:proofErr w:type="gramStart"/>
      <w:r>
        <w:rPr>
          <w:rFonts w:ascii="宋体" w:hAnsi="宋体" w:hint="eastAsia"/>
        </w:rPr>
        <w:t>侧袋机制</w:t>
      </w:r>
      <w:proofErr w:type="gramEnd"/>
      <w:r>
        <w:rPr>
          <w:rFonts w:ascii="宋体" w:hAnsi="宋体" w:hint="eastAsia"/>
        </w:rPr>
        <w:t>以及发生其他可能对投资者利益产生重大影响的事项后，基金管理人应及时发布临时公告。</w:t>
      </w:r>
    </w:p>
    <w:p w14:paraId="0C840E57" w14:textId="77777777" w:rsidR="00E01AE0" w:rsidRDefault="00F105F9">
      <w:pPr>
        <w:ind w:firstLineChars="200" w:firstLine="480"/>
        <w:rPr>
          <w:rFonts w:ascii="宋体" w:hAnsi="宋体"/>
        </w:rPr>
      </w:pPr>
      <w:r>
        <w:rPr>
          <w:rFonts w:ascii="宋体" w:hAnsi="宋体" w:hint="eastAsia"/>
        </w:rPr>
        <w:t>2、基金净值信息</w:t>
      </w:r>
    </w:p>
    <w:p w14:paraId="4126D4E1" w14:textId="77777777" w:rsidR="00E01AE0" w:rsidRDefault="00F105F9">
      <w:pPr>
        <w:ind w:firstLineChars="200" w:firstLine="480"/>
        <w:rPr>
          <w:rFonts w:ascii="宋体" w:hAnsi="宋体"/>
        </w:rPr>
      </w:pPr>
      <w:r>
        <w:rPr>
          <w:rFonts w:ascii="宋体" w:hAnsi="宋体" w:hint="eastAsia"/>
        </w:rPr>
        <w:t>基金管理人应按照招募说明书“基金的信息披露”部分规定的基金净值信息披露方式和频率</w:t>
      </w:r>
      <w:proofErr w:type="gramStart"/>
      <w:r>
        <w:rPr>
          <w:rFonts w:ascii="宋体" w:hAnsi="宋体" w:hint="eastAsia"/>
        </w:rPr>
        <w:t>披露主袋账户</w:t>
      </w:r>
      <w:proofErr w:type="gramEnd"/>
      <w:r>
        <w:rPr>
          <w:rFonts w:ascii="宋体" w:hAnsi="宋体" w:hint="eastAsia"/>
        </w:rPr>
        <w:t>份额的基金份额净值和基金份额累计净值。实施</w:t>
      </w:r>
      <w:proofErr w:type="gramStart"/>
      <w:r>
        <w:rPr>
          <w:rFonts w:ascii="宋体" w:hAnsi="宋体" w:hint="eastAsia"/>
        </w:rPr>
        <w:t>侧袋机制</w:t>
      </w:r>
      <w:proofErr w:type="gramEnd"/>
      <w:r>
        <w:rPr>
          <w:rFonts w:ascii="宋体" w:hAnsi="宋体" w:hint="eastAsia"/>
        </w:rPr>
        <w:t>期间本基金暂停</w:t>
      </w:r>
      <w:proofErr w:type="gramStart"/>
      <w:r>
        <w:rPr>
          <w:rFonts w:ascii="宋体" w:hAnsi="宋体" w:hint="eastAsia"/>
        </w:rPr>
        <w:t>披露侧袋账户</w:t>
      </w:r>
      <w:proofErr w:type="gramEnd"/>
      <w:r>
        <w:rPr>
          <w:rFonts w:ascii="宋体" w:hAnsi="宋体" w:hint="eastAsia"/>
        </w:rPr>
        <w:t>份额净值。</w:t>
      </w:r>
    </w:p>
    <w:p w14:paraId="09C19B33" w14:textId="77777777" w:rsidR="00E01AE0" w:rsidRDefault="00F105F9">
      <w:pPr>
        <w:ind w:firstLineChars="200" w:firstLine="480"/>
        <w:rPr>
          <w:rFonts w:ascii="宋体" w:hAnsi="宋体"/>
        </w:rPr>
      </w:pPr>
      <w:r>
        <w:rPr>
          <w:rFonts w:ascii="宋体" w:hAnsi="宋体" w:hint="eastAsia"/>
        </w:rPr>
        <w:t>3、定期报告</w:t>
      </w:r>
    </w:p>
    <w:p w14:paraId="636BB6BC" w14:textId="77777777" w:rsidR="009024C6" w:rsidRDefault="009024C6" w:rsidP="009024C6">
      <w:pPr>
        <w:ind w:firstLineChars="200" w:firstLine="480"/>
        <w:rPr>
          <w:rFonts w:ascii="宋体" w:hAnsi="宋体"/>
        </w:rPr>
      </w:pPr>
      <w:proofErr w:type="gramStart"/>
      <w:r w:rsidRPr="00871F00">
        <w:rPr>
          <w:rFonts w:ascii="宋体" w:hAnsi="宋体" w:hint="eastAsia"/>
        </w:rPr>
        <w:t>侧袋机制</w:t>
      </w:r>
      <w:proofErr w:type="gramEnd"/>
      <w:r w:rsidRPr="00871F00">
        <w:rPr>
          <w:rFonts w:ascii="宋体" w:hAnsi="宋体" w:hint="eastAsia"/>
        </w:rPr>
        <w:t>实施期间，基金管理人应当在基金定期报告中披露报告期内特定资产处置进展情况，披露报告期末特定资产可变现净值或净值区间的，需同时注明不作为特定资产最终变现价格的承诺。</w:t>
      </w:r>
    </w:p>
    <w:p w14:paraId="364E47E1" w14:textId="77777777" w:rsidR="009024C6" w:rsidRPr="00CF7A33" w:rsidRDefault="009024C6" w:rsidP="009024C6">
      <w:pPr>
        <w:ind w:firstLineChars="200" w:firstLine="480"/>
        <w:rPr>
          <w:rFonts w:ascii="宋体" w:hAnsi="宋体"/>
        </w:rPr>
      </w:pPr>
    </w:p>
    <w:p w14:paraId="742846B2" w14:textId="77777777" w:rsidR="009024C6" w:rsidRDefault="009024C6" w:rsidP="009024C6">
      <w:pPr>
        <w:pStyle w:val="aff6"/>
        <w:numPr>
          <w:ilvl w:val="0"/>
          <w:numId w:val="14"/>
        </w:numPr>
        <w:ind w:left="0" w:firstLine="482"/>
        <w:jc w:val="left"/>
        <w:rPr>
          <w:rFonts w:ascii="宋体" w:hAnsi="宋体"/>
          <w:b/>
          <w:bCs/>
        </w:rPr>
      </w:pPr>
      <w:r w:rsidRPr="000C54BF">
        <w:rPr>
          <w:rFonts w:ascii="宋体" w:hAnsi="宋体" w:hint="eastAsia"/>
          <w:b/>
          <w:bCs/>
        </w:rPr>
        <w:t>本部</w:t>
      </w:r>
      <w:proofErr w:type="gramStart"/>
      <w:r w:rsidRPr="000C54BF">
        <w:rPr>
          <w:rFonts w:ascii="宋体" w:hAnsi="宋体" w:hint="eastAsia"/>
          <w:b/>
          <w:bCs/>
        </w:rPr>
        <w:t>分关于侧袋机制</w:t>
      </w:r>
      <w:proofErr w:type="gramEnd"/>
      <w:r w:rsidRPr="000C54BF">
        <w:rPr>
          <w:rFonts w:ascii="宋体" w:hAnsi="宋体" w:hint="eastAsia"/>
          <w:b/>
          <w:bCs/>
        </w:rPr>
        <w:t>的相关规定，凡是直接引用法律法规或监管规则的部分，如将来法律法规或监管规则修改导致相关内容被取消或变更的，基金管理人经与基金托管人协商一致并履行适当程序后，在对基金份额持有人利益无实质性不利影响的前提下，可直接对本部分内容进行修改和调整，无需召开基金份额持有人大会审议。</w:t>
      </w:r>
    </w:p>
    <w:p w14:paraId="482D1133" w14:textId="77777777" w:rsidR="009024C6" w:rsidRDefault="009024C6" w:rsidP="009024C6">
      <w:pPr>
        <w:ind w:firstLine="420"/>
        <w:rPr>
          <w:rFonts w:ascii="宋体" w:hAnsi="宋体"/>
          <w:b/>
          <w:bCs/>
        </w:rPr>
        <w:sectPr w:rsidR="009024C6">
          <w:pgSz w:w="11906" w:h="16838"/>
          <w:pgMar w:top="1701" w:right="1134" w:bottom="1134" w:left="1134" w:header="851" w:footer="992" w:gutter="0"/>
          <w:cols w:space="720"/>
          <w:titlePg/>
          <w:docGrid w:type="lines" w:linePitch="312"/>
        </w:sectPr>
      </w:pPr>
    </w:p>
    <w:p w14:paraId="03F9B928" w14:textId="77777777" w:rsidR="00816104" w:rsidRDefault="00D83EB8" w:rsidP="000C0693">
      <w:pPr>
        <w:pStyle w:val="10"/>
        <w:numPr>
          <w:ilvl w:val="0"/>
          <w:numId w:val="16"/>
        </w:numPr>
        <w:spacing w:before="0" w:after="0"/>
        <w:rPr>
          <w:rFonts w:eastAsia="宋体" w:hAnsi="宋体"/>
          <w:b/>
          <w:bCs/>
          <w:szCs w:val="24"/>
        </w:rPr>
      </w:pPr>
      <w:bookmarkStart w:id="57" w:name="_Toc21073398"/>
      <w:bookmarkStart w:id="58" w:name="_Toc147463125"/>
      <w:bookmarkStart w:id="59" w:name="_Toc12357178"/>
      <w:r>
        <w:rPr>
          <w:rFonts w:eastAsia="宋体" w:hAnsi="宋体" w:hint="eastAsia"/>
          <w:b/>
          <w:bCs/>
          <w:szCs w:val="24"/>
        </w:rPr>
        <w:lastRenderedPageBreak/>
        <w:t xml:space="preserve"> </w:t>
      </w:r>
      <w:bookmarkStart w:id="60" w:name="_Toc207121053"/>
      <w:r>
        <w:rPr>
          <w:rFonts w:eastAsia="宋体" w:hAnsi="宋体"/>
          <w:b/>
          <w:bCs/>
          <w:szCs w:val="24"/>
        </w:rPr>
        <w:t>风险揭示</w:t>
      </w:r>
      <w:bookmarkEnd w:id="57"/>
      <w:bookmarkEnd w:id="58"/>
      <w:bookmarkEnd w:id="59"/>
      <w:bookmarkEnd w:id="60"/>
    </w:p>
    <w:p w14:paraId="1E40EF07" w14:textId="77777777" w:rsidR="00816104" w:rsidRDefault="00D83EB8">
      <w:pPr>
        <w:ind w:firstLineChars="200" w:firstLine="482"/>
        <w:rPr>
          <w:rFonts w:ascii="宋体" w:hAnsi="宋体"/>
          <w:b/>
          <w:bCs/>
        </w:rPr>
      </w:pPr>
      <w:r>
        <w:rPr>
          <w:rFonts w:ascii="宋体" w:hAnsi="宋体"/>
          <w:b/>
          <w:bCs/>
        </w:rPr>
        <w:t>一</w:t>
      </w:r>
      <w:r>
        <w:rPr>
          <w:rFonts w:ascii="宋体" w:hAnsi="宋体" w:hint="eastAsia"/>
          <w:b/>
          <w:bCs/>
        </w:rPr>
        <w:t>、</w:t>
      </w:r>
      <w:r>
        <w:rPr>
          <w:rFonts w:ascii="宋体" w:hAnsi="宋体"/>
          <w:b/>
          <w:bCs/>
        </w:rPr>
        <w:t>投资于本基金的主要风险</w:t>
      </w:r>
    </w:p>
    <w:p w14:paraId="3C1E9B90" w14:textId="77777777" w:rsidR="00E01AE0" w:rsidRDefault="00F105F9">
      <w:pPr>
        <w:ind w:firstLineChars="200" w:firstLine="480"/>
        <w:rPr>
          <w:rFonts w:ascii="宋体" w:hAnsi="宋体"/>
        </w:rPr>
      </w:pPr>
      <w:r>
        <w:rPr>
          <w:rFonts w:ascii="宋体" w:hAnsi="宋体" w:hint="eastAsia"/>
        </w:rPr>
        <w:t>1、市场风险</w:t>
      </w:r>
    </w:p>
    <w:p w14:paraId="7D42A9BE" w14:textId="77777777" w:rsidR="00E01AE0" w:rsidRDefault="00F105F9">
      <w:pPr>
        <w:ind w:firstLineChars="200" w:firstLine="480"/>
        <w:rPr>
          <w:rFonts w:ascii="宋体" w:hAnsi="宋体"/>
        </w:rPr>
      </w:pPr>
      <w:r>
        <w:rPr>
          <w:rFonts w:ascii="宋体" w:hAnsi="宋体" w:hint="eastAsia"/>
        </w:rPr>
        <w:t>证券市场价格受到经济因素、政治因素、投资心理和交易制度等各种因素的影响，导致基金收益水平变化而产生风险，主要包括：</w:t>
      </w:r>
    </w:p>
    <w:p w14:paraId="0176D457" w14:textId="77777777" w:rsidR="00E01AE0" w:rsidRDefault="00F105F9">
      <w:pPr>
        <w:ind w:firstLineChars="200" w:firstLine="480"/>
        <w:rPr>
          <w:rFonts w:ascii="宋体" w:hAnsi="宋体"/>
        </w:rPr>
      </w:pPr>
      <w:r>
        <w:rPr>
          <w:rFonts w:ascii="宋体" w:hAnsi="宋体" w:hint="eastAsia"/>
        </w:rPr>
        <w:t>（1）政策风险。因国家宏观政策（如货币政策、财政政策、行业政策、地区发展政策等）发生变化，导致市场价格波动而产生风险。</w:t>
      </w:r>
    </w:p>
    <w:p w14:paraId="46BCB9E3" w14:textId="77777777" w:rsidR="00E01AE0" w:rsidRDefault="00F105F9">
      <w:pPr>
        <w:ind w:firstLineChars="200" w:firstLine="480"/>
        <w:rPr>
          <w:rFonts w:ascii="宋体" w:hAnsi="宋体"/>
        </w:rPr>
      </w:pPr>
      <w:r>
        <w:rPr>
          <w:rFonts w:ascii="宋体" w:hAnsi="宋体" w:hint="eastAsia"/>
        </w:rPr>
        <w:t>（2）经济周期风险。随经济运行的周期性变化，证券市场的收益水平也呈周期性变化，基金的收益水平也会随之变化，从而产生风险。</w:t>
      </w:r>
    </w:p>
    <w:p w14:paraId="513420B7" w14:textId="77777777" w:rsidR="00E01AE0" w:rsidRDefault="00F105F9">
      <w:pPr>
        <w:ind w:firstLineChars="200" w:firstLine="480"/>
        <w:rPr>
          <w:rFonts w:ascii="宋体" w:hAnsi="宋体"/>
        </w:rPr>
      </w:pPr>
      <w:r>
        <w:rPr>
          <w:rFonts w:ascii="宋体" w:hAnsi="宋体" w:hint="eastAsia"/>
        </w:rPr>
        <w:t>（3）公司经营风险。公司的经营好坏受多种因素影响，如管理能力、财务状况、市场前景、行业竞争、人员素质等，这些都会导致企业的盈利发生变化，从而导致基金投资收益变化。虽然基金可以通过投资多样化来分散这种非系统风险，但不能完全规避。</w:t>
      </w:r>
    </w:p>
    <w:p w14:paraId="57D7FD52" w14:textId="77777777" w:rsidR="00E01AE0" w:rsidRDefault="00F105F9">
      <w:pPr>
        <w:ind w:firstLineChars="200" w:firstLine="480"/>
        <w:rPr>
          <w:rFonts w:ascii="宋体" w:hAnsi="宋体"/>
        </w:rPr>
      </w:pPr>
      <w:r>
        <w:rPr>
          <w:rFonts w:ascii="宋体" w:hAnsi="宋体" w:hint="eastAsia"/>
        </w:rPr>
        <w:t>（4）债券市场流动性风险。由于银行间债券市场深度和宽度相对较低，交易相对较不活跃，可能增大银行间债券变现难度，从而影响基金资产变现能力的风险。</w:t>
      </w:r>
    </w:p>
    <w:p w14:paraId="141E21C3" w14:textId="77777777" w:rsidR="00E01AE0" w:rsidRDefault="00F105F9">
      <w:pPr>
        <w:ind w:firstLineChars="200" w:firstLine="480"/>
        <w:rPr>
          <w:rFonts w:ascii="宋体" w:hAnsi="宋体"/>
        </w:rPr>
      </w:pPr>
      <w:r>
        <w:rPr>
          <w:rFonts w:ascii="宋体" w:hAnsi="宋体" w:hint="eastAsia"/>
        </w:rPr>
        <w:t>（5）购买力风险。如果发生通货膨胀，基金投资于证券所获得的收益可能会被通货膨胀抵消，从而影响基金资产的实际收益率。</w:t>
      </w:r>
    </w:p>
    <w:p w14:paraId="6301E9B0" w14:textId="77777777" w:rsidR="00E01AE0" w:rsidRDefault="00F105F9">
      <w:pPr>
        <w:ind w:firstLineChars="200" w:firstLine="480"/>
        <w:rPr>
          <w:rFonts w:ascii="宋体" w:hAnsi="宋体"/>
        </w:rPr>
      </w:pPr>
      <w:r>
        <w:rPr>
          <w:rFonts w:ascii="宋体" w:hAnsi="宋体" w:hint="eastAsia"/>
        </w:rPr>
        <w:t>2、管理风险</w:t>
      </w:r>
    </w:p>
    <w:p w14:paraId="5B6EF973" w14:textId="77777777" w:rsidR="00E01AE0" w:rsidRDefault="00F105F9">
      <w:pPr>
        <w:ind w:firstLineChars="200" w:firstLine="480"/>
        <w:rPr>
          <w:rFonts w:ascii="宋体" w:hAnsi="宋体"/>
        </w:rPr>
      </w:pPr>
      <w:r>
        <w:rPr>
          <w:rFonts w:ascii="宋体" w:hAnsi="宋体" w:hint="eastAsia"/>
        </w:rPr>
        <w:t>基金运作过程中由于基金投资策略、人为因素、管理系统设置不当造成操作失误或公司内部失控而可能产生的损失。管理风险包括：</w:t>
      </w:r>
    </w:p>
    <w:p w14:paraId="4B649BED" w14:textId="77777777" w:rsidR="00E01AE0" w:rsidRDefault="00F105F9">
      <w:pPr>
        <w:ind w:firstLineChars="200" w:firstLine="480"/>
        <w:rPr>
          <w:rFonts w:ascii="宋体" w:hAnsi="宋体"/>
        </w:rPr>
      </w:pPr>
      <w:r>
        <w:rPr>
          <w:rFonts w:ascii="宋体" w:hAnsi="宋体" w:hint="eastAsia"/>
        </w:rPr>
        <w:t>（1）决策风险：指基金投资的投资策略制定、投资决策执行和投资绩效监督检查过程中，由于决策失误而给基金资产造成的可能的损失；</w:t>
      </w:r>
    </w:p>
    <w:p w14:paraId="6DBEA332" w14:textId="77777777" w:rsidR="00E01AE0" w:rsidRDefault="00F105F9">
      <w:pPr>
        <w:ind w:firstLineChars="200" w:firstLine="480"/>
        <w:rPr>
          <w:rFonts w:ascii="宋体" w:hAnsi="宋体"/>
        </w:rPr>
      </w:pPr>
      <w:r>
        <w:rPr>
          <w:rFonts w:ascii="宋体" w:hAnsi="宋体" w:hint="eastAsia"/>
        </w:rPr>
        <w:t>（2）操作风险：指基金投资决策执行中，由于投资指令不明晰、交易操作失误等人为因素而可能导致的损失；</w:t>
      </w:r>
    </w:p>
    <w:p w14:paraId="458795AC" w14:textId="77777777" w:rsidR="00E01AE0" w:rsidRDefault="00F105F9">
      <w:pPr>
        <w:ind w:firstLineChars="200" w:firstLine="480"/>
        <w:rPr>
          <w:rFonts w:ascii="宋体" w:hAnsi="宋体"/>
        </w:rPr>
      </w:pPr>
      <w:r>
        <w:rPr>
          <w:rFonts w:ascii="宋体" w:hAnsi="宋体" w:hint="eastAsia"/>
        </w:rPr>
        <w:t>（3）技术风险：是指公司管理信息系统设置不当等因素而可能造成的损失。</w:t>
      </w:r>
    </w:p>
    <w:p w14:paraId="7D85BF86" w14:textId="77777777" w:rsidR="00E01AE0" w:rsidRDefault="00F105F9">
      <w:pPr>
        <w:ind w:firstLineChars="200" w:firstLine="480"/>
        <w:rPr>
          <w:rFonts w:ascii="宋体" w:hAnsi="宋体"/>
        </w:rPr>
      </w:pPr>
      <w:r>
        <w:rPr>
          <w:rFonts w:ascii="宋体" w:hAnsi="宋体" w:hint="eastAsia"/>
        </w:rPr>
        <w:t>3、职业道德风险：是指公司员工不遵守职业操守，发生违法、违规行为而可能导致的损失。</w:t>
      </w:r>
    </w:p>
    <w:p w14:paraId="0F1161EE" w14:textId="77777777" w:rsidR="00E01AE0" w:rsidRDefault="00F105F9">
      <w:pPr>
        <w:ind w:firstLineChars="200" w:firstLine="480"/>
        <w:rPr>
          <w:rFonts w:ascii="宋体" w:hAnsi="宋体"/>
        </w:rPr>
      </w:pPr>
      <w:r>
        <w:rPr>
          <w:rFonts w:ascii="宋体" w:hAnsi="宋体" w:hint="eastAsia"/>
        </w:rPr>
        <w:t>4、流动性风险</w:t>
      </w:r>
    </w:p>
    <w:p w14:paraId="28E6B0D1" w14:textId="77777777" w:rsidR="00E01AE0" w:rsidRDefault="00F105F9">
      <w:pPr>
        <w:ind w:firstLineChars="200" w:firstLine="480"/>
        <w:rPr>
          <w:rFonts w:ascii="宋体" w:hAnsi="宋体"/>
        </w:rPr>
      </w:pPr>
      <w:r>
        <w:rPr>
          <w:rFonts w:ascii="宋体" w:hAnsi="宋体" w:hint="eastAsia"/>
        </w:rPr>
        <w:t>指本基金运作过程中，可能会发生基金管理人未能以合理价格及时变</w:t>
      </w:r>
      <w:proofErr w:type="gramStart"/>
      <w:r>
        <w:rPr>
          <w:rFonts w:ascii="宋体" w:hAnsi="宋体" w:hint="eastAsia"/>
        </w:rPr>
        <w:t>现基金</w:t>
      </w:r>
      <w:proofErr w:type="gramEnd"/>
      <w:r>
        <w:rPr>
          <w:rFonts w:ascii="宋体" w:hAnsi="宋体" w:hint="eastAsia"/>
        </w:rPr>
        <w:t>资产以支付投资者赎回款项的风险。</w:t>
      </w:r>
    </w:p>
    <w:p w14:paraId="351A1519" w14:textId="77777777" w:rsidR="00E01AE0" w:rsidRDefault="00F105F9">
      <w:pPr>
        <w:ind w:firstLineChars="200" w:firstLine="480"/>
        <w:rPr>
          <w:rFonts w:ascii="宋体" w:hAnsi="宋体"/>
        </w:rPr>
      </w:pPr>
      <w:r>
        <w:rPr>
          <w:rFonts w:ascii="宋体" w:hAnsi="宋体" w:hint="eastAsia"/>
        </w:rPr>
        <w:lastRenderedPageBreak/>
        <w:t>本基金的主要流动性风险及其管理方法如下：</w:t>
      </w:r>
    </w:p>
    <w:p w14:paraId="44A82B63" w14:textId="77777777" w:rsidR="00E01AE0" w:rsidRDefault="00F105F9">
      <w:pPr>
        <w:ind w:firstLineChars="200" w:firstLine="480"/>
        <w:rPr>
          <w:rFonts w:ascii="宋体" w:hAnsi="宋体"/>
        </w:rPr>
      </w:pPr>
      <w:r>
        <w:rPr>
          <w:rFonts w:ascii="宋体" w:hAnsi="宋体" w:hint="eastAsia"/>
        </w:rPr>
        <w:t>（1）基金申购、赎回安排</w:t>
      </w:r>
    </w:p>
    <w:p w14:paraId="02953D80" w14:textId="77777777" w:rsidR="00E01AE0" w:rsidRDefault="00F105F9">
      <w:pPr>
        <w:ind w:firstLineChars="200" w:firstLine="480"/>
        <w:rPr>
          <w:rFonts w:ascii="宋体" w:hAnsi="宋体"/>
        </w:rPr>
      </w:pPr>
      <w:r>
        <w:rPr>
          <w:rFonts w:ascii="宋体" w:hAnsi="宋体" w:hint="eastAsia"/>
        </w:rPr>
        <w:t>具体请参见基金合同“第六部分、基金份额的申购与赎回”，详细了解本基金的申购以及赎回安排。</w:t>
      </w:r>
    </w:p>
    <w:p w14:paraId="32650462" w14:textId="77777777" w:rsidR="00E01AE0" w:rsidRDefault="00F105F9">
      <w:pPr>
        <w:ind w:firstLineChars="200" w:firstLine="480"/>
        <w:rPr>
          <w:rFonts w:ascii="宋体" w:hAnsi="宋体"/>
        </w:rPr>
      </w:pPr>
      <w:r>
        <w:rPr>
          <w:rFonts w:ascii="宋体" w:hAnsi="宋体" w:hint="eastAsia"/>
        </w:rPr>
        <w:t>投资者应当了解自身的流动性偏好，并评估是否与本基金的流动性风险相匹配。</w:t>
      </w:r>
    </w:p>
    <w:p w14:paraId="6865F5DF" w14:textId="77777777" w:rsidR="00E01AE0" w:rsidRDefault="00F105F9">
      <w:pPr>
        <w:ind w:firstLineChars="200" w:firstLine="480"/>
        <w:rPr>
          <w:rFonts w:ascii="宋体" w:hAnsi="宋体"/>
        </w:rPr>
      </w:pPr>
      <w:r>
        <w:rPr>
          <w:rFonts w:ascii="宋体" w:hAnsi="宋体" w:hint="eastAsia"/>
        </w:rPr>
        <w:t>（2）拟投资市场、行业及资产的流动性风险评估</w:t>
      </w:r>
    </w:p>
    <w:p w14:paraId="2A966DCA" w14:textId="4FF830A3" w:rsidR="004C4F5A" w:rsidRDefault="00F105F9">
      <w:pPr>
        <w:ind w:firstLineChars="200" w:firstLine="480"/>
        <w:rPr>
          <w:rFonts w:ascii="宋体" w:hAnsi="宋体"/>
        </w:rPr>
      </w:pPr>
      <w:r>
        <w:rPr>
          <w:rFonts w:ascii="宋体" w:hAnsi="宋体" w:hint="eastAsia"/>
        </w:rPr>
        <w:t>本基金为广发</w:t>
      </w:r>
      <w:r w:rsidR="00E06F38">
        <w:rPr>
          <w:rFonts w:ascii="宋体" w:hAnsi="宋体" w:hint="eastAsia"/>
        </w:rPr>
        <w:t>中证800自由现金流</w:t>
      </w:r>
      <w:r>
        <w:rPr>
          <w:rFonts w:ascii="宋体" w:hAnsi="宋体" w:hint="eastAsia"/>
        </w:rPr>
        <w:t xml:space="preserve">ETF的联接基金，主要投资于目标ETF，一般情况下，上述投资标的流动性较好，但不排除在特定阶段、特定市场环境下特定投资标的出现流动性较差的情况，本基金可适当投资于标的指数成份股及备选成份股。   </w:t>
      </w:r>
    </w:p>
    <w:p w14:paraId="67FEA8EF" w14:textId="7F6ECBF5" w:rsidR="00E01AE0" w:rsidRDefault="00F105F9">
      <w:pPr>
        <w:ind w:firstLineChars="200" w:firstLine="480"/>
        <w:rPr>
          <w:rFonts w:ascii="宋体" w:hAnsi="宋体"/>
        </w:rPr>
      </w:pPr>
      <w:r>
        <w:rPr>
          <w:rFonts w:ascii="宋体" w:hAnsi="宋体" w:hint="eastAsia"/>
        </w:rPr>
        <w:t>（3）巨额赎回情形下的流动性风险管理措施</w:t>
      </w:r>
    </w:p>
    <w:p w14:paraId="2FA3CEC3" w14:textId="77777777" w:rsidR="00E01AE0" w:rsidRDefault="00F105F9">
      <w:pPr>
        <w:ind w:firstLineChars="200" w:firstLine="480"/>
        <w:rPr>
          <w:rFonts w:ascii="宋体" w:hAnsi="宋体"/>
        </w:rPr>
      </w:pPr>
      <w:r>
        <w:rPr>
          <w:rFonts w:ascii="宋体" w:hAnsi="宋体" w:hint="eastAsia"/>
        </w:rPr>
        <w:t>在本基金交易过程中，可能会发生巨额赎回的情形。巨额赎回可能会产生基金</w:t>
      </w:r>
      <w:proofErr w:type="gramStart"/>
      <w:r>
        <w:rPr>
          <w:rFonts w:ascii="宋体" w:hAnsi="宋体" w:hint="eastAsia"/>
        </w:rPr>
        <w:t>仓位</w:t>
      </w:r>
      <w:proofErr w:type="gramEnd"/>
      <w:r>
        <w:rPr>
          <w:rFonts w:ascii="宋体" w:hAnsi="宋体" w:hint="eastAsia"/>
        </w:rPr>
        <w:t>调整的困难，导致流动性风险，甚至影响基金份额净值。当本基金出现巨额赎回时，基金管理人可以根据基金当时的资产组合状况决定全额赎回、部分延期赎回或暂停赎回，以及摆动定价等措施。发生延期办理赎回申请或延缓支付情形时，投资人面临无法全部赎回或无法及时获得赎回资金的风险。在本基金延期办理投资者赎回申请的情况下，投资者未能赎回的基金份额还将面临净值波动的风险。</w:t>
      </w:r>
    </w:p>
    <w:p w14:paraId="3A3FE4EF" w14:textId="77777777" w:rsidR="00E01AE0" w:rsidRDefault="00F105F9">
      <w:pPr>
        <w:ind w:firstLineChars="200" w:firstLine="480"/>
        <w:rPr>
          <w:rFonts w:ascii="宋体" w:hAnsi="宋体"/>
        </w:rPr>
      </w:pPr>
      <w:r>
        <w:rPr>
          <w:rFonts w:ascii="宋体" w:hAnsi="宋体" w:hint="eastAsia"/>
        </w:rPr>
        <w:t>（4）实施备用的流动性风险管理工具的情形、程序及对投资者的潜在影响</w:t>
      </w:r>
    </w:p>
    <w:p w14:paraId="403E7359" w14:textId="77777777" w:rsidR="00E01AE0" w:rsidRDefault="00F105F9">
      <w:pPr>
        <w:ind w:firstLineChars="200" w:firstLine="480"/>
        <w:rPr>
          <w:rFonts w:ascii="宋体" w:hAnsi="宋体"/>
        </w:rPr>
      </w:pPr>
      <w:r>
        <w:rPr>
          <w:rFonts w:ascii="宋体" w:hAnsi="宋体" w:hint="eastAsia"/>
        </w:rPr>
        <w:t>基金管理人经与基金托管人协商，在确保投资者得到公平对待的前提下，可依照法律法规及基金合同的约定，综合运用各类流动性风险管理工具，对赎回申请等进行适度调整，作为特定情形下基金管理人流动性风险的辅助措施，包括但不限于：</w:t>
      </w:r>
    </w:p>
    <w:p w14:paraId="36DC04F5" w14:textId="77777777" w:rsidR="00E01AE0" w:rsidRDefault="00F105F9">
      <w:pPr>
        <w:ind w:firstLineChars="200" w:firstLine="480"/>
        <w:rPr>
          <w:rFonts w:ascii="宋体" w:hAnsi="宋体"/>
        </w:rPr>
      </w:pPr>
      <w:r>
        <w:rPr>
          <w:rFonts w:ascii="宋体" w:hAnsi="宋体" w:hint="eastAsia"/>
        </w:rPr>
        <w:t>① 延期办理巨额赎回申请</w:t>
      </w:r>
    </w:p>
    <w:p w14:paraId="31B70CDD" w14:textId="77777777" w:rsidR="00E01AE0" w:rsidRDefault="00F105F9">
      <w:pPr>
        <w:ind w:firstLineChars="200" w:firstLine="480"/>
        <w:rPr>
          <w:rFonts w:ascii="宋体" w:hAnsi="宋体"/>
        </w:rPr>
      </w:pPr>
      <w:r>
        <w:rPr>
          <w:rFonts w:ascii="宋体" w:hAnsi="宋体" w:hint="eastAsia"/>
        </w:rPr>
        <w:t>具体请参见基金合同“第六部分、基金份额的申购与赎回”中的 “九、巨额赎回的情形及处理方式”，详细了解本基金延期办理巨额赎回申请的情形及程序。</w:t>
      </w:r>
    </w:p>
    <w:p w14:paraId="5675364D" w14:textId="77777777" w:rsidR="00E01AE0" w:rsidRDefault="00F105F9">
      <w:pPr>
        <w:ind w:firstLineChars="200" w:firstLine="480"/>
        <w:rPr>
          <w:rFonts w:ascii="宋体" w:hAnsi="宋体"/>
        </w:rPr>
      </w:pPr>
      <w:r>
        <w:rPr>
          <w:rFonts w:ascii="宋体" w:hAnsi="宋体" w:hint="eastAsia"/>
        </w:rPr>
        <w:t>在此情形下，投资人的部分或全部赎回申请可能被拒绝，同时投资人完成基金赎回时的基金份额净值可能与其提交赎回申请时的基金份额净值不同。</w:t>
      </w:r>
    </w:p>
    <w:p w14:paraId="69B114C4" w14:textId="77777777" w:rsidR="00E01AE0" w:rsidRDefault="00F105F9">
      <w:pPr>
        <w:ind w:firstLineChars="200" w:firstLine="480"/>
        <w:rPr>
          <w:rFonts w:ascii="宋体" w:hAnsi="宋体"/>
        </w:rPr>
      </w:pPr>
      <w:r>
        <w:rPr>
          <w:rFonts w:ascii="宋体" w:hAnsi="宋体" w:hint="eastAsia"/>
        </w:rPr>
        <w:t>② 暂停接受赎回申请</w:t>
      </w:r>
    </w:p>
    <w:p w14:paraId="49769984" w14:textId="77777777" w:rsidR="00E01AE0" w:rsidRDefault="00F105F9">
      <w:pPr>
        <w:ind w:firstLineChars="200" w:firstLine="480"/>
        <w:rPr>
          <w:rFonts w:ascii="宋体" w:hAnsi="宋体"/>
        </w:rPr>
      </w:pPr>
      <w:r>
        <w:rPr>
          <w:rFonts w:ascii="宋体" w:hAnsi="宋体" w:hint="eastAsia"/>
        </w:rPr>
        <w:t>具体请参见基金合同“第六部分、基金份额的申购与赎回”中的“八、暂停赎回或延缓支付赎回款项的情形” 和“九、巨额赎回的情形及处理方式”，详细了解本基金暂停接受赎回申请的情形及程序。</w:t>
      </w:r>
    </w:p>
    <w:p w14:paraId="65EC2F86" w14:textId="77777777" w:rsidR="00E01AE0" w:rsidRDefault="00F105F9">
      <w:pPr>
        <w:ind w:firstLineChars="200" w:firstLine="480"/>
        <w:rPr>
          <w:rFonts w:ascii="宋体" w:hAnsi="宋体"/>
        </w:rPr>
      </w:pPr>
      <w:r>
        <w:rPr>
          <w:rFonts w:ascii="宋体" w:hAnsi="宋体" w:hint="eastAsia"/>
        </w:rPr>
        <w:lastRenderedPageBreak/>
        <w:t>在此情形下，投资人的部分或全部赎回申请可能被拒绝，同时投资人完成基金赎回时的基金份额净值可能与其提交赎回申请时的基金份额净值不同。</w:t>
      </w:r>
    </w:p>
    <w:p w14:paraId="30E807F7" w14:textId="77777777" w:rsidR="00E01AE0" w:rsidRDefault="00F105F9">
      <w:pPr>
        <w:ind w:firstLineChars="200" w:firstLine="480"/>
        <w:rPr>
          <w:rFonts w:ascii="宋体" w:hAnsi="宋体"/>
        </w:rPr>
      </w:pPr>
      <w:r>
        <w:rPr>
          <w:rFonts w:ascii="宋体" w:hAnsi="宋体" w:hint="eastAsia"/>
        </w:rPr>
        <w:t>③ 延缓支付赎回款项</w:t>
      </w:r>
    </w:p>
    <w:p w14:paraId="508651DE" w14:textId="77777777" w:rsidR="00E01AE0" w:rsidRDefault="00F105F9">
      <w:pPr>
        <w:ind w:firstLineChars="200" w:firstLine="480"/>
        <w:rPr>
          <w:rFonts w:ascii="宋体" w:hAnsi="宋体"/>
        </w:rPr>
      </w:pPr>
      <w:r>
        <w:rPr>
          <w:rFonts w:ascii="宋体" w:hAnsi="宋体" w:hint="eastAsia"/>
        </w:rPr>
        <w:t>投资人具体请参见基金合同“第六部分、基金份额的申购与赎回”中的“八、暂停赎回或延缓支付赎回款项的情形”和“九、巨额赎回的情形及处理方式”，详细了解本基金延缓支付赎回款项的情形及程序。</w:t>
      </w:r>
    </w:p>
    <w:p w14:paraId="4BFF81E5" w14:textId="77777777" w:rsidR="00E01AE0" w:rsidRDefault="00F105F9">
      <w:pPr>
        <w:ind w:firstLineChars="200" w:firstLine="480"/>
        <w:rPr>
          <w:rFonts w:ascii="宋体" w:hAnsi="宋体"/>
        </w:rPr>
      </w:pPr>
      <w:r>
        <w:rPr>
          <w:rFonts w:ascii="宋体" w:hAnsi="宋体" w:hint="eastAsia"/>
        </w:rPr>
        <w:t>在此情形下，投资人接收赎回款项的时间将可能比一般正常情形下有所延迟，可能对投资者的资金安排带来不利影响。</w:t>
      </w:r>
    </w:p>
    <w:p w14:paraId="24271CA3" w14:textId="77777777" w:rsidR="00E01AE0" w:rsidRDefault="00F105F9">
      <w:pPr>
        <w:ind w:firstLineChars="200" w:firstLine="480"/>
        <w:rPr>
          <w:rFonts w:ascii="宋体" w:hAnsi="宋体"/>
        </w:rPr>
      </w:pPr>
      <w:r>
        <w:rPr>
          <w:rFonts w:ascii="宋体" w:hAnsi="宋体" w:hint="eastAsia"/>
        </w:rPr>
        <w:t>④ 收取短期赎回费</w:t>
      </w:r>
    </w:p>
    <w:p w14:paraId="0B826904" w14:textId="77777777" w:rsidR="00E01AE0" w:rsidRDefault="00F105F9">
      <w:pPr>
        <w:ind w:firstLineChars="200" w:firstLine="480"/>
        <w:rPr>
          <w:rFonts w:ascii="宋体" w:hAnsi="宋体"/>
        </w:rPr>
      </w:pPr>
      <w:r>
        <w:rPr>
          <w:rFonts w:ascii="宋体" w:hAnsi="宋体" w:hint="eastAsia"/>
        </w:rPr>
        <w:t>本基金对持续持有期少于7日的投资者收取不低于1.50%的赎回费，并将上述赎回费全额计入基金财产。短期赎回费的收取将使得投资者在持续持有期限少于7日时会承担较高的赎回费。</w:t>
      </w:r>
    </w:p>
    <w:p w14:paraId="25038317" w14:textId="77777777" w:rsidR="00E01AE0" w:rsidRDefault="00F105F9">
      <w:pPr>
        <w:ind w:firstLineChars="200" w:firstLine="480"/>
        <w:rPr>
          <w:rFonts w:ascii="宋体" w:hAnsi="宋体"/>
        </w:rPr>
      </w:pPr>
      <w:r>
        <w:rPr>
          <w:rFonts w:ascii="宋体" w:hAnsi="宋体" w:hint="eastAsia"/>
        </w:rPr>
        <w:t>⑤ 暂停基金估值</w:t>
      </w:r>
    </w:p>
    <w:p w14:paraId="12C8CB85" w14:textId="77777777" w:rsidR="00E01AE0" w:rsidRDefault="00F105F9">
      <w:pPr>
        <w:ind w:firstLineChars="200" w:firstLine="480"/>
        <w:rPr>
          <w:rFonts w:ascii="宋体" w:hAnsi="宋体"/>
        </w:rPr>
      </w:pPr>
      <w:r>
        <w:rPr>
          <w:rFonts w:ascii="宋体" w:hAnsi="宋体" w:hint="eastAsia"/>
        </w:rPr>
        <w:t>投资人具体请参见基金合同“第十四部分、基金资产估值”中的“七、暂停估值的情形”，详细了解本基金暂停估值的情形及程序。</w:t>
      </w:r>
    </w:p>
    <w:p w14:paraId="3C346FB4" w14:textId="77777777" w:rsidR="00E01AE0" w:rsidRDefault="00F105F9">
      <w:pPr>
        <w:ind w:firstLineChars="200" w:firstLine="480"/>
        <w:rPr>
          <w:rFonts w:ascii="宋体" w:hAnsi="宋体"/>
        </w:rPr>
      </w:pPr>
      <w:r>
        <w:rPr>
          <w:rFonts w:ascii="宋体" w:hAnsi="宋体" w:hint="eastAsia"/>
        </w:rPr>
        <w:t>在此情形下，投资人一方面没有可供参考的基金份额净值，另一方面基金将暂停接受基金申购赎回申请，暂停接受基金申购赎回申请将导致投资者无法申购或赎回本基金。</w:t>
      </w:r>
    </w:p>
    <w:p w14:paraId="42AE23AF" w14:textId="77777777" w:rsidR="00E01AE0" w:rsidRDefault="00F105F9">
      <w:pPr>
        <w:ind w:firstLineChars="200" w:firstLine="480"/>
        <w:rPr>
          <w:rFonts w:ascii="宋体" w:hAnsi="宋体"/>
        </w:rPr>
      </w:pPr>
      <w:r>
        <w:rPr>
          <w:rFonts w:ascii="宋体" w:hAnsi="宋体" w:hint="eastAsia"/>
        </w:rPr>
        <w:t>⑥ 摆动定价</w:t>
      </w:r>
    </w:p>
    <w:p w14:paraId="2D9BBB81" w14:textId="77777777" w:rsidR="00E01AE0" w:rsidRDefault="00F105F9">
      <w:pPr>
        <w:ind w:firstLineChars="200" w:firstLine="480"/>
        <w:rPr>
          <w:rFonts w:ascii="宋体" w:hAnsi="宋体"/>
        </w:rPr>
      </w:pPr>
      <w:r>
        <w:rPr>
          <w:rFonts w:ascii="宋体" w:hAnsi="宋体" w:hint="eastAsia"/>
        </w:rPr>
        <w:t>当本基金发生大额申购或赎回情形时，基金管理人可以采用摆动定价机制，以确保基金估值的公平性。当基金采用摆动定价时，投资者申购或赎回基金份额时的基金份额净值，将会根据投资组合的市场冲击成本而进行调整，使得市场的冲击成本能够分配给实际申购、赎回的投资者，从而减少对存量基金份额持有人利益的不利影响，确保投资者的合法权益不受损害并得到公平对待。</w:t>
      </w:r>
    </w:p>
    <w:p w14:paraId="4A750FEA" w14:textId="77777777" w:rsidR="00E01AE0" w:rsidRDefault="00F105F9">
      <w:pPr>
        <w:ind w:firstLineChars="200" w:firstLine="480"/>
        <w:rPr>
          <w:rFonts w:ascii="宋体" w:hAnsi="宋体"/>
        </w:rPr>
      </w:pPr>
      <w:r>
        <w:rPr>
          <w:rFonts w:ascii="宋体" w:hAnsi="宋体" w:hint="eastAsia"/>
        </w:rPr>
        <w:t>若本基金采取摆动定价机制，投资者申购基金获得的申购份额及赎回基金获得的赎回金额均可能受到不利影响。</w:t>
      </w:r>
    </w:p>
    <w:p w14:paraId="07F06BDD" w14:textId="77777777" w:rsidR="00E01AE0" w:rsidRDefault="00F105F9">
      <w:pPr>
        <w:ind w:firstLineChars="200" w:firstLine="480"/>
        <w:rPr>
          <w:rFonts w:ascii="宋体" w:hAnsi="宋体"/>
        </w:rPr>
      </w:pPr>
      <w:r>
        <w:rPr>
          <w:rFonts w:ascii="宋体" w:hAnsi="宋体" w:hint="eastAsia"/>
        </w:rPr>
        <w:t>⑦</w:t>
      </w:r>
      <w:proofErr w:type="gramStart"/>
      <w:r>
        <w:rPr>
          <w:rFonts w:ascii="宋体" w:hAnsi="宋体" w:hint="eastAsia"/>
        </w:rPr>
        <w:t>侧袋机制</w:t>
      </w:r>
      <w:proofErr w:type="gramEnd"/>
    </w:p>
    <w:p w14:paraId="2D66A752" w14:textId="77777777" w:rsidR="00E01AE0" w:rsidRDefault="00F105F9">
      <w:pPr>
        <w:ind w:firstLineChars="200" w:firstLine="480"/>
        <w:rPr>
          <w:rFonts w:ascii="宋体" w:hAnsi="宋体"/>
        </w:rPr>
      </w:pPr>
      <w:proofErr w:type="gramStart"/>
      <w:r>
        <w:rPr>
          <w:rFonts w:ascii="宋体" w:hAnsi="宋体" w:hint="eastAsia"/>
        </w:rPr>
        <w:t>侧袋机制</w:t>
      </w:r>
      <w:proofErr w:type="gramEnd"/>
      <w:r>
        <w:rPr>
          <w:rFonts w:ascii="宋体" w:hAnsi="宋体" w:hint="eastAsia"/>
        </w:rPr>
        <w:t>是一种流动性风险管理工具，是将特定资产分离</w:t>
      </w:r>
      <w:proofErr w:type="gramStart"/>
      <w:r>
        <w:rPr>
          <w:rFonts w:ascii="宋体" w:hAnsi="宋体" w:hint="eastAsia"/>
        </w:rPr>
        <w:t>至专门的侧袋</w:t>
      </w:r>
      <w:proofErr w:type="gramEnd"/>
      <w:r>
        <w:rPr>
          <w:rFonts w:ascii="宋体" w:hAnsi="宋体" w:hint="eastAsia"/>
        </w:rPr>
        <w:t>账户进行处置清算，并以处置变现后的款项向基金份额持有人进行支付，目的在于有效隔离并化解风险，但基金启用</w:t>
      </w:r>
      <w:proofErr w:type="gramStart"/>
      <w:r>
        <w:rPr>
          <w:rFonts w:ascii="宋体" w:hAnsi="宋体" w:hint="eastAsia"/>
        </w:rPr>
        <w:t>侧袋机制</w:t>
      </w:r>
      <w:proofErr w:type="gramEnd"/>
      <w:r>
        <w:rPr>
          <w:rFonts w:ascii="宋体" w:hAnsi="宋体" w:hint="eastAsia"/>
        </w:rPr>
        <w:t>后，</w:t>
      </w:r>
      <w:proofErr w:type="gramStart"/>
      <w:r>
        <w:rPr>
          <w:rFonts w:ascii="宋体" w:hAnsi="宋体" w:hint="eastAsia"/>
        </w:rPr>
        <w:t>侧袋账户</w:t>
      </w:r>
      <w:proofErr w:type="gramEnd"/>
      <w:r>
        <w:rPr>
          <w:rFonts w:ascii="宋体" w:hAnsi="宋体" w:hint="eastAsia"/>
        </w:rPr>
        <w:t>份额将停止披露基金份额净值，并不得办理申购、赎回和转</w:t>
      </w:r>
      <w:r>
        <w:rPr>
          <w:rFonts w:ascii="宋体" w:hAnsi="宋体" w:hint="eastAsia"/>
        </w:rPr>
        <w:lastRenderedPageBreak/>
        <w:t>换，</w:t>
      </w:r>
      <w:proofErr w:type="gramStart"/>
      <w:r>
        <w:rPr>
          <w:rFonts w:ascii="宋体" w:hAnsi="宋体" w:hint="eastAsia"/>
        </w:rPr>
        <w:t>仅主袋</w:t>
      </w:r>
      <w:proofErr w:type="gramEnd"/>
      <w:r>
        <w:rPr>
          <w:rFonts w:ascii="宋体" w:hAnsi="宋体" w:hint="eastAsia"/>
        </w:rPr>
        <w:t>账户份额正常开放赎回，因此启用</w:t>
      </w:r>
      <w:proofErr w:type="gramStart"/>
      <w:r>
        <w:rPr>
          <w:rFonts w:ascii="宋体" w:hAnsi="宋体" w:hint="eastAsia"/>
        </w:rPr>
        <w:t>侧袋机制</w:t>
      </w:r>
      <w:proofErr w:type="gramEnd"/>
      <w:r>
        <w:rPr>
          <w:rFonts w:ascii="宋体" w:hAnsi="宋体" w:hint="eastAsia"/>
        </w:rPr>
        <w:t>时持有基金份额的持有人将在启用</w:t>
      </w:r>
      <w:proofErr w:type="gramStart"/>
      <w:r>
        <w:rPr>
          <w:rFonts w:ascii="宋体" w:hAnsi="宋体" w:hint="eastAsia"/>
        </w:rPr>
        <w:t>侧袋机制</w:t>
      </w:r>
      <w:proofErr w:type="gramEnd"/>
      <w:r>
        <w:rPr>
          <w:rFonts w:ascii="宋体" w:hAnsi="宋体" w:hint="eastAsia"/>
        </w:rPr>
        <w:t>后同时</w:t>
      </w:r>
      <w:proofErr w:type="gramStart"/>
      <w:r>
        <w:rPr>
          <w:rFonts w:ascii="宋体" w:hAnsi="宋体" w:hint="eastAsia"/>
        </w:rPr>
        <w:t>拥有主袋账户</w:t>
      </w:r>
      <w:proofErr w:type="gramEnd"/>
      <w:r>
        <w:rPr>
          <w:rFonts w:ascii="宋体" w:hAnsi="宋体" w:hint="eastAsia"/>
        </w:rPr>
        <w:t>份额和</w:t>
      </w:r>
      <w:proofErr w:type="gramStart"/>
      <w:r>
        <w:rPr>
          <w:rFonts w:ascii="宋体" w:hAnsi="宋体" w:hint="eastAsia"/>
        </w:rPr>
        <w:t>侧袋</w:t>
      </w:r>
      <w:proofErr w:type="gramEnd"/>
      <w:r>
        <w:rPr>
          <w:rFonts w:ascii="宋体" w:hAnsi="宋体" w:hint="eastAsia"/>
        </w:rPr>
        <w:t>账户份额，</w:t>
      </w:r>
      <w:proofErr w:type="gramStart"/>
      <w:r>
        <w:rPr>
          <w:rFonts w:ascii="宋体" w:hAnsi="宋体" w:hint="eastAsia"/>
        </w:rPr>
        <w:t>侧袋账户</w:t>
      </w:r>
      <w:proofErr w:type="gramEnd"/>
      <w:r>
        <w:rPr>
          <w:rFonts w:ascii="宋体" w:hAnsi="宋体" w:hint="eastAsia"/>
        </w:rPr>
        <w:t>份额不能赎回，其对应特定资产的变现时间具有不确定性，最终变现价格也具有不确定性并且有可能大幅低于启用</w:t>
      </w:r>
      <w:proofErr w:type="gramStart"/>
      <w:r>
        <w:rPr>
          <w:rFonts w:ascii="宋体" w:hAnsi="宋体" w:hint="eastAsia"/>
        </w:rPr>
        <w:t>侧袋机制</w:t>
      </w:r>
      <w:proofErr w:type="gramEnd"/>
      <w:r>
        <w:rPr>
          <w:rFonts w:ascii="宋体" w:hAnsi="宋体" w:hint="eastAsia"/>
        </w:rPr>
        <w:t>时的特定资产的估值，基金份额持有人可能因此面临损失。</w:t>
      </w:r>
    </w:p>
    <w:p w14:paraId="562DCACE" w14:textId="77777777" w:rsidR="00E01AE0" w:rsidRDefault="00F105F9">
      <w:pPr>
        <w:ind w:firstLineChars="200" w:firstLine="480"/>
        <w:rPr>
          <w:rFonts w:ascii="宋体" w:hAnsi="宋体"/>
        </w:rPr>
      </w:pPr>
      <w:r>
        <w:rPr>
          <w:rFonts w:ascii="宋体" w:hAnsi="宋体" w:hint="eastAsia"/>
        </w:rPr>
        <w:t>实施</w:t>
      </w:r>
      <w:proofErr w:type="gramStart"/>
      <w:r>
        <w:rPr>
          <w:rFonts w:ascii="宋体" w:hAnsi="宋体" w:hint="eastAsia"/>
        </w:rPr>
        <w:t>侧袋机制</w:t>
      </w:r>
      <w:proofErr w:type="gramEnd"/>
      <w:r>
        <w:rPr>
          <w:rFonts w:ascii="宋体" w:hAnsi="宋体" w:hint="eastAsia"/>
        </w:rPr>
        <w:t>期间，基金管理人计算各项投资运作指标和基金业绩指标时</w:t>
      </w:r>
      <w:proofErr w:type="gramStart"/>
      <w:r>
        <w:rPr>
          <w:rFonts w:ascii="宋体" w:hAnsi="宋体" w:hint="eastAsia"/>
        </w:rPr>
        <w:t>以主袋账户</w:t>
      </w:r>
      <w:proofErr w:type="gramEnd"/>
      <w:r>
        <w:rPr>
          <w:rFonts w:ascii="宋体" w:hAnsi="宋体" w:hint="eastAsia"/>
        </w:rPr>
        <w:t>资产为基准，不</w:t>
      </w:r>
      <w:proofErr w:type="gramStart"/>
      <w:r>
        <w:rPr>
          <w:rFonts w:ascii="宋体" w:hAnsi="宋体" w:hint="eastAsia"/>
        </w:rPr>
        <w:t>反映侧袋账户</w:t>
      </w:r>
      <w:proofErr w:type="gramEnd"/>
      <w:r>
        <w:rPr>
          <w:rFonts w:ascii="宋体" w:hAnsi="宋体" w:hint="eastAsia"/>
        </w:rPr>
        <w:t>特定资产的真实价值及变化情况。本基金不</w:t>
      </w:r>
      <w:proofErr w:type="gramStart"/>
      <w:r>
        <w:rPr>
          <w:rFonts w:ascii="宋体" w:hAnsi="宋体" w:hint="eastAsia"/>
        </w:rPr>
        <w:t>披露侧袋账户</w:t>
      </w:r>
      <w:proofErr w:type="gramEnd"/>
      <w:r>
        <w:rPr>
          <w:rFonts w:ascii="宋体" w:hAnsi="宋体" w:hint="eastAsia"/>
        </w:rPr>
        <w:t>份额的净值，即便基金管理人在基金定期报告中披露报告期末特定资产可变现净值或净值区间的，也不作为特定资产最终变现价格的承诺，对于特定资产的公允价值和最终变现价格，基金管理人不承担任何保证和承诺的责任。</w:t>
      </w:r>
    </w:p>
    <w:p w14:paraId="35CA2EC2" w14:textId="77777777" w:rsidR="00E01AE0" w:rsidRDefault="00F105F9">
      <w:pPr>
        <w:ind w:firstLineChars="200" w:firstLine="480"/>
        <w:rPr>
          <w:rFonts w:ascii="宋体" w:hAnsi="宋体"/>
        </w:rPr>
      </w:pPr>
      <w:r>
        <w:rPr>
          <w:rFonts w:ascii="宋体" w:hAnsi="宋体" w:hint="eastAsia"/>
        </w:rPr>
        <w:t>基金管理人将</w:t>
      </w:r>
      <w:proofErr w:type="gramStart"/>
      <w:r>
        <w:rPr>
          <w:rFonts w:ascii="宋体" w:hAnsi="宋体" w:hint="eastAsia"/>
        </w:rPr>
        <w:t>根据主袋账户</w:t>
      </w:r>
      <w:proofErr w:type="gramEnd"/>
      <w:r>
        <w:rPr>
          <w:rFonts w:ascii="宋体" w:hAnsi="宋体" w:hint="eastAsia"/>
        </w:rPr>
        <w:t>运作情况合理确定申购政策，因此实施</w:t>
      </w:r>
      <w:proofErr w:type="gramStart"/>
      <w:r>
        <w:rPr>
          <w:rFonts w:ascii="宋体" w:hAnsi="宋体" w:hint="eastAsia"/>
        </w:rPr>
        <w:t>侧袋机制</w:t>
      </w:r>
      <w:proofErr w:type="gramEnd"/>
      <w:r>
        <w:rPr>
          <w:rFonts w:ascii="宋体" w:hAnsi="宋体" w:hint="eastAsia"/>
        </w:rPr>
        <w:t>后主袋账户份额存在暂停申购的可能。</w:t>
      </w:r>
    </w:p>
    <w:p w14:paraId="28708DDD" w14:textId="77777777" w:rsidR="00E01AE0" w:rsidRDefault="00F105F9">
      <w:pPr>
        <w:ind w:firstLineChars="200" w:firstLine="480"/>
        <w:rPr>
          <w:rFonts w:ascii="宋体" w:hAnsi="宋体"/>
        </w:rPr>
      </w:pPr>
      <w:r>
        <w:rPr>
          <w:rFonts w:ascii="宋体" w:hAnsi="宋体" w:hint="eastAsia"/>
        </w:rPr>
        <w:t>⑧中国证监会认定的其他措施。</w:t>
      </w:r>
    </w:p>
    <w:p w14:paraId="00FF1268" w14:textId="77777777" w:rsidR="00E01AE0" w:rsidRDefault="00F105F9">
      <w:pPr>
        <w:ind w:firstLineChars="200" w:firstLine="480"/>
        <w:rPr>
          <w:rFonts w:ascii="宋体" w:hAnsi="宋体"/>
        </w:rPr>
      </w:pPr>
      <w:r>
        <w:rPr>
          <w:rFonts w:ascii="宋体" w:hAnsi="宋体" w:hint="eastAsia"/>
        </w:rPr>
        <w:t>5、合</w:t>
      </w:r>
      <w:proofErr w:type="gramStart"/>
      <w:r>
        <w:rPr>
          <w:rFonts w:ascii="宋体" w:hAnsi="宋体" w:hint="eastAsia"/>
        </w:rPr>
        <w:t>规</w:t>
      </w:r>
      <w:proofErr w:type="gramEnd"/>
      <w:r>
        <w:rPr>
          <w:rFonts w:ascii="宋体" w:hAnsi="宋体" w:hint="eastAsia"/>
        </w:rPr>
        <w:t>性风险</w:t>
      </w:r>
    </w:p>
    <w:p w14:paraId="5471DF52" w14:textId="77777777" w:rsidR="00E01AE0" w:rsidRDefault="00F105F9">
      <w:pPr>
        <w:ind w:firstLineChars="200" w:firstLine="480"/>
        <w:rPr>
          <w:rFonts w:ascii="宋体" w:hAnsi="宋体"/>
        </w:rPr>
      </w:pPr>
      <w:r>
        <w:rPr>
          <w:rFonts w:ascii="宋体" w:hAnsi="宋体" w:hint="eastAsia"/>
        </w:rPr>
        <w:t>指基金管理或运作过程中，违反国家法律、法规的规定，或者基金投资违反法规及基金合同有关规定的风险。</w:t>
      </w:r>
    </w:p>
    <w:p w14:paraId="2F9127D4" w14:textId="77777777" w:rsidR="00E01AE0" w:rsidRDefault="00F105F9">
      <w:pPr>
        <w:ind w:firstLineChars="200" w:firstLine="480"/>
        <w:rPr>
          <w:rFonts w:ascii="宋体" w:hAnsi="宋体"/>
        </w:rPr>
      </w:pPr>
      <w:r>
        <w:rPr>
          <w:rFonts w:ascii="宋体" w:hAnsi="宋体" w:hint="eastAsia"/>
        </w:rPr>
        <w:t xml:space="preserve">6、本基金法律文件风险收益特征表述与销售机构基金风险评价可能不一致的风险      </w:t>
      </w:r>
    </w:p>
    <w:p w14:paraId="6EB1C98D" w14:textId="77777777" w:rsidR="00E01AE0" w:rsidRDefault="00F105F9">
      <w:pPr>
        <w:ind w:firstLineChars="200" w:firstLine="480"/>
        <w:rPr>
          <w:rFonts w:ascii="宋体" w:hAnsi="宋体"/>
        </w:rPr>
      </w:pPr>
      <w:r>
        <w:rPr>
          <w:rFonts w:ascii="宋体" w:hAnsi="宋体" w:hint="eastAsia"/>
        </w:rPr>
        <w:t>本基金法律文件中有关风险收益特征的表述是基于投资范围、投资比例、证券市场普遍规律等做出的概述性描述，代表了一般市场情况下本基金的长期风险收益特征。销售机构(包括基金管理人直销机构和其他销售机构)根据相关法律法规对本基金进行风险评价，不同的销售机构采用的评价方法也不同，因此销售机构的风险等级评价与基金法律文件中风险收益特征的表述可能存在不同，投资人在购买本基金时需按照销售机构的要求完成风险承受能力与产品风险之间的匹配检验。同时，不同销售机构因其采取的具体评价标准和方法的差异，对同一产品风险级别的评定也可能各有不同；销售机构还可能根据监管要求、市场变化及基金实际运作情况等适时调整对本基金的风险评级。</w:t>
      </w:r>
    </w:p>
    <w:p w14:paraId="358E28C0" w14:textId="77777777" w:rsidR="00E01AE0" w:rsidRDefault="00F105F9">
      <w:pPr>
        <w:ind w:firstLineChars="200" w:firstLine="480"/>
        <w:rPr>
          <w:rFonts w:ascii="宋体" w:hAnsi="宋体"/>
        </w:rPr>
      </w:pPr>
      <w:r>
        <w:rPr>
          <w:rFonts w:ascii="宋体" w:hAnsi="宋体" w:hint="eastAsia"/>
        </w:rPr>
        <w:t>敬请投资人知悉，在购买本基金时按照销售机构的要求完成风险承受能力与产品风险之间的匹配检验，并须及时关注销售机构对于本基金风险评级的调整情况，谨慎</w:t>
      </w:r>
      <w:proofErr w:type="gramStart"/>
      <w:r>
        <w:rPr>
          <w:rFonts w:ascii="宋体" w:hAnsi="宋体" w:hint="eastAsia"/>
        </w:rPr>
        <w:t>作出</w:t>
      </w:r>
      <w:proofErr w:type="gramEnd"/>
      <w:r>
        <w:rPr>
          <w:rFonts w:ascii="宋体" w:hAnsi="宋体" w:hint="eastAsia"/>
        </w:rPr>
        <w:t>投资决策。</w:t>
      </w:r>
    </w:p>
    <w:p w14:paraId="29BE1169" w14:textId="77777777" w:rsidR="00E01AE0" w:rsidRDefault="00F105F9">
      <w:pPr>
        <w:ind w:firstLineChars="200" w:firstLine="480"/>
        <w:rPr>
          <w:rFonts w:ascii="宋体" w:hAnsi="宋体"/>
        </w:rPr>
      </w:pPr>
      <w:r>
        <w:rPr>
          <w:rFonts w:ascii="宋体" w:hAnsi="宋体" w:hint="eastAsia"/>
        </w:rPr>
        <w:t>7、本基金特有风险</w:t>
      </w:r>
    </w:p>
    <w:p w14:paraId="7BAEC3CE" w14:textId="77777777" w:rsidR="00E01AE0" w:rsidRDefault="00F105F9">
      <w:pPr>
        <w:ind w:firstLineChars="200" w:firstLine="480"/>
        <w:rPr>
          <w:rFonts w:ascii="宋体" w:hAnsi="宋体"/>
        </w:rPr>
      </w:pPr>
      <w:r>
        <w:rPr>
          <w:rFonts w:ascii="宋体" w:hAnsi="宋体" w:hint="eastAsia"/>
        </w:rPr>
        <w:t>（1）指数投资相关的风险</w:t>
      </w:r>
    </w:p>
    <w:p w14:paraId="7A9AADCB" w14:textId="77777777" w:rsidR="00E01AE0" w:rsidRDefault="00F105F9">
      <w:pPr>
        <w:ind w:firstLineChars="200" w:firstLine="480"/>
        <w:rPr>
          <w:rFonts w:ascii="宋体" w:hAnsi="宋体"/>
        </w:rPr>
      </w:pPr>
      <w:r>
        <w:rPr>
          <w:rFonts w:ascii="宋体" w:hAnsi="宋体" w:hint="eastAsia"/>
        </w:rPr>
        <w:t>1）标的指数回报与股票市场平均回报偏离的风险</w:t>
      </w:r>
    </w:p>
    <w:p w14:paraId="1B0A3D9C" w14:textId="77777777" w:rsidR="00E01AE0" w:rsidRDefault="00F105F9">
      <w:pPr>
        <w:ind w:firstLineChars="200" w:firstLine="480"/>
        <w:rPr>
          <w:rFonts w:ascii="宋体" w:hAnsi="宋体"/>
        </w:rPr>
      </w:pPr>
      <w:r>
        <w:rPr>
          <w:rFonts w:ascii="宋体" w:hAnsi="宋体" w:hint="eastAsia"/>
        </w:rPr>
        <w:lastRenderedPageBreak/>
        <w:t>标的指数并不能完全代表整个目标股票市场。标的指数成份股的平均回报率与整个目标股票市场的平均回报率可能存在偏离。</w:t>
      </w:r>
    </w:p>
    <w:p w14:paraId="72EA3CB2" w14:textId="77777777" w:rsidR="00E01AE0" w:rsidRDefault="00F105F9">
      <w:pPr>
        <w:ind w:firstLineChars="200" w:firstLine="480"/>
        <w:rPr>
          <w:rFonts w:ascii="宋体" w:hAnsi="宋体"/>
        </w:rPr>
      </w:pPr>
      <w:r>
        <w:rPr>
          <w:rFonts w:ascii="宋体" w:hAnsi="宋体" w:hint="eastAsia"/>
        </w:rPr>
        <w:t>2）标的指数波动的风险</w:t>
      </w:r>
    </w:p>
    <w:p w14:paraId="1F276D41" w14:textId="77777777" w:rsidR="00E01AE0" w:rsidRDefault="00F105F9">
      <w:pPr>
        <w:ind w:firstLineChars="200" w:firstLine="480"/>
        <w:rPr>
          <w:rFonts w:ascii="宋体" w:hAnsi="宋体"/>
        </w:rPr>
      </w:pPr>
      <w:r>
        <w:rPr>
          <w:rFonts w:ascii="宋体" w:hAnsi="宋体" w:hint="eastAsia"/>
        </w:rPr>
        <w:t>标的指数成份股的价格可能受到政治因素、经济因素、上市公司经营状况、投资者心理和交易制度等各种因素的影响而波动，导致指数波动，从而使基金收益水平发生变化，产生风险。</w:t>
      </w:r>
    </w:p>
    <w:p w14:paraId="4697225E" w14:textId="77777777" w:rsidR="00E01AE0" w:rsidRDefault="00F105F9">
      <w:pPr>
        <w:ind w:firstLineChars="200" w:firstLine="480"/>
        <w:rPr>
          <w:rFonts w:ascii="宋体" w:hAnsi="宋体"/>
        </w:rPr>
      </w:pPr>
      <w:r>
        <w:rPr>
          <w:rFonts w:ascii="宋体" w:hAnsi="宋体" w:hint="eastAsia"/>
        </w:rPr>
        <w:t>3）基金投资组合回报与标的指数回报偏离的风险</w:t>
      </w:r>
    </w:p>
    <w:p w14:paraId="2F0E3C21" w14:textId="77777777" w:rsidR="00E01AE0" w:rsidRDefault="00F105F9">
      <w:pPr>
        <w:ind w:firstLineChars="200" w:firstLine="480"/>
        <w:rPr>
          <w:rFonts w:ascii="宋体" w:hAnsi="宋体"/>
        </w:rPr>
      </w:pPr>
      <w:r>
        <w:rPr>
          <w:rFonts w:ascii="宋体" w:hAnsi="宋体" w:hint="eastAsia"/>
        </w:rPr>
        <w:t>主要影响因素包括：</w:t>
      </w:r>
    </w:p>
    <w:p w14:paraId="50257882" w14:textId="77777777" w:rsidR="00E01AE0" w:rsidRDefault="00F105F9">
      <w:pPr>
        <w:ind w:firstLineChars="200" w:firstLine="480"/>
        <w:rPr>
          <w:rFonts w:ascii="宋体" w:hAnsi="宋体"/>
        </w:rPr>
      </w:pPr>
      <w:r>
        <w:rPr>
          <w:rFonts w:ascii="宋体" w:hAnsi="宋体" w:hint="eastAsia"/>
        </w:rPr>
        <w:t>①目标ETF对指数的跟踪误差：本基金主要通过投资于目标ETF实现对业绩比较基准的紧密跟踪，目标ETF对指数的跟踪误差会影响本基金对业绩比较基准的跟踪误差；</w:t>
      </w:r>
    </w:p>
    <w:p w14:paraId="488CE7BF" w14:textId="77777777" w:rsidR="00E01AE0" w:rsidRDefault="00F105F9">
      <w:pPr>
        <w:ind w:firstLineChars="200" w:firstLine="480"/>
        <w:rPr>
          <w:rFonts w:ascii="宋体" w:hAnsi="宋体"/>
        </w:rPr>
      </w:pPr>
      <w:r>
        <w:rPr>
          <w:rFonts w:ascii="宋体" w:hAnsi="宋体" w:hint="eastAsia"/>
        </w:rPr>
        <w:t>②本基金发生申购赎回、管理费和托管费收取等其他导致基金跟踪误差的情形。</w:t>
      </w:r>
    </w:p>
    <w:p w14:paraId="20FBE68A" w14:textId="15AF84F9" w:rsidR="00E01AE0" w:rsidRDefault="00DB6CBF">
      <w:pPr>
        <w:ind w:firstLineChars="200" w:firstLine="480"/>
        <w:rPr>
          <w:rFonts w:ascii="宋体" w:hAnsi="宋体"/>
        </w:rPr>
      </w:pPr>
      <w:r>
        <w:rPr>
          <w:rFonts w:ascii="宋体" w:hAnsi="宋体"/>
        </w:rPr>
        <w:t>4</w:t>
      </w:r>
      <w:r w:rsidR="00F105F9">
        <w:rPr>
          <w:rFonts w:ascii="宋体" w:hAnsi="宋体" w:hint="eastAsia"/>
        </w:rPr>
        <w:t>）成份股权</w:t>
      </w:r>
      <w:proofErr w:type="gramStart"/>
      <w:r w:rsidR="00F105F9">
        <w:rPr>
          <w:rFonts w:ascii="宋体" w:hAnsi="宋体" w:hint="eastAsia"/>
        </w:rPr>
        <w:t>重较大</w:t>
      </w:r>
      <w:proofErr w:type="gramEnd"/>
      <w:r w:rsidR="00F105F9">
        <w:rPr>
          <w:rFonts w:ascii="宋体" w:hAnsi="宋体" w:hint="eastAsia"/>
        </w:rPr>
        <w:t>的风险</w:t>
      </w:r>
    </w:p>
    <w:p w14:paraId="7AC7F573" w14:textId="77777777" w:rsidR="00E01AE0" w:rsidRDefault="00F105F9">
      <w:pPr>
        <w:ind w:firstLineChars="200" w:firstLine="480"/>
        <w:rPr>
          <w:rFonts w:ascii="宋体" w:hAnsi="宋体"/>
        </w:rPr>
      </w:pPr>
      <w:r>
        <w:rPr>
          <w:rFonts w:ascii="宋体" w:hAnsi="宋体" w:hint="eastAsia"/>
        </w:rPr>
        <w:t>根据本基金标的指数编制方案，存在个别成份股权重较大、集中度较高的情况，可能使基金面临较大波动风险或流动性风险。</w:t>
      </w:r>
    </w:p>
    <w:p w14:paraId="64203B41" w14:textId="098CF025" w:rsidR="00E01AE0" w:rsidRDefault="00DB6CBF">
      <w:pPr>
        <w:ind w:firstLineChars="200" w:firstLine="480"/>
        <w:rPr>
          <w:rFonts w:ascii="宋体" w:hAnsi="宋体"/>
        </w:rPr>
      </w:pPr>
      <w:r>
        <w:rPr>
          <w:rFonts w:ascii="宋体" w:hAnsi="宋体"/>
        </w:rPr>
        <w:t>5</w:t>
      </w:r>
      <w:r w:rsidR="00F105F9">
        <w:rPr>
          <w:rFonts w:ascii="宋体" w:hAnsi="宋体" w:hint="eastAsia"/>
        </w:rPr>
        <w:t>）成份股停牌的风险</w:t>
      </w:r>
    </w:p>
    <w:p w14:paraId="438E1DD4" w14:textId="77777777" w:rsidR="00E01AE0" w:rsidRDefault="00F105F9">
      <w:pPr>
        <w:ind w:firstLineChars="200" w:firstLine="480"/>
        <w:rPr>
          <w:rFonts w:ascii="宋体" w:hAnsi="宋体"/>
        </w:rPr>
      </w:pPr>
      <w:r>
        <w:rPr>
          <w:rFonts w:ascii="宋体" w:hAnsi="宋体" w:hint="eastAsia"/>
        </w:rPr>
        <w:t>标的指数成份股可能因各种原因临时或长期停牌，发生成份股停牌时，基金可能因无法及时调整投资组合而导致跟踪偏离度和跟踪误差扩大。</w:t>
      </w:r>
    </w:p>
    <w:p w14:paraId="3E1B3977" w14:textId="7EE56AF1" w:rsidR="00E01AE0" w:rsidRDefault="00DB6CBF">
      <w:pPr>
        <w:ind w:firstLineChars="200" w:firstLine="480"/>
        <w:rPr>
          <w:rFonts w:ascii="宋体" w:hAnsi="宋体"/>
        </w:rPr>
      </w:pPr>
      <w:r>
        <w:rPr>
          <w:rFonts w:ascii="宋体" w:hAnsi="宋体"/>
        </w:rPr>
        <w:t>6</w:t>
      </w:r>
      <w:r w:rsidR="00F105F9">
        <w:rPr>
          <w:rFonts w:ascii="宋体" w:hAnsi="宋体" w:hint="eastAsia"/>
        </w:rPr>
        <w:t>）指数成份股发生负面事件面临退市时的应对风险</w:t>
      </w:r>
    </w:p>
    <w:p w14:paraId="35784FD7" w14:textId="77777777" w:rsidR="00E01AE0" w:rsidRDefault="00F105F9">
      <w:pPr>
        <w:ind w:firstLineChars="200" w:firstLine="480"/>
        <w:rPr>
          <w:rFonts w:ascii="宋体" w:hAnsi="宋体"/>
        </w:rPr>
      </w:pPr>
      <w:r>
        <w:rPr>
          <w:rFonts w:ascii="宋体" w:hAnsi="宋体" w:hint="eastAsia"/>
        </w:rPr>
        <w:t>根据法律法规的要求，在指数基金运作过程中，当指数成份股发生明显负面事件面临退市风险，且指数编制机构暂未</w:t>
      </w:r>
      <w:proofErr w:type="gramStart"/>
      <w:r>
        <w:rPr>
          <w:rFonts w:ascii="宋体" w:hAnsi="宋体" w:hint="eastAsia"/>
        </w:rPr>
        <w:t>作出</w:t>
      </w:r>
      <w:proofErr w:type="gramEnd"/>
      <w:r>
        <w:rPr>
          <w:rFonts w:ascii="宋体" w:hAnsi="宋体" w:hint="eastAsia"/>
        </w:rPr>
        <w:t>调整的，基金管理人应当按照持有人利益优先的原则，履行内部决策程序后及时对相关成份股进行调整。存在因基金管理人对负面事件及其影响，以及对指数编制机构的相应反应的判断不够准确而未能及时调整相关成份股或者过早调整相关成份股，进而增大本基金的跟踪误差，甚至不排除给基金资产带来损失的风险。</w:t>
      </w:r>
    </w:p>
    <w:p w14:paraId="639BBB21" w14:textId="4244A5E6" w:rsidR="00E01AE0" w:rsidRDefault="00DB6CBF">
      <w:pPr>
        <w:ind w:firstLineChars="200" w:firstLine="480"/>
        <w:rPr>
          <w:rFonts w:ascii="宋体" w:hAnsi="宋体"/>
        </w:rPr>
      </w:pPr>
      <w:r>
        <w:rPr>
          <w:rFonts w:ascii="宋体" w:hAnsi="宋体"/>
        </w:rPr>
        <w:t>7</w:t>
      </w:r>
      <w:r w:rsidR="00F105F9">
        <w:rPr>
          <w:rFonts w:ascii="宋体" w:hAnsi="宋体" w:hint="eastAsia"/>
        </w:rPr>
        <w:t>）指数编制机构停止服务的风险</w:t>
      </w:r>
    </w:p>
    <w:p w14:paraId="6866BA87" w14:textId="77777777" w:rsidR="00E01AE0" w:rsidRDefault="00F105F9">
      <w:pPr>
        <w:ind w:firstLineChars="200" w:firstLine="480"/>
        <w:rPr>
          <w:rFonts w:ascii="宋体" w:hAnsi="宋体"/>
        </w:rPr>
      </w:pPr>
      <w:r>
        <w:rPr>
          <w:rFonts w:ascii="宋体" w:hAnsi="宋体" w:hint="eastAsia"/>
        </w:rPr>
        <w:t>本基金的标的指数</w:t>
      </w:r>
      <w:proofErr w:type="gramStart"/>
      <w:r>
        <w:rPr>
          <w:rFonts w:ascii="宋体" w:hAnsi="宋体" w:hint="eastAsia"/>
        </w:rPr>
        <w:t>由指数</w:t>
      </w:r>
      <w:proofErr w:type="gramEnd"/>
      <w:r>
        <w:rPr>
          <w:rFonts w:ascii="宋体" w:hAnsi="宋体" w:hint="eastAsia"/>
        </w:rPr>
        <w:t>编制机构发布并管理和维护，未来指数编制机构可能由于各种原因停止对指数的管理和维护，本基金将根据基金合同的约定自该情形发生之日起十个工作日向中国证监会报告并提出解决方案，如更换基金标的指数、转换运作方式，与其他基金合并、或者终止基金合同等，并在6个月内召集基金份额持有人大会进行表决，基金份额持有人大会未成功召开或就上述事项表决未通过的，基金合同终止。投资人将面临更换基金标的</w:t>
      </w:r>
      <w:r>
        <w:rPr>
          <w:rFonts w:ascii="宋体" w:hAnsi="宋体" w:hint="eastAsia"/>
        </w:rPr>
        <w:lastRenderedPageBreak/>
        <w:t>指数、转换运作方式，与其他基金合并、或者终止基金合同等风险。</w:t>
      </w:r>
    </w:p>
    <w:p w14:paraId="480EA934" w14:textId="77777777" w:rsidR="00E01AE0" w:rsidRDefault="00F105F9">
      <w:pPr>
        <w:ind w:firstLineChars="200" w:firstLine="480"/>
        <w:rPr>
          <w:rFonts w:ascii="宋体" w:hAnsi="宋体"/>
        </w:rPr>
      </w:pPr>
      <w:proofErr w:type="gramStart"/>
      <w:r>
        <w:rPr>
          <w:rFonts w:ascii="宋体" w:hAnsi="宋体" w:hint="eastAsia"/>
        </w:rPr>
        <w:t>自指数</w:t>
      </w:r>
      <w:proofErr w:type="gramEnd"/>
      <w:r>
        <w:rPr>
          <w:rFonts w:ascii="宋体" w:hAnsi="宋体" w:hint="eastAsia"/>
        </w:rPr>
        <w:t>编制机构停止标的指数的编制及发布</w:t>
      </w:r>
      <w:proofErr w:type="gramStart"/>
      <w:r>
        <w:rPr>
          <w:rFonts w:ascii="宋体" w:hAnsi="宋体" w:hint="eastAsia"/>
        </w:rPr>
        <w:t>至解决</w:t>
      </w:r>
      <w:proofErr w:type="gramEnd"/>
      <w:r>
        <w:rPr>
          <w:rFonts w:ascii="宋体" w:hAnsi="宋体" w:hint="eastAsia"/>
        </w:rPr>
        <w:t>方案确定期间，基金管理人应按照指数编制机构提供的最近一个交易日的指数信息遵循基金份额持有人利益优先原则维持基金投资运作，该期间由于标的指数不再更新等原因可能导致指数表现与相关市场表现存在差异，影响投资收益。</w:t>
      </w:r>
    </w:p>
    <w:p w14:paraId="757E19C3" w14:textId="5E9D3641" w:rsidR="00E01AE0" w:rsidRDefault="00DB6CBF">
      <w:pPr>
        <w:ind w:firstLineChars="200" w:firstLine="480"/>
        <w:rPr>
          <w:rFonts w:ascii="宋体" w:hAnsi="宋体"/>
        </w:rPr>
      </w:pPr>
      <w:r>
        <w:rPr>
          <w:rFonts w:ascii="宋体" w:hAnsi="宋体"/>
        </w:rPr>
        <w:t>8</w:t>
      </w:r>
      <w:r w:rsidR="00F105F9">
        <w:rPr>
          <w:rFonts w:ascii="宋体" w:hAnsi="宋体" w:hint="eastAsia"/>
        </w:rPr>
        <w:t>）标的指数值计算出错的风险</w:t>
      </w:r>
    </w:p>
    <w:p w14:paraId="01AF40EF" w14:textId="77777777" w:rsidR="00E01AE0" w:rsidRDefault="00F105F9">
      <w:pPr>
        <w:ind w:firstLineChars="200" w:firstLine="480"/>
        <w:rPr>
          <w:rFonts w:ascii="宋体" w:hAnsi="宋体"/>
        </w:rPr>
      </w:pPr>
      <w:r>
        <w:rPr>
          <w:rFonts w:ascii="宋体" w:hAnsi="宋体" w:hint="eastAsia"/>
        </w:rPr>
        <w:t>尽管指数编制机构将采取一切必要措施以确保指数的准确性，但</w:t>
      </w:r>
      <w:proofErr w:type="gramStart"/>
      <w:r>
        <w:rPr>
          <w:rFonts w:ascii="宋体" w:hAnsi="宋体" w:hint="eastAsia"/>
        </w:rPr>
        <w:t>不</w:t>
      </w:r>
      <w:proofErr w:type="gramEnd"/>
      <w:r>
        <w:rPr>
          <w:rFonts w:ascii="宋体" w:hAnsi="宋体" w:hint="eastAsia"/>
        </w:rPr>
        <w:t>对此作任何保证，亦不因指数的任何错误对任何人负责。因此，如果标的指数值出现错误，投资人参考指数值进行投资决策，则可能导致损失。</w:t>
      </w:r>
    </w:p>
    <w:p w14:paraId="3B5AC44D" w14:textId="77777777" w:rsidR="00E01AE0" w:rsidRDefault="00F105F9">
      <w:pPr>
        <w:ind w:firstLineChars="200" w:firstLine="480"/>
        <w:rPr>
          <w:rFonts w:ascii="宋体" w:hAnsi="宋体"/>
        </w:rPr>
      </w:pPr>
      <w:r>
        <w:rPr>
          <w:rFonts w:ascii="宋体" w:hAnsi="宋体" w:hint="eastAsia"/>
        </w:rPr>
        <w:t>（2）ETF联接基金相关投资风险</w:t>
      </w:r>
    </w:p>
    <w:p w14:paraId="24298FA6" w14:textId="77777777" w:rsidR="00E01AE0" w:rsidRDefault="00F105F9">
      <w:pPr>
        <w:ind w:firstLineChars="200" w:firstLine="480"/>
        <w:rPr>
          <w:rFonts w:ascii="宋体" w:hAnsi="宋体"/>
        </w:rPr>
      </w:pPr>
      <w:r>
        <w:rPr>
          <w:rFonts w:ascii="宋体" w:hAnsi="宋体" w:hint="eastAsia"/>
        </w:rPr>
        <w:t>1）投资于目标ETF的风险</w:t>
      </w:r>
    </w:p>
    <w:p w14:paraId="69789D55" w14:textId="77777777" w:rsidR="00E01AE0" w:rsidRDefault="00F105F9">
      <w:pPr>
        <w:ind w:firstLineChars="200" w:firstLine="480"/>
        <w:rPr>
          <w:rFonts w:ascii="宋体" w:hAnsi="宋体"/>
        </w:rPr>
      </w:pPr>
      <w:r>
        <w:rPr>
          <w:rFonts w:ascii="宋体" w:hAnsi="宋体" w:hint="eastAsia"/>
        </w:rPr>
        <w:t>本基金为ETF联接基金，投资于目标ETF的比例不低于本基金资产净值的90%，投资标的单一且过分集中有可能会给本基金带来风险。同时，目标ETF面临的诸如管理风险与操作风险、目标ETF份额二级市场交易价格折溢价的风险等，可能直接或间接成为本基金的风险。</w:t>
      </w:r>
    </w:p>
    <w:p w14:paraId="5338B166" w14:textId="77777777" w:rsidR="00E01AE0" w:rsidRDefault="00F105F9">
      <w:pPr>
        <w:ind w:firstLineChars="200" w:firstLine="480"/>
        <w:rPr>
          <w:rFonts w:ascii="宋体" w:hAnsi="宋体"/>
        </w:rPr>
      </w:pPr>
      <w:r>
        <w:rPr>
          <w:rFonts w:ascii="宋体" w:hAnsi="宋体" w:hint="eastAsia"/>
        </w:rPr>
        <w:t>2）跟踪误差控制未达约定目标的风险</w:t>
      </w:r>
    </w:p>
    <w:p w14:paraId="40FA88FF" w14:textId="6A12AEB9" w:rsidR="00E01AE0" w:rsidRDefault="00F105F9">
      <w:pPr>
        <w:ind w:firstLineChars="200" w:firstLine="480"/>
        <w:rPr>
          <w:rFonts w:ascii="宋体" w:hAnsi="宋体"/>
        </w:rPr>
      </w:pPr>
      <w:r>
        <w:rPr>
          <w:rFonts w:ascii="宋体" w:hAnsi="宋体" w:hint="eastAsia"/>
        </w:rPr>
        <w:t>本基金为广发</w:t>
      </w:r>
      <w:r w:rsidR="00E06F38">
        <w:rPr>
          <w:rFonts w:ascii="宋体" w:hAnsi="宋体" w:hint="eastAsia"/>
        </w:rPr>
        <w:t>中证800自由现金流</w:t>
      </w:r>
      <w:r>
        <w:rPr>
          <w:rFonts w:ascii="宋体" w:hAnsi="宋体" w:hint="eastAsia"/>
        </w:rPr>
        <w:t>ETF的联接基金，主要通过投资于广发</w:t>
      </w:r>
      <w:r w:rsidR="00E06F38">
        <w:rPr>
          <w:rFonts w:ascii="宋体" w:hAnsi="宋体" w:hint="eastAsia"/>
        </w:rPr>
        <w:t>中证800自由现金流</w:t>
      </w:r>
      <w:r>
        <w:rPr>
          <w:rFonts w:ascii="宋体" w:hAnsi="宋体" w:hint="eastAsia"/>
        </w:rPr>
        <w:t>ETF实现对业绩比较基准的紧密跟踪，力争将日均跟踪偏离度控制在0.35%以内，</w:t>
      </w:r>
      <w:proofErr w:type="gramStart"/>
      <w:r>
        <w:rPr>
          <w:rFonts w:ascii="宋体" w:hAnsi="宋体" w:hint="eastAsia"/>
        </w:rPr>
        <w:t>年化跟踪误差</w:t>
      </w:r>
      <w:proofErr w:type="gramEnd"/>
      <w:r>
        <w:rPr>
          <w:rFonts w:ascii="宋体" w:hAnsi="宋体" w:hint="eastAsia"/>
        </w:rPr>
        <w:t>控制在4%以内，但因标的指数编制规则调整或其他因素可能导致跟踪误差超过上述范围，本基金净值表现与指数价格走势可能发生较大偏离。</w:t>
      </w:r>
    </w:p>
    <w:p w14:paraId="66666A89" w14:textId="77777777" w:rsidR="00E01AE0" w:rsidRDefault="00F105F9">
      <w:pPr>
        <w:ind w:firstLineChars="200" w:firstLine="480"/>
        <w:rPr>
          <w:rFonts w:ascii="宋体" w:hAnsi="宋体"/>
        </w:rPr>
      </w:pPr>
      <w:r>
        <w:rPr>
          <w:rFonts w:ascii="宋体" w:hAnsi="宋体" w:hint="eastAsia"/>
        </w:rPr>
        <w:t>3）本基金为目标ETF的联接基金，但不能保证本基金的表现与目标ETF的表现完全一致，产生差异的原因主要包括：①现金投资比例要求，目标ETF没有现金投资比例的要求，可以将全部或接近全部的基金资产用于跟踪标的指数的表现；而本基金作为普通的开放式基金，每个交易日日终在扣除股指期货合约、股票期权合约、国债期货合约需缴纳的交易保证金后，仍需将不低于基金资产净值5%的资产投资于现金或者到期日在一年以内的政府债券；②申购赎回的影响，目标ETF采取</w:t>
      </w:r>
      <w:proofErr w:type="gramStart"/>
      <w:r>
        <w:rPr>
          <w:rFonts w:ascii="宋体" w:hAnsi="宋体" w:hint="eastAsia"/>
        </w:rPr>
        <w:t>实物申赎的</w:t>
      </w:r>
      <w:proofErr w:type="gramEnd"/>
      <w:r>
        <w:rPr>
          <w:rFonts w:ascii="宋体" w:hAnsi="宋体" w:hint="eastAsia"/>
        </w:rPr>
        <w:t>方式，申购赎回对基金净值影响较小；而本基金</w:t>
      </w:r>
      <w:proofErr w:type="gramStart"/>
      <w:r>
        <w:rPr>
          <w:rFonts w:ascii="宋体" w:hAnsi="宋体" w:hint="eastAsia"/>
        </w:rPr>
        <w:t>申赎采取</w:t>
      </w:r>
      <w:proofErr w:type="gramEnd"/>
      <w:r>
        <w:rPr>
          <w:rFonts w:ascii="宋体" w:hAnsi="宋体" w:hint="eastAsia"/>
        </w:rPr>
        <w:t>现金方式，不仅大额</w:t>
      </w:r>
      <w:proofErr w:type="gramStart"/>
      <w:r>
        <w:rPr>
          <w:rFonts w:ascii="宋体" w:hAnsi="宋体" w:hint="eastAsia"/>
        </w:rPr>
        <w:t>申赎可能</w:t>
      </w:r>
      <w:proofErr w:type="gramEnd"/>
      <w:r>
        <w:rPr>
          <w:rFonts w:ascii="宋体" w:hAnsi="宋体" w:hint="eastAsia"/>
        </w:rPr>
        <w:t>会对基金净值产生一定冲击，而且本基金为应对投资者以现金方式</w:t>
      </w:r>
      <w:proofErr w:type="gramStart"/>
      <w:r>
        <w:rPr>
          <w:rFonts w:ascii="宋体" w:hAnsi="宋体" w:hint="eastAsia"/>
        </w:rPr>
        <w:t>申赎而</w:t>
      </w:r>
      <w:proofErr w:type="gramEnd"/>
      <w:r>
        <w:rPr>
          <w:rFonts w:ascii="宋体" w:hAnsi="宋体" w:hint="eastAsia"/>
        </w:rPr>
        <w:t>进行的证券交易需支付一定的手续费，该类费用将影响本基金相对于目标ETF的业绩表现。</w:t>
      </w:r>
    </w:p>
    <w:p w14:paraId="02120A0D" w14:textId="77777777" w:rsidR="00E01AE0" w:rsidRDefault="00F105F9">
      <w:pPr>
        <w:ind w:firstLineChars="200" w:firstLine="480"/>
        <w:rPr>
          <w:rFonts w:ascii="宋体" w:hAnsi="宋体"/>
        </w:rPr>
      </w:pPr>
      <w:r>
        <w:rPr>
          <w:rFonts w:ascii="宋体" w:hAnsi="宋体" w:hint="eastAsia"/>
        </w:rPr>
        <w:t>4）目标ETF面临的风险可能直接或间接成为本基金的风险</w:t>
      </w:r>
    </w:p>
    <w:p w14:paraId="09184701" w14:textId="77777777" w:rsidR="00E01AE0" w:rsidRDefault="00F105F9">
      <w:pPr>
        <w:ind w:firstLineChars="200" w:firstLine="480"/>
        <w:rPr>
          <w:rFonts w:ascii="宋体" w:hAnsi="宋体"/>
        </w:rPr>
      </w:pPr>
      <w:r>
        <w:rPr>
          <w:rFonts w:ascii="宋体" w:hAnsi="宋体" w:hint="eastAsia"/>
        </w:rPr>
        <w:lastRenderedPageBreak/>
        <w:t>本基金属于联接基金，主要投资于目标ETF，因此目标ETF面临的风险可能直接或间接成为本基金的风险，诸如目标ETF管理风险与操作风险、目标ETF份额二级市场交易价格折溢价的风险等。投资者应知悉并关注目标ETF招募说明书等文件中的风险揭示内容。</w:t>
      </w:r>
    </w:p>
    <w:p w14:paraId="0368A046" w14:textId="77777777" w:rsidR="00E01AE0" w:rsidRDefault="00F105F9">
      <w:pPr>
        <w:ind w:firstLineChars="200" w:firstLine="480"/>
        <w:rPr>
          <w:rFonts w:ascii="宋体" w:hAnsi="宋体"/>
        </w:rPr>
      </w:pPr>
      <w:r>
        <w:rPr>
          <w:rFonts w:ascii="宋体" w:hAnsi="宋体" w:hint="eastAsia"/>
        </w:rPr>
        <w:t>5）由目标ETF的联接基金变更为直接投资目标ETF标的指数成份股的指数基金的风险</w:t>
      </w:r>
    </w:p>
    <w:p w14:paraId="5FD95CA8" w14:textId="77777777" w:rsidR="00E01AE0" w:rsidRDefault="00F105F9">
      <w:pPr>
        <w:ind w:firstLineChars="200" w:firstLine="480"/>
        <w:rPr>
          <w:rFonts w:ascii="宋体" w:hAnsi="宋体"/>
        </w:rPr>
      </w:pPr>
      <w:r>
        <w:rPr>
          <w:rFonts w:ascii="宋体" w:hAnsi="宋体" w:hint="eastAsia"/>
        </w:rPr>
        <w:t>当目标ETF发生基金合同约定的特殊情况时，本基金可能由目标ETF的联接基金变更为直接投资目标ETF标的指数成份股及备选成份股的指数基金，投资者届时须承担变更基金类型所带来的风险。</w:t>
      </w:r>
    </w:p>
    <w:p w14:paraId="30C495AB" w14:textId="77777777" w:rsidR="00E01AE0" w:rsidRDefault="00F105F9">
      <w:pPr>
        <w:ind w:firstLineChars="200" w:firstLine="480"/>
        <w:rPr>
          <w:rFonts w:ascii="宋体" w:hAnsi="宋体"/>
        </w:rPr>
      </w:pPr>
      <w:r>
        <w:rPr>
          <w:rFonts w:ascii="宋体" w:hAnsi="宋体" w:hint="eastAsia"/>
        </w:rPr>
        <w:t>（3）投资股指期货的风险</w:t>
      </w:r>
    </w:p>
    <w:p w14:paraId="00AE7EA4" w14:textId="77777777" w:rsidR="00E01AE0" w:rsidRDefault="00F105F9">
      <w:pPr>
        <w:ind w:firstLineChars="200" w:firstLine="480"/>
        <w:rPr>
          <w:rFonts w:ascii="宋体" w:hAnsi="宋体"/>
        </w:rPr>
      </w:pPr>
      <w:r>
        <w:rPr>
          <w:rFonts w:ascii="宋体" w:hAnsi="宋体" w:hint="eastAsia"/>
        </w:rPr>
        <w:t>1）</w:t>
      </w:r>
      <w:proofErr w:type="gramStart"/>
      <w:r>
        <w:rPr>
          <w:rFonts w:ascii="宋体" w:hAnsi="宋体" w:hint="eastAsia"/>
        </w:rPr>
        <w:t>基差风险</w:t>
      </w:r>
      <w:proofErr w:type="gramEnd"/>
      <w:r>
        <w:rPr>
          <w:rFonts w:ascii="宋体" w:hAnsi="宋体" w:hint="eastAsia"/>
        </w:rPr>
        <w:t>。标的股票指数价格与股指期货价格之间的价差被称为基差。在股指期货交易中</w:t>
      </w:r>
      <w:proofErr w:type="gramStart"/>
      <w:r>
        <w:rPr>
          <w:rFonts w:ascii="宋体" w:hAnsi="宋体" w:hint="eastAsia"/>
        </w:rPr>
        <w:t>因基差</w:t>
      </w:r>
      <w:proofErr w:type="gramEnd"/>
      <w:r>
        <w:rPr>
          <w:rFonts w:ascii="宋体" w:hAnsi="宋体" w:hint="eastAsia"/>
        </w:rPr>
        <w:t>波动的不确定性而导致的风险被</w:t>
      </w:r>
      <w:proofErr w:type="gramStart"/>
      <w:r>
        <w:rPr>
          <w:rFonts w:ascii="宋体" w:hAnsi="宋体" w:hint="eastAsia"/>
        </w:rPr>
        <w:t>称为基差风险</w:t>
      </w:r>
      <w:proofErr w:type="gramEnd"/>
      <w:r>
        <w:rPr>
          <w:rFonts w:ascii="宋体" w:hAnsi="宋体" w:hint="eastAsia"/>
        </w:rPr>
        <w:t>。</w:t>
      </w:r>
    </w:p>
    <w:p w14:paraId="413D11ED" w14:textId="77777777" w:rsidR="00E01AE0" w:rsidRDefault="00F105F9">
      <w:pPr>
        <w:ind w:firstLineChars="200" w:firstLine="480"/>
        <w:rPr>
          <w:rFonts w:ascii="宋体" w:hAnsi="宋体"/>
        </w:rPr>
      </w:pPr>
      <w:r>
        <w:rPr>
          <w:rFonts w:ascii="宋体" w:hAnsi="宋体" w:hint="eastAsia"/>
        </w:rPr>
        <w:t>2）合约品种差异造成的风险。合约品种差异造成的风险，是指类似的合约品种，在相同因素的影响下，价格变动不同。表现为两种情况：1）价格变动的方向相反；2）价格变动的幅度不同。类似合约品种的价格，在相同因素作用下变动幅度上的差异，也构成了合约品种差异的风险。</w:t>
      </w:r>
    </w:p>
    <w:p w14:paraId="5EE57B5A" w14:textId="77777777" w:rsidR="00E01AE0" w:rsidRDefault="00F105F9">
      <w:pPr>
        <w:ind w:firstLineChars="200" w:firstLine="480"/>
        <w:rPr>
          <w:rFonts w:ascii="宋体" w:hAnsi="宋体"/>
        </w:rPr>
      </w:pPr>
      <w:r>
        <w:rPr>
          <w:rFonts w:ascii="宋体" w:hAnsi="宋体" w:hint="eastAsia"/>
        </w:rPr>
        <w:t>3）标的物风险。股指期货交易中，标的</w:t>
      </w:r>
      <w:proofErr w:type="gramStart"/>
      <w:r>
        <w:rPr>
          <w:rFonts w:ascii="宋体" w:hAnsi="宋体" w:hint="eastAsia"/>
        </w:rPr>
        <w:t>物风险</w:t>
      </w:r>
      <w:proofErr w:type="gramEnd"/>
      <w:r>
        <w:rPr>
          <w:rFonts w:ascii="宋体" w:hAnsi="宋体" w:hint="eastAsia"/>
        </w:rPr>
        <w:t>是由于投资组合与股指期货的标的指数的结构不完全一致，导致投资组合特定风险无法完全锁定所带来的风险。</w:t>
      </w:r>
    </w:p>
    <w:p w14:paraId="24BA113A" w14:textId="77777777" w:rsidR="00E01AE0" w:rsidRDefault="00F105F9">
      <w:pPr>
        <w:ind w:firstLineChars="200" w:firstLine="480"/>
        <w:rPr>
          <w:rFonts w:ascii="宋体" w:hAnsi="宋体"/>
        </w:rPr>
      </w:pPr>
      <w:r>
        <w:rPr>
          <w:rFonts w:ascii="宋体" w:hAnsi="宋体" w:hint="eastAsia"/>
        </w:rPr>
        <w:t>4）衍生品模型风险。本基金在构建股指期货组合时，可能借助模型进行期货合约的选择。由于模型设计、资本市场的剧烈波动或不可抗力，按模型结果调整股指期货合约或者持仓比例也可能将给本基金的收益带来影响。</w:t>
      </w:r>
    </w:p>
    <w:p w14:paraId="11339645" w14:textId="77777777" w:rsidR="00E01AE0" w:rsidRDefault="00F105F9">
      <w:pPr>
        <w:ind w:firstLineChars="200" w:firstLine="480"/>
        <w:rPr>
          <w:rFonts w:ascii="宋体" w:hAnsi="宋体"/>
        </w:rPr>
      </w:pPr>
      <w:r>
        <w:rPr>
          <w:rFonts w:ascii="宋体" w:hAnsi="宋体" w:hint="eastAsia"/>
        </w:rPr>
        <w:t>（4）投资国债期货的风险</w:t>
      </w:r>
    </w:p>
    <w:p w14:paraId="03189163" w14:textId="77777777" w:rsidR="00E01AE0" w:rsidRDefault="00F105F9">
      <w:pPr>
        <w:ind w:firstLineChars="200" w:firstLine="480"/>
        <w:rPr>
          <w:rFonts w:ascii="宋体" w:hAnsi="宋体"/>
        </w:rPr>
      </w:pPr>
      <w:r>
        <w:rPr>
          <w:rFonts w:ascii="宋体" w:hAnsi="宋体" w:hint="eastAsia"/>
        </w:rPr>
        <w:t>国债期货的投资可能面临市场风险、</w:t>
      </w:r>
      <w:proofErr w:type="gramStart"/>
      <w:r>
        <w:rPr>
          <w:rFonts w:ascii="宋体" w:hAnsi="宋体" w:hint="eastAsia"/>
        </w:rPr>
        <w:t>基差风险</w:t>
      </w:r>
      <w:proofErr w:type="gramEnd"/>
      <w:r>
        <w:rPr>
          <w:rFonts w:ascii="宋体" w:hAnsi="宋体" w:hint="eastAsia"/>
        </w:rPr>
        <w:t>、流动性风险。市场风险是因期货市场价格波动使所持有的期货合约价值发生变化的风险。</w:t>
      </w:r>
      <w:proofErr w:type="gramStart"/>
      <w:r>
        <w:rPr>
          <w:rFonts w:ascii="宋体" w:hAnsi="宋体" w:hint="eastAsia"/>
        </w:rPr>
        <w:t>基差风险</w:t>
      </w:r>
      <w:proofErr w:type="gramEnd"/>
      <w:r>
        <w:rPr>
          <w:rFonts w:ascii="宋体" w:hAnsi="宋体" w:hint="eastAsia"/>
        </w:rPr>
        <w:t>是期货市场的特有风险之一，是指由于期货与现货间的价差的波动，影响套期保值或套利效果，使之发生意外损益的风险。流动性风险可分为两类：一类为流通量风险，是指期货合约无法及时以所希望的价格建立或了结头寸的风险，此类风险往往是由市场缺乏广度或深度导致的；另一类为资金量风险，是指资金量无法满足保证金要求，使得所持有的头寸面临被强制平仓的风险。</w:t>
      </w:r>
    </w:p>
    <w:p w14:paraId="608E3EE8" w14:textId="77777777" w:rsidR="00E01AE0" w:rsidRDefault="00F105F9">
      <w:pPr>
        <w:ind w:firstLineChars="200" w:firstLine="480"/>
        <w:rPr>
          <w:rFonts w:ascii="宋体" w:hAnsi="宋体"/>
        </w:rPr>
      </w:pPr>
      <w:r>
        <w:rPr>
          <w:rFonts w:ascii="宋体" w:hAnsi="宋体" w:hint="eastAsia"/>
        </w:rPr>
        <w:t>（5）投资资产支持证券的风险</w:t>
      </w:r>
    </w:p>
    <w:p w14:paraId="4C10301C" w14:textId="77777777" w:rsidR="00E01AE0" w:rsidRDefault="00F105F9">
      <w:pPr>
        <w:ind w:firstLineChars="200" w:firstLine="480"/>
        <w:rPr>
          <w:rFonts w:ascii="宋体" w:hAnsi="宋体"/>
        </w:rPr>
      </w:pPr>
      <w:r>
        <w:rPr>
          <w:rFonts w:ascii="宋体" w:hAnsi="宋体" w:hint="eastAsia"/>
        </w:rPr>
        <w:t>本基金可投资于资产支持证券，可能会面临资产支持证券特有的信用风险、利率风险、流动性风险、提前偿付风险以及操作风险和法律风险。</w:t>
      </w:r>
    </w:p>
    <w:p w14:paraId="24128D3F" w14:textId="77777777" w:rsidR="00E01AE0" w:rsidRDefault="00F105F9">
      <w:pPr>
        <w:ind w:firstLineChars="200" w:firstLine="480"/>
        <w:rPr>
          <w:rFonts w:ascii="宋体" w:hAnsi="宋体"/>
        </w:rPr>
      </w:pPr>
      <w:r>
        <w:rPr>
          <w:rFonts w:ascii="宋体" w:hAnsi="宋体" w:hint="eastAsia"/>
        </w:rPr>
        <w:lastRenderedPageBreak/>
        <w:t>（6）投资存托凭证的风险</w:t>
      </w:r>
    </w:p>
    <w:p w14:paraId="76C17304" w14:textId="77777777" w:rsidR="00E01AE0" w:rsidRDefault="00F105F9">
      <w:pPr>
        <w:ind w:firstLineChars="200" w:firstLine="480"/>
        <w:rPr>
          <w:rFonts w:ascii="宋体" w:hAnsi="宋体"/>
        </w:rPr>
      </w:pPr>
      <w:r>
        <w:rPr>
          <w:rFonts w:ascii="宋体" w:hAnsi="宋体" w:hint="eastAsia"/>
        </w:rPr>
        <w:t>本基金投资存托凭证，可能受到存托凭证的境外基础证券价格波动影响，存托凭证的境外基础证券的相关风险可能直接或间接成为本基金的风险。除价格波动风险外，本基金还将面临存托凭证发行机制相关的风险，包括存托凭证持有人与境外基础证券发行人的股东在法律地位、享有权利等方面存在差异可能引发的风险；存托凭证持有人在分红派息、行使表决权等方面的特殊安排可能引发的风险；存</w:t>
      </w:r>
      <w:proofErr w:type="gramStart"/>
      <w:r>
        <w:rPr>
          <w:rFonts w:ascii="宋体" w:hAnsi="宋体" w:hint="eastAsia"/>
        </w:rPr>
        <w:t>托协议</w:t>
      </w:r>
      <w:proofErr w:type="gramEnd"/>
      <w:r>
        <w:rPr>
          <w:rFonts w:ascii="宋体" w:hAnsi="宋体" w:hint="eastAsia"/>
        </w:rPr>
        <w:t>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法律制度、监管环境差异可能导致的其他风险。</w:t>
      </w:r>
    </w:p>
    <w:p w14:paraId="76664514" w14:textId="77777777" w:rsidR="00E01AE0" w:rsidRDefault="00F105F9">
      <w:pPr>
        <w:ind w:firstLineChars="200" w:firstLine="480"/>
        <w:rPr>
          <w:rFonts w:ascii="宋体" w:hAnsi="宋体"/>
        </w:rPr>
      </w:pPr>
      <w:r>
        <w:rPr>
          <w:rFonts w:ascii="宋体" w:hAnsi="宋体" w:hint="eastAsia"/>
        </w:rPr>
        <w:t xml:space="preserve">（7）参与转融通证券出借业务风险 </w:t>
      </w:r>
    </w:p>
    <w:p w14:paraId="4C750E5F" w14:textId="008D0746" w:rsidR="00E01AE0" w:rsidRDefault="00F105F9">
      <w:pPr>
        <w:ind w:firstLineChars="200" w:firstLine="480"/>
        <w:rPr>
          <w:rFonts w:ascii="宋体" w:hAnsi="宋体"/>
        </w:rPr>
      </w:pPr>
      <w:r>
        <w:rPr>
          <w:rFonts w:ascii="宋体" w:hAnsi="宋体" w:hint="eastAsia"/>
        </w:rPr>
        <w:t>本基金可参与转融通证券出借业务，面临的风险包括但不限于：1）流动性风险，指面临大额赎回时，可能因证券出借原因发生无法及时变</w:t>
      </w:r>
      <w:proofErr w:type="gramStart"/>
      <w:r>
        <w:rPr>
          <w:rFonts w:ascii="宋体" w:hAnsi="宋体" w:hint="eastAsia"/>
        </w:rPr>
        <w:t>现支付</w:t>
      </w:r>
      <w:proofErr w:type="gramEnd"/>
      <w:r>
        <w:rPr>
          <w:rFonts w:ascii="宋体" w:hAnsi="宋体" w:hint="eastAsia"/>
        </w:rPr>
        <w:t>赎回款项的风险；2）信用风险，指证券出借对手方可能无法及时归还证券、无法支付相应权益补偿及借券费用的风险；3）市场风险，指证券出借后可能面临出借期间无法及时处置证券的市场风险；4）其他风险，如宏观政策变化、证券市场剧烈波动、个别证券出现重大事件、交易对手方违约、业务规则调整、信息技术不能正常运行等风险。</w:t>
      </w:r>
    </w:p>
    <w:p w14:paraId="3C9938A4" w14:textId="77777777" w:rsidR="005A6A7F" w:rsidRPr="005A6A7F" w:rsidRDefault="005A6A7F" w:rsidP="005A6A7F">
      <w:pPr>
        <w:ind w:firstLineChars="200" w:firstLine="480"/>
        <w:rPr>
          <w:rFonts w:ascii="宋体" w:hAnsi="宋体"/>
        </w:rPr>
      </w:pPr>
      <w:r w:rsidRPr="005A6A7F">
        <w:rPr>
          <w:rFonts w:ascii="宋体" w:hAnsi="宋体" w:hint="eastAsia"/>
        </w:rPr>
        <w:t>（8）参与融资业务相关风险</w:t>
      </w:r>
    </w:p>
    <w:p w14:paraId="3D5CC413" w14:textId="5D1EBFCC" w:rsidR="005A6A7F" w:rsidRDefault="005A6A7F" w:rsidP="005A6A7F">
      <w:pPr>
        <w:ind w:firstLineChars="200" w:firstLine="480"/>
        <w:rPr>
          <w:rFonts w:ascii="宋体" w:hAnsi="宋体"/>
        </w:rPr>
      </w:pPr>
      <w:r w:rsidRPr="005A6A7F">
        <w:rPr>
          <w:rFonts w:ascii="宋体" w:hAnsi="宋体" w:hint="eastAsia"/>
        </w:rPr>
        <w:t>本基金可根据法律法规的规定参与融资业务，参与融资交易的风险主要包括流动性风险、信用风险等，这些风险可能会给基金净值带来一定的负面影响和损失。为了更好的防范融资交易所面临的各类风险，基金管理人将遵守审慎经营原则，制定科学合理的投资策略和风险管理制度，有效防范和控制风险，切实维护基金财产的安全和基金份额持有人利益。</w:t>
      </w:r>
    </w:p>
    <w:p w14:paraId="41B520F6" w14:textId="69C5DC86" w:rsidR="00E01AE0" w:rsidRDefault="00F105F9">
      <w:pPr>
        <w:ind w:firstLineChars="200" w:firstLine="480"/>
        <w:rPr>
          <w:rFonts w:ascii="宋体" w:hAnsi="宋体"/>
        </w:rPr>
      </w:pPr>
      <w:r>
        <w:rPr>
          <w:rFonts w:ascii="宋体" w:hAnsi="宋体" w:hint="eastAsia"/>
        </w:rPr>
        <w:t>（</w:t>
      </w:r>
      <w:r w:rsidR="005A6A7F">
        <w:rPr>
          <w:rFonts w:ascii="宋体" w:hAnsi="宋体"/>
        </w:rPr>
        <w:t>9</w:t>
      </w:r>
      <w:r>
        <w:rPr>
          <w:rFonts w:ascii="宋体" w:hAnsi="宋体" w:hint="eastAsia"/>
        </w:rPr>
        <w:t>）投资股票期权的风险</w:t>
      </w:r>
    </w:p>
    <w:p w14:paraId="5CBE5E06" w14:textId="77777777" w:rsidR="00E01AE0" w:rsidRDefault="00F105F9">
      <w:pPr>
        <w:ind w:firstLineChars="200" w:firstLine="480"/>
        <w:rPr>
          <w:rFonts w:ascii="宋体" w:hAnsi="宋体"/>
        </w:rPr>
      </w:pPr>
      <w:r>
        <w:rPr>
          <w:rFonts w:ascii="宋体" w:hAnsi="宋体" w:hint="eastAsia"/>
        </w:rPr>
        <w:t>本基金投资</w:t>
      </w:r>
      <w:proofErr w:type="gramStart"/>
      <w:r>
        <w:rPr>
          <w:rFonts w:ascii="宋体" w:hAnsi="宋体" w:hint="eastAsia"/>
        </w:rPr>
        <w:t>股票股票</w:t>
      </w:r>
      <w:proofErr w:type="gramEnd"/>
      <w:r>
        <w:rPr>
          <w:rFonts w:ascii="宋体" w:hAnsi="宋体" w:hint="eastAsia"/>
        </w:rPr>
        <w:t>期权可能给本基金带来额外风险，包括杠杆风险、股票期权价格与基金投资品种价格的相关度降低带来的风险等，由此可能增加本基金净值的波动性。</w:t>
      </w:r>
    </w:p>
    <w:p w14:paraId="0E29F229" w14:textId="345C42D3" w:rsidR="004C4F5A" w:rsidRDefault="004C4F5A">
      <w:pPr>
        <w:ind w:firstLineChars="200" w:firstLine="480"/>
        <w:rPr>
          <w:rFonts w:ascii="宋体" w:hAnsi="宋体"/>
        </w:rPr>
      </w:pPr>
      <w:r w:rsidRPr="004C4F5A">
        <w:rPr>
          <w:rFonts w:ascii="宋体" w:hAnsi="宋体" w:hint="eastAsia"/>
        </w:rPr>
        <w:t>（</w:t>
      </w:r>
      <w:r w:rsidR="005A6A7F">
        <w:rPr>
          <w:rFonts w:ascii="宋体" w:hAnsi="宋体"/>
        </w:rPr>
        <w:t>10</w:t>
      </w:r>
      <w:r w:rsidRPr="004C4F5A">
        <w:rPr>
          <w:rFonts w:ascii="宋体" w:hAnsi="宋体" w:hint="eastAsia"/>
        </w:rPr>
        <w:t>）本</w:t>
      </w:r>
      <w:proofErr w:type="gramStart"/>
      <w:r w:rsidRPr="004C4F5A">
        <w:rPr>
          <w:rFonts w:ascii="宋体" w:hAnsi="宋体" w:hint="eastAsia"/>
        </w:rPr>
        <w:t>基金基金</w:t>
      </w:r>
      <w:proofErr w:type="gramEnd"/>
      <w:r w:rsidRPr="004C4F5A">
        <w:rPr>
          <w:rFonts w:ascii="宋体" w:hAnsi="宋体" w:hint="eastAsia"/>
        </w:rPr>
        <w:t>合同生效满三年之日，</w:t>
      </w:r>
      <w:proofErr w:type="gramStart"/>
      <w:r w:rsidRPr="004C4F5A">
        <w:rPr>
          <w:rFonts w:ascii="宋体" w:hAnsi="宋体" w:hint="eastAsia"/>
        </w:rPr>
        <w:t>若基金</w:t>
      </w:r>
      <w:proofErr w:type="gramEnd"/>
      <w:r w:rsidRPr="004C4F5A">
        <w:rPr>
          <w:rFonts w:ascii="宋体" w:hAnsi="宋体" w:hint="eastAsia"/>
        </w:rPr>
        <w:t>资产净值低于2亿元人民币，基金合同自动终止。投资者将面临触及上述事件导致基金合同终止的风险。</w:t>
      </w:r>
    </w:p>
    <w:p w14:paraId="7A3BCA89" w14:textId="77777777" w:rsidR="00E01AE0" w:rsidRDefault="00F105F9">
      <w:pPr>
        <w:ind w:firstLineChars="200" w:firstLine="480"/>
        <w:rPr>
          <w:rFonts w:ascii="宋体" w:hAnsi="宋体"/>
        </w:rPr>
      </w:pPr>
      <w:r>
        <w:rPr>
          <w:rFonts w:ascii="宋体" w:hAnsi="宋体" w:hint="eastAsia"/>
        </w:rPr>
        <w:t>8、其他风险</w:t>
      </w:r>
    </w:p>
    <w:p w14:paraId="62D5DA16" w14:textId="77777777" w:rsidR="00E01AE0" w:rsidRDefault="00F105F9">
      <w:pPr>
        <w:ind w:firstLineChars="200" w:firstLine="480"/>
        <w:rPr>
          <w:rFonts w:ascii="宋体" w:hAnsi="宋体"/>
        </w:rPr>
      </w:pPr>
      <w:r>
        <w:rPr>
          <w:rFonts w:ascii="宋体" w:hAnsi="宋体" w:hint="eastAsia"/>
        </w:rPr>
        <w:t>（1）随着符合本基金投资理念的新投资工具的出现和发展，如果投资于这些工具，基金可能会面临一些特殊的风险；</w:t>
      </w:r>
    </w:p>
    <w:p w14:paraId="411C629F" w14:textId="77777777" w:rsidR="00E01AE0" w:rsidRDefault="00F105F9">
      <w:pPr>
        <w:ind w:firstLineChars="200" w:firstLine="480"/>
        <w:rPr>
          <w:rFonts w:ascii="宋体" w:hAnsi="宋体"/>
        </w:rPr>
      </w:pPr>
      <w:r>
        <w:rPr>
          <w:rFonts w:ascii="宋体" w:hAnsi="宋体" w:hint="eastAsia"/>
        </w:rPr>
        <w:lastRenderedPageBreak/>
        <w:t>（2）因技术因素而产生的风险，如计算机系统不可靠产生的风险；</w:t>
      </w:r>
    </w:p>
    <w:p w14:paraId="7900456D" w14:textId="77777777" w:rsidR="00E01AE0" w:rsidRDefault="00F105F9">
      <w:pPr>
        <w:ind w:firstLineChars="200" w:firstLine="480"/>
        <w:rPr>
          <w:rFonts w:ascii="宋体" w:hAnsi="宋体"/>
        </w:rPr>
      </w:pPr>
      <w:r>
        <w:rPr>
          <w:rFonts w:ascii="宋体" w:hAnsi="宋体" w:hint="eastAsia"/>
        </w:rPr>
        <w:t>（3）因基金业务快速发展而在制度建设、人员配备、内控制度建立等方面不完善而产生的风险；</w:t>
      </w:r>
    </w:p>
    <w:p w14:paraId="1A74545F" w14:textId="77777777" w:rsidR="00E01AE0" w:rsidRDefault="00F105F9">
      <w:pPr>
        <w:ind w:firstLineChars="200" w:firstLine="480"/>
        <w:rPr>
          <w:rFonts w:ascii="宋体" w:hAnsi="宋体"/>
        </w:rPr>
      </w:pPr>
      <w:r>
        <w:rPr>
          <w:rFonts w:ascii="宋体" w:hAnsi="宋体" w:hint="eastAsia"/>
        </w:rPr>
        <w:t>（4）因人为因素而产生的风险、如内幕交易、欺诈行为等产生的风险；</w:t>
      </w:r>
    </w:p>
    <w:p w14:paraId="7BD57808" w14:textId="77777777" w:rsidR="00E01AE0" w:rsidRDefault="00F105F9">
      <w:pPr>
        <w:ind w:firstLineChars="200" w:firstLine="480"/>
        <w:rPr>
          <w:rFonts w:ascii="宋体" w:hAnsi="宋体"/>
        </w:rPr>
      </w:pPr>
      <w:r>
        <w:rPr>
          <w:rFonts w:ascii="宋体" w:hAnsi="宋体" w:hint="eastAsia"/>
        </w:rPr>
        <w:t>（5）战争、自然灾害等不可抗力可能导致基金资产的损失，影响基金收益水平，从而带来风险；</w:t>
      </w:r>
    </w:p>
    <w:p w14:paraId="476ABB99" w14:textId="77777777" w:rsidR="00816104" w:rsidRDefault="00D83EB8">
      <w:pPr>
        <w:ind w:firstLineChars="200" w:firstLine="480"/>
        <w:rPr>
          <w:rFonts w:ascii="宋体" w:hAnsi="宋体"/>
        </w:rPr>
      </w:pPr>
      <w:r>
        <w:rPr>
          <w:rFonts w:ascii="宋体" w:hAnsi="宋体" w:hint="eastAsia"/>
        </w:rPr>
        <w:t>（6）其他意外导致的风险。</w:t>
      </w:r>
    </w:p>
    <w:p w14:paraId="64ABBD9D" w14:textId="77777777" w:rsidR="00816104" w:rsidRDefault="00816104">
      <w:pPr>
        <w:spacing w:line="324" w:lineRule="auto"/>
        <w:ind w:firstLine="480"/>
        <w:rPr>
          <w:rFonts w:ascii="宋体" w:hAnsi="宋体"/>
          <w:b/>
          <w:bCs/>
        </w:rPr>
      </w:pPr>
    </w:p>
    <w:p w14:paraId="2B96127E" w14:textId="77777777" w:rsidR="00816104" w:rsidRDefault="00D83EB8">
      <w:pPr>
        <w:spacing w:line="324" w:lineRule="auto"/>
        <w:ind w:firstLineChars="200" w:firstLine="482"/>
        <w:rPr>
          <w:rFonts w:ascii="宋体" w:hAnsi="宋体"/>
          <w:b/>
          <w:bCs/>
        </w:rPr>
      </w:pPr>
      <w:r>
        <w:rPr>
          <w:rFonts w:ascii="宋体" w:hAnsi="宋体"/>
          <w:b/>
          <w:bCs/>
        </w:rPr>
        <w:t>二</w:t>
      </w:r>
      <w:r>
        <w:rPr>
          <w:rFonts w:ascii="宋体" w:hAnsi="宋体" w:hint="eastAsia"/>
          <w:b/>
          <w:bCs/>
        </w:rPr>
        <w:t>、</w:t>
      </w:r>
      <w:r>
        <w:rPr>
          <w:rFonts w:ascii="宋体" w:hAnsi="宋体"/>
          <w:b/>
          <w:bCs/>
        </w:rPr>
        <w:t>声明</w:t>
      </w:r>
    </w:p>
    <w:p w14:paraId="3750392D" w14:textId="77777777" w:rsidR="00E01AE0" w:rsidRDefault="00F105F9">
      <w:pPr>
        <w:ind w:firstLineChars="200" w:firstLine="480"/>
        <w:rPr>
          <w:rFonts w:ascii="宋体" w:hAnsi="宋体"/>
        </w:rPr>
      </w:pPr>
      <w:r>
        <w:rPr>
          <w:rFonts w:ascii="宋体" w:hAnsi="宋体" w:hint="eastAsia"/>
        </w:rPr>
        <w:t>1、投资人投资于本基金，须自行承担投资风险；</w:t>
      </w:r>
    </w:p>
    <w:p w14:paraId="1BAE3F2D" w14:textId="77777777" w:rsidR="00816104" w:rsidRDefault="00D83EB8">
      <w:pPr>
        <w:ind w:firstLineChars="200" w:firstLine="480"/>
        <w:rPr>
          <w:rFonts w:ascii="宋体" w:hAnsi="宋体"/>
        </w:rPr>
      </w:pPr>
      <w:r>
        <w:rPr>
          <w:rFonts w:ascii="宋体" w:hAnsi="宋体" w:hint="eastAsia"/>
        </w:rPr>
        <w:t>2、除基金管理人直接办理本基金的销售外，本基金还通过基金管理人指定的基金销售机构销售，基金管理人与基金销售机构都不能保证其收益或本金安全。</w:t>
      </w:r>
    </w:p>
    <w:p w14:paraId="06BA744C" w14:textId="77777777" w:rsidR="00816104" w:rsidRDefault="00816104">
      <w:pPr>
        <w:ind w:firstLineChars="200" w:firstLine="480"/>
        <w:rPr>
          <w:rFonts w:ascii="宋体" w:hAnsi="宋体"/>
        </w:rPr>
      </w:pPr>
    </w:p>
    <w:p w14:paraId="3A0C3E02" w14:textId="77777777" w:rsidR="00816104" w:rsidRDefault="00816104">
      <w:pPr>
        <w:ind w:firstLineChars="200" w:firstLine="480"/>
        <w:rPr>
          <w:rFonts w:ascii="宋体" w:hAnsi="宋体"/>
        </w:rPr>
        <w:sectPr w:rsidR="00816104">
          <w:pgSz w:w="11906" w:h="16838"/>
          <w:pgMar w:top="1701" w:right="1134" w:bottom="1134" w:left="1134" w:header="851" w:footer="992" w:gutter="0"/>
          <w:cols w:space="720"/>
          <w:titlePg/>
          <w:docGrid w:type="lines" w:linePitch="312"/>
        </w:sectPr>
      </w:pPr>
    </w:p>
    <w:p w14:paraId="02B3A7A0" w14:textId="77777777" w:rsidR="00816104" w:rsidRDefault="00D83EB8" w:rsidP="000C0693">
      <w:pPr>
        <w:pStyle w:val="10"/>
        <w:numPr>
          <w:ilvl w:val="0"/>
          <w:numId w:val="16"/>
        </w:numPr>
        <w:spacing w:before="0" w:after="0"/>
        <w:rPr>
          <w:rFonts w:eastAsia="宋体" w:hAnsi="宋体"/>
          <w:b/>
          <w:bCs/>
          <w:szCs w:val="24"/>
        </w:rPr>
      </w:pPr>
      <w:bookmarkStart w:id="61" w:name="_Toc524923235"/>
      <w:bookmarkStart w:id="62" w:name="_Toc520693803"/>
      <w:bookmarkStart w:id="63" w:name="_Toc454717524"/>
      <w:bookmarkStart w:id="64" w:name="_Toc520693901"/>
      <w:r>
        <w:rPr>
          <w:rFonts w:eastAsia="宋体" w:hAnsi="宋体" w:hint="eastAsia"/>
          <w:b/>
          <w:bCs/>
          <w:szCs w:val="24"/>
        </w:rPr>
        <w:lastRenderedPageBreak/>
        <w:t xml:space="preserve"> </w:t>
      </w:r>
      <w:bookmarkStart w:id="65" w:name="_Toc213844692"/>
      <w:bookmarkStart w:id="66" w:name="_Toc193016527"/>
      <w:bookmarkStart w:id="67" w:name="_Toc243814762"/>
      <w:bookmarkStart w:id="68" w:name="OLE_LINK1"/>
      <w:bookmarkStart w:id="69" w:name="_Toc207121054"/>
      <w:bookmarkEnd w:id="61"/>
      <w:bookmarkEnd w:id="62"/>
      <w:bookmarkEnd w:id="63"/>
      <w:bookmarkEnd w:id="64"/>
      <w:r w:rsidR="007177C2">
        <w:rPr>
          <w:rFonts w:eastAsia="宋体" w:hAnsi="宋体" w:hint="eastAsia"/>
          <w:b/>
          <w:bCs/>
          <w:szCs w:val="24"/>
        </w:rPr>
        <w:t>基金合同的变更、终止与</w:t>
      </w:r>
      <w:r>
        <w:rPr>
          <w:rFonts w:eastAsia="宋体" w:hAnsi="宋体" w:hint="eastAsia"/>
          <w:b/>
          <w:bCs/>
          <w:szCs w:val="24"/>
        </w:rPr>
        <w:t>基金财产的清算</w:t>
      </w:r>
      <w:bookmarkEnd w:id="65"/>
      <w:bookmarkEnd w:id="66"/>
      <w:bookmarkEnd w:id="67"/>
      <w:bookmarkEnd w:id="68"/>
      <w:bookmarkEnd w:id="69"/>
    </w:p>
    <w:p w14:paraId="413250E2" w14:textId="77777777" w:rsidR="00816104" w:rsidRDefault="009024C6">
      <w:pPr>
        <w:ind w:firstLineChars="200" w:firstLine="482"/>
        <w:rPr>
          <w:rFonts w:ascii="宋体" w:hAnsi="宋体"/>
          <w:b/>
          <w:bCs/>
        </w:rPr>
      </w:pPr>
      <w:bookmarkStart w:id="70" w:name="_Toc79392639"/>
      <w:r>
        <w:rPr>
          <w:rFonts w:ascii="宋体" w:hAnsi="宋体" w:hint="eastAsia"/>
          <w:b/>
          <w:bCs/>
        </w:rPr>
        <w:t>一、</w:t>
      </w:r>
      <w:r>
        <w:rPr>
          <w:rFonts w:hint="eastAsia"/>
          <w:b/>
          <w:bCs/>
        </w:rPr>
        <w:t>《基金合同》的变更</w:t>
      </w:r>
    </w:p>
    <w:p w14:paraId="4255CAF1" w14:textId="77777777" w:rsidR="00E01AE0" w:rsidRDefault="00F105F9">
      <w:pPr>
        <w:ind w:firstLineChars="200" w:firstLine="480"/>
        <w:rPr>
          <w:rFonts w:ascii="宋体" w:hAnsi="宋体"/>
        </w:rPr>
      </w:pPr>
      <w:r>
        <w:rPr>
          <w:rFonts w:ascii="宋体" w:hAnsi="宋体" w:hint="eastAsia"/>
        </w:rPr>
        <w:t>1、变更基金合同涉及法律法规规定或基金合同约定应经基金份额持有人大会决议通过的事项的，应召</w:t>
      </w:r>
      <w:proofErr w:type="gramStart"/>
      <w:r>
        <w:rPr>
          <w:rFonts w:ascii="宋体" w:hAnsi="宋体" w:hint="eastAsia"/>
        </w:rPr>
        <w:t>开基金</w:t>
      </w:r>
      <w:proofErr w:type="gramEnd"/>
      <w:r>
        <w:rPr>
          <w:rFonts w:ascii="宋体" w:hAnsi="宋体" w:hint="eastAsia"/>
        </w:rPr>
        <w:t>份额持有人大会决议通过。对于法律法规规定和基金合同约定可不经基金份额持有人大会决议通过的事项，由基金管理人和基金托管人同意后变更并公告。</w:t>
      </w:r>
    </w:p>
    <w:p w14:paraId="70574C0D" w14:textId="77777777" w:rsidR="00816104" w:rsidRDefault="00D83EB8">
      <w:pPr>
        <w:ind w:firstLineChars="200" w:firstLine="480"/>
        <w:rPr>
          <w:rFonts w:ascii="宋体" w:hAnsi="宋体"/>
        </w:rPr>
      </w:pPr>
      <w:r>
        <w:rPr>
          <w:rFonts w:ascii="宋体" w:hAnsi="宋体" w:hint="eastAsia"/>
        </w:rPr>
        <w:t>2、关于《基金合同》变更的基金份额持有人大会决议自表决通过之日起生效，生效后方可执行，通过之日起五日内报中国证监会备案，</w:t>
      </w:r>
      <w:proofErr w:type="gramStart"/>
      <w:r>
        <w:rPr>
          <w:rFonts w:ascii="宋体" w:hAnsi="宋体" w:hint="eastAsia"/>
        </w:rPr>
        <w:t>自决议</w:t>
      </w:r>
      <w:proofErr w:type="gramEnd"/>
      <w:r>
        <w:rPr>
          <w:rFonts w:ascii="宋体" w:hAnsi="宋体" w:hint="eastAsia"/>
        </w:rPr>
        <w:t>生效后两日内在规定媒介公告。</w:t>
      </w:r>
    </w:p>
    <w:p w14:paraId="600D7A05" w14:textId="77777777" w:rsidR="00816104" w:rsidRDefault="00816104">
      <w:pPr>
        <w:ind w:firstLineChars="200" w:firstLine="480"/>
        <w:rPr>
          <w:rFonts w:ascii="宋体" w:hAnsi="宋体"/>
        </w:rPr>
      </w:pPr>
    </w:p>
    <w:p w14:paraId="000EEFDB" w14:textId="77777777" w:rsidR="00816104" w:rsidRDefault="009024C6">
      <w:pPr>
        <w:ind w:firstLineChars="200" w:firstLine="482"/>
        <w:rPr>
          <w:rFonts w:ascii="宋体" w:hAnsi="宋体"/>
          <w:b/>
          <w:bCs/>
        </w:rPr>
      </w:pPr>
      <w:r>
        <w:rPr>
          <w:rFonts w:ascii="宋体" w:hAnsi="宋体" w:hint="eastAsia"/>
          <w:b/>
          <w:bCs/>
        </w:rPr>
        <w:t>二、</w:t>
      </w:r>
      <w:r>
        <w:rPr>
          <w:rFonts w:hint="eastAsia"/>
          <w:b/>
          <w:bCs/>
        </w:rPr>
        <w:t>《基金合同》的终止事由</w:t>
      </w:r>
    </w:p>
    <w:p w14:paraId="58145676" w14:textId="77777777" w:rsidR="00E01AE0" w:rsidRDefault="00F105F9">
      <w:pPr>
        <w:ind w:firstLineChars="200" w:firstLine="480"/>
        <w:rPr>
          <w:rFonts w:ascii="宋体" w:hAnsi="宋体"/>
        </w:rPr>
      </w:pPr>
      <w:r>
        <w:rPr>
          <w:rFonts w:ascii="宋体" w:hAnsi="宋体" w:hint="eastAsia"/>
        </w:rPr>
        <w:t>有下列情形之一的，经履行相关程序后，《基金合同》应当终止：</w:t>
      </w:r>
    </w:p>
    <w:p w14:paraId="1F45C5A9" w14:textId="77777777" w:rsidR="00E01AE0" w:rsidRDefault="00F105F9">
      <w:pPr>
        <w:ind w:firstLineChars="200" w:firstLine="480"/>
        <w:rPr>
          <w:rFonts w:ascii="宋体" w:hAnsi="宋体"/>
        </w:rPr>
      </w:pPr>
      <w:r>
        <w:rPr>
          <w:rFonts w:ascii="宋体" w:hAnsi="宋体" w:hint="eastAsia"/>
        </w:rPr>
        <w:t>1、基金份额持有人大会决定终止的；</w:t>
      </w:r>
    </w:p>
    <w:p w14:paraId="52BCAEDF" w14:textId="77777777" w:rsidR="00E01AE0" w:rsidRDefault="00F105F9">
      <w:pPr>
        <w:ind w:firstLineChars="200" w:firstLine="480"/>
        <w:rPr>
          <w:rFonts w:ascii="宋体" w:hAnsi="宋体"/>
        </w:rPr>
      </w:pPr>
      <w:r>
        <w:rPr>
          <w:rFonts w:ascii="宋体" w:hAnsi="宋体" w:hint="eastAsia"/>
        </w:rPr>
        <w:t>2、基金管理人、基金托管人职责终止，在6个月内没有新基金管理人、新基金托管人承接的；</w:t>
      </w:r>
    </w:p>
    <w:p w14:paraId="2B8D8FFB" w14:textId="77777777" w:rsidR="00E01AE0" w:rsidRDefault="00F105F9">
      <w:pPr>
        <w:ind w:firstLineChars="200" w:firstLine="480"/>
        <w:rPr>
          <w:rFonts w:ascii="宋体" w:hAnsi="宋体"/>
        </w:rPr>
      </w:pPr>
      <w:r>
        <w:rPr>
          <w:rFonts w:ascii="宋体" w:hAnsi="宋体" w:hint="eastAsia"/>
        </w:rPr>
        <w:t>3、《基金合同》生效满三年之日，基金资产净值低于2亿元的；</w:t>
      </w:r>
    </w:p>
    <w:p w14:paraId="70D96A65" w14:textId="77777777" w:rsidR="00E01AE0" w:rsidRDefault="00F105F9">
      <w:pPr>
        <w:ind w:firstLineChars="200" w:firstLine="480"/>
        <w:rPr>
          <w:rFonts w:ascii="宋体" w:hAnsi="宋体"/>
        </w:rPr>
      </w:pPr>
      <w:r>
        <w:rPr>
          <w:rFonts w:ascii="宋体" w:hAnsi="宋体" w:hint="eastAsia"/>
        </w:rPr>
        <w:t>4、出现标的指数不符合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14:paraId="5FD39934" w14:textId="77777777" w:rsidR="00E01AE0" w:rsidRDefault="00F105F9">
      <w:pPr>
        <w:ind w:firstLineChars="200" w:firstLine="480"/>
        <w:rPr>
          <w:rFonts w:ascii="宋体" w:hAnsi="宋体"/>
        </w:rPr>
      </w:pPr>
      <w:r>
        <w:rPr>
          <w:rFonts w:ascii="宋体" w:hAnsi="宋体" w:hint="eastAsia"/>
        </w:rPr>
        <w:t>5、《基金合同》约定的其他情形；</w:t>
      </w:r>
    </w:p>
    <w:p w14:paraId="53A94B1D" w14:textId="77777777" w:rsidR="00816104" w:rsidRDefault="00D83EB8">
      <w:pPr>
        <w:ind w:firstLineChars="200" w:firstLine="480"/>
        <w:rPr>
          <w:rFonts w:ascii="宋体" w:hAnsi="宋体"/>
        </w:rPr>
      </w:pPr>
      <w:r>
        <w:rPr>
          <w:rFonts w:ascii="宋体" w:hAnsi="宋体" w:hint="eastAsia"/>
        </w:rPr>
        <w:t>6、相关法律法规和中国证监会规定的其他情况。</w:t>
      </w:r>
    </w:p>
    <w:p w14:paraId="20B36E9B" w14:textId="77777777" w:rsidR="00816104" w:rsidRDefault="00816104">
      <w:pPr>
        <w:ind w:firstLineChars="200" w:firstLine="480"/>
        <w:rPr>
          <w:rFonts w:ascii="宋体" w:hAnsi="宋体"/>
        </w:rPr>
      </w:pPr>
    </w:p>
    <w:p w14:paraId="1EA6E656" w14:textId="77777777" w:rsidR="00816104" w:rsidRDefault="00D83EB8">
      <w:pPr>
        <w:ind w:firstLineChars="200" w:firstLine="482"/>
        <w:rPr>
          <w:rFonts w:ascii="宋体" w:hAnsi="宋体"/>
          <w:b/>
          <w:bCs/>
        </w:rPr>
      </w:pPr>
      <w:r>
        <w:rPr>
          <w:rFonts w:ascii="宋体" w:hAnsi="宋体" w:hint="eastAsia"/>
          <w:b/>
          <w:bCs/>
        </w:rPr>
        <w:t>三、基金财产的清算</w:t>
      </w:r>
    </w:p>
    <w:p w14:paraId="03DF234C" w14:textId="67BBB43E" w:rsidR="00E01AE0" w:rsidRDefault="00F105F9">
      <w:pPr>
        <w:ind w:firstLineChars="200" w:firstLine="480"/>
        <w:rPr>
          <w:rFonts w:ascii="宋体" w:hAnsi="宋体"/>
        </w:rPr>
      </w:pPr>
      <w:r>
        <w:rPr>
          <w:rFonts w:ascii="宋体" w:hAnsi="宋体" w:hint="eastAsia"/>
        </w:rPr>
        <w:t>1、基金财产清算小组：自出现《基金合同》终止事由之日起30个工作日内成立</w:t>
      </w:r>
      <w:r w:rsidR="000B7DFE" w:rsidRPr="000B7DFE">
        <w:rPr>
          <w:rFonts w:ascii="宋体" w:hAnsi="宋体" w:hint="eastAsia"/>
        </w:rPr>
        <w:t>基金财产</w:t>
      </w:r>
      <w:r>
        <w:rPr>
          <w:rFonts w:ascii="宋体" w:hAnsi="宋体" w:hint="eastAsia"/>
        </w:rPr>
        <w:t>清算小组，基金管理人组织基金财产清算小组并在中国证监会的监督下进行基金清算。</w:t>
      </w:r>
    </w:p>
    <w:p w14:paraId="2259DAFA" w14:textId="77777777" w:rsidR="00E01AE0" w:rsidRDefault="00F105F9">
      <w:pPr>
        <w:ind w:firstLineChars="200" w:firstLine="480"/>
        <w:rPr>
          <w:rFonts w:ascii="宋体" w:hAnsi="宋体"/>
        </w:rPr>
      </w:pPr>
      <w:r>
        <w:rPr>
          <w:rFonts w:ascii="宋体" w:hAnsi="宋体" w:hint="eastAsia"/>
        </w:rPr>
        <w:t>2、基金财产清算小组组成：基金财产清算小组成员由基金管理人、基金托管人、符合《证券法》规定的注册会计师、律师以及中国证监会指定的人员组成。基金财产清算小组可以聘用必要的工作人员。</w:t>
      </w:r>
    </w:p>
    <w:p w14:paraId="6C325D6B" w14:textId="77777777" w:rsidR="00E01AE0" w:rsidRDefault="00F105F9">
      <w:pPr>
        <w:ind w:firstLineChars="200" w:firstLine="480"/>
        <w:rPr>
          <w:rFonts w:ascii="宋体" w:hAnsi="宋体"/>
        </w:rPr>
      </w:pPr>
      <w:r>
        <w:rPr>
          <w:rFonts w:ascii="宋体" w:hAnsi="宋体" w:hint="eastAsia"/>
        </w:rPr>
        <w:t>3、基金财产清算小组职责：基金财产清算小组负责基金财产的保管、清理、估价、变现和分配。基金财产清算小组可以依法进行必要的民事活动。</w:t>
      </w:r>
    </w:p>
    <w:p w14:paraId="6336BF57" w14:textId="77777777" w:rsidR="00E01AE0" w:rsidRDefault="00F105F9">
      <w:pPr>
        <w:ind w:firstLineChars="200" w:firstLine="480"/>
        <w:rPr>
          <w:rFonts w:ascii="宋体" w:hAnsi="宋体"/>
        </w:rPr>
      </w:pPr>
      <w:r>
        <w:rPr>
          <w:rFonts w:ascii="宋体" w:hAnsi="宋体" w:hint="eastAsia"/>
        </w:rPr>
        <w:t>4、基金财产清算程序：</w:t>
      </w:r>
    </w:p>
    <w:p w14:paraId="465754FB" w14:textId="77777777" w:rsidR="00E01AE0" w:rsidRDefault="00F105F9">
      <w:pPr>
        <w:ind w:firstLineChars="200" w:firstLine="480"/>
        <w:rPr>
          <w:rFonts w:ascii="宋体" w:hAnsi="宋体"/>
        </w:rPr>
      </w:pPr>
      <w:r>
        <w:rPr>
          <w:rFonts w:ascii="宋体" w:hAnsi="宋体" w:hint="eastAsia"/>
        </w:rPr>
        <w:lastRenderedPageBreak/>
        <w:t>（1）《基金合同》终止情形出现时，由基金财产清算小组统一接管基金；</w:t>
      </w:r>
    </w:p>
    <w:p w14:paraId="1F63FC00" w14:textId="77777777" w:rsidR="00E01AE0" w:rsidRDefault="00F105F9">
      <w:pPr>
        <w:ind w:firstLineChars="200" w:firstLine="480"/>
        <w:rPr>
          <w:rFonts w:ascii="宋体" w:hAnsi="宋体"/>
        </w:rPr>
      </w:pPr>
      <w:r>
        <w:rPr>
          <w:rFonts w:ascii="宋体" w:hAnsi="宋体" w:hint="eastAsia"/>
        </w:rPr>
        <w:t>（2）对基金财产和债权债务进行清理和确认；</w:t>
      </w:r>
    </w:p>
    <w:p w14:paraId="59C7452B" w14:textId="77777777" w:rsidR="00E01AE0" w:rsidRDefault="00F105F9">
      <w:pPr>
        <w:ind w:firstLineChars="200" w:firstLine="480"/>
        <w:rPr>
          <w:rFonts w:ascii="宋体" w:hAnsi="宋体"/>
        </w:rPr>
      </w:pPr>
      <w:r>
        <w:rPr>
          <w:rFonts w:ascii="宋体" w:hAnsi="宋体" w:hint="eastAsia"/>
        </w:rPr>
        <w:t>（3）对基金财产进行估值和变现；</w:t>
      </w:r>
    </w:p>
    <w:p w14:paraId="4CB5732A" w14:textId="77777777" w:rsidR="00E01AE0" w:rsidRDefault="00F105F9">
      <w:pPr>
        <w:ind w:firstLineChars="200" w:firstLine="480"/>
        <w:rPr>
          <w:rFonts w:ascii="宋体" w:hAnsi="宋体"/>
        </w:rPr>
      </w:pPr>
      <w:r>
        <w:rPr>
          <w:rFonts w:ascii="宋体" w:hAnsi="宋体" w:hint="eastAsia"/>
        </w:rPr>
        <w:t>（4）制作清算报告；</w:t>
      </w:r>
    </w:p>
    <w:p w14:paraId="680FE55A" w14:textId="77777777" w:rsidR="00E01AE0" w:rsidRDefault="00F105F9">
      <w:pPr>
        <w:ind w:firstLineChars="200" w:firstLine="480"/>
        <w:rPr>
          <w:rFonts w:ascii="宋体" w:hAnsi="宋体"/>
        </w:rPr>
      </w:pPr>
      <w:r>
        <w:rPr>
          <w:rFonts w:ascii="宋体" w:hAnsi="宋体" w:hint="eastAsia"/>
        </w:rPr>
        <w:t>（5）聘请会计师事务所对清算报告进行外部审计，聘请律师事务所对清算报告出具法律意见书；</w:t>
      </w:r>
    </w:p>
    <w:p w14:paraId="44DE9865" w14:textId="77777777" w:rsidR="00E01AE0" w:rsidRDefault="00F105F9">
      <w:pPr>
        <w:ind w:firstLineChars="200" w:firstLine="480"/>
        <w:rPr>
          <w:rFonts w:ascii="宋体" w:hAnsi="宋体"/>
        </w:rPr>
      </w:pPr>
      <w:r>
        <w:rPr>
          <w:rFonts w:ascii="宋体" w:hAnsi="宋体" w:hint="eastAsia"/>
        </w:rPr>
        <w:t>（6）将清算报告报中国证监会备案并公告；</w:t>
      </w:r>
    </w:p>
    <w:p w14:paraId="2A892758" w14:textId="77777777" w:rsidR="00E01AE0" w:rsidRDefault="00F105F9">
      <w:pPr>
        <w:ind w:firstLineChars="200" w:firstLine="480"/>
        <w:rPr>
          <w:rFonts w:ascii="宋体" w:hAnsi="宋体"/>
        </w:rPr>
      </w:pPr>
      <w:r>
        <w:rPr>
          <w:rFonts w:ascii="宋体" w:hAnsi="宋体" w:hint="eastAsia"/>
        </w:rPr>
        <w:t>（7）对基金剩余财产进行分配。</w:t>
      </w:r>
    </w:p>
    <w:p w14:paraId="6AB72DD6" w14:textId="77777777" w:rsidR="00816104" w:rsidRDefault="00D83EB8">
      <w:pPr>
        <w:ind w:firstLineChars="200" w:firstLine="480"/>
        <w:rPr>
          <w:rFonts w:ascii="宋体" w:hAnsi="宋体"/>
        </w:rPr>
      </w:pPr>
      <w:r>
        <w:rPr>
          <w:rFonts w:ascii="宋体" w:hAnsi="宋体" w:hint="eastAsia"/>
        </w:rPr>
        <w:t>5、基金财产清算的期限为6个月，但因本基金所持证券的流动性受到限制而不能及时变现的，清算期限相应顺延。</w:t>
      </w:r>
    </w:p>
    <w:p w14:paraId="106666E7" w14:textId="77777777" w:rsidR="00816104" w:rsidRDefault="00816104">
      <w:pPr>
        <w:ind w:firstLineChars="200" w:firstLine="480"/>
        <w:rPr>
          <w:rFonts w:ascii="宋体" w:hAnsi="宋体"/>
        </w:rPr>
      </w:pPr>
    </w:p>
    <w:p w14:paraId="43865E92" w14:textId="77777777" w:rsidR="00816104" w:rsidRDefault="00D83EB8">
      <w:pPr>
        <w:ind w:firstLineChars="200" w:firstLine="482"/>
        <w:rPr>
          <w:rFonts w:ascii="宋体" w:hAnsi="宋体"/>
          <w:b/>
          <w:bCs/>
        </w:rPr>
      </w:pPr>
      <w:r>
        <w:rPr>
          <w:rFonts w:ascii="宋体" w:hAnsi="宋体" w:hint="eastAsia"/>
          <w:b/>
          <w:bCs/>
        </w:rPr>
        <w:t>四、清算费用</w:t>
      </w:r>
    </w:p>
    <w:p w14:paraId="14E6D8CA" w14:textId="77777777" w:rsidR="00816104" w:rsidRDefault="00D83EB8">
      <w:pPr>
        <w:ind w:firstLineChars="200" w:firstLine="480"/>
        <w:rPr>
          <w:rFonts w:ascii="宋体" w:hAnsi="宋体"/>
        </w:rPr>
      </w:pPr>
      <w:r>
        <w:rPr>
          <w:rFonts w:ascii="宋体" w:hAnsi="宋体" w:hint="eastAsia"/>
        </w:rPr>
        <w:t>清算费用是指基金财产清算小组在进行基金清算过程中发生的所有合理费用，清算费用由基金财产清算小组优先从基金财产中支付。</w:t>
      </w:r>
    </w:p>
    <w:p w14:paraId="77177760" w14:textId="77777777" w:rsidR="00816104" w:rsidRDefault="00816104">
      <w:pPr>
        <w:ind w:firstLineChars="200" w:firstLine="480"/>
        <w:rPr>
          <w:rFonts w:ascii="宋体" w:hAnsi="宋体"/>
        </w:rPr>
      </w:pPr>
    </w:p>
    <w:p w14:paraId="5A4B8E57" w14:textId="77777777" w:rsidR="00816104" w:rsidRDefault="00434DFE">
      <w:pPr>
        <w:ind w:firstLineChars="200" w:firstLine="482"/>
        <w:rPr>
          <w:rFonts w:ascii="宋体" w:hAnsi="宋体"/>
          <w:b/>
          <w:bCs/>
        </w:rPr>
      </w:pPr>
      <w:r>
        <w:rPr>
          <w:rFonts w:ascii="宋体" w:hAnsi="宋体" w:hint="eastAsia"/>
          <w:b/>
          <w:bCs/>
        </w:rPr>
        <w:t>五、</w:t>
      </w:r>
      <w:r>
        <w:rPr>
          <w:rFonts w:hint="eastAsia"/>
          <w:b/>
          <w:bCs/>
        </w:rPr>
        <w:t>基金财产清算剩余资产的分配</w:t>
      </w:r>
    </w:p>
    <w:p w14:paraId="1FA0922C" w14:textId="77777777" w:rsidR="00816104" w:rsidRDefault="00D83EB8">
      <w:pPr>
        <w:ind w:firstLineChars="200" w:firstLine="480"/>
        <w:rPr>
          <w:rFonts w:ascii="宋体" w:hAnsi="宋体"/>
        </w:rPr>
      </w:pPr>
      <w:r>
        <w:rPr>
          <w:rFonts w:ascii="宋体" w:hAnsi="宋体" w:hint="eastAsia"/>
        </w:rPr>
        <w:t>依据基金财产清算的分配方案，将基金财产清算后的全部剩余资产扣除基金财产清算费用、交纳所欠税款并清偿基金债务后，按基金份额持有人持有的基金份额比例进行分配。</w:t>
      </w:r>
    </w:p>
    <w:p w14:paraId="6E147168" w14:textId="77777777" w:rsidR="00816104" w:rsidRDefault="00816104">
      <w:pPr>
        <w:ind w:firstLineChars="200" w:firstLine="480"/>
        <w:rPr>
          <w:rFonts w:ascii="宋体" w:hAnsi="宋体"/>
        </w:rPr>
      </w:pPr>
    </w:p>
    <w:p w14:paraId="214F914D" w14:textId="77777777" w:rsidR="00816104" w:rsidRDefault="00D83EB8">
      <w:pPr>
        <w:ind w:firstLineChars="200" w:firstLine="482"/>
        <w:rPr>
          <w:rFonts w:ascii="宋体" w:hAnsi="宋体"/>
          <w:b/>
          <w:bCs/>
        </w:rPr>
      </w:pPr>
      <w:r>
        <w:rPr>
          <w:rFonts w:ascii="宋体" w:hAnsi="宋体" w:hint="eastAsia"/>
          <w:b/>
          <w:bCs/>
        </w:rPr>
        <w:t>六、基金财产清算的公告</w:t>
      </w:r>
    </w:p>
    <w:p w14:paraId="04860DD2" w14:textId="77777777" w:rsidR="00816104" w:rsidRDefault="00D83EB8">
      <w:pPr>
        <w:ind w:firstLineChars="200" w:firstLine="480"/>
        <w:rPr>
          <w:rFonts w:ascii="宋体" w:hAnsi="宋体"/>
        </w:rPr>
      </w:pPr>
      <w:r>
        <w:rPr>
          <w:rFonts w:ascii="宋体" w:hAnsi="宋体" w:hint="eastAsia"/>
        </w:rPr>
        <w:t>清算过程中的有关重大事项须及时公告；基金财产清算报告</w:t>
      </w:r>
      <w:proofErr w:type="gramStart"/>
      <w:r>
        <w:rPr>
          <w:rFonts w:ascii="宋体" w:hAnsi="宋体" w:hint="eastAsia"/>
        </w:rPr>
        <w:t>经符合</w:t>
      </w:r>
      <w:proofErr w:type="gramEnd"/>
      <w:r>
        <w:rPr>
          <w:rFonts w:ascii="宋体" w:hAnsi="宋体" w:hint="eastAsia"/>
        </w:rPr>
        <w:t>《证券法》规定的会计师事务所审计并由律师事务所出具法律意见书后报中国证监会备案并公告。基金财产清算公告于基金财产清算报告报中国证监会备案后5个工作日内由基金财产清算小组进行公告。</w:t>
      </w:r>
    </w:p>
    <w:p w14:paraId="25CCD269" w14:textId="77777777" w:rsidR="00816104" w:rsidRDefault="00816104">
      <w:pPr>
        <w:ind w:firstLineChars="200" w:firstLine="480"/>
        <w:rPr>
          <w:rFonts w:ascii="宋体" w:hAnsi="宋体"/>
        </w:rPr>
      </w:pPr>
    </w:p>
    <w:p w14:paraId="3DB0C48F" w14:textId="77777777" w:rsidR="00816104" w:rsidRDefault="00D83EB8">
      <w:pPr>
        <w:ind w:firstLineChars="200" w:firstLine="482"/>
        <w:rPr>
          <w:rFonts w:ascii="宋体" w:hAnsi="宋体"/>
          <w:b/>
          <w:bCs/>
        </w:rPr>
      </w:pPr>
      <w:r>
        <w:rPr>
          <w:rFonts w:ascii="宋体" w:hAnsi="宋体" w:hint="eastAsia"/>
          <w:b/>
          <w:bCs/>
        </w:rPr>
        <w:t>七、基金财产清算账册及文件的保存</w:t>
      </w:r>
    </w:p>
    <w:p w14:paraId="4171878D" w14:textId="147C4B3F" w:rsidR="00816104" w:rsidRPr="00062131" w:rsidRDefault="00D83EB8" w:rsidP="00062131">
      <w:pPr>
        <w:ind w:firstLineChars="200" w:firstLine="480"/>
        <w:rPr>
          <w:rFonts w:ascii="宋体" w:hAnsi="宋体"/>
        </w:rPr>
      </w:pPr>
      <w:r>
        <w:rPr>
          <w:rFonts w:ascii="宋体" w:hAnsi="宋体" w:hint="eastAsia"/>
        </w:rPr>
        <w:t>基金财产清算账册及有关文件由基金托管人保存，保存期限不得低于法律法规</w:t>
      </w:r>
      <w:r w:rsidR="000B7DFE" w:rsidRPr="000B7DFE">
        <w:rPr>
          <w:rFonts w:ascii="宋体" w:hAnsi="宋体" w:hint="eastAsia"/>
        </w:rPr>
        <w:t>或监管规则</w:t>
      </w:r>
      <w:r>
        <w:rPr>
          <w:rFonts w:ascii="宋体" w:hAnsi="宋体" w:hint="eastAsia"/>
        </w:rPr>
        <w:t>规定的最低期限。</w:t>
      </w:r>
    </w:p>
    <w:bookmarkEnd w:id="70"/>
    <w:p w14:paraId="3B6A11C0" w14:textId="77777777" w:rsidR="00816104" w:rsidRDefault="00816104">
      <w:pPr>
        <w:ind w:firstLineChars="200" w:firstLine="480"/>
        <w:rPr>
          <w:rFonts w:ascii="宋体" w:hAnsi="宋体"/>
        </w:rPr>
        <w:sectPr w:rsidR="00816104">
          <w:pgSz w:w="11906" w:h="16838"/>
          <w:pgMar w:top="1701" w:right="1134" w:bottom="1134" w:left="1134" w:header="851" w:footer="992" w:gutter="0"/>
          <w:cols w:space="720"/>
          <w:titlePg/>
          <w:docGrid w:type="lines" w:linePitch="312"/>
        </w:sectPr>
      </w:pPr>
    </w:p>
    <w:p w14:paraId="6F37D14F" w14:textId="77777777" w:rsidR="00816104" w:rsidRDefault="00D83EB8" w:rsidP="000C0693">
      <w:pPr>
        <w:pStyle w:val="10"/>
        <w:numPr>
          <w:ilvl w:val="0"/>
          <w:numId w:val="16"/>
        </w:numPr>
        <w:spacing w:before="0" w:after="0"/>
        <w:rPr>
          <w:rFonts w:eastAsia="宋体" w:hAnsi="宋体"/>
          <w:b/>
          <w:bCs/>
          <w:szCs w:val="24"/>
        </w:rPr>
      </w:pPr>
      <w:r>
        <w:rPr>
          <w:rFonts w:eastAsia="宋体" w:hAnsi="宋体" w:hint="eastAsia"/>
          <w:b/>
          <w:bCs/>
          <w:szCs w:val="24"/>
        </w:rPr>
        <w:lastRenderedPageBreak/>
        <w:t xml:space="preserve"> </w:t>
      </w:r>
      <w:bookmarkStart w:id="71" w:name="_Toc207121055"/>
      <w:r>
        <w:rPr>
          <w:rFonts w:eastAsia="宋体" w:hAnsi="宋体" w:hint="eastAsia"/>
          <w:b/>
          <w:bCs/>
          <w:szCs w:val="24"/>
        </w:rPr>
        <w:t>基金合同的内容摘要</w:t>
      </w:r>
      <w:bookmarkStart w:id="72" w:name="_Hlt88897298"/>
      <w:bookmarkStart w:id="73" w:name="_Hlt88820702"/>
      <w:bookmarkStart w:id="74" w:name="_Hlt88825574"/>
      <w:bookmarkStart w:id="75" w:name="OLE_LINK9"/>
      <w:bookmarkEnd w:id="71"/>
      <w:bookmarkEnd w:id="72"/>
      <w:bookmarkEnd w:id="73"/>
      <w:bookmarkEnd w:id="74"/>
    </w:p>
    <w:bookmarkEnd w:id="75"/>
    <w:p w14:paraId="4B65A661" w14:textId="77777777" w:rsidR="00816104" w:rsidRDefault="00D83EB8">
      <w:pPr>
        <w:ind w:firstLineChars="200" w:firstLine="482"/>
        <w:rPr>
          <w:rFonts w:ascii="宋体" w:cs="宋体"/>
          <w:kern w:val="0"/>
          <w:szCs w:val="21"/>
        </w:rPr>
      </w:pPr>
      <w:r>
        <w:rPr>
          <w:rFonts w:ascii="宋体" w:hAnsi="宋体" w:hint="eastAsia"/>
          <w:b/>
          <w:bCs/>
        </w:rPr>
        <w:t>一、</w:t>
      </w:r>
      <w:r w:rsidR="00B7308A">
        <w:rPr>
          <w:rFonts w:hint="eastAsia"/>
          <w:b/>
        </w:rPr>
        <w:t>基金合同当事人及权利义务</w:t>
      </w:r>
    </w:p>
    <w:p w14:paraId="15ACB99F" w14:textId="77777777" w:rsidR="00E01AE0" w:rsidRDefault="00F105F9">
      <w:pPr>
        <w:ind w:firstLineChars="200" w:firstLine="480"/>
        <w:rPr>
          <w:rFonts w:ascii="宋体" w:hAnsi="宋体"/>
        </w:rPr>
      </w:pPr>
      <w:r>
        <w:rPr>
          <w:rFonts w:ascii="宋体" w:hAnsi="宋体" w:hint="eastAsia"/>
        </w:rPr>
        <w:t>（一）基金管理人的权利与义务</w:t>
      </w:r>
    </w:p>
    <w:p w14:paraId="1E59CF32" w14:textId="77777777" w:rsidR="00E01AE0" w:rsidRDefault="00F105F9">
      <w:pPr>
        <w:ind w:firstLineChars="200" w:firstLine="480"/>
        <w:rPr>
          <w:rFonts w:ascii="宋体" w:hAnsi="宋体"/>
        </w:rPr>
      </w:pPr>
      <w:r>
        <w:rPr>
          <w:rFonts w:ascii="宋体" w:hAnsi="宋体" w:hint="eastAsia"/>
        </w:rPr>
        <w:t>1、根据《基金法》《运作办法》及其他有关规定，基金管理人的权利包括但不限于：</w:t>
      </w:r>
    </w:p>
    <w:p w14:paraId="766E811C" w14:textId="77777777" w:rsidR="00E01AE0" w:rsidRDefault="00F105F9">
      <w:pPr>
        <w:ind w:firstLineChars="200" w:firstLine="480"/>
        <w:rPr>
          <w:rFonts w:ascii="宋体" w:hAnsi="宋体"/>
        </w:rPr>
      </w:pPr>
      <w:r>
        <w:rPr>
          <w:rFonts w:ascii="宋体" w:hAnsi="宋体" w:hint="eastAsia"/>
        </w:rPr>
        <w:t>（1）依法募集资金；</w:t>
      </w:r>
    </w:p>
    <w:p w14:paraId="085C081C" w14:textId="77777777" w:rsidR="00E01AE0" w:rsidRDefault="00F105F9">
      <w:pPr>
        <w:ind w:firstLineChars="200" w:firstLine="480"/>
        <w:rPr>
          <w:rFonts w:ascii="宋体" w:hAnsi="宋体"/>
        </w:rPr>
      </w:pPr>
      <w:r>
        <w:rPr>
          <w:rFonts w:ascii="宋体" w:hAnsi="宋体" w:hint="eastAsia"/>
        </w:rPr>
        <w:t>（2）自《基金合同》生效之日起，根据法律法规和《基金合同》独立运用并管理基金财产；</w:t>
      </w:r>
    </w:p>
    <w:p w14:paraId="4DAFD43E" w14:textId="77777777" w:rsidR="00E01AE0" w:rsidRDefault="00F105F9">
      <w:pPr>
        <w:ind w:firstLineChars="200" w:firstLine="480"/>
        <w:rPr>
          <w:rFonts w:ascii="宋体" w:hAnsi="宋体"/>
        </w:rPr>
      </w:pPr>
      <w:r>
        <w:rPr>
          <w:rFonts w:ascii="宋体" w:hAnsi="宋体" w:hint="eastAsia"/>
        </w:rPr>
        <w:t>（3）依照《基金合同》收取基金管理费以及法律法规规定或中国证监会批准的其他费用；</w:t>
      </w:r>
    </w:p>
    <w:p w14:paraId="6D6E1F98" w14:textId="77777777" w:rsidR="00E01AE0" w:rsidRDefault="00F105F9">
      <w:pPr>
        <w:ind w:firstLineChars="200" w:firstLine="480"/>
        <w:rPr>
          <w:rFonts w:ascii="宋体" w:hAnsi="宋体"/>
        </w:rPr>
      </w:pPr>
      <w:r>
        <w:rPr>
          <w:rFonts w:ascii="宋体" w:hAnsi="宋体" w:hint="eastAsia"/>
        </w:rPr>
        <w:t>（4）销售基金份额；</w:t>
      </w:r>
    </w:p>
    <w:p w14:paraId="34BEF897" w14:textId="77777777" w:rsidR="00E01AE0" w:rsidRDefault="00F105F9">
      <w:pPr>
        <w:ind w:firstLineChars="200" w:firstLine="480"/>
        <w:rPr>
          <w:rFonts w:ascii="宋体" w:hAnsi="宋体"/>
        </w:rPr>
      </w:pPr>
      <w:r>
        <w:rPr>
          <w:rFonts w:ascii="宋体" w:hAnsi="宋体" w:hint="eastAsia"/>
        </w:rPr>
        <w:t>（5）按照规定召集基金份额持有人大会；</w:t>
      </w:r>
    </w:p>
    <w:p w14:paraId="1D5381C3" w14:textId="77777777" w:rsidR="00E01AE0" w:rsidRDefault="00F105F9">
      <w:pPr>
        <w:ind w:firstLineChars="200" w:firstLine="480"/>
        <w:rPr>
          <w:rFonts w:ascii="宋体" w:hAnsi="宋体"/>
        </w:rPr>
      </w:pPr>
      <w:r>
        <w:rPr>
          <w:rFonts w:ascii="宋体" w:hAnsi="宋体" w:hint="eastAsia"/>
        </w:rPr>
        <w:t>（6）依据《基金合同》及有关法律规定监督基金托管人，如认为基金托管人违反了《基金合同》及国家有关法律规定，应呈报中国证监会和其他监管部门，并采取必要措施保护基金投资者的利益；</w:t>
      </w:r>
    </w:p>
    <w:p w14:paraId="27A5E591" w14:textId="77777777" w:rsidR="00E01AE0" w:rsidRDefault="00F105F9">
      <w:pPr>
        <w:ind w:firstLineChars="200" w:firstLine="480"/>
        <w:rPr>
          <w:rFonts w:ascii="宋体" w:hAnsi="宋体"/>
        </w:rPr>
      </w:pPr>
      <w:r>
        <w:rPr>
          <w:rFonts w:ascii="宋体" w:hAnsi="宋体" w:hint="eastAsia"/>
        </w:rPr>
        <w:t>（7）在基金托管人更换时，提名新的基金托管人；</w:t>
      </w:r>
    </w:p>
    <w:p w14:paraId="2264A958" w14:textId="77777777" w:rsidR="00E01AE0" w:rsidRDefault="00F105F9">
      <w:pPr>
        <w:ind w:firstLineChars="200" w:firstLine="480"/>
        <w:rPr>
          <w:rFonts w:ascii="宋体" w:hAnsi="宋体"/>
        </w:rPr>
      </w:pPr>
      <w:r>
        <w:rPr>
          <w:rFonts w:ascii="宋体" w:hAnsi="宋体" w:hint="eastAsia"/>
        </w:rPr>
        <w:t xml:space="preserve">（8）选择、更换基金销售机构，对基金销售机构的相关行为进行监督和处理； </w:t>
      </w:r>
    </w:p>
    <w:p w14:paraId="0AC15B41" w14:textId="77777777" w:rsidR="00E01AE0" w:rsidRDefault="00F105F9">
      <w:pPr>
        <w:ind w:firstLineChars="200" w:firstLine="480"/>
        <w:rPr>
          <w:rFonts w:ascii="宋体" w:hAnsi="宋体"/>
        </w:rPr>
      </w:pPr>
      <w:r>
        <w:rPr>
          <w:rFonts w:ascii="宋体" w:hAnsi="宋体" w:hint="eastAsia"/>
        </w:rPr>
        <w:t xml:space="preserve">（9）担任或委托其他符合条件的机构担任基金登记机构办理基金登记业务并获得《基金合同》规定的费用； </w:t>
      </w:r>
    </w:p>
    <w:p w14:paraId="36D68EA0" w14:textId="77777777" w:rsidR="00E01AE0" w:rsidRDefault="00F105F9">
      <w:pPr>
        <w:ind w:firstLineChars="200" w:firstLine="480"/>
        <w:rPr>
          <w:rFonts w:ascii="宋体" w:hAnsi="宋体"/>
        </w:rPr>
      </w:pPr>
      <w:r>
        <w:rPr>
          <w:rFonts w:ascii="宋体" w:hAnsi="宋体" w:hint="eastAsia"/>
        </w:rPr>
        <w:t>（10）依据《基金合同》及有关法律规定决定基金收益的分配方案；</w:t>
      </w:r>
    </w:p>
    <w:p w14:paraId="602A6AF0" w14:textId="77777777" w:rsidR="00E01AE0" w:rsidRDefault="00F105F9">
      <w:pPr>
        <w:ind w:firstLineChars="200" w:firstLine="480"/>
        <w:rPr>
          <w:rFonts w:ascii="宋体" w:hAnsi="宋体"/>
        </w:rPr>
      </w:pPr>
      <w:r>
        <w:rPr>
          <w:rFonts w:ascii="宋体" w:hAnsi="宋体" w:hint="eastAsia"/>
        </w:rPr>
        <w:t xml:space="preserve">（11）在《基金合同》约定的范围内，拒绝或暂停受理申购与赎回申请； </w:t>
      </w:r>
    </w:p>
    <w:p w14:paraId="565558B8" w14:textId="77777777" w:rsidR="00E01AE0" w:rsidRDefault="00F105F9">
      <w:pPr>
        <w:ind w:firstLineChars="200" w:firstLine="480"/>
        <w:rPr>
          <w:rFonts w:ascii="宋体" w:hAnsi="宋体"/>
        </w:rPr>
      </w:pPr>
      <w:r>
        <w:rPr>
          <w:rFonts w:ascii="宋体" w:hAnsi="宋体" w:hint="eastAsia"/>
        </w:rPr>
        <w:t>（12）依照法律法规为基金的利益对被投资公司行使股东权利，为基金的利益行使因基金财产投资于证券所产生的权利；</w:t>
      </w:r>
    </w:p>
    <w:p w14:paraId="23397B63" w14:textId="77777777" w:rsidR="00E01AE0" w:rsidRDefault="00F105F9">
      <w:pPr>
        <w:ind w:firstLineChars="200" w:firstLine="480"/>
        <w:rPr>
          <w:rFonts w:ascii="宋体" w:hAnsi="宋体"/>
        </w:rPr>
      </w:pPr>
      <w:r>
        <w:rPr>
          <w:rFonts w:ascii="宋体" w:hAnsi="宋体" w:hint="eastAsia"/>
        </w:rPr>
        <w:t xml:space="preserve">（13）在法律法规允许的前提下，为基金的利益依法为基金进行融资、转融通证券出借业务； </w:t>
      </w:r>
    </w:p>
    <w:p w14:paraId="6F3F580F" w14:textId="77777777" w:rsidR="00E01AE0" w:rsidRDefault="00F105F9">
      <w:pPr>
        <w:ind w:firstLineChars="200" w:firstLine="480"/>
        <w:rPr>
          <w:rFonts w:ascii="宋体" w:hAnsi="宋体"/>
        </w:rPr>
      </w:pPr>
      <w:r>
        <w:rPr>
          <w:rFonts w:ascii="宋体" w:hAnsi="宋体" w:hint="eastAsia"/>
        </w:rPr>
        <w:t>（14）以基金管理人的名义，代表基金份额持有人的利益行使诉讼权利或者实施其他法律行为；</w:t>
      </w:r>
    </w:p>
    <w:p w14:paraId="6C222225" w14:textId="77777777" w:rsidR="00E01AE0" w:rsidRDefault="00F105F9">
      <w:pPr>
        <w:ind w:firstLineChars="200" w:firstLine="480"/>
        <w:rPr>
          <w:rFonts w:ascii="宋体" w:hAnsi="宋体"/>
        </w:rPr>
      </w:pPr>
      <w:r>
        <w:rPr>
          <w:rFonts w:ascii="宋体" w:hAnsi="宋体" w:hint="eastAsia"/>
        </w:rPr>
        <w:t>（15）选择、更换律师事务所、会计师事务所、证券经纪商或其他为基金提供服务的外部机构；</w:t>
      </w:r>
    </w:p>
    <w:p w14:paraId="7484D874" w14:textId="77777777" w:rsidR="00E01AE0" w:rsidRDefault="00F105F9">
      <w:pPr>
        <w:ind w:firstLineChars="200" w:firstLine="480"/>
        <w:rPr>
          <w:rFonts w:ascii="宋体" w:hAnsi="宋体"/>
        </w:rPr>
      </w:pPr>
      <w:r>
        <w:rPr>
          <w:rFonts w:ascii="宋体" w:hAnsi="宋体" w:hint="eastAsia"/>
        </w:rPr>
        <w:t>（16）在符合有关法律、法规的前提下，制订和调整有关基金认购、申购、赎回、转换、</w:t>
      </w:r>
      <w:proofErr w:type="gramStart"/>
      <w:r>
        <w:rPr>
          <w:rFonts w:ascii="宋体" w:hAnsi="宋体" w:hint="eastAsia"/>
        </w:rPr>
        <w:t>非交易</w:t>
      </w:r>
      <w:proofErr w:type="gramEnd"/>
      <w:r>
        <w:rPr>
          <w:rFonts w:ascii="宋体" w:hAnsi="宋体" w:hint="eastAsia"/>
        </w:rPr>
        <w:t>过户和收益分配等的业务规则；</w:t>
      </w:r>
    </w:p>
    <w:p w14:paraId="2770D374" w14:textId="77777777" w:rsidR="00E01AE0" w:rsidRDefault="00F105F9">
      <w:pPr>
        <w:ind w:firstLineChars="200" w:firstLine="480"/>
        <w:rPr>
          <w:rFonts w:ascii="宋体" w:hAnsi="宋体"/>
        </w:rPr>
      </w:pPr>
      <w:r>
        <w:rPr>
          <w:rFonts w:ascii="宋体" w:hAnsi="宋体" w:hint="eastAsia"/>
        </w:rPr>
        <w:lastRenderedPageBreak/>
        <w:t>（17）法律法规及中国证监会规定的和《基金合同》约定的其他权利。</w:t>
      </w:r>
    </w:p>
    <w:p w14:paraId="2E6CBF9D" w14:textId="77777777" w:rsidR="00E01AE0" w:rsidRDefault="00F105F9">
      <w:pPr>
        <w:ind w:firstLineChars="200" w:firstLine="480"/>
        <w:rPr>
          <w:rFonts w:ascii="宋体" w:hAnsi="宋体"/>
        </w:rPr>
      </w:pPr>
      <w:r>
        <w:rPr>
          <w:rFonts w:ascii="宋体" w:hAnsi="宋体" w:hint="eastAsia"/>
        </w:rPr>
        <w:t>2、根据《基金法》《运作办法》及其他有关规定，基金管理人的义务包括但不限于：</w:t>
      </w:r>
    </w:p>
    <w:p w14:paraId="1CFFC5E6" w14:textId="77777777" w:rsidR="00E01AE0" w:rsidRDefault="00F105F9">
      <w:pPr>
        <w:ind w:firstLineChars="200" w:firstLine="480"/>
        <w:rPr>
          <w:rFonts w:ascii="宋体" w:hAnsi="宋体"/>
        </w:rPr>
      </w:pPr>
      <w:r>
        <w:rPr>
          <w:rFonts w:ascii="宋体" w:hAnsi="宋体" w:hint="eastAsia"/>
        </w:rPr>
        <w:t>（1）依法募集资金，办理或者委托经中国证监会认定的其他机构代为办理基金份额的发售、申购、赎回和登记事宜；</w:t>
      </w:r>
    </w:p>
    <w:p w14:paraId="1B57D68F" w14:textId="77777777" w:rsidR="00E01AE0" w:rsidRDefault="00F105F9">
      <w:pPr>
        <w:ind w:firstLineChars="200" w:firstLine="480"/>
        <w:rPr>
          <w:rFonts w:ascii="宋体" w:hAnsi="宋体"/>
        </w:rPr>
      </w:pPr>
      <w:r>
        <w:rPr>
          <w:rFonts w:ascii="宋体" w:hAnsi="宋体" w:hint="eastAsia"/>
        </w:rPr>
        <w:t>（2）办理基金备案手续；</w:t>
      </w:r>
    </w:p>
    <w:p w14:paraId="13CEE2CD" w14:textId="77777777" w:rsidR="00E01AE0" w:rsidRDefault="00F105F9">
      <w:pPr>
        <w:ind w:firstLineChars="200" w:firstLine="480"/>
        <w:rPr>
          <w:rFonts w:ascii="宋体" w:hAnsi="宋体"/>
        </w:rPr>
      </w:pPr>
      <w:r>
        <w:rPr>
          <w:rFonts w:ascii="宋体" w:hAnsi="宋体" w:hint="eastAsia"/>
        </w:rPr>
        <w:t>（3）自《基金合同》生效之日起，以诚实信用、谨慎勤勉的原则管理和运用基金财产；</w:t>
      </w:r>
    </w:p>
    <w:p w14:paraId="02DF8474" w14:textId="77777777" w:rsidR="00E01AE0" w:rsidRDefault="00F105F9">
      <w:pPr>
        <w:ind w:firstLineChars="200" w:firstLine="480"/>
        <w:rPr>
          <w:rFonts w:ascii="宋体" w:hAnsi="宋体"/>
        </w:rPr>
      </w:pPr>
      <w:r>
        <w:rPr>
          <w:rFonts w:ascii="宋体" w:hAnsi="宋体" w:hint="eastAsia"/>
        </w:rPr>
        <w:t>（4）配备足够的具有专业资格的人员进行基金投资分析、决策，以专业化的经营方式管理和运作基金财产；</w:t>
      </w:r>
    </w:p>
    <w:p w14:paraId="53E90F89" w14:textId="77777777" w:rsidR="00E01AE0" w:rsidRDefault="00F105F9">
      <w:pPr>
        <w:ind w:firstLineChars="200" w:firstLine="480"/>
        <w:rPr>
          <w:rFonts w:ascii="宋体" w:hAnsi="宋体"/>
        </w:rPr>
      </w:pPr>
      <w:r>
        <w:rPr>
          <w:rFonts w:ascii="宋体" w:hAnsi="宋体" w:hint="eastAsia"/>
        </w:rPr>
        <w:t>（5）建立健全内部风险控制、监察与稽核、财务管理及人事管理等制度，保证所管理的基金财产和基金管理人的财产相互独立，对所管理的不同基金分别管理，分别记账，进行证券投资；</w:t>
      </w:r>
    </w:p>
    <w:p w14:paraId="2F05D9DB" w14:textId="77777777" w:rsidR="00E01AE0" w:rsidRDefault="00F105F9">
      <w:pPr>
        <w:ind w:firstLineChars="200" w:firstLine="480"/>
        <w:rPr>
          <w:rFonts w:ascii="宋体" w:hAnsi="宋体"/>
        </w:rPr>
      </w:pPr>
      <w:r>
        <w:rPr>
          <w:rFonts w:ascii="宋体" w:hAnsi="宋体" w:hint="eastAsia"/>
        </w:rPr>
        <w:t>（6）除依据《基金法》《基金合同》及其他有关规定外，不得利用基金财产为自己及任何第三人谋取利益，不得委托第三人运作基金财产；</w:t>
      </w:r>
    </w:p>
    <w:p w14:paraId="0E83844C" w14:textId="77777777" w:rsidR="00E01AE0" w:rsidRDefault="00F105F9">
      <w:pPr>
        <w:ind w:firstLineChars="200" w:firstLine="480"/>
        <w:rPr>
          <w:rFonts w:ascii="宋体" w:hAnsi="宋体"/>
        </w:rPr>
      </w:pPr>
      <w:r>
        <w:rPr>
          <w:rFonts w:ascii="宋体" w:hAnsi="宋体" w:hint="eastAsia"/>
        </w:rPr>
        <w:t>（7）依法接受基金托管人的监督；</w:t>
      </w:r>
    </w:p>
    <w:p w14:paraId="66771400" w14:textId="77777777" w:rsidR="00E01AE0" w:rsidRDefault="00F105F9">
      <w:pPr>
        <w:ind w:firstLineChars="200" w:firstLine="480"/>
        <w:rPr>
          <w:rFonts w:ascii="宋体" w:hAnsi="宋体"/>
        </w:rPr>
      </w:pPr>
      <w:r>
        <w:rPr>
          <w:rFonts w:ascii="宋体" w:hAnsi="宋体" w:hint="eastAsia"/>
        </w:rPr>
        <w:t>（8）采取适当合理的措施使计算基金份额认购、申购、赎回和注销价格的方法符合《基金合同》等法律文件的规定，按有关规定计算并公告基金净值信息，确定基金份额申购、赎回的价格；</w:t>
      </w:r>
    </w:p>
    <w:p w14:paraId="01472D47" w14:textId="77777777" w:rsidR="00E01AE0" w:rsidRDefault="00F105F9">
      <w:pPr>
        <w:ind w:firstLineChars="200" w:firstLine="480"/>
        <w:rPr>
          <w:rFonts w:ascii="宋体" w:hAnsi="宋体"/>
        </w:rPr>
      </w:pPr>
      <w:r>
        <w:rPr>
          <w:rFonts w:ascii="宋体" w:hAnsi="宋体" w:hint="eastAsia"/>
        </w:rPr>
        <w:t>（9）进行基金会计核算并编制基金财务会计报告；</w:t>
      </w:r>
    </w:p>
    <w:p w14:paraId="22A0B823" w14:textId="77777777" w:rsidR="00E01AE0" w:rsidRDefault="00F105F9">
      <w:pPr>
        <w:ind w:firstLineChars="200" w:firstLine="480"/>
        <w:rPr>
          <w:rFonts w:ascii="宋体" w:hAnsi="宋体"/>
        </w:rPr>
      </w:pPr>
      <w:r>
        <w:rPr>
          <w:rFonts w:ascii="宋体" w:hAnsi="宋体" w:hint="eastAsia"/>
        </w:rPr>
        <w:t>（10）编制季度、中期和年度报告；</w:t>
      </w:r>
    </w:p>
    <w:p w14:paraId="0AC4EB2A" w14:textId="77777777" w:rsidR="00E01AE0" w:rsidRDefault="00F105F9">
      <w:pPr>
        <w:ind w:firstLineChars="200" w:firstLine="480"/>
        <w:rPr>
          <w:rFonts w:ascii="宋体" w:hAnsi="宋体"/>
        </w:rPr>
      </w:pPr>
      <w:r>
        <w:rPr>
          <w:rFonts w:ascii="宋体" w:hAnsi="宋体" w:hint="eastAsia"/>
        </w:rPr>
        <w:t>（11）严格按照《基金法》《基金合同》及其他有关规定，履行信息披露及报告义务；</w:t>
      </w:r>
    </w:p>
    <w:p w14:paraId="3F7E5E12" w14:textId="77777777" w:rsidR="00E01AE0" w:rsidRDefault="00F105F9">
      <w:pPr>
        <w:ind w:firstLineChars="200" w:firstLine="480"/>
        <w:rPr>
          <w:rFonts w:ascii="宋体" w:hAnsi="宋体"/>
        </w:rPr>
      </w:pPr>
      <w:r>
        <w:rPr>
          <w:rFonts w:ascii="宋体" w:hAnsi="宋体" w:hint="eastAsia"/>
        </w:rPr>
        <w:t>（12）保守基金商业秘密，不泄露基金投资计划、投资意向等。除《基金法》《基金合同》及其他有关规定另有规定外，在基金信息公开披露前应予保密，不向他人泄露，但应监管机构、司法机关等有权机关的要求，或因审计、法律等外部专业顾问提供服务需要提供的情况除外；</w:t>
      </w:r>
    </w:p>
    <w:p w14:paraId="6DEBB662" w14:textId="77777777" w:rsidR="00E01AE0" w:rsidRDefault="00F105F9">
      <w:pPr>
        <w:ind w:firstLineChars="200" w:firstLine="480"/>
        <w:rPr>
          <w:rFonts w:ascii="宋体" w:hAnsi="宋体"/>
        </w:rPr>
      </w:pPr>
      <w:r>
        <w:rPr>
          <w:rFonts w:ascii="宋体" w:hAnsi="宋体" w:hint="eastAsia"/>
        </w:rPr>
        <w:t>（13）按《基金合同》的约定确定基金收益分配方案，及时向基金份额持有人分配基金收益；</w:t>
      </w:r>
    </w:p>
    <w:p w14:paraId="06C0CE08" w14:textId="77777777" w:rsidR="00E01AE0" w:rsidRDefault="00F105F9">
      <w:pPr>
        <w:ind w:firstLineChars="200" w:firstLine="480"/>
        <w:rPr>
          <w:rFonts w:ascii="宋体" w:hAnsi="宋体"/>
        </w:rPr>
      </w:pPr>
      <w:r>
        <w:rPr>
          <w:rFonts w:ascii="宋体" w:hAnsi="宋体" w:hint="eastAsia"/>
        </w:rPr>
        <w:t>（14）按规定受理申购与赎回申请，及时、足额支付赎回款项；</w:t>
      </w:r>
    </w:p>
    <w:p w14:paraId="2DACC945" w14:textId="77777777" w:rsidR="00E01AE0" w:rsidRDefault="00F105F9">
      <w:pPr>
        <w:ind w:firstLineChars="200" w:firstLine="480"/>
        <w:rPr>
          <w:rFonts w:ascii="宋体" w:hAnsi="宋体"/>
        </w:rPr>
      </w:pPr>
      <w:r>
        <w:rPr>
          <w:rFonts w:ascii="宋体" w:hAnsi="宋体" w:hint="eastAsia"/>
        </w:rPr>
        <w:t>（15）依据《基金法》《基金合同》及其他有关规定召集基金份额持有人大会或配合基金托管人、基金份额持有人依法召集基金份额持有人大会；</w:t>
      </w:r>
    </w:p>
    <w:p w14:paraId="58B23707" w14:textId="77777777" w:rsidR="00E01AE0" w:rsidRDefault="00F105F9">
      <w:pPr>
        <w:ind w:firstLineChars="200" w:firstLine="480"/>
        <w:rPr>
          <w:rFonts w:ascii="宋体" w:hAnsi="宋体"/>
        </w:rPr>
      </w:pPr>
      <w:r>
        <w:rPr>
          <w:rFonts w:ascii="宋体" w:hAnsi="宋体" w:hint="eastAsia"/>
        </w:rPr>
        <w:lastRenderedPageBreak/>
        <w:t>（16）按规定保存基金财产管理业务活动的会计账册、报表、记录和其他相关资料，保存期限不低于法律法规规定的最低期限；</w:t>
      </w:r>
    </w:p>
    <w:p w14:paraId="47F5F503" w14:textId="77777777" w:rsidR="00E01AE0" w:rsidRDefault="00F105F9">
      <w:pPr>
        <w:ind w:firstLineChars="200" w:firstLine="480"/>
        <w:rPr>
          <w:rFonts w:ascii="宋体" w:hAnsi="宋体"/>
        </w:rPr>
      </w:pPr>
      <w:r>
        <w:rPr>
          <w:rFonts w:ascii="宋体" w:hAnsi="宋体" w:hint="eastAsia"/>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41C55C64" w14:textId="77777777" w:rsidR="00E01AE0" w:rsidRDefault="00F105F9">
      <w:pPr>
        <w:ind w:firstLineChars="200" w:firstLine="480"/>
        <w:rPr>
          <w:rFonts w:ascii="宋体" w:hAnsi="宋体"/>
        </w:rPr>
      </w:pPr>
      <w:r>
        <w:rPr>
          <w:rFonts w:ascii="宋体" w:hAnsi="宋体" w:hint="eastAsia"/>
        </w:rPr>
        <w:t>（18）组织并参加基金财产清算小组，参与基金财产的保管、清理、估价、变现和分配；</w:t>
      </w:r>
    </w:p>
    <w:p w14:paraId="4B763C2C" w14:textId="77777777" w:rsidR="00E01AE0" w:rsidRDefault="00F105F9">
      <w:pPr>
        <w:ind w:firstLineChars="200" w:firstLine="480"/>
        <w:rPr>
          <w:rFonts w:ascii="宋体" w:hAnsi="宋体"/>
        </w:rPr>
      </w:pPr>
      <w:r>
        <w:rPr>
          <w:rFonts w:ascii="宋体" w:hAnsi="宋体" w:hint="eastAsia"/>
        </w:rPr>
        <w:t>（19）面临解散、依法被撤销或者被依法宣告破产时，及时报告中国证监会并通知基金托管人；</w:t>
      </w:r>
    </w:p>
    <w:p w14:paraId="11EF47A4" w14:textId="77777777" w:rsidR="00E01AE0" w:rsidRDefault="00F105F9">
      <w:pPr>
        <w:ind w:firstLineChars="200" w:firstLine="480"/>
        <w:rPr>
          <w:rFonts w:ascii="宋体" w:hAnsi="宋体"/>
        </w:rPr>
      </w:pPr>
      <w:r>
        <w:rPr>
          <w:rFonts w:ascii="宋体" w:hAnsi="宋体" w:hint="eastAsia"/>
        </w:rPr>
        <w:t>（20）因违反《基金合同》导致基金财产的损失或损害基金份额持有人合法权益时，应当承担赔偿责任，其赔偿责任不因其退任而免除；</w:t>
      </w:r>
    </w:p>
    <w:p w14:paraId="239C2862" w14:textId="77777777" w:rsidR="00E01AE0" w:rsidRDefault="00F105F9">
      <w:pPr>
        <w:ind w:firstLineChars="200" w:firstLine="480"/>
        <w:rPr>
          <w:rFonts w:ascii="宋体" w:hAnsi="宋体"/>
        </w:rPr>
      </w:pPr>
      <w:r>
        <w:rPr>
          <w:rFonts w:ascii="宋体" w:hAnsi="宋体" w:hint="eastAsia"/>
        </w:rPr>
        <w:t>（21）监督基金托管人按法律法规和《基金合同》规定履行自己的义务，基金托管人违反《基金合同》造成基金财产损失时，基金管理人应为基金份额持有人利益向基金托管人追偿；</w:t>
      </w:r>
    </w:p>
    <w:p w14:paraId="38C60E38" w14:textId="77777777" w:rsidR="00E01AE0" w:rsidRDefault="00F105F9">
      <w:pPr>
        <w:ind w:firstLineChars="200" w:firstLine="480"/>
        <w:rPr>
          <w:rFonts w:ascii="宋体" w:hAnsi="宋体"/>
        </w:rPr>
      </w:pPr>
      <w:r>
        <w:rPr>
          <w:rFonts w:ascii="宋体" w:hAnsi="宋体" w:hint="eastAsia"/>
        </w:rPr>
        <w:t>（22）当基金管理人将其义务委托第三方处理时，应当对第三方处理有关基金事务的行为承担责任；</w:t>
      </w:r>
    </w:p>
    <w:p w14:paraId="211C5349" w14:textId="77777777" w:rsidR="00E01AE0" w:rsidRDefault="00F105F9">
      <w:pPr>
        <w:ind w:firstLineChars="200" w:firstLine="480"/>
        <w:rPr>
          <w:rFonts w:ascii="宋体" w:hAnsi="宋体"/>
        </w:rPr>
      </w:pPr>
      <w:r>
        <w:rPr>
          <w:rFonts w:ascii="宋体" w:hAnsi="宋体" w:hint="eastAsia"/>
        </w:rPr>
        <w:t>（23）以基金管理人名义，代表基金份额持有人利益行使诉讼权利或实施其他法律行为；</w:t>
      </w:r>
    </w:p>
    <w:p w14:paraId="56B3E24C" w14:textId="77777777" w:rsidR="00E01AE0" w:rsidRDefault="00F105F9">
      <w:pPr>
        <w:ind w:firstLineChars="200" w:firstLine="480"/>
        <w:rPr>
          <w:rFonts w:ascii="宋体" w:hAnsi="宋体"/>
        </w:rPr>
      </w:pPr>
      <w:r>
        <w:rPr>
          <w:rFonts w:ascii="宋体" w:hAnsi="宋体" w:hint="eastAsia"/>
        </w:rPr>
        <w:t>（24）基金在募集期间未能达到基金的备案条件，《基金合同》不能生效，基金管理人承担全部募集费用，将已募集资金并加计银行同期活期存款利息在基金募集期结束后30日内退还基金认购人；</w:t>
      </w:r>
    </w:p>
    <w:p w14:paraId="4DFD6216" w14:textId="77777777" w:rsidR="00E01AE0" w:rsidRDefault="00F105F9">
      <w:pPr>
        <w:ind w:firstLineChars="200" w:firstLine="480"/>
        <w:rPr>
          <w:rFonts w:ascii="宋体" w:hAnsi="宋体"/>
        </w:rPr>
      </w:pPr>
      <w:r>
        <w:rPr>
          <w:rFonts w:ascii="宋体" w:hAnsi="宋体" w:hint="eastAsia"/>
        </w:rPr>
        <w:t>（25）执行生效的基金份额持有人大会的决议；</w:t>
      </w:r>
    </w:p>
    <w:p w14:paraId="0CA8D617" w14:textId="77777777" w:rsidR="00E01AE0" w:rsidRDefault="00F105F9">
      <w:pPr>
        <w:ind w:firstLineChars="200" w:firstLine="480"/>
        <w:rPr>
          <w:rFonts w:ascii="宋体" w:hAnsi="宋体"/>
        </w:rPr>
      </w:pPr>
      <w:r>
        <w:rPr>
          <w:rFonts w:ascii="宋体" w:hAnsi="宋体" w:hint="eastAsia"/>
        </w:rPr>
        <w:t>（26）建立并保存基金份额持有人名册；</w:t>
      </w:r>
    </w:p>
    <w:p w14:paraId="4429D9A4" w14:textId="77777777" w:rsidR="00E01AE0" w:rsidRDefault="00F105F9">
      <w:pPr>
        <w:ind w:firstLineChars="200" w:firstLine="480"/>
        <w:rPr>
          <w:rFonts w:ascii="宋体" w:hAnsi="宋体"/>
        </w:rPr>
      </w:pPr>
      <w:r>
        <w:rPr>
          <w:rFonts w:ascii="宋体" w:hAnsi="宋体" w:hint="eastAsia"/>
        </w:rPr>
        <w:t>（27）法律法规及中国证监会规定的和《基金合同》约定的其他义务。</w:t>
      </w:r>
    </w:p>
    <w:p w14:paraId="148F45A4" w14:textId="77777777" w:rsidR="00E01AE0" w:rsidRDefault="00F105F9">
      <w:pPr>
        <w:ind w:firstLineChars="200" w:firstLine="480"/>
        <w:rPr>
          <w:rFonts w:ascii="宋体" w:hAnsi="宋体"/>
        </w:rPr>
      </w:pPr>
      <w:r>
        <w:rPr>
          <w:rFonts w:ascii="宋体" w:hAnsi="宋体" w:hint="eastAsia"/>
        </w:rPr>
        <w:t>（二）基金托管人的权利与义务</w:t>
      </w:r>
    </w:p>
    <w:p w14:paraId="576F6EFB" w14:textId="77777777" w:rsidR="00E01AE0" w:rsidRDefault="00F105F9">
      <w:pPr>
        <w:ind w:firstLineChars="200" w:firstLine="480"/>
        <w:rPr>
          <w:rFonts w:ascii="宋体" w:hAnsi="宋体"/>
        </w:rPr>
      </w:pPr>
      <w:r>
        <w:rPr>
          <w:rFonts w:ascii="宋体" w:hAnsi="宋体" w:hint="eastAsia"/>
        </w:rPr>
        <w:t>1、根据《基金法》《运作办法》及其他有关规定，基金托管人的权利包括但不限于：</w:t>
      </w:r>
    </w:p>
    <w:p w14:paraId="69017B2F" w14:textId="77777777" w:rsidR="00E01AE0" w:rsidRDefault="00F105F9">
      <w:pPr>
        <w:ind w:firstLineChars="200" w:firstLine="480"/>
        <w:rPr>
          <w:rFonts w:ascii="宋体" w:hAnsi="宋体"/>
        </w:rPr>
      </w:pPr>
      <w:r>
        <w:rPr>
          <w:rFonts w:ascii="宋体" w:hAnsi="宋体" w:hint="eastAsia"/>
        </w:rPr>
        <w:t>（1）自《基金合同》生效之日起，依法</w:t>
      </w:r>
      <w:proofErr w:type="gramStart"/>
      <w:r>
        <w:rPr>
          <w:rFonts w:ascii="宋体" w:hAnsi="宋体" w:hint="eastAsia"/>
        </w:rPr>
        <w:t>律法规</w:t>
      </w:r>
      <w:proofErr w:type="gramEnd"/>
      <w:r>
        <w:rPr>
          <w:rFonts w:ascii="宋体" w:hAnsi="宋体" w:hint="eastAsia"/>
        </w:rPr>
        <w:t>和《基金合同》的规定安全保管基金财产；</w:t>
      </w:r>
    </w:p>
    <w:p w14:paraId="78DF9868" w14:textId="77777777" w:rsidR="00E01AE0" w:rsidRDefault="00F105F9">
      <w:pPr>
        <w:ind w:firstLineChars="200" w:firstLine="480"/>
        <w:rPr>
          <w:rFonts w:ascii="宋体" w:hAnsi="宋体"/>
        </w:rPr>
      </w:pPr>
      <w:r>
        <w:rPr>
          <w:rFonts w:ascii="宋体" w:hAnsi="宋体" w:hint="eastAsia"/>
        </w:rPr>
        <w:t>（2）依《基金合同》约定获得基金托管费以及法律法规规定或监管部门批准的其他费用；</w:t>
      </w:r>
    </w:p>
    <w:p w14:paraId="34E6C1EC" w14:textId="77777777" w:rsidR="00E01AE0" w:rsidRDefault="00F105F9">
      <w:pPr>
        <w:ind w:firstLineChars="200" w:firstLine="480"/>
        <w:rPr>
          <w:rFonts w:ascii="宋体" w:hAnsi="宋体"/>
        </w:rPr>
      </w:pPr>
      <w:r>
        <w:rPr>
          <w:rFonts w:ascii="宋体" w:hAnsi="宋体" w:hint="eastAsia"/>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13AA4331" w14:textId="77777777" w:rsidR="00E01AE0" w:rsidRDefault="00F105F9">
      <w:pPr>
        <w:ind w:firstLineChars="200" w:firstLine="480"/>
        <w:rPr>
          <w:rFonts w:ascii="宋体" w:hAnsi="宋体"/>
        </w:rPr>
      </w:pPr>
      <w:r>
        <w:rPr>
          <w:rFonts w:ascii="宋体" w:hAnsi="宋体" w:hint="eastAsia"/>
        </w:rPr>
        <w:lastRenderedPageBreak/>
        <w:t>（4）根据相关市场规则，为基金开设证券账户、为基金办理证券交易资金清算；</w:t>
      </w:r>
    </w:p>
    <w:p w14:paraId="05E07B15" w14:textId="77777777" w:rsidR="00E01AE0" w:rsidRDefault="00F105F9">
      <w:pPr>
        <w:ind w:firstLineChars="200" w:firstLine="480"/>
        <w:rPr>
          <w:rFonts w:ascii="宋体" w:hAnsi="宋体"/>
        </w:rPr>
      </w:pPr>
      <w:r>
        <w:rPr>
          <w:rFonts w:ascii="宋体" w:hAnsi="宋体" w:hint="eastAsia"/>
        </w:rPr>
        <w:t>（5）提议召开或召集基金份额持有人大会；</w:t>
      </w:r>
    </w:p>
    <w:p w14:paraId="0FDE84A9" w14:textId="77777777" w:rsidR="00E01AE0" w:rsidRDefault="00F105F9">
      <w:pPr>
        <w:ind w:firstLineChars="200" w:firstLine="480"/>
        <w:rPr>
          <w:rFonts w:ascii="宋体" w:hAnsi="宋体"/>
        </w:rPr>
      </w:pPr>
      <w:r>
        <w:rPr>
          <w:rFonts w:ascii="宋体" w:hAnsi="宋体" w:hint="eastAsia"/>
        </w:rPr>
        <w:t>（6）在基金管理人更换时，提名新的基金管理人；</w:t>
      </w:r>
    </w:p>
    <w:p w14:paraId="66940B6D" w14:textId="77777777" w:rsidR="00E01AE0" w:rsidRDefault="00F105F9">
      <w:pPr>
        <w:ind w:firstLineChars="200" w:firstLine="480"/>
        <w:rPr>
          <w:rFonts w:ascii="宋体" w:hAnsi="宋体"/>
        </w:rPr>
      </w:pPr>
      <w:r>
        <w:rPr>
          <w:rFonts w:ascii="宋体" w:hAnsi="宋体" w:hint="eastAsia"/>
        </w:rPr>
        <w:t>（7）法律法规及中国证监会规定的和《基金合同》约定的其他权利。</w:t>
      </w:r>
    </w:p>
    <w:p w14:paraId="5887521A" w14:textId="77777777" w:rsidR="00E01AE0" w:rsidRDefault="00F105F9">
      <w:pPr>
        <w:ind w:firstLineChars="200" w:firstLine="480"/>
        <w:rPr>
          <w:rFonts w:ascii="宋体" w:hAnsi="宋体"/>
        </w:rPr>
      </w:pPr>
      <w:r>
        <w:rPr>
          <w:rFonts w:ascii="宋体" w:hAnsi="宋体" w:hint="eastAsia"/>
        </w:rPr>
        <w:t>2、根据《基金法》《运作办法》及其他有关规定，基金托管人的义务包括但不限于：</w:t>
      </w:r>
    </w:p>
    <w:p w14:paraId="5A6592CD" w14:textId="77777777" w:rsidR="00E01AE0" w:rsidRDefault="00F105F9">
      <w:pPr>
        <w:ind w:firstLineChars="200" w:firstLine="480"/>
        <w:rPr>
          <w:rFonts w:ascii="宋体" w:hAnsi="宋体"/>
        </w:rPr>
      </w:pPr>
      <w:r>
        <w:rPr>
          <w:rFonts w:ascii="宋体" w:hAnsi="宋体" w:hint="eastAsia"/>
        </w:rPr>
        <w:t>（1）以诚实信用、勤勉尽责的原则持有并安全保管基金财产；</w:t>
      </w:r>
    </w:p>
    <w:p w14:paraId="05BD96C5" w14:textId="77777777" w:rsidR="00E01AE0" w:rsidRDefault="00F105F9">
      <w:pPr>
        <w:ind w:firstLineChars="200" w:firstLine="480"/>
        <w:rPr>
          <w:rFonts w:ascii="宋体" w:hAnsi="宋体"/>
        </w:rPr>
      </w:pPr>
      <w:r>
        <w:rPr>
          <w:rFonts w:ascii="宋体" w:hAnsi="宋体" w:hint="eastAsia"/>
        </w:rPr>
        <w:t>（2）设立专门的基金托管部门，具有符合要求的营业场所，配备足够的、合格的熟悉基金托管业务的专职人员，负责基金财产托管事宜；</w:t>
      </w:r>
    </w:p>
    <w:p w14:paraId="554DC44E" w14:textId="77777777" w:rsidR="00E01AE0" w:rsidRDefault="00F105F9">
      <w:pPr>
        <w:ind w:firstLineChars="200" w:firstLine="480"/>
        <w:rPr>
          <w:rFonts w:ascii="宋体" w:hAnsi="宋体"/>
        </w:rPr>
      </w:pPr>
      <w:r>
        <w:rPr>
          <w:rFonts w:ascii="宋体" w:hAnsi="宋体" w:hint="eastAsia"/>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2370BBC8" w14:textId="77777777" w:rsidR="00E01AE0" w:rsidRDefault="00F105F9">
      <w:pPr>
        <w:ind w:firstLineChars="200" w:firstLine="480"/>
        <w:rPr>
          <w:rFonts w:ascii="宋体" w:hAnsi="宋体"/>
        </w:rPr>
      </w:pPr>
      <w:r>
        <w:rPr>
          <w:rFonts w:ascii="宋体" w:hAnsi="宋体" w:hint="eastAsia"/>
        </w:rPr>
        <w:t>（4）除依据《基金法》《基金合同》及其他有关规定外，不得利用基金财产为自己及任何第三人谋取利益，不得委托第三人托管基金财产；</w:t>
      </w:r>
    </w:p>
    <w:p w14:paraId="36E09A29" w14:textId="77777777" w:rsidR="00E01AE0" w:rsidRDefault="00F105F9">
      <w:pPr>
        <w:ind w:firstLineChars="200" w:firstLine="480"/>
        <w:rPr>
          <w:rFonts w:ascii="宋体" w:hAnsi="宋体"/>
        </w:rPr>
      </w:pPr>
      <w:r>
        <w:rPr>
          <w:rFonts w:ascii="宋体" w:hAnsi="宋体" w:hint="eastAsia"/>
        </w:rPr>
        <w:t>（5）保管由基金管理人代表基金签订的与基金有关的重大合同及有关凭证；</w:t>
      </w:r>
    </w:p>
    <w:p w14:paraId="6186DAB4" w14:textId="77777777" w:rsidR="00E01AE0" w:rsidRDefault="00F105F9">
      <w:pPr>
        <w:ind w:firstLineChars="200" w:firstLine="480"/>
        <w:rPr>
          <w:rFonts w:ascii="宋体" w:hAnsi="宋体"/>
        </w:rPr>
      </w:pPr>
      <w:r>
        <w:rPr>
          <w:rFonts w:ascii="宋体" w:hAnsi="宋体" w:hint="eastAsia"/>
        </w:rPr>
        <w:t>（6）按规定开设基金财产的资金账户和证券账户等投资所需账户，按照《基金合同》的约定，根据基金管理人的投资指令，及时办理清算、交割事宜；</w:t>
      </w:r>
    </w:p>
    <w:p w14:paraId="0D8113FE" w14:textId="77777777" w:rsidR="00E01AE0" w:rsidRDefault="00F105F9">
      <w:pPr>
        <w:ind w:firstLineChars="200" w:firstLine="480"/>
        <w:rPr>
          <w:rFonts w:ascii="宋体" w:hAnsi="宋体"/>
        </w:rPr>
      </w:pPr>
      <w:r>
        <w:rPr>
          <w:rFonts w:ascii="宋体" w:hAnsi="宋体" w:hint="eastAsia"/>
        </w:rPr>
        <w:t>（7）保守基金商业秘密，除《基金法》《基金合同》及其他有关规定另有规定外，在基金信息公开披露前予以保密，不得向他人泄露；但应监管机构、司法机关等有权机关的要求，或因审计、法律等外部专业顾问提供服务需要提供的情况除外；</w:t>
      </w:r>
    </w:p>
    <w:p w14:paraId="2BE8C0A1" w14:textId="77777777" w:rsidR="00E01AE0" w:rsidRDefault="00F105F9">
      <w:pPr>
        <w:ind w:firstLineChars="200" w:firstLine="480"/>
        <w:rPr>
          <w:rFonts w:ascii="宋体" w:hAnsi="宋体"/>
        </w:rPr>
      </w:pPr>
      <w:r>
        <w:rPr>
          <w:rFonts w:ascii="宋体" w:hAnsi="宋体" w:hint="eastAsia"/>
        </w:rPr>
        <w:t>（8）复核、审查基金管理人计算的基金资产净值、各类基金份额净值、基金份额申购、赎回价格、基金定期报告、更新的招募说明书、基金产品资料概要、基金清算报告等公开披露的相关基金信息；</w:t>
      </w:r>
    </w:p>
    <w:p w14:paraId="1B32B3A9" w14:textId="77777777" w:rsidR="00E01AE0" w:rsidRDefault="00F105F9">
      <w:pPr>
        <w:ind w:firstLineChars="200" w:firstLine="480"/>
        <w:rPr>
          <w:rFonts w:ascii="宋体" w:hAnsi="宋体"/>
        </w:rPr>
      </w:pPr>
      <w:r>
        <w:rPr>
          <w:rFonts w:ascii="宋体" w:hAnsi="宋体" w:hint="eastAsia"/>
        </w:rPr>
        <w:t>（9）办理与基金托管业务活动有关的信息披露事项；</w:t>
      </w:r>
    </w:p>
    <w:p w14:paraId="032325B4" w14:textId="77777777" w:rsidR="00E01AE0" w:rsidRDefault="00F105F9">
      <w:pPr>
        <w:ind w:firstLineChars="200" w:firstLine="480"/>
        <w:rPr>
          <w:rFonts w:ascii="宋体" w:hAnsi="宋体"/>
        </w:rPr>
      </w:pPr>
      <w:r>
        <w:rPr>
          <w:rFonts w:ascii="宋体" w:hAnsi="宋体" w:hint="eastAsia"/>
        </w:rPr>
        <w:t>（10）对基金财务会计报告、季度、中期和年度报告出具意见，说明基金管理人在各重要方面的运作是否严格按照《基金合同》的规定进行；如果基金管理人有未执行《基金合同》规定的行为，还应当说明基金托管人是否采取了适当的措施；</w:t>
      </w:r>
    </w:p>
    <w:p w14:paraId="766A0C8E" w14:textId="47C11130" w:rsidR="00E01AE0" w:rsidRDefault="00F105F9">
      <w:pPr>
        <w:ind w:firstLineChars="200" w:firstLine="480"/>
        <w:rPr>
          <w:rFonts w:ascii="宋体" w:hAnsi="宋体"/>
        </w:rPr>
      </w:pPr>
      <w:r>
        <w:rPr>
          <w:rFonts w:ascii="宋体" w:hAnsi="宋体" w:hint="eastAsia"/>
        </w:rPr>
        <w:t>（11）保存基金托管业务活动的记录、账册、报表和其他相关资料，保存期限不低于法律法规</w:t>
      </w:r>
      <w:r w:rsidR="00AD16F6" w:rsidRPr="00AD16F6">
        <w:rPr>
          <w:rFonts w:ascii="宋体" w:hAnsi="宋体" w:hint="eastAsia"/>
        </w:rPr>
        <w:t>或监管规则</w:t>
      </w:r>
      <w:r>
        <w:rPr>
          <w:rFonts w:ascii="宋体" w:hAnsi="宋体" w:hint="eastAsia"/>
        </w:rPr>
        <w:t>规定的最低期限；</w:t>
      </w:r>
    </w:p>
    <w:p w14:paraId="5D709D32" w14:textId="77777777" w:rsidR="00E01AE0" w:rsidRDefault="00F105F9">
      <w:pPr>
        <w:ind w:firstLineChars="200" w:firstLine="480"/>
        <w:rPr>
          <w:rFonts w:ascii="宋体" w:hAnsi="宋体"/>
        </w:rPr>
      </w:pPr>
      <w:r>
        <w:rPr>
          <w:rFonts w:ascii="宋体" w:hAnsi="宋体" w:hint="eastAsia"/>
        </w:rPr>
        <w:lastRenderedPageBreak/>
        <w:t>（12）从基金管理人或其委托的登记机构处接收基金份额持有人名册；</w:t>
      </w:r>
    </w:p>
    <w:p w14:paraId="444B7070" w14:textId="77777777" w:rsidR="00E01AE0" w:rsidRDefault="00F105F9">
      <w:pPr>
        <w:ind w:firstLineChars="200" w:firstLine="480"/>
        <w:rPr>
          <w:rFonts w:ascii="宋体" w:hAnsi="宋体"/>
        </w:rPr>
      </w:pPr>
      <w:r>
        <w:rPr>
          <w:rFonts w:ascii="宋体" w:hAnsi="宋体" w:hint="eastAsia"/>
        </w:rPr>
        <w:t>（13）按规定制作相关账册并与基金管理人核对；</w:t>
      </w:r>
    </w:p>
    <w:p w14:paraId="1D255A65" w14:textId="77777777" w:rsidR="00E01AE0" w:rsidRDefault="00F105F9">
      <w:pPr>
        <w:ind w:firstLineChars="200" w:firstLine="480"/>
        <w:rPr>
          <w:rFonts w:ascii="宋体" w:hAnsi="宋体"/>
        </w:rPr>
      </w:pPr>
      <w:r>
        <w:rPr>
          <w:rFonts w:ascii="宋体" w:hAnsi="宋体" w:hint="eastAsia"/>
        </w:rPr>
        <w:t>（14）依据基金管理人的指令或有关规定向基金份额持有人支付基金收益和赎回款项；</w:t>
      </w:r>
    </w:p>
    <w:p w14:paraId="3D09A923" w14:textId="77777777" w:rsidR="00E01AE0" w:rsidRDefault="00F105F9">
      <w:pPr>
        <w:ind w:firstLineChars="200" w:firstLine="480"/>
        <w:rPr>
          <w:rFonts w:ascii="宋体" w:hAnsi="宋体"/>
        </w:rPr>
      </w:pPr>
      <w:r>
        <w:rPr>
          <w:rFonts w:ascii="宋体" w:hAnsi="宋体" w:hint="eastAsia"/>
        </w:rPr>
        <w:t>（15）依据《基金法》《基金合同》及其他有关规定，召集基金份额持有人大会或配合基金管理人、基金份额持有人依法召集基金份额持有人大会；</w:t>
      </w:r>
    </w:p>
    <w:p w14:paraId="36AA7264" w14:textId="77777777" w:rsidR="00E01AE0" w:rsidRDefault="00F105F9">
      <w:pPr>
        <w:ind w:firstLineChars="200" w:firstLine="480"/>
        <w:rPr>
          <w:rFonts w:ascii="宋体" w:hAnsi="宋体"/>
        </w:rPr>
      </w:pPr>
      <w:r>
        <w:rPr>
          <w:rFonts w:ascii="宋体" w:hAnsi="宋体" w:hint="eastAsia"/>
        </w:rPr>
        <w:t>（16）按照法律法规和《基金合同》的规定监督基金管理人的投资运作；</w:t>
      </w:r>
    </w:p>
    <w:p w14:paraId="43F33587" w14:textId="77777777" w:rsidR="00E01AE0" w:rsidRDefault="00F105F9">
      <w:pPr>
        <w:ind w:firstLineChars="200" w:firstLine="480"/>
        <w:rPr>
          <w:rFonts w:ascii="宋体" w:hAnsi="宋体"/>
        </w:rPr>
      </w:pPr>
      <w:r>
        <w:rPr>
          <w:rFonts w:ascii="宋体" w:hAnsi="宋体" w:hint="eastAsia"/>
        </w:rPr>
        <w:t>（17）参加基金财产清算小组，参与基金财产的保管、清理、估价、变现和分配；</w:t>
      </w:r>
    </w:p>
    <w:p w14:paraId="645955A8" w14:textId="77777777" w:rsidR="00E01AE0" w:rsidRDefault="00F105F9">
      <w:pPr>
        <w:ind w:firstLineChars="200" w:firstLine="480"/>
        <w:rPr>
          <w:rFonts w:ascii="宋体" w:hAnsi="宋体"/>
        </w:rPr>
      </w:pPr>
      <w:r>
        <w:rPr>
          <w:rFonts w:ascii="宋体" w:hAnsi="宋体" w:hint="eastAsia"/>
        </w:rPr>
        <w:t>（18）面临解散、依法被撤销或者被依法宣告破产时，及时报告中国证监会和银行监管机构，并通知基金管理人；</w:t>
      </w:r>
    </w:p>
    <w:p w14:paraId="5237F129" w14:textId="77777777" w:rsidR="00E01AE0" w:rsidRDefault="00F105F9">
      <w:pPr>
        <w:ind w:firstLineChars="200" w:firstLine="480"/>
        <w:rPr>
          <w:rFonts w:ascii="宋体" w:hAnsi="宋体"/>
        </w:rPr>
      </w:pPr>
      <w:r>
        <w:rPr>
          <w:rFonts w:ascii="宋体" w:hAnsi="宋体" w:hint="eastAsia"/>
        </w:rPr>
        <w:t>（19）因违反《基金合同》导致基金财产损失时，应承担赔偿责任，其赔偿责任不因其退任而免除；</w:t>
      </w:r>
    </w:p>
    <w:p w14:paraId="472B97A6" w14:textId="77777777" w:rsidR="00E01AE0" w:rsidRDefault="00F105F9">
      <w:pPr>
        <w:ind w:firstLineChars="200" w:firstLine="480"/>
        <w:rPr>
          <w:rFonts w:ascii="宋体" w:hAnsi="宋体"/>
        </w:rPr>
      </w:pPr>
      <w:r>
        <w:rPr>
          <w:rFonts w:ascii="宋体" w:hAnsi="宋体" w:hint="eastAsia"/>
        </w:rPr>
        <w:t>（20）按规定监督基金管理人按法律法规和《基金合同》规定履行自己的义务，基金管理人因违反《基金合同》造成基金财产损失时，应为基金份额持有人利益向基金管理人追偿；</w:t>
      </w:r>
    </w:p>
    <w:p w14:paraId="6E658867" w14:textId="77777777" w:rsidR="00E01AE0" w:rsidRDefault="00F105F9">
      <w:pPr>
        <w:ind w:firstLineChars="200" w:firstLine="480"/>
        <w:rPr>
          <w:rFonts w:ascii="宋体" w:hAnsi="宋体"/>
        </w:rPr>
      </w:pPr>
      <w:r>
        <w:rPr>
          <w:rFonts w:ascii="宋体" w:hAnsi="宋体" w:hint="eastAsia"/>
        </w:rPr>
        <w:t>（21）执行生效的基金份额持有人大会的决议；</w:t>
      </w:r>
    </w:p>
    <w:p w14:paraId="482ED419" w14:textId="77777777" w:rsidR="00E01AE0" w:rsidRDefault="00F105F9">
      <w:pPr>
        <w:ind w:firstLineChars="200" w:firstLine="480"/>
        <w:rPr>
          <w:rFonts w:ascii="宋体" w:hAnsi="宋体"/>
        </w:rPr>
      </w:pPr>
      <w:r>
        <w:rPr>
          <w:rFonts w:ascii="宋体" w:hAnsi="宋体" w:hint="eastAsia"/>
        </w:rPr>
        <w:t>（22）法律法规及中国证监会规定的和《基金合同》约定的其他义务。</w:t>
      </w:r>
    </w:p>
    <w:p w14:paraId="478BA683" w14:textId="4FF56E12" w:rsidR="00E01AE0" w:rsidRDefault="00F105F9">
      <w:pPr>
        <w:ind w:firstLineChars="200" w:firstLine="480"/>
        <w:rPr>
          <w:rFonts w:ascii="宋体" w:hAnsi="宋体"/>
        </w:rPr>
      </w:pPr>
      <w:r>
        <w:rPr>
          <w:rFonts w:ascii="宋体" w:hAnsi="宋体" w:hint="eastAsia"/>
        </w:rPr>
        <w:t>（三）基金份额持有人</w:t>
      </w:r>
      <w:r w:rsidR="00AD16F6" w:rsidRPr="00AD16F6">
        <w:rPr>
          <w:rFonts w:ascii="宋体" w:hAnsi="宋体" w:hint="eastAsia"/>
        </w:rPr>
        <w:t>的权利与义务</w:t>
      </w:r>
    </w:p>
    <w:p w14:paraId="537FCADA" w14:textId="77777777" w:rsidR="00E01AE0" w:rsidRDefault="00F105F9">
      <w:pPr>
        <w:ind w:firstLineChars="200" w:firstLine="480"/>
        <w:rPr>
          <w:rFonts w:ascii="宋体" w:hAnsi="宋体"/>
        </w:rPr>
      </w:pPr>
      <w:r>
        <w:rPr>
          <w:rFonts w:ascii="宋体" w:hAnsi="宋体" w:hint="eastAsia"/>
        </w:rPr>
        <w:t>基金投资者持有本</w:t>
      </w:r>
      <w:proofErr w:type="gramStart"/>
      <w:r>
        <w:rPr>
          <w:rFonts w:ascii="宋体" w:hAnsi="宋体" w:hint="eastAsia"/>
        </w:rPr>
        <w:t>基金基金</w:t>
      </w:r>
      <w:proofErr w:type="gramEnd"/>
      <w:r>
        <w:rPr>
          <w:rFonts w:ascii="宋体" w:hAnsi="宋体" w:hint="eastAsia"/>
        </w:rPr>
        <w:t>份额的行为即视为对《基金合同》的承认和接受，基金投资者</w:t>
      </w:r>
      <w:proofErr w:type="gramStart"/>
      <w:r>
        <w:rPr>
          <w:rFonts w:ascii="宋体" w:hAnsi="宋体" w:hint="eastAsia"/>
        </w:rPr>
        <w:t>自依据</w:t>
      </w:r>
      <w:proofErr w:type="gramEnd"/>
      <w:r>
        <w:rPr>
          <w:rFonts w:ascii="宋体" w:hAnsi="宋体" w:hint="eastAsia"/>
        </w:rPr>
        <w:t>《基金合同》取得基金份额，即成为本基金份额持有人和《基金合同》的当事人，直至其不再持有本基金的基金份额。基金份额持有人作为《基金合同》当事人并不以在《基金合同》上书面签章或签字为必要条件。</w:t>
      </w:r>
    </w:p>
    <w:p w14:paraId="6895F02C" w14:textId="77777777" w:rsidR="00E01AE0" w:rsidRDefault="00F105F9">
      <w:pPr>
        <w:ind w:firstLineChars="200" w:firstLine="480"/>
        <w:rPr>
          <w:rFonts w:ascii="宋体" w:hAnsi="宋体"/>
        </w:rPr>
      </w:pPr>
      <w:r>
        <w:rPr>
          <w:rFonts w:ascii="宋体" w:hAnsi="宋体" w:hint="eastAsia"/>
        </w:rPr>
        <w:t>同一类别的每份基金份额具有同等的合法权益。本基金A类基金份额与C类基金份额由于基金份额净值的不同，基金收益分配的金额以及参与清算后的剩余基金财产分配的数量将可能有所不同。</w:t>
      </w:r>
    </w:p>
    <w:p w14:paraId="5B2BC62A" w14:textId="77777777" w:rsidR="00E01AE0" w:rsidRDefault="00F105F9">
      <w:pPr>
        <w:ind w:firstLineChars="200" w:firstLine="480"/>
        <w:rPr>
          <w:rFonts w:ascii="宋体" w:hAnsi="宋体"/>
        </w:rPr>
      </w:pPr>
      <w:r>
        <w:rPr>
          <w:rFonts w:ascii="宋体" w:hAnsi="宋体" w:hint="eastAsia"/>
        </w:rPr>
        <w:t>1、根据《基金法》《运作办法》及其他有关规定，基金份额持有人的权利包括但不限于：</w:t>
      </w:r>
    </w:p>
    <w:p w14:paraId="395E0E9A" w14:textId="77777777" w:rsidR="00E01AE0" w:rsidRDefault="00F105F9">
      <w:pPr>
        <w:ind w:firstLineChars="200" w:firstLine="480"/>
        <w:rPr>
          <w:rFonts w:ascii="宋体" w:hAnsi="宋体"/>
        </w:rPr>
      </w:pPr>
      <w:r>
        <w:rPr>
          <w:rFonts w:ascii="宋体" w:hAnsi="宋体" w:hint="eastAsia"/>
        </w:rPr>
        <w:t>（1）分享基金财产收益；</w:t>
      </w:r>
    </w:p>
    <w:p w14:paraId="6862FF83" w14:textId="77777777" w:rsidR="00E01AE0" w:rsidRDefault="00F105F9">
      <w:pPr>
        <w:ind w:firstLineChars="200" w:firstLine="480"/>
        <w:rPr>
          <w:rFonts w:ascii="宋体" w:hAnsi="宋体"/>
        </w:rPr>
      </w:pPr>
      <w:r>
        <w:rPr>
          <w:rFonts w:ascii="宋体" w:hAnsi="宋体" w:hint="eastAsia"/>
        </w:rPr>
        <w:t>（2）参与分配清算后的剩余基金财产；</w:t>
      </w:r>
    </w:p>
    <w:p w14:paraId="38F12F10" w14:textId="77777777" w:rsidR="00E01AE0" w:rsidRDefault="00F105F9">
      <w:pPr>
        <w:ind w:firstLineChars="200" w:firstLine="480"/>
        <w:rPr>
          <w:rFonts w:ascii="宋体" w:hAnsi="宋体"/>
        </w:rPr>
      </w:pPr>
      <w:r>
        <w:rPr>
          <w:rFonts w:ascii="宋体" w:hAnsi="宋体" w:hint="eastAsia"/>
        </w:rPr>
        <w:t>（3）依法转让或者申请赎回其持有的基金份额；</w:t>
      </w:r>
    </w:p>
    <w:p w14:paraId="17A756ED" w14:textId="77777777" w:rsidR="00E01AE0" w:rsidRDefault="00F105F9">
      <w:pPr>
        <w:ind w:firstLineChars="200" w:firstLine="480"/>
        <w:rPr>
          <w:rFonts w:ascii="宋体" w:hAnsi="宋体"/>
        </w:rPr>
      </w:pPr>
      <w:r>
        <w:rPr>
          <w:rFonts w:ascii="宋体" w:hAnsi="宋体" w:hint="eastAsia"/>
        </w:rPr>
        <w:t>（4）按照规定要求召开基金份额持有人大会或者召集基金份额持有人大会；</w:t>
      </w:r>
    </w:p>
    <w:p w14:paraId="09BE7AF9" w14:textId="77777777" w:rsidR="00E01AE0" w:rsidRDefault="00F105F9">
      <w:pPr>
        <w:ind w:firstLineChars="200" w:firstLine="480"/>
        <w:rPr>
          <w:rFonts w:ascii="宋体" w:hAnsi="宋体"/>
        </w:rPr>
      </w:pPr>
      <w:r>
        <w:rPr>
          <w:rFonts w:ascii="宋体" w:hAnsi="宋体" w:hint="eastAsia"/>
        </w:rPr>
        <w:t>（5）出席或者委派代表出席基金份额持有人大会，对基金份额持有人大会审议事项行使</w:t>
      </w:r>
      <w:r>
        <w:rPr>
          <w:rFonts w:ascii="宋体" w:hAnsi="宋体" w:hint="eastAsia"/>
        </w:rPr>
        <w:lastRenderedPageBreak/>
        <w:t>表决权；</w:t>
      </w:r>
    </w:p>
    <w:p w14:paraId="6B8050C3" w14:textId="77777777" w:rsidR="00E01AE0" w:rsidRDefault="00F105F9">
      <w:pPr>
        <w:ind w:firstLineChars="200" w:firstLine="480"/>
        <w:rPr>
          <w:rFonts w:ascii="宋体" w:hAnsi="宋体"/>
        </w:rPr>
      </w:pPr>
      <w:r>
        <w:rPr>
          <w:rFonts w:ascii="宋体" w:hAnsi="宋体" w:hint="eastAsia"/>
        </w:rPr>
        <w:t>（6）按照目标 ETF 基金合同的约定出席或者委派代表出席目标 ETF 基金份额持有人大会并对目标 ETF 基金份额持有人大会审议事项行使表决权；</w:t>
      </w:r>
    </w:p>
    <w:p w14:paraId="34A72C6C" w14:textId="77777777" w:rsidR="00E01AE0" w:rsidRDefault="00F105F9">
      <w:pPr>
        <w:ind w:firstLineChars="200" w:firstLine="480"/>
        <w:rPr>
          <w:rFonts w:ascii="宋体" w:hAnsi="宋体"/>
        </w:rPr>
      </w:pPr>
      <w:r>
        <w:rPr>
          <w:rFonts w:ascii="宋体" w:hAnsi="宋体" w:hint="eastAsia"/>
        </w:rPr>
        <w:t>（7）查阅或者复制公开披露的基金信息资料；</w:t>
      </w:r>
    </w:p>
    <w:p w14:paraId="0C5FEE26" w14:textId="77777777" w:rsidR="00E01AE0" w:rsidRDefault="00F105F9">
      <w:pPr>
        <w:ind w:firstLineChars="200" w:firstLine="480"/>
        <w:rPr>
          <w:rFonts w:ascii="宋体" w:hAnsi="宋体"/>
        </w:rPr>
      </w:pPr>
      <w:r>
        <w:rPr>
          <w:rFonts w:ascii="宋体" w:hAnsi="宋体" w:hint="eastAsia"/>
        </w:rPr>
        <w:t>（8）监督基金管理人的投资运作；</w:t>
      </w:r>
    </w:p>
    <w:p w14:paraId="573FE326" w14:textId="77777777" w:rsidR="00E01AE0" w:rsidRDefault="00F105F9">
      <w:pPr>
        <w:ind w:firstLineChars="200" w:firstLine="480"/>
        <w:rPr>
          <w:rFonts w:ascii="宋体" w:hAnsi="宋体"/>
        </w:rPr>
      </w:pPr>
      <w:r>
        <w:rPr>
          <w:rFonts w:ascii="宋体" w:hAnsi="宋体" w:hint="eastAsia"/>
        </w:rPr>
        <w:t>（9）对基金管理人、基金托管人、基金服务机构损害其合法权益的行为依法提起诉讼或仲裁；</w:t>
      </w:r>
    </w:p>
    <w:p w14:paraId="48F9FD40" w14:textId="77777777" w:rsidR="00E01AE0" w:rsidRDefault="00F105F9">
      <w:pPr>
        <w:ind w:firstLineChars="200" w:firstLine="480"/>
        <w:rPr>
          <w:rFonts w:ascii="宋体" w:hAnsi="宋体"/>
        </w:rPr>
      </w:pPr>
      <w:r>
        <w:rPr>
          <w:rFonts w:ascii="宋体" w:hAnsi="宋体" w:hint="eastAsia"/>
        </w:rPr>
        <w:t>（10）法律法规及中国证监会规定的和《基金合同》约定的其他权利。</w:t>
      </w:r>
    </w:p>
    <w:p w14:paraId="39754EED" w14:textId="77777777" w:rsidR="00E01AE0" w:rsidRDefault="00F105F9">
      <w:pPr>
        <w:ind w:firstLineChars="200" w:firstLine="480"/>
        <w:rPr>
          <w:rFonts w:ascii="宋体" w:hAnsi="宋体"/>
        </w:rPr>
      </w:pPr>
      <w:r>
        <w:rPr>
          <w:rFonts w:ascii="宋体" w:hAnsi="宋体" w:hint="eastAsia"/>
        </w:rPr>
        <w:t>2、根据《基金法》《运作办法》及其他有关规定，基金份额持有人的义务包括但不限于：</w:t>
      </w:r>
    </w:p>
    <w:p w14:paraId="6461A94C" w14:textId="77777777" w:rsidR="00E01AE0" w:rsidRDefault="00F105F9">
      <w:pPr>
        <w:ind w:firstLineChars="200" w:firstLine="480"/>
        <w:rPr>
          <w:rFonts w:ascii="宋体" w:hAnsi="宋体"/>
        </w:rPr>
      </w:pPr>
      <w:r>
        <w:rPr>
          <w:rFonts w:ascii="宋体" w:hAnsi="宋体" w:hint="eastAsia"/>
        </w:rPr>
        <w:t>（1）认真阅读并遵守《基金合同》、招募说明书等信息披露文件；</w:t>
      </w:r>
    </w:p>
    <w:p w14:paraId="11A8A23A" w14:textId="77777777" w:rsidR="00E01AE0" w:rsidRDefault="00F105F9">
      <w:pPr>
        <w:ind w:firstLineChars="200" w:firstLine="480"/>
        <w:rPr>
          <w:rFonts w:ascii="宋体" w:hAnsi="宋体"/>
        </w:rPr>
      </w:pPr>
      <w:r>
        <w:rPr>
          <w:rFonts w:ascii="宋体" w:hAnsi="宋体" w:hint="eastAsia"/>
        </w:rPr>
        <w:t>（2）了解所投资基金产品，了解自身风险承受能力，自主判断基金的投资价值，自主做出投资决策，自行承担投资风险；</w:t>
      </w:r>
    </w:p>
    <w:p w14:paraId="0D6447D7" w14:textId="77777777" w:rsidR="00E01AE0" w:rsidRDefault="00F105F9">
      <w:pPr>
        <w:ind w:firstLineChars="200" w:firstLine="480"/>
        <w:rPr>
          <w:rFonts w:ascii="宋体" w:hAnsi="宋体"/>
        </w:rPr>
      </w:pPr>
      <w:r>
        <w:rPr>
          <w:rFonts w:ascii="宋体" w:hAnsi="宋体" w:hint="eastAsia"/>
        </w:rPr>
        <w:t>（3）关注基金信息披露，及时行使权利和履行义务；</w:t>
      </w:r>
    </w:p>
    <w:p w14:paraId="5B24C27E" w14:textId="77777777" w:rsidR="00E01AE0" w:rsidRDefault="00F105F9">
      <w:pPr>
        <w:ind w:firstLineChars="200" w:firstLine="480"/>
        <w:rPr>
          <w:rFonts w:ascii="宋体" w:hAnsi="宋体"/>
        </w:rPr>
      </w:pPr>
      <w:r>
        <w:rPr>
          <w:rFonts w:ascii="宋体" w:hAnsi="宋体" w:hint="eastAsia"/>
        </w:rPr>
        <w:t>（4）交纳基金认购、申购款项及法律法规和《基金合同》所规定的费用；</w:t>
      </w:r>
    </w:p>
    <w:p w14:paraId="2C464F3D" w14:textId="77777777" w:rsidR="00E01AE0" w:rsidRDefault="00F105F9">
      <w:pPr>
        <w:ind w:firstLineChars="200" w:firstLine="480"/>
        <w:rPr>
          <w:rFonts w:ascii="宋体" w:hAnsi="宋体"/>
        </w:rPr>
      </w:pPr>
      <w:r>
        <w:rPr>
          <w:rFonts w:ascii="宋体" w:hAnsi="宋体" w:hint="eastAsia"/>
        </w:rPr>
        <w:t>（5）在其持有的基金份额范围内，承担基金亏损或者《基金合同》终止的有限责任；</w:t>
      </w:r>
    </w:p>
    <w:p w14:paraId="205AAD7B" w14:textId="77777777" w:rsidR="00E01AE0" w:rsidRDefault="00F105F9">
      <w:pPr>
        <w:ind w:firstLineChars="200" w:firstLine="480"/>
        <w:rPr>
          <w:rFonts w:ascii="宋体" w:hAnsi="宋体"/>
        </w:rPr>
      </w:pPr>
      <w:r>
        <w:rPr>
          <w:rFonts w:ascii="宋体" w:hAnsi="宋体" w:hint="eastAsia"/>
        </w:rPr>
        <w:t>（6）不从事任何有损基金及其他《基金合同》当事人合法权益的活动；</w:t>
      </w:r>
    </w:p>
    <w:p w14:paraId="51BE04C0" w14:textId="77777777" w:rsidR="00E01AE0" w:rsidRDefault="00F105F9">
      <w:pPr>
        <w:ind w:firstLineChars="200" w:firstLine="480"/>
        <w:rPr>
          <w:rFonts w:ascii="宋体" w:hAnsi="宋体"/>
        </w:rPr>
      </w:pPr>
      <w:r>
        <w:rPr>
          <w:rFonts w:ascii="宋体" w:hAnsi="宋体" w:hint="eastAsia"/>
        </w:rPr>
        <w:t>（7）执行生效的基金份额持有人大会的决议；</w:t>
      </w:r>
    </w:p>
    <w:p w14:paraId="01C91504" w14:textId="77777777" w:rsidR="00E01AE0" w:rsidRDefault="00F105F9">
      <w:pPr>
        <w:ind w:firstLineChars="200" w:firstLine="480"/>
        <w:rPr>
          <w:rFonts w:ascii="宋体" w:hAnsi="宋体"/>
        </w:rPr>
      </w:pPr>
      <w:r>
        <w:rPr>
          <w:rFonts w:ascii="宋体" w:hAnsi="宋体" w:hint="eastAsia"/>
        </w:rPr>
        <w:t>（8）返还在基金交易过程中因任何原因获得的不当得利；</w:t>
      </w:r>
    </w:p>
    <w:p w14:paraId="4A5E7487" w14:textId="77777777" w:rsidR="00AD16F6" w:rsidRPr="00AD16F6" w:rsidRDefault="00D83EB8" w:rsidP="00AD16F6">
      <w:pPr>
        <w:ind w:firstLineChars="200" w:firstLine="480"/>
        <w:rPr>
          <w:rFonts w:ascii="宋体" w:hAnsi="宋体"/>
        </w:rPr>
      </w:pPr>
      <w:r>
        <w:rPr>
          <w:rFonts w:ascii="宋体" w:hAnsi="宋体" w:hint="eastAsia"/>
        </w:rPr>
        <w:t>（9）</w:t>
      </w:r>
      <w:r w:rsidR="00AD16F6" w:rsidRPr="00AD16F6">
        <w:rPr>
          <w:rFonts w:ascii="宋体" w:hAnsi="宋体" w:hint="eastAsia"/>
        </w:rPr>
        <w:t>提供基金管理人和监管机构依法要求提供的信息，以及不时地更新和补充，并保证其真实性；</w:t>
      </w:r>
    </w:p>
    <w:p w14:paraId="24A9476C" w14:textId="77777777" w:rsidR="00AD16F6" w:rsidRPr="00AD16F6" w:rsidRDefault="00AD16F6" w:rsidP="00AD16F6">
      <w:pPr>
        <w:ind w:firstLineChars="200" w:firstLine="480"/>
        <w:rPr>
          <w:rFonts w:ascii="宋体" w:hAnsi="宋体"/>
        </w:rPr>
      </w:pPr>
      <w:r w:rsidRPr="00AD16F6">
        <w:rPr>
          <w:rFonts w:ascii="宋体" w:hAnsi="宋体" w:hint="eastAsia"/>
        </w:rPr>
        <w:t>（10）接受基金管理人或销售机构要求的风险承受能力调查和评价，如实提供身份信息、投资经验、财产状况、风险认知等相关信息以及不时的更新和补充，并保证所提供资料、信息的真实性、准确性、完整性；</w:t>
      </w:r>
    </w:p>
    <w:p w14:paraId="0D25AEB0" w14:textId="77777777" w:rsidR="00AD16F6" w:rsidRPr="00AD16F6" w:rsidRDefault="00AD16F6" w:rsidP="00AD16F6">
      <w:pPr>
        <w:ind w:firstLineChars="200" w:firstLine="480"/>
        <w:rPr>
          <w:rFonts w:ascii="宋体" w:hAnsi="宋体"/>
        </w:rPr>
      </w:pPr>
      <w:r w:rsidRPr="00AD16F6">
        <w:rPr>
          <w:rFonts w:ascii="宋体" w:hAnsi="宋体" w:hint="eastAsia"/>
        </w:rPr>
        <w:t>（11）根据法律法规及证券交易所相关规定进行认购、申购，并及时履行因认购、申购导致的股份减持所涉及的信息披露等义务；</w:t>
      </w:r>
    </w:p>
    <w:p w14:paraId="79AB4F1B" w14:textId="77777777" w:rsidR="00AD16F6" w:rsidRPr="00AD16F6" w:rsidRDefault="00AD16F6" w:rsidP="00AD16F6">
      <w:pPr>
        <w:ind w:firstLineChars="200" w:firstLine="480"/>
        <w:rPr>
          <w:rFonts w:ascii="宋体" w:hAnsi="宋体"/>
        </w:rPr>
      </w:pPr>
      <w:r w:rsidRPr="00AD16F6">
        <w:rPr>
          <w:rFonts w:ascii="宋体" w:hAnsi="宋体" w:hint="eastAsia"/>
        </w:rPr>
        <w:t>（12）遵守基金管理人、基金托管人、销售机构和登记机构的申购、赎回及交易相关交易及业务规则及其不时更新；</w:t>
      </w:r>
    </w:p>
    <w:p w14:paraId="1A37F713" w14:textId="3C06AF5A" w:rsidR="00816104" w:rsidRDefault="00AD16F6" w:rsidP="00AD16F6">
      <w:pPr>
        <w:ind w:firstLineChars="200" w:firstLine="480"/>
        <w:rPr>
          <w:rFonts w:ascii="宋体" w:hAnsi="宋体"/>
        </w:rPr>
      </w:pPr>
      <w:r w:rsidRPr="00AD16F6">
        <w:rPr>
          <w:rFonts w:ascii="宋体" w:hAnsi="宋体" w:hint="eastAsia"/>
        </w:rPr>
        <w:t>（13）</w:t>
      </w:r>
      <w:r w:rsidR="00D83EB8">
        <w:rPr>
          <w:rFonts w:ascii="宋体" w:hAnsi="宋体" w:hint="eastAsia"/>
        </w:rPr>
        <w:t>法律法规及中国证监会规定的和《基金合同》约定的其他义务。</w:t>
      </w:r>
    </w:p>
    <w:p w14:paraId="700E455B" w14:textId="77777777" w:rsidR="00816104" w:rsidRDefault="00816104">
      <w:pPr>
        <w:ind w:firstLineChars="200" w:firstLine="480"/>
        <w:rPr>
          <w:rFonts w:ascii="宋体" w:hAnsi="宋体"/>
          <w:u w:val="single"/>
        </w:rPr>
      </w:pPr>
    </w:p>
    <w:p w14:paraId="6E87A067" w14:textId="77777777" w:rsidR="00816104" w:rsidRDefault="00D83EB8">
      <w:pPr>
        <w:ind w:left="480"/>
        <w:rPr>
          <w:rFonts w:ascii="宋体" w:hAnsi="宋体"/>
          <w:b/>
          <w:bCs/>
          <w:szCs w:val="21"/>
        </w:rPr>
      </w:pPr>
      <w:r>
        <w:rPr>
          <w:rFonts w:ascii="宋体" w:hAnsi="宋体" w:hint="eastAsia"/>
          <w:b/>
          <w:bCs/>
          <w:szCs w:val="21"/>
        </w:rPr>
        <w:lastRenderedPageBreak/>
        <w:t>二、基金份额持有人大会召集、议事及表决的程序和规则</w:t>
      </w:r>
    </w:p>
    <w:p w14:paraId="6421826E" w14:textId="77777777" w:rsidR="00E01AE0" w:rsidRDefault="00F105F9">
      <w:pPr>
        <w:ind w:firstLineChars="200" w:firstLine="480"/>
        <w:rPr>
          <w:rFonts w:ascii="宋体" w:hAnsi="宋体"/>
        </w:rPr>
      </w:pPr>
      <w:r>
        <w:rPr>
          <w:rFonts w:ascii="宋体" w:hAnsi="宋体" w:hint="eastAsia"/>
        </w:rPr>
        <w:t>基金份额持有人大会由基金份额持有人组成，基金份额持有人的合法授权代表有权代表基金份额持有人出席会议并表决。基金份额持有人持有的每一基金份额拥有平等的投票权。</w:t>
      </w:r>
    </w:p>
    <w:p w14:paraId="7495AF44" w14:textId="77777777" w:rsidR="00E01AE0" w:rsidRDefault="00F105F9">
      <w:pPr>
        <w:ind w:firstLineChars="200" w:firstLine="480"/>
        <w:rPr>
          <w:rFonts w:ascii="宋体" w:hAnsi="宋体"/>
        </w:rPr>
      </w:pPr>
      <w:r>
        <w:rPr>
          <w:rFonts w:ascii="宋体" w:hAnsi="宋体" w:hint="eastAsia"/>
        </w:rPr>
        <w:t>本基金的基金份额持有人大会不设立日常机构。</w:t>
      </w:r>
    </w:p>
    <w:p w14:paraId="2D71C6D4" w14:textId="77777777" w:rsidR="00E01AE0" w:rsidRDefault="00F105F9">
      <w:pPr>
        <w:ind w:firstLineChars="200" w:firstLine="480"/>
        <w:rPr>
          <w:rFonts w:ascii="宋体" w:hAnsi="宋体"/>
        </w:rPr>
      </w:pPr>
      <w:proofErr w:type="gramStart"/>
      <w:r>
        <w:rPr>
          <w:rFonts w:ascii="宋体" w:hAnsi="宋体" w:hint="eastAsia"/>
        </w:rPr>
        <w:t>鉴于本</w:t>
      </w:r>
      <w:proofErr w:type="gramEnd"/>
      <w:r>
        <w:rPr>
          <w:rFonts w:ascii="宋体" w:hAnsi="宋体" w:hint="eastAsia"/>
        </w:rPr>
        <w:t>基金是目标ETF 的联接基金，本基金与目标ETF之间在基金份额持有人大会方面存在一定的联系，本基金的基金份额持有人可以凭所持有的本基金份额出席或者委派代表出席目标ETF 的基金份额持有人大会并参与表决，其持有的享有表决权的基金份额数和表决票数为：在目标ETF基金份额持有人大会的权益登记日，本基金持有目标ETF份额的总数乘以该基金份额持有人所持有的本基金份额占本基金总份额的比例。计算结果按照四舍五入的方法，保留到整数位。</w:t>
      </w:r>
    </w:p>
    <w:p w14:paraId="00E58810" w14:textId="77777777" w:rsidR="00E01AE0" w:rsidRDefault="00F105F9">
      <w:pPr>
        <w:ind w:firstLineChars="200" w:firstLine="480"/>
        <w:rPr>
          <w:rFonts w:ascii="宋体" w:hAnsi="宋体"/>
        </w:rPr>
      </w:pPr>
      <w:r>
        <w:rPr>
          <w:rFonts w:ascii="宋体" w:hAnsi="宋体" w:hint="eastAsia"/>
        </w:rPr>
        <w:t>本基金的基金管理人不应以本基金的名义代表本基金的全体基金份额持有人以目标ETF 的基金份额持有人的身份行使表决权，但可接受本基金的</w:t>
      </w:r>
      <w:proofErr w:type="gramStart"/>
      <w:r>
        <w:rPr>
          <w:rFonts w:ascii="宋体" w:hAnsi="宋体" w:hint="eastAsia"/>
        </w:rPr>
        <w:t>特定基金</w:t>
      </w:r>
      <w:proofErr w:type="gramEnd"/>
      <w:r>
        <w:rPr>
          <w:rFonts w:ascii="宋体" w:hAnsi="宋体" w:hint="eastAsia"/>
        </w:rPr>
        <w:t>份额持有人的委托以本基金的基金份额持有人代理人的身份出席目标ETF 的基金份额持有人大会并参与表决。</w:t>
      </w:r>
    </w:p>
    <w:p w14:paraId="00A18783" w14:textId="77777777" w:rsidR="00E01AE0" w:rsidRDefault="00F105F9">
      <w:pPr>
        <w:ind w:firstLineChars="200" w:firstLine="480"/>
        <w:rPr>
          <w:rFonts w:ascii="宋体" w:hAnsi="宋体"/>
        </w:rPr>
      </w:pPr>
      <w:r>
        <w:rPr>
          <w:rFonts w:ascii="宋体" w:hAnsi="宋体" w:hint="eastAsia"/>
        </w:rPr>
        <w:t>本基金的基金管理人代表本基金的基金份额持有人提议召开或召集目标ETF 基金份额持有人大会的，须先遵照本基金《基金合同》的约定召开本基金的基金份额持有人大会。本基金的基金份额持有人大会决定提议召开或召集目标ETF 基金份额持有人大会的，由本</w:t>
      </w:r>
      <w:proofErr w:type="gramStart"/>
      <w:r>
        <w:rPr>
          <w:rFonts w:ascii="宋体" w:hAnsi="宋体" w:hint="eastAsia"/>
        </w:rPr>
        <w:t>基金基金</w:t>
      </w:r>
      <w:proofErr w:type="gramEnd"/>
      <w:r>
        <w:rPr>
          <w:rFonts w:ascii="宋体" w:hAnsi="宋体" w:hint="eastAsia"/>
        </w:rPr>
        <w:t>管理人代表本基金的基金份额持有人提议召开或召集目标ETF基金份额持有人大会。</w:t>
      </w:r>
    </w:p>
    <w:p w14:paraId="4FD85AD2" w14:textId="77777777" w:rsidR="00E01AE0" w:rsidRDefault="00F105F9">
      <w:pPr>
        <w:ind w:firstLineChars="200" w:firstLine="480"/>
        <w:rPr>
          <w:rFonts w:ascii="宋体" w:hAnsi="宋体"/>
        </w:rPr>
      </w:pPr>
      <w:r>
        <w:rPr>
          <w:rFonts w:ascii="宋体" w:hAnsi="宋体" w:hint="eastAsia"/>
        </w:rPr>
        <w:t>（一）召开事由</w:t>
      </w:r>
    </w:p>
    <w:p w14:paraId="3A211266" w14:textId="77777777" w:rsidR="00E01AE0" w:rsidRDefault="00F105F9">
      <w:pPr>
        <w:ind w:firstLineChars="200" w:firstLine="480"/>
        <w:rPr>
          <w:rFonts w:ascii="宋体" w:hAnsi="宋体"/>
        </w:rPr>
      </w:pPr>
      <w:r>
        <w:rPr>
          <w:rFonts w:ascii="宋体" w:hAnsi="宋体" w:hint="eastAsia"/>
        </w:rPr>
        <w:t>1、除法律法规、《基金合同》或中国证监会另有规定外，当出现或需要决定下列事由之一的，应当召开基金份额持有人大会：</w:t>
      </w:r>
    </w:p>
    <w:p w14:paraId="21CBB80F" w14:textId="77777777" w:rsidR="00E01AE0" w:rsidRDefault="00F105F9">
      <w:pPr>
        <w:ind w:firstLineChars="200" w:firstLine="480"/>
        <w:rPr>
          <w:rFonts w:ascii="宋体" w:hAnsi="宋体"/>
        </w:rPr>
      </w:pPr>
      <w:r>
        <w:rPr>
          <w:rFonts w:ascii="宋体" w:hAnsi="宋体" w:hint="eastAsia"/>
        </w:rPr>
        <w:t>（1）终止《基金合同》；</w:t>
      </w:r>
    </w:p>
    <w:p w14:paraId="1F60EB99" w14:textId="77777777" w:rsidR="00E01AE0" w:rsidRDefault="00F105F9">
      <w:pPr>
        <w:ind w:firstLineChars="200" w:firstLine="480"/>
        <w:rPr>
          <w:rFonts w:ascii="宋体" w:hAnsi="宋体"/>
        </w:rPr>
      </w:pPr>
      <w:r>
        <w:rPr>
          <w:rFonts w:ascii="宋体" w:hAnsi="宋体" w:hint="eastAsia"/>
        </w:rPr>
        <w:t>（2）更换基金管理人；</w:t>
      </w:r>
    </w:p>
    <w:p w14:paraId="643AFF62" w14:textId="77777777" w:rsidR="00E01AE0" w:rsidRDefault="00F105F9">
      <w:pPr>
        <w:ind w:firstLineChars="200" w:firstLine="480"/>
        <w:rPr>
          <w:rFonts w:ascii="宋体" w:hAnsi="宋体"/>
        </w:rPr>
      </w:pPr>
      <w:r>
        <w:rPr>
          <w:rFonts w:ascii="宋体" w:hAnsi="宋体" w:hint="eastAsia"/>
        </w:rPr>
        <w:t>（3）更换基金托管人；</w:t>
      </w:r>
    </w:p>
    <w:p w14:paraId="46643249" w14:textId="77777777" w:rsidR="00E01AE0" w:rsidRDefault="00F105F9">
      <w:pPr>
        <w:ind w:firstLineChars="200" w:firstLine="480"/>
        <w:rPr>
          <w:rFonts w:ascii="宋体" w:hAnsi="宋体"/>
        </w:rPr>
      </w:pPr>
      <w:r>
        <w:rPr>
          <w:rFonts w:ascii="宋体" w:hAnsi="宋体" w:hint="eastAsia"/>
        </w:rPr>
        <w:t>（4）转换基金运作方式；</w:t>
      </w:r>
    </w:p>
    <w:p w14:paraId="0CE9F2A3" w14:textId="77777777" w:rsidR="00E01AE0" w:rsidRDefault="00F105F9">
      <w:pPr>
        <w:ind w:firstLineChars="200" w:firstLine="480"/>
        <w:rPr>
          <w:rFonts w:ascii="宋体" w:hAnsi="宋体"/>
        </w:rPr>
      </w:pPr>
      <w:r>
        <w:rPr>
          <w:rFonts w:ascii="宋体" w:hAnsi="宋体" w:hint="eastAsia"/>
        </w:rPr>
        <w:t>（5）调整基金管理人、基金托管人的报酬标准或提高销售服务费率，但法律法规要求调整该等报酬标准或提高销售服务费率的除外；</w:t>
      </w:r>
    </w:p>
    <w:p w14:paraId="060E2212" w14:textId="77777777" w:rsidR="00E01AE0" w:rsidRDefault="00F105F9">
      <w:pPr>
        <w:ind w:firstLineChars="200" w:firstLine="480"/>
        <w:rPr>
          <w:rFonts w:ascii="宋体" w:hAnsi="宋体"/>
        </w:rPr>
      </w:pPr>
      <w:r>
        <w:rPr>
          <w:rFonts w:ascii="宋体" w:hAnsi="宋体" w:hint="eastAsia"/>
        </w:rPr>
        <w:t>（6）变更基金类别；</w:t>
      </w:r>
    </w:p>
    <w:p w14:paraId="673DD19F" w14:textId="77777777" w:rsidR="00E01AE0" w:rsidRDefault="00F105F9">
      <w:pPr>
        <w:ind w:firstLineChars="200" w:firstLine="480"/>
        <w:rPr>
          <w:rFonts w:ascii="宋体" w:hAnsi="宋体"/>
        </w:rPr>
      </w:pPr>
      <w:r>
        <w:rPr>
          <w:rFonts w:ascii="宋体" w:hAnsi="宋体" w:hint="eastAsia"/>
        </w:rPr>
        <w:t>（7）本基金与其他基金的合并；</w:t>
      </w:r>
    </w:p>
    <w:p w14:paraId="499FACBC" w14:textId="77777777" w:rsidR="00E01AE0" w:rsidRDefault="00F105F9">
      <w:pPr>
        <w:ind w:firstLineChars="200" w:firstLine="480"/>
        <w:rPr>
          <w:rFonts w:ascii="宋体" w:hAnsi="宋体"/>
        </w:rPr>
      </w:pPr>
      <w:r>
        <w:rPr>
          <w:rFonts w:ascii="宋体" w:hAnsi="宋体" w:hint="eastAsia"/>
        </w:rPr>
        <w:t>（8）变更基金投资目标、范围或策略，但由于目标ETF交易方式变更、终止上市或目标</w:t>
      </w:r>
      <w:r>
        <w:rPr>
          <w:rFonts w:ascii="宋体" w:hAnsi="宋体" w:hint="eastAsia"/>
        </w:rPr>
        <w:lastRenderedPageBreak/>
        <w:t>ETF基金合同终止而变更本基金投资目标、范围或策略的情况除外；</w:t>
      </w:r>
    </w:p>
    <w:p w14:paraId="0DB27853" w14:textId="77777777" w:rsidR="00E01AE0" w:rsidRDefault="00F105F9">
      <w:pPr>
        <w:ind w:firstLineChars="200" w:firstLine="480"/>
        <w:rPr>
          <w:rFonts w:ascii="宋体" w:hAnsi="宋体"/>
        </w:rPr>
      </w:pPr>
      <w:r>
        <w:rPr>
          <w:rFonts w:ascii="宋体" w:hAnsi="宋体" w:hint="eastAsia"/>
        </w:rPr>
        <w:t>（9）变更基金份额持有人大会程序；</w:t>
      </w:r>
    </w:p>
    <w:p w14:paraId="12BEBB55" w14:textId="77777777" w:rsidR="00E01AE0" w:rsidRDefault="00F105F9">
      <w:pPr>
        <w:ind w:firstLineChars="200" w:firstLine="480"/>
        <w:rPr>
          <w:rFonts w:ascii="宋体" w:hAnsi="宋体"/>
        </w:rPr>
      </w:pPr>
      <w:r>
        <w:rPr>
          <w:rFonts w:ascii="宋体" w:hAnsi="宋体" w:hint="eastAsia"/>
        </w:rPr>
        <w:t>（10）基金管理人或基金托管人要求召开基金份额持有人大会；</w:t>
      </w:r>
    </w:p>
    <w:p w14:paraId="3A2561AE" w14:textId="77777777" w:rsidR="00E01AE0" w:rsidRDefault="00F105F9">
      <w:pPr>
        <w:ind w:firstLineChars="200" w:firstLine="480"/>
        <w:rPr>
          <w:rFonts w:ascii="宋体" w:hAnsi="宋体"/>
        </w:rPr>
      </w:pPr>
      <w:r>
        <w:rPr>
          <w:rFonts w:ascii="宋体" w:hAnsi="宋体" w:hint="eastAsia"/>
        </w:rPr>
        <w:t>（11）单独或合计持有本基金总份额10%以上（含10%）基金份额的基金份额持有人（以基金管理人收到提议当日的基金份额计算，下同）就同一事项书面要求召开基金份额持有人大会；</w:t>
      </w:r>
    </w:p>
    <w:p w14:paraId="472113B9" w14:textId="77777777" w:rsidR="00E01AE0" w:rsidRDefault="00F105F9">
      <w:pPr>
        <w:ind w:firstLineChars="200" w:firstLine="480"/>
        <w:rPr>
          <w:rFonts w:ascii="宋体" w:hAnsi="宋体"/>
        </w:rPr>
      </w:pPr>
      <w:r>
        <w:rPr>
          <w:rFonts w:ascii="宋体" w:hAnsi="宋体" w:hint="eastAsia"/>
        </w:rPr>
        <w:t>（12）对基金合同当事人权利和义务产生重大影响的其他事项；</w:t>
      </w:r>
    </w:p>
    <w:p w14:paraId="5AFE6CEF" w14:textId="77777777" w:rsidR="00E01AE0" w:rsidRDefault="00F105F9">
      <w:pPr>
        <w:ind w:firstLineChars="200" w:firstLine="480"/>
        <w:rPr>
          <w:rFonts w:ascii="宋体" w:hAnsi="宋体"/>
        </w:rPr>
      </w:pPr>
      <w:r>
        <w:rPr>
          <w:rFonts w:ascii="宋体" w:hAnsi="宋体" w:hint="eastAsia"/>
        </w:rPr>
        <w:t>（13）法律法规、《基金合同》或中国证监会规定的其他应当召开基金份额持有人大会的事项。</w:t>
      </w:r>
    </w:p>
    <w:p w14:paraId="6DA5E6A9" w14:textId="431FD8CA" w:rsidR="00E01AE0" w:rsidRDefault="00F105F9">
      <w:pPr>
        <w:ind w:firstLineChars="200" w:firstLine="480"/>
        <w:rPr>
          <w:rFonts w:ascii="宋体" w:hAnsi="宋体"/>
        </w:rPr>
      </w:pPr>
      <w:r>
        <w:rPr>
          <w:rFonts w:ascii="宋体" w:hAnsi="宋体" w:hint="eastAsia"/>
        </w:rPr>
        <w:t>2、</w:t>
      </w:r>
      <w:r w:rsidR="004C4F5A" w:rsidRPr="004C4F5A">
        <w:rPr>
          <w:rFonts w:ascii="宋体" w:hAnsi="宋体" w:hint="eastAsia"/>
        </w:rPr>
        <w:t>在法律法规规定和《基金合同》约定的范围内且对基金份额持有人利益无实质性不利影响的前提下，以下情况可由基金管理人和基金托管人协商一致，履行适当程序后修改，不需召开基金份额持有人大会</w:t>
      </w:r>
      <w:r>
        <w:rPr>
          <w:rFonts w:ascii="宋体" w:hAnsi="宋体" w:hint="eastAsia"/>
        </w:rPr>
        <w:t>：</w:t>
      </w:r>
    </w:p>
    <w:p w14:paraId="108ED96F" w14:textId="77777777" w:rsidR="00E01AE0" w:rsidRDefault="00F105F9">
      <w:pPr>
        <w:ind w:firstLineChars="200" w:firstLine="480"/>
        <w:rPr>
          <w:rFonts w:ascii="宋体" w:hAnsi="宋体"/>
        </w:rPr>
      </w:pPr>
      <w:r>
        <w:rPr>
          <w:rFonts w:ascii="宋体" w:hAnsi="宋体" w:hint="eastAsia"/>
        </w:rPr>
        <w:t>（1）法律法规要求增加的基金费用的收取；</w:t>
      </w:r>
    </w:p>
    <w:p w14:paraId="53382A80" w14:textId="0D63EFAC" w:rsidR="00E01AE0" w:rsidRDefault="00F105F9">
      <w:pPr>
        <w:ind w:firstLineChars="200" w:firstLine="480"/>
        <w:rPr>
          <w:rFonts w:ascii="宋体" w:hAnsi="宋体"/>
        </w:rPr>
      </w:pPr>
      <w:r>
        <w:rPr>
          <w:rFonts w:ascii="宋体" w:hAnsi="宋体" w:hint="eastAsia"/>
        </w:rPr>
        <w:t>（2）在法律法规和《基金合同》规定的范围内调整本基金全部或者部分份额类别的申购费率、调低销售服务费率或变更收费方式；</w:t>
      </w:r>
    </w:p>
    <w:p w14:paraId="2CC34CAA" w14:textId="77777777" w:rsidR="00E01AE0" w:rsidRDefault="00F105F9">
      <w:pPr>
        <w:ind w:firstLineChars="200" w:firstLine="480"/>
        <w:rPr>
          <w:rFonts w:ascii="宋体" w:hAnsi="宋体"/>
        </w:rPr>
      </w:pPr>
      <w:r>
        <w:rPr>
          <w:rFonts w:ascii="宋体" w:hAnsi="宋体" w:hint="eastAsia"/>
        </w:rPr>
        <w:t>（3）</w:t>
      </w:r>
      <w:proofErr w:type="gramStart"/>
      <w:r>
        <w:rPr>
          <w:rFonts w:ascii="宋体" w:hAnsi="宋体" w:hint="eastAsia"/>
        </w:rPr>
        <w:t>因相应</w:t>
      </w:r>
      <w:proofErr w:type="gramEnd"/>
      <w:r>
        <w:rPr>
          <w:rFonts w:ascii="宋体" w:hAnsi="宋体" w:hint="eastAsia"/>
        </w:rPr>
        <w:t>的法律法规、交易所或登记机构的相关业务规则发生变动而应当对《基金合同》进行修改；</w:t>
      </w:r>
    </w:p>
    <w:p w14:paraId="5B60D944" w14:textId="77777777" w:rsidR="00E01AE0" w:rsidRDefault="00F105F9">
      <w:pPr>
        <w:ind w:firstLineChars="200" w:firstLine="480"/>
        <w:rPr>
          <w:rFonts w:ascii="宋体" w:hAnsi="宋体"/>
        </w:rPr>
      </w:pPr>
      <w:r>
        <w:rPr>
          <w:rFonts w:ascii="宋体" w:hAnsi="宋体" w:hint="eastAsia"/>
        </w:rPr>
        <w:t>（4）对《基金合同》的修改对基金份额持有人利益无实质性不利影响或修改不涉及《基金合同》当事人权利义务关系发生变化；</w:t>
      </w:r>
    </w:p>
    <w:p w14:paraId="2D7BF8CB" w14:textId="77777777" w:rsidR="00E01AE0" w:rsidRDefault="00F105F9">
      <w:pPr>
        <w:ind w:firstLineChars="200" w:firstLine="480"/>
        <w:rPr>
          <w:rFonts w:ascii="宋体" w:hAnsi="宋体"/>
        </w:rPr>
      </w:pPr>
      <w:r>
        <w:rPr>
          <w:rFonts w:ascii="宋体" w:hAnsi="宋体" w:hint="eastAsia"/>
        </w:rPr>
        <w:t>（5）《基金合同》明确约定无需召开基金份额持有人大会的情况；</w:t>
      </w:r>
    </w:p>
    <w:p w14:paraId="08045D97" w14:textId="77777777" w:rsidR="00E01AE0" w:rsidRDefault="00F105F9">
      <w:pPr>
        <w:ind w:firstLineChars="200" w:firstLine="480"/>
        <w:rPr>
          <w:rFonts w:ascii="宋体" w:hAnsi="宋体"/>
        </w:rPr>
      </w:pPr>
      <w:r>
        <w:rPr>
          <w:rFonts w:ascii="宋体" w:hAnsi="宋体" w:hint="eastAsia"/>
        </w:rPr>
        <w:t>（6）基金管理人、登记机构、基金销售机构在法律法规规定或中国证监会许可的范围内调整有关认购、申购、赎回、转换、基金交易、</w:t>
      </w:r>
      <w:proofErr w:type="gramStart"/>
      <w:r>
        <w:rPr>
          <w:rFonts w:ascii="宋体" w:hAnsi="宋体" w:hint="eastAsia"/>
        </w:rPr>
        <w:t>非交易</w:t>
      </w:r>
      <w:proofErr w:type="gramEnd"/>
      <w:r>
        <w:rPr>
          <w:rFonts w:ascii="宋体" w:hAnsi="宋体" w:hint="eastAsia"/>
        </w:rPr>
        <w:t>过户、转托管等业务规则；</w:t>
      </w:r>
    </w:p>
    <w:p w14:paraId="2A87152A" w14:textId="77777777" w:rsidR="00E01AE0" w:rsidRDefault="00F105F9">
      <w:pPr>
        <w:ind w:firstLineChars="200" w:firstLine="480"/>
        <w:rPr>
          <w:rFonts w:ascii="宋体" w:hAnsi="宋体"/>
        </w:rPr>
      </w:pPr>
      <w:r>
        <w:rPr>
          <w:rFonts w:ascii="宋体" w:hAnsi="宋体" w:hint="eastAsia"/>
        </w:rPr>
        <w:t>（7）由于目标ETF变更交易方式、终止上市、基金合同终止、与其他基金进行合并，而变更本基金投资目标、范围或策略；</w:t>
      </w:r>
    </w:p>
    <w:p w14:paraId="1B43C5A6" w14:textId="77777777" w:rsidR="00E01AE0" w:rsidRDefault="00F105F9">
      <w:pPr>
        <w:ind w:firstLineChars="200" w:firstLine="480"/>
        <w:rPr>
          <w:rFonts w:ascii="宋体" w:hAnsi="宋体"/>
        </w:rPr>
      </w:pPr>
      <w:r>
        <w:rPr>
          <w:rFonts w:ascii="宋体" w:hAnsi="宋体" w:hint="eastAsia"/>
        </w:rPr>
        <w:t>（8）基金推出新业务或服务；</w:t>
      </w:r>
    </w:p>
    <w:p w14:paraId="12023F88" w14:textId="77777777" w:rsidR="00E01AE0" w:rsidRDefault="00F105F9">
      <w:pPr>
        <w:ind w:firstLineChars="200" w:firstLine="480"/>
        <w:rPr>
          <w:rFonts w:ascii="宋体" w:hAnsi="宋体"/>
        </w:rPr>
      </w:pPr>
      <w:r>
        <w:rPr>
          <w:rFonts w:ascii="宋体" w:hAnsi="宋体" w:hint="eastAsia"/>
        </w:rPr>
        <w:t>（9）调整基金份额类别设置；</w:t>
      </w:r>
    </w:p>
    <w:p w14:paraId="7B4C1028" w14:textId="77777777" w:rsidR="00E01AE0" w:rsidRDefault="00F105F9">
      <w:pPr>
        <w:ind w:firstLineChars="200" w:firstLine="480"/>
        <w:rPr>
          <w:rFonts w:ascii="宋体" w:hAnsi="宋体"/>
        </w:rPr>
      </w:pPr>
      <w:r>
        <w:rPr>
          <w:rFonts w:ascii="宋体" w:hAnsi="宋体" w:hint="eastAsia"/>
        </w:rPr>
        <w:t>（10）标的指数调整指数编制方法；</w:t>
      </w:r>
    </w:p>
    <w:p w14:paraId="3014C0E0" w14:textId="77777777" w:rsidR="00E01AE0" w:rsidRDefault="00F105F9">
      <w:pPr>
        <w:ind w:firstLineChars="200" w:firstLine="480"/>
        <w:rPr>
          <w:rFonts w:ascii="宋体" w:hAnsi="宋体"/>
        </w:rPr>
      </w:pPr>
      <w:r>
        <w:rPr>
          <w:rFonts w:ascii="宋体" w:hAnsi="宋体" w:hint="eastAsia"/>
        </w:rPr>
        <w:t>（11）按照法律法规和《基金合同》规定不需召开基金份额持有人大会的情形以外的其他情形。</w:t>
      </w:r>
    </w:p>
    <w:p w14:paraId="27380C0C" w14:textId="77777777" w:rsidR="00E01AE0" w:rsidRDefault="00F105F9">
      <w:pPr>
        <w:ind w:firstLineChars="200" w:firstLine="480"/>
        <w:rPr>
          <w:rFonts w:ascii="宋体" w:hAnsi="宋体"/>
        </w:rPr>
      </w:pPr>
      <w:r>
        <w:rPr>
          <w:rFonts w:ascii="宋体" w:hAnsi="宋体" w:hint="eastAsia"/>
        </w:rPr>
        <w:lastRenderedPageBreak/>
        <w:t>（二）会议召集人及召集方式</w:t>
      </w:r>
    </w:p>
    <w:p w14:paraId="2C32E474" w14:textId="77777777" w:rsidR="00E01AE0" w:rsidRDefault="00F105F9">
      <w:pPr>
        <w:ind w:firstLineChars="200" w:firstLine="480"/>
        <w:rPr>
          <w:rFonts w:ascii="宋体" w:hAnsi="宋体"/>
        </w:rPr>
      </w:pPr>
      <w:r>
        <w:rPr>
          <w:rFonts w:ascii="宋体" w:hAnsi="宋体" w:hint="eastAsia"/>
        </w:rPr>
        <w:t>1、除法律法规规定或《基金合同》另有约定外，基金份额持有人大会由基金管理人召集。</w:t>
      </w:r>
    </w:p>
    <w:p w14:paraId="3773038B" w14:textId="77777777" w:rsidR="00E01AE0" w:rsidRDefault="00F105F9">
      <w:pPr>
        <w:ind w:firstLineChars="200" w:firstLine="480"/>
        <w:rPr>
          <w:rFonts w:ascii="宋体" w:hAnsi="宋体"/>
        </w:rPr>
      </w:pPr>
      <w:r>
        <w:rPr>
          <w:rFonts w:ascii="宋体" w:hAnsi="宋体" w:hint="eastAsia"/>
        </w:rPr>
        <w:t>2、基金管理人未按规定召集或不能召开时，由基金托管人召集。</w:t>
      </w:r>
    </w:p>
    <w:p w14:paraId="525BB753" w14:textId="77777777" w:rsidR="00E01AE0" w:rsidRDefault="00F105F9">
      <w:pPr>
        <w:ind w:firstLineChars="200" w:firstLine="480"/>
        <w:rPr>
          <w:rFonts w:ascii="宋体" w:hAnsi="宋体"/>
        </w:rPr>
      </w:pPr>
      <w:r>
        <w:rPr>
          <w:rFonts w:ascii="宋体" w:hAnsi="宋体" w:hint="eastAsia"/>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14:paraId="2394BE1A" w14:textId="77777777" w:rsidR="00E01AE0" w:rsidRDefault="00F105F9">
      <w:pPr>
        <w:ind w:firstLineChars="200" w:firstLine="480"/>
        <w:rPr>
          <w:rFonts w:ascii="宋体" w:hAnsi="宋体"/>
        </w:rPr>
      </w:pPr>
      <w:r>
        <w:rPr>
          <w:rFonts w:ascii="宋体" w:hAnsi="宋体" w:hint="eastAsia"/>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14:paraId="1C4DA1D9" w14:textId="77777777" w:rsidR="00E01AE0" w:rsidRDefault="00F105F9">
      <w:pPr>
        <w:ind w:firstLineChars="200" w:firstLine="480"/>
        <w:rPr>
          <w:rFonts w:ascii="宋体" w:hAnsi="宋体"/>
        </w:rPr>
      </w:pPr>
      <w:r>
        <w:rPr>
          <w:rFonts w:ascii="宋体" w:hAnsi="宋体" w:hint="eastAsia"/>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14:paraId="6946B05C" w14:textId="77777777" w:rsidR="00E01AE0" w:rsidRDefault="00F105F9">
      <w:pPr>
        <w:ind w:firstLineChars="200" w:firstLine="480"/>
        <w:rPr>
          <w:rFonts w:ascii="宋体" w:hAnsi="宋体"/>
        </w:rPr>
      </w:pPr>
      <w:r>
        <w:rPr>
          <w:rFonts w:ascii="宋体" w:hAnsi="宋体" w:hint="eastAsia"/>
        </w:rPr>
        <w:t>6、基金份额持有人会议的召集人负责选择确定开会时间、地点、方式和权益登记日。</w:t>
      </w:r>
    </w:p>
    <w:p w14:paraId="57E8B1E8" w14:textId="77777777" w:rsidR="00E01AE0" w:rsidRDefault="00F105F9">
      <w:pPr>
        <w:ind w:firstLineChars="200" w:firstLine="480"/>
        <w:rPr>
          <w:rFonts w:ascii="宋体" w:hAnsi="宋体"/>
        </w:rPr>
      </w:pPr>
      <w:r>
        <w:rPr>
          <w:rFonts w:ascii="宋体" w:hAnsi="宋体" w:hint="eastAsia"/>
        </w:rPr>
        <w:t>（三）召开基金份额持有人大会的通知时间、通知内容、通知方式</w:t>
      </w:r>
    </w:p>
    <w:p w14:paraId="14FDEE1F" w14:textId="77777777" w:rsidR="00E01AE0" w:rsidRDefault="00F105F9">
      <w:pPr>
        <w:ind w:firstLineChars="200" w:firstLine="480"/>
        <w:rPr>
          <w:rFonts w:ascii="宋体" w:hAnsi="宋体"/>
        </w:rPr>
      </w:pPr>
      <w:r>
        <w:rPr>
          <w:rFonts w:ascii="宋体" w:hAnsi="宋体" w:hint="eastAsia"/>
        </w:rPr>
        <w:t>1、召开基金份额持有人大会，召集人应于会议召开前30日，在规定媒介公告。基金份额持有人大会通知应至少载明以下内容：</w:t>
      </w:r>
    </w:p>
    <w:p w14:paraId="6CA4D0C2" w14:textId="77777777" w:rsidR="00E01AE0" w:rsidRDefault="00F105F9">
      <w:pPr>
        <w:ind w:firstLineChars="200" w:firstLine="480"/>
        <w:rPr>
          <w:rFonts w:ascii="宋体" w:hAnsi="宋体"/>
        </w:rPr>
      </w:pPr>
      <w:r>
        <w:rPr>
          <w:rFonts w:ascii="宋体" w:hAnsi="宋体" w:hint="eastAsia"/>
        </w:rPr>
        <w:t>（1）会议召开的时间、地点和会议形式；</w:t>
      </w:r>
    </w:p>
    <w:p w14:paraId="09E996D8" w14:textId="77777777" w:rsidR="00E01AE0" w:rsidRDefault="00F105F9">
      <w:pPr>
        <w:ind w:firstLineChars="200" w:firstLine="480"/>
        <w:rPr>
          <w:rFonts w:ascii="宋体" w:hAnsi="宋体"/>
        </w:rPr>
      </w:pPr>
      <w:r>
        <w:rPr>
          <w:rFonts w:ascii="宋体" w:hAnsi="宋体" w:hint="eastAsia"/>
        </w:rPr>
        <w:t>（2）会议</w:t>
      </w:r>
      <w:proofErr w:type="gramStart"/>
      <w:r>
        <w:rPr>
          <w:rFonts w:ascii="宋体" w:hAnsi="宋体" w:hint="eastAsia"/>
        </w:rPr>
        <w:t>拟审议</w:t>
      </w:r>
      <w:proofErr w:type="gramEnd"/>
      <w:r>
        <w:rPr>
          <w:rFonts w:ascii="宋体" w:hAnsi="宋体" w:hint="eastAsia"/>
        </w:rPr>
        <w:t>的事项、议事程序和表决方式；</w:t>
      </w:r>
    </w:p>
    <w:p w14:paraId="614C9364" w14:textId="77777777" w:rsidR="00E01AE0" w:rsidRDefault="00F105F9">
      <w:pPr>
        <w:ind w:firstLineChars="200" w:firstLine="480"/>
        <w:rPr>
          <w:rFonts w:ascii="宋体" w:hAnsi="宋体"/>
        </w:rPr>
      </w:pPr>
      <w:r>
        <w:rPr>
          <w:rFonts w:ascii="宋体" w:hAnsi="宋体" w:hint="eastAsia"/>
        </w:rPr>
        <w:t>（3）有权出席基金份额持有人大会的基金份额持有人的权益登记日；</w:t>
      </w:r>
    </w:p>
    <w:p w14:paraId="51BF42A3" w14:textId="77777777" w:rsidR="00E01AE0" w:rsidRDefault="00F105F9">
      <w:pPr>
        <w:ind w:firstLineChars="200" w:firstLine="480"/>
        <w:rPr>
          <w:rFonts w:ascii="宋体" w:hAnsi="宋体"/>
        </w:rPr>
      </w:pPr>
      <w:r>
        <w:rPr>
          <w:rFonts w:ascii="宋体" w:hAnsi="宋体" w:hint="eastAsia"/>
        </w:rPr>
        <w:t>（4）授权委托证明的内容要求（包括但不限于代理人身份，代理权限和代理有效期限等）、</w:t>
      </w:r>
      <w:r>
        <w:rPr>
          <w:rFonts w:ascii="宋体" w:hAnsi="宋体" w:hint="eastAsia"/>
        </w:rPr>
        <w:lastRenderedPageBreak/>
        <w:t>送达时间和地点；</w:t>
      </w:r>
    </w:p>
    <w:p w14:paraId="316C42DA" w14:textId="77777777" w:rsidR="00E01AE0" w:rsidRDefault="00F105F9">
      <w:pPr>
        <w:ind w:firstLineChars="200" w:firstLine="480"/>
        <w:rPr>
          <w:rFonts w:ascii="宋体" w:hAnsi="宋体"/>
        </w:rPr>
      </w:pPr>
      <w:r>
        <w:rPr>
          <w:rFonts w:ascii="宋体" w:hAnsi="宋体" w:hint="eastAsia"/>
        </w:rPr>
        <w:t>（5）会务常设联系人姓名及联系电话；</w:t>
      </w:r>
    </w:p>
    <w:p w14:paraId="214D84A8" w14:textId="77777777" w:rsidR="00E01AE0" w:rsidRDefault="00F105F9">
      <w:pPr>
        <w:ind w:firstLineChars="200" w:firstLine="480"/>
        <w:rPr>
          <w:rFonts w:ascii="宋体" w:hAnsi="宋体"/>
        </w:rPr>
      </w:pPr>
      <w:r>
        <w:rPr>
          <w:rFonts w:ascii="宋体" w:hAnsi="宋体" w:hint="eastAsia"/>
        </w:rPr>
        <w:t>（6）出席会议者必须准备的文件和必须履行的手续；</w:t>
      </w:r>
    </w:p>
    <w:p w14:paraId="35E6E43E" w14:textId="77777777" w:rsidR="00E01AE0" w:rsidRDefault="00F105F9">
      <w:pPr>
        <w:ind w:firstLineChars="200" w:firstLine="480"/>
        <w:rPr>
          <w:rFonts w:ascii="宋体" w:hAnsi="宋体"/>
        </w:rPr>
      </w:pPr>
      <w:r>
        <w:rPr>
          <w:rFonts w:ascii="宋体" w:hAnsi="宋体" w:hint="eastAsia"/>
        </w:rPr>
        <w:t>（7）召集人需要通知的其他事项。</w:t>
      </w:r>
    </w:p>
    <w:p w14:paraId="75CEF5BD" w14:textId="77777777" w:rsidR="00E01AE0" w:rsidRDefault="00F105F9">
      <w:pPr>
        <w:ind w:firstLineChars="200" w:firstLine="480"/>
        <w:rPr>
          <w:rFonts w:ascii="宋体" w:hAnsi="宋体"/>
        </w:rPr>
      </w:pPr>
      <w:r>
        <w:rPr>
          <w:rFonts w:ascii="宋体" w:hAnsi="宋体" w:hint="eastAsia"/>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1FB63DFC" w14:textId="77777777" w:rsidR="00E01AE0" w:rsidRDefault="00F105F9">
      <w:pPr>
        <w:ind w:firstLineChars="200" w:firstLine="480"/>
        <w:rPr>
          <w:rFonts w:ascii="宋体" w:hAnsi="宋体"/>
        </w:rPr>
      </w:pPr>
      <w:r>
        <w:rPr>
          <w:rFonts w:ascii="宋体" w:hAnsi="宋体" w:hint="eastAsia"/>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rFonts w:ascii="宋体" w:hAnsi="宋体" w:hint="eastAsia"/>
        </w:rPr>
        <w:t>拒不派</w:t>
      </w:r>
      <w:proofErr w:type="gramEnd"/>
      <w:r>
        <w:rPr>
          <w:rFonts w:ascii="宋体" w:hAnsi="宋体" w:hint="eastAsia"/>
        </w:rPr>
        <w:t>代表对表决意见的计票进行监督的，不影响表决意见的计票效力。</w:t>
      </w:r>
    </w:p>
    <w:p w14:paraId="2D74BCCC" w14:textId="77777777" w:rsidR="00E01AE0" w:rsidRDefault="00F105F9">
      <w:pPr>
        <w:ind w:firstLineChars="200" w:firstLine="480"/>
        <w:rPr>
          <w:rFonts w:ascii="宋体" w:hAnsi="宋体"/>
        </w:rPr>
      </w:pPr>
      <w:r>
        <w:rPr>
          <w:rFonts w:ascii="宋体" w:hAnsi="宋体" w:hint="eastAsia"/>
        </w:rPr>
        <w:t>（四）基金份额持有人出席会议的方式</w:t>
      </w:r>
    </w:p>
    <w:p w14:paraId="727BA630" w14:textId="77777777" w:rsidR="00E01AE0" w:rsidRDefault="00F105F9">
      <w:pPr>
        <w:ind w:firstLineChars="200" w:firstLine="480"/>
        <w:rPr>
          <w:rFonts w:ascii="宋体" w:hAnsi="宋体"/>
        </w:rPr>
      </w:pPr>
      <w:r>
        <w:rPr>
          <w:rFonts w:ascii="宋体" w:hAnsi="宋体" w:hint="eastAsia"/>
        </w:rPr>
        <w:t>基金份额持有人大会可通过现场开会方式、通讯开会方式或法律法规和监管机构允许的其他方式召开，会议的召开方式由会议召集人确定。</w:t>
      </w:r>
    </w:p>
    <w:p w14:paraId="0CA3759A" w14:textId="77777777" w:rsidR="00E01AE0" w:rsidRDefault="00F105F9">
      <w:pPr>
        <w:ind w:firstLineChars="200" w:firstLine="480"/>
        <w:rPr>
          <w:rFonts w:ascii="宋体" w:hAnsi="宋体"/>
        </w:rPr>
      </w:pPr>
      <w:r>
        <w:rPr>
          <w:rFonts w:ascii="宋体" w:hAnsi="宋体" w:hint="eastAsia"/>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75E359A7" w14:textId="77777777" w:rsidR="00E01AE0" w:rsidRDefault="00F105F9">
      <w:pPr>
        <w:ind w:firstLineChars="200" w:firstLine="480"/>
        <w:rPr>
          <w:rFonts w:ascii="宋体" w:hAnsi="宋体"/>
        </w:rPr>
      </w:pPr>
      <w:r>
        <w:rPr>
          <w:rFonts w:ascii="宋体" w:hAnsi="宋体" w:hint="eastAsia"/>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2DF34B2A" w14:textId="77777777" w:rsidR="00E01AE0" w:rsidRDefault="00F105F9">
      <w:pPr>
        <w:ind w:firstLineChars="200" w:firstLine="480"/>
        <w:rPr>
          <w:rFonts w:ascii="宋体" w:hAnsi="宋体"/>
        </w:rPr>
      </w:pPr>
      <w:r>
        <w:rPr>
          <w:rFonts w:ascii="宋体" w:hAnsi="宋体" w:hint="eastAsia"/>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69974885" w14:textId="77777777" w:rsidR="00E01AE0" w:rsidRDefault="00F105F9">
      <w:pPr>
        <w:ind w:firstLineChars="200" w:firstLine="480"/>
        <w:rPr>
          <w:rFonts w:ascii="宋体" w:hAnsi="宋体"/>
        </w:rPr>
      </w:pPr>
      <w:r>
        <w:rPr>
          <w:rFonts w:ascii="宋体" w:hAnsi="宋体" w:hint="eastAsia"/>
        </w:rPr>
        <w:t>2、通讯开会。通讯开会系指基金份额持有人将其对表决事项的投票以书面形式</w:t>
      </w:r>
      <w:proofErr w:type="gramStart"/>
      <w:r>
        <w:rPr>
          <w:rFonts w:ascii="宋体" w:hAnsi="宋体" w:hint="eastAsia"/>
        </w:rPr>
        <w:t>或大会</w:t>
      </w:r>
      <w:proofErr w:type="gramEnd"/>
      <w:r>
        <w:rPr>
          <w:rFonts w:ascii="宋体" w:hAnsi="宋体" w:hint="eastAsia"/>
        </w:rPr>
        <w:t>公</w:t>
      </w:r>
      <w:r>
        <w:rPr>
          <w:rFonts w:ascii="宋体" w:hAnsi="宋体" w:hint="eastAsia"/>
        </w:rPr>
        <w:lastRenderedPageBreak/>
        <w:t>告载明的其他方式在表决截止日以前送达至召集人指定的地址。通讯开会应以书面方式</w:t>
      </w:r>
      <w:proofErr w:type="gramStart"/>
      <w:r>
        <w:rPr>
          <w:rFonts w:ascii="宋体" w:hAnsi="宋体" w:hint="eastAsia"/>
        </w:rPr>
        <w:t>或大会</w:t>
      </w:r>
      <w:proofErr w:type="gramEnd"/>
      <w:r>
        <w:rPr>
          <w:rFonts w:ascii="宋体" w:hAnsi="宋体" w:hint="eastAsia"/>
        </w:rPr>
        <w:t>公告载明的其他方式进行表决。</w:t>
      </w:r>
    </w:p>
    <w:p w14:paraId="6BC61458" w14:textId="77777777" w:rsidR="00E01AE0" w:rsidRDefault="00F105F9">
      <w:pPr>
        <w:ind w:firstLineChars="200" w:firstLine="480"/>
        <w:rPr>
          <w:rFonts w:ascii="宋体" w:hAnsi="宋体"/>
        </w:rPr>
      </w:pPr>
      <w:r>
        <w:rPr>
          <w:rFonts w:ascii="宋体" w:hAnsi="宋体" w:hint="eastAsia"/>
        </w:rPr>
        <w:t>在同时符合以下条件时，通讯开会的方式视为有效：</w:t>
      </w:r>
    </w:p>
    <w:p w14:paraId="290761BE" w14:textId="77777777" w:rsidR="00E01AE0" w:rsidRDefault="00F105F9">
      <w:pPr>
        <w:ind w:firstLineChars="200" w:firstLine="480"/>
        <w:rPr>
          <w:rFonts w:ascii="宋体" w:hAnsi="宋体"/>
        </w:rPr>
      </w:pPr>
      <w:r>
        <w:rPr>
          <w:rFonts w:ascii="宋体" w:hAnsi="宋体" w:hint="eastAsia"/>
        </w:rPr>
        <w:t>（1）会议召集人按《基金合同》约定公布会议通知后，在2个工作日内连续公布相关提示性公告；</w:t>
      </w:r>
    </w:p>
    <w:p w14:paraId="1B3D6D8C" w14:textId="77777777" w:rsidR="00E01AE0" w:rsidRDefault="00F105F9">
      <w:pPr>
        <w:ind w:firstLineChars="200" w:firstLine="480"/>
        <w:rPr>
          <w:rFonts w:ascii="宋体" w:hAnsi="宋体"/>
        </w:rPr>
      </w:pPr>
      <w:r>
        <w:rPr>
          <w:rFonts w:ascii="宋体" w:hAnsi="宋体" w:hint="eastAsia"/>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1EA05E31" w14:textId="77777777" w:rsidR="00E01AE0" w:rsidRDefault="00F105F9">
      <w:pPr>
        <w:ind w:firstLineChars="200" w:firstLine="480"/>
        <w:rPr>
          <w:rFonts w:ascii="宋体" w:hAnsi="宋体"/>
        </w:rPr>
      </w:pPr>
      <w:r>
        <w:rPr>
          <w:rFonts w:ascii="宋体" w:hAnsi="宋体" w:hint="eastAsia"/>
        </w:rPr>
        <w:t>（3）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表决意见或授权他人代表出具表决意见；</w:t>
      </w:r>
    </w:p>
    <w:p w14:paraId="094A3879" w14:textId="77777777" w:rsidR="00E01AE0" w:rsidRDefault="00F105F9">
      <w:pPr>
        <w:ind w:firstLineChars="200" w:firstLine="480"/>
        <w:rPr>
          <w:rFonts w:ascii="宋体" w:hAnsi="宋体"/>
        </w:rPr>
      </w:pPr>
      <w:r>
        <w:rPr>
          <w:rFonts w:ascii="宋体" w:hAnsi="宋体" w:hint="eastAsia"/>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注册机构记录相符。</w:t>
      </w:r>
    </w:p>
    <w:p w14:paraId="7F65360C" w14:textId="37CC9294" w:rsidR="00E01AE0" w:rsidRDefault="00F105F9">
      <w:pPr>
        <w:ind w:firstLineChars="200" w:firstLine="480"/>
        <w:rPr>
          <w:rFonts w:ascii="宋体" w:hAnsi="宋体"/>
        </w:rPr>
      </w:pPr>
      <w:r>
        <w:rPr>
          <w:rFonts w:ascii="宋体" w:hAnsi="宋体" w:hint="eastAsia"/>
        </w:rPr>
        <w:t>3、在法律法规</w:t>
      </w:r>
      <w:r w:rsidR="004C4F5A">
        <w:rPr>
          <w:rFonts w:ascii="宋体" w:hAnsi="宋体" w:hint="eastAsia"/>
        </w:rPr>
        <w:t>及</w:t>
      </w:r>
      <w:r>
        <w:rPr>
          <w:rFonts w:ascii="宋体" w:hAnsi="宋体" w:hint="eastAsia"/>
        </w:rPr>
        <w:t>监管机构允许的前提下，基金份额持有人大会可通过网络、电话或其他方式召开，基金份额持有人可以采用书面、网络、电话、短信或其他方式进行表决，具体方式由会议召集人确定并在会议通知中列明。</w:t>
      </w:r>
    </w:p>
    <w:p w14:paraId="68D75E1F" w14:textId="3E1FFF66" w:rsidR="00E01AE0" w:rsidRDefault="00F105F9">
      <w:pPr>
        <w:ind w:firstLineChars="200" w:firstLine="480"/>
        <w:rPr>
          <w:rFonts w:ascii="宋体" w:hAnsi="宋体"/>
        </w:rPr>
      </w:pPr>
      <w:r>
        <w:rPr>
          <w:rFonts w:ascii="宋体" w:hAnsi="宋体" w:hint="eastAsia"/>
        </w:rPr>
        <w:t>4、基金份额持有人授权他人代为出席会议并表决的，在法律法规</w:t>
      </w:r>
      <w:r w:rsidR="004C4F5A">
        <w:rPr>
          <w:rFonts w:ascii="宋体" w:hAnsi="宋体" w:hint="eastAsia"/>
        </w:rPr>
        <w:t>及</w:t>
      </w:r>
      <w:r>
        <w:rPr>
          <w:rFonts w:ascii="宋体" w:hAnsi="宋体" w:hint="eastAsia"/>
        </w:rPr>
        <w:t>监管机构允许的前提下，授权方式可以采用书面、网络、电话、短信或其他方式，具体方式在会议通知中列明。</w:t>
      </w:r>
    </w:p>
    <w:p w14:paraId="2942BD87" w14:textId="77777777" w:rsidR="00E01AE0" w:rsidRDefault="00F105F9">
      <w:pPr>
        <w:ind w:firstLineChars="200" w:firstLine="480"/>
        <w:rPr>
          <w:rFonts w:ascii="宋体" w:hAnsi="宋体"/>
        </w:rPr>
      </w:pPr>
      <w:r>
        <w:rPr>
          <w:rFonts w:ascii="宋体" w:hAnsi="宋体" w:hint="eastAsia"/>
        </w:rPr>
        <w:t>（五）议事内容与程序</w:t>
      </w:r>
    </w:p>
    <w:p w14:paraId="006DBDF6" w14:textId="77777777" w:rsidR="00E01AE0" w:rsidRDefault="00F105F9">
      <w:pPr>
        <w:ind w:firstLineChars="200" w:firstLine="480"/>
        <w:rPr>
          <w:rFonts w:ascii="宋体" w:hAnsi="宋体"/>
        </w:rPr>
      </w:pPr>
      <w:r>
        <w:rPr>
          <w:rFonts w:ascii="宋体" w:hAnsi="宋体" w:hint="eastAsia"/>
        </w:rPr>
        <w:t>1、议事内容及提案权</w:t>
      </w:r>
    </w:p>
    <w:p w14:paraId="0D1D38A6" w14:textId="77777777" w:rsidR="00E01AE0" w:rsidRDefault="00F105F9">
      <w:pPr>
        <w:ind w:firstLineChars="200" w:firstLine="480"/>
        <w:rPr>
          <w:rFonts w:ascii="宋体" w:hAnsi="宋体"/>
        </w:rPr>
      </w:pPr>
      <w:r>
        <w:rPr>
          <w:rFonts w:ascii="宋体" w:hAnsi="宋体" w:hint="eastAsia"/>
        </w:rPr>
        <w:t>议事内容为关系基金份额持有人利益的重大事项，如《基金合同》的重大修改、决定终止《基金合同》、更换基金管理人、更换基金托管人、与其他基金合并、法律法规及《基金合</w:t>
      </w:r>
      <w:r>
        <w:rPr>
          <w:rFonts w:ascii="宋体" w:hAnsi="宋体" w:hint="eastAsia"/>
        </w:rPr>
        <w:lastRenderedPageBreak/>
        <w:t>同》规定的其他事项以及会议召集人认为需提交基金份额持有人大会讨论的其他事项。</w:t>
      </w:r>
    </w:p>
    <w:p w14:paraId="3512E736" w14:textId="77777777" w:rsidR="00E01AE0" w:rsidRDefault="00F105F9">
      <w:pPr>
        <w:ind w:firstLineChars="200" w:firstLine="480"/>
        <w:rPr>
          <w:rFonts w:ascii="宋体" w:hAnsi="宋体"/>
        </w:rPr>
      </w:pPr>
      <w:r>
        <w:rPr>
          <w:rFonts w:ascii="宋体" w:hAnsi="宋体" w:hint="eastAsia"/>
        </w:rPr>
        <w:t>基金份额持有人大会的召集人发出召集会议的通知后，对原有提案的修改应当在基金份额持有人大会召开前及时公告。</w:t>
      </w:r>
    </w:p>
    <w:p w14:paraId="313CDCB8" w14:textId="77777777" w:rsidR="00E01AE0" w:rsidRDefault="00F105F9">
      <w:pPr>
        <w:ind w:firstLineChars="200" w:firstLine="480"/>
        <w:rPr>
          <w:rFonts w:ascii="宋体" w:hAnsi="宋体"/>
        </w:rPr>
      </w:pPr>
      <w:r>
        <w:rPr>
          <w:rFonts w:ascii="宋体" w:hAnsi="宋体" w:hint="eastAsia"/>
        </w:rPr>
        <w:t>基金份额持有人大会不得对未事先公告的议事内容进行表决。</w:t>
      </w:r>
    </w:p>
    <w:p w14:paraId="06EC55BA" w14:textId="77777777" w:rsidR="00E01AE0" w:rsidRDefault="00F105F9">
      <w:pPr>
        <w:ind w:firstLineChars="200" w:firstLine="480"/>
        <w:rPr>
          <w:rFonts w:ascii="宋体" w:hAnsi="宋体"/>
        </w:rPr>
      </w:pPr>
      <w:r>
        <w:rPr>
          <w:rFonts w:ascii="宋体" w:hAnsi="宋体" w:hint="eastAsia"/>
        </w:rPr>
        <w:t>2、议事程序</w:t>
      </w:r>
    </w:p>
    <w:p w14:paraId="33A1785B" w14:textId="77777777" w:rsidR="00E01AE0" w:rsidRDefault="00F105F9">
      <w:pPr>
        <w:ind w:firstLineChars="200" w:firstLine="480"/>
        <w:rPr>
          <w:rFonts w:ascii="宋体" w:hAnsi="宋体"/>
        </w:rPr>
      </w:pPr>
      <w:r>
        <w:rPr>
          <w:rFonts w:ascii="宋体" w:hAnsi="宋体" w:hint="eastAsia"/>
        </w:rPr>
        <w:t>（1）现场开会</w:t>
      </w:r>
    </w:p>
    <w:p w14:paraId="54930A98" w14:textId="77777777" w:rsidR="00E01AE0" w:rsidRDefault="00F105F9">
      <w:pPr>
        <w:ind w:firstLineChars="200" w:firstLine="480"/>
        <w:rPr>
          <w:rFonts w:ascii="宋体" w:hAnsi="宋体"/>
        </w:rPr>
      </w:pPr>
      <w:r>
        <w:rPr>
          <w:rFonts w:ascii="宋体" w:hAnsi="宋体" w:hint="eastAsia"/>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管人拒不出席或主持基金份额持有人大会，不影响基金份额持有人大会</w:t>
      </w:r>
      <w:proofErr w:type="gramStart"/>
      <w:r>
        <w:rPr>
          <w:rFonts w:ascii="宋体" w:hAnsi="宋体" w:hint="eastAsia"/>
        </w:rPr>
        <w:t>作出</w:t>
      </w:r>
      <w:proofErr w:type="gramEnd"/>
      <w:r>
        <w:rPr>
          <w:rFonts w:ascii="宋体" w:hAnsi="宋体" w:hint="eastAsia"/>
        </w:rPr>
        <w:t>的决议的效力。</w:t>
      </w:r>
    </w:p>
    <w:p w14:paraId="280A4F03" w14:textId="77777777" w:rsidR="00E01AE0" w:rsidRDefault="00F105F9">
      <w:pPr>
        <w:ind w:firstLineChars="200" w:firstLine="480"/>
        <w:rPr>
          <w:rFonts w:ascii="宋体" w:hAnsi="宋体"/>
        </w:rPr>
      </w:pPr>
      <w:r>
        <w:rPr>
          <w:rFonts w:ascii="宋体" w:hAnsi="宋体" w:hint="eastAsia"/>
        </w:rPr>
        <w:t>会议召集人应当制作出席会议人员的签名册。签名</w:t>
      </w:r>
      <w:proofErr w:type="gramStart"/>
      <w:r>
        <w:rPr>
          <w:rFonts w:ascii="宋体" w:hAnsi="宋体" w:hint="eastAsia"/>
        </w:rPr>
        <w:t>册</w:t>
      </w:r>
      <w:proofErr w:type="gramEnd"/>
      <w:r>
        <w:rPr>
          <w:rFonts w:ascii="宋体" w:hAnsi="宋体" w:hint="eastAsia"/>
        </w:rPr>
        <w:t>载明参加会议人员姓名（或单位名称）、身份证明文件号码、持有或代表有表决权的基金份额、委托人姓名（或单位名称）和联系方式等事项。</w:t>
      </w:r>
    </w:p>
    <w:p w14:paraId="2E85E388" w14:textId="77777777" w:rsidR="00E01AE0" w:rsidRDefault="00F105F9">
      <w:pPr>
        <w:ind w:firstLineChars="200" w:firstLine="480"/>
        <w:rPr>
          <w:rFonts w:ascii="宋体" w:hAnsi="宋体"/>
        </w:rPr>
      </w:pPr>
      <w:r>
        <w:rPr>
          <w:rFonts w:ascii="宋体" w:hAnsi="宋体" w:hint="eastAsia"/>
        </w:rPr>
        <w:t>（2）通讯开会</w:t>
      </w:r>
    </w:p>
    <w:p w14:paraId="6176B025" w14:textId="77777777" w:rsidR="00E01AE0" w:rsidRDefault="00F105F9">
      <w:pPr>
        <w:ind w:firstLineChars="200" w:firstLine="480"/>
        <w:rPr>
          <w:rFonts w:ascii="宋体" w:hAnsi="宋体"/>
        </w:rPr>
      </w:pPr>
      <w:r>
        <w:rPr>
          <w:rFonts w:ascii="宋体" w:hAnsi="宋体" w:hint="eastAsia"/>
        </w:rPr>
        <w:t>在通讯开会的情况下，首先由召集人提前30日公布提案，在所通知的表决截止日期后2个工作日内在公证机关监督下由召集人统计全部有效表决，在公证机关监督下形成决议。</w:t>
      </w:r>
    </w:p>
    <w:p w14:paraId="2150702F" w14:textId="77777777" w:rsidR="00E01AE0" w:rsidRDefault="00F105F9">
      <w:pPr>
        <w:ind w:firstLineChars="200" w:firstLine="480"/>
        <w:rPr>
          <w:rFonts w:ascii="宋体" w:hAnsi="宋体"/>
        </w:rPr>
      </w:pPr>
      <w:r>
        <w:rPr>
          <w:rFonts w:ascii="宋体" w:hAnsi="宋体" w:hint="eastAsia"/>
        </w:rPr>
        <w:t>（六）表决</w:t>
      </w:r>
    </w:p>
    <w:p w14:paraId="25EC6E67" w14:textId="77777777" w:rsidR="00E01AE0" w:rsidRDefault="00F105F9">
      <w:pPr>
        <w:ind w:firstLineChars="200" w:firstLine="480"/>
        <w:rPr>
          <w:rFonts w:ascii="宋体" w:hAnsi="宋体"/>
        </w:rPr>
      </w:pPr>
      <w:r>
        <w:rPr>
          <w:rFonts w:ascii="宋体" w:hAnsi="宋体" w:hint="eastAsia"/>
        </w:rPr>
        <w:t>基金份额持有人所持每份基金份额有一票表决权。</w:t>
      </w:r>
    </w:p>
    <w:p w14:paraId="7A542926" w14:textId="77777777" w:rsidR="00E01AE0" w:rsidRDefault="00F105F9">
      <w:pPr>
        <w:ind w:firstLineChars="200" w:firstLine="480"/>
        <w:rPr>
          <w:rFonts w:ascii="宋体" w:hAnsi="宋体"/>
        </w:rPr>
      </w:pPr>
      <w:r>
        <w:rPr>
          <w:rFonts w:ascii="宋体" w:hAnsi="宋体" w:hint="eastAsia"/>
        </w:rPr>
        <w:t>基金份额持有人大会决议分为一般决议和特别决议：</w:t>
      </w:r>
    </w:p>
    <w:p w14:paraId="09BB9ECE" w14:textId="77777777" w:rsidR="00E01AE0" w:rsidRDefault="00F105F9">
      <w:pPr>
        <w:ind w:firstLineChars="200" w:firstLine="480"/>
        <w:rPr>
          <w:rFonts w:ascii="宋体" w:hAnsi="宋体"/>
        </w:rPr>
      </w:pPr>
      <w:r>
        <w:rPr>
          <w:rFonts w:ascii="宋体" w:hAnsi="宋体" w:hint="eastAsia"/>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14:paraId="7DC7EC05" w14:textId="77777777" w:rsidR="00E01AE0" w:rsidRDefault="00F105F9">
      <w:pPr>
        <w:ind w:firstLineChars="200" w:firstLine="480"/>
        <w:rPr>
          <w:rFonts w:ascii="宋体" w:hAnsi="宋体"/>
        </w:rPr>
      </w:pPr>
      <w:r>
        <w:rPr>
          <w:rFonts w:ascii="宋体" w:hAnsi="宋体" w:hint="eastAsia"/>
        </w:rPr>
        <w:t>2、特别决议，特别决议应当经参加大会的基金份额持有人或其代理人所持表决权的三分之二以上（含三分之二）通过方可做出。除基金合同另有约定外，转换基金运作方式、更换基金管理人或者基金托管人、终止《基金合同》、本基金与其他基金合并以特别决议通过方为有效。</w:t>
      </w:r>
    </w:p>
    <w:p w14:paraId="79B67BF1" w14:textId="77777777" w:rsidR="00E01AE0" w:rsidRDefault="00F105F9">
      <w:pPr>
        <w:ind w:firstLineChars="200" w:firstLine="480"/>
        <w:rPr>
          <w:rFonts w:ascii="宋体" w:hAnsi="宋体"/>
        </w:rPr>
      </w:pPr>
      <w:r>
        <w:rPr>
          <w:rFonts w:ascii="宋体" w:hAnsi="宋体" w:hint="eastAsia"/>
        </w:rPr>
        <w:lastRenderedPageBreak/>
        <w:t>基金份额持有人大会采取记名方式进行投票表决。</w:t>
      </w:r>
    </w:p>
    <w:p w14:paraId="68BDBDC4" w14:textId="77777777" w:rsidR="00E01AE0" w:rsidRDefault="00F105F9">
      <w:pPr>
        <w:ind w:firstLineChars="200" w:firstLine="480"/>
        <w:rPr>
          <w:rFonts w:ascii="宋体" w:hAnsi="宋体"/>
        </w:rPr>
      </w:pPr>
      <w:r>
        <w:rPr>
          <w:rFonts w:ascii="宋体" w:hAnsi="宋体" w:hint="eastAsia"/>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5225F3B9" w14:textId="77777777" w:rsidR="00E01AE0" w:rsidRDefault="00F105F9">
      <w:pPr>
        <w:ind w:firstLineChars="200" w:firstLine="480"/>
        <w:rPr>
          <w:rFonts w:ascii="宋体" w:hAnsi="宋体"/>
        </w:rPr>
      </w:pPr>
      <w:r>
        <w:rPr>
          <w:rFonts w:ascii="宋体" w:hAnsi="宋体" w:hint="eastAsia"/>
        </w:rPr>
        <w:t>基金份额持有人大会的各项提案或同一项提案内并列的各项议题应当分开审议、逐项表决。</w:t>
      </w:r>
    </w:p>
    <w:p w14:paraId="1503F326" w14:textId="77777777" w:rsidR="00E01AE0" w:rsidRDefault="00F105F9">
      <w:pPr>
        <w:ind w:firstLineChars="200" w:firstLine="480"/>
        <w:rPr>
          <w:rFonts w:ascii="宋体" w:hAnsi="宋体"/>
        </w:rPr>
      </w:pPr>
      <w:r>
        <w:rPr>
          <w:rFonts w:ascii="宋体" w:hAnsi="宋体" w:hint="eastAsia"/>
        </w:rPr>
        <w:t>（七）计票</w:t>
      </w:r>
    </w:p>
    <w:p w14:paraId="5393C4B5" w14:textId="77777777" w:rsidR="00E01AE0" w:rsidRDefault="00F105F9">
      <w:pPr>
        <w:ind w:firstLineChars="200" w:firstLine="480"/>
        <w:rPr>
          <w:rFonts w:ascii="宋体" w:hAnsi="宋体"/>
        </w:rPr>
      </w:pPr>
      <w:r>
        <w:rPr>
          <w:rFonts w:ascii="宋体" w:hAnsi="宋体" w:hint="eastAsia"/>
        </w:rPr>
        <w:t>1、现场开会</w:t>
      </w:r>
    </w:p>
    <w:p w14:paraId="66EE2DAA" w14:textId="77777777" w:rsidR="00E01AE0" w:rsidRDefault="00F105F9">
      <w:pPr>
        <w:ind w:firstLineChars="200" w:firstLine="480"/>
        <w:rPr>
          <w:rFonts w:ascii="宋体" w:hAnsi="宋体"/>
        </w:rPr>
      </w:pPr>
      <w:r>
        <w:rPr>
          <w:rFonts w:ascii="宋体" w:hAnsi="宋体" w:hint="eastAsia"/>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rFonts w:ascii="宋体" w:hAnsi="宋体" w:hint="eastAsia"/>
        </w:rPr>
        <w:t>或大会</w:t>
      </w:r>
      <w:proofErr w:type="gramEnd"/>
      <w:r>
        <w:rPr>
          <w:rFonts w:ascii="宋体" w:hAnsi="宋体" w:hint="eastAsia"/>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5A5AD1C3" w14:textId="77777777" w:rsidR="00E01AE0" w:rsidRDefault="00F105F9">
      <w:pPr>
        <w:ind w:firstLineChars="200" w:firstLine="480"/>
        <w:rPr>
          <w:rFonts w:ascii="宋体" w:hAnsi="宋体"/>
        </w:rPr>
      </w:pPr>
      <w:r>
        <w:rPr>
          <w:rFonts w:ascii="宋体" w:hAnsi="宋体" w:hint="eastAsia"/>
        </w:rPr>
        <w:t>（2）监票人应当在基金份额持有人表决后立即进行清点并由大会主持人当场公布计票结果。</w:t>
      </w:r>
    </w:p>
    <w:p w14:paraId="692DFB1B" w14:textId="77777777" w:rsidR="00E01AE0" w:rsidRDefault="00F105F9">
      <w:pPr>
        <w:ind w:firstLineChars="200" w:firstLine="480"/>
        <w:rPr>
          <w:rFonts w:ascii="宋体" w:hAnsi="宋体"/>
        </w:rPr>
      </w:pPr>
      <w:r>
        <w:rPr>
          <w:rFonts w:ascii="宋体" w:hAnsi="宋体" w:hint="eastAsia"/>
        </w:rPr>
        <w:t>（3）如果会议主持人或基金份额持有人或代理人对于提交的表决结果有怀疑，可以在宣布表决结果后立即对所投票</w:t>
      </w:r>
      <w:proofErr w:type="gramStart"/>
      <w:r>
        <w:rPr>
          <w:rFonts w:ascii="宋体" w:hAnsi="宋体" w:hint="eastAsia"/>
        </w:rPr>
        <w:t>数要求</w:t>
      </w:r>
      <w:proofErr w:type="gramEnd"/>
      <w:r>
        <w:rPr>
          <w:rFonts w:ascii="宋体" w:hAnsi="宋体" w:hint="eastAsia"/>
        </w:rPr>
        <w:t>进行重新清点。监票人应当进行重新清点，重新清点以一次为限。重新清点后，大会主持人应当当场公布重新清点结果。</w:t>
      </w:r>
    </w:p>
    <w:p w14:paraId="24072FC6" w14:textId="77777777" w:rsidR="00E01AE0" w:rsidRDefault="00F105F9">
      <w:pPr>
        <w:ind w:firstLineChars="200" w:firstLine="480"/>
        <w:rPr>
          <w:rFonts w:ascii="宋体" w:hAnsi="宋体"/>
        </w:rPr>
      </w:pPr>
      <w:r>
        <w:rPr>
          <w:rFonts w:ascii="宋体" w:hAnsi="宋体" w:hint="eastAsia"/>
        </w:rPr>
        <w:t>（4）计票过程应由公证机关予以公证，基金管理人或基金托管人拒不出席大会的，不影响计票的效力。</w:t>
      </w:r>
    </w:p>
    <w:p w14:paraId="42C08729" w14:textId="77777777" w:rsidR="00E01AE0" w:rsidRDefault="00F105F9">
      <w:pPr>
        <w:ind w:firstLineChars="200" w:firstLine="480"/>
        <w:rPr>
          <w:rFonts w:ascii="宋体" w:hAnsi="宋体"/>
        </w:rPr>
      </w:pPr>
      <w:r>
        <w:rPr>
          <w:rFonts w:ascii="宋体" w:hAnsi="宋体" w:hint="eastAsia"/>
        </w:rPr>
        <w:t>2、通讯开会</w:t>
      </w:r>
    </w:p>
    <w:p w14:paraId="6F0E0DA1" w14:textId="77777777" w:rsidR="00E01AE0" w:rsidRDefault="00F105F9">
      <w:pPr>
        <w:ind w:firstLineChars="200" w:firstLine="480"/>
        <w:rPr>
          <w:rFonts w:ascii="宋体" w:hAnsi="宋体"/>
        </w:rPr>
      </w:pPr>
      <w:r>
        <w:rPr>
          <w:rFonts w:ascii="宋体" w:hAnsi="宋体" w:hint="eastAsia"/>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Pr>
          <w:rFonts w:ascii="宋体" w:hAnsi="宋体" w:hint="eastAsia"/>
        </w:rPr>
        <w:t>人拒派</w:t>
      </w:r>
      <w:proofErr w:type="gramEnd"/>
      <w:r>
        <w:rPr>
          <w:rFonts w:ascii="宋体" w:hAnsi="宋体" w:hint="eastAsia"/>
        </w:rPr>
        <w:t>代表对表决意见的计票进行监督的，不影响计票和表决结果。</w:t>
      </w:r>
    </w:p>
    <w:p w14:paraId="092DBC3F" w14:textId="77777777" w:rsidR="00E01AE0" w:rsidRDefault="00F105F9">
      <w:pPr>
        <w:ind w:firstLineChars="200" w:firstLine="480"/>
        <w:rPr>
          <w:rFonts w:ascii="宋体" w:hAnsi="宋体"/>
        </w:rPr>
      </w:pPr>
      <w:r>
        <w:rPr>
          <w:rFonts w:ascii="宋体" w:hAnsi="宋体" w:hint="eastAsia"/>
        </w:rPr>
        <w:t>（八）生效与公告</w:t>
      </w:r>
    </w:p>
    <w:p w14:paraId="3A9B7FF3" w14:textId="77777777" w:rsidR="00E01AE0" w:rsidRDefault="00F105F9">
      <w:pPr>
        <w:ind w:firstLineChars="200" w:firstLine="480"/>
        <w:rPr>
          <w:rFonts w:ascii="宋体" w:hAnsi="宋体"/>
        </w:rPr>
      </w:pPr>
      <w:r>
        <w:rPr>
          <w:rFonts w:ascii="宋体" w:hAnsi="宋体" w:hint="eastAsia"/>
        </w:rPr>
        <w:t>基金份额持有人大会的决议，召集人应当自通过之日起5日内报中国证监会备案。</w:t>
      </w:r>
    </w:p>
    <w:p w14:paraId="7A88568E" w14:textId="77777777" w:rsidR="00E01AE0" w:rsidRDefault="00F105F9">
      <w:pPr>
        <w:ind w:firstLineChars="200" w:firstLine="480"/>
        <w:rPr>
          <w:rFonts w:ascii="宋体" w:hAnsi="宋体"/>
        </w:rPr>
      </w:pPr>
      <w:r>
        <w:rPr>
          <w:rFonts w:ascii="宋体" w:hAnsi="宋体" w:hint="eastAsia"/>
        </w:rPr>
        <w:lastRenderedPageBreak/>
        <w:t>基金份额持有人大会的决议自表决通过之日起生效。</w:t>
      </w:r>
    </w:p>
    <w:p w14:paraId="5B6D7826" w14:textId="77777777" w:rsidR="00E01AE0" w:rsidRDefault="00F105F9">
      <w:pPr>
        <w:ind w:firstLineChars="200" w:firstLine="480"/>
        <w:rPr>
          <w:rFonts w:ascii="宋体" w:hAnsi="宋体"/>
        </w:rPr>
      </w:pPr>
      <w:r>
        <w:rPr>
          <w:rFonts w:ascii="宋体" w:hAnsi="宋体" w:hint="eastAsia"/>
        </w:rPr>
        <w:t>基金份额持有人大会决议自生效之日起2日内在规定媒介上公告。如果采用通讯方式进行表决，在公告基金份额持有人大会决议时，必须将公证书全文、公证机构、公证员姓名等一同公告。</w:t>
      </w:r>
    </w:p>
    <w:p w14:paraId="11A73FAC" w14:textId="77777777" w:rsidR="00E01AE0" w:rsidRDefault="00F105F9">
      <w:pPr>
        <w:ind w:firstLineChars="200" w:firstLine="480"/>
        <w:rPr>
          <w:rFonts w:ascii="宋体" w:hAnsi="宋体"/>
        </w:rPr>
      </w:pPr>
      <w:r>
        <w:rPr>
          <w:rFonts w:ascii="宋体" w:hAnsi="宋体" w:hint="eastAsia"/>
        </w:rPr>
        <w:t>基金管理人、基金托管人和基金份额持有人应当执行生效的基金份额持有人大会的决议。生效的基金份额持有人大会决议对全体基金份额持有人、基金管理人、基金托管人均有约束力。</w:t>
      </w:r>
    </w:p>
    <w:p w14:paraId="5842523F" w14:textId="77777777" w:rsidR="00E01AE0" w:rsidRDefault="00F105F9">
      <w:pPr>
        <w:ind w:firstLineChars="200" w:firstLine="480"/>
        <w:rPr>
          <w:rFonts w:ascii="宋体" w:hAnsi="宋体"/>
        </w:rPr>
      </w:pPr>
      <w:r>
        <w:rPr>
          <w:rFonts w:ascii="宋体" w:hAnsi="宋体" w:hint="eastAsia"/>
        </w:rPr>
        <w:t>（九）实施</w:t>
      </w:r>
      <w:proofErr w:type="gramStart"/>
      <w:r>
        <w:rPr>
          <w:rFonts w:ascii="宋体" w:hAnsi="宋体" w:hint="eastAsia"/>
        </w:rPr>
        <w:t>侧袋机制</w:t>
      </w:r>
      <w:proofErr w:type="gramEnd"/>
      <w:r>
        <w:rPr>
          <w:rFonts w:ascii="宋体" w:hAnsi="宋体" w:hint="eastAsia"/>
        </w:rPr>
        <w:t>期间基金份额持有人大会的特殊约定</w:t>
      </w:r>
    </w:p>
    <w:p w14:paraId="035A0D89" w14:textId="77777777" w:rsidR="00E01AE0" w:rsidRDefault="00F105F9">
      <w:pPr>
        <w:ind w:firstLineChars="200" w:firstLine="480"/>
        <w:rPr>
          <w:rFonts w:ascii="宋体" w:hAnsi="宋体"/>
        </w:rPr>
      </w:pPr>
      <w:r>
        <w:rPr>
          <w:rFonts w:ascii="宋体" w:hAnsi="宋体" w:hint="eastAsia"/>
        </w:rPr>
        <w:t>若本基金</w:t>
      </w:r>
      <w:proofErr w:type="gramStart"/>
      <w:r>
        <w:rPr>
          <w:rFonts w:ascii="宋体" w:hAnsi="宋体" w:hint="eastAsia"/>
        </w:rPr>
        <w:t>实施侧袋机制</w:t>
      </w:r>
      <w:proofErr w:type="gramEnd"/>
      <w:r>
        <w:rPr>
          <w:rFonts w:ascii="宋体" w:hAnsi="宋体" w:hint="eastAsia"/>
        </w:rPr>
        <w:t>，</w:t>
      </w:r>
      <w:proofErr w:type="gramStart"/>
      <w:r>
        <w:rPr>
          <w:rFonts w:ascii="宋体" w:hAnsi="宋体" w:hint="eastAsia"/>
        </w:rPr>
        <w:t>则相关</w:t>
      </w:r>
      <w:proofErr w:type="gramEnd"/>
      <w:r>
        <w:rPr>
          <w:rFonts w:ascii="宋体" w:hAnsi="宋体" w:hint="eastAsia"/>
        </w:rPr>
        <w:t>基金份额或表决权的比例</w:t>
      </w:r>
      <w:proofErr w:type="gramStart"/>
      <w:r>
        <w:rPr>
          <w:rFonts w:ascii="宋体" w:hAnsi="宋体" w:hint="eastAsia"/>
        </w:rPr>
        <w:t>指主袋份额</w:t>
      </w:r>
      <w:proofErr w:type="gramEnd"/>
      <w:r>
        <w:rPr>
          <w:rFonts w:ascii="宋体" w:hAnsi="宋体" w:hint="eastAsia"/>
        </w:rPr>
        <w:t>持有</w:t>
      </w:r>
      <w:proofErr w:type="gramStart"/>
      <w:r>
        <w:rPr>
          <w:rFonts w:ascii="宋体" w:hAnsi="宋体" w:hint="eastAsia"/>
        </w:rPr>
        <w:t>人和侧袋份额</w:t>
      </w:r>
      <w:proofErr w:type="gramEnd"/>
      <w:r>
        <w:rPr>
          <w:rFonts w:ascii="宋体" w:hAnsi="宋体" w:hint="eastAsia"/>
        </w:rPr>
        <w:t>持有人分别持有或代表的基金份额或表决权符合该等比例，但</w:t>
      </w:r>
      <w:proofErr w:type="gramStart"/>
      <w:r>
        <w:rPr>
          <w:rFonts w:ascii="宋体" w:hAnsi="宋体" w:hint="eastAsia"/>
        </w:rPr>
        <w:t>若相关</w:t>
      </w:r>
      <w:proofErr w:type="gramEnd"/>
      <w:r>
        <w:rPr>
          <w:rFonts w:ascii="宋体" w:hAnsi="宋体" w:hint="eastAsia"/>
        </w:rPr>
        <w:t>基金份额持有人大会召集和审议事项不</w:t>
      </w:r>
      <w:proofErr w:type="gramStart"/>
      <w:r>
        <w:rPr>
          <w:rFonts w:ascii="宋体" w:hAnsi="宋体" w:hint="eastAsia"/>
        </w:rPr>
        <w:t>涉及侧袋账户</w:t>
      </w:r>
      <w:proofErr w:type="gramEnd"/>
      <w:r>
        <w:rPr>
          <w:rFonts w:ascii="宋体" w:hAnsi="宋体" w:hint="eastAsia"/>
        </w:rPr>
        <w:t>的，则仅</w:t>
      </w:r>
      <w:proofErr w:type="gramStart"/>
      <w:r>
        <w:rPr>
          <w:rFonts w:ascii="宋体" w:hAnsi="宋体" w:hint="eastAsia"/>
        </w:rPr>
        <w:t>指主袋份额</w:t>
      </w:r>
      <w:proofErr w:type="gramEnd"/>
      <w:r>
        <w:rPr>
          <w:rFonts w:ascii="宋体" w:hAnsi="宋体" w:hint="eastAsia"/>
        </w:rPr>
        <w:t>持有人持有或代表的基金份额或表决权符合该等比例：</w:t>
      </w:r>
    </w:p>
    <w:p w14:paraId="30C601A9" w14:textId="77777777" w:rsidR="00E01AE0" w:rsidRDefault="00F105F9">
      <w:pPr>
        <w:ind w:firstLineChars="200" w:firstLine="480"/>
        <w:rPr>
          <w:rFonts w:ascii="宋体" w:hAnsi="宋体"/>
        </w:rPr>
      </w:pPr>
      <w:r>
        <w:rPr>
          <w:rFonts w:ascii="宋体" w:hAnsi="宋体" w:hint="eastAsia"/>
        </w:rPr>
        <w:t>1、基金份额持有人行使提议权、召集权、提名权所需单独或合计代表相关基金份额10%以上（含10%）；</w:t>
      </w:r>
    </w:p>
    <w:p w14:paraId="373A6F69" w14:textId="77777777" w:rsidR="00E01AE0" w:rsidRDefault="00F105F9">
      <w:pPr>
        <w:ind w:firstLineChars="200" w:firstLine="480"/>
        <w:rPr>
          <w:rFonts w:ascii="宋体" w:hAnsi="宋体"/>
        </w:rPr>
      </w:pPr>
      <w:r>
        <w:rPr>
          <w:rFonts w:ascii="宋体" w:hAnsi="宋体" w:hint="eastAsia"/>
        </w:rPr>
        <w:t>2、现场开会的到会者在权益登记日代表的基金份额不少于本基金在权益登记</w:t>
      </w:r>
      <w:proofErr w:type="gramStart"/>
      <w:r>
        <w:rPr>
          <w:rFonts w:ascii="宋体" w:hAnsi="宋体" w:hint="eastAsia"/>
        </w:rPr>
        <w:t>日相关</w:t>
      </w:r>
      <w:proofErr w:type="gramEnd"/>
      <w:r>
        <w:rPr>
          <w:rFonts w:ascii="宋体" w:hAnsi="宋体" w:hint="eastAsia"/>
        </w:rPr>
        <w:t>基金份额的二分之一（含二分之一）；</w:t>
      </w:r>
    </w:p>
    <w:p w14:paraId="57D0DFC4" w14:textId="77777777" w:rsidR="00E01AE0" w:rsidRDefault="00F105F9">
      <w:pPr>
        <w:ind w:firstLineChars="200" w:firstLine="480"/>
        <w:rPr>
          <w:rFonts w:ascii="宋体" w:hAnsi="宋体"/>
        </w:rPr>
      </w:pPr>
      <w:r>
        <w:rPr>
          <w:rFonts w:ascii="宋体" w:hAnsi="宋体" w:hint="eastAsia"/>
        </w:rPr>
        <w:t>3、通讯开会的直接出具表决意见或授权他人代表出具表决意见的基金份额持有人所持有的基金份额不小于在权益登记</w:t>
      </w:r>
      <w:proofErr w:type="gramStart"/>
      <w:r>
        <w:rPr>
          <w:rFonts w:ascii="宋体" w:hAnsi="宋体" w:hint="eastAsia"/>
        </w:rPr>
        <w:t>日相关</w:t>
      </w:r>
      <w:proofErr w:type="gramEnd"/>
      <w:r>
        <w:rPr>
          <w:rFonts w:ascii="宋体" w:hAnsi="宋体" w:hint="eastAsia"/>
        </w:rPr>
        <w:t>基金份额的二分之一（含二分之一）；</w:t>
      </w:r>
    </w:p>
    <w:p w14:paraId="03254D21" w14:textId="77777777" w:rsidR="00E01AE0" w:rsidRDefault="00F105F9">
      <w:pPr>
        <w:ind w:firstLineChars="200" w:firstLine="480"/>
        <w:rPr>
          <w:rFonts w:ascii="宋体" w:hAnsi="宋体"/>
        </w:rPr>
      </w:pPr>
      <w:r>
        <w:rPr>
          <w:rFonts w:ascii="宋体" w:hAnsi="宋体" w:hint="eastAsia"/>
        </w:rPr>
        <w:t>4、在参与基金份额持有人大会投票的基金份额持有人所持有的基金份额小于在权益登记</w:t>
      </w:r>
      <w:proofErr w:type="gramStart"/>
      <w:r>
        <w:rPr>
          <w:rFonts w:ascii="宋体" w:hAnsi="宋体" w:hint="eastAsia"/>
        </w:rPr>
        <w:t>日相关</w:t>
      </w:r>
      <w:proofErr w:type="gramEnd"/>
      <w:r>
        <w:rPr>
          <w:rFonts w:ascii="宋体" w:hAnsi="宋体" w:hint="eastAsia"/>
        </w:rPr>
        <w:t>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14:paraId="490CA62E" w14:textId="77777777" w:rsidR="00E01AE0" w:rsidRDefault="00F105F9">
      <w:pPr>
        <w:ind w:firstLineChars="200" w:firstLine="480"/>
        <w:rPr>
          <w:rFonts w:ascii="宋体" w:hAnsi="宋体"/>
        </w:rPr>
      </w:pPr>
      <w:r>
        <w:rPr>
          <w:rFonts w:ascii="宋体" w:hAnsi="宋体" w:hint="eastAsia"/>
        </w:rPr>
        <w:t>5、现场开会由出席大会的基金份额持有人和代理人所持表决权的50%以上（含50%）选举产生一名基金份额持有人作为该次基金份额持有人大会的主持人；</w:t>
      </w:r>
    </w:p>
    <w:p w14:paraId="05501F97" w14:textId="77777777" w:rsidR="00E01AE0" w:rsidRDefault="00F105F9">
      <w:pPr>
        <w:ind w:firstLineChars="200" w:firstLine="480"/>
        <w:rPr>
          <w:rFonts w:ascii="宋体" w:hAnsi="宋体"/>
        </w:rPr>
      </w:pPr>
      <w:r>
        <w:rPr>
          <w:rFonts w:ascii="宋体" w:hAnsi="宋体" w:hint="eastAsia"/>
        </w:rPr>
        <w:t>6、一般决议须经参加大会的基金份额持有人或其代理人所持表决权的二分之一以上（含二分之一）通过；</w:t>
      </w:r>
    </w:p>
    <w:p w14:paraId="6DD8850C" w14:textId="77777777" w:rsidR="00E01AE0" w:rsidRDefault="00F105F9">
      <w:pPr>
        <w:ind w:firstLineChars="200" w:firstLine="480"/>
        <w:rPr>
          <w:rFonts w:ascii="宋体" w:hAnsi="宋体"/>
        </w:rPr>
      </w:pPr>
      <w:r>
        <w:rPr>
          <w:rFonts w:ascii="宋体" w:hAnsi="宋体" w:hint="eastAsia"/>
        </w:rPr>
        <w:t>7、特别决议应当经参加大会的基金份额持有人或其代理人所持表决权的三分之二以上（含三分之二）通过。</w:t>
      </w:r>
    </w:p>
    <w:p w14:paraId="2675091C" w14:textId="77777777" w:rsidR="00E01AE0" w:rsidRDefault="00F105F9">
      <w:pPr>
        <w:ind w:firstLineChars="200" w:firstLine="480"/>
        <w:rPr>
          <w:rFonts w:ascii="宋体" w:hAnsi="宋体"/>
        </w:rPr>
      </w:pPr>
      <w:r>
        <w:rPr>
          <w:rFonts w:ascii="宋体" w:hAnsi="宋体" w:hint="eastAsia"/>
        </w:rPr>
        <w:t>同</w:t>
      </w:r>
      <w:proofErr w:type="gramStart"/>
      <w:r>
        <w:rPr>
          <w:rFonts w:ascii="宋体" w:hAnsi="宋体" w:hint="eastAsia"/>
        </w:rPr>
        <w:t>一主侧袋账户</w:t>
      </w:r>
      <w:proofErr w:type="gramEnd"/>
      <w:r>
        <w:rPr>
          <w:rFonts w:ascii="宋体" w:hAnsi="宋体" w:hint="eastAsia"/>
        </w:rPr>
        <w:t>内的每份基金份额具有平等的表决权。</w:t>
      </w:r>
    </w:p>
    <w:p w14:paraId="72EB3270" w14:textId="77777777" w:rsidR="00816104" w:rsidRDefault="00D83EB8">
      <w:pPr>
        <w:ind w:firstLineChars="200" w:firstLine="480"/>
        <w:rPr>
          <w:rFonts w:ascii="宋体" w:hAnsi="宋体"/>
        </w:rPr>
      </w:pPr>
      <w:r>
        <w:rPr>
          <w:rFonts w:ascii="宋体" w:hAnsi="宋体" w:hint="eastAsia"/>
        </w:rPr>
        <w:lastRenderedPageBreak/>
        <w:t>（十）本部</w:t>
      </w:r>
      <w:proofErr w:type="gramStart"/>
      <w:r>
        <w:rPr>
          <w:rFonts w:ascii="宋体" w:hAnsi="宋体" w:hint="eastAsia"/>
        </w:rPr>
        <w:t>分关于</w:t>
      </w:r>
      <w:proofErr w:type="gramEnd"/>
      <w:r>
        <w:rPr>
          <w:rFonts w:ascii="宋体" w:hAnsi="宋体" w:hint="eastAsia"/>
        </w:rPr>
        <w:t>基金份额持有人大会召开事由、召开条件、议事程序、表决条件等规定，凡是直接引用法律法规或监管规则的部分，如将来法律法规或监管规则修改导致相关内容被取消或变更的，在对基金份额持有人利益无实质性不利影响的前提下，基金管理人经与基金托管人协商一致并提前公告后，可直接对本部分内容进行修改和调整，无需召开基金份额持有人大会审议。</w:t>
      </w:r>
    </w:p>
    <w:p w14:paraId="43FAE687" w14:textId="77777777" w:rsidR="00816104" w:rsidRDefault="00816104">
      <w:pPr>
        <w:ind w:firstLineChars="200" w:firstLine="480"/>
        <w:rPr>
          <w:rFonts w:ascii="宋体" w:hAnsi="宋体"/>
        </w:rPr>
      </w:pPr>
    </w:p>
    <w:p w14:paraId="0B6A9BFE" w14:textId="77777777" w:rsidR="00816104" w:rsidRDefault="005F322B">
      <w:pPr>
        <w:ind w:firstLineChars="200" w:firstLine="482"/>
        <w:rPr>
          <w:b/>
          <w:bCs/>
        </w:rPr>
      </w:pPr>
      <w:r>
        <w:rPr>
          <w:rFonts w:hint="eastAsia"/>
          <w:b/>
          <w:bCs/>
        </w:rPr>
        <w:t>三、</w:t>
      </w:r>
      <w:r w:rsidR="007237E0" w:rsidRPr="007237E0">
        <w:rPr>
          <w:rFonts w:hint="eastAsia"/>
          <w:b/>
          <w:bCs/>
        </w:rPr>
        <w:t>基金合同的变更、终止与基金财产的清算</w:t>
      </w:r>
    </w:p>
    <w:p w14:paraId="13EF15AD" w14:textId="77777777" w:rsidR="00E01AE0" w:rsidRDefault="00F105F9">
      <w:pPr>
        <w:ind w:firstLineChars="200" w:firstLine="480"/>
        <w:rPr>
          <w:rFonts w:ascii="宋体" w:hAnsi="宋体"/>
        </w:rPr>
      </w:pPr>
      <w:r>
        <w:rPr>
          <w:rFonts w:ascii="宋体" w:hAnsi="宋体" w:hint="eastAsia"/>
        </w:rPr>
        <w:t>（一）《基金合同》的变更</w:t>
      </w:r>
    </w:p>
    <w:p w14:paraId="561F3C61" w14:textId="77777777" w:rsidR="00E01AE0" w:rsidRDefault="00F105F9">
      <w:pPr>
        <w:ind w:firstLineChars="200" w:firstLine="480"/>
        <w:rPr>
          <w:rFonts w:ascii="宋体" w:hAnsi="宋体"/>
        </w:rPr>
      </w:pPr>
      <w:r>
        <w:rPr>
          <w:rFonts w:ascii="宋体" w:hAnsi="宋体" w:hint="eastAsia"/>
        </w:rPr>
        <w:t>1、变更基金合同涉及法律法规规定或基金合同约定应经基金份额持有人大会决议通过的事项的，应召</w:t>
      </w:r>
      <w:proofErr w:type="gramStart"/>
      <w:r>
        <w:rPr>
          <w:rFonts w:ascii="宋体" w:hAnsi="宋体" w:hint="eastAsia"/>
        </w:rPr>
        <w:t>开基金</w:t>
      </w:r>
      <w:proofErr w:type="gramEnd"/>
      <w:r>
        <w:rPr>
          <w:rFonts w:ascii="宋体" w:hAnsi="宋体" w:hint="eastAsia"/>
        </w:rPr>
        <w:t>份额持有人大会决议通过。对于法律法规规定和基金合同约定可不经基金份额持有人大会决议通过的事项，由基金管理人和基金托管人同意后变更并公告。</w:t>
      </w:r>
    </w:p>
    <w:p w14:paraId="075C275D" w14:textId="77777777" w:rsidR="00E01AE0" w:rsidRDefault="00F105F9">
      <w:pPr>
        <w:ind w:firstLineChars="200" w:firstLine="480"/>
        <w:rPr>
          <w:rFonts w:ascii="宋体" w:hAnsi="宋体"/>
        </w:rPr>
      </w:pPr>
      <w:r>
        <w:rPr>
          <w:rFonts w:ascii="宋体" w:hAnsi="宋体" w:hint="eastAsia"/>
        </w:rPr>
        <w:t>2、关于《基金合同》变更的基金份额持有人大会决议自表决通过之日起生效，生效后方可执行，通过之日起五日内报中国证监会备案，</w:t>
      </w:r>
      <w:proofErr w:type="gramStart"/>
      <w:r>
        <w:rPr>
          <w:rFonts w:ascii="宋体" w:hAnsi="宋体" w:hint="eastAsia"/>
        </w:rPr>
        <w:t>自决议</w:t>
      </w:r>
      <w:proofErr w:type="gramEnd"/>
      <w:r>
        <w:rPr>
          <w:rFonts w:ascii="宋体" w:hAnsi="宋体" w:hint="eastAsia"/>
        </w:rPr>
        <w:t>生效后两日内在规定媒介公告。</w:t>
      </w:r>
    </w:p>
    <w:p w14:paraId="755ED141" w14:textId="77777777" w:rsidR="00E01AE0" w:rsidRDefault="00F105F9">
      <w:pPr>
        <w:ind w:firstLineChars="200" w:firstLine="480"/>
        <w:rPr>
          <w:rFonts w:ascii="宋体" w:hAnsi="宋体"/>
        </w:rPr>
      </w:pPr>
      <w:r>
        <w:rPr>
          <w:rFonts w:ascii="宋体" w:hAnsi="宋体" w:hint="eastAsia"/>
        </w:rPr>
        <w:t>（二）《基金合同》的终止事由</w:t>
      </w:r>
    </w:p>
    <w:p w14:paraId="518EACD7" w14:textId="77777777" w:rsidR="00E01AE0" w:rsidRDefault="00F105F9">
      <w:pPr>
        <w:ind w:firstLineChars="200" w:firstLine="480"/>
        <w:rPr>
          <w:rFonts w:ascii="宋体" w:hAnsi="宋体"/>
        </w:rPr>
      </w:pPr>
      <w:r>
        <w:rPr>
          <w:rFonts w:ascii="宋体" w:hAnsi="宋体" w:hint="eastAsia"/>
        </w:rPr>
        <w:t>有下列情形之一的，经履行相关程序后，《基金合同》应当终止：</w:t>
      </w:r>
    </w:p>
    <w:p w14:paraId="69898241" w14:textId="77777777" w:rsidR="00E01AE0" w:rsidRDefault="00F105F9">
      <w:pPr>
        <w:ind w:firstLineChars="200" w:firstLine="480"/>
        <w:rPr>
          <w:rFonts w:ascii="宋体" w:hAnsi="宋体"/>
        </w:rPr>
      </w:pPr>
      <w:r>
        <w:rPr>
          <w:rFonts w:ascii="宋体" w:hAnsi="宋体" w:hint="eastAsia"/>
        </w:rPr>
        <w:t>1、基金份额持有人大会决定终止的；</w:t>
      </w:r>
    </w:p>
    <w:p w14:paraId="5B56E2C2" w14:textId="77777777" w:rsidR="00E01AE0" w:rsidRDefault="00F105F9">
      <w:pPr>
        <w:ind w:firstLineChars="200" w:firstLine="480"/>
        <w:rPr>
          <w:rFonts w:ascii="宋体" w:hAnsi="宋体"/>
        </w:rPr>
      </w:pPr>
      <w:r>
        <w:rPr>
          <w:rFonts w:ascii="宋体" w:hAnsi="宋体" w:hint="eastAsia"/>
        </w:rPr>
        <w:t>2、基金管理人、基金托管人职责终止，在6个月内没有新基金管理人、新基金托管人承接的；</w:t>
      </w:r>
    </w:p>
    <w:p w14:paraId="2F4622F1" w14:textId="77777777" w:rsidR="00E01AE0" w:rsidRDefault="00F105F9">
      <w:pPr>
        <w:ind w:firstLineChars="200" w:firstLine="480"/>
        <w:rPr>
          <w:rFonts w:ascii="宋体" w:hAnsi="宋体"/>
        </w:rPr>
      </w:pPr>
      <w:r>
        <w:rPr>
          <w:rFonts w:ascii="宋体" w:hAnsi="宋体" w:hint="eastAsia"/>
        </w:rPr>
        <w:t>3、《基金合同》生效满三年之日，基金资产净值低于2亿元的；</w:t>
      </w:r>
    </w:p>
    <w:p w14:paraId="30B731B2" w14:textId="77777777" w:rsidR="00E01AE0" w:rsidRDefault="00F105F9">
      <w:pPr>
        <w:ind w:firstLineChars="200" w:firstLine="480"/>
        <w:rPr>
          <w:rFonts w:ascii="宋体" w:hAnsi="宋体"/>
        </w:rPr>
      </w:pPr>
      <w:r>
        <w:rPr>
          <w:rFonts w:ascii="宋体" w:hAnsi="宋体" w:hint="eastAsia"/>
        </w:rPr>
        <w:t>4、出现标的指数不符合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14:paraId="7EFA51B4" w14:textId="77777777" w:rsidR="00E01AE0" w:rsidRDefault="00F105F9">
      <w:pPr>
        <w:ind w:firstLineChars="200" w:firstLine="480"/>
        <w:rPr>
          <w:rFonts w:ascii="宋体" w:hAnsi="宋体"/>
        </w:rPr>
      </w:pPr>
      <w:r>
        <w:rPr>
          <w:rFonts w:ascii="宋体" w:hAnsi="宋体" w:hint="eastAsia"/>
        </w:rPr>
        <w:t>5、《基金合同》约定的其他情形；</w:t>
      </w:r>
    </w:p>
    <w:p w14:paraId="641D50A3" w14:textId="77777777" w:rsidR="00E01AE0" w:rsidRDefault="00F105F9">
      <w:pPr>
        <w:ind w:firstLineChars="200" w:firstLine="480"/>
        <w:rPr>
          <w:rFonts w:ascii="宋体" w:hAnsi="宋体"/>
        </w:rPr>
      </w:pPr>
      <w:r>
        <w:rPr>
          <w:rFonts w:ascii="宋体" w:hAnsi="宋体" w:hint="eastAsia"/>
        </w:rPr>
        <w:t>6、相关法律法规和中国证监会规定的其他情况。</w:t>
      </w:r>
    </w:p>
    <w:p w14:paraId="53AB6CEF" w14:textId="77777777" w:rsidR="00E01AE0" w:rsidRDefault="00F105F9">
      <w:pPr>
        <w:ind w:firstLineChars="200" w:firstLine="480"/>
        <w:rPr>
          <w:rFonts w:ascii="宋体" w:hAnsi="宋体"/>
        </w:rPr>
      </w:pPr>
      <w:r>
        <w:rPr>
          <w:rFonts w:ascii="宋体" w:hAnsi="宋体" w:hint="eastAsia"/>
        </w:rPr>
        <w:t>（三）基金财产的清算</w:t>
      </w:r>
    </w:p>
    <w:p w14:paraId="727EDFFE" w14:textId="49EBA8B8" w:rsidR="00E01AE0" w:rsidRDefault="00F105F9">
      <w:pPr>
        <w:ind w:firstLineChars="200" w:firstLine="480"/>
        <w:rPr>
          <w:rFonts w:ascii="宋体" w:hAnsi="宋体"/>
        </w:rPr>
      </w:pPr>
      <w:r>
        <w:rPr>
          <w:rFonts w:ascii="宋体" w:hAnsi="宋体" w:hint="eastAsia"/>
        </w:rPr>
        <w:t>1、基金财产清算小组：自出现《基金合同》终止事由之日起30个工作日内成立</w:t>
      </w:r>
      <w:r w:rsidR="000B7DFE" w:rsidRPr="000B7DFE">
        <w:rPr>
          <w:rFonts w:ascii="宋体" w:hAnsi="宋体" w:hint="eastAsia"/>
        </w:rPr>
        <w:t>基金财产</w:t>
      </w:r>
      <w:r>
        <w:rPr>
          <w:rFonts w:ascii="宋体" w:hAnsi="宋体" w:hint="eastAsia"/>
        </w:rPr>
        <w:t>清算小组，基金管理人组织基金财产清算小组并在中国证监会的监督下进行基金清算。</w:t>
      </w:r>
    </w:p>
    <w:p w14:paraId="086404F2" w14:textId="77777777" w:rsidR="00E01AE0" w:rsidRDefault="00F105F9">
      <w:pPr>
        <w:ind w:firstLineChars="200" w:firstLine="480"/>
        <w:rPr>
          <w:rFonts w:ascii="宋体" w:hAnsi="宋体"/>
        </w:rPr>
      </w:pPr>
      <w:r>
        <w:rPr>
          <w:rFonts w:ascii="宋体" w:hAnsi="宋体" w:hint="eastAsia"/>
        </w:rPr>
        <w:t>2、基金财产清算小组组成：基金财产清算小组成员由基金管理人、基金托管人、符合《证券法》规定的注册会计师、律师以及中国证监会指定的人员组成。基金财产清算小组可以聘</w:t>
      </w:r>
      <w:r>
        <w:rPr>
          <w:rFonts w:ascii="宋体" w:hAnsi="宋体" w:hint="eastAsia"/>
        </w:rPr>
        <w:lastRenderedPageBreak/>
        <w:t>用必要的工作人员。</w:t>
      </w:r>
    </w:p>
    <w:p w14:paraId="001E5A29" w14:textId="77777777" w:rsidR="00E01AE0" w:rsidRDefault="00F105F9">
      <w:pPr>
        <w:ind w:firstLineChars="200" w:firstLine="480"/>
        <w:rPr>
          <w:rFonts w:ascii="宋体" w:hAnsi="宋体"/>
        </w:rPr>
      </w:pPr>
      <w:r>
        <w:rPr>
          <w:rFonts w:ascii="宋体" w:hAnsi="宋体" w:hint="eastAsia"/>
        </w:rPr>
        <w:t>3、基金财产清算小组职责：基金财产清算小组负责基金财产的保管、清理、估价、变现和分配。基金财产清算小组可以依法进行必要的民事活动。</w:t>
      </w:r>
    </w:p>
    <w:p w14:paraId="27758ABF" w14:textId="77777777" w:rsidR="00E01AE0" w:rsidRDefault="00F105F9">
      <w:pPr>
        <w:ind w:firstLineChars="200" w:firstLine="480"/>
        <w:rPr>
          <w:rFonts w:ascii="宋体" w:hAnsi="宋体"/>
        </w:rPr>
      </w:pPr>
      <w:r>
        <w:rPr>
          <w:rFonts w:ascii="宋体" w:hAnsi="宋体" w:hint="eastAsia"/>
        </w:rPr>
        <w:t>4、基金财产清算程序：</w:t>
      </w:r>
    </w:p>
    <w:p w14:paraId="63588F89" w14:textId="77777777" w:rsidR="00E01AE0" w:rsidRDefault="00F105F9">
      <w:pPr>
        <w:ind w:firstLineChars="200" w:firstLine="480"/>
        <w:rPr>
          <w:rFonts w:ascii="宋体" w:hAnsi="宋体"/>
        </w:rPr>
      </w:pPr>
      <w:r>
        <w:rPr>
          <w:rFonts w:ascii="宋体" w:hAnsi="宋体" w:hint="eastAsia"/>
        </w:rPr>
        <w:t>（1）《基金合同》终止情形出现时，由基金财产清算小组统一接管基金；</w:t>
      </w:r>
    </w:p>
    <w:p w14:paraId="5787744D" w14:textId="77777777" w:rsidR="00E01AE0" w:rsidRDefault="00F105F9">
      <w:pPr>
        <w:ind w:firstLineChars="200" w:firstLine="480"/>
        <w:rPr>
          <w:rFonts w:ascii="宋体" w:hAnsi="宋体"/>
        </w:rPr>
      </w:pPr>
      <w:r>
        <w:rPr>
          <w:rFonts w:ascii="宋体" w:hAnsi="宋体" w:hint="eastAsia"/>
        </w:rPr>
        <w:t>（2）对基金财产和债权债务进行清理和确认；</w:t>
      </w:r>
    </w:p>
    <w:p w14:paraId="02859FA5" w14:textId="77777777" w:rsidR="00E01AE0" w:rsidRDefault="00F105F9">
      <w:pPr>
        <w:ind w:firstLineChars="200" w:firstLine="480"/>
        <w:rPr>
          <w:rFonts w:ascii="宋体" w:hAnsi="宋体"/>
        </w:rPr>
      </w:pPr>
      <w:r>
        <w:rPr>
          <w:rFonts w:ascii="宋体" w:hAnsi="宋体" w:hint="eastAsia"/>
        </w:rPr>
        <w:t>（3）对基金财产进行估值和变现；</w:t>
      </w:r>
    </w:p>
    <w:p w14:paraId="5B4A1F1B" w14:textId="77777777" w:rsidR="00E01AE0" w:rsidRDefault="00F105F9">
      <w:pPr>
        <w:ind w:firstLineChars="200" w:firstLine="480"/>
        <w:rPr>
          <w:rFonts w:ascii="宋体" w:hAnsi="宋体"/>
        </w:rPr>
      </w:pPr>
      <w:r>
        <w:rPr>
          <w:rFonts w:ascii="宋体" w:hAnsi="宋体" w:hint="eastAsia"/>
        </w:rPr>
        <w:t>（4）制作清算报告；</w:t>
      </w:r>
    </w:p>
    <w:p w14:paraId="4598486B" w14:textId="77777777" w:rsidR="00E01AE0" w:rsidRDefault="00F105F9">
      <w:pPr>
        <w:ind w:firstLineChars="200" w:firstLine="480"/>
        <w:rPr>
          <w:rFonts w:ascii="宋体" w:hAnsi="宋体"/>
        </w:rPr>
      </w:pPr>
      <w:r>
        <w:rPr>
          <w:rFonts w:ascii="宋体" w:hAnsi="宋体" w:hint="eastAsia"/>
        </w:rPr>
        <w:t>（5）聘请会计师事务所对清算报告进行外部审计，聘请律师事务所对清算报告出具法律意见书；</w:t>
      </w:r>
    </w:p>
    <w:p w14:paraId="7E1F1A24" w14:textId="77777777" w:rsidR="00E01AE0" w:rsidRDefault="00F105F9">
      <w:pPr>
        <w:ind w:firstLineChars="200" w:firstLine="480"/>
        <w:rPr>
          <w:rFonts w:ascii="宋体" w:hAnsi="宋体"/>
        </w:rPr>
      </w:pPr>
      <w:r>
        <w:rPr>
          <w:rFonts w:ascii="宋体" w:hAnsi="宋体" w:hint="eastAsia"/>
        </w:rPr>
        <w:t>（6）将清算报告报中国证监会备案并公告；</w:t>
      </w:r>
    </w:p>
    <w:p w14:paraId="0A3ADF27" w14:textId="77777777" w:rsidR="00E01AE0" w:rsidRDefault="00F105F9">
      <w:pPr>
        <w:ind w:firstLineChars="200" w:firstLine="480"/>
        <w:rPr>
          <w:rFonts w:ascii="宋体" w:hAnsi="宋体"/>
        </w:rPr>
      </w:pPr>
      <w:r>
        <w:rPr>
          <w:rFonts w:ascii="宋体" w:hAnsi="宋体" w:hint="eastAsia"/>
        </w:rPr>
        <w:t>（7）对基金剩余财产进行分配。</w:t>
      </w:r>
    </w:p>
    <w:p w14:paraId="0F8F8941" w14:textId="77777777" w:rsidR="00E01AE0" w:rsidRDefault="00F105F9">
      <w:pPr>
        <w:ind w:firstLineChars="200" w:firstLine="480"/>
        <w:rPr>
          <w:rFonts w:ascii="宋体" w:hAnsi="宋体"/>
        </w:rPr>
      </w:pPr>
      <w:r>
        <w:rPr>
          <w:rFonts w:ascii="宋体" w:hAnsi="宋体" w:hint="eastAsia"/>
        </w:rPr>
        <w:t>5、基金财产清算的期限为6个月，但因本基金所持证券的流动性受到限制而不能及时变现的，清算期限相应顺延。</w:t>
      </w:r>
    </w:p>
    <w:p w14:paraId="10912AEE" w14:textId="77777777" w:rsidR="00E01AE0" w:rsidRDefault="00F105F9">
      <w:pPr>
        <w:ind w:firstLineChars="200" w:firstLine="480"/>
        <w:rPr>
          <w:rFonts w:ascii="宋体" w:hAnsi="宋体"/>
        </w:rPr>
      </w:pPr>
      <w:r>
        <w:rPr>
          <w:rFonts w:ascii="宋体" w:hAnsi="宋体" w:hint="eastAsia"/>
        </w:rPr>
        <w:t>（四）清算费用</w:t>
      </w:r>
    </w:p>
    <w:p w14:paraId="2C28954C" w14:textId="77777777" w:rsidR="00E01AE0" w:rsidRDefault="00F105F9">
      <w:pPr>
        <w:ind w:firstLineChars="200" w:firstLine="480"/>
        <w:rPr>
          <w:rFonts w:ascii="宋体" w:hAnsi="宋体"/>
        </w:rPr>
      </w:pPr>
      <w:r>
        <w:rPr>
          <w:rFonts w:ascii="宋体" w:hAnsi="宋体" w:hint="eastAsia"/>
        </w:rPr>
        <w:t>清算费用是指基金财产清算小组在进行基金清算过程中发生的所有合理费用，清算费用由基金财产清算小组优先从基金财产中支付。</w:t>
      </w:r>
    </w:p>
    <w:p w14:paraId="2BF45E3A" w14:textId="77777777" w:rsidR="00E01AE0" w:rsidRDefault="00F105F9">
      <w:pPr>
        <w:ind w:firstLineChars="200" w:firstLine="480"/>
        <w:rPr>
          <w:rFonts w:ascii="宋体" w:hAnsi="宋体"/>
        </w:rPr>
      </w:pPr>
      <w:r>
        <w:rPr>
          <w:rFonts w:ascii="宋体" w:hAnsi="宋体" w:hint="eastAsia"/>
        </w:rPr>
        <w:t>（五）基金财产清算剩余资产的分配</w:t>
      </w:r>
    </w:p>
    <w:p w14:paraId="58CF93D6" w14:textId="77777777" w:rsidR="00E01AE0" w:rsidRDefault="00F105F9">
      <w:pPr>
        <w:ind w:firstLineChars="200" w:firstLine="480"/>
        <w:rPr>
          <w:rFonts w:ascii="宋体" w:hAnsi="宋体"/>
        </w:rPr>
      </w:pPr>
      <w:r>
        <w:rPr>
          <w:rFonts w:ascii="宋体" w:hAnsi="宋体" w:hint="eastAsia"/>
        </w:rPr>
        <w:t>依据基金财产清算的分配方案，将基金财产清算后的全部剩余资产扣除基金财产清算费用、交纳所欠税款并清偿基金债务后，按基金份额持有人持有的基金份额比例进行分配。</w:t>
      </w:r>
    </w:p>
    <w:p w14:paraId="2E675E7F" w14:textId="77777777" w:rsidR="00E01AE0" w:rsidRDefault="00F105F9">
      <w:pPr>
        <w:ind w:firstLineChars="200" w:firstLine="480"/>
        <w:rPr>
          <w:rFonts w:ascii="宋体" w:hAnsi="宋体"/>
        </w:rPr>
      </w:pPr>
      <w:r>
        <w:rPr>
          <w:rFonts w:ascii="宋体" w:hAnsi="宋体" w:hint="eastAsia"/>
        </w:rPr>
        <w:t>（六）基金财产清算的公告</w:t>
      </w:r>
    </w:p>
    <w:p w14:paraId="4EA0FB3D" w14:textId="77777777" w:rsidR="00E01AE0" w:rsidRDefault="00F105F9">
      <w:pPr>
        <w:ind w:firstLineChars="200" w:firstLine="480"/>
        <w:rPr>
          <w:rFonts w:ascii="宋体" w:hAnsi="宋体"/>
        </w:rPr>
      </w:pPr>
      <w:r>
        <w:rPr>
          <w:rFonts w:ascii="宋体" w:hAnsi="宋体" w:hint="eastAsia"/>
        </w:rPr>
        <w:t>清算过程中的有关重大事项须及时公告；基金财产清算报告</w:t>
      </w:r>
      <w:proofErr w:type="gramStart"/>
      <w:r>
        <w:rPr>
          <w:rFonts w:ascii="宋体" w:hAnsi="宋体" w:hint="eastAsia"/>
        </w:rPr>
        <w:t>经符合</w:t>
      </w:r>
      <w:proofErr w:type="gramEnd"/>
      <w:r>
        <w:rPr>
          <w:rFonts w:ascii="宋体" w:hAnsi="宋体" w:hint="eastAsia"/>
        </w:rPr>
        <w:t>《证券法》规定的会计师事务所审计并由律师事务所出具法律意见书后报中国证监会备案并公告。基金财产清算公告于基金财产清算报告报中国证监会备案后5个工作日内由基金财产清算小组进行公告。</w:t>
      </w:r>
    </w:p>
    <w:p w14:paraId="10D3297B" w14:textId="77777777" w:rsidR="00E01AE0" w:rsidRDefault="00F105F9">
      <w:pPr>
        <w:ind w:firstLineChars="200" w:firstLine="480"/>
        <w:rPr>
          <w:rFonts w:ascii="宋体" w:hAnsi="宋体"/>
        </w:rPr>
      </w:pPr>
      <w:r>
        <w:rPr>
          <w:rFonts w:ascii="宋体" w:hAnsi="宋体" w:hint="eastAsia"/>
        </w:rPr>
        <w:t>（七）基金财产清算账册及文件的保存</w:t>
      </w:r>
    </w:p>
    <w:p w14:paraId="0FEB10C1" w14:textId="77777777" w:rsidR="00816104" w:rsidRDefault="00D83EB8">
      <w:pPr>
        <w:ind w:firstLineChars="200" w:firstLine="480"/>
        <w:rPr>
          <w:rFonts w:ascii="宋体" w:hAnsi="宋体"/>
        </w:rPr>
      </w:pPr>
      <w:r>
        <w:rPr>
          <w:rFonts w:ascii="宋体" w:hAnsi="宋体" w:hint="eastAsia"/>
        </w:rPr>
        <w:t>基金财产清算账册及有关文件由基金托管人保存，保存期限不得低于法律法规规定的最低期限。</w:t>
      </w:r>
    </w:p>
    <w:p w14:paraId="47EE7103" w14:textId="77777777" w:rsidR="00816104" w:rsidRDefault="00816104">
      <w:pPr>
        <w:ind w:firstLineChars="200" w:firstLine="480"/>
        <w:rPr>
          <w:rFonts w:ascii="宋体" w:hAnsi="宋体"/>
        </w:rPr>
      </w:pPr>
    </w:p>
    <w:p w14:paraId="21726313" w14:textId="77777777" w:rsidR="00816104" w:rsidRDefault="00D83EB8">
      <w:pPr>
        <w:ind w:firstLineChars="200" w:firstLine="482"/>
        <w:rPr>
          <w:rFonts w:ascii="宋体" w:hAnsi="宋体"/>
          <w:b/>
          <w:bCs/>
          <w:szCs w:val="21"/>
        </w:rPr>
      </w:pPr>
      <w:r>
        <w:rPr>
          <w:rFonts w:ascii="宋体" w:hAnsi="宋体" w:hint="eastAsia"/>
          <w:b/>
          <w:bCs/>
          <w:szCs w:val="21"/>
        </w:rPr>
        <w:t>四、争议</w:t>
      </w:r>
      <w:r w:rsidR="005F322B">
        <w:rPr>
          <w:rFonts w:ascii="宋体" w:hAnsi="宋体" w:hint="eastAsia"/>
          <w:b/>
          <w:bCs/>
          <w:szCs w:val="21"/>
        </w:rPr>
        <w:t>的处理</w:t>
      </w:r>
      <w:r w:rsidR="001A1852" w:rsidRPr="001A1852">
        <w:rPr>
          <w:rFonts w:ascii="宋体" w:hAnsi="宋体" w:hint="eastAsia"/>
          <w:b/>
          <w:bCs/>
          <w:szCs w:val="21"/>
        </w:rPr>
        <w:t>和适用的法律</w:t>
      </w:r>
    </w:p>
    <w:p w14:paraId="3C4F815B" w14:textId="77777777" w:rsidR="00E01AE0" w:rsidRDefault="00F105F9">
      <w:pPr>
        <w:ind w:firstLineChars="200" w:firstLine="480"/>
        <w:rPr>
          <w:rFonts w:ascii="宋体" w:hAnsi="宋体"/>
        </w:rPr>
      </w:pPr>
      <w:r>
        <w:rPr>
          <w:rFonts w:ascii="宋体" w:hAnsi="宋体" w:hint="eastAsia"/>
        </w:rPr>
        <w:lastRenderedPageBreak/>
        <w:t>相关各方当事人同意，因《基金合同》而产生的或与《基金合同》有关的一切争议，如经友好协商未能解决的，任何一方均有权提交广州仲裁委员会，根据该会当时有效的仲裁规则进行仲裁，仲裁地点为广州市，仲裁裁决是终局性的并对各方当事人具有约束力，仲裁费由败诉方承担。</w:t>
      </w:r>
    </w:p>
    <w:p w14:paraId="51225567" w14:textId="77777777" w:rsidR="00E01AE0" w:rsidRDefault="00F105F9">
      <w:pPr>
        <w:ind w:firstLineChars="200" w:firstLine="480"/>
        <w:rPr>
          <w:rFonts w:ascii="宋体" w:hAnsi="宋体"/>
        </w:rPr>
      </w:pPr>
      <w:r>
        <w:rPr>
          <w:rFonts w:ascii="宋体" w:hAnsi="宋体" w:hint="eastAsia"/>
        </w:rPr>
        <w:t>争议处理期间，基金合同当事人应恪守各自的职责，继续忠实、勤勉、尽责地履行基金合同规定的义务，维护基金份额持有人的合法权益。</w:t>
      </w:r>
    </w:p>
    <w:p w14:paraId="2D3325FD" w14:textId="77777777" w:rsidR="00816104" w:rsidRDefault="00D83EB8">
      <w:pPr>
        <w:ind w:firstLineChars="200" w:firstLine="480"/>
        <w:rPr>
          <w:rFonts w:ascii="宋体" w:hAnsi="宋体"/>
        </w:rPr>
      </w:pPr>
      <w:r>
        <w:rPr>
          <w:rFonts w:ascii="宋体" w:hAnsi="宋体" w:hint="eastAsia"/>
        </w:rPr>
        <w:t>《基金合同》受中国法律（为基金合同之目的，不包括香港特别行政区、澳门特别行政区和台湾地区法律）管辖。</w:t>
      </w:r>
    </w:p>
    <w:p w14:paraId="1E451F06" w14:textId="77777777" w:rsidR="00816104" w:rsidRDefault="00816104">
      <w:pPr>
        <w:ind w:firstLineChars="200" w:firstLine="480"/>
        <w:rPr>
          <w:rFonts w:ascii="宋体" w:hAnsi="宋体"/>
        </w:rPr>
      </w:pPr>
    </w:p>
    <w:p w14:paraId="5CC3E0ED" w14:textId="77777777" w:rsidR="00816104" w:rsidRDefault="00D83EB8">
      <w:pPr>
        <w:ind w:firstLineChars="200" w:firstLine="482"/>
        <w:rPr>
          <w:rFonts w:ascii="宋体" w:hAnsi="宋体"/>
          <w:b/>
          <w:bCs/>
          <w:szCs w:val="21"/>
        </w:rPr>
      </w:pPr>
      <w:r>
        <w:rPr>
          <w:rFonts w:ascii="宋体" w:hAnsi="宋体" w:hint="eastAsia"/>
          <w:b/>
          <w:bCs/>
          <w:szCs w:val="21"/>
        </w:rPr>
        <w:t>五、基金合同存放地和投资者取得合同的方式</w:t>
      </w:r>
    </w:p>
    <w:p w14:paraId="6198C354" w14:textId="77777777" w:rsidR="00816104" w:rsidRPr="00062131" w:rsidRDefault="00D83EB8" w:rsidP="00062131">
      <w:pPr>
        <w:ind w:firstLineChars="200" w:firstLine="480"/>
        <w:rPr>
          <w:rFonts w:ascii="宋体" w:hAnsi="宋体"/>
        </w:rPr>
      </w:pPr>
      <w:r>
        <w:rPr>
          <w:rFonts w:ascii="宋体" w:hAnsi="宋体" w:hint="eastAsia"/>
        </w:rPr>
        <w:t xml:space="preserve">《基金合同》可印制成册，供投资者在基金管理人、基金托管人、销售机构的办公场所和营业场所查阅。 </w:t>
      </w:r>
    </w:p>
    <w:p w14:paraId="3C8A688C" w14:textId="77777777" w:rsidR="00816104" w:rsidRDefault="00816104">
      <w:pPr>
        <w:ind w:firstLineChars="200" w:firstLine="480"/>
        <w:rPr>
          <w:rFonts w:ascii="宋体" w:hAnsi="宋体"/>
        </w:rPr>
        <w:sectPr w:rsidR="00816104">
          <w:pgSz w:w="11906" w:h="16838"/>
          <w:pgMar w:top="1701" w:right="1134" w:bottom="1134" w:left="1134" w:header="851" w:footer="992" w:gutter="0"/>
          <w:cols w:space="720"/>
          <w:titlePg/>
          <w:docGrid w:type="lines" w:linePitch="312"/>
        </w:sectPr>
      </w:pPr>
    </w:p>
    <w:p w14:paraId="24D9A671" w14:textId="77777777" w:rsidR="00816104" w:rsidRDefault="00D83EB8" w:rsidP="000C0693">
      <w:pPr>
        <w:pStyle w:val="10"/>
        <w:numPr>
          <w:ilvl w:val="0"/>
          <w:numId w:val="16"/>
        </w:numPr>
        <w:spacing w:before="0" w:after="0"/>
        <w:rPr>
          <w:rFonts w:eastAsia="宋体" w:hAnsi="宋体"/>
          <w:b/>
          <w:bCs/>
          <w:szCs w:val="24"/>
        </w:rPr>
      </w:pPr>
      <w:r>
        <w:rPr>
          <w:rFonts w:eastAsia="宋体" w:hAnsi="宋体" w:hint="eastAsia"/>
          <w:b/>
          <w:bCs/>
          <w:szCs w:val="24"/>
        </w:rPr>
        <w:lastRenderedPageBreak/>
        <w:t xml:space="preserve"> </w:t>
      </w:r>
      <w:bookmarkStart w:id="76" w:name="_Toc207121056"/>
      <w:r>
        <w:rPr>
          <w:rFonts w:eastAsia="宋体" w:hAnsi="宋体" w:hint="eastAsia"/>
          <w:b/>
          <w:bCs/>
          <w:szCs w:val="24"/>
        </w:rPr>
        <w:t>基金托管协议的内容摘要</w:t>
      </w:r>
      <w:bookmarkEnd w:id="76"/>
    </w:p>
    <w:p w14:paraId="4CD2FFE3" w14:textId="77777777" w:rsidR="00816104" w:rsidRDefault="00D83EB8">
      <w:pPr>
        <w:numPr>
          <w:ilvl w:val="0"/>
          <w:numId w:val="11"/>
        </w:numPr>
        <w:rPr>
          <w:rFonts w:ascii="宋体" w:hAnsi="宋体"/>
          <w:b/>
          <w:bCs/>
          <w:kern w:val="0"/>
        </w:rPr>
      </w:pPr>
      <w:r>
        <w:rPr>
          <w:rFonts w:ascii="宋体" w:hAnsi="宋体" w:hint="eastAsia"/>
          <w:b/>
          <w:bCs/>
          <w:kern w:val="0"/>
        </w:rPr>
        <w:t>托管协议当事人</w:t>
      </w:r>
    </w:p>
    <w:p w14:paraId="55AF8234" w14:textId="77777777" w:rsidR="00E01AE0" w:rsidRDefault="00F105F9">
      <w:pPr>
        <w:ind w:firstLineChars="150" w:firstLine="360"/>
        <w:rPr>
          <w:rFonts w:ascii="宋体" w:hAnsi="宋体"/>
        </w:rPr>
      </w:pPr>
      <w:r>
        <w:rPr>
          <w:rFonts w:ascii="宋体" w:hAnsi="宋体" w:hint="eastAsia"/>
        </w:rPr>
        <w:t>1.1基金管理人：</w:t>
      </w:r>
    </w:p>
    <w:p w14:paraId="4922DD75" w14:textId="77777777" w:rsidR="00E01AE0" w:rsidRDefault="00F105F9">
      <w:pPr>
        <w:ind w:firstLineChars="150" w:firstLine="360"/>
        <w:rPr>
          <w:rFonts w:ascii="宋体" w:hAnsi="宋体"/>
        </w:rPr>
      </w:pPr>
      <w:r>
        <w:rPr>
          <w:rFonts w:ascii="宋体" w:hAnsi="宋体" w:hint="eastAsia"/>
        </w:rPr>
        <w:t>名称：广发基金管理有限公司</w:t>
      </w:r>
    </w:p>
    <w:p w14:paraId="59969FCE" w14:textId="77777777" w:rsidR="00E01AE0" w:rsidRDefault="00F105F9">
      <w:pPr>
        <w:ind w:firstLineChars="150" w:firstLine="360"/>
        <w:rPr>
          <w:rFonts w:ascii="宋体" w:hAnsi="宋体"/>
        </w:rPr>
      </w:pPr>
      <w:r>
        <w:rPr>
          <w:rFonts w:ascii="宋体" w:hAnsi="宋体" w:hint="eastAsia"/>
        </w:rPr>
        <w:t>住所：广东省珠海市横琴新区环岛东路3018号2608室</w:t>
      </w:r>
    </w:p>
    <w:p w14:paraId="027D7490" w14:textId="77777777" w:rsidR="00E01AE0" w:rsidRDefault="00F105F9">
      <w:pPr>
        <w:ind w:firstLineChars="150" w:firstLine="360"/>
        <w:rPr>
          <w:rFonts w:ascii="宋体" w:hAnsi="宋体"/>
        </w:rPr>
      </w:pPr>
      <w:r>
        <w:rPr>
          <w:rFonts w:ascii="宋体" w:hAnsi="宋体" w:hint="eastAsia"/>
        </w:rPr>
        <w:t>法定代表人：葛长伟</w:t>
      </w:r>
    </w:p>
    <w:p w14:paraId="21ED59CF" w14:textId="77777777" w:rsidR="00E01AE0" w:rsidRDefault="00F105F9">
      <w:pPr>
        <w:ind w:firstLineChars="150" w:firstLine="360"/>
        <w:rPr>
          <w:rFonts w:ascii="宋体" w:hAnsi="宋体"/>
        </w:rPr>
      </w:pPr>
      <w:r>
        <w:rPr>
          <w:rFonts w:ascii="宋体" w:hAnsi="宋体" w:hint="eastAsia"/>
        </w:rPr>
        <w:t>成立时间：2003年8月5日</w:t>
      </w:r>
    </w:p>
    <w:p w14:paraId="299B1519" w14:textId="77777777" w:rsidR="00E01AE0" w:rsidRDefault="00F105F9">
      <w:pPr>
        <w:ind w:firstLineChars="150" w:firstLine="360"/>
        <w:rPr>
          <w:rFonts w:ascii="宋体" w:hAnsi="宋体"/>
        </w:rPr>
      </w:pPr>
      <w:r>
        <w:rPr>
          <w:rFonts w:ascii="宋体" w:hAnsi="宋体" w:hint="eastAsia"/>
        </w:rPr>
        <w:t>批准设立机关：中国证券监督管理委员会</w:t>
      </w:r>
    </w:p>
    <w:p w14:paraId="3D8521B8" w14:textId="77777777" w:rsidR="00E01AE0" w:rsidRDefault="00F105F9">
      <w:pPr>
        <w:ind w:firstLineChars="150" w:firstLine="360"/>
        <w:rPr>
          <w:rFonts w:ascii="宋体" w:hAnsi="宋体"/>
        </w:rPr>
      </w:pPr>
      <w:r>
        <w:rPr>
          <w:rFonts w:ascii="宋体" w:hAnsi="宋体" w:hint="eastAsia"/>
        </w:rPr>
        <w:t>批准设立文号：中国证监会</w:t>
      </w:r>
      <w:proofErr w:type="gramStart"/>
      <w:r>
        <w:rPr>
          <w:rFonts w:ascii="宋体" w:hAnsi="宋体" w:hint="eastAsia"/>
        </w:rPr>
        <w:t>证监基字</w:t>
      </w:r>
      <w:proofErr w:type="gramEnd"/>
      <w:r>
        <w:rPr>
          <w:rFonts w:ascii="宋体" w:hAnsi="宋体" w:hint="eastAsia"/>
        </w:rPr>
        <w:t>[2003]91号</w:t>
      </w:r>
    </w:p>
    <w:p w14:paraId="376B6E2E" w14:textId="77777777" w:rsidR="00E01AE0" w:rsidRDefault="00F105F9">
      <w:pPr>
        <w:ind w:firstLineChars="150" w:firstLine="360"/>
        <w:rPr>
          <w:rFonts w:ascii="宋体" w:hAnsi="宋体"/>
        </w:rPr>
      </w:pPr>
      <w:r>
        <w:rPr>
          <w:rFonts w:ascii="宋体" w:hAnsi="宋体" w:hint="eastAsia"/>
        </w:rPr>
        <w:t>组织形式：有限责任公司</w:t>
      </w:r>
    </w:p>
    <w:p w14:paraId="2F6EA87D" w14:textId="77777777" w:rsidR="00E01AE0" w:rsidRDefault="00F105F9">
      <w:pPr>
        <w:ind w:firstLineChars="150" w:firstLine="360"/>
        <w:rPr>
          <w:rFonts w:ascii="宋体" w:hAnsi="宋体"/>
        </w:rPr>
      </w:pPr>
      <w:r>
        <w:rPr>
          <w:rFonts w:ascii="宋体" w:hAnsi="宋体" w:hint="eastAsia"/>
        </w:rPr>
        <w:t>注册资本： 14,097.8万元人民币</w:t>
      </w:r>
    </w:p>
    <w:p w14:paraId="43428BB7" w14:textId="77777777" w:rsidR="00E01AE0" w:rsidRDefault="00F105F9">
      <w:pPr>
        <w:ind w:firstLineChars="150" w:firstLine="360"/>
        <w:rPr>
          <w:rFonts w:ascii="宋体" w:hAnsi="宋体"/>
        </w:rPr>
      </w:pPr>
      <w:r>
        <w:rPr>
          <w:rFonts w:ascii="宋体" w:hAnsi="宋体" w:hint="eastAsia"/>
        </w:rPr>
        <w:t>经营范围：基金募集、基金销售、资产管理、中国证监会许可的其他业务</w:t>
      </w:r>
    </w:p>
    <w:p w14:paraId="6AF6D02F" w14:textId="77777777" w:rsidR="00E01AE0" w:rsidRDefault="00F105F9">
      <w:pPr>
        <w:ind w:firstLineChars="150" w:firstLine="360"/>
        <w:rPr>
          <w:rFonts w:ascii="宋体" w:hAnsi="宋体"/>
        </w:rPr>
      </w:pPr>
      <w:r>
        <w:rPr>
          <w:rFonts w:ascii="宋体" w:hAnsi="宋体" w:hint="eastAsia"/>
        </w:rPr>
        <w:t>存续期间：持续经营</w:t>
      </w:r>
    </w:p>
    <w:p w14:paraId="199D79B6" w14:textId="77777777" w:rsidR="00E01AE0" w:rsidRDefault="00F105F9">
      <w:pPr>
        <w:ind w:firstLineChars="150" w:firstLine="360"/>
        <w:rPr>
          <w:rFonts w:ascii="宋体" w:hAnsi="宋体"/>
        </w:rPr>
      </w:pPr>
      <w:r>
        <w:rPr>
          <w:rFonts w:ascii="宋体" w:hAnsi="宋体" w:hint="eastAsia"/>
        </w:rPr>
        <w:t>1.2基金托管人：</w:t>
      </w:r>
    </w:p>
    <w:p w14:paraId="4952FE7A" w14:textId="77777777" w:rsidR="00E01AE0" w:rsidRDefault="00F105F9">
      <w:pPr>
        <w:ind w:firstLineChars="150" w:firstLine="360"/>
        <w:rPr>
          <w:rFonts w:ascii="宋体" w:hAnsi="宋体"/>
        </w:rPr>
      </w:pPr>
      <w:r>
        <w:rPr>
          <w:rFonts w:ascii="宋体" w:hAnsi="宋体" w:hint="eastAsia"/>
        </w:rPr>
        <w:t>名称：中信银行股份有限公司</w:t>
      </w:r>
    </w:p>
    <w:p w14:paraId="0FF9737A" w14:textId="77777777" w:rsidR="00E01AE0" w:rsidRDefault="00F105F9">
      <w:pPr>
        <w:ind w:firstLineChars="150" w:firstLine="360"/>
        <w:rPr>
          <w:rFonts w:ascii="宋体" w:hAnsi="宋体"/>
        </w:rPr>
      </w:pPr>
      <w:r>
        <w:rPr>
          <w:rFonts w:ascii="宋体" w:hAnsi="宋体" w:hint="eastAsia"/>
        </w:rPr>
        <w:t>住所：北京市朝阳区光华路10号院1号楼6-30层、32-42层</w:t>
      </w:r>
    </w:p>
    <w:p w14:paraId="6FCFCB09" w14:textId="77777777" w:rsidR="00E01AE0" w:rsidRDefault="00F105F9">
      <w:pPr>
        <w:ind w:firstLineChars="150" w:firstLine="360"/>
        <w:rPr>
          <w:rFonts w:ascii="宋体" w:hAnsi="宋体"/>
        </w:rPr>
      </w:pPr>
      <w:r>
        <w:rPr>
          <w:rFonts w:ascii="宋体" w:hAnsi="宋体" w:hint="eastAsia"/>
        </w:rPr>
        <w:t>法定代表人：方合英</w:t>
      </w:r>
    </w:p>
    <w:p w14:paraId="11AD0F8F" w14:textId="77777777" w:rsidR="00E01AE0" w:rsidRDefault="00F105F9">
      <w:pPr>
        <w:ind w:firstLineChars="150" w:firstLine="360"/>
        <w:rPr>
          <w:rFonts w:ascii="宋体" w:hAnsi="宋体"/>
        </w:rPr>
      </w:pPr>
      <w:r>
        <w:rPr>
          <w:rFonts w:ascii="宋体" w:hAnsi="宋体" w:hint="eastAsia"/>
        </w:rPr>
        <w:t>成立时间：1987年4月20日</w:t>
      </w:r>
    </w:p>
    <w:p w14:paraId="373A9B05" w14:textId="77777777" w:rsidR="00E01AE0" w:rsidRDefault="00F105F9">
      <w:pPr>
        <w:ind w:firstLineChars="150" w:firstLine="360"/>
        <w:rPr>
          <w:rFonts w:ascii="宋体" w:hAnsi="宋体"/>
        </w:rPr>
      </w:pPr>
      <w:r>
        <w:rPr>
          <w:rFonts w:ascii="宋体" w:hAnsi="宋体" w:hint="eastAsia"/>
        </w:rPr>
        <w:t>批准设立文号：国办函[1987]14号</w:t>
      </w:r>
    </w:p>
    <w:p w14:paraId="5E59DFE3" w14:textId="77777777" w:rsidR="00E01AE0" w:rsidRDefault="00F105F9">
      <w:pPr>
        <w:ind w:firstLineChars="150" w:firstLine="360"/>
        <w:rPr>
          <w:rFonts w:ascii="宋体" w:hAnsi="宋体"/>
        </w:rPr>
      </w:pPr>
      <w:r>
        <w:rPr>
          <w:rFonts w:ascii="宋体" w:hAnsi="宋体" w:hint="eastAsia"/>
        </w:rPr>
        <w:t>基金托管业务批准文号：证</w:t>
      </w:r>
      <w:proofErr w:type="gramStart"/>
      <w:r>
        <w:rPr>
          <w:rFonts w:ascii="宋体" w:hAnsi="宋体" w:hint="eastAsia"/>
        </w:rPr>
        <w:t>监基金字</w:t>
      </w:r>
      <w:proofErr w:type="gramEnd"/>
      <w:r>
        <w:rPr>
          <w:rFonts w:ascii="宋体" w:hAnsi="宋体" w:hint="eastAsia"/>
        </w:rPr>
        <w:t>[2004]125号</w:t>
      </w:r>
    </w:p>
    <w:p w14:paraId="38EEF5D6" w14:textId="77777777" w:rsidR="00E01AE0" w:rsidRDefault="00F105F9">
      <w:pPr>
        <w:ind w:firstLineChars="150" w:firstLine="360"/>
        <w:rPr>
          <w:rFonts w:ascii="宋体" w:hAnsi="宋体"/>
        </w:rPr>
      </w:pPr>
      <w:r>
        <w:rPr>
          <w:rFonts w:ascii="宋体" w:hAnsi="宋体" w:hint="eastAsia"/>
        </w:rPr>
        <w:t>组织形式：股份有限公司</w:t>
      </w:r>
    </w:p>
    <w:p w14:paraId="4259DB93" w14:textId="77777777" w:rsidR="00E01AE0" w:rsidRDefault="00F105F9">
      <w:pPr>
        <w:ind w:firstLineChars="150" w:firstLine="360"/>
        <w:rPr>
          <w:rFonts w:ascii="宋体" w:hAnsi="宋体"/>
        </w:rPr>
      </w:pPr>
      <w:r>
        <w:rPr>
          <w:rFonts w:ascii="宋体" w:hAnsi="宋体" w:hint="eastAsia"/>
        </w:rPr>
        <w:t>注册资本：4893479.6573万元</w:t>
      </w:r>
    </w:p>
    <w:p w14:paraId="0C495F29" w14:textId="77777777" w:rsidR="00E01AE0" w:rsidRDefault="00F105F9">
      <w:pPr>
        <w:ind w:firstLineChars="150" w:firstLine="360"/>
        <w:rPr>
          <w:rFonts w:ascii="宋体" w:hAnsi="宋体"/>
        </w:rPr>
      </w:pPr>
      <w:r>
        <w:rPr>
          <w:rFonts w:ascii="宋体" w:hAnsi="宋体" w:hint="eastAsia"/>
        </w:rPr>
        <w:t>存续期间：持续经营</w:t>
      </w:r>
    </w:p>
    <w:p w14:paraId="75D469AE" w14:textId="77777777" w:rsidR="00816104" w:rsidRDefault="00D83EB8">
      <w:pPr>
        <w:ind w:firstLineChars="150" w:firstLine="360"/>
        <w:rPr>
          <w:rFonts w:ascii="宋体" w:hAnsi="宋体"/>
        </w:rPr>
      </w:pPr>
      <w:r>
        <w:rPr>
          <w:rFonts w:ascii="宋体" w:hAnsi="宋体" w:hint="eastAsia"/>
        </w:rPr>
        <w:t>经营范围：保险兼业代理业务；吸收公众存款；发放短期、中期和长期贷款；办理国内外结算；办理票据承兑与贴现；发行金融债券；代理发行、代理兑付、承销政府债券；买卖政府债券、金融债券；从事同业拆借；买卖、代理买卖外汇；从事银行卡业务；提供信用证服务及担保；代理收付款项；提供保管箱服务；结汇、售汇业务；代理开放式基金业务；办理黄金业务；黄金进出口；开展证券投资基金、企业年金基金、保险资金、合格境外投资者托管业务；经国务院银行业监督管理机构批准的其他业务。（企业依法自主选择经营项目，开展</w:t>
      </w:r>
      <w:r>
        <w:rPr>
          <w:rFonts w:ascii="宋体" w:hAnsi="宋体" w:hint="eastAsia"/>
        </w:rPr>
        <w:lastRenderedPageBreak/>
        <w:t>经营活动；依法须经批准的项目，经相关部门批准后依批准的内容开展经营活动；不得从事本市产业政策禁止和限制类项目的经营活动。）</w:t>
      </w:r>
    </w:p>
    <w:p w14:paraId="70E7247B" w14:textId="77777777" w:rsidR="00816104" w:rsidRDefault="00816104">
      <w:pPr>
        <w:ind w:left="1202"/>
        <w:rPr>
          <w:rFonts w:ascii="宋体" w:hAnsi="宋体"/>
          <w:b/>
          <w:bCs/>
          <w:kern w:val="0"/>
        </w:rPr>
      </w:pPr>
    </w:p>
    <w:p w14:paraId="6E6F6EA7" w14:textId="77777777" w:rsidR="00816104" w:rsidRDefault="00D83EB8">
      <w:pPr>
        <w:ind w:firstLineChars="200" w:firstLine="482"/>
        <w:rPr>
          <w:rFonts w:ascii="宋体" w:hAnsi="宋体"/>
          <w:b/>
          <w:bCs/>
          <w:kern w:val="0"/>
        </w:rPr>
      </w:pPr>
      <w:r>
        <w:rPr>
          <w:rFonts w:ascii="宋体" w:hAnsi="宋体" w:hint="eastAsia"/>
          <w:b/>
          <w:bCs/>
          <w:kern w:val="0"/>
        </w:rPr>
        <w:t>二、</w:t>
      </w:r>
      <w:r>
        <w:rPr>
          <w:rFonts w:ascii="宋体" w:hAnsi="宋体"/>
          <w:b/>
          <w:bCs/>
          <w:kern w:val="0"/>
        </w:rPr>
        <w:t>基金托管人对基金管理人的业务监督和核查</w:t>
      </w:r>
    </w:p>
    <w:p w14:paraId="43F4F321" w14:textId="77777777" w:rsidR="00E01AE0" w:rsidRDefault="00F105F9">
      <w:pPr>
        <w:ind w:firstLineChars="150" w:firstLine="360"/>
        <w:rPr>
          <w:rFonts w:ascii="宋体" w:hAnsi="宋体"/>
        </w:rPr>
      </w:pPr>
      <w:r>
        <w:rPr>
          <w:rFonts w:ascii="宋体" w:hAnsi="宋体" w:hint="eastAsia"/>
        </w:rPr>
        <w:t>2.1基金托管人对基金管理人的投资行为行使监督权</w:t>
      </w:r>
    </w:p>
    <w:p w14:paraId="27201993" w14:textId="77777777" w:rsidR="00E01AE0" w:rsidRDefault="00F105F9">
      <w:pPr>
        <w:ind w:firstLineChars="150" w:firstLine="360"/>
        <w:rPr>
          <w:rFonts w:ascii="宋体" w:hAnsi="宋体"/>
        </w:rPr>
      </w:pPr>
      <w:r>
        <w:rPr>
          <w:rFonts w:ascii="宋体" w:hAnsi="宋体" w:hint="eastAsia"/>
        </w:rPr>
        <w:t>2.1.1基金托管人根据有关法律法规的规定和基金合同的约定，对下述基金投资范围、投资对象进行监督。本基金将投资于以下金融工具：</w:t>
      </w:r>
    </w:p>
    <w:p w14:paraId="1581D50D" w14:textId="51D86DBC" w:rsidR="00E01AE0" w:rsidRDefault="007F066F">
      <w:pPr>
        <w:ind w:firstLineChars="150" w:firstLine="360"/>
        <w:rPr>
          <w:rFonts w:ascii="宋体" w:hAnsi="宋体"/>
        </w:rPr>
      </w:pPr>
      <w:r w:rsidRPr="007F066F">
        <w:rPr>
          <w:rFonts w:ascii="宋体" w:hAnsi="宋体" w:hint="eastAsia"/>
        </w:rPr>
        <w:t>本基金以目标ETF基金份额、标的指数成份股及备选成份股（</w:t>
      </w:r>
      <w:proofErr w:type="gramStart"/>
      <w:r w:rsidRPr="007F066F">
        <w:rPr>
          <w:rFonts w:ascii="宋体" w:hAnsi="宋体" w:hint="eastAsia"/>
        </w:rPr>
        <w:t>含存托</w:t>
      </w:r>
      <w:proofErr w:type="gramEnd"/>
      <w:r w:rsidRPr="007F066F">
        <w:rPr>
          <w:rFonts w:ascii="宋体" w:hAnsi="宋体" w:hint="eastAsia"/>
        </w:rPr>
        <w:t>凭证）为主要投资对象。此外，为更好地实现投资目标，本基金可少量投资于非成份股（包括</w:t>
      </w:r>
      <w:proofErr w:type="gramStart"/>
      <w:r w:rsidRPr="007F066F">
        <w:rPr>
          <w:rFonts w:ascii="宋体" w:hAnsi="宋体" w:hint="eastAsia"/>
        </w:rPr>
        <w:t>科创板</w:t>
      </w:r>
      <w:proofErr w:type="gramEnd"/>
      <w:r w:rsidRPr="007F066F">
        <w:rPr>
          <w:rFonts w:ascii="宋体" w:hAnsi="宋体" w:hint="eastAsia"/>
        </w:rPr>
        <w:t>、创业板及其他国内依法发行上市的股票、存托凭证）、债券、债券回购、资产支持证券、银行存款、同业存单、货币市场工具、金融衍生工具（包括股指期货、股票期权、国债期货等）以及法律法规或中国证监会允许本基金投资的其他金融工具（但须符合中国证监会的相关规定）。本基金的目标ETF为广发中证800自由现金</w:t>
      </w:r>
      <w:proofErr w:type="gramStart"/>
      <w:r w:rsidRPr="007F066F">
        <w:rPr>
          <w:rFonts w:ascii="宋体" w:hAnsi="宋体" w:hint="eastAsia"/>
        </w:rPr>
        <w:t>流交易</w:t>
      </w:r>
      <w:proofErr w:type="gramEnd"/>
      <w:r w:rsidRPr="007F066F">
        <w:rPr>
          <w:rFonts w:ascii="宋体" w:hAnsi="宋体" w:hint="eastAsia"/>
        </w:rPr>
        <w:t>型开放式指数证券投资基金。</w:t>
      </w:r>
    </w:p>
    <w:p w14:paraId="30D7137D" w14:textId="2CB133DD" w:rsidR="00E01AE0" w:rsidRDefault="00F105F9">
      <w:pPr>
        <w:ind w:firstLineChars="150" w:firstLine="360"/>
        <w:rPr>
          <w:rFonts w:ascii="宋体" w:hAnsi="宋体"/>
        </w:rPr>
      </w:pPr>
      <w:r>
        <w:rPr>
          <w:rFonts w:ascii="宋体" w:hAnsi="宋体" w:hint="eastAsia"/>
        </w:rPr>
        <w:t>本基金可根据相关法律法规的规定参与转融通证券出借</w:t>
      </w:r>
      <w:r w:rsidR="00DB6CBF" w:rsidRPr="00DB6CBF">
        <w:rPr>
          <w:rFonts w:ascii="宋体" w:hAnsi="宋体" w:hint="eastAsia"/>
        </w:rPr>
        <w:t>及融资</w:t>
      </w:r>
      <w:r>
        <w:rPr>
          <w:rFonts w:ascii="宋体" w:hAnsi="宋体" w:hint="eastAsia"/>
        </w:rPr>
        <w:t>业务。</w:t>
      </w:r>
    </w:p>
    <w:p w14:paraId="4E9E08F6" w14:textId="77777777" w:rsidR="007F066F" w:rsidRPr="007F066F" w:rsidRDefault="007F066F" w:rsidP="007F066F">
      <w:pPr>
        <w:ind w:firstLineChars="150" w:firstLine="360"/>
        <w:rPr>
          <w:rFonts w:ascii="宋体" w:hAnsi="宋体"/>
        </w:rPr>
      </w:pPr>
      <w:r w:rsidRPr="007F066F">
        <w:rPr>
          <w:rFonts w:ascii="宋体" w:hAnsi="宋体" w:hint="eastAsia"/>
        </w:rPr>
        <w:t>如法律法规或监管机构以后允许基金投资于其他品种，基金管理人在履行适当程序后，可以将其纳入投资范围。</w:t>
      </w:r>
    </w:p>
    <w:p w14:paraId="1FCA99BD" w14:textId="77777777" w:rsidR="007F066F" w:rsidRPr="007F066F" w:rsidRDefault="007F066F" w:rsidP="007F066F">
      <w:pPr>
        <w:ind w:firstLineChars="150" w:firstLine="360"/>
        <w:rPr>
          <w:rFonts w:ascii="宋体" w:hAnsi="宋体"/>
        </w:rPr>
      </w:pPr>
      <w:r w:rsidRPr="007F066F">
        <w:rPr>
          <w:rFonts w:ascii="宋体" w:hAnsi="宋体" w:hint="eastAsia"/>
        </w:rPr>
        <w:t>基金的投资组合比例为：投资于目标ETF的比例不低于基金资产净值的90%且不低于非现金基金资产的80%；每个交易日日终在扣除股指期货合约、股票期权合约、国债期货合约需缴纳的交易保证金后，现金及到期日在一年以内的政府债券的比例合计不低于基金资产净值的5%，现金不包括结算备付金、存出保证金、应收申购款等。股指期货、股票期权、国债期货及其他金融工具的投资比例依照法律法规或监管机构的规定执行。</w:t>
      </w:r>
    </w:p>
    <w:p w14:paraId="37EC98DA" w14:textId="3C007012" w:rsidR="00E01AE0" w:rsidRDefault="007F066F">
      <w:pPr>
        <w:ind w:firstLineChars="150" w:firstLine="360"/>
        <w:rPr>
          <w:rFonts w:ascii="宋体" w:hAnsi="宋体"/>
        </w:rPr>
      </w:pPr>
      <w:r w:rsidRPr="007F066F">
        <w:rPr>
          <w:rFonts w:ascii="宋体" w:hAnsi="宋体" w:hint="eastAsia"/>
        </w:rPr>
        <w:t>如法律法规或中国证监会变更投资品种的投资比例限制，基金管理人在履行适当程序后，可以做出相应调整。</w:t>
      </w:r>
    </w:p>
    <w:p w14:paraId="0AB0ACDA" w14:textId="77777777" w:rsidR="00E01AE0" w:rsidRDefault="00F105F9">
      <w:pPr>
        <w:ind w:firstLineChars="150" w:firstLine="360"/>
        <w:rPr>
          <w:rFonts w:ascii="宋体" w:hAnsi="宋体"/>
        </w:rPr>
      </w:pPr>
      <w:r>
        <w:rPr>
          <w:rFonts w:ascii="宋体" w:hAnsi="宋体" w:hint="eastAsia"/>
        </w:rPr>
        <w:t xml:space="preserve">2.1.2基金托管人根据有关法律法规的规定及基金合同的约定对下述基金投融资比例进行监督：    </w:t>
      </w:r>
    </w:p>
    <w:p w14:paraId="30B32AD6" w14:textId="77777777" w:rsidR="007F066F" w:rsidRPr="007F066F" w:rsidRDefault="007F066F" w:rsidP="007F066F">
      <w:pPr>
        <w:ind w:firstLineChars="150" w:firstLine="360"/>
        <w:rPr>
          <w:rFonts w:ascii="宋体" w:hAnsi="宋体"/>
        </w:rPr>
      </w:pPr>
      <w:r w:rsidRPr="007F066F">
        <w:rPr>
          <w:rFonts w:ascii="宋体" w:hAnsi="宋体" w:hint="eastAsia"/>
        </w:rPr>
        <w:t>（1）本基金投资于目标ETF的比例不低于基金资产净值的90%且不低于非现金基金资产的80%；</w:t>
      </w:r>
    </w:p>
    <w:p w14:paraId="647F208B" w14:textId="77777777" w:rsidR="007F066F" w:rsidRPr="007F066F" w:rsidRDefault="007F066F" w:rsidP="007F066F">
      <w:pPr>
        <w:ind w:firstLineChars="150" w:firstLine="360"/>
        <w:rPr>
          <w:rFonts w:ascii="宋体" w:hAnsi="宋体"/>
        </w:rPr>
      </w:pPr>
      <w:r w:rsidRPr="007F066F">
        <w:rPr>
          <w:rFonts w:ascii="宋体" w:hAnsi="宋体" w:hint="eastAsia"/>
        </w:rPr>
        <w:t>（2）每个交易日日终在扣除股指期货合约、股票期权合约、国债期货合约需缴纳的交易保证金后，保持不低于基金资产净值5%的现金或者到期日在一年以内的政府债券，其中现金</w:t>
      </w:r>
      <w:r w:rsidRPr="007F066F">
        <w:rPr>
          <w:rFonts w:ascii="宋体" w:hAnsi="宋体" w:hint="eastAsia"/>
        </w:rPr>
        <w:lastRenderedPageBreak/>
        <w:t>不包括结算备付金、存出保证金及应收申购款等；</w:t>
      </w:r>
    </w:p>
    <w:p w14:paraId="7C10554D" w14:textId="77777777" w:rsidR="007F066F" w:rsidRPr="007F066F" w:rsidRDefault="007F066F" w:rsidP="007F066F">
      <w:pPr>
        <w:ind w:firstLineChars="150" w:firstLine="360"/>
        <w:rPr>
          <w:rFonts w:ascii="宋体" w:hAnsi="宋体"/>
        </w:rPr>
      </w:pPr>
      <w:r w:rsidRPr="007F066F">
        <w:rPr>
          <w:rFonts w:ascii="宋体" w:hAnsi="宋体" w:hint="eastAsia"/>
        </w:rPr>
        <w:t>（3）本基金参与股指期货交易的，应当符合下列投资限制：</w:t>
      </w:r>
    </w:p>
    <w:p w14:paraId="19A55EE4" w14:textId="77777777" w:rsidR="007F066F" w:rsidRPr="007F066F" w:rsidRDefault="007F066F" w:rsidP="007F066F">
      <w:pPr>
        <w:ind w:firstLineChars="150" w:firstLine="360"/>
        <w:rPr>
          <w:rFonts w:ascii="宋体" w:hAnsi="宋体"/>
        </w:rPr>
      </w:pPr>
      <w:r w:rsidRPr="007F066F">
        <w:rPr>
          <w:rFonts w:ascii="宋体" w:hAnsi="宋体" w:hint="eastAsia"/>
        </w:rPr>
        <w:t>在任何交易日日终，持有的买入股指期货合约价值，不得超过基金资产净值的10%；在任何交易日日终，持有的买入股指期货合约、国债期货合约价值与有价证券市值之和，不得超过基金资产净值的100%，其中，有价证券指目标ETF、股票、债券（不含到期日在一年以内的政府债券）、资产支持证券、买入返售金融资产（不含质押式回购）等；在任何交易日日终，持有的卖出股指期货合约价值不得超过基金持有的股票及目标ETF总市值的20%；在任何交易日内交易（不包括平仓）的股指期货合约的成交金额不得超过上一交易日基金资产净值的20%；本基金所持有的股票和买入、卖出股指期货合约价值合计（轧差计算）应当符合基金合同关于股票投资比例的有关约定；</w:t>
      </w:r>
    </w:p>
    <w:p w14:paraId="7836044D" w14:textId="77777777" w:rsidR="007F066F" w:rsidRPr="007F066F" w:rsidRDefault="007F066F" w:rsidP="007F066F">
      <w:pPr>
        <w:ind w:firstLineChars="150" w:firstLine="360"/>
        <w:rPr>
          <w:rFonts w:ascii="宋体" w:hAnsi="宋体"/>
        </w:rPr>
      </w:pPr>
      <w:r w:rsidRPr="007F066F">
        <w:rPr>
          <w:rFonts w:ascii="宋体" w:hAnsi="宋体" w:hint="eastAsia"/>
        </w:rPr>
        <w:t>（4）本基金参与转融通证券出借业务的，还须符合以下限制：出借证券资产不得超过基金资产净值的30%；参与出借业务的单只证券不得超过基金持有该证券总量的50%；最近6个月内日均基金资产净值不得低于2亿元；证券出借的平均剩余期限不得超过30天，平均剩余期限按照市值加权平均计算；</w:t>
      </w:r>
    </w:p>
    <w:p w14:paraId="4B4FF602" w14:textId="77777777" w:rsidR="007F066F" w:rsidRPr="007F066F" w:rsidRDefault="007F066F" w:rsidP="007F066F">
      <w:pPr>
        <w:ind w:firstLineChars="150" w:firstLine="360"/>
        <w:rPr>
          <w:rFonts w:ascii="宋体" w:hAnsi="宋体"/>
        </w:rPr>
      </w:pPr>
      <w:r w:rsidRPr="007F066F">
        <w:rPr>
          <w:rFonts w:ascii="宋体" w:hAnsi="宋体" w:hint="eastAsia"/>
        </w:rPr>
        <w:t>（5）本基金投资于同一原始权益人的各类资产支持证券的比例，不得超过基金资产净值的10%；</w:t>
      </w:r>
    </w:p>
    <w:p w14:paraId="559D8444" w14:textId="77777777" w:rsidR="007F066F" w:rsidRPr="007F066F" w:rsidRDefault="007F066F" w:rsidP="007F066F">
      <w:pPr>
        <w:ind w:firstLineChars="150" w:firstLine="360"/>
        <w:rPr>
          <w:rFonts w:ascii="宋体" w:hAnsi="宋体"/>
        </w:rPr>
      </w:pPr>
      <w:r w:rsidRPr="007F066F">
        <w:rPr>
          <w:rFonts w:ascii="宋体" w:hAnsi="宋体" w:hint="eastAsia"/>
        </w:rPr>
        <w:t>（6）本基金持有的全部资产支持证券，其市值不得超过基金资产净值的20%；</w:t>
      </w:r>
    </w:p>
    <w:p w14:paraId="16E800DE" w14:textId="77777777" w:rsidR="007F066F" w:rsidRPr="007F066F" w:rsidRDefault="007F066F" w:rsidP="007F066F">
      <w:pPr>
        <w:ind w:firstLineChars="150" w:firstLine="360"/>
        <w:rPr>
          <w:rFonts w:ascii="宋体" w:hAnsi="宋体"/>
        </w:rPr>
      </w:pPr>
      <w:r w:rsidRPr="007F066F">
        <w:rPr>
          <w:rFonts w:ascii="宋体" w:hAnsi="宋体" w:hint="eastAsia"/>
        </w:rPr>
        <w:t>（7）本基金持有的同一（指同一信用级别）资产支持证券的比例，不得超过该资产支持证券规模的10%；</w:t>
      </w:r>
    </w:p>
    <w:p w14:paraId="5D760828" w14:textId="09BDFC15" w:rsidR="007F066F" w:rsidRPr="007F066F" w:rsidRDefault="007F066F" w:rsidP="007F066F">
      <w:pPr>
        <w:ind w:firstLineChars="150" w:firstLine="360"/>
        <w:rPr>
          <w:rFonts w:ascii="宋体" w:hAnsi="宋体"/>
        </w:rPr>
      </w:pPr>
      <w:r w:rsidRPr="007F066F">
        <w:rPr>
          <w:rFonts w:ascii="宋体" w:hAnsi="宋体" w:hint="eastAsia"/>
        </w:rPr>
        <w:t>（8）本基金管理人管理</w:t>
      </w:r>
      <w:r w:rsidR="00DB6CBF" w:rsidRPr="00DB6CBF">
        <w:rPr>
          <w:rFonts w:ascii="宋体" w:hAnsi="宋体" w:hint="eastAsia"/>
        </w:rPr>
        <w:t>且由本基金托管人托管</w:t>
      </w:r>
      <w:r w:rsidRPr="007F066F">
        <w:rPr>
          <w:rFonts w:ascii="宋体" w:hAnsi="宋体" w:hint="eastAsia"/>
        </w:rPr>
        <w:t>的全部基金投资于同一原始权益人的各类资产支持证券，不得超过其各类资产支持证券合计规模的10%；</w:t>
      </w:r>
    </w:p>
    <w:p w14:paraId="1423D9A0" w14:textId="77777777" w:rsidR="007F066F" w:rsidRPr="007F066F" w:rsidRDefault="007F066F" w:rsidP="007F066F">
      <w:pPr>
        <w:ind w:firstLineChars="150" w:firstLine="360"/>
        <w:rPr>
          <w:rFonts w:ascii="宋体" w:hAnsi="宋体"/>
        </w:rPr>
      </w:pPr>
      <w:r w:rsidRPr="007F066F">
        <w:rPr>
          <w:rFonts w:ascii="宋体" w:hAnsi="宋体" w:hint="eastAsia"/>
        </w:rPr>
        <w:t>（9）本基金应投资于信用级别评级为BBB以上（含BBB）的资产支持证券。基金持有资产支持证券期间，如果其信用等级下降、不再符合投资标准，应在评级报告发布之日起3个月内予以全部卖出；</w:t>
      </w:r>
    </w:p>
    <w:p w14:paraId="3E60829A" w14:textId="77777777" w:rsidR="007F066F" w:rsidRPr="007F066F" w:rsidRDefault="007F066F" w:rsidP="007F066F">
      <w:pPr>
        <w:ind w:firstLineChars="150" w:firstLine="360"/>
        <w:rPr>
          <w:rFonts w:ascii="宋体" w:hAnsi="宋体"/>
        </w:rPr>
      </w:pPr>
      <w:r w:rsidRPr="007F066F">
        <w:rPr>
          <w:rFonts w:ascii="宋体" w:hAnsi="宋体" w:hint="eastAsia"/>
        </w:rPr>
        <w:t>（10）本基金主动投资于流动性受限资产的市值合计不得超过该基金资产净值的 15%。因期货市场波动、证券市场波动、证券停牌、基金规模变动等基金管理人之外的因素致使基金不符合该比例限制的，基金管理人不得主动新增流动性受限资产的投资；</w:t>
      </w:r>
    </w:p>
    <w:p w14:paraId="177F1F9F" w14:textId="77777777" w:rsidR="007F066F" w:rsidRPr="007F066F" w:rsidRDefault="007F066F" w:rsidP="007F066F">
      <w:pPr>
        <w:ind w:firstLineChars="150" w:firstLine="360"/>
        <w:rPr>
          <w:rFonts w:ascii="宋体" w:hAnsi="宋体"/>
        </w:rPr>
      </w:pPr>
      <w:r w:rsidRPr="007F066F">
        <w:rPr>
          <w:rFonts w:ascii="宋体" w:hAnsi="宋体" w:hint="eastAsia"/>
        </w:rPr>
        <w:t>（11）本基金与私募类</w:t>
      </w:r>
      <w:proofErr w:type="gramStart"/>
      <w:r w:rsidRPr="007F066F">
        <w:rPr>
          <w:rFonts w:ascii="宋体" w:hAnsi="宋体" w:hint="eastAsia"/>
        </w:rPr>
        <w:t>证券资管产品</w:t>
      </w:r>
      <w:proofErr w:type="gramEnd"/>
      <w:r w:rsidRPr="007F066F">
        <w:rPr>
          <w:rFonts w:ascii="宋体" w:hAnsi="宋体" w:hint="eastAsia"/>
        </w:rPr>
        <w:t>及中国证监会认定的其他主体为交易对手开展逆回购交易的，可接受质押品的资质要求应当与基金合同约定的投资范围保持一致；</w:t>
      </w:r>
    </w:p>
    <w:p w14:paraId="02ECC9CB" w14:textId="77777777" w:rsidR="007F066F" w:rsidRPr="007F066F" w:rsidRDefault="007F066F" w:rsidP="007F066F">
      <w:pPr>
        <w:ind w:firstLineChars="150" w:firstLine="360"/>
        <w:rPr>
          <w:rFonts w:ascii="宋体" w:hAnsi="宋体"/>
        </w:rPr>
      </w:pPr>
      <w:r w:rsidRPr="007F066F">
        <w:rPr>
          <w:rFonts w:ascii="宋体" w:hAnsi="宋体" w:hint="eastAsia"/>
        </w:rPr>
        <w:lastRenderedPageBreak/>
        <w:t>（12）基金资产总值不得超过基金资产净值的140%；</w:t>
      </w:r>
    </w:p>
    <w:p w14:paraId="5106189B" w14:textId="77777777" w:rsidR="007F066F" w:rsidRPr="007F066F" w:rsidRDefault="007F066F" w:rsidP="007F066F">
      <w:pPr>
        <w:ind w:firstLineChars="150" w:firstLine="360"/>
        <w:rPr>
          <w:rFonts w:ascii="宋体" w:hAnsi="宋体"/>
        </w:rPr>
      </w:pPr>
      <w:r w:rsidRPr="007F066F">
        <w:rPr>
          <w:rFonts w:ascii="宋体" w:hAnsi="宋体" w:hint="eastAsia"/>
        </w:rPr>
        <w:t>（13）本基金投资存托凭证的比例限制依照境内上市交易的股票执行，与境内上市交易的股票合并计算；</w:t>
      </w:r>
    </w:p>
    <w:p w14:paraId="71EAE46D" w14:textId="77777777" w:rsidR="007F066F" w:rsidRPr="007F066F" w:rsidRDefault="007F066F" w:rsidP="007F066F">
      <w:pPr>
        <w:ind w:firstLineChars="150" w:firstLine="360"/>
        <w:rPr>
          <w:rFonts w:ascii="宋体" w:hAnsi="宋体"/>
        </w:rPr>
      </w:pPr>
      <w:r w:rsidRPr="007F066F">
        <w:rPr>
          <w:rFonts w:ascii="宋体" w:hAnsi="宋体" w:hint="eastAsia"/>
        </w:rPr>
        <w:t>（14）本基金参与股票期权交易的，应当符合下列风险控制指标要求：因未平仓的期权合约支付和收取的权利金总额不得超过基金资产净值的10%；开仓卖出认购期权的，应持有足额标的证券；开仓卖出认沽期权的，应持有合约行权所需的全额现金或交易所规则认可的可冲抵期权保证金的现金等价物；未平仓的期权合约面值不得超过基金资产净值的20%。其中，合约面值按照行权价乘以合约乘数计算；</w:t>
      </w:r>
    </w:p>
    <w:p w14:paraId="5B4A0C94" w14:textId="77777777" w:rsidR="007F066F" w:rsidRPr="007F066F" w:rsidRDefault="007F066F" w:rsidP="007F066F">
      <w:pPr>
        <w:ind w:firstLineChars="150" w:firstLine="360"/>
        <w:rPr>
          <w:rFonts w:ascii="宋体" w:hAnsi="宋体"/>
        </w:rPr>
      </w:pPr>
      <w:r w:rsidRPr="007F066F">
        <w:rPr>
          <w:rFonts w:ascii="宋体" w:hAnsi="宋体" w:hint="eastAsia"/>
        </w:rPr>
        <w:t>（15）本基金参与国债期货交易，应当符合下列投资限制：</w:t>
      </w:r>
    </w:p>
    <w:p w14:paraId="42D161A8" w14:textId="77777777" w:rsidR="007F066F" w:rsidRPr="007F066F" w:rsidRDefault="007F066F" w:rsidP="007F066F">
      <w:pPr>
        <w:ind w:firstLineChars="150" w:firstLine="360"/>
        <w:rPr>
          <w:rFonts w:ascii="宋体" w:hAnsi="宋体"/>
        </w:rPr>
      </w:pPr>
      <w:r w:rsidRPr="007F066F">
        <w:rPr>
          <w:rFonts w:ascii="宋体" w:hAnsi="宋体" w:hint="eastAsia"/>
        </w:rPr>
        <w:t>本基金在任何交易日日终，持有的买入国债期货合约价值，不得超过基金资产净值的 15%；在任何交易日日终，持有的卖出国债期货合约价值不得超过基金持有的债券总市值的 30%；基金所持有的债券（不含到期日在一年以内的政府债券）市值和买入、卖出国债期货合约价值，合计（轧差计算）应当符合基金合同关于债券投资比例的有关约定；在任何交易日内交易（不包括平仓）的国债期货合约的成交金额不得超过上一交易日基金资产净值的 30%；</w:t>
      </w:r>
    </w:p>
    <w:p w14:paraId="759C4657" w14:textId="77777777" w:rsidR="007F066F" w:rsidRPr="007F066F" w:rsidRDefault="007F066F" w:rsidP="007F066F">
      <w:pPr>
        <w:ind w:firstLineChars="150" w:firstLine="360"/>
        <w:rPr>
          <w:rFonts w:ascii="宋体" w:hAnsi="宋体"/>
        </w:rPr>
      </w:pPr>
      <w:r w:rsidRPr="007F066F">
        <w:rPr>
          <w:rFonts w:ascii="宋体" w:hAnsi="宋体" w:hint="eastAsia"/>
        </w:rPr>
        <w:t>（16）基金财产参与股票发行申购，本基金所申报的金额不超过本基金的总资产，本基金所申报的股票数量不超过拟发行股票公司本次发行股票的总量；</w:t>
      </w:r>
    </w:p>
    <w:p w14:paraId="07436F6B" w14:textId="77777777" w:rsidR="007F066F" w:rsidRPr="007F066F" w:rsidRDefault="007F066F" w:rsidP="007F066F">
      <w:pPr>
        <w:ind w:firstLineChars="150" w:firstLine="360"/>
        <w:rPr>
          <w:rFonts w:ascii="宋体" w:hAnsi="宋体"/>
        </w:rPr>
      </w:pPr>
      <w:r w:rsidRPr="007F066F">
        <w:rPr>
          <w:rFonts w:ascii="宋体" w:hAnsi="宋体" w:hint="eastAsia"/>
        </w:rPr>
        <w:t>（17）法律法规及中国证监会规定的和《基金合同》约定的其他投资限制。</w:t>
      </w:r>
    </w:p>
    <w:p w14:paraId="4116206E" w14:textId="77777777" w:rsidR="007F066F" w:rsidRPr="007F066F" w:rsidRDefault="007F066F" w:rsidP="007F066F">
      <w:pPr>
        <w:ind w:firstLineChars="150" w:firstLine="360"/>
        <w:rPr>
          <w:rFonts w:ascii="宋体" w:hAnsi="宋体"/>
        </w:rPr>
      </w:pPr>
      <w:r w:rsidRPr="007F066F">
        <w:rPr>
          <w:rFonts w:ascii="宋体" w:hAnsi="宋体" w:hint="eastAsia"/>
        </w:rPr>
        <w:t>除第（1）、（2）、（4）、（9）、（10）、（11）条规定的情形外，因期货市场波动、证券市场波动、基金规模变动、目标ETF 暂停申购、赎回或二级市场交易停牌等基金管理人之外的因素致使基金投资比例不符合上述规定投资比例的，基金管理人应当在10个交易日内进行调整。</w:t>
      </w:r>
    </w:p>
    <w:p w14:paraId="08E6FD85" w14:textId="77777777" w:rsidR="007F066F" w:rsidRPr="007F066F" w:rsidRDefault="007F066F" w:rsidP="007F066F">
      <w:pPr>
        <w:ind w:firstLineChars="150" w:firstLine="360"/>
        <w:rPr>
          <w:rFonts w:ascii="宋体" w:hAnsi="宋体"/>
        </w:rPr>
      </w:pPr>
      <w:r w:rsidRPr="007F066F">
        <w:rPr>
          <w:rFonts w:ascii="宋体" w:hAnsi="宋体" w:hint="eastAsia"/>
        </w:rPr>
        <w:t>因期货市场波动、证券市场波动、基金规模变动、目标ETF 暂停申购、赎回或二级市场交易停牌等基金管理人之外的因素致使基金投资比例不符合上述第（1）项规定的比例的 ，基金管理人应当在20个交易日内进行调整，但中国证监会规定的特殊情形除外。</w:t>
      </w:r>
    </w:p>
    <w:p w14:paraId="20989DD4" w14:textId="77777777" w:rsidR="007F066F" w:rsidRPr="007F066F" w:rsidRDefault="007F066F" w:rsidP="007F066F">
      <w:pPr>
        <w:ind w:firstLineChars="150" w:firstLine="360"/>
        <w:rPr>
          <w:rFonts w:ascii="宋体" w:hAnsi="宋体"/>
        </w:rPr>
      </w:pPr>
      <w:r w:rsidRPr="007F066F">
        <w:rPr>
          <w:rFonts w:ascii="宋体" w:hAnsi="宋体" w:hint="eastAsia"/>
        </w:rPr>
        <w:t>因证券市场波动、上市公司合并、基金规模变动等基金管理人之外的因素致使基金投资不符合第（4）项规定的，基金管理人不得新增出借业务。基金参与出借业务不终止确认出借证券。基金持有证券的持有期计算不因出借而受影响，出借证券应纳入基金投资运作指标计算范围。</w:t>
      </w:r>
    </w:p>
    <w:p w14:paraId="19056FD3" w14:textId="4F56C31F" w:rsidR="00E01AE0" w:rsidRDefault="007F066F">
      <w:pPr>
        <w:ind w:firstLineChars="150" w:firstLine="360"/>
        <w:rPr>
          <w:rFonts w:ascii="宋体" w:hAnsi="宋体"/>
        </w:rPr>
      </w:pPr>
      <w:r w:rsidRPr="007F066F">
        <w:rPr>
          <w:rFonts w:ascii="宋体" w:hAnsi="宋体" w:hint="eastAsia"/>
        </w:rPr>
        <w:t>基金管理人应当自基金合同生效之日起6个月内使基金的投资组合比例符合基金合同的有关约定。基金托管人对基金的投资的监督与检查自基金合同生效之日起开始。</w:t>
      </w:r>
    </w:p>
    <w:p w14:paraId="031D8009" w14:textId="4DEE4AB6" w:rsidR="007F066F" w:rsidRPr="007F066F" w:rsidRDefault="00F105F9" w:rsidP="007F066F">
      <w:pPr>
        <w:ind w:firstLineChars="150" w:firstLine="360"/>
        <w:rPr>
          <w:rFonts w:ascii="宋体" w:hAnsi="宋体"/>
        </w:rPr>
      </w:pPr>
      <w:r>
        <w:rPr>
          <w:rFonts w:ascii="宋体" w:hAnsi="宋体" w:hint="eastAsia"/>
        </w:rPr>
        <w:lastRenderedPageBreak/>
        <w:t>2.1.3</w:t>
      </w:r>
      <w:r w:rsidR="007F066F" w:rsidRPr="007F066F">
        <w:rPr>
          <w:rFonts w:ascii="宋体" w:hAnsi="宋体" w:hint="eastAsia"/>
        </w:rPr>
        <w:t>基金托管人根据有关法律法规的规定及基金合同的约定对下述基金投资禁止行为进行监督：</w:t>
      </w:r>
    </w:p>
    <w:p w14:paraId="1DC59657" w14:textId="77777777" w:rsidR="007F066F" w:rsidRPr="007F066F" w:rsidRDefault="007F066F" w:rsidP="007F066F">
      <w:pPr>
        <w:ind w:firstLineChars="150" w:firstLine="360"/>
        <w:rPr>
          <w:rFonts w:ascii="宋体" w:hAnsi="宋体"/>
        </w:rPr>
      </w:pPr>
      <w:r w:rsidRPr="007F066F">
        <w:rPr>
          <w:rFonts w:ascii="宋体" w:hAnsi="宋体" w:hint="eastAsia"/>
        </w:rPr>
        <w:t>根据法律法规的规定及基金合同的约定，本基金禁止从事下列行为：</w:t>
      </w:r>
    </w:p>
    <w:p w14:paraId="40253C82" w14:textId="77777777" w:rsidR="007F066F" w:rsidRPr="007F066F" w:rsidRDefault="007F066F" w:rsidP="007F066F">
      <w:pPr>
        <w:ind w:firstLineChars="150" w:firstLine="360"/>
        <w:rPr>
          <w:rFonts w:ascii="宋体" w:hAnsi="宋体"/>
        </w:rPr>
      </w:pPr>
      <w:r w:rsidRPr="007F066F">
        <w:rPr>
          <w:rFonts w:ascii="宋体" w:hAnsi="宋体" w:hint="eastAsia"/>
        </w:rPr>
        <w:t xml:space="preserve">（1）承销证券； </w:t>
      </w:r>
    </w:p>
    <w:p w14:paraId="6F8F1AD8" w14:textId="77777777" w:rsidR="007F066F" w:rsidRPr="007F066F" w:rsidRDefault="007F066F" w:rsidP="007F066F">
      <w:pPr>
        <w:ind w:firstLineChars="150" w:firstLine="360"/>
        <w:rPr>
          <w:rFonts w:ascii="宋体" w:hAnsi="宋体"/>
        </w:rPr>
      </w:pPr>
      <w:r w:rsidRPr="007F066F">
        <w:rPr>
          <w:rFonts w:ascii="宋体" w:hAnsi="宋体" w:hint="eastAsia"/>
        </w:rPr>
        <w:t xml:space="preserve">（2）违反规定向他人贷款或者提供担保； </w:t>
      </w:r>
    </w:p>
    <w:p w14:paraId="6005C594" w14:textId="77777777" w:rsidR="007F066F" w:rsidRPr="007F066F" w:rsidRDefault="007F066F" w:rsidP="007F066F">
      <w:pPr>
        <w:ind w:firstLineChars="150" w:firstLine="360"/>
        <w:rPr>
          <w:rFonts w:ascii="宋体" w:hAnsi="宋体"/>
        </w:rPr>
      </w:pPr>
      <w:r w:rsidRPr="007F066F">
        <w:rPr>
          <w:rFonts w:ascii="宋体" w:hAnsi="宋体" w:hint="eastAsia"/>
        </w:rPr>
        <w:t xml:space="preserve">（3）从事承担无限责任的投资； </w:t>
      </w:r>
    </w:p>
    <w:p w14:paraId="5879BB5F" w14:textId="77777777" w:rsidR="007F066F" w:rsidRPr="007F066F" w:rsidRDefault="007F066F" w:rsidP="007F066F">
      <w:pPr>
        <w:ind w:firstLineChars="150" w:firstLine="360"/>
        <w:rPr>
          <w:rFonts w:ascii="宋体" w:hAnsi="宋体"/>
        </w:rPr>
      </w:pPr>
      <w:r w:rsidRPr="007F066F">
        <w:rPr>
          <w:rFonts w:ascii="宋体" w:hAnsi="宋体" w:hint="eastAsia"/>
        </w:rPr>
        <w:t xml:space="preserve">（4）向其基金管理人、基金托管人出资； </w:t>
      </w:r>
    </w:p>
    <w:p w14:paraId="511607F9" w14:textId="77777777" w:rsidR="007F066F" w:rsidRPr="007F066F" w:rsidRDefault="007F066F" w:rsidP="007F066F">
      <w:pPr>
        <w:ind w:firstLineChars="150" w:firstLine="360"/>
        <w:rPr>
          <w:rFonts w:ascii="宋体" w:hAnsi="宋体"/>
        </w:rPr>
      </w:pPr>
      <w:r w:rsidRPr="007F066F">
        <w:rPr>
          <w:rFonts w:ascii="宋体" w:hAnsi="宋体" w:hint="eastAsia"/>
        </w:rPr>
        <w:t xml:space="preserve">（5）从事内幕交易、操纵证券交易价格及其他不正当的证券交易活动； </w:t>
      </w:r>
    </w:p>
    <w:p w14:paraId="553CBAD7" w14:textId="77777777" w:rsidR="007F066F" w:rsidRPr="007F066F" w:rsidRDefault="007F066F" w:rsidP="007F066F">
      <w:pPr>
        <w:ind w:firstLineChars="150" w:firstLine="360"/>
        <w:rPr>
          <w:rFonts w:ascii="宋体" w:hAnsi="宋体"/>
        </w:rPr>
      </w:pPr>
      <w:r w:rsidRPr="007F066F">
        <w:rPr>
          <w:rFonts w:ascii="宋体" w:hAnsi="宋体" w:hint="eastAsia"/>
        </w:rPr>
        <w:t>（6）法律、行政法规和中国证监会规定禁止的其他活动。</w:t>
      </w:r>
    </w:p>
    <w:p w14:paraId="15D8ACB7" w14:textId="77777777" w:rsidR="007F066F" w:rsidRPr="007F066F" w:rsidRDefault="007F066F" w:rsidP="007F066F">
      <w:pPr>
        <w:ind w:firstLineChars="150" w:firstLine="360"/>
        <w:rPr>
          <w:rFonts w:ascii="宋体" w:hAnsi="宋体"/>
        </w:rPr>
      </w:pPr>
      <w:r w:rsidRPr="007F066F">
        <w:rPr>
          <w:rFonts w:ascii="宋体" w:hAnsi="宋体" w:hint="eastAsia"/>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75C5728C" w14:textId="12FD1AA9" w:rsidR="00E01AE0" w:rsidRDefault="007F066F" w:rsidP="007F066F">
      <w:pPr>
        <w:ind w:firstLineChars="150" w:firstLine="360"/>
        <w:rPr>
          <w:rFonts w:ascii="宋体" w:hAnsi="宋体"/>
        </w:rPr>
      </w:pPr>
      <w:r w:rsidRPr="007F066F">
        <w:rPr>
          <w:rFonts w:ascii="宋体" w:hAnsi="宋体" w:hint="eastAsia"/>
        </w:rPr>
        <w:t>法律法规或监管部门取消上述组合限制、禁止行为规定或从事关联交易的条件和要求，本基金可不受相关限制。法律法规或监管部门对上述组合限制、禁止行为规定或从事关联交易的条件和要求进行变更的，本基金可以变更后的规定为准；在对基金份额持有人利益无实质性不利影响的前提下，经与基金托管人协商一致，基金管理人可依据法律法规或监管部门规定直接对基金合同进行变更，该变更无须召开基金份额持有人大会审议。</w:t>
      </w:r>
    </w:p>
    <w:p w14:paraId="38173A7D" w14:textId="49B50EEB" w:rsidR="007F066F" w:rsidRPr="007F066F" w:rsidRDefault="00F105F9" w:rsidP="007F066F">
      <w:pPr>
        <w:ind w:firstLineChars="150" w:firstLine="360"/>
        <w:rPr>
          <w:rFonts w:ascii="宋体" w:hAnsi="宋体"/>
        </w:rPr>
      </w:pPr>
      <w:r>
        <w:rPr>
          <w:rFonts w:ascii="宋体" w:hAnsi="宋体" w:hint="eastAsia"/>
        </w:rPr>
        <w:t>2.1.4</w:t>
      </w:r>
      <w:r w:rsidR="007F066F" w:rsidRPr="007F066F">
        <w:rPr>
          <w:rFonts w:ascii="宋体" w:hAnsi="宋体" w:hint="eastAsia"/>
        </w:rPr>
        <w:t>基金托管人依据有关法律法规的规定和基金合同的约定对于基金关联投资限制进行监督：</w:t>
      </w:r>
    </w:p>
    <w:p w14:paraId="6E2BA7FF" w14:textId="77777777" w:rsidR="007F066F" w:rsidRPr="007F066F" w:rsidRDefault="007F066F" w:rsidP="007F066F">
      <w:pPr>
        <w:ind w:firstLineChars="150" w:firstLine="360"/>
        <w:rPr>
          <w:rFonts w:ascii="宋体" w:hAnsi="宋体"/>
        </w:rPr>
      </w:pPr>
      <w:r w:rsidRPr="007F066F">
        <w:rPr>
          <w:rFonts w:ascii="宋体" w:hAnsi="宋体" w:hint="eastAsia"/>
        </w:rPr>
        <w:t>根据法律法规有关从事关联交易的规定，基金管理人和基金托管人应事先相互提供与本机构有控股关系的股东或与本机构有其他重大利害关系的公司名单及其更新，加盖公章并书面提交，并确保所提供名单的真实性、完整性、全面性。名单变更后基金管理人应及时发送基金托管人，基金托管人于2个工作日内进行回函确认已知名单的变更。名单变更时间以基金托管人回函确认的发出时间为准。如果基金托管人在运作中严格遵循了监督流程，基金管理人仍违规进行交易，并造成基金资产损失的，由基金管理人承担责任，基金托管人不承担任</w:t>
      </w:r>
      <w:r w:rsidRPr="007F066F">
        <w:rPr>
          <w:rFonts w:ascii="宋体" w:hAnsi="宋体" w:hint="eastAsia"/>
        </w:rPr>
        <w:lastRenderedPageBreak/>
        <w:t>何损失和责任。</w:t>
      </w:r>
    </w:p>
    <w:p w14:paraId="0FBD3931" w14:textId="648A3506" w:rsidR="00E01AE0" w:rsidRDefault="007F066F" w:rsidP="007F066F">
      <w:pPr>
        <w:ind w:firstLineChars="150" w:firstLine="360"/>
        <w:rPr>
          <w:rFonts w:ascii="宋体" w:hAnsi="宋体"/>
        </w:rPr>
      </w:pPr>
      <w:proofErr w:type="gramStart"/>
      <w:r w:rsidRPr="007F066F">
        <w:rPr>
          <w:rFonts w:ascii="宋体" w:hAnsi="宋体" w:hint="eastAsia"/>
        </w:rPr>
        <w:t>若基金</w:t>
      </w:r>
      <w:proofErr w:type="gramEnd"/>
      <w:r w:rsidRPr="007F066F">
        <w:rPr>
          <w:rFonts w:ascii="宋体" w:hAnsi="宋体" w:hint="eastAsia"/>
        </w:rPr>
        <w:t>托管人发现基金管理人与关联方进行法律法规禁止基金从事的交易时，基金托管人应及时提醒并协助基金管理人采取必要措施阻止该交易的发生，</w:t>
      </w:r>
      <w:proofErr w:type="gramStart"/>
      <w:r w:rsidRPr="007F066F">
        <w:rPr>
          <w:rFonts w:ascii="宋体" w:hAnsi="宋体" w:hint="eastAsia"/>
        </w:rPr>
        <w:t>若基金</w:t>
      </w:r>
      <w:proofErr w:type="gramEnd"/>
      <w:r w:rsidRPr="007F066F">
        <w:rPr>
          <w:rFonts w:ascii="宋体" w:hAnsi="宋体" w:hint="eastAsia"/>
        </w:rPr>
        <w:t>托管人采取必要措施后仍无法阻止该交易发生时，基金托管人有权向中国证监会报告，由此造成的损失和责任由基金管理人承担。对于交易所场内已成交的违规交易，基金托管人应按相关法律法规和交易所规则的规定进行结算，同时向中国证监会报告，基金托管人不承担由此造成的损失和责任。</w:t>
      </w:r>
    </w:p>
    <w:p w14:paraId="760F1308" w14:textId="420A2F4D" w:rsidR="007F066F" w:rsidRPr="007F066F" w:rsidRDefault="00F105F9" w:rsidP="007F066F">
      <w:pPr>
        <w:ind w:firstLineChars="150" w:firstLine="360"/>
        <w:rPr>
          <w:rFonts w:ascii="宋体" w:hAnsi="宋体"/>
        </w:rPr>
      </w:pPr>
      <w:r>
        <w:rPr>
          <w:rFonts w:ascii="宋体" w:hAnsi="宋体" w:hint="eastAsia"/>
        </w:rPr>
        <w:t>2.1.5</w:t>
      </w:r>
      <w:r w:rsidR="007F066F" w:rsidRPr="007F066F">
        <w:rPr>
          <w:rFonts w:ascii="宋体" w:hAnsi="宋体" w:hint="eastAsia"/>
        </w:rPr>
        <w:t>基金托管人依据有关法律法规的规定和基金合同的约定对基金管理人参与银行间债券市场进行监督：</w:t>
      </w:r>
    </w:p>
    <w:p w14:paraId="3B5A153D" w14:textId="77777777" w:rsidR="007F066F" w:rsidRPr="007F066F" w:rsidRDefault="007F066F" w:rsidP="007F066F">
      <w:pPr>
        <w:ind w:firstLineChars="150" w:firstLine="360"/>
        <w:rPr>
          <w:rFonts w:ascii="宋体" w:hAnsi="宋体"/>
        </w:rPr>
      </w:pPr>
      <w:r w:rsidRPr="007F066F">
        <w:rPr>
          <w:rFonts w:ascii="宋体" w:hAnsi="宋体" w:hint="eastAsia"/>
        </w:rPr>
        <w:t>（1）基金托管人依据有关法律法规的规定和基金合同的约定对于基金管理人参与银行间债券市场交易时面临的交易对手资信风险进行监督。</w:t>
      </w:r>
    </w:p>
    <w:p w14:paraId="09ED9E67" w14:textId="77777777" w:rsidR="007F066F" w:rsidRPr="007F066F" w:rsidRDefault="007F066F" w:rsidP="007F066F">
      <w:pPr>
        <w:ind w:firstLineChars="150" w:firstLine="360"/>
        <w:rPr>
          <w:rFonts w:ascii="宋体" w:hAnsi="宋体"/>
        </w:rPr>
      </w:pPr>
      <w:r w:rsidRPr="007F066F">
        <w:rPr>
          <w:rFonts w:ascii="宋体" w:hAnsi="宋体" w:hint="eastAsia"/>
        </w:rPr>
        <w:t>基金管理人应在基金投资运作之前向基金托管人提供符合法律法规及行业标准的银行间债券市场交易对手的名单，并按照审慎的风险控制原则在该名单中约定各交易对手所适用的交易结算方式。基金托管人在收到名单后2个工作日内回函确认收到该名单。基金托管人向基金管理人确认之后，名单开始生效。基金管理人应定期或不定期对银行间债券市场现券及回购交易对手的名单进行更新，名单中增加或减少银行间债券市场交易对手时须及时通知基金托管人，基金托管人于2个工作日内回函确认收到后，对名单进行更新。基金托管人向基金管理人发出回函确认后，被确认调整的名单开始生效，新名单生效前已与本次剔除的交易对手所进行但尚未结算的交易，仍应按照双方原定协议进行结算。</w:t>
      </w:r>
    </w:p>
    <w:p w14:paraId="7BE295B4" w14:textId="2510020C" w:rsidR="007F066F" w:rsidRDefault="007F066F" w:rsidP="007F066F">
      <w:pPr>
        <w:ind w:firstLineChars="150" w:firstLine="360"/>
        <w:rPr>
          <w:rFonts w:ascii="宋体" w:hAnsi="宋体"/>
        </w:rPr>
      </w:pPr>
      <w:r w:rsidRPr="007F066F">
        <w:rPr>
          <w:rFonts w:ascii="宋体" w:hAnsi="宋体" w:hint="eastAsia"/>
        </w:rPr>
        <w:t>如果基金托管人发现基金管理人与不在名单内的银行间债券市场交易对手进行交易，应及时提醒基金管理人撤销交易，经提醒后基金管理人仍执行交易并造成基金资产损失的，基金托管人不承担责任。</w:t>
      </w:r>
    </w:p>
    <w:p w14:paraId="722B4D17" w14:textId="628E78F9" w:rsidR="000B7DFE" w:rsidRPr="007F066F" w:rsidRDefault="000B7DFE" w:rsidP="007F066F">
      <w:pPr>
        <w:ind w:firstLineChars="150" w:firstLine="360"/>
        <w:rPr>
          <w:rFonts w:ascii="宋体" w:hAnsi="宋体"/>
        </w:rPr>
      </w:pPr>
      <w:r w:rsidRPr="000B7DFE">
        <w:rPr>
          <w:rFonts w:ascii="宋体" w:hAnsi="宋体" w:hint="eastAsia"/>
        </w:rPr>
        <w:t>如果因基金管理人未及时通知基金托管人，造成基金资产损失的，基金托管人不承担责任。</w:t>
      </w:r>
    </w:p>
    <w:p w14:paraId="3E9614C0" w14:textId="77777777" w:rsidR="007F066F" w:rsidRPr="007F066F" w:rsidRDefault="007F066F" w:rsidP="007F066F">
      <w:pPr>
        <w:ind w:firstLineChars="150" w:firstLine="360"/>
        <w:rPr>
          <w:rFonts w:ascii="宋体" w:hAnsi="宋体"/>
        </w:rPr>
      </w:pPr>
      <w:r w:rsidRPr="007F066F">
        <w:rPr>
          <w:rFonts w:ascii="宋体" w:hAnsi="宋体" w:hint="eastAsia"/>
        </w:rPr>
        <w:t>（2）基金托管人对于基金管理人参与银行间债券市场交易的交易方式的控制</w:t>
      </w:r>
    </w:p>
    <w:p w14:paraId="1EA6D50E" w14:textId="77777777" w:rsidR="007F066F" w:rsidRPr="007F066F" w:rsidRDefault="007F066F" w:rsidP="007F066F">
      <w:pPr>
        <w:ind w:firstLineChars="150" w:firstLine="360"/>
        <w:rPr>
          <w:rFonts w:ascii="宋体" w:hAnsi="宋体"/>
        </w:rPr>
      </w:pPr>
      <w:r w:rsidRPr="007F066F">
        <w:rPr>
          <w:rFonts w:ascii="宋体" w:hAnsi="宋体" w:hint="eastAsia"/>
        </w:rPr>
        <w:t>基金管理人在银行间债券市场进行现券买卖和回购交易时，需按交易对手名单中约定的该交易对手所适用的交易结算方式进行交易。如果基金托管人发现基金管理人没有按照事先约定的有利于信用风险控制的交易方式进行交易时，基金托管人应及时提醒基金管理人与交易对手重新确定交易方式，经提醒后仍未改正并造成基金资产损失的，基金托管人不承担责任。</w:t>
      </w:r>
    </w:p>
    <w:p w14:paraId="145A3C8B" w14:textId="3EA41436" w:rsidR="00E01AE0" w:rsidRDefault="007F066F" w:rsidP="007F066F">
      <w:pPr>
        <w:ind w:firstLineChars="150" w:firstLine="360"/>
        <w:rPr>
          <w:rFonts w:ascii="宋体" w:hAnsi="宋体"/>
        </w:rPr>
      </w:pPr>
      <w:r w:rsidRPr="007F066F">
        <w:rPr>
          <w:rFonts w:ascii="宋体" w:hAnsi="宋体" w:hint="eastAsia"/>
        </w:rPr>
        <w:t>（3）基金管理人有责任控制交易对手的资信风险，按银行间债券市场的交易规则进行交易，并负责解决因交易对手不履行合同而造成的纠纷。若未履约的交易对手在基金管理人确</w:t>
      </w:r>
      <w:r w:rsidRPr="007F066F">
        <w:rPr>
          <w:rFonts w:ascii="宋体" w:hAnsi="宋体" w:hint="eastAsia"/>
        </w:rPr>
        <w:lastRenderedPageBreak/>
        <w:t>定的时间内仍未承担违约责任及其他相关法律责任的，基金管理人可以对相应损失先行予以承担，然后再向相关交易对手追偿。基金托管人则根据银行间债券市场成交单对合同履行情况进行监督。如基金托管人事后发现基金管理人没有按照事先约定的交易对手进行交易时，基金托管人应及时提醒基金管理人，基金托管人不承担由此造成的任何损失和责任。基金托管人则根据银行间债券市场成交单对合同履行情况进行监督。如基金托管人事后发现基金管理人没有按照事先约定的交易对手进行交易时，基金托管人应及时提醒基金管理人，基金托管人不承担由此造成的任何损失和责任。</w:t>
      </w:r>
    </w:p>
    <w:p w14:paraId="64D14AFB" w14:textId="77777777" w:rsidR="00E01AE0" w:rsidRDefault="00F105F9">
      <w:pPr>
        <w:ind w:firstLineChars="150" w:firstLine="360"/>
        <w:rPr>
          <w:rFonts w:ascii="宋体" w:hAnsi="宋体"/>
        </w:rPr>
      </w:pPr>
      <w:r>
        <w:rPr>
          <w:rFonts w:ascii="宋体" w:hAnsi="宋体" w:hint="eastAsia"/>
        </w:rPr>
        <w:t>2.1.6基金托管人对基金投资流通受限证券的监督：</w:t>
      </w:r>
    </w:p>
    <w:p w14:paraId="7AF44945" w14:textId="77777777" w:rsidR="007F066F" w:rsidRPr="007F066F" w:rsidRDefault="007F066F" w:rsidP="007F066F">
      <w:pPr>
        <w:ind w:firstLineChars="150" w:firstLine="360"/>
        <w:rPr>
          <w:rFonts w:ascii="宋体" w:hAnsi="宋体"/>
        </w:rPr>
      </w:pPr>
      <w:r w:rsidRPr="007F066F">
        <w:rPr>
          <w:rFonts w:ascii="宋体" w:hAnsi="宋体" w:hint="eastAsia"/>
        </w:rPr>
        <w:t>（1）基金投资流通受限证券，应遵守有关法律法规规定。流通受限证券指由《上市公司证券发行管理办法》规范的非公开发行股票、公开发行股票网下配售部分等在发行时明确一定期限锁定期的可交易证券，不包括由于发布重大消息或其他原因而临时停牌的证券、已发行未上市证券、回购交易中的质押</w:t>
      </w:r>
      <w:proofErr w:type="gramStart"/>
      <w:r w:rsidRPr="007F066F">
        <w:rPr>
          <w:rFonts w:ascii="宋体" w:hAnsi="宋体" w:hint="eastAsia"/>
        </w:rPr>
        <w:t>券</w:t>
      </w:r>
      <w:proofErr w:type="gramEnd"/>
      <w:r w:rsidRPr="007F066F">
        <w:rPr>
          <w:rFonts w:ascii="宋体" w:hAnsi="宋体" w:hint="eastAsia"/>
        </w:rPr>
        <w:t>等流通受限证券。</w:t>
      </w:r>
    </w:p>
    <w:p w14:paraId="08ABE138" w14:textId="77777777" w:rsidR="007F066F" w:rsidRPr="007F066F" w:rsidRDefault="007F066F" w:rsidP="007F066F">
      <w:pPr>
        <w:ind w:firstLineChars="150" w:firstLine="360"/>
        <w:rPr>
          <w:rFonts w:ascii="宋体" w:hAnsi="宋体"/>
        </w:rPr>
      </w:pPr>
      <w:r w:rsidRPr="007F066F">
        <w:rPr>
          <w:rFonts w:ascii="宋体" w:hAnsi="宋体" w:hint="eastAsia"/>
        </w:rPr>
        <w:t>（2）基金管理人应在基金首次投资流通受限证券前，向基金托管人提供经基金管理人董事会批准的有关基金投资流通受限证券的投资决策流程、风险控制制度。基金投资非公开发行股票，基金管理人还应提供基金管理人董事会批准的流动性风险处置预案。上述资料应包括但不限于基金投资流通受限证券的投资额度和投资比例控制情况。</w:t>
      </w:r>
    </w:p>
    <w:p w14:paraId="44EBCC47" w14:textId="77777777" w:rsidR="007F066F" w:rsidRPr="007F066F" w:rsidRDefault="007F066F" w:rsidP="007F066F">
      <w:pPr>
        <w:ind w:firstLineChars="150" w:firstLine="360"/>
        <w:rPr>
          <w:rFonts w:ascii="宋体" w:hAnsi="宋体"/>
        </w:rPr>
      </w:pPr>
      <w:r w:rsidRPr="007F066F">
        <w:rPr>
          <w:rFonts w:ascii="宋体" w:hAnsi="宋体" w:hint="eastAsia"/>
        </w:rPr>
        <w:t>基金管理人应至少</w:t>
      </w:r>
      <w:proofErr w:type="gramStart"/>
      <w:r w:rsidRPr="007F066F">
        <w:rPr>
          <w:rFonts w:ascii="宋体" w:hAnsi="宋体" w:hint="eastAsia"/>
        </w:rPr>
        <w:t>于首次</w:t>
      </w:r>
      <w:proofErr w:type="gramEnd"/>
      <w:r w:rsidRPr="007F066F">
        <w:rPr>
          <w:rFonts w:ascii="宋体" w:hAnsi="宋体" w:hint="eastAsia"/>
        </w:rPr>
        <w:t>执行投资指令之前2个工作日将上述资料书面发至基金托管人，保证基金托管人有足够的时间进行审核。基金托管人应在收到上述资料后2个工作日内，以书面或其他双方认可的方式确认收到上述资料。</w:t>
      </w:r>
    </w:p>
    <w:p w14:paraId="25089CB5" w14:textId="77777777" w:rsidR="007F066F" w:rsidRPr="007F066F" w:rsidRDefault="007F066F" w:rsidP="007F066F">
      <w:pPr>
        <w:ind w:firstLineChars="150" w:firstLine="360"/>
        <w:rPr>
          <w:rFonts w:ascii="宋体" w:hAnsi="宋体"/>
        </w:rPr>
      </w:pPr>
      <w:r w:rsidRPr="007F066F">
        <w:rPr>
          <w:rFonts w:ascii="宋体" w:hAnsi="宋体" w:hint="eastAsia"/>
        </w:rPr>
        <w:t>（3）基金投资流通受限证券前，基金管理人应向基金托管人提供符合法律法规要求的有关必要书面信息。基金管理人应保证上述信息的真实、完整，并应至少</w:t>
      </w:r>
      <w:proofErr w:type="gramStart"/>
      <w:r w:rsidRPr="007F066F">
        <w:rPr>
          <w:rFonts w:ascii="宋体" w:hAnsi="宋体" w:hint="eastAsia"/>
        </w:rPr>
        <w:t>于拟执行</w:t>
      </w:r>
      <w:proofErr w:type="gramEnd"/>
      <w:r w:rsidRPr="007F066F">
        <w:rPr>
          <w:rFonts w:ascii="宋体" w:hAnsi="宋体" w:hint="eastAsia"/>
        </w:rPr>
        <w:t>投资指令前将上述信息书面发至基金托管人。</w:t>
      </w:r>
    </w:p>
    <w:p w14:paraId="56708838" w14:textId="77777777" w:rsidR="007F066F" w:rsidRPr="007F066F" w:rsidRDefault="007F066F" w:rsidP="007F066F">
      <w:pPr>
        <w:ind w:firstLineChars="150" w:firstLine="360"/>
        <w:rPr>
          <w:rFonts w:ascii="宋体" w:hAnsi="宋体"/>
        </w:rPr>
      </w:pPr>
      <w:r w:rsidRPr="007F066F">
        <w:rPr>
          <w:rFonts w:ascii="宋体" w:hAnsi="宋体" w:hint="eastAsia"/>
        </w:rPr>
        <w:t>（4）基金托管人应对基金管理人是否遵守法律法规、投资决策流程、风险控制制度情况进行监督，并审核基金管理人提供的有关书面信息。基金托管人认为上述资料可能导致基金出现风险的，有权要求基金管理人在投资流通受限证券前就该风险的消除或防范措施进行补充书面说明，否则，基金托管人有权拒绝执行有关指令。因拒绝执行该指令造成基金财产损失的，基金托管人不承担任何责任，并有权报告中国证监会。</w:t>
      </w:r>
    </w:p>
    <w:p w14:paraId="73217906" w14:textId="24C19586" w:rsidR="00E01AE0" w:rsidRDefault="007F066F">
      <w:pPr>
        <w:ind w:firstLineChars="150" w:firstLine="360"/>
        <w:rPr>
          <w:rFonts w:ascii="宋体" w:hAnsi="宋体"/>
        </w:rPr>
      </w:pPr>
      <w:r w:rsidRPr="007F066F">
        <w:rPr>
          <w:rFonts w:ascii="宋体" w:hAnsi="宋体" w:hint="eastAsia"/>
        </w:rPr>
        <w:t>如基金管理人和基金托管人无法达成一致，应及时上报中国证监会请求解决。如果基金托管人切实履行监督职责，则不承担任何责任。如果基金托管人没有切实履行监督职责，导致</w:t>
      </w:r>
      <w:r w:rsidRPr="007F066F">
        <w:rPr>
          <w:rFonts w:ascii="宋体" w:hAnsi="宋体" w:hint="eastAsia"/>
        </w:rPr>
        <w:lastRenderedPageBreak/>
        <w:t>基金出现风险，基金托管人应承担相应责任。</w:t>
      </w:r>
    </w:p>
    <w:p w14:paraId="662CD90F" w14:textId="77777777" w:rsidR="00E01AE0" w:rsidRDefault="00F105F9">
      <w:pPr>
        <w:ind w:firstLineChars="150" w:firstLine="360"/>
        <w:rPr>
          <w:rFonts w:ascii="宋体" w:hAnsi="宋体"/>
        </w:rPr>
      </w:pPr>
      <w:r>
        <w:rPr>
          <w:rFonts w:ascii="宋体" w:hAnsi="宋体" w:hint="eastAsia"/>
        </w:rPr>
        <w:t>2.1.7基金托管人对基金投资中期票据的监督：</w:t>
      </w:r>
    </w:p>
    <w:p w14:paraId="605011B0" w14:textId="77777777" w:rsidR="007F066F" w:rsidRPr="007F066F" w:rsidRDefault="007F066F" w:rsidP="007F066F">
      <w:pPr>
        <w:ind w:firstLineChars="150" w:firstLine="360"/>
        <w:rPr>
          <w:rFonts w:ascii="宋体" w:hAnsi="宋体"/>
        </w:rPr>
      </w:pPr>
      <w:r w:rsidRPr="007F066F">
        <w:rPr>
          <w:rFonts w:ascii="宋体" w:hAnsi="宋体" w:hint="eastAsia"/>
        </w:rPr>
        <w:t>（1）基金管理人管理的基金在投资中期票据前，基金管理人须根据法律、法规、监管部门的规定，制定严格的关于投资中期票据的风险控制制度和流动性风险处置预案，并书面提供给基金托管人，基金托管人依据上述文件对基金管理人投资中期票据的额度和比例进行监督。</w:t>
      </w:r>
    </w:p>
    <w:p w14:paraId="7AC374C9" w14:textId="77777777" w:rsidR="007F066F" w:rsidRPr="007F066F" w:rsidRDefault="007F066F" w:rsidP="007F066F">
      <w:pPr>
        <w:ind w:firstLineChars="150" w:firstLine="360"/>
        <w:rPr>
          <w:rFonts w:ascii="宋体" w:hAnsi="宋体"/>
        </w:rPr>
      </w:pPr>
      <w:r w:rsidRPr="007F066F">
        <w:rPr>
          <w:rFonts w:ascii="宋体" w:hAnsi="宋体" w:hint="eastAsia"/>
        </w:rPr>
        <w:t>（2）如未来有关监管部门发布的法律法规对证券投资基金投资中期票据另有规定的，从其约定。</w:t>
      </w:r>
    </w:p>
    <w:p w14:paraId="63FA5E3A" w14:textId="1BC58653" w:rsidR="00E01AE0" w:rsidRDefault="007F066F">
      <w:pPr>
        <w:ind w:firstLineChars="150" w:firstLine="360"/>
        <w:rPr>
          <w:rFonts w:ascii="宋体" w:hAnsi="宋体"/>
        </w:rPr>
      </w:pPr>
      <w:r w:rsidRPr="007F066F">
        <w:rPr>
          <w:rFonts w:ascii="宋体" w:hAnsi="宋体" w:hint="eastAsia"/>
        </w:rPr>
        <w:t>（3）基金托管人有权监督基金管理人在相关基金投资中期票据时的法律法规遵守情况，有关制度、信用风险、流动性风险处置预案的完善情况，有关额度、比例限制的执行情况。基金托管人发现基金管理人的上述事项违反法律法规和基金合同以及</w:t>
      </w:r>
      <w:r w:rsidR="00337158">
        <w:rPr>
          <w:rFonts w:ascii="宋体" w:hAnsi="宋体" w:hint="eastAsia"/>
        </w:rPr>
        <w:t>托管协议</w:t>
      </w:r>
      <w:r w:rsidRPr="007F066F">
        <w:rPr>
          <w:rFonts w:ascii="宋体" w:hAnsi="宋体" w:hint="eastAsia"/>
        </w:rPr>
        <w:t>的规定，应及时以书面形式通知基金管理人纠正。基金管理人应积极配合和协助基金托管人的监督和核查。基金管理人应按相关托管协议要求向基金托管人及时发出回函，并及时改正。基金托管人有权随时对所通知事项进行复查,督促基金管理人改正。如果基金管理人违规事项未能在限期内纠正的，基金托管人应报告中国证监会。基金托管人不承担由此造成的任何损失和责任。</w:t>
      </w:r>
    </w:p>
    <w:p w14:paraId="16FDC345" w14:textId="77777777" w:rsidR="00E01AE0" w:rsidRDefault="00F105F9">
      <w:pPr>
        <w:ind w:firstLineChars="150" w:firstLine="360"/>
        <w:rPr>
          <w:rFonts w:ascii="宋体" w:hAnsi="宋体"/>
        </w:rPr>
      </w:pPr>
      <w:r>
        <w:rPr>
          <w:rFonts w:ascii="宋体" w:hAnsi="宋体" w:hint="eastAsia"/>
        </w:rPr>
        <w:t>2.1.8基金托管人根据有关法律法规的规定及基金合同的约定，对基金管理人选择存款银行进行监督：</w:t>
      </w:r>
    </w:p>
    <w:p w14:paraId="5E110F5A" w14:textId="77777777" w:rsidR="007F066F" w:rsidRPr="007F066F" w:rsidRDefault="007F066F" w:rsidP="007F066F">
      <w:pPr>
        <w:ind w:firstLineChars="150" w:firstLine="360"/>
        <w:rPr>
          <w:rFonts w:ascii="宋体" w:hAnsi="宋体"/>
        </w:rPr>
      </w:pPr>
      <w:r w:rsidRPr="007F066F">
        <w:rPr>
          <w:rFonts w:ascii="宋体" w:hAnsi="宋体" w:hint="eastAsia"/>
        </w:rPr>
        <w:t>基金投资银行定期存款的，基金管理人应根据法律法规的规定及基金合同的约定，确定符合条件的所有存款银行的名单，并及时提供给基金托管人，基金托管人应据以对基金投资银行存款的交易对手是否符合有关规定进行监督。</w:t>
      </w:r>
    </w:p>
    <w:p w14:paraId="4F86C63D" w14:textId="77777777" w:rsidR="007F066F" w:rsidRPr="007F066F" w:rsidRDefault="007F066F" w:rsidP="007F066F">
      <w:pPr>
        <w:ind w:firstLineChars="150" w:firstLine="360"/>
        <w:rPr>
          <w:rFonts w:ascii="宋体" w:hAnsi="宋体"/>
        </w:rPr>
      </w:pPr>
      <w:r w:rsidRPr="007F066F">
        <w:rPr>
          <w:rFonts w:ascii="宋体" w:hAnsi="宋体" w:hint="eastAsia"/>
        </w:rPr>
        <w:t>本基金投资银行存款应符合如下规定：</w:t>
      </w:r>
    </w:p>
    <w:p w14:paraId="006FE423" w14:textId="77777777" w:rsidR="007F066F" w:rsidRPr="007F066F" w:rsidRDefault="007F066F" w:rsidP="007F066F">
      <w:pPr>
        <w:ind w:firstLineChars="150" w:firstLine="360"/>
        <w:rPr>
          <w:rFonts w:ascii="宋体" w:hAnsi="宋体"/>
        </w:rPr>
      </w:pPr>
      <w:r w:rsidRPr="007F066F">
        <w:rPr>
          <w:rFonts w:ascii="宋体" w:hAnsi="宋体" w:hint="eastAsia"/>
        </w:rPr>
        <w:t>（1）基金管理人、基金托管人应当与存款银行建立定期对账机制，确保基金银行存款业务账目及核算的真实、准确。</w:t>
      </w:r>
    </w:p>
    <w:p w14:paraId="5F8FBB40" w14:textId="77777777" w:rsidR="007F066F" w:rsidRPr="007F066F" w:rsidRDefault="007F066F" w:rsidP="007F066F">
      <w:pPr>
        <w:ind w:firstLineChars="150" w:firstLine="360"/>
        <w:rPr>
          <w:rFonts w:ascii="宋体" w:hAnsi="宋体"/>
        </w:rPr>
      </w:pPr>
      <w:r w:rsidRPr="007F066F">
        <w:rPr>
          <w:rFonts w:ascii="宋体" w:hAnsi="宋体" w:hint="eastAsia"/>
        </w:rPr>
        <w:t>（2）基金管理人与基金托管人应根据相关规定，就本基金银行存款业务另行签订书面协议，明确双方在相关协议签署、账户开设与管理、投资指令传达与执行、资金划拨、账目核对、到期兑付、文件保管以及存款证实书的开立、传递、保管等流程中的权利、义务和职责，以确保基金财产的安全，保护基金份额持有人的合法权益。</w:t>
      </w:r>
    </w:p>
    <w:p w14:paraId="280F6A5B" w14:textId="77777777" w:rsidR="007F066F" w:rsidRPr="007F066F" w:rsidRDefault="007F066F" w:rsidP="007F066F">
      <w:pPr>
        <w:ind w:firstLineChars="150" w:firstLine="360"/>
        <w:rPr>
          <w:rFonts w:ascii="宋体" w:hAnsi="宋体"/>
        </w:rPr>
      </w:pPr>
      <w:r w:rsidRPr="007F066F">
        <w:rPr>
          <w:rFonts w:ascii="宋体" w:hAnsi="宋体" w:hint="eastAsia"/>
        </w:rPr>
        <w:t>（3）基金托管人应加强对基金银行存款业务的监督与核查，严格审查、复核相关协议、账户资料、投资指令、存款证实书等有关文件，切实履行托管职责。</w:t>
      </w:r>
    </w:p>
    <w:p w14:paraId="6A3F84D7" w14:textId="2BFC2391" w:rsidR="00E01AE0" w:rsidRDefault="007F066F">
      <w:pPr>
        <w:ind w:firstLineChars="150" w:firstLine="360"/>
        <w:rPr>
          <w:rFonts w:ascii="宋体" w:hAnsi="宋体"/>
        </w:rPr>
      </w:pPr>
      <w:r w:rsidRPr="007F066F">
        <w:rPr>
          <w:rFonts w:ascii="宋体" w:hAnsi="宋体" w:hint="eastAsia"/>
        </w:rPr>
        <w:lastRenderedPageBreak/>
        <w:t>（4）基金管理人与基金托管人在开展基金存款业务时，应严格遵守《基金法》《运作办法》等有关法律法规，以及国家有关账户管理、利率管理、支付结算等的各项规定。</w:t>
      </w:r>
    </w:p>
    <w:p w14:paraId="21D815AE" w14:textId="77777777" w:rsidR="00E01AE0" w:rsidRDefault="00F105F9">
      <w:pPr>
        <w:ind w:firstLineChars="150" w:firstLine="360"/>
        <w:rPr>
          <w:rFonts w:ascii="宋体" w:hAnsi="宋体"/>
        </w:rPr>
      </w:pPr>
      <w:r>
        <w:rPr>
          <w:rFonts w:ascii="宋体" w:hAnsi="宋体" w:hint="eastAsia"/>
        </w:rPr>
        <w:t>2.1.9</w:t>
      </w:r>
      <w:proofErr w:type="gramStart"/>
      <w:r>
        <w:rPr>
          <w:rFonts w:ascii="宋体" w:hAnsi="宋体" w:hint="eastAsia"/>
        </w:rPr>
        <w:t>侧袋机制</w:t>
      </w:r>
      <w:proofErr w:type="gramEnd"/>
      <w:r>
        <w:rPr>
          <w:rFonts w:ascii="宋体" w:hAnsi="宋体" w:hint="eastAsia"/>
        </w:rPr>
        <w:t>的实施和投资运作安排</w:t>
      </w:r>
    </w:p>
    <w:p w14:paraId="07B1D211" w14:textId="77777777" w:rsidR="007F066F" w:rsidRPr="007F066F" w:rsidRDefault="007F066F" w:rsidP="007F066F">
      <w:pPr>
        <w:ind w:firstLineChars="150" w:firstLine="360"/>
        <w:rPr>
          <w:rFonts w:ascii="宋体" w:hAnsi="宋体"/>
        </w:rPr>
      </w:pPr>
      <w:r w:rsidRPr="007F066F">
        <w:rPr>
          <w:rFonts w:ascii="宋体" w:hAnsi="宋体" w:hint="eastAsia"/>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sidRPr="007F066F">
        <w:rPr>
          <w:rFonts w:ascii="宋体" w:hAnsi="宋体" w:hint="eastAsia"/>
        </w:rPr>
        <w:t>启用侧袋机制</w:t>
      </w:r>
      <w:proofErr w:type="gramEnd"/>
      <w:r w:rsidRPr="007F066F">
        <w:rPr>
          <w:rFonts w:ascii="宋体" w:hAnsi="宋体" w:hint="eastAsia"/>
        </w:rPr>
        <w:t>。</w:t>
      </w:r>
    </w:p>
    <w:p w14:paraId="4BD48BAD" w14:textId="77777777" w:rsidR="007F066F" w:rsidRPr="007F066F" w:rsidRDefault="007F066F" w:rsidP="007F066F">
      <w:pPr>
        <w:ind w:firstLineChars="150" w:firstLine="360"/>
        <w:rPr>
          <w:rFonts w:ascii="宋体" w:hAnsi="宋体"/>
        </w:rPr>
      </w:pPr>
      <w:r w:rsidRPr="007F066F">
        <w:rPr>
          <w:rFonts w:ascii="宋体" w:hAnsi="宋体" w:hint="eastAsia"/>
        </w:rPr>
        <w:t>基金托管人依照相关法律法规的规定和基金合同的约定，对侧</w:t>
      </w:r>
      <w:proofErr w:type="gramStart"/>
      <w:r w:rsidRPr="007F066F">
        <w:rPr>
          <w:rFonts w:ascii="宋体" w:hAnsi="宋体" w:hint="eastAsia"/>
        </w:rPr>
        <w:t>袋机制</w:t>
      </w:r>
      <w:proofErr w:type="gramEnd"/>
      <w:r w:rsidRPr="007F066F">
        <w:rPr>
          <w:rFonts w:ascii="宋体" w:hAnsi="宋体" w:hint="eastAsia"/>
        </w:rPr>
        <w:t>启用、特定资产处置和信息披露等方面进行复核和监督。不满足中国证监会规定和基金合同约定实施条件的，不得</w:t>
      </w:r>
      <w:proofErr w:type="gramStart"/>
      <w:r w:rsidRPr="007F066F">
        <w:rPr>
          <w:rFonts w:ascii="宋体" w:hAnsi="宋体" w:hint="eastAsia"/>
        </w:rPr>
        <w:t>启用侧袋机制</w:t>
      </w:r>
      <w:proofErr w:type="gramEnd"/>
      <w:r w:rsidRPr="007F066F">
        <w:rPr>
          <w:rFonts w:ascii="宋体" w:hAnsi="宋体" w:hint="eastAsia"/>
        </w:rPr>
        <w:t>。</w:t>
      </w:r>
      <w:proofErr w:type="gramStart"/>
      <w:r w:rsidRPr="007F066F">
        <w:rPr>
          <w:rFonts w:ascii="宋体" w:hAnsi="宋体" w:hint="eastAsia"/>
        </w:rPr>
        <w:t>侧袋机制</w:t>
      </w:r>
      <w:proofErr w:type="gramEnd"/>
      <w:r w:rsidRPr="007F066F">
        <w:rPr>
          <w:rFonts w:ascii="宋体" w:hAnsi="宋体" w:hint="eastAsia"/>
        </w:rPr>
        <w:t>实施期间的具体规则依照相关法律法规的规定和基金合同的约定执行。</w:t>
      </w:r>
    </w:p>
    <w:p w14:paraId="33FF39D9" w14:textId="77777777" w:rsidR="007F066F" w:rsidRPr="007F066F" w:rsidRDefault="007F066F" w:rsidP="007F066F">
      <w:pPr>
        <w:ind w:firstLineChars="150" w:firstLine="360"/>
        <w:rPr>
          <w:rFonts w:ascii="宋体" w:hAnsi="宋体"/>
        </w:rPr>
      </w:pPr>
      <w:proofErr w:type="gramStart"/>
      <w:r w:rsidRPr="007F066F">
        <w:rPr>
          <w:rFonts w:ascii="宋体" w:hAnsi="宋体" w:hint="eastAsia"/>
        </w:rPr>
        <w:t>侧袋机制</w:t>
      </w:r>
      <w:proofErr w:type="gramEnd"/>
      <w:r w:rsidRPr="007F066F">
        <w:rPr>
          <w:rFonts w:ascii="宋体" w:hAnsi="宋体" w:hint="eastAsia"/>
        </w:rPr>
        <w:t>实施期间，基金合同约定的投资组合比例、投资策略、组合限制、业绩比较基准、风险收益特征等约定仅</w:t>
      </w:r>
      <w:proofErr w:type="gramStart"/>
      <w:r w:rsidRPr="007F066F">
        <w:rPr>
          <w:rFonts w:ascii="宋体" w:hAnsi="宋体" w:hint="eastAsia"/>
        </w:rPr>
        <w:t>适用于主袋账户</w:t>
      </w:r>
      <w:proofErr w:type="gramEnd"/>
      <w:r w:rsidRPr="007F066F">
        <w:rPr>
          <w:rFonts w:ascii="宋体" w:hAnsi="宋体" w:hint="eastAsia"/>
        </w:rPr>
        <w:t>。</w:t>
      </w:r>
    </w:p>
    <w:p w14:paraId="034912A2" w14:textId="7BBEF5D4" w:rsidR="00E01AE0" w:rsidRDefault="007F066F">
      <w:pPr>
        <w:ind w:firstLineChars="150" w:firstLine="360"/>
        <w:rPr>
          <w:rFonts w:ascii="宋体" w:hAnsi="宋体"/>
        </w:rPr>
      </w:pPr>
      <w:proofErr w:type="gramStart"/>
      <w:r w:rsidRPr="007F066F">
        <w:rPr>
          <w:rFonts w:ascii="宋体" w:hAnsi="宋体" w:hint="eastAsia"/>
        </w:rPr>
        <w:t>侧袋账户</w:t>
      </w:r>
      <w:proofErr w:type="gramEnd"/>
      <w:r w:rsidRPr="007F066F">
        <w:rPr>
          <w:rFonts w:ascii="宋体" w:hAnsi="宋体" w:hint="eastAsia"/>
        </w:rPr>
        <w:t>的实施条件、实施程序、运作安排、投资安排、特定资产的处置变现和支付等对投资者权益有重大影响的事项详见招募说明书的规定。</w:t>
      </w:r>
    </w:p>
    <w:p w14:paraId="255C7A4A" w14:textId="77777777" w:rsidR="00E01AE0" w:rsidRDefault="00F105F9">
      <w:pPr>
        <w:ind w:firstLineChars="150" w:firstLine="360"/>
        <w:rPr>
          <w:rFonts w:ascii="宋体" w:hAnsi="宋体"/>
        </w:rPr>
      </w:pPr>
      <w:r>
        <w:rPr>
          <w:rFonts w:ascii="宋体" w:hAnsi="宋体" w:hint="eastAsia"/>
        </w:rPr>
        <w:t>2.2基金托管人对基金管理人业务进行监督和核查的有关措施：</w:t>
      </w:r>
    </w:p>
    <w:p w14:paraId="67CC2D84" w14:textId="0D608FCA" w:rsidR="00E01AE0" w:rsidRDefault="00F105F9">
      <w:pPr>
        <w:ind w:firstLineChars="150" w:firstLine="360"/>
        <w:rPr>
          <w:rFonts w:ascii="宋体" w:hAnsi="宋体"/>
        </w:rPr>
      </w:pPr>
      <w:r>
        <w:rPr>
          <w:rFonts w:ascii="宋体" w:hAnsi="宋体" w:hint="eastAsia"/>
        </w:rPr>
        <w:t>2.2.1</w:t>
      </w:r>
      <w:r w:rsidR="007F066F" w:rsidRPr="007F066F">
        <w:rPr>
          <w:rFonts w:ascii="宋体" w:hAnsi="宋体" w:hint="eastAsia"/>
        </w:rPr>
        <w:t>基金托管人应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14:paraId="1EFB207C" w14:textId="54A1583E" w:rsidR="00E01AE0" w:rsidRDefault="00F105F9">
      <w:pPr>
        <w:ind w:firstLineChars="150" w:firstLine="360"/>
        <w:rPr>
          <w:rFonts w:ascii="宋体" w:hAnsi="宋体"/>
        </w:rPr>
      </w:pPr>
      <w:r>
        <w:rPr>
          <w:rFonts w:ascii="宋体" w:hAnsi="宋体" w:hint="eastAsia"/>
        </w:rPr>
        <w:t>2.2.2</w:t>
      </w:r>
      <w:r w:rsidR="007F066F" w:rsidRPr="007F066F">
        <w:rPr>
          <w:rFonts w:ascii="宋体" w:hAnsi="宋体" w:hint="eastAsia"/>
        </w:rPr>
        <w:t>基金托管人发现基金管理人的投资运作及其他运作违反《基金法》、基金合同、本托管协议及其他有关规定时，应及时以书面形式通知基金管理人限期纠正，基金管理人收到通知后应在下一个工作日及时核对，并以书面形式向基金托管人发出回函，进行解释或举证。</w:t>
      </w:r>
    </w:p>
    <w:p w14:paraId="2319EE5E" w14:textId="4CC31BD6" w:rsidR="00E01AE0" w:rsidRDefault="00F105F9">
      <w:pPr>
        <w:ind w:firstLineChars="150" w:firstLine="360"/>
        <w:rPr>
          <w:rFonts w:ascii="宋体" w:hAnsi="宋体"/>
        </w:rPr>
      </w:pPr>
      <w:r>
        <w:rPr>
          <w:rFonts w:ascii="宋体" w:hAnsi="宋体" w:hint="eastAsia"/>
        </w:rPr>
        <w:t>2.2.3</w:t>
      </w:r>
      <w:r w:rsidR="007F066F" w:rsidRPr="007F066F">
        <w:rPr>
          <w:rFonts w:ascii="宋体" w:hAnsi="宋体" w:hint="eastAsia"/>
        </w:rPr>
        <w:t>在限期内，基金托管人有权随时对通知事项进行复查，督促基金管理人改正。基金管理人对基金托管人通知的违规事项未能在限期内纠正的，基金托管人应报告中国证监会</w:t>
      </w:r>
      <w:r w:rsidR="000B7DFE" w:rsidRPr="000B7DFE">
        <w:rPr>
          <w:rFonts w:ascii="宋体" w:hAnsi="宋体" w:hint="eastAsia"/>
        </w:rPr>
        <w:t>，由此造成的损失由基金管理人承担</w:t>
      </w:r>
      <w:r w:rsidR="007F066F" w:rsidRPr="007F066F">
        <w:rPr>
          <w:rFonts w:ascii="宋体" w:hAnsi="宋体" w:hint="eastAsia"/>
        </w:rPr>
        <w:t>。</w:t>
      </w:r>
    </w:p>
    <w:p w14:paraId="34DA6444" w14:textId="1D6C95A9" w:rsidR="00E01AE0" w:rsidRDefault="00F105F9">
      <w:pPr>
        <w:ind w:firstLineChars="150" w:firstLine="360"/>
        <w:rPr>
          <w:rFonts w:ascii="宋体" w:hAnsi="宋体"/>
        </w:rPr>
      </w:pPr>
      <w:r>
        <w:rPr>
          <w:rFonts w:ascii="宋体" w:hAnsi="宋体" w:hint="eastAsia"/>
        </w:rPr>
        <w:t>2.2.4</w:t>
      </w:r>
      <w:r w:rsidR="007F066F" w:rsidRPr="007F066F">
        <w:rPr>
          <w:rFonts w:ascii="宋体" w:hAnsi="宋体" w:hint="eastAsia"/>
        </w:rPr>
        <w:t>基金托管人发现基金管理人的投资指令违反有关法律法规或者违反基金合同约定的，应当拒绝执行，立即通知基金管理人，并及时向中国证监会报告，持续跟进基金管理人的后续处理，督促基金管理人依法履行披露义务。基金托管人发现基金管理人依据交易程序已经生效的投资指令违反法律、行政法规和其他有关规定，或者违反基金合同约定的，应当立即通知基金管理人，并及时向中国证监会报告，持续跟进基金管理人的后续处理，督促基金管</w:t>
      </w:r>
      <w:r w:rsidR="007F066F" w:rsidRPr="007F066F">
        <w:rPr>
          <w:rFonts w:ascii="宋体" w:hAnsi="宋体" w:hint="eastAsia"/>
        </w:rPr>
        <w:lastRenderedPageBreak/>
        <w:t>理人依法履行披露义务。基金管理人的上述违规失信行为给基金财产或者基金份额持有人造成损害的，基金托管人应当督促基金管理人及时予以赔偿。若给</w:t>
      </w:r>
      <w:r w:rsidR="000B7DFE">
        <w:rPr>
          <w:rFonts w:ascii="宋体" w:hAnsi="宋体" w:hint="eastAsia"/>
        </w:rPr>
        <w:t>基金托管人造成损失，基金托管人有权向基金管理人追偿由此造成的全部</w:t>
      </w:r>
      <w:r w:rsidR="007F066F" w:rsidRPr="007F066F">
        <w:rPr>
          <w:rFonts w:ascii="宋体" w:hAnsi="宋体" w:hint="eastAsia"/>
        </w:rPr>
        <w:t>损失。</w:t>
      </w:r>
    </w:p>
    <w:p w14:paraId="39454F8F" w14:textId="0FC7BDC9" w:rsidR="00E01AE0" w:rsidRDefault="00F105F9">
      <w:pPr>
        <w:ind w:firstLineChars="150" w:firstLine="360"/>
        <w:rPr>
          <w:rFonts w:ascii="宋体" w:hAnsi="宋体"/>
        </w:rPr>
      </w:pPr>
      <w:r>
        <w:rPr>
          <w:rFonts w:ascii="宋体" w:hAnsi="宋体" w:hint="eastAsia"/>
        </w:rPr>
        <w:t>2.2.5</w:t>
      </w:r>
      <w:r w:rsidR="007F066F" w:rsidRPr="007F066F">
        <w:rPr>
          <w:rFonts w:ascii="宋体" w:hAnsi="宋体" w:hint="eastAsia"/>
        </w:rPr>
        <w:t>基金管理人应积极配合和协助基金托管人的监督和核查，必须在规定时间内答复基金托管人并改正，就基金托管人的合理疑义进行解释或举证，对基金托管人按照法规要求需向中国证监会报送基金监督报告的，基金管理人应积极配合提供相关数据资料和制度等。</w:t>
      </w:r>
    </w:p>
    <w:p w14:paraId="3309E609" w14:textId="7CC88289" w:rsidR="00E01AE0" w:rsidRDefault="00F105F9">
      <w:pPr>
        <w:ind w:firstLineChars="150" w:firstLine="360"/>
        <w:rPr>
          <w:rFonts w:ascii="宋体" w:hAnsi="宋体"/>
        </w:rPr>
      </w:pPr>
      <w:r>
        <w:rPr>
          <w:rFonts w:ascii="宋体" w:hAnsi="宋体" w:hint="eastAsia"/>
        </w:rPr>
        <w:t>2.2.6</w:t>
      </w:r>
      <w:r w:rsidR="007F066F" w:rsidRPr="007F066F">
        <w:rPr>
          <w:rFonts w:ascii="宋体" w:hAnsi="宋体" w:hint="eastAsia"/>
        </w:rPr>
        <w:t>基金托管人发现基金管理人有重大违规行为，应立即报告中国证监会，同时通知基金管理人限期纠正</w:t>
      </w:r>
      <w:r w:rsidR="000B7DFE" w:rsidRPr="000B7DFE">
        <w:rPr>
          <w:rFonts w:ascii="宋体" w:hAnsi="宋体" w:hint="eastAsia"/>
        </w:rPr>
        <w:t>，由此造成的损失由基金管理人承担</w:t>
      </w:r>
      <w:r w:rsidR="007F066F" w:rsidRPr="007F066F">
        <w:rPr>
          <w:rFonts w:ascii="宋体" w:hAnsi="宋体" w:hint="eastAsia"/>
        </w:rPr>
        <w:t>。</w:t>
      </w:r>
    </w:p>
    <w:p w14:paraId="1DCAACE1" w14:textId="03BEE078" w:rsidR="00E01AE0" w:rsidRDefault="00F105F9">
      <w:pPr>
        <w:ind w:firstLineChars="150" w:firstLine="360"/>
        <w:rPr>
          <w:rFonts w:ascii="宋体" w:hAnsi="宋体"/>
        </w:rPr>
      </w:pPr>
      <w:r>
        <w:rPr>
          <w:rFonts w:ascii="宋体" w:hAnsi="宋体" w:hint="eastAsia"/>
        </w:rPr>
        <w:t>2.2.7</w:t>
      </w:r>
      <w:r w:rsidR="007F066F" w:rsidRPr="007F066F">
        <w:rPr>
          <w:rFonts w:ascii="宋体" w:hAnsi="宋体" w:hint="eastAsia"/>
        </w:rPr>
        <w:t>基金管理人无正当理由，拒绝、阻挠基金托管人根据</w:t>
      </w:r>
      <w:r w:rsidR="00337158">
        <w:rPr>
          <w:rFonts w:ascii="宋体" w:hAnsi="宋体" w:hint="eastAsia"/>
        </w:rPr>
        <w:t>托管协议</w:t>
      </w:r>
      <w:r w:rsidR="007F066F" w:rsidRPr="007F066F">
        <w:rPr>
          <w:rFonts w:ascii="宋体" w:hAnsi="宋体" w:hint="eastAsia"/>
        </w:rPr>
        <w:t>规定行使监督权，或采取拖延、欺诈等手段妨碍基金托管人进行有效监督，情节严重或经基金托管人提出警告仍不改正的，基金托管人应报告中国证监会</w:t>
      </w:r>
      <w:r w:rsidR="000B7DFE" w:rsidRPr="000B7DFE">
        <w:rPr>
          <w:rFonts w:ascii="宋体" w:hAnsi="宋体" w:hint="eastAsia"/>
        </w:rPr>
        <w:t>，由此造成的损失由基金管理人承担</w:t>
      </w:r>
      <w:r w:rsidR="007F066F" w:rsidRPr="007F066F">
        <w:rPr>
          <w:rFonts w:ascii="宋体" w:hAnsi="宋体" w:hint="eastAsia"/>
        </w:rPr>
        <w:t>。</w:t>
      </w:r>
    </w:p>
    <w:p w14:paraId="4A74DE1C" w14:textId="30204F38" w:rsidR="007F066F" w:rsidRDefault="00D83EB8">
      <w:pPr>
        <w:ind w:firstLineChars="150" w:firstLine="360"/>
        <w:rPr>
          <w:rFonts w:ascii="宋体" w:hAnsi="宋体"/>
        </w:rPr>
      </w:pPr>
      <w:r>
        <w:rPr>
          <w:rFonts w:ascii="宋体" w:hAnsi="宋体" w:hint="eastAsia"/>
        </w:rPr>
        <w:t>2.2.</w:t>
      </w:r>
      <w:r w:rsidR="007F066F">
        <w:rPr>
          <w:rFonts w:ascii="宋体" w:hAnsi="宋体"/>
        </w:rPr>
        <w:t>8</w:t>
      </w:r>
      <w:r w:rsidR="007F066F" w:rsidRPr="007F066F">
        <w:rPr>
          <w:rFonts w:ascii="宋体" w:hAnsi="宋体" w:hint="eastAsia"/>
        </w:rPr>
        <w:t>基金管理人应遵守中华人民共和国反洗</w:t>
      </w:r>
      <w:proofErr w:type="gramStart"/>
      <w:r w:rsidR="007F066F" w:rsidRPr="007F066F">
        <w:rPr>
          <w:rFonts w:ascii="宋体" w:hAnsi="宋体" w:hint="eastAsia"/>
        </w:rPr>
        <w:t>钱法律</w:t>
      </w:r>
      <w:proofErr w:type="gramEnd"/>
      <w:r w:rsidR="007F066F" w:rsidRPr="007F066F">
        <w:rPr>
          <w:rFonts w:ascii="宋体" w:hAnsi="宋体" w:hint="eastAsia"/>
        </w:rPr>
        <w:t>法规，不参与涉嫌洗钱、恐怖融资、扩散融资等违法犯罪活动；主动配合基金托管</w:t>
      </w:r>
      <w:proofErr w:type="gramStart"/>
      <w:r w:rsidR="007F066F" w:rsidRPr="007F066F">
        <w:rPr>
          <w:rFonts w:ascii="宋体" w:hAnsi="宋体" w:hint="eastAsia"/>
        </w:rPr>
        <w:t>人客户</w:t>
      </w:r>
      <w:proofErr w:type="gramEnd"/>
      <w:r w:rsidR="007F066F" w:rsidRPr="007F066F">
        <w:rPr>
          <w:rFonts w:ascii="宋体" w:hAnsi="宋体" w:hint="eastAsia"/>
        </w:rPr>
        <w:t>身份识别与尽职调查，提供真实、准确、完整客户资料，遵守基金托管人反洗钱与反恐怖融资相关管理规定。对具备合理理由怀疑涉嫌洗钱、恐怖融资的客户，基金托管人将按照中国人民银行反洗钱监管规定采取必要管控措施。</w:t>
      </w:r>
    </w:p>
    <w:p w14:paraId="6DD635BE" w14:textId="77777777" w:rsidR="000B7DFE" w:rsidRDefault="007F066F">
      <w:pPr>
        <w:ind w:firstLineChars="150" w:firstLine="360"/>
        <w:rPr>
          <w:rFonts w:ascii="宋体" w:hAnsi="宋体"/>
        </w:rPr>
      </w:pPr>
      <w:r>
        <w:rPr>
          <w:rFonts w:ascii="宋体" w:hAnsi="宋体"/>
        </w:rPr>
        <w:t>2</w:t>
      </w:r>
      <w:r w:rsidRPr="007F066F">
        <w:rPr>
          <w:rFonts w:ascii="宋体" w:hAnsi="宋体" w:hint="eastAsia"/>
        </w:rPr>
        <w:t>.3基金托管人对资金来源、投资收益不承担审核责任，特别是对于本基金所投标的</w:t>
      </w:r>
      <w:proofErr w:type="gramStart"/>
      <w:r w:rsidRPr="007F066F">
        <w:rPr>
          <w:rFonts w:ascii="宋体" w:hAnsi="宋体" w:hint="eastAsia"/>
        </w:rPr>
        <w:t>的</w:t>
      </w:r>
      <w:proofErr w:type="gramEnd"/>
      <w:r w:rsidRPr="007F066F">
        <w:rPr>
          <w:rFonts w:ascii="宋体" w:hAnsi="宋体" w:hint="eastAsia"/>
        </w:rPr>
        <w:t>后续资金使用情况无审核责任，不保证托管财产投资不受损失，不保证最低收益。</w:t>
      </w:r>
    </w:p>
    <w:p w14:paraId="3C382961" w14:textId="2AE4A9F3" w:rsidR="00816104" w:rsidRDefault="000B7DFE">
      <w:pPr>
        <w:ind w:firstLineChars="150" w:firstLine="360"/>
        <w:rPr>
          <w:rFonts w:ascii="宋体" w:hAnsi="宋体"/>
        </w:rPr>
      </w:pPr>
      <w:r>
        <w:rPr>
          <w:rFonts w:ascii="宋体" w:hAnsi="宋体"/>
        </w:rPr>
        <w:t>2</w:t>
      </w:r>
      <w:r w:rsidRPr="000B7DFE">
        <w:rPr>
          <w:rFonts w:ascii="宋体" w:hAnsi="宋体" w:hint="eastAsia"/>
        </w:rPr>
        <w:t>.4基金托管人应当依照法律法规和基金合同约定，加强对侧</w:t>
      </w:r>
      <w:proofErr w:type="gramStart"/>
      <w:r w:rsidRPr="000B7DFE">
        <w:rPr>
          <w:rFonts w:ascii="宋体" w:hAnsi="宋体" w:hint="eastAsia"/>
        </w:rPr>
        <w:t>袋机制</w:t>
      </w:r>
      <w:proofErr w:type="gramEnd"/>
      <w:r w:rsidRPr="000B7DFE">
        <w:rPr>
          <w:rFonts w:ascii="宋体" w:hAnsi="宋体" w:hint="eastAsia"/>
        </w:rPr>
        <w:t>启用、特定资产处置和信息披露等方面的复核和监督。不满足中国证监会规定和基金合同约定实施条件的，不得</w:t>
      </w:r>
      <w:proofErr w:type="gramStart"/>
      <w:r w:rsidRPr="000B7DFE">
        <w:rPr>
          <w:rFonts w:ascii="宋体" w:hAnsi="宋体" w:hint="eastAsia"/>
        </w:rPr>
        <w:t>启用侧袋机制</w:t>
      </w:r>
      <w:proofErr w:type="gramEnd"/>
      <w:r w:rsidRPr="000B7DFE">
        <w:rPr>
          <w:rFonts w:ascii="宋体" w:hAnsi="宋体" w:hint="eastAsia"/>
        </w:rPr>
        <w:t>。</w:t>
      </w:r>
    </w:p>
    <w:p w14:paraId="51984A66" w14:textId="77777777" w:rsidR="00816104" w:rsidRDefault="00816104">
      <w:pPr>
        <w:ind w:firstLineChars="450" w:firstLine="1084"/>
        <w:rPr>
          <w:rFonts w:ascii="宋体" w:hAnsi="宋体"/>
          <w:b/>
          <w:bCs/>
          <w:kern w:val="0"/>
        </w:rPr>
      </w:pPr>
    </w:p>
    <w:p w14:paraId="5A6B14ED" w14:textId="77777777" w:rsidR="00816104" w:rsidRDefault="00D83EB8">
      <w:pPr>
        <w:ind w:firstLineChars="200" w:firstLine="482"/>
        <w:rPr>
          <w:rFonts w:ascii="宋体" w:hAnsi="宋体"/>
          <w:b/>
          <w:bCs/>
          <w:kern w:val="0"/>
        </w:rPr>
      </w:pPr>
      <w:r>
        <w:rPr>
          <w:rFonts w:ascii="宋体" w:hAnsi="宋体" w:hint="eastAsia"/>
          <w:b/>
          <w:bCs/>
          <w:kern w:val="0"/>
        </w:rPr>
        <w:t>三、</w:t>
      </w:r>
      <w:r>
        <w:rPr>
          <w:rFonts w:ascii="宋体" w:hAnsi="宋体"/>
          <w:b/>
          <w:bCs/>
          <w:kern w:val="0"/>
        </w:rPr>
        <w:t>基金管理人对基金托管人的业务核查</w:t>
      </w:r>
    </w:p>
    <w:p w14:paraId="3E885063" w14:textId="4CB6058E" w:rsidR="007F066F" w:rsidRPr="007F066F" w:rsidRDefault="007F066F" w:rsidP="007F066F">
      <w:pPr>
        <w:ind w:firstLineChars="200" w:firstLine="480"/>
        <w:rPr>
          <w:rFonts w:ascii="宋体" w:hAnsi="宋体"/>
        </w:rPr>
      </w:pPr>
      <w:r>
        <w:rPr>
          <w:rFonts w:ascii="宋体" w:hAnsi="宋体"/>
        </w:rPr>
        <w:t>3</w:t>
      </w:r>
      <w:r w:rsidRPr="007F066F">
        <w:rPr>
          <w:rFonts w:ascii="宋体" w:hAnsi="宋体" w:hint="eastAsia"/>
        </w:rPr>
        <w:t>.1</w:t>
      </w:r>
      <w:r w:rsidR="000B7DFE" w:rsidRPr="000B7DFE">
        <w:rPr>
          <w:rFonts w:ascii="宋体" w:hAnsi="宋体" w:hint="eastAsia"/>
        </w:rPr>
        <w:t>根据《基金法》及其他有关法规的规定和基金合同及</w:t>
      </w:r>
      <w:r w:rsidR="00337158">
        <w:rPr>
          <w:rFonts w:ascii="宋体" w:hAnsi="宋体" w:hint="eastAsia"/>
        </w:rPr>
        <w:t>托管协议</w:t>
      </w:r>
      <w:r w:rsidR="000B7DFE" w:rsidRPr="000B7DFE">
        <w:rPr>
          <w:rFonts w:ascii="宋体" w:hAnsi="宋体" w:hint="eastAsia"/>
        </w:rPr>
        <w:t>约定，</w:t>
      </w:r>
      <w:r w:rsidRPr="007F066F">
        <w:rPr>
          <w:rFonts w:ascii="宋体" w:hAnsi="宋体" w:hint="eastAsia"/>
        </w:rPr>
        <w:t>基金管理人对基金托管人履行托管职责情况进行核查，核查事项包括但不限于基金托管人安全保管基金财产、开设基金财产的资金账户和证券账户等投资所需的其他账户、复核基金管理人计算的基金资产净值和基金份额净值、根据基金管理人指令办理清算交收、相关信息披露和监督基金投资运作等行为。</w:t>
      </w:r>
    </w:p>
    <w:p w14:paraId="0E80CA72" w14:textId="53C80EB0" w:rsidR="007F066F" w:rsidRPr="007F066F" w:rsidRDefault="007F066F" w:rsidP="007F066F">
      <w:pPr>
        <w:ind w:firstLineChars="200" w:firstLine="480"/>
        <w:rPr>
          <w:rFonts w:ascii="宋体" w:hAnsi="宋体"/>
        </w:rPr>
      </w:pPr>
      <w:r>
        <w:rPr>
          <w:rFonts w:ascii="宋体" w:hAnsi="宋体"/>
        </w:rPr>
        <w:t>3</w:t>
      </w:r>
      <w:r w:rsidRPr="007F066F">
        <w:rPr>
          <w:rFonts w:ascii="宋体" w:hAnsi="宋体" w:hint="eastAsia"/>
        </w:rPr>
        <w:t>.2基金管理人发现基金托管人擅自挪用基金财产、未对基金财产实行分账管理、未执</w:t>
      </w:r>
      <w:r w:rsidRPr="007F066F">
        <w:rPr>
          <w:rFonts w:ascii="宋体" w:hAnsi="宋体" w:hint="eastAsia"/>
        </w:rPr>
        <w:lastRenderedPageBreak/>
        <w:t>行或无故延迟执行基金管理人资金划拨指令、泄露基金投资信息等违反《基金法》、基金合同、本托管协议及其他有关规定时，基金管理人应及时以书面形式通知基金托管人限期纠正，基金托管人收到通知后应及时核对确认并以书面形式向基金管理人发出回函。在限期内，基金管理人有权随时对通知事项进行复查，督促基金托管人改正，并予协助配合。基金托管人对基金管理人通知的违规事项未能在限期内纠正或未在合理期限内确认的，基金管理人应报告中国证监会。基金管理人有义务要求基金托管人赔偿基金因此所遭受的损失。</w:t>
      </w:r>
    </w:p>
    <w:p w14:paraId="7DE34124" w14:textId="43BCBB61" w:rsidR="007F066F" w:rsidRPr="007F066F" w:rsidRDefault="007F066F" w:rsidP="007F066F">
      <w:pPr>
        <w:ind w:firstLineChars="200" w:firstLine="480"/>
        <w:rPr>
          <w:rFonts w:ascii="宋体" w:hAnsi="宋体"/>
        </w:rPr>
      </w:pPr>
      <w:r>
        <w:rPr>
          <w:rFonts w:ascii="宋体" w:hAnsi="宋体"/>
        </w:rPr>
        <w:t>3</w:t>
      </w:r>
      <w:r w:rsidRPr="007F066F">
        <w:rPr>
          <w:rFonts w:ascii="宋体" w:hAnsi="宋体" w:hint="eastAsia"/>
        </w:rPr>
        <w:t>.3基金管理人发现基金托管人有重大违规行为，应立即报告中国证监会和银行业监督管理机构，同时通知基金托管人限期纠正。</w:t>
      </w:r>
    </w:p>
    <w:p w14:paraId="1246F818" w14:textId="78F51E92" w:rsidR="007F066F" w:rsidRPr="007F066F" w:rsidRDefault="007F066F" w:rsidP="007F066F">
      <w:pPr>
        <w:ind w:firstLineChars="200" w:firstLine="480"/>
        <w:rPr>
          <w:rFonts w:ascii="宋体" w:hAnsi="宋体"/>
        </w:rPr>
      </w:pPr>
      <w:r>
        <w:rPr>
          <w:rFonts w:ascii="宋体" w:hAnsi="宋体"/>
        </w:rPr>
        <w:t>3</w:t>
      </w:r>
      <w:r w:rsidRPr="007F066F">
        <w:rPr>
          <w:rFonts w:ascii="宋体" w:hAnsi="宋体" w:hint="eastAsia"/>
        </w:rPr>
        <w:t>.4基金托管人应积极配合基金管理人的核查行为，包括但不限于：提交相关资料以</w:t>
      </w:r>
      <w:proofErr w:type="gramStart"/>
      <w:r w:rsidRPr="007F066F">
        <w:rPr>
          <w:rFonts w:ascii="宋体" w:hAnsi="宋体" w:hint="eastAsia"/>
        </w:rPr>
        <w:t>供基金</w:t>
      </w:r>
      <w:proofErr w:type="gramEnd"/>
      <w:r w:rsidRPr="007F066F">
        <w:rPr>
          <w:rFonts w:ascii="宋体" w:hAnsi="宋体" w:hint="eastAsia"/>
        </w:rPr>
        <w:t>管理人核查托管财产的完整性和真实性，在规定时间内答复基金管理人并改正。</w:t>
      </w:r>
    </w:p>
    <w:p w14:paraId="282996FD" w14:textId="7DFFE7A2" w:rsidR="00816104" w:rsidRDefault="007F066F">
      <w:pPr>
        <w:ind w:firstLineChars="200" w:firstLine="480"/>
        <w:rPr>
          <w:rFonts w:ascii="宋体" w:hAnsi="宋体"/>
          <w:b/>
          <w:bCs/>
          <w:kern w:val="0"/>
        </w:rPr>
      </w:pPr>
      <w:r>
        <w:rPr>
          <w:rFonts w:ascii="宋体" w:hAnsi="宋体"/>
        </w:rPr>
        <w:t>3</w:t>
      </w:r>
      <w:r w:rsidRPr="007F066F">
        <w:rPr>
          <w:rFonts w:ascii="宋体" w:hAnsi="宋体" w:hint="eastAsia"/>
        </w:rPr>
        <w:t>.5基金托管人无正当理由，拒绝、阻挠基金管理人根据</w:t>
      </w:r>
      <w:r w:rsidR="00337158">
        <w:rPr>
          <w:rFonts w:ascii="宋体" w:hAnsi="宋体" w:hint="eastAsia"/>
        </w:rPr>
        <w:t>托管协议</w:t>
      </w:r>
      <w:r w:rsidRPr="007F066F">
        <w:rPr>
          <w:rFonts w:ascii="宋体" w:hAnsi="宋体" w:hint="eastAsia"/>
        </w:rPr>
        <w:t>规定行使监督权，或采取拖延、欺诈等手段妨碍基金管理人进行有效监督，情节严重或经基金管理人提出警告仍不改正的，基金管理人应报告中国证监会。</w:t>
      </w:r>
      <w:r w:rsidR="00D83EB8">
        <w:rPr>
          <w:rFonts w:ascii="宋体" w:hAnsi="宋体"/>
        </w:rPr>
        <w:cr/>
      </w:r>
    </w:p>
    <w:p w14:paraId="5E9233A9" w14:textId="77777777" w:rsidR="00816104" w:rsidRDefault="00D83EB8">
      <w:pPr>
        <w:ind w:firstLineChars="200" w:firstLine="482"/>
        <w:rPr>
          <w:rFonts w:ascii="宋体" w:hAnsi="宋体"/>
          <w:b/>
          <w:bCs/>
          <w:kern w:val="0"/>
        </w:rPr>
      </w:pPr>
      <w:r>
        <w:rPr>
          <w:rFonts w:ascii="宋体" w:hAnsi="宋体" w:hint="eastAsia"/>
          <w:b/>
          <w:bCs/>
          <w:kern w:val="0"/>
        </w:rPr>
        <w:t>四、基金财产保管</w:t>
      </w:r>
    </w:p>
    <w:p w14:paraId="43D830A7" w14:textId="294D9CBA" w:rsidR="007F066F" w:rsidRPr="007F066F" w:rsidRDefault="007F066F" w:rsidP="007F066F">
      <w:pPr>
        <w:ind w:firstLineChars="200" w:firstLine="480"/>
        <w:rPr>
          <w:rFonts w:ascii="宋体" w:hAnsi="宋体"/>
        </w:rPr>
      </w:pPr>
      <w:r>
        <w:rPr>
          <w:rFonts w:ascii="宋体" w:hAnsi="宋体"/>
        </w:rPr>
        <w:t>4</w:t>
      </w:r>
      <w:r w:rsidRPr="007F066F">
        <w:rPr>
          <w:rFonts w:ascii="宋体" w:hAnsi="宋体" w:hint="eastAsia"/>
        </w:rPr>
        <w:t>.1基金财产保管的原则</w:t>
      </w:r>
    </w:p>
    <w:p w14:paraId="57CF5E25" w14:textId="569D9C51" w:rsidR="007F066F" w:rsidRPr="007F066F" w:rsidRDefault="007F066F" w:rsidP="007F066F">
      <w:pPr>
        <w:ind w:firstLineChars="200" w:firstLine="480"/>
        <w:rPr>
          <w:rFonts w:ascii="宋体" w:hAnsi="宋体"/>
        </w:rPr>
      </w:pPr>
      <w:r>
        <w:rPr>
          <w:rFonts w:ascii="宋体" w:hAnsi="宋体" w:hint="eastAsia"/>
        </w:rPr>
        <w:t>4</w:t>
      </w:r>
      <w:r w:rsidRPr="007F066F">
        <w:rPr>
          <w:rFonts w:ascii="宋体" w:hAnsi="宋体" w:hint="eastAsia"/>
        </w:rPr>
        <w:t>.1.1基金财产应独立于基金管理人、基金托管人的固有财产。</w:t>
      </w:r>
    </w:p>
    <w:p w14:paraId="495B855C" w14:textId="0ABA4BDE" w:rsidR="007F066F" w:rsidRPr="007F066F" w:rsidRDefault="007F066F" w:rsidP="007F066F">
      <w:pPr>
        <w:ind w:firstLineChars="200" w:firstLine="480"/>
        <w:rPr>
          <w:rFonts w:ascii="宋体" w:hAnsi="宋体"/>
        </w:rPr>
      </w:pPr>
      <w:r>
        <w:rPr>
          <w:rFonts w:ascii="宋体" w:hAnsi="宋体"/>
        </w:rPr>
        <w:t>4</w:t>
      </w:r>
      <w:r w:rsidRPr="007F066F">
        <w:rPr>
          <w:rFonts w:ascii="宋体" w:hAnsi="宋体" w:hint="eastAsia"/>
        </w:rPr>
        <w:t>.1.2基金托管人应安全保管基金财产。除依据法律法规规定、基金合同和本托管协议约定及基金管理人的正当指令外，不得自行运用、处分、分配基金的任何财产。</w:t>
      </w:r>
    </w:p>
    <w:p w14:paraId="5718050B" w14:textId="5B42C4B0" w:rsidR="007F066F" w:rsidRPr="007F066F" w:rsidRDefault="007F066F" w:rsidP="007F066F">
      <w:pPr>
        <w:ind w:firstLineChars="200" w:firstLine="480"/>
        <w:rPr>
          <w:rFonts w:ascii="宋体" w:hAnsi="宋体"/>
        </w:rPr>
      </w:pPr>
      <w:r>
        <w:rPr>
          <w:rFonts w:ascii="宋体" w:hAnsi="宋体"/>
        </w:rPr>
        <w:t>4</w:t>
      </w:r>
      <w:r w:rsidRPr="007F066F">
        <w:rPr>
          <w:rFonts w:ascii="宋体" w:hAnsi="宋体" w:hint="eastAsia"/>
        </w:rPr>
        <w:t>.1.3基金托管人按照规定开设基金财产的资金账户和证券账户等投资所需的其他账户。</w:t>
      </w:r>
    </w:p>
    <w:p w14:paraId="4F86630B" w14:textId="15AFEB34" w:rsidR="007F066F" w:rsidRPr="007F066F" w:rsidRDefault="007F066F" w:rsidP="007F066F">
      <w:pPr>
        <w:ind w:firstLineChars="200" w:firstLine="480"/>
        <w:rPr>
          <w:rFonts w:ascii="宋体" w:hAnsi="宋体"/>
        </w:rPr>
      </w:pPr>
      <w:r>
        <w:rPr>
          <w:rFonts w:ascii="宋体" w:hAnsi="宋体"/>
        </w:rPr>
        <w:t>4</w:t>
      </w:r>
      <w:r w:rsidRPr="007F066F">
        <w:rPr>
          <w:rFonts w:ascii="宋体" w:hAnsi="宋体" w:hint="eastAsia"/>
        </w:rPr>
        <w:t>.1.4基金托管人对所托管的不同基金财产分别设置账户，与基金托管人的其他业务和其他基金的托管业务实行严格的分账管理，确保基金财产的完整与独立。</w:t>
      </w:r>
    </w:p>
    <w:p w14:paraId="719273FC" w14:textId="5D6623E4" w:rsidR="007F066F" w:rsidRPr="007F066F" w:rsidRDefault="007F066F" w:rsidP="007F066F">
      <w:pPr>
        <w:ind w:firstLineChars="200" w:firstLine="480"/>
        <w:rPr>
          <w:rFonts w:ascii="宋体" w:hAnsi="宋体"/>
        </w:rPr>
      </w:pPr>
      <w:r>
        <w:rPr>
          <w:rFonts w:ascii="宋体" w:hAnsi="宋体"/>
        </w:rPr>
        <w:t>4</w:t>
      </w:r>
      <w:r w:rsidRPr="007F066F">
        <w:rPr>
          <w:rFonts w:ascii="宋体" w:hAnsi="宋体" w:hint="eastAsia"/>
        </w:rPr>
        <w:t>.1.5基金托管人根据基金管理人的指令，按照基金合同和</w:t>
      </w:r>
      <w:r w:rsidR="00337158">
        <w:rPr>
          <w:rFonts w:ascii="宋体" w:hAnsi="宋体" w:hint="eastAsia"/>
        </w:rPr>
        <w:t>托管协议</w:t>
      </w:r>
      <w:r w:rsidRPr="007F066F">
        <w:rPr>
          <w:rFonts w:ascii="宋体" w:hAnsi="宋体" w:hint="eastAsia"/>
        </w:rPr>
        <w:t>的约定保管基金财产，如有特殊情况双方可另行协商解决。</w:t>
      </w:r>
    </w:p>
    <w:p w14:paraId="1A788655" w14:textId="1197AEA4" w:rsidR="007F066F" w:rsidRPr="007F066F" w:rsidRDefault="007F066F" w:rsidP="007F066F">
      <w:pPr>
        <w:ind w:firstLineChars="200" w:firstLine="480"/>
        <w:rPr>
          <w:rFonts w:ascii="宋体" w:hAnsi="宋体"/>
        </w:rPr>
      </w:pPr>
      <w:r>
        <w:rPr>
          <w:rFonts w:ascii="宋体" w:hAnsi="宋体"/>
        </w:rPr>
        <w:t>4</w:t>
      </w:r>
      <w:r w:rsidRPr="007F066F">
        <w:rPr>
          <w:rFonts w:ascii="宋体" w:hAnsi="宋体" w:hint="eastAsia"/>
        </w:rPr>
        <w:t>.1.6除依据法律法规和基金合同的规定外，基金托管人不得委托第三人托管基金资产。</w:t>
      </w:r>
    </w:p>
    <w:p w14:paraId="1CC6210E" w14:textId="1977EDD3" w:rsidR="007F066F" w:rsidRPr="007F066F" w:rsidRDefault="007F066F" w:rsidP="007F066F">
      <w:pPr>
        <w:ind w:firstLineChars="200" w:firstLine="480"/>
        <w:rPr>
          <w:rFonts w:ascii="宋体" w:hAnsi="宋体"/>
        </w:rPr>
      </w:pPr>
      <w:r>
        <w:rPr>
          <w:rFonts w:ascii="宋体" w:hAnsi="宋体"/>
        </w:rPr>
        <w:t>4</w:t>
      </w:r>
      <w:r w:rsidRPr="007F066F">
        <w:rPr>
          <w:rFonts w:ascii="宋体" w:hAnsi="宋体" w:hint="eastAsia"/>
        </w:rPr>
        <w:t>.1.7基金托管人仅对托管账户内的基金财产承担保管职责，对于该账户之外的财产或已从该托管账户支付出去的财产的损失不承担任何责任。</w:t>
      </w:r>
    </w:p>
    <w:p w14:paraId="77EED612" w14:textId="6302717E" w:rsidR="007F066F" w:rsidRPr="007F066F" w:rsidRDefault="007F066F" w:rsidP="007F066F">
      <w:pPr>
        <w:ind w:firstLineChars="200" w:firstLine="480"/>
        <w:rPr>
          <w:rFonts w:ascii="宋体" w:hAnsi="宋体"/>
        </w:rPr>
      </w:pPr>
      <w:r>
        <w:rPr>
          <w:rFonts w:ascii="宋体" w:hAnsi="宋体"/>
        </w:rPr>
        <w:t>4</w:t>
      </w:r>
      <w:r w:rsidRPr="007F066F">
        <w:rPr>
          <w:rFonts w:ascii="宋体" w:hAnsi="宋体" w:hint="eastAsia"/>
        </w:rPr>
        <w:t>.2募集资金的验资</w:t>
      </w:r>
    </w:p>
    <w:p w14:paraId="20977564" w14:textId="3608B140" w:rsidR="007F066F" w:rsidRPr="007F066F" w:rsidRDefault="007F066F" w:rsidP="007F066F">
      <w:pPr>
        <w:ind w:firstLineChars="200" w:firstLine="480"/>
        <w:rPr>
          <w:rFonts w:ascii="宋体" w:hAnsi="宋体"/>
        </w:rPr>
      </w:pPr>
      <w:r>
        <w:rPr>
          <w:rFonts w:ascii="宋体" w:hAnsi="宋体"/>
        </w:rPr>
        <w:t>4</w:t>
      </w:r>
      <w:r w:rsidRPr="007F066F">
        <w:rPr>
          <w:rFonts w:ascii="宋体" w:hAnsi="宋体" w:hint="eastAsia"/>
        </w:rPr>
        <w:t>.2.1基金募集期间募集的资金应存放于专用账户，募集的股票按照交易所和登记结算</w:t>
      </w:r>
      <w:r w:rsidRPr="007F066F">
        <w:rPr>
          <w:rFonts w:ascii="宋体" w:hAnsi="宋体" w:hint="eastAsia"/>
        </w:rPr>
        <w:lastRenderedPageBreak/>
        <w:t>机构的规则和流程办理股票的冻结与过户。</w:t>
      </w:r>
    </w:p>
    <w:p w14:paraId="6D7F32C0" w14:textId="1259B304" w:rsidR="007F066F" w:rsidRPr="007F066F" w:rsidRDefault="007F066F" w:rsidP="007F066F">
      <w:pPr>
        <w:ind w:firstLineChars="200" w:firstLine="480"/>
        <w:rPr>
          <w:rFonts w:ascii="宋体" w:hAnsi="宋体"/>
        </w:rPr>
      </w:pPr>
      <w:r>
        <w:rPr>
          <w:rFonts w:ascii="宋体" w:hAnsi="宋体"/>
        </w:rPr>
        <w:t>4</w:t>
      </w:r>
      <w:r w:rsidRPr="007F066F">
        <w:rPr>
          <w:rFonts w:ascii="宋体" w:hAnsi="宋体" w:hint="eastAsia"/>
        </w:rPr>
        <w:t>.2.2基金募集期满或基金提前结束募集时，募集的基金份额总额、基金</w:t>
      </w:r>
      <w:r w:rsidR="00DB6CBF">
        <w:rPr>
          <w:rFonts w:ascii="宋体" w:hAnsi="宋体" w:hint="eastAsia"/>
        </w:rPr>
        <w:t>募集金额、基金份额持有人人数符合《基金法》</w:t>
      </w:r>
      <w:r w:rsidRPr="007F066F">
        <w:rPr>
          <w:rFonts w:ascii="宋体" w:hAnsi="宋体" w:hint="eastAsia"/>
        </w:rPr>
        <w:t>《运作办法》等有关规定后，基金管理人应将募集的属于本基金财产的全部资金划入基金托管人为本基金开立的资产托管专户中，基金托管人在收到资金当日出具确认文件。同时，基金管理人应聘</w:t>
      </w:r>
      <w:proofErr w:type="gramStart"/>
      <w:r w:rsidRPr="007F066F">
        <w:rPr>
          <w:rFonts w:ascii="宋体" w:hAnsi="宋体" w:hint="eastAsia"/>
        </w:rPr>
        <w:t>请符合</w:t>
      </w:r>
      <w:proofErr w:type="gramEnd"/>
      <w:r w:rsidRPr="007F066F">
        <w:rPr>
          <w:rFonts w:ascii="宋体" w:hAnsi="宋体" w:hint="eastAsia"/>
        </w:rPr>
        <w:t>《证券法》规定的会计师事务所进行验资，出具验资报告，出具的验资报告应由参加验资的2名以上（含2名）符合《证券法》规定的注册会计师签字有效。</w:t>
      </w:r>
    </w:p>
    <w:p w14:paraId="43CADD25" w14:textId="6D295C9E" w:rsidR="007F066F" w:rsidRPr="007F066F" w:rsidRDefault="007F066F" w:rsidP="007F066F">
      <w:pPr>
        <w:ind w:firstLineChars="200" w:firstLine="480"/>
        <w:rPr>
          <w:rFonts w:ascii="宋体" w:hAnsi="宋体"/>
        </w:rPr>
      </w:pPr>
      <w:r>
        <w:rPr>
          <w:rFonts w:ascii="宋体" w:hAnsi="宋体"/>
        </w:rPr>
        <w:t>4</w:t>
      </w:r>
      <w:r w:rsidRPr="007F066F">
        <w:rPr>
          <w:rFonts w:ascii="宋体" w:hAnsi="宋体" w:hint="eastAsia"/>
        </w:rPr>
        <w:t>.2.3</w:t>
      </w:r>
      <w:proofErr w:type="gramStart"/>
      <w:r w:rsidRPr="007F066F">
        <w:rPr>
          <w:rFonts w:ascii="宋体" w:hAnsi="宋体" w:hint="eastAsia"/>
        </w:rPr>
        <w:t>若基金</w:t>
      </w:r>
      <w:proofErr w:type="gramEnd"/>
      <w:r w:rsidRPr="007F066F">
        <w:rPr>
          <w:rFonts w:ascii="宋体" w:hAnsi="宋体" w:hint="eastAsia"/>
        </w:rPr>
        <w:t>募集期限届满，未能达到基金备案条件，由基金管理人按规定办理退款事宜。</w:t>
      </w:r>
    </w:p>
    <w:p w14:paraId="5892B5C6" w14:textId="000345EC" w:rsidR="007F066F" w:rsidRPr="007F066F" w:rsidRDefault="007F066F" w:rsidP="007F066F">
      <w:pPr>
        <w:ind w:firstLineChars="200" w:firstLine="480"/>
        <w:rPr>
          <w:rFonts w:ascii="宋体" w:hAnsi="宋体"/>
        </w:rPr>
      </w:pPr>
      <w:r>
        <w:rPr>
          <w:rFonts w:ascii="宋体" w:hAnsi="宋体"/>
        </w:rPr>
        <w:t>4</w:t>
      </w:r>
      <w:r w:rsidRPr="007F066F">
        <w:rPr>
          <w:rFonts w:ascii="宋体" w:hAnsi="宋体" w:hint="eastAsia"/>
        </w:rPr>
        <w:t>.3基金的银行账户的开立和管理</w:t>
      </w:r>
    </w:p>
    <w:p w14:paraId="0F5444E6" w14:textId="4E0679BC" w:rsidR="007F066F" w:rsidRPr="007F066F" w:rsidRDefault="007F066F" w:rsidP="007F066F">
      <w:pPr>
        <w:ind w:firstLineChars="200" w:firstLine="480"/>
        <w:rPr>
          <w:rFonts w:ascii="宋体" w:hAnsi="宋体"/>
        </w:rPr>
      </w:pPr>
      <w:r>
        <w:rPr>
          <w:rFonts w:ascii="宋体" w:hAnsi="宋体"/>
        </w:rPr>
        <w:t>4</w:t>
      </w:r>
      <w:r w:rsidRPr="007F066F">
        <w:rPr>
          <w:rFonts w:ascii="宋体" w:hAnsi="宋体" w:hint="eastAsia"/>
        </w:rPr>
        <w:t>.3.1基金托管人以本基金的名义在其营业机构开立基金的银行账户</w:t>
      </w:r>
      <w:r w:rsidR="000B7DFE" w:rsidRPr="000B7DFE">
        <w:rPr>
          <w:rFonts w:ascii="宋体" w:hAnsi="宋体" w:hint="eastAsia"/>
        </w:rPr>
        <w:t>（账户具体名称以实际开立为准）</w:t>
      </w:r>
      <w:r w:rsidRPr="007F066F">
        <w:rPr>
          <w:rFonts w:ascii="宋体" w:hAnsi="宋体" w:hint="eastAsia"/>
        </w:rPr>
        <w:t>，并根据基金管理人合法合</w:t>
      </w:r>
      <w:proofErr w:type="gramStart"/>
      <w:r w:rsidRPr="007F066F">
        <w:rPr>
          <w:rFonts w:ascii="宋体" w:hAnsi="宋体" w:hint="eastAsia"/>
        </w:rPr>
        <w:t>规</w:t>
      </w:r>
      <w:proofErr w:type="gramEnd"/>
      <w:r w:rsidRPr="007F066F">
        <w:rPr>
          <w:rFonts w:ascii="宋体" w:hAnsi="宋体" w:hint="eastAsia"/>
        </w:rPr>
        <w:t>的指令办理资金收付。本基金的银行预留印鉴由基金托管人刻制、保管和使用。</w:t>
      </w:r>
    </w:p>
    <w:p w14:paraId="2EE3E879" w14:textId="1E3D0C0A" w:rsidR="007F066F" w:rsidRPr="007F066F" w:rsidRDefault="007F066F" w:rsidP="007F066F">
      <w:pPr>
        <w:ind w:firstLineChars="200" w:firstLine="480"/>
        <w:rPr>
          <w:rFonts w:ascii="宋体" w:hAnsi="宋体"/>
        </w:rPr>
      </w:pPr>
      <w:r>
        <w:rPr>
          <w:rFonts w:ascii="宋体" w:hAnsi="宋体"/>
        </w:rPr>
        <w:t>4</w:t>
      </w:r>
      <w:r w:rsidRPr="007F066F">
        <w:rPr>
          <w:rFonts w:ascii="宋体" w:hAnsi="宋体" w:hint="eastAsia"/>
        </w:rPr>
        <w:t>.3.2基金银行账户的开立和使用，限于满足开展本基金业务的需要。基金托管人和基金管理人不得假借本基金的名义开立任何其他银行账户；亦不得使用基金的任何账户进行本基金业务以外的活动。</w:t>
      </w:r>
    </w:p>
    <w:p w14:paraId="785A3748" w14:textId="5E2BBE42" w:rsidR="007F066F" w:rsidRPr="007F066F" w:rsidRDefault="007F066F" w:rsidP="007F066F">
      <w:pPr>
        <w:ind w:firstLineChars="200" w:firstLine="480"/>
        <w:rPr>
          <w:rFonts w:ascii="宋体" w:hAnsi="宋体"/>
        </w:rPr>
      </w:pPr>
      <w:r>
        <w:rPr>
          <w:rFonts w:ascii="宋体" w:hAnsi="宋体"/>
        </w:rPr>
        <w:t>4</w:t>
      </w:r>
      <w:r w:rsidRPr="007F066F">
        <w:rPr>
          <w:rFonts w:ascii="宋体" w:hAnsi="宋体" w:hint="eastAsia"/>
        </w:rPr>
        <w:t>.3.3基金银行账户的开立和管理应符合有关法律法规以及银行业监督管理机构的有关规定。</w:t>
      </w:r>
    </w:p>
    <w:p w14:paraId="3807B061" w14:textId="1D4A57F6" w:rsidR="007F066F" w:rsidRPr="007F066F" w:rsidRDefault="007F066F" w:rsidP="007F066F">
      <w:pPr>
        <w:ind w:firstLineChars="200" w:firstLine="480"/>
        <w:rPr>
          <w:rFonts w:ascii="宋体" w:hAnsi="宋体"/>
        </w:rPr>
      </w:pPr>
      <w:r>
        <w:rPr>
          <w:rFonts w:ascii="宋体" w:hAnsi="宋体" w:hint="eastAsia"/>
        </w:rPr>
        <w:t>4</w:t>
      </w:r>
      <w:r w:rsidRPr="007F066F">
        <w:rPr>
          <w:rFonts w:ascii="宋体" w:hAnsi="宋体" w:hint="eastAsia"/>
        </w:rPr>
        <w:t>.4基金证券账户与证券交易资金账户的开设和管理：</w:t>
      </w:r>
    </w:p>
    <w:p w14:paraId="1A065062" w14:textId="692E75D4" w:rsidR="007F066F" w:rsidRPr="007F066F" w:rsidRDefault="007F066F" w:rsidP="007F066F">
      <w:pPr>
        <w:ind w:firstLineChars="200" w:firstLine="480"/>
        <w:rPr>
          <w:rFonts w:ascii="宋体" w:hAnsi="宋体"/>
        </w:rPr>
      </w:pPr>
      <w:r>
        <w:rPr>
          <w:rFonts w:ascii="宋体" w:hAnsi="宋体" w:hint="eastAsia"/>
        </w:rPr>
        <w:t>4</w:t>
      </w:r>
      <w:r w:rsidRPr="007F066F">
        <w:rPr>
          <w:rFonts w:ascii="宋体" w:hAnsi="宋体" w:hint="eastAsia"/>
        </w:rPr>
        <w:t>.4.1基金托管人以基金托管人和本基金联名的方式在中国证券登记结算有限责任公司上海分公司/深圳分公司开设证券账户。</w:t>
      </w:r>
    </w:p>
    <w:p w14:paraId="7F467C97" w14:textId="19E7B15F" w:rsidR="007F066F" w:rsidRPr="007F066F" w:rsidRDefault="007F066F" w:rsidP="007F066F">
      <w:pPr>
        <w:ind w:firstLineChars="200" w:firstLine="480"/>
        <w:rPr>
          <w:rFonts w:ascii="宋体" w:hAnsi="宋体"/>
        </w:rPr>
      </w:pPr>
      <w:r>
        <w:rPr>
          <w:rFonts w:ascii="宋体" w:hAnsi="宋体"/>
        </w:rPr>
        <w:t>4</w:t>
      </w:r>
      <w:r w:rsidRPr="007F066F">
        <w:rPr>
          <w:rFonts w:ascii="宋体" w:hAnsi="宋体" w:hint="eastAsia"/>
        </w:rPr>
        <w:t>.4.2基金管理人以基金名义在基金管理人选择的证券经营机构开立证券资金账户。证券经营机构根据相关法律法规、规范性文件为本基金开立相关资金账户并按照该证券经营机构开户的流程和要求与基金管理人签订相关协议。</w:t>
      </w:r>
    </w:p>
    <w:p w14:paraId="4E26A783" w14:textId="77777777" w:rsidR="007F066F" w:rsidRPr="007F066F" w:rsidRDefault="007F066F" w:rsidP="007F066F">
      <w:pPr>
        <w:ind w:firstLineChars="200" w:firstLine="480"/>
        <w:rPr>
          <w:rFonts w:ascii="宋体" w:hAnsi="宋体"/>
        </w:rPr>
      </w:pPr>
      <w:r w:rsidRPr="007F066F">
        <w:rPr>
          <w:rFonts w:ascii="宋体" w:hAnsi="宋体" w:hint="eastAsia"/>
        </w:rPr>
        <w:t>交易所证券交易资金采用第三方存管模式，即用于证券交易结算的资金全额存放在基金管理人为基金开设的证券资金账户中，场内的证券交易资金清算由基金管理人所选择的证券公司负责。</w:t>
      </w:r>
    </w:p>
    <w:p w14:paraId="3BF533C4" w14:textId="282F5BAF" w:rsidR="007F066F" w:rsidRPr="007F066F" w:rsidRDefault="007F066F" w:rsidP="007F066F">
      <w:pPr>
        <w:ind w:firstLineChars="200" w:firstLine="480"/>
        <w:rPr>
          <w:rFonts w:ascii="宋体" w:hAnsi="宋体"/>
        </w:rPr>
      </w:pPr>
      <w:r>
        <w:rPr>
          <w:rFonts w:ascii="宋体" w:hAnsi="宋体"/>
        </w:rPr>
        <w:t>4</w:t>
      </w:r>
      <w:r w:rsidRPr="007F066F">
        <w:rPr>
          <w:rFonts w:ascii="宋体" w:hAnsi="宋体" w:hint="eastAsia"/>
        </w:rPr>
        <w:t>.4.3基金证券账户的开立和使用，限于满足开展本基金业务的需要。基金托管人和基金管理人不得出借和未经对方同意擅自转让基金的任何证券账户或证券资金账户；亦不得使</w:t>
      </w:r>
      <w:r w:rsidRPr="007F066F">
        <w:rPr>
          <w:rFonts w:ascii="宋体" w:hAnsi="宋体" w:hint="eastAsia"/>
        </w:rPr>
        <w:lastRenderedPageBreak/>
        <w:t>用基金的任何账户进行本基金业务以外的活动。本基金通过证券经纪机构进行的交易由证券经纪机构作为结算参与人代理本基金进行结算。</w:t>
      </w:r>
    </w:p>
    <w:p w14:paraId="48CFC49D" w14:textId="33B67FF4" w:rsidR="007F066F" w:rsidRPr="007F066F" w:rsidRDefault="007F066F" w:rsidP="007F066F">
      <w:pPr>
        <w:ind w:firstLineChars="200" w:firstLine="480"/>
        <w:rPr>
          <w:rFonts w:ascii="宋体" w:hAnsi="宋体"/>
        </w:rPr>
      </w:pPr>
      <w:r>
        <w:rPr>
          <w:rFonts w:ascii="宋体" w:hAnsi="宋体"/>
        </w:rPr>
        <w:t>4</w:t>
      </w:r>
      <w:r w:rsidRPr="007F066F">
        <w:rPr>
          <w:rFonts w:ascii="宋体" w:hAnsi="宋体" w:hint="eastAsia"/>
        </w:rPr>
        <w:t>.4.4基金证券账户与证券资金账户相关证明文件的保管由基金托管人或证券经纪机构负责，账户资产的管理和运用由基金管理人负责。</w:t>
      </w:r>
    </w:p>
    <w:p w14:paraId="65B68FC7" w14:textId="66740C33" w:rsidR="007F066F" w:rsidRPr="007F066F" w:rsidRDefault="007F066F" w:rsidP="007F066F">
      <w:pPr>
        <w:ind w:firstLineChars="200" w:firstLine="480"/>
        <w:rPr>
          <w:rFonts w:ascii="宋体" w:hAnsi="宋体"/>
        </w:rPr>
      </w:pPr>
      <w:r>
        <w:rPr>
          <w:rFonts w:ascii="宋体" w:hAnsi="宋体"/>
        </w:rPr>
        <w:t>4</w:t>
      </w:r>
      <w:r w:rsidRPr="007F066F">
        <w:rPr>
          <w:rFonts w:ascii="宋体" w:hAnsi="宋体" w:hint="eastAsia"/>
        </w:rPr>
        <w:t>.5债券托管账户的开立和管理</w:t>
      </w:r>
    </w:p>
    <w:p w14:paraId="27B6AFD8" w14:textId="4D12E778" w:rsidR="007F066F" w:rsidRPr="007F066F" w:rsidRDefault="007F066F" w:rsidP="007F066F">
      <w:pPr>
        <w:ind w:firstLineChars="200" w:firstLine="480"/>
        <w:rPr>
          <w:rFonts w:ascii="宋体" w:hAnsi="宋体"/>
        </w:rPr>
      </w:pPr>
      <w:r>
        <w:rPr>
          <w:rFonts w:ascii="宋体" w:hAnsi="宋体"/>
        </w:rPr>
        <w:t>4</w:t>
      </w:r>
      <w:r w:rsidRPr="007F066F">
        <w:rPr>
          <w:rFonts w:ascii="宋体" w:hAnsi="宋体" w:hint="eastAsia"/>
        </w:rPr>
        <w:t>.5.1基金合同生效后，基金管理人负责以基金的名义申请并取得进入全国银行间同业拆借市场的交易资格，并代表基金进行交易；基金托管人负责以基金的名义在中央国债登记结算有限责任公司和银行间市场清算所股份有限公司开设银行间债券市场债券托管账户，并由基金托管人负责基金的债券的后台匹配及资金的清算。</w:t>
      </w:r>
    </w:p>
    <w:p w14:paraId="2684B030" w14:textId="03678598" w:rsidR="007F066F" w:rsidRPr="007F066F" w:rsidRDefault="007F066F" w:rsidP="007F066F">
      <w:pPr>
        <w:ind w:firstLineChars="200" w:firstLine="480"/>
        <w:rPr>
          <w:rFonts w:ascii="宋体" w:hAnsi="宋体"/>
        </w:rPr>
      </w:pPr>
      <w:r>
        <w:rPr>
          <w:rFonts w:ascii="宋体" w:hAnsi="宋体"/>
        </w:rPr>
        <w:t>4</w:t>
      </w:r>
      <w:r w:rsidRPr="007F066F">
        <w:rPr>
          <w:rFonts w:ascii="宋体" w:hAnsi="宋体" w:hint="eastAsia"/>
        </w:rPr>
        <w:t>.5.2基金管理人和基金托管人应一起负责为基金对外签订全国银行间国债市场回购主协议，正本由基金托管人保管，基金管理人保存副本。</w:t>
      </w:r>
    </w:p>
    <w:p w14:paraId="4B67D630" w14:textId="43CC6216" w:rsidR="007F066F" w:rsidRPr="007F066F" w:rsidRDefault="007F066F" w:rsidP="007F066F">
      <w:pPr>
        <w:ind w:firstLineChars="200" w:firstLine="480"/>
        <w:rPr>
          <w:rFonts w:ascii="宋体" w:hAnsi="宋体"/>
        </w:rPr>
      </w:pPr>
      <w:r>
        <w:rPr>
          <w:rFonts w:ascii="宋体" w:hAnsi="宋体"/>
        </w:rPr>
        <w:t>4</w:t>
      </w:r>
      <w:r w:rsidRPr="007F066F">
        <w:rPr>
          <w:rFonts w:ascii="宋体" w:hAnsi="宋体" w:hint="eastAsia"/>
        </w:rPr>
        <w:t>.6其他账户的开设和管理</w:t>
      </w:r>
    </w:p>
    <w:p w14:paraId="6990C47B" w14:textId="77777777" w:rsidR="007F066F" w:rsidRPr="007F066F" w:rsidRDefault="007F066F" w:rsidP="007F066F">
      <w:pPr>
        <w:ind w:firstLineChars="200" w:firstLine="480"/>
        <w:rPr>
          <w:rFonts w:ascii="宋体" w:hAnsi="宋体"/>
        </w:rPr>
      </w:pPr>
      <w:r w:rsidRPr="007F066F">
        <w:rPr>
          <w:rFonts w:ascii="宋体" w:hAnsi="宋体" w:hint="eastAsia"/>
        </w:rPr>
        <w:t>在本托管协议生效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71CE82BD" w14:textId="3C9A40A0" w:rsidR="007F066F" w:rsidRPr="007F066F" w:rsidRDefault="007F066F" w:rsidP="007F066F">
      <w:pPr>
        <w:ind w:firstLineChars="200" w:firstLine="480"/>
        <w:rPr>
          <w:rFonts w:ascii="宋体" w:hAnsi="宋体"/>
        </w:rPr>
      </w:pPr>
      <w:r>
        <w:rPr>
          <w:rFonts w:ascii="宋体" w:hAnsi="宋体"/>
        </w:rPr>
        <w:t>4</w:t>
      </w:r>
      <w:r w:rsidRPr="007F066F">
        <w:rPr>
          <w:rFonts w:ascii="宋体" w:hAnsi="宋体" w:hint="eastAsia"/>
        </w:rPr>
        <w:t>.7基金财产投资的有关实物证券、银行定期存款存单等有价凭证的保管</w:t>
      </w:r>
    </w:p>
    <w:p w14:paraId="1A7A879F" w14:textId="77777777" w:rsidR="007F066F" w:rsidRPr="007F066F" w:rsidRDefault="007F066F" w:rsidP="007F066F">
      <w:pPr>
        <w:ind w:firstLineChars="200" w:firstLine="480"/>
        <w:rPr>
          <w:rFonts w:ascii="宋体" w:hAnsi="宋体"/>
        </w:rPr>
      </w:pPr>
      <w:r w:rsidRPr="007F066F">
        <w:rPr>
          <w:rFonts w:ascii="宋体" w:hAnsi="宋体" w:hint="eastAsia"/>
        </w:rPr>
        <w:t>基金财产投资的有关实物证券由基金托管人存放于基金托管人的保管库；其中实物证券也可存入中央国债登记结算有限责任公司、中国证券登记结算有限责任公司上海分公司/深圳分公司、银行间市场清算所股份有限公司或票据营业中心的代保管库。实物证券的购买和转让，由基金托管人根据基金管理人的指令办理。属于基金托管人控制下的实物证券在基金托管人保管期间的损坏、灭失，由此产生的责任应由基金托管人承担。基金托管人对基金托管人以外机构实际有效控制的证券不承担保管责任。</w:t>
      </w:r>
    </w:p>
    <w:p w14:paraId="69B19515" w14:textId="0A92E678" w:rsidR="007F066F" w:rsidRPr="007F066F" w:rsidRDefault="007F066F" w:rsidP="007F066F">
      <w:pPr>
        <w:ind w:firstLineChars="200" w:firstLine="480"/>
        <w:rPr>
          <w:rFonts w:ascii="宋体" w:hAnsi="宋体"/>
        </w:rPr>
      </w:pPr>
      <w:r>
        <w:rPr>
          <w:rFonts w:ascii="宋体" w:hAnsi="宋体"/>
        </w:rPr>
        <w:t>4</w:t>
      </w:r>
      <w:r w:rsidRPr="007F066F">
        <w:rPr>
          <w:rFonts w:ascii="宋体" w:hAnsi="宋体" w:hint="eastAsia"/>
        </w:rPr>
        <w:t>.8与基金财产有关的重大合同的保管</w:t>
      </w:r>
    </w:p>
    <w:p w14:paraId="20B63C72" w14:textId="4BCFB59A" w:rsidR="00816104" w:rsidRDefault="007F066F">
      <w:pPr>
        <w:ind w:firstLineChars="200" w:firstLine="480"/>
        <w:rPr>
          <w:rFonts w:ascii="宋体" w:hAnsi="宋体"/>
        </w:rPr>
      </w:pPr>
      <w:r w:rsidRPr="007F066F">
        <w:rPr>
          <w:rFonts w:ascii="宋体" w:hAnsi="宋体" w:hint="eastAsia"/>
        </w:rPr>
        <w:t>与基金财产有关的重大合同的签署，由基金管理人负责。由基金管理人代表基金签署的与基金有关的重大合同的原件分别应由基金托管人、基金管理人保管。基金管理人在代表基金签署与基金有关的重大合同时应保证基金一方持有两份以上的正本原件，以便基金管理人和基金托管人至少各持有一份正本的原件。基金管理人在合同签署后30个工作日内通过专人送达、挂号邮寄等安全方式将合同送达基金托管人处。合同应存放于基金管理人和基金托管人各自文件保管部门不少于法律法规</w:t>
      </w:r>
      <w:r w:rsidR="000B7DFE" w:rsidRPr="000B7DFE">
        <w:rPr>
          <w:rFonts w:ascii="宋体" w:hAnsi="宋体" w:hint="eastAsia"/>
        </w:rPr>
        <w:t>或监管规则</w:t>
      </w:r>
      <w:r w:rsidRPr="007F066F">
        <w:rPr>
          <w:rFonts w:ascii="宋体" w:hAnsi="宋体" w:hint="eastAsia"/>
        </w:rPr>
        <w:t>规定的最低期限。对于无法取得二份以上的</w:t>
      </w:r>
      <w:r w:rsidRPr="007F066F">
        <w:rPr>
          <w:rFonts w:ascii="宋体" w:hAnsi="宋体" w:hint="eastAsia"/>
        </w:rPr>
        <w:lastRenderedPageBreak/>
        <w:t>正本的，基金管理人应向基金托管人提供加盖授权业务章的合同传真件，未经双方协商或未在合同约定范围内，合同原件不得转移，由基金管理人保管。</w:t>
      </w:r>
    </w:p>
    <w:p w14:paraId="0A39B0B1" w14:textId="77777777" w:rsidR="00816104" w:rsidRDefault="00816104">
      <w:pPr>
        <w:ind w:firstLineChars="200" w:firstLine="482"/>
        <w:rPr>
          <w:rFonts w:ascii="宋体" w:hAnsi="宋体"/>
          <w:b/>
          <w:bCs/>
          <w:kern w:val="0"/>
        </w:rPr>
      </w:pPr>
    </w:p>
    <w:p w14:paraId="623C3085" w14:textId="77777777" w:rsidR="00816104" w:rsidRDefault="003477D3">
      <w:pPr>
        <w:ind w:firstLineChars="200" w:firstLine="482"/>
        <w:rPr>
          <w:rFonts w:ascii="宋体" w:hAnsi="宋体"/>
          <w:b/>
          <w:bCs/>
          <w:kern w:val="0"/>
        </w:rPr>
      </w:pPr>
      <w:r>
        <w:rPr>
          <w:rFonts w:ascii="宋体" w:hAnsi="宋体" w:hint="eastAsia"/>
          <w:b/>
          <w:bCs/>
          <w:kern w:val="0"/>
        </w:rPr>
        <w:t>五、基金资产净值计算和会计核算</w:t>
      </w:r>
    </w:p>
    <w:p w14:paraId="6B1A17FA" w14:textId="2B513547" w:rsidR="007F066F" w:rsidRPr="007F066F" w:rsidRDefault="007F066F" w:rsidP="007F066F">
      <w:pPr>
        <w:ind w:firstLineChars="200" w:firstLine="480"/>
        <w:rPr>
          <w:rFonts w:ascii="宋体" w:hAnsi="宋体"/>
        </w:rPr>
      </w:pPr>
      <w:r>
        <w:rPr>
          <w:rFonts w:ascii="宋体" w:hAnsi="宋体"/>
        </w:rPr>
        <w:t>5</w:t>
      </w:r>
      <w:r w:rsidRPr="007F066F">
        <w:rPr>
          <w:rFonts w:ascii="宋体" w:hAnsi="宋体" w:hint="eastAsia"/>
        </w:rPr>
        <w:t>.1基金资产净值的计算、复核的时间和程序</w:t>
      </w:r>
    </w:p>
    <w:p w14:paraId="6316CA01" w14:textId="1D38BD10" w:rsidR="007F066F" w:rsidRPr="007F066F" w:rsidRDefault="007F066F" w:rsidP="007F066F">
      <w:pPr>
        <w:ind w:firstLineChars="200" w:firstLine="480"/>
        <w:rPr>
          <w:rFonts w:ascii="宋体" w:hAnsi="宋体"/>
        </w:rPr>
      </w:pPr>
      <w:r>
        <w:rPr>
          <w:rFonts w:ascii="宋体" w:hAnsi="宋体"/>
        </w:rPr>
        <w:t>5</w:t>
      </w:r>
      <w:r w:rsidRPr="007F066F">
        <w:rPr>
          <w:rFonts w:ascii="宋体" w:hAnsi="宋体" w:hint="eastAsia"/>
        </w:rPr>
        <w:t>.1.1基金资产净值是指基金资产总值减去负债后的净资产值。各类基金份额净值是按照每个估值日闭市后，各类基金份额的基金资产净值除以当日该类基金份额的余额总数计算，精确到0.0001元，小数点后第5位四舍五入，由此产生的误差计入基金财产。基金管理人可以设立大额赎回情形下的净值精度应急调整机制。国家另有规定或基金合同另有约定的，从其规定。</w:t>
      </w:r>
    </w:p>
    <w:p w14:paraId="7C506FB0" w14:textId="5A94E8E2" w:rsidR="007F066F" w:rsidRPr="007F066F" w:rsidRDefault="007F066F" w:rsidP="007F066F">
      <w:pPr>
        <w:ind w:firstLineChars="200" w:firstLine="480"/>
        <w:rPr>
          <w:rFonts w:ascii="宋体" w:hAnsi="宋体"/>
        </w:rPr>
      </w:pPr>
      <w:r>
        <w:rPr>
          <w:rFonts w:ascii="宋体" w:hAnsi="宋体"/>
        </w:rPr>
        <w:t>5</w:t>
      </w:r>
      <w:r w:rsidRPr="007F066F">
        <w:rPr>
          <w:rFonts w:ascii="宋体" w:hAnsi="宋体" w:hint="eastAsia"/>
        </w:rPr>
        <w:t>.1.2基金管理人</w:t>
      </w:r>
      <w:proofErr w:type="gramStart"/>
      <w:r w:rsidRPr="007F066F">
        <w:rPr>
          <w:rFonts w:ascii="宋体" w:hAnsi="宋体" w:hint="eastAsia"/>
        </w:rPr>
        <w:t>应每个</w:t>
      </w:r>
      <w:proofErr w:type="gramEnd"/>
      <w:r w:rsidRPr="007F066F">
        <w:rPr>
          <w:rFonts w:ascii="宋体" w:hAnsi="宋体" w:hint="eastAsia"/>
        </w:rPr>
        <w:t>估值日对基金资产估值，但基金管理人根据法律法规或基金合同的规定暂停估值时除外。估值原则应符合基金合同、《证券投资基金会计核算业务指引》及其他法律、法规的规定。基金资产净值和各类基金份额净值由基金管理人负责计算，基金托管人复核。基金管理人应于每个估值日计算当日的</w:t>
      </w:r>
      <w:r w:rsidR="00DB6CBF">
        <w:rPr>
          <w:rFonts w:ascii="宋体" w:hAnsi="宋体" w:hint="eastAsia"/>
        </w:rPr>
        <w:t>各类</w:t>
      </w:r>
      <w:r w:rsidRPr="007F066F">
        <w:rPr>
          <w:rFonts w:ascii="宋体" w:hAnsi="宋体" w:hint="eastAsia"/>
        </w:rPr>
        <w:t>基金份额净值并以双方认可的方式发送给基金托管人。基金托管人对净值计算结果复核后以双方认可的方式发送给基金管理人，由基金管理人对基金净值信息按规定予以公布。</w:t>
      </w:r>
    </w:p>
    <w:p w14:paraId="34D99F49" w14:textId="1233FE5A" w:rsidR="007F066F" w:rsidRPr="007F066F" w:rsidRDefault="007F066F" w:rsidP="007F066F">
      <w:pPr>
        <w:ind w:firstLineChars="200" w:firstLine="480"/>
        <w:rPr>
          <w:rFonts w:ascii="宋体" w:hAnsi="宋体"/>
        </w:rPr>
      </w:pPr>
      <w:r>
        <w:rPr>
          <w:rFonts w:ascii="宋体" w:hAnsi="宋体"/>
        </w:rPr>
        <w:t>5</w:t>
      </w:r>
      <w:r w:rsidRPr="007F066F">
        <w:rPr>
          <w:rFonts w:ascii="宋体" w:hAnsi="宋体" w:hint="eastAsia"/>
        </w:rPr>
        <w:t>.1.3根据《基金法》，基金管理人计算并公告基金净值，基金托管人复核、审查基金管理人计算的基金净值。因此，本基金的会计责任方是基金管理人，就与本基金有关的会计问题，如经相关各方在平等基础上充分讨论后，仍无法达成一致的意见，按照基金管理人对基金净值的计算结果对外予以公布，</w:t>
      </w:r>
      <w:r w:rsidR="000B7DFE" w:rsidRPr="000B7DFE">
        <w:rPr>
          <w:rFonts w:ascii="宋体" w:hAnsi="宋体" w:hint="eastAsia"/>
        </w:rPr>
        <w:t>基金托管人对未达成一致意见的基金净值的计算结果不承担任何责任，</w:t>
      </w:r>
      <w:r w:rsidRPr="007F066F">
        <w:rPr>
          <w:rFonts w:ascii="宋体" w:hAnsi="宋体" w:hint="eastAsia"/>
        </w:rPr>
        <w:t>由此给基金份额持有人和基金造成的损失以及因该交易日基金资产净值计算顺延而引起的损失，由基金管理人负责赔付。</w:t>
      </w:r>
    </w:p>
    <w:p w14:paraId="1BC0802C" w14:textId="57361EDC" w:rsidR="007F066F" w:rsidRPr="007F066F" w:rsidRDefault="007F066F" w:rsidP="007F066F">
      <w:pPr>
        <w:ind w:firstLineChars="200" w:firstLine="480"/>
        <w:rPr>
          <w:rFonts w:ascii="宋体" w:hAnsi="宋体"/>
        </w:rPr>
      </w:pPr>
      <w:r>
        <w:rPr>
          <w:rFonts w:ascii="宋体" w:hAnsi="宋体"/>
        </w:rPr>
        <w:t>5</w:t>
      </w:r>
      <w:r w:rsidRPr="007F066F">
        <w:rPr>
          <w:rFonts w:ascii="宋体" w:hAnsi="宋体" w:hint="eastAsia"/>
        </w:rPr>
        <w:t>.2基金资产估值方法</w:t>
      </w:r>
    </w:p>
    <w:p w14:paraId="4301EADB" w14:textId="364475E7" w:rsidR="007F066F" w:rsidRPr="007F066F" w:rsidRDefault="007F066F" w:rsidP="007F066F">
      <w:pPr>
        <w:ind w:firstLineChars="200" w:firstLine="480"/>
        <w:rPr>
          <w:rFonts w:ascii="宋体" w:hAnsi="宋体"/>
        </w:rPr>
      </w:pPr>
      <w:r>
        <w:rPr>
          <w:rFonts w:ascii="宋体" w:hAnsi="宋体" w:hint="eastAsia"/>
        </w:rPr>
        <w:t>5</w:t>
      </w:r>
      <w:r w:rsidRPr="007F066F">
        <w:rPr>
          <w:rFonts w:ascii="宋体" w:hAnsi="宋体" w:hint="eastAsia"/>
        </w:rPr>
        <w:t>.2.1估值对象</w:t>
      </w:r>
    </w:p>
    <w:p w14:paraId="3B9BA95A" w14:textId="77777777" w:rsidR="007F066F" w:rsidRPr="007F066F" w:rsidRDefault="007F066F" w:rsidP="007F066F">
      <w:pPr>
        <w:ind w:firstLineChars="200" w:firstLine="480"/>
        <w:rPr>
          <w:rFonts w:ascii="宋体" w:hAnsi="宋体"/>
        </w:rPr>
      </w:pPr>
      <w:r w:rsidRPr="007F066F">
        <w:rPr>
          <w:rFonts w:ascii="宋体" w:hAnsi="宋体" w:hint="eastAsia"/>
        </w:rPr>
        <w:t>基金所拥有的目标ETF份额、股票、股指期货合约、股票期权合约、国债期货合约、债券和银行存款本息、应收款项、其它投资等资产及负债。</w:t>
      </w:r>
    </w:p>
    <w:p w14:paraId="5DBCBAB5" w14:textId="59A8FDD4" w:rsidR="007F066F" w:rsidRPr="007F066F" w:rsidRDefault="007F066F" w:rsidP="007F066F">
      <w:pPr>
        <w:ind w:firstLineChars="200" w:firstLine="480"/>
        <w:rPr>
          <w:rFonts w:ascii="宋体" w:hAnsi="宋体"/>
        </w:rPr>
      </w:pPr>
      <w:r>
        <w:rPr>
          <w:rFonts w:ascii="宋体" w:hAnsi="宋体"/>
        </w:rPr>
        <w:t>5</w:t>
      </w:r>
      <w:r w:rsidRPr="007F066F">
        <w:rPr>
          <w:rFonts w:ascii="宋体" w:hAnsi="宋体" w:hint="eastAsia"/>
        </w:rPr>
        <w:t>.2.2估值方法</w:t>
      </w:r>
    </w:p>
    <w:p w14:paraId="2C53A9DE" w14:textId="77777777" w:rsidR="007F066F" w:rsidRPr="007F066F" w:rsidRDefault="007F066F" w:rsidP="007F066F">
      <w:pPr>
        <w:ind w:firstLineChars="200" w:firstLine="480"/>
        <w:rPr>
          <w:rFonts w:ascii="宋体" w:hAnsi="宋体"/>
        </w:rPr>
      </w:pPr>
      <w:r w:rsidRPr="007F066F">
        <w:rPr>
          <w:rFonts w:ascii="宋体" w:hAnsi="宋体" w:hint="eastAsia"/>
        </w:rPr>
        <w:t>本基金所持有的投资品种，按如下原则进行估值：</w:t>
      </w:r>
    </w:p>
    <w:p w14:paraId="20A863A5" w14:textId="77777777" w:rsidR="007F066F" w:rsidRPr="007F066F" w:rsidRDefault="007F066F" w:rsidP="007F066F">
      <w:pPr>
        <w:ind w:firstLineChars="200" w:firstLine="480"/>
        <w:rPr>
          <w:rFonts w:ascii="宋体" w:hAnsi="宋体"/>
        </w:rPr>
      </w:pPr>
      <w:r w:rsidRPr="007F066F">
        <w:rPr>
          <w:rFonts w:ascii="宋体" w:hAnsi="宋体" w:hint="eastAsia"/>
        </w:rPr>
        <w:t>1、目标ETF份额的估值</w:t>
      </w:r>
    </w:p>
    <w:p w14:paraId="77037B0B" w14:textId="77777777" w:rsidR="007F066F" w:rsidRPr="007F066F" w:rsidRDefault="007F066F" w:rsidP="007F066F">
      <w:pPr>
        <w:ind w:firstLineChars="200" w:firstLine="480"/>
        <w:rPr>
          <w:rFonts w:ascii="宋体" w:hAnsi="宋体"/>
        </w:rPr>
      </w:pPr>
      <w:r w:rsidRPr="007F066F">
        <w:rPr>
          <w:rFonts w:ascii="宋体" w:hAnsi="宋体" w:hint="eastAsia"/>
        </w:rPr>
        <w:lastRenderedPageBreak/>
        <w:t>本基金投资的目标ETF份额以目标ETF估值日基金份额净值估值，若估值日为非交易所营业日，以该基金最近估值日的基金份额净值估值。</w:t>
      </w:r>
    </w:p>
    <w:p w14:paraId="5B94477C" w14:textId="77777777" w:rsidR="007F066F" w:rsidRPr="007F066F" w:rsidRDefault="007F066F" w:rsidP="007F066F">
      <w:pPr>
        <w:ind w:firstLineChars="200" w:firstLine="480"/>
        <w:rPr>
          <w:rFonts w:ascii="宋体" w:hAnsi="宋体"/>
        </w:rPr>
      </w:pPr>
      <w:r w:rsidRPr="007F066F">
        <w:rPr>
          <w:rFonts w:ascii="宋体" w:hAnsi="宋体" w:hint="eastAsia"/>
        </w:rPr>
        <w:t>2、证券交易所上市的有价证券（目标ETF除外）的估值</w:t>
      </w:r>
    </w:p>
    <w:p w14:paraId="62874EDD" w14:textId="77777777" w:rsidR="007F066F" w:rsidRPr="007F066F" w:rsidRDefault="007F066F" w:rsidP="007F066F">
      <w:pPr>
        <w:ind w:firstLineChars="200" w:firstLine="480"/>
        <w:rPr>
          <w:rFonts w:ascii="宋体" w:hAnsi="宋体"/>
        </w:rPr>
      </w:pPr>
      <w:r w:rsidRPr="007F066F">
        <w:rPr>
          <w:rFonts w:ascii="宋体" w:hAnsi="宋体" w:hint="eastAsia"/>
        </w:rPr>
        <w:t>（1）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7BE966EC" w14:textId="77777777" w:rsidR="007F066F" w:rsidRPr="007F066F" w:rsidRDefault="007F066F" w:rsidP="007F066F">
      <w:pPr>
        <w:ind w:firstLineChars="200" w:firstLine="480"/>
        <w:rPr>
          <w:rFonts w:ascii="宋体" w:hAnsi="宋体"/>
        </w:rPr>
      </w:pPr>
      <w:r w:rsidRPr="007F066F">
        <w:rPr>
          <w:rFonts w:ascii="宋体" w:hAnsi="宋体" w:hint="eastAsia"/>
        </w:rPr>
        <w:t>（2）交易所上市交易或挂牌转让的不含</w:t>
      </w:r>
      <w:proofErr w:type="gramStart"/>
      <w:r w:rsidRPr="007F066F">
        <w:rPr>
          <w:rFonts w:ascii="宋体" w:hAnsi="宋体" w:hint="eastAsia"/>
        </w:rPr>
        <w:t>权固定</w:t>
      </w:r>
      <w:proofErr w:type="gramEnd"/>
      <w:r w:rsidRPr="007F066F">
        <w:rPr>
          <w:rFonts w:ascii="宋体" w:hAnsi="宋体" w:hint="eastAsia"/>
        </w:rPr>
        <w:t>收益品种，选取估值日第三方估值基准服务机构提供的相应品种当日的估值全价；交易所上市交易或挂牌转让的含</w:t>
      </w:r>
      <w:proofErr w:type="gramStart"/>
      <w:r w:rsidRPr="007F066F">
        <w:rPr>
          <w:rFonts w:ascii="宋体" w:hAnsi="宋体" w:hint="eastAsia"/>
        </w:rPr>
        <w:t>权固定</w:t>
      </w:r>
      <w:proofErr w:type="gramEnd"/>
      <w:r w:rsidRPr="007F066F">
        <w:rPr>
          <w:rFonts w:ascii="宋体" w:hAnsi="宋体" w:hint="eastAsia"/>
        </w:rPr>
        <w:t>收益品种，选取估值日第三方估值基准服务机构提供的相应品种当日的唯一估值全价或推荐估值全价；</w:t>
      </w:r>
    </w:p>
    <w:p w14:paraId="441E687D" w14:textId="77777777" w:rsidR="007F066F" w:rsidRPr="007F066F" w:rsidRDefault="007F066F" w:rsidP="007F066F">
      <w:pPr>
        <w:ind w:firstLineChars="200" w:firstLine="480"/>
        <w:rPr>
          <w:rFonts w:ascii="宋体" w:hAnsi="宋体"/>
        </w:rPr>
      </w:pPr>
      <w:r w:rsidRPr="007F066F">
        <w:rPr>
          <w:rFonts w:ascii="宋体" w:hAnsi="宋体" w:hint="eastAsia"/>
        </w:rPr>
        <w:t>（3）交易所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5D9B6DE2" w14:textId="77777777" w:rsidR="007F066F" w:rsidRPr="007F066F" w:rsidRDefault="007F066F" w:rsidP="007F066F">
      <w:pPr>
        <w:ind w:firstLineChars="200" w:firstLine="480"/>
        <w:rPr>
          <w:rFonts w:ascii="宋体" w:hAnsi="宋体"/>
        </w:rPr>
      </w:pPr>
      <w:r w:rsidRPr="007F066F">
        <w:rPr>
          <w:rFonts w:ascii="宋体" w:hAnsi="宋体" w:hint="eastAsia"/>
        </w:rPr>
        <w:t>（4）交易所上市不存在活跃市场的有价证券，采用估值技术确定公允价值。</w:t>
      </w:r>
    </w:p>
    <w:p w14:paraId="2ED35536" w14:textId="77777777" w:rsidR="007F066F" w:rsidRPr="007F066F" w:rsidRDefault="007F066F" w:rsidP="007F066F">
      <w:pPr>
        <w:ind w:firstLineChars="200" w:firstLine="480"/>
        <w:rPr>
          <w:rFonts w:ascii="宋体" w:hAnsi="宋体"/>
        </w:rPr>
      </w:pPr>
      <w:r w:rsidRPr="007F066F">
        <w:rPr>
          <w:rFonts w:ascii="宋体" w:hAnsi="宋体" w:hint="eastAsia"/>
        </w:rPr>
        <w:t>3、处于未上市期间或流通受限的有价证券应区分如下情况处理：</w:t>
      </w:r>
    </w:p>
    <w:p w14:paraId="7C78D7D9" w14:textId="77777777" w:rsidR="007F066F" w:rsidRPr="007F066F" w:rsidRDefault="007F066F" w:rsidP="007F066F">
      <w:pPr>
        <w:ind w:firstLineChars="200" w:firstLine="480"/>
        <w:rPr>
          <w:rFonts w:ascii="宋体" w:hAnsi="宋体"/>
        </w:rPr>
      </w:pPr>
      <w:r w:rsidRPr="007F066F">
        <w:rPr>
          <w:rFonts w:ascii="宋体" w:hAnsi="宋体" w:hint="eastAsia"/>
        </w:rPr>
        <w:t xml:space="preserve">（1）送股、转增股、配股和公开增发的新股，按估值日在证券交易所挂牌的同一股票的估值方法估值；该日无交易的，以最近一日的市价（收盘价）估值； </w:t>
      </w:r>
    </w:p>
    <w:p w14:paraId="42FD9ADD" w14:textId="77777777" w:rsidR="007F066F" w:rsidRPr="007F066F" w:rsidRDefault="007F066F" w:rsidP="007F066F">
      <w:pPr>
        <w:ind w:firstLineChars="200" w:firstLine="480"/>
        <w:rPr>
          <w:rFonts w:ascii="宋体" w:hAnsi="宋体"/>
        </w:rPr>
      </w:pPr>
      <w:r w:rsidRPr="007F066F">
        <w:rPr>
          <w:rFonts w:ascii="宋体" w:hAnsi="宋体" w:hint="eastAsia"/>
        </w:rPr>
        <w:t>（2）首次公开发行未上市的股票，采用估值技术确定公允价值；</w:t>
      </w:r>
    </w:p>
    <w:p w14:paraId="162AF405" w14:textId="77777777" w:rsidR="007F066F" w:rsidRPr="007F066F" w:rsidRDefault="007F066F" w:rsidP="007F066F">
      <w:pPr>
        <w:ind w:firstLineChars="200" w:firstLine="480"/>
        <w:rPr>
          <w:rFonts w:ascii="宋体" w:hAnsi="宋体"/>
        </w:rPr>
      </w:pPr>
      <w:r w:rsidRPr="007F066F">
        <w:rPr>
          <w:rFonts w:ascii="宋体" w:hAnsi="宋体" w:hint="eastAsia"/>
        </w:rPr>
        <w:t>（3）在发行时明确一定期限限售期的股票，包括但不限于非公开发行股票、首次公开发行股票时公司股东公开发售股份、通过大宗交易取得的带限售期的股票等，不包括停牌、新发行未上市、回购交易中的质押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sidRPr="007F066F">
        <w:rPr>
          <w:rFonts w:ascii="宋体" w:hAnsi="宋体" w:hint="eastAsia"/>
        </w:rPr>
        <w:t>券</w:t>
      </w:r>
      <w:proofErr w:type="gramEnd"/>
      <w:r w:rsidRPr="007F066F">
        <w:rPr>
          <w:rFonts w:ascii="宋体" w:hAnsi="宋体" w:hint="eastAsia"/>
        </w:rPr>
        <w:t>等流通受限股票，按监管机构或行业协会有关规定确定公允价值；</w:t>
      </w:r>
    </w:p>
    <w:p w14:paraId="08E00E3B" w14:textId="77777777" w:rsidR="007F066F" w:rsidRPr="007F066F" w:rsidRDefault="007F066F" w:rsidP="007F066F">
      <w:pPr>
        <w:ind w:firstLineChars="200" w:firstLine="480"/>
        <w:rPr>
          <w:rFonts w:ascii="宋体" w:hAnsi="宋体"/>
        </w:rPr>
      </w:pPr>
      <w:r w:rsidRPr="007F066F">
        <w:rPr>
          <w:rFonts w:ascii="宋体" w:hAnsi="宋体" w:hint="eastAsia"/>
        </w:rPr>
        <w:t>（4）交易所未上市或未挂牌转让且不存在活跃市场的固定收益品种，应采用在当前情况下适用并且有足够可利用数据和其他信息支持的估值技术确定其公允价值。</w:t>
      </w:r>
    </w:p>
    <w:p w14:paraId="168E9992" w14:textId="77777777" w:rsidR="007F066F" w:rsidRPr="007F066F" w:rsidRDefault="007F066F" w:rsidP="007F066F">
      <w:pPr>
        <w:ind w:firstLineChars="200" w:firstLine="480"/>
        <w:rPr>
          <w:rFonts w:ascii="宋体" w:hAnsi="宋体"/>
        </w:rPr>
      </w:pPr>
      <w:r w:rsidRPr="007F066F">
        <w:rPr>
          <w:rFonts w:ascii="宋体" w:hAnsi="宋体" w:hint="eastAsia"/>
        </w:rPr>
        <w:t>4、对全国银行间市场上不含权的固定收益品种，选取估值日第三方估值基准服务机构提供的相应品种当日的估值全价；对全国银行间市场上含权的固定收益品种，选取估值日第三方估值基准服务机构提供的相应品种当日的唯一估值全价或推荐估值全价。</w:t>
      </w:r>
    </w:p>
    <w:p w14:paraId="77A628FD" w14:textId="77777777" w:rsidR="007F066F" w:rsidRPr="007F066F" w:rsidRDefault="007F066F" w:rsidP="007F066F">
      <w:pPr>
        <w:ind w:firstLineChars="200" w:firstLine="480"/>
        <w:rPr>
          <w:rFonts w:ascii="宋体" w:hAnsi="宋体"/>
        </w:rPr>
      </w:pPr>
      <w:r w:rsidRPr="007F066F">
        <w:rPr>
          <w:rFonts w:ascii="宋体" w:hAnsi="宋体" w:hint="eastAsia"/>
        </w:rPr>
        <w:t>对全国银行间市场未上市或未挂牌转让且不存在活跃市场的固定收益品种，应采用在当</w:t>
      </w:r>
      <w:r w:rsidRPr="007F066F">
        <w:rPr>
          <w:rFonts w:ascii="宋体" w:hAnsi="宋体" w:hint="eastAsia"/>
        </w:rPr>
        <w:lastRenderedPageBreak/>
        <w:t>前情况下适用并且有足够可利用数据和其他信息支持的估值技术确定其公允价值。</w:t>
      </w:r>
    </w:p>
    <w:p w14:paraId="3C7F5F88" w14:textId="77777777" w:rsidR="007F066F" w:rsidRPr="007F066F" w:rsidRDefault="007F066F" w:rsidP="007F066F">
      <w:pPr>
        <w:ind w:firstLineChars="200" w:firstLine="480"/>
        <w:rPr>
          <w:rFonts w:ascii="宋体" w:hAnsi="宋体"/>
        </w:rPr>
      </w:pPr>
      <w:r w:rsidRPr="007F066F">
        <w:rPr>
          <w:rFonts w:ascii="宋体" w:hAnsi="宋体" w:hint="eastAsia"/>
        </w:rPr>
        <w:t>5、对于含投资者回售权的固定收益品种，行使回售权的，在回售登记日至实际收款日期间选取第三方估值基准服务机构提供的相应品种的唯一估值全价或推荐估值全价。回售登记期截止日（含当日）后未行使回售权的按照长待偿期所对应的价格进行估值。</w:t>
      </w:r>
    </w:p>
    <w:p w14:paraId="7D80B45A" w14:textId="77777777" w:rsidR="007F066F" w:rsidRPr="007F066F" w:rsidRDefault="007F066F" w:rsidP="007F066F">
      <w:pPr>
        <w:ind w:firstLineChars="200" w:firstLine="480"/>
        <w:rPr>
          <w:rFonts w:ascii="宋体" w:hAnsi="宋体"/>
        </w:rPr>
      </w:pPr>
      <w:r w:rsidRPr="007F066F">
        <w:rPr>
          <w:rFonts w:ascii="宋体" w:hAnsi="宋体" w:hint="eastAsia"/>
        </w:rPr>
        <w:t>6、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托管人协商一致后，可采用价格区间中的数据作为该债券投资品种的公允价值。</w:t>
      </w:r>
    </w:p>
    <w:p w14:paraId="4D93D9A1" w14:textId="77777777" w:rsidR="007F066F" w:rsidRPr="007F066F" w:rsidRDefault="007F066F" w:rsidP="007F066F">
      <w:pPr>
        <w:ind w:firstLineChars="200" w:firstLine="480"/>
        <w:rPr>
          <w:rFonts w:ascii="宋体" w:hAnsi="宋体"/>
        </w:rPr>
      </w:pPr>
      <w:r w:rsidRPr="007F066F">
        <w:rPr>
          <w:rFonts w:ascii="宋体" w:hAnsi="宋体" w:hint="eastAsia"/>
        </w:rPr>
        <w:t>7、同一证券同时在两个或两个以上市场交易的，按证券所处的市场分别估值。</w:t>
      </w:r>
    </w:p>
    <w:p w14:paraId="3C10D5EC" w14:textId="77777777" w:rsidR="007F066F" w:rsidRPr="007F066F" w:rsidRDefault="007F066F" w:rsidP="007F066F">
      <w:pPr>
        <w:ind w:firstLineChars="200" w:firstLine="480"/>
        <w:rPr>
          <w:rFonts w:ascii="宋体" w:hAnsi="宋体"/>
        </w:rPr>
      </w:pPr>
      <w:r w:rsidRPr="007F066F">
        <w:rPr>
          <w:rFonts w:ascii="宋体" w:hAnsi="宋体" w:hint="eastAsia"/>
        </w:rPr>
        <w:t>8、期货合约以估值当日结算价进行估值，估值当日无结算价的，且最近交易日后经济环境未发生重大变化的，采用最近交易日结算价估值。</w:t>
      </w:r>
    </w:p>
    <w:p w14:paraId="6CEB8FCE" w14:textId="77777777" w:rsidR="007F066F" w:rsidRPr="007F066F" w:rsidRDefault="007F066F" w:rsidP="007F066F">
      <w:pPr>
        <w:ind w:firstLineChars="200" w:firstLine="480"/>
        <w:rPr>
          <w:rFonts w:ascii="宋体" w:hAnsi="宋体"/>
        </w:rPr>
      </w:pPr>
      <w:r w:rsidRPr="007F066F">
        <w:rPr>
          <w:rFonts w:ascii="宋体" w:hAnsi="宋体" w:hint="eastAsia"/>
        </w:rPr>
        <w:t>9、本基金投资存托凭证的估值核算，依照境内上市交易的股票执行。</w:t>
      </w:r>
    </w:p>
    <w:p w14:paraId="23F8C035" w14:textId="77777777" w:rsidR="007F066F" w:rsidRPr="007F066F" w:rsidRDefault="007F066F" w:rsidP="007F066F">
      <w:pPr>
        <w:ind w:firstLineChars="200" w:firstLine="480"/>
        <w:rPr>
          <w:rFonts w:ascii="宋体" w:hAnsi="宋体"/>
        </w:rPr>
      </w:pPr>
      <w:r w:rsidRPr="007F066F">
        <w:rPr>
          <w:rFonts w:ascii="宋体" w:hAnsi="宋体" w:hint="eastAsia"/>
        </w:rPr>
        <w:t>10、本基金投资股票期权，根据相关法律法规以及监管部门的规定估值。</w:t>
      </w:r>
    </w:p>
    <w:p w14:paraId="18F27A29" w14:textId="6BA5B67D" w:rsidR="007F066F" w:rsidRPr="007F066F" w:rsidRDefault="007F066F" w:rsidP="007F066F">
      <w:pPr>
        <w:ind w:firstLineChars="200" w:firstLine="480"/>
        <w:rPr>
          <w:rFonts w:ascii="宋体" w:hAnsi="宋体"/>
        </w:rPr>
      </w:pPr>
      <w:r w:rsidRPr="007F066F">
        <w:rPr>
          <w:rFonts w:ascii="宋体" w:hAnsi="宋体" w:hint="eastAsia"/>
        </w:rPr>
        <w:t>11、本基金参与</w:t>
      </w:r>
      <w:r w:rsidR="00DB6CBF" w:rsidRPr="00DB6CBF">
        <w:rPr>
          <w:rFonts w:ascii="宋体" w:hAnsi="宋体" w:hint="eastAsia"/>
        </w:rPr>
        <w:t>融资及</w:t>
      </w:r>
      <w:r w:rsidRPr="007F066F">
        <w:rPr>
          <w:rFonts w:ascii="宋体" w:hAnsi="宋体" w:hint="eastAsia"/>
        </w:rPr>
        <w:t>转融通证券出借等业务的，按照相关法律法规、监管部门和行业协会的相关规定进行估值。</w:t>
      </w:r>
    </w:p>
    <w:p w14:paraId="2945469F" w14:textId="77777777" w:rsidR="007F066F" w:rsidRPr="007F066F" w:rsidRDefault="007F066F" w:rsidP="007F066F">
      <w:pPr>
        <w:ind w:firstLineChars="200" w:firstLine="480"/>
        <w:rPr>
          <w:rFonts w:ascii="宋体" w:hAnsi="宋体"/>
        </w:rPr>
      </w:pPr>
      <w:r w:rsidRPr="007F066F">
        <w:rPr>
          <w:rFonts w:ascii="宋体" w:hAnsi="宋体" w:hint="eastAsia"/>
        </w:rPr>
        <w:t>12、当本基金发生大额申购或赎回情形时，基金管理人可以采用摆动定价机制，以确保基金估值的公平性。</w:t>
      </w:r>
    </w:p>
    <w:p w14:paraId="61B2FF6D" w14:textId="77777777" w:rsidR="007F066F" w:rsidRPr="007F066F" w:rsidRDefault="007F066F" w:rsidP="007F066F">
      <w:pPr>
        <w:ind w:firstLineChars="200" w:firstLine="480"/>
        <w:rPr>
          <w:rFonts w:ascii="宋体" w:hAnsi="宋体"/>
        </w:rPr>
      </w:pPr>
      <w:r w:rsidRPr="007F066F">
        <w:rPr>
          <w:rFonts w:ascii="宋体" w:hAnsi="宋体" w:hint="eastAsia"/>
        </w:rPr>
        <w:t>13、如有确凿证据表明按上述方法进行估值不能客观反映其公允价值的，基金管理人可根据具体情况与基金托管人商定后，按最能反映公允价值的价格估值。</w:t>
      </w:r>
    </w:p>
    <w:p w14:paraId="2AFDE53F" w14:textId="16427852" w:rsidR="007F066F" w:rsidRPr="007F066F" w:rsidRDefault="007F066F" w:rsidP="007F066F">
      <w:pPr>
        <w:ind w:firstLineChars="200" w:firstLine="480"/>
        <w:rPr>
          <w:rFonts w:ascii="宋体" w:hAnsi="宋体"/>
        </w:rPr>
      </w:pPr>
      <w:r w:rsidRPr="007F066F">
        <w:rPr>
          <w:rFonts w:ascii="宋体" w:hAnsi="宋体" w:hint="eastAsia"/>
        </w:rPr>
        <w:t>14、相关法律法规以及监管部门有强制规定的，从其规定。如有新增事项，按国家最新规定估值。</w:t>
      </w:r>
      <w:r w:rsidR="000B7DFE" w:rsidRPr="000B7DFE">
        <w:rPr>
          <w:rFonts w:ascii="宋体" w:hAnsi="宋体" w:hint="eastAsia"/>
        </w:rPr>
        <w:t>具体处理原则与操作规范遵循相关法律法规以及监管部门、自律规则的规定。</w:t>
      </w:r>
    </w:p>
    <w:p w14:paraId="695063E5" w14:textId="77777777" w:rsidR="007F066F" w:rsidRPr="007F066F" w:rsidRDefault="007F066F" w:rsidP="007F066F">
      <w:pPr>
        <w:ind w:firstLineChars="200" w:firstLine="480"/>
        <w:rPr>
          <w:rFonts w:ascii="宋体" w:hAnsi="宋体"/>
        </w:rPr>
      </w:pPr>
      <w:r w:rsidRPr="007F066F">
        <w:rPr>
          <w:rFonts w:ascii="宋体" w:hAnsi="宋体" w:hint="eastAsia"/>
        </w:rPr>
        <w:t>如基金管理人或基金托管人发现基金估值违反基金合同订明的估值方法、程序及相关法律法规的规定或者未能充分维护基金份额持有人利益时，应立即通知对方，共同查明原因，双方协商解决。</w:t>
      </w:r>
    </w:p>
    <w:p w14:paraId="4C15495E" w14:textId="0792BD11" w:rsidR="007F066F" w:rsidRDefault="007F066F" w:rsidP="007F066F">
      <w:pPr>
        <w:ind w:firstLineChars="200" w:firstLine="480"/>
        <w:rPr>
          <w:rFonts w:ascii="宋体" w:hAnsi="宋体"/>
        </w:rPr>
      </w:pPr>
      <w:r w:rsidRPr="007F066F">
        <w:rPr>
          <w:rFonts w:ascii="宋体" w:hAnsi="宋体" w:hint="eastAsia"/>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r w:rsidR="000B7DFE" w:rsidRPr="000B7DFE">
        <w:rPr>
          <w:rFonts w:ascii="宋体" w:hAnsi="宋体" w:hint="eastAsia"/>
        </w:rPr>
        <w:t>基金托管人对未达成一致意见的基金净值信息的计算结果不承担任何责</w:t>
      </w:r>
      <w:r w:rsidR="000B7DFE" w:rsidRPr="000B7DFE">
        <w:rPr>
          <w:rFonts w:ascii="宋体" w:hAnsi="宋体" w:hint="eastAsia"/>
        </w:rPr>
        <w:lastRenderedPageBreak/>
        <w:t>任，</w:t>
      </w:r>
      <w:r w:rsidRPr="007F066F">
        <w:rPr>
          <w:rFonts w:ascii="宋体" w:hAnsi="宋体" w:hint="eastAsia"/>
        </w:rPr>
        <w:t>由此给基金份额持有人和基金造成的损失以及因该交易日基金资产净值计算顺延而引起的损失，由基金管理人负责赔付。</w:t>
      </w:r>
    </w:p>
    <w:p w14:paraId="236BEC06" w14:textId="14270D0B" w:rsidR="000B7DFE" w:rsidRPr="007F066F" w:rsidRDefault="000B7DFE" w:rsidP="007F066F">
      <w:pPr>
        <w:ind w:firstLineChars="200" w:firstLine="480"/>
        <w:rPr>
          <w:rFonts w:ascii="宋体" w:hAnsi="宋体"/>
        </w:rPr>
      </w:pPr>
      <w:r w:rsidRPr="000B7DFE">
        <w:rPr>
          <w:rFonts w:ascii="宋体" w:hAnsi="宋体" w:hint="eastAsia"/>
        </w:rPr>
        <w:t>基金管理人应在业务管理制度中进一步明确相关估值监控程序，根据市场情况建立以上估值方法公允性的评估机制，完善相关风险监测、控制和报告机制，确保基金估值的公允合理。</w:t>
      </w:r>
    </w:p>
    <w:p w14:paraId="67AC7AAE" w14:textId="0D5BBBF6" w:rsidR="007F066F" w:rsidRPr="007F066F" w:rsidRDefault="007F066F" w:rsidP="007F066F">
      <w:pPr>
        <w:ind w:firstLineChars="200" w:firstLine="480"/>
        <w:rPr>
          <w:rFonts w:ascii="宋体" w:hAnsi="宋体"/>
        </w:rPr>
      </w:pPr>
      <w:r>
        <w:rPr>
          <w:rFonts w:ascii="宋体" w:hAnsi="宋体"/>
        </w:rPr>
        <w:t>5</w:t>
      </w:r>
      <w:r w:rsidRPr="007F066F">
        <w:rPr>
          <w:rFonts w:ascii="宋体" w:hAnsi="宋体" w:hint="eastAsia"/>
        </w:rPr>
        <w:t>.3估值差错处理</w:t>
      </w:r>
    </w:p>
    <w:p w14:paraId="5EEB55C0" w14:textId="77777777" w:rsidR="007F066F" w:rsidRPr="007F066F" w:rsidRDefault="007F066F" w:rsidP="007F066F">
      <w:pPr>
        <w:ind w:firstLineChars="200" w:firstLine="480"/>
        <w:rPr>
          <w:rFonts w:ascii="宋体" w:hAnsi="宋体"/>
        </w:rPr>
      </w:pPr>
      <w:r w:rsidRPr="007F066F">
        <w:rPr>
          <w:rFonts w:ascii="宋体" w:hAnsi="宋体" w:hint="eastAsia"/>
        </w:rPr>
        <w:t>基金管理人和基金托管人将采取必要、适当、合理的措施确保基金资产估值的准确性、及时性。当基金份额净值小数点后4位以内(含第4位)发生估值错误时，视为该类基金份额净值错误。</w:t>
      </w:r>
    </w:p>
    <w:p w14:paraId="0545A036" w14:textId="77777777" w:rsidR="007F066F" w:rsidRPr="007F066F" w:rsidRDefault="007F066F" w:rsidP="007F066F">
      <w:pPr>
        <w:ind w:firstLineChars="200" w:firstLine="480"/>
        <w:rPr>
          <w:rFonts w:ascii="宋体" w:hAnsi="宋体"/>
        </w:rPr>
      </w:pPr>
      <w:r w:rsidRPr="007F066F">
        <w:rPr>
          <w:rFonts w:ascii="宋体" w:hAnsi="宋体" w:hint="eastAsia"/>
        </w:rPr>
        <w:t>基金合同的当事人应按照以下约定处理：</w:t>
      </w:r>
    </w:p>
    <w:p w14:paraId="5B1FFBF3" w14:textId="0BE69627" w:rsidR="007F066F" w:rsidRPr="007F066F" w:rsidRDefault="007F066F" w:rsidP="007F066F">
      <w:pPr>
        <w:ind w:firstLineChars="200" w:firstLine="480"/>
        <w:rPr>
          <w:rFonts w:ascii="宋体" w:hAnsi="宋体"/>
        </w:rPr>
      </w:pPr>
      <w:r>
        <w:rPr>
          <w:rFonts w:ascii="宋体" w:hAnsi="宋体"/>
        </w:rPr>
        <w:t>5</w:t>
      </w:r>
      <w:r w:rsidRPr="007F066F">
        <w:rPr>
          <w:rFonts w:ascii="宋体" w:hAnsi="宋体" w:hint="eastAsia"/>
        </w:rPr>
        <w:t>.3.1估值错误类型</w:t>
      </w:r>
    </w:p>
    <w:p w14:paraId="75118C4A" w14:textId="77777777" w:rsidR="007F066F" w:rsidRPr="007F066F" w:rsidRDefault="007F066F" w:rsidP="007F066F">
      <w:pPr>
        <w:ind w:firstLineChars="200" w:firstLine="480"/>
        <w:rPr>
          <w:rFonts w:ascii="宋体" w:hAnsi="宋体"/>
        </w:rPr>
      </w:pPr>
      <w:r w:rsidRPr="007F066F">
        <w:rPr>
          <w:rFonts w:ascii="宋体" w:hAnsi="宋体" w:hint="eastAsia"/>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14:paraId="3D3FEC1E" w14:textId="77777777" w:rsidR="007F066F" w:rsidRPr="007F066F" w:rsidRDefault="007F066F" w:rsidP="007F066F">
      <w:pPr>
        <w:ind w:firstLineChars="200" w:firstLine="480"/>
        <w:rPr>
          <w:rFonts w:ascii="宋体" w:hAnsi="宋体"/>
        </w:rPr>
      </w:pPr>
      <w:r w:rsidRPr="007F066F">
        <w:rPr>
          <w:rFonts w:ascii="宋体" w:hAnsi="宋体" w:hint="eastAsia"/>
        </w:rPr>
        <w:t>上述估值错误的主要类型包括但不限于：资料申报差错、数据传输差错、数据计算差错、系统故障差错、下达指令差错等。</w:t>
      </w:r>
    </w:p>
    <w:p w14:paraId="585210D7" w14:textId="1E5021AC" w:rsidR="007F066F" w:rsidRPr="007F066F" w:rsidRDefault="007F066F" w:rsidP="007F066F">
      <w:pPr>
        <w:ind w:firstLineChars="200" w:firstLine="480"/>
        <w:rPr>
          <w:rFonts w:ascii="宋体" w:hAnsi="宋体"/>
        </w:rPr>
      </w:pPr>
      <w:r>
        <w:rPr>
          <w:rFonts w:ascii="宋体" w:hAnsi="宋体"/>
        </w:rPr>
        <w:t>5</w:t>
      </w:r>
      <w:r w:rsidRPr="007F066F">
        <w:rPr>
          <w:rFonts w:ascii="宋体" w:hAnsi="宋体" w:hint="eastAsia"/>
        </w:rPr>
        <w:t>.3.2估值错误处理原则</w:t>
      </w:r>
    </w:p>
    <w:p w14:paraId="5F5CEF0E" w14:textId="77777777" w:rsidR="007F066F" w:rsidRPr="007F066F" w:rsidRDefault="007F066F" w:rsidP="007F066F">
      <w:pPr>
        <w:ind w:firstLineChars="200" w:firstLine="480"/>
        <w:rPr>
          <w:rFonts w:ascii="宋体" w:hAnsi="宋体"/>
        </w:rPr>
      </w:pPr>
      <w:r w:rsidRPr="007F066F">
        <w:rPr>
          <w:rFonts w:ascii="宋体" w:hAnsi="宋体" w:hint="eastAsia"/>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0B4BDBF5" w14:textId="77777777" w:rsidR="007F066F" w:rsidRPr="007F066F" w:rsidRDefault="007F066F" w:rsidP="007F066F">
      <w:pPr>
        <w:ind w:firstLineChars="200" w:firstLine="480"/>
        <w:rPr>
          <w:rFonts w:ascii="宋体" w:hAnsi="宋体"/>
        </w:rPr>
      </w:pPr>
      <w:r w:rsidRPr="007F066F">
        <w:rPr>
          <w:rFonts w:ascii="宋体" w:hAnsi="宋体" w:hint="eastAsia"/>
        </w:rPr>
        <w:t>（2）估值错误的责任方对有关当事人的直接损失负责，不对间接损失负责，并且仅对估值错误的有关直接当事人负责，不对第三方负责。</w:t>
      </w:r>
    </w:p>
    <w:p w14:paraId="784200BF" w14:textId="77777777" w:rsidR="007F066F" w:rsidRPr="007F066F" w:rsidRDefault="007F066F" w:rsidP="007F066F">
      <w:pPr>
        <w:ind w:firstLineChars="200" w:firstLine="480"/>
        <w:rPr>
          <w:rFonts w:ascii="宋体" w:hAnsi="宋体"/>
        </w:rPr>
      </w:pPr>
      <w:r w:rsidRPr="007F066F">
        <w:rPr>
          <w:rFonts w:ascii="宋体" w:hAnsi="宋体" w:hint="eastAsia"/>
        </w:rPr>
        <w:t>（3）因估值错误而获得不当得利的当事人负有及时返还不当得利的义务。但估值错误责任方仍应对估值错误负责。如果由于获得不当得利的当事人</w:t>
      </w:r>
      <w:proofErr w:type="gramStart"/>
      <w:r w:rsidRPr="007F066F">
        <w:rPr>
          <w:rFonts w:ascii="宋体" w:hAnsi="宋体" w:hint="eastAsia"/>
        </w:rPr>
        <w:t>不</w:t>
      </w:r>
      <w:proofErr w:type="gramEnd"/>
      <w:r w:rsidRPr="007F066F">
        <w:rPr>
          <w:rFonts w:ascii="宋体" w:hAnsi="宋体" w:hint="eastAsia"/>
        </w:rPr>
        <w:t>返还或不全部返还不当得利造成其他当事人的利益损失(“受损方”)，则估值错误责任方应赔偿受损方的损失，并在其支</w:t>
      </w:r>
      <w:r w:rsidRPr="007F066F">
        <w:rPr>
          <w:rFonts w:ascii="宋体" w:hAnsi="宋体" w:hint="eastAsia"/>
        </w:rPr>
        <w:lastRenderedPageBreak/>
        <w:t>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172388D0" w14:textId="77777777" w:rsidR="007F066F" w:rsidRPr="007F066F" w:rsidRDefault="007F066F" w:rsidP="007F066F">
      <w:pPr>
        <w:ind w:firstLineChars="200" w:firstLine="480"/>
        <w:rPr>
          <w:rFonts w:ascii="宋体" w:hAnsi="宋体"/>
        </w:rPr>
      </w:pPr>
      <w:r w:rsidRPr="007F066F">
        <w:rPr>
          <w:rFonts w:ascii="宋体" w:hAnsi="宋体" w:hint="eastAsia"/>
        </w:rPr>
        <w:t>（4）估值错误调整采用尽量恢复至假设未发生估值错误的正确情形的方式。</w:t>
      </w:r>
    </w:p>
    <w:p w14:paraId="49445CEB" w14:textId="5B43125E" w:rsidR="007F066F" w:rsidRPr="007F066F" w:rsidRDefault="007F066F" w:rsidP="007F066F">
      <w:pPr>
        <w:ind w:firstLineChars="200" w:firstLine="480"/>
        <w:rPr>
          <w:rFonts w:ascii="宋体" w:hAnsi="宋体"/>
        </w:rPr>
      </w:pPr>
      <w:r>
        <w:rPr>
          <w:rFonts w:ascii="宋体" w:hAnsi="宋体"/>
        </w:rPr>
        <w:t>5</w:t>
      </w:r>
      <w:r w:rsidRPr="007F066F">
        <w:rPr>
          <w:rFonts w:ascii="宋体" w:hAnsi="宋体" w:hint="eastAsia"/>
        </w:rPr>
        <w:t>.3.3估值错误处理程序</w:t>
      </w:r>
    </w:p>
    <w:p w14:paraId="5EAD768A" w14:textId="77777777" w:rsidR="007F066F" w:rsidRPr="007F066F" w:rsidRDefault="007F066F" w:rsidP="007F066F">
      <w:pPr>
        <w:ind w:firstLineChars="200" w:firstLine="480"/>
        <w:rPr>
          <w:rFonts w:ascii="宋体" w:hAnsi="宋体"/>
        </w:rPr>
      </w:pPr>
      <w:r w:rsidRPr="007F066F">
        <w:rPr>
          <w:rFonts w:ascii="宋体" w:hAnsi="宋体" w:hint="eastAsia"/>
        </w:rPr>
        <w:t>估值错误被发现后，有关的当事人应当及时进行处理，处理的程序如下：</w:t>
      </w:r>
    </w:p>
    <w:p w14:paraId="3FA97DCD" w14:textId="77777777" w:rsidR="007F066F" w:rsidRPr="007F066F" w:rsidRDefault="007F066F" w:rsidP="007F066F">
      <w:pPr>
        <w:ind w:firstLineChars="200" w:firstLine="480"/>
        <w:rPr>
          <w:rFonts w:ascii="宋体" w:hAnsi="宋体"/>
        </w:rPr>
      </w:pPr>
      <w:r w:rsidRPr="007F066F">
        <w:rPr>
          <w:rFonts w:ascii="宋体" w:hAnsi="宋体" w:hint="eastAsia"/>
        </w:rPr>
        <w:t>（1）查明估值错误发生的原因，列明所有的当事人，并根据估值错误发生的原因确定估值错误的责任方；</w:t>
      </w:r>
    </w:p>
    <w:p w14:paraId="644BEA00" w14:textId="77777777" w:rsidR="007F066F" w:rsidRPr="007F066F" w:rsidRDefault="007F066F" w:rsidP="007F066F">
      <w:pPr>
        <w:ind w:firstLineChars="200" w:firstLine="480"/>
        <w:rPr>
          <w:rFonts w:ascii="宋体" w:hAnsi="宋体"/>
        </w:rPr>
      </w:pPr>
      <w:r w:rsidRPr="007F066F">
        <w:rPr>
          <w:rFonts w:ascii="宋体" w:hAnsi="宋体" w:hint="eastAsia"/>
        </w:rPr>
        <w:t>（2）根据估值错误处理原则或当事人协商的方法对因估值错误造成的损失进行评估；</w:t>
      </w:r>
    </w:p>
    <w:p w14:paraId="4F5CFB9C" w14:textId="77777777" w:rsidR="007F066F" w:rsidRPr="007F066F" w:rsidRDefault="007F066F" w:rsidP="007F066F">
      <w:pPr>
        <w:ind w:firstLineChars="200" w:firstLine="480"/>
        <w:rPr>
          <w:rFonts w:ascii="宋体" w:hAnsi="宋体"/>
        </w:rPr>
      </w:pPr>
      <w:r w:rsidRPr="007F066F">
        <w:rPr>
          <w:rFonts w:ascii="宋体" w:hAnsi="宋体" w:hint="eastAsia"/>
        </w:rPr>
        <w:t>（3）根据估值错误处理原则或当事人协商的方法由估值错误的责任方进行更正和赔偿损失；</w:t>
      </w:r>
    </w:p>
    <w:p w14:paraId="3D2D61F2" w14:textId="77777777" w:rsidR="007F066F" w:rsidRPr="007F066F" w:rsidRDefault="007F066F" w:rsidP="007F066F">
      <w:pPr>
        <w:ind w:firstLineChars="200" w:firstLine="480"/>
        <w:rPr>
          <w:rFonts w:ascii="宋体" w:hAnsi="宋体"/>
        </w:rPr>
      </w:pPr>
      <w:r w:rsidRPr="007F066F">
        <w:rPr>
          <w:rFonts w:ascii="宋体" w:hAnsi="宋体" w:hint="eastAsia"/>
        </w:rPr>
        <w:t>（4）根据估值错误处理的方法，需要修改基金登记机构交易数据的，由基金登记机构进行更正，并就估值错误的更正向有关当事人进行确认。</w:t>
      </w:r>
    </w:p>
    <w:p w14:paraId="11134554" w14:textId="18B7566C" w:rsidR="007F066F" w:rsidRPr="007F066F" w:rsidRDefault="007F066F" w:rsidP="007F066F">
      <w:pPr>
        <w:ind w:firstLineChars="200" w:firstLine="480"/>
        <w:rPr>
          <w:rFonts w:ascii="宋体" w:hAnsi="宋体"/>
        </w:rPr>
      </w:pPr>
      <w:r>
        <w:rPr>
          <w:rFonts w:ascii="宋体" w:hAnsi="宋体"/>
        </w:rPr>
        <w:t>5</w:t>
      </w:r>
      <w:r w:rsidRPr="007F066F">
        <w:rPr>
          <w:rFonts w:ascii="宋体" w:hAnsi="宋体" w:hint="eastAsia"/>
        </w:rPr>
        <w:t>.3.4基金份额净值估值错误处理的方法如下：</w:t>
      </w:r>
    </w:p>
    <w:p w14:paraId="2B5754C6" w14:textId="77777777" w:rsidR="007F066F" w:rsidRPr="007F066F" w:rsidRDefault="007F066F" w:rsidP="007F066F">
      <w:pPr>
        <w:ind w:firstLineChars="200" w:firstLine="480"/>
        <w:rPr>
          <w:rFonts w:ascii="宋体" w:hAnsi="宋体"/>
        </w:rPr>
      </w:pPr>
      <w:r w:rsidRPr="007F066F">
        <w:rPr>
          <w:rFonts w:ascii="宋体" w:hAnsi="宋体" w:hint="eastAsia"/>
        </w:rPr>
        <w:t>（1）基金份额净值计算出现错误时，基金管理人应当立即予以纠正，通报基金托管人，并采取合理的措施防止损失进一步扩大。</w:t>
      </w:r>
    </w:p>
    <w:p w14:paraId="505BFEAE" w14:textId="77777777" w:rsidR="007F066F" w:rsidRPr="007F066F" w:rsidRDefault="007F066F" w:rsidP="007F066F">
      <w:pPr>
        <w:ind w:firstLineChars="200" w:firstLine="480"/>
        <w:rPr>
          <w:rFonts w:ascii="宋体" w:hAnsi="宋体"/>
        </w:rPr>
      </w:pPr>
      <w:r w:rsidRPr="007F066F">
        <w:rPr>
          <w:rFonts w:ascii="宋体" w:hAnsi="宋体" w:hint="eastAsia"/>
        </w:rPr>
        <w:t>（2）错误偏差达到基金份额净值的0.25%时，基金管理人应当通报基金托管人并报中国证监会备案；错误偏差达到基金份额净值的0.5%时，基金管理人应当公告，并报中国证监会备案。</w:t>
      </w:r>
    </w:p>
    <w:p w14:paraId="74462F60" w14:textId="77777777" w:rsidR="007F066F" w:rsidRPr="007F066F" w:rsidRDefault="007F066F" w:rsidP="007F066F">
      <w:pPr>
        <w:ind w:firstLineChars="200" w:firstLine="480"/>
        <w:rPr>
          <w:rFonts w:ascii="宋体" w:hAnsi="宋体"/>
        </w:rPr>
      </w:pPr>
      <w:r w:rsidRPr="007F066F">
        <w:rPr>
          <w:rFonts w:ascii="宋体" w:hAnsi="宋体" w:hint="eastAsia"/>
        </w:rPr>
        <w:t>（3）前述内容如法律法规或监管部门机关另有规定的，从其规定。</w:t>
      </w:r>
    </w:p>
    <w:p w14:paraId="439471BB" w14:textId="568E9B3B" w:rsidR="007F066F" w:rsidRPr="007F066F" w:rsidRDefault="007F066F" w:rsidP="007F066F">
      <w:pPr>
        <w:ind w:firstLineChars="200" w:firstLine="480"/>
        <w:rPr>
          <w:rFonts w:ascii="宋体" w:hAnsi="宋体"/>
        </w:rPr>
      </w:pPr>
      <w:r>
        <w:rPr>
          <w:rFonts w:ascii="宋体" w:hAnsi="宋体"/>
        </w:rPr>
        <w:t>5</w:t>
      </w:r>
      <w:r w:rsidRPr="007F066F">
        <w:rPr>
          <w:rFonts w:ascii="宋体" w:hAnsi="宋体" w:hint="eastAsia"/>
        </w:rPr>
        <w:t>.4基金账册的建立</w:t>
      </w:r>
    </w:p>
    <w:p w14:paraId="30DBF684" w14:textId="1AE0760F" w:rsidR="007F066F" w:rsidRPr="007F066F" w:rsidRDefault="007F066F" w:rsidP="007F066F">
      <w:pPr>
        <w:ind w:firstLineChars="200" w:firstLine="480"/>
        <w:rPr>
          <w:rFonts w:ascii="宋体" w:hAnsi="宋体"/>
        </w:rPr>
      </w:pPr>
      <w:r>
        <w:rPr>
          <w:rFonts w:ascii="宋体" w:hAnsi="宋体" w:hint="eastAsia"/>
        </w:rPr>
        <w:t>5</w:t>
      </w:r>
      <w:r w:rsidRPr="007F066F">
        <w:rPr>
          <w:rFonts w:ascii="宋体" w:hAnsi="宋体" w:hint="eastAsia"/>
        </w:rPr>
        <w:t>.4.1基金管理人和基金托管人在基金合同生效后，应按照相关各方约定的同一记账方法和会计处理原则，分别独立地设置、登录和保管本基金的全套账册，对相关各方各自的账册定期进行核对，互相监督，以保证基金资产的安全。若双方对会计处理方法存在分歧，应以基金管理人的处理方法为准。</w:t>
      </w:r>
    </w:p>
    <w:p w14:paraId="018CE8CB" w14:textId="52500135" w:rsidR="007F066F" w:rsidRPr="007F066F" w:rsidRDefault="007F066F" w:rsidP="007F066F">
      <w:pPr>
        <w:ind w:firstLineChars="200" w:firstLine="480"/>
        <w:rPr>
          <w:rFonts w:ascii="宋体" w:hAnsi="宋体"/>
        </w:rPr>
      </w:pPr>
      <w:r>
        <w:rPr>
          <w:rFonts w:ascii="宋体" w:hAnsi="宋体"/>
        </w:rPr>
        <w:t>5</w:t>
      </w:r>
      <w:r w:rsidRPr="007F066F">
        <w:rPr>
          <w:rFonts w:ascii="宋体" w:hAnsi="宋体" w:hint="eastAsia"/>
        </w:rPr>
        <w:t>.4.2经对账发现相关各方的账目存在不符的，基金管理人和基金托管人必须及时查明原因并纠正，保证相关各方平行登录的账册记录完全相符。若当日核对不符，暂时无法查找到错账的原因而影响到基金净值的计算和公告的，以基金管理人的账册为准。</w:t>
      </w:r>
    </w:p>
    <w:p w14:paraId="15CB6820" w14:textId="59C1E38A" w:rsidR="007F066F" w:rsidRPr="007F066F" w:rsidRDefault="007F066F" w:rsidP="007F066F">
      <w:pPr>
        <w:ind w:firstLineChars="200" w:firstLine="480"/>
        <w:rPr>
          <w:rFonts w:ascii="宋体" w:hAnsi="宋体"/>
        </w:rPr>
      </w:pPr>
      <w:r>
        <w:rPr>
          <w:rFonts w:ascii="宋体" w:hAnsi="宋体"/>
        </w:rPr>
        <w:t>5</w:t>
      </w:r>
      <w:r w:rsidRPr="007F066F">
        <w:rPr>
          <w:rFonts w:ascii="宋体" w:hAnsi="宋体" w:hint="eastAsia"/>
        </w:rPr>
        <w:t>.5基金定期报告的编制和复核</w:t>
      </w:r>
    </w:p>
    <w:p w14:paraId="376645D4" w14:textId="26F98A74" w:rsidR="007F066F" w:rsidRPr="007F066F" w:rsidRDefault="007F066F" w:rsidP="007F066F">
      <w:pPr>
        <w:ind w:firstLineChars="200" w:firstLine="480"/>
        <w:rPr>
          <w:rFonts w:ascii="宋体" w:hAnsi="宋体"/>
        </w:rPr>
      </w:pPr>
      <w:r>
        <w:rPr>
          <w:rFonts w:ascii="宋体" w:hAnsi="宋体"/>
        </w:rPr>
        <w:lastRenderedPageBreak/>
        <w:t>5</w:t>
      </w:r>
      <w:r w:rsidRPr="007F066F">
        <w:rPr>
          <w:rFonts w:ascii="宋体" w:hAnsi="宋体" w:hint="eastAsia"/>
        </w:rPr>
        <w:t>.5.1基金财务报表由基金管理人和基金托管人每</w:t>
      </w:r>
      <w:proofErr w:type="gramStart"/>
      <w:r w:rsidRPr="007F066F">
        <w:rPr>
          <w:rFonts w:ascii="宋体" w:hAnsi="宋体" w:hint="eastAsia"/>
        </w:rPr>
        <w:t>月分别独立</w:t>
      </w:r>
      <w:proofErr w:type="gramEnd"/>
      <w:r w:rsidRPr="007F066F">
        <w:rPr>
          <w:rFonts w:ascii="宋体" w:hAnsi="宋体" w:hint="eastAsia"/>
        </w:rPr>
        <w:t>编制。月度报表的编制，应于每月终了后5个工作日内完成。</w:t>
      </w:r>
    </w:p>
    <w:p w14:paraId="6991AFD1" w14:textId="4BF18A44" w:rsidR="007F066F" w:rsidRPr="007F066F" w:rsidRDefault="007F066F" w:rsidP="007F066F">
      <w:pPr>
        <w:ind w:firstLineChars="200" w:firstLine="480"/>
        <w:rPr>
          <w:rFonts w:ascii="宋体" w:hAnsi="宋体"/>
        </w:rPr>
      </w:pPr>
      <w:r>
        <w:rPr>
          <w:rFonts w:ascii="宋体" w:hAnsi="宋体"/>
        </w:rPr>
        <w:t>5</w:t>
      </w:r>
      <w:r w:rsidRPr="007F066F">
        <w:rPr>
          <w:rFonts w:ascii="宋体" w:hAnsi="宋体" w:hint="eastAsia"/>
        </w:rPr>
        <w:t>.5.2基金管理人应当在每年结束之日起三个月内，编制完成基金年度报告，将年度报告登载于规定网站上，并将年度报告提示性公告登载在规定报刊上。基金年度报告中的财务会计报告应当经过符合《证券法》规定的会计师事务所审计。基金管理人应当在上半年结束之日起两个月内，编制完成基金中期报告，将中期报告登载在规定网站上，并将中期报告提示性公告登载在规定报刊上。基金管理人应当在季度结束之日起15个工作日内，编制完成基金季度报告，将季度报告登载在规定网站上，并将季度报告提示性公告登载在规定报刊上。《基金合同》生效不足2个月的，基金管理人可以不编制当期季度报告、中期报告或者年度报告。</w:t>
      </w:r>
    </w:p>
    <w:p w14:paraId="1512C656" w14:textId="2C2BC935" w:rsidR="007F066F" w:rsidRPr="007F066F" w:rsidRDefault="007F066F" w:rsidP="007F066F">
      <w:pPr>
        <w:ind w:firstLineChars="200" w:firstLine="480"/>
        <w:rPr>
          <w:rFonts w:ascii="宋体" w:hAnsi="宋体"/>
        </w:rPr>
      </w:pPr>
      <w:r>
        <w:rPr>
          <w:rFonts w:ascii="宋体" w:hAnsi="宋体"/>
        </w:rPr>
        <w:t>5</w:t>
      </w:r>
      <w:r w:rsidRPr="007F066F">
        <w:rPr>
          <w:rFonts w:ascii="宋体" w:hAnsi="宋体" w:hint="eastAsia"/>
        </w:rPr>
        <w:t>.5.3《基金合同》生效后，基金招募说明书、基金产品资料概要的信息发生重大变更的，基金管理人应当在三个工作日内，更新基金招募说明书、基金产品资料概要，并登载在规定网站上，并将基金产品资料概要登载在基金销售机构网站或营业网点。基金招募说明书、基金产品资料概要其他信息发生变更的，基金管理人至少每年更新一次。</w:t>
      </w:r>
    </w:p>
    <w:p w14:paraId="0C4F89D1" w14:textId="4E7EC943" w:rsidR="007F066F" w:rsidRPr="007F066F" w:rsidRDefault="007F066F" w:rsidP="007F066F">
      <w:pPr>
        <w:ind w:firstLineChars="200" w:firstLine="480"/>
        <w:rPr>
          <w:rFonts w:ascii="宋体" w:hAnsi="宋体"/>
        </w:rPr>
      </w:pPr>
      <w:r>
        <w:rPr>
          <w:rFonts w:ascii="宋体" w:hAnsi="宋体"/>
        </w:rPr>
        <w:t>5</w:t>
      </w:r>
      <w:r w:rsidRPr="007F066F">
        <w:rPr>
          <w:rFonts w:ascii="宋体" w:hAnsi="宋体" w:hint="eastAsia"/>
        </w:rPr>
        <w:t>.5.4基金管理人应及时完成报表编制，将有关报表提供基金托管人复核；基金托管人应当在收到报告之日起2个工作日内完成月度报表的复核；在收到报告之日起7个工作日内完成基金季度报告的复核；在收到报告之日起20日内完成基金中期报告的复核；在收到报告之日起30日内完成基金年度报告的复核。基金托管人在复核过程中，发现双方的报表存在不符时，基金管理人和基金托管人应共同查明原因，进行调整，调整以国家有关规定为准。</w:t>
      </w:r>
    </w:p>
    <w:p w14:paraId="6266CFB8" w14:textId="50376610" w:rsidR="007F066F" w:rsidRPr="007F066F" w:rsidRDefault="007F066F" w:rsidP="007F066F">
      <w:pPr>
        <w:ind w:firstLineChars="200" w:firstLine="480"/>
        <w:rPr>
          <w:rFonts w:ascii="宋体" w:hAnsi="宋体"/>
        </w:rPr>
      </w:pPr>
      <w:r>
        <w:rPr>
          <w:rFonts w:ascii="宋体" w:hAnsi="宋体" w:hint="eastAsia"/>
        </w:rPr>
        <w:t>5</w:t>
      </w:r>
      <w:r w:rsidRPr="007F066F">
        <w:rPr>
          <w:rFonts w:ascii="宋体" w:hAnsi="宋体" w:hint="eastAsia"/>
        </w:rPr>
        <w:t>.5.5核对无误后，基金托管人在基金管理人提供的报告上加盖业务印鉴或者出具加盖托管业务部门公章的复核意见书，相关各方各自留存一份。</w:t>
      </w:r>
    </w:p>
    <w:p w14:paraId="1D3BB9E9" w14:textId="1ACEED23" w:rsidR="007F066F" w:rsidRPr="007F066F" w:rsidRDefault="007F066F" w:rsidP="007F066F">
      <w:pPr>
        <w:ind w:firstLineChars="200" w:firstLine="480"/>
        <w:rPr>
          <w:rFonts w:ascii="宋体" w:hAnsi="宋体"/>
        </w:rPr>
      </w:pPr>
      <w:r>
        <w:rPr>
          <w:rFonts w:ascii="宋体" w:hAnsi="宋体"/>
        </w:rPr>
        <w:t>5</w:t>
      </w:r>
      <w:r w:rsidRPr="007F066F">
        <w:rPr>
          <w:rFonts w:ascii="宋体" w:hAnsi="宋体" w:hint="eastAsia"/>
        </w:rPr>
        <w:t>.5.6基金托管人在对财务会计报告、季度、中期报告或年度报告复核完毕后，需盖章确认或出具相应的复核确认书，以</w:t>
      </w:r>
      <w:proofErr w:type="gramStart"/>
      <w:r w:rsidRPr="007F066F">
        <w:rPr>
          <w:rFonts w:ascii="宋体" w:hAnsi="宋体" w:hint="eastAsia"/>
        </w:rPr>
        <w:t>备有权</w:t>
      </w:r>
      <w:proofErr w:type="gramEnd"/>
      <w:r w:rsidRPr="007F066F">
        <w:rPr>
          <w:rFonts w:ascii="宋体" w:hAnsi="宋体" w:hint="eastAsia"/>
        </w:rPr>
        <w:t>机构对相关文件审核时提示。</w:t>
      </w:r>
    </w:p>
    <w:p w14:paraId="1757E0FC" w14:textId="04453217" w:rsidR="007F066F" w:rsidRPr="007F066F" w:rsidRDefault="007F066F" w:rsidP="007F066F">
      <w:pPr>
        <w:ind w:firstLineChars="200" w:firstLine="480"/>
        <w:rPr>
          <w:rFonts w:ascii="宋体" w:hAnsi="宋体"/>
        </w:rPr>
      </w:pPr>
      <w:r>
        <w:rPr>
          <w:rFonts w:ascii="宋体" w:hAnsi="宋体" w:hint="eastAsia"/>
        </w:rPr>
        <w:t>5</w:t>
      </w:r>
      <w:r w:rsidRPr="007F066F">
        <w:rPr>
          <w:rFonts w:ascii="宋体" w:hAnsi="宋体" w:hint="eastAsia"/>
        </w:rPr>
        <w:t>.6暂停估值的情形</w:t>
      </w:r>
    </w:p>
    <w:p w14:paraId="5561FB41" w14:textId="3EB28CB6" w:rsidR="00DB6CBF" w:rsidRPr="00DB6CBF" w:rsidRDefault="007F066F" w:rsidP="00DB6CBF">
      <w:pPr>
        <w:ind w:firstLineChars="200" w:firstLine="480"/>
        <w:rPr>
          <w:rFonts w:ascii="宋体" w:hAnsi="宋体"/>
        </w:rPr>
      </w:pPr>
      <w:r w:rsidRPr="007F066F">
        <w:rPr>
          <w:rFonts w:ascii="宋体" w:hAnsi="宋体" w:hint="eastAsia"/>
        </w:rPr>
        <w:t>（1）</w:t>
      </w:r>
      <w:r w:rsidR="00DB6CBF" w:rsidRPr="00DB6CBF">
        <w:rPr>
          <w:rFonts w:ascii="宋体" w:hAnsi="宋体" w:hint="eastAsia"/>
        </w:rPr>
        <w:t>基金投资所涉及的交易市场遇法定节假日或因其他原因暂停营业时；</w:t>
      </w:r>
    </w:p>
    <w:p w14:paraId="2AF0D1B1" w14:textId="77777777" w:rsidR="00DB6CBF" w:rsidRPr="00DB6CBF" w:rsidRDefault="00DB6CBF" w:rsidP="00DB6CBF">
      <w:pPr>
        <w:ind w:firstLineChars="200" w:firstLine="480"/>
        <w:rPr>
          <w:rFonts w:ascii="宋体" w:hAnsi="宋体"/>
        </w:rPr>
      </w:pPr>
      <w:r w:rsidRPr="00DB6CBF">
        <w:rPr>
          <w:rFonts w:ascii="宋体" w:hAnsi="宋体" w:hint="eastAsia"/>
        </w:rPr>
        <w:t>（2）因不可抗力致使基金管理人、基金托管人无法准确评估基金资产价值时；</w:t>
      </w:r>
    </w:p>
    <w:p w14:paraId="73A94E69" w14:textId="77777777" w:rsidR="00DB6CBF" w:rsidRPr="00DB6CBF" w:rsidRDefault="00DB6CBF" w:rsidP="00DB6CBF">
      <w:pPr>
        <w:ind w:firstLineChars="200" w:firstLine="480"/>
        <w:rPr>
          <w:rFonts w:ascii="宋体" w:hAnsi="宋体"/>
        </w:rPr>
      </w:pPr>
      <w:r w:rsidRPr="00DB6CBF">
        <w:rPr>
          <w:rFonts w:ascii="宋体" w:hAnsi="宋体" w:hint="eastAsia"/>
        </w:rPr>
        <w:t>（3）基金所投资的目标ETF发生暂停估值、暂停公告基金份额净值的情形；</w:t>
      </w:r>
    </w:p>
    <w:p w14:paraId="41320D8D" w14:textId="77777777" w:rsidR="00DB6CBF" w:rsidRPr="00DB6CBF" w:rsidRDefault="00DB6CBF" w:rsidP="00DB6CBF">
      <w:pPr>
        <w:ind w:firstLineChars="200" w:firstLine="480"/>
        <w:rPr>
          <w:rFonts w:ascii="宋体" w:hAnsi="宋体"/>
        </w:rPr>
      </w:pPr>
      <w:r w:rsidRPr="00DB6CBF">
        <w:rPr>
          <w:rFonts w:ascii="宋体" w:hAnsi="宋体" w:hint="eastAsia"/>
        </w:rPr>
        <w:t>（4）当特定资产占前一估值日基金资产净值50%以上的，经与基金托管人协商确认后，基金管理人应当暂停估值；</w:t>
      </w:r>
    </w:p>
    <w:p w14:paraId="2A94C746" w14:textId="383EBA5B" w:rsidR="007F066F" w:rsidRPr="007F066F" w:rsidRDefault="00DB6CBF" w:rsidP="00DB6CBF">
      <w:pPr>
        <w:ind w:firstLineChars="200" w:firstLine="480"/>
        <w:rPr>
          <w:rFonts w:ascii="宋体" w:hAnsi="宋体"/>
        </w:rPr>
      </w:pPr>
      <w:r w:rsidRPr="00DB6CBF">
        <w:rPr>
          <w:rFonts w:ascii="宋体" w:hAnsi="宋体" w:hint="eastAsia"/>
        </w:rPr>
        <w:lastRenderedPageBreak/>
        <w:t>（5）中国证监会和基金合同认定的其它情形</w:t>
      </w:r>
      <w:r w:rsidR="007F066F" w:rsidRPr="007F066F">
        <w:rPr>
          <w:rFonts w:ascii="宋体" w:hAnsi="宋体" w:hint="eastAsia"/>
        </w:rPr>
        <w:t>。</w:t>
      </w:r>
    </w:p>
    <w:p w14:paraId="3DC839BD" w14:textId="1E1C2935" w:rsidR="00816104" w:rsidRDefault="007F066F">
      <w:pPr>
        <w:ind w:firstLineChars="200" w:firstLine="480"/>
        <w:rPr>
          <w:rFonts w:ascii="宋体" w:hAnsi="宋体"/>
        </w:rPr>
      </w:pPr>
      <w:r>
        <w:rPr>
          <w:rFonts w:ascii="宋体" w:hAnsi="宋体"/>
        </w:rPr>
        <w:t>5</w:t>
      </w:r>
      <w:r w:rsidRPr="007F066F">
        <w:rPr>
          <w:rFonts w:ascii="宋体" w:hAnsi="宋体" w:hint="eastAsia"/>
        </w:rPr>
        <w:t>.7基金管理人和基金托管人应定期就会计数</w:t>
      </w:r>
      <w:r>
        <w:rPr>
          <w:rFonts w:ascii="宋体" w:hAnsi="宋体" w:hint="eastAsia"/>
        </w:rPr>
        <w:t>据和财务指标进行核对。如发现存在不符，双方应及时查明原因并纠正</w:t>
      </w:r>
      <w:r w:rsidR="00D83EB8">
        <w:rPr>
          <w:rFonts w:ascii="宋体" w:hAnsi="宋体" w:hint="eastAsia"/>
        </w:rPr>
        <w:t>。</w:t>
      </w:r>
    </w:p>
    <w:p w14:paraId="455BE95E" w14:textId="77777777" w:rsidR="00816104" w:rsidRDefault="00816104">
      <w:pPr>
        <w:ind w:firstLineChars="200" w:firstLine="480"/>
        <w:rPr>
          <w:rFonts w:ascii="宋体" w:hAnsi="宋体"/>
        </w:rPr>
      </w:pPr>
    </w:p>
    <w:p w14:paraId="72148F97" w14:textId="77777777" w:rsidR="00816104" w:rsidRDefault="00373B76">
      <w:pPr>
        <w:ind w:firstLineChars="200" w:firstLine="482"/>
        <w:rPr>
          <w:rFonts w:ascii="宋体" w:hAnsi="宋体"/>
          <w:b/>
          <w:bCs/>
          <w:kern w:val="0"/>
        </w:rPr>
      </w:pPr>
      <w:r>
        <w:rPr>
          <w:rFonts w:ascii="宋体" w:hAnsi="宋体" w:hint="eastAsia"/>
          <w:b/>
          <w:bCs/>
          <w:kern w:val="0"/>
        </w:rPr>
        <w:t>六、基金份额持有人名册的</w:t>
      </w:r>
      <w:r w:rsidR="00D83EB8">
        <w:rPr>
          <w:rFonts w:ascii="宋体" w:hAnsi="宋体" w:hint="eastAsia"/>
          <w:b/>
          <w:bCs/>
          <w:kern w:val="0"/>
        </w:rPr>
        <w:t>保管</w:t>
      </w:r>
    </w:p>
    <w:p w14:paraId="577803B0" w14:textId="0D0D94CD" w:rsidR="007F066F" w:rsidRPr="007F066F" w:rsidRDefault="007F066F" w:rsidP="007F066F">
      <w:pPr>
        <w:ind w:firstLineChars="200" w:firstLine="480"/>
        <w:rPr>
          <w:rFonts w:ascii="宋体" w:hAnsi="宋体"/>
        </w:rPr>
      </w:pPr>
      <w:r>
        <w:rPr>
          <w:rFonts w:ascii="宋体" w:hAnsi="宋体"/>
        </w:rPr>
        <w:t>6</w:t>
      </w:r>
      <w:r w:rsidRPr="007F066F">
        <w:rPr>
          <w:rFonts w:ascii="宋体" w:hAnsi="宋体" w:hint="eastAsia"/>
        </w:rPr>
        <w:t>.1基金管理人和基金托管人须分别妥善保管的基金份额持有人名册，基金份额持有人名册的内容必须包括基金份额持有人的名称和持有的基金份额。</w:t>
      </w:r>
    </w:p>
    <w:p w14:paraId="32326515" w14:textId="7EFE296F" w:rsidR="007F066F" w:rsidRPr="007F066F" w:rsidRDefault="007F066F" w:rsidP="007F066F">
      <w:pPr>
        <w:ind w:firstLineChars="200" w:firstLine="480"/>
        <w:rPr>
          <w:rFonts w:ascii="宋体" w:hAnsi="宋体"/>
        </w:rPr>
      </w:pPr>
      <w:r>
        <w:rPr>
          <w:rFonts w:ascii="宋体" w:hAnsi="宋体"/>
        </w:rPr>
        <w:t>6</w:t>
      </w:r>
      <w:r w:rsidRPr="007F066F">
        <w:rPr>
          <w:rFonts w:ascii="宋体" w:hAnsi="宋体" w:hint="eastAsia"/>
        </w:rPr>
        <w:t>.2基金份额持有人名册由基金的基金登记机构根据基金管理人的指令编制和保管，基金管理人和基金托管人应按照目前相关规则分别保管基金份额持有人名册。保管方式可以采用电子或文档的形式。保管期限不少于法律法规规定的最低期限，法律法规或监管规则另有规定的，从其规定。</w:t>
      </w:r>
    </w:p>
    <w:p w14:paraId="525CB0EB" w14:textId="13C1C2D4" w:rsidR="007F066F" w:rsidRPr="007F066F" w:rsidRDefault="007F066F" w:rsidP="007F066F">
      <w:pPr>
        <w:ind w:firstLineChars="200" w:firstLine="480"/>
        <w:rPr>
          <w:rFonts w:ascii="宋体" w:hAnsi="宋体"/>
        </w:rPr>
      </w:pPr>
      <w:r>
        <w:rPr>
          <w:rFonts w:ascii="宋体" w:hAnsi="宋体"/>
        </w:rPr>
        <w:t>6</w:t>
      </w:r>
      <w:r w:rsidRPr="007F066F">
        <w:rPr>
          <w:rFonts w:ascii="宋体" w:hAnsi="宋体" w:hint="eastAsia"/>
        </w:rPr>
        <w:t>.3在基金托管人要求或编制中期报告和年报前，基金管理人应将有关资料送交基金托管人，不得无故拒绝或延误提供，并保证其真实性、准确性和完整性。基金份额持有人名册的内容必须包括基金份额持有人的名称和持有的基金份额。基金托管人可以采用电子或文档的形式妥善保管基金份额持有人名册，保存期限不少于法律法规规定的最低期限。基金托管人不得将所保管的基金份额持有人名册用于基金托管业务以外的其他用途，并应遵守保密义务。法律法规或监管规则另有规定的，从其规定。</w:t>
      </w:r>
    </w:p>
    <w:p w14:paraId="6083FD76" w14:textId="0C82A3FC" w:rsidR="00816104" w:rsidRDefault="007F066F">
      <w:pPr>
        <w:ind w:firstLineChars="200" w:firstLine="480"/>
        <w:rPr>
          <w:rFonts w:ascii="宋体" w:hAnsi="宋体"/>
        </w:rPr>
      </w:pPr>
      <w:r>
        <w:rPr>
          <w:rFonts w:ascii="宋体" w:hAnsi="宋体"/>
        </w:rPr>
        <w:t>6</w:t>
      </w:r>
      <w:r w:rsidRPr="007F066F">
        <w:rPr>
          <w:rFonts w:ascii="宋体" w:hAnsi="宋体" w:hint="eastAsia"/>
        </w:rPr>
        <w:t>.4</w:t>
      </w:r>
      <w:proofErr w:type="gramStart"/>
      <w:r w:rsidRPr="007F066F">
        <w:rPr>
          <w:rFonts w:ascii="宋体" w:hAnsi="宋体" w:hint="eastAsia"/>
        </w:rPr>
        <w:t>若基金</w:t>
      </w:r>
      <w:proofErr w:type="gramEnd"/>
      <w:r w:rsidRPr="007F066F">
        <w:rPr>
          <w:rFonts w:ascii="宋体" w:hAnsi="宋体" w:hint="eastAsia"/>
        </w:rPr>
        <w:t>管理人或基金托管人由于自身原因无法妥善保管基金份额持有人名册，应按有关法规规定各自承担相应的责任。</w:t>
      </w:r>
    </w:p>
    <w:p w14:paraId="429F7E5F" w14:textId="77777777" w:rsidR="00816104" w:rsidRDefault="00816104">
      <w:pPr>
        <w:adjustRightInd w:val="0"/>
        <w:snapToGrid w:val="0"/>
        <w:rPr>
          <w:rFonts w:ascii="宋体" w:hAnsi="宋体"/>
          <w:color w:val="000000"/>
        </w:rPr>
      </w:pPr>
    </w:p>
    <w:p w14:paraId="7BBFC891" w14:textId="0AD9AB67" w:rsidR="00816104" w:rsidRDefault="00D83EB8">
      <w:pPr>
        <w:ind w:firstLineChars="200" w:firstLine="482"/>
        <w:rPr>
          <w:rFonts w:ascii="宋体" w:hAnsi="宋体"/>
          <w:b/>
          <w:bCs/>
          <w:kern w:val="0"/>
        </w:rPr>
      </w:pPr>
      <w:r>
        <w:rPr>
          <w:rFonts w:ascii="宋体" w:hAnsi="宋体" w:hint="eastAsia"/>
          <w:b/>
          <w:szCs w:val="21"/>
        </w:rPr>
        <w:t>七</w:t>
      </w:r>
      <w:r>
        <w:rPr>
          <w:rFonts w:ascii="宋体" w:hAnsi="宋体" w:hint="eastAsia"/>
          <w:b/>
          <w:bCs/>
          <w:kern w:val="0"/>
        </w:rPr>
        <w:t>、争议解决方式</w:t>
      </w:r>
    </w:p>
    <w:p w14:paraId="7FD9B176" w14:textId="39806DCB" w:rsidR="007F066F" w:rsidRPr="007F066F" w:rsidRDefault="00337158" w:rsidP="007F066F">
      <w:pPr>
        <w:ind w:firstLineChars="200" w:firstLine="480"/>
        <w:rPr>
          <w:rFonts w:ascii="宋体" w:hAnsi="宋体"/>
        </w:rPr>
      </w:pPr>
      <w:r>
        <w:rPr>
          <w:rFonts w:ascii="宋体" w:hAnsi="宋体" w:hint="eastAsia"/>
        </w:rPr>
        <w:t>托管协议</w:t>
      </w:r>
      <w:r w:rsidR="007F066F" w:rsidRPr="007F066F">
        <w:rPr>
          <w:rFonts w:ascii="宋体" w:hAnsi="宋体" w:hint="eastAsia"/>
        </w:rPr>
        <w:t>及</w:t>
      </w:r>
      <w:r>
        <w:rPr>
          <w:rFonts w:ascii="宋体" w:hAnsi="宋体" w:hint="eastAsia"/>
        </w:rPr>
        <w:t>托管协议</w:t>
      </w:r>
      <w:r w:rsidR="007F066F" w:rsidRPr="007F066F">
        <w:rPr>
          <w:rFonts w:ascii="宋体" w:hAnsi="宋体" w:hint="eastAsia"/>
        </w:rPr>
        <w:t>项</w:t>
      </w:r>
      <w:proofErr w:type="gramStart"/>
      <w:r w:rsidR="007F066F" w:rsidRPr="007F066F">
        <w:rPr>
          <w:rFonts w:ascii="宋体" w:hAnsi="宋体" w:hint="eastAsia"/>
        </w:rPr>
        <w:t>下各方</w:t>
      </w:r>
      <w:proofErr w:type="gramEnd"/>
      <w:r w:rsidR="007F066F" w:rsidRPr="007F066F">
        <w:rPr>
          <w:rFonts w:ascii="宋体" w:hAnsi="宋体" w:hint="eastAsia"/>
        </w:rPr>
        <w:t>的权利和义务适用中华人民共和国法律（为</w:t>
      </w:r>
      <w:r>
        <w:rPr>
          <w:rFonts w:ascii="宋体" w:hAnsi="宋体" w:hint="eastAsia"/>
        </w:rPr>
        <w:t>托管协议</w:t>
      </w:r>
      <w:r w:rsidR="007F066F" w:rsidRPr="007F066F">
        <w:rPr>
          <w:rFonts w:ascii="宋体" w:hAnsi="宋体" w:hint="eastAsia"/>
        </w:rPr>
        <w:t>之目的，不包括香港、澳门和台湾法律），并按照中华人民共和国法律解释。</w:t>
      </w:r>
    </w:p>
    <w:p w14:paraId="5D79FFAA" w14:textId="2F39F43C" w:rsidR="007F066F" w:rsidRPr="007F066F" w:rsidRDefault="007F066F" w:rsidP="007F066F">
      <w:pPr>
        <w:ind w:firstLineChars="200" w:firstLine="480"/>
        <w:rPr>
          <w:rFonts w:ascii="宋体" w:hAnsi="宋体"/>
        </w:rPr>
      </w:pPr>
      <w:r w:rsidRPr="007F066F">
        <w:rPr>
          <w:rFonts w:ascii="宋体" w:hAnsi="宋体" w:hint="eastAsia"/>
        </w:rPr>
        <w:t>凡因</w:t>
      </w:r>
      <w:r w:rsidR="00337158">
        <w:rPr>
          <w:rFonts w:ascii="宋体" w:hAnsi="宋体" w:hint="eastAsia"/>
        </w:rPr>
        <w:t>托管协议</w:t>
      </w:r>
      <w:r w:rsidRPr="007F066F">
        <w:rPr>
          <w:rFonts w:ascii="宋体" w:hAnsi="宋体" w:hint="eastAsia"/>
        </w:rPr>
        <w:t>产生的及与</w:t>
      </w:r>
      <w:r w:rsidR="00337158">
        <w:rPr>
          <w:rFonts w:ascii="宋体" w:hAnsi="宋体" w:hint="eastAsia"/>
        </w:rPr>
        <w:t>托管协议</w:t>
      </w:r>
      <w:r w:rsidRPr="007F066F">
        <w:rPr>
          <w:rFonts w:ascii="宋体" w:hAnsi="宋体" w:hint="eastAsia"/>
        </w:rPr>
        <w:t>有关的争议，甲乙双方均应协商解决；协商不成的，双方均同意采取以下方式解决：</w:t>
      </w:r>
    </w:p>
    <w:p w14:paraId="2C520A14" w14:textId="77777777" w:rsidR="007F066F" w:rsidRPr="007F066F" w:rsidRDefault="007F066F" w:rsidP="007F066F">
      <w:pPr>
        <w:ind w:firstLineChars="200" w:firstLine="480"/>
        <w:rPr>
          <w:rFonts w:ascii="宋体" w:hAnsi="宋体"/>
        </w:rPr>
      </w:pPr>
      <w:r w:rsidRPr="007F066F">
        <w:rPr>
          <w:rFonts w:ascii="宋体" w:hAnsi="宋体" w:hint="eastAsia"/>
        </w:rPr>
        <w:t>向广州仲裁委员会申请仲裁，并适用申请仲裁时该会现行有效的仲裁规则。仲裁地点为广州市。仲裁裁决是终局的，对当事人均有约束力，仲裁费用由败诉方承担，除非仲裁裁决另有决定。</w:t>
      </w:r>
    </w:p>
    <w:p w14:paraId="088E248B" w14:textId="57C9B2A4" w:rsidR="00816104" w:rsidRDefault="007F066F">
      <w:pPr>
        <w:ind w:firstLineChars="200" w:firstLine="480"/>
        <w:rPr>
          <w:rFonts w:ascii="宋体" w:hAnsi="宋体"/>
        </w:rPr>
      </w:pPr>
      <w:r w:rsidRPr="007F066F">
        <w:rPr>
          <w:rFonts w:ascii="宋体" w:hAnsi="宋体" w:hint="eastAsia"/>
        </w:rPr>
        <w:t>争议处理期间，双方当事人应恪守基金管理人和基金托管人职责，继续忠实、勤勉、尽</w:t>
      </w:r>
      <w:r w:rsidRPr="007F066F">
        <w:rPr>
          <w:rFonts w:ascii="宋体" w:hAnsi="宋体" w:hint="eastAsia"/>
        </w:rPr>
        <w:lastRenderedPageBreak/>
        <w:t>责地履行基金合同和托管协议规定的义务，维护基金份额持有人的合法权益。</w:t>
      </w:r>
    </w:p>
    <w:p w14:paraId="501CAD6E" w14:textId="77777777" w:rsidR="00816104" w:rsidRDefault="00816104">
      <w:pPr>
        <w:ind w:firstLineChars="200" w:firstLine="480"/>
        <w:rPr>
          <w:rFonts w:ascii="宋体" w:hAnsi="宋体"/>
        </w:rPr>
      </w:pPr>
    </w:p>
    <w:p w14:paraId="773632FE" w14:textId="77777777" w:rsidR="00816104" w:rsidRDefault="00D83EB8">
      <w:pPr>
        <w:ind w:firstLineChars="200" w:firstLine="482"/>
        <w:rPr>
          <w:rFonts w:ascii="宋体" w:hAnsi="宋体"/>
          <w:b/>
          <w:bCs/>
          <w:color w:val="000000"/>
          <w:kern w:val="0"/>
        </w:rPr>
      </w:pPr>
      <w:r>
        <w:rPr>
          <w:rFonts w:ascii="宋体" w:hAnsi="宋体" w:hint="eastAsia"/>
          <w:b/>
          <w:bCs/>
          <w:kern w:val="0"/>
        </w:rPr>
        <w:t>八、托管协议的</w:t>
      </w:r>
      <w:r>
        <w:rPr>
          <w:rFonts w:ascii="宋体" w:hAnsi="宋体" w:hint="eastAsia"/>
          <w:b/>
          <w:bCs/>
          <w:color w:val="000000"/>
          <w:kern w:val="0"/>
        </w:rPr>
        <w:t>变更、终止与基金财产的清算</w:t>
      </w:r>
    </w:p>
    <w:p w14:paraId="724F25CC" w14:textId="2E85CB6B" w:rsidR="007F066F" w:rsidRPr="007F066F" w:rsidRDefault="007F066F" w:rsidP="007F066F">
      <w:pPr>
        <w:ind w:firstLineChars="200" w:firstLine="480"/>
        <w:rPr>
          <w:rFonts w:ascii="宋体" w:hAnsi="宋体"/>
        </w:rPr>
      </w:pPr>
      <w:r>
        <w:rPr>
          <w:rFonts w:ascii="宋体" w:hAnsi="宋体"/>
        </w:rPr>
        <w:t>8</w:t>
      </w:r>
      <w:r w:rsidRPr="007F066F">
        <w:rPr>
          <w:rFonts w:ascii="宋体" w:hAnsi="宋体" w:hint="eastAsia"/>
        </w:rPr>
        <w:t>.1托管协议的变更与终止</w:t>
      </w:r>
    </w:p>
    <w:p w14:paraId="6169FE4A" w14:textId="79D208EA" w:rsidR="007F066F" w:rsidRPr="007F066F" w:rsidRDefault="007F066F" w:rsidP="007F066F">
      <w:pPr>
        <w:ind w:firstLineChars="200" w:firstLine="480"/>
        <w:rPr>
          <w:rFonts w:ascii="宋体" w:hAnsi="宋体"/>
        </w:rPr>
      </w:pPr>
      <w:r>
        <w:rPr>
          <w:rFonts w:ascii="宋体" w:hAnsi="宋体"/>
        </w:rPr>
        <w:t>8</w:t>
      </w:r>
      <w:r w:rsidRPr="007F066F">
        <w:rPr>
          <w:rFonts w:ascii="宋体" w:hAnsi="宋体" w:hint="eastAsia"/>
        </w:rPr>
        <w:t>.1.1托管协议的变更程序</w:t>
      </w:r>
    </w:p>
    <w:p w14:paraId="3A4D4E66" w14:textId="5D5B7065" w:rsidR="007F066F" w:rsidRPr="007F066F" w:rsidRDefault="00337158" w:rsidP="007F066F">
      <w:pPr>
        <w:ind w:firstLineChars="200" w:firstLine="480"/>
        <w:rPr>
          <w:rFonts w:ascii="宋体" w:hAnsi="宋体"/>
        </w:rPr>
      </w:pPr>
      <w:r>
        <w:rPr>
          <w:rFonts w:ascii="宋体" w:hAnsi="宋体" w:hint="eastAsia"/>
        </w:rPr>
        <w:t>托管协议</w:t>
      </w:r>
      <w:r w:rsidR="007F066F" w:rsidRPr="007F066F">
        <w:rPr>
          <w:rFonts w:ascii="宋体" w:hAnsi="宋体" w:hint="eastAsia"/>
        </w:rPr>
        <w:t>双方当事人经协商一致，可以对协议的内容进行变更。变更后的托管协议，其内容不得与基金合同的规定有任何冲突。</w:t>
      </w:r>
    </w:p>
    <w:p w14:paraId="42C58003" w14:textId="25ECF8CE" w:rsidR="007F066F" w:rsidRPr="007F066F" w:rsidRDefault="007F066F" w:rsidP="007F066F">
      <w:pPr>
        <w:ind w:firstLineChars="200" w:firstLine="480"/>
        <w:rPr>
          <w:rFonts w:ascii="宋体" w:hAnsi="宋体"/>
        </w:rPr>
      </w:pPr>
      <w:r>
        <w:rPr>
          <w:rFonts w:ascii="宋体" w:hAnsi="宋体"/>
        </w:rPr>
        <w:t>8</w:t>
      </w:r>
      <w:r w:rsidRPr="007F066F">
        <w:rPr>
          <w:rFonts w:ascii="宋体" w:hAnsi="宋体" w:hint="eastAsia"/>
        </w:rPr>
        <w:t>.1.2基金托管协议终止的情形</w:t>
      </w:r>
    </w:p>
    <w:p w14:paraId="2DCCCE94" w14:textId="77777777" w:rsidR="007F066F" w:rsidRPr="007F066F" w:rsidRDefault="007F066F" w:rsidP="007F066F">
      <w:pPr>
        <w:ind w:firstLineChars="200" w:firstLine="480"/>
        <w:rPr>
          <w:rFonts w:ascii="宋体" w:hAnsi="宋体"/>
        </w:rPr>
      </w:pPr>
      <w:r w:rsidRPr="007F066F">
        <w:rPr>
          <w:rFonts w:ascii="宋体" w:hAnsi="宋体" w:hint="eastAsia"/>
        </w:rPr>
        <w:t>发生以下情况，本托管协议终止：</w:t>
      </w:r>
    </w:p>
    <w:p w14:paraId="251DD54A" w14:textId="77777777" w:rsidR="007F066F" w:rsidRPr="007F066F" w:rsidRDefault="007F066F" w:rsidP="007F066F">
      <w:pPr>
        <w:ind w:firstLineChars="200" w:firstLine="480"/>
        <w:rPr>
          <w:rFonts w:ascii="宋体" w:hAnsi="宋体"/>
        </w:rPr>
      </w:pPr>
      <w:r w:rsidRPr="007F066F">
        <w:rPr>
          <w:rFonts w:ascii="宋体" w:hAnsi="宋体" w:hint="eastAsia"/>
        </w:rPr>
        <w:t>（1）基金合同终止；</w:t>
      </w:r>
    </w:p>
    <w:p w14:paraId="048C4357" w14:textId="77777777" w:rsidR="007F066F" w:rsidRPr="007F066F" w:rsidRDefault="007F066F" w:rsidP="007F066F">
      <w:pPr>
        <w:ind w:firstLineChars="200" w:firstLine="480"/>
        <w:rPr>
          <w:rFonts w:ascii="宋体" w:hAnsi="宋体"/>
        </w:rPr>
      </w:pPr>
      <w:r w:rsidRPr="007F066F">
        <w:rPr>
          <w:rFonts w:ascii="宋体" w:hAnsi="宋体" w:hint="eastAsia"/>
        </w:rPr>
        <w:t>（2）基金托管人解散、依法被撤销、破产或职责终止后由其他基金托管人接管基金资产；</w:t>
      </w:r>
    </w:p>
    <w:p w14:paraId="140010B6" w14:textId="77777777" w:rsidR="007F066F" w:rsidRPr="007F066F" w:rsidRDefault="007F066F" w:rsidP="007F066F">
      <w:pPr>
        <w:ind w:firstLineChars="200" w:firstLine="480"/>
        <w:rPr>
          <w:rFonts w:ascii="宋体" w:hAnsi="宋体"/>
        </w:rPr>
      </w:pPr>
      <w:r w:rsidRPr="007F066F">
        <w:rPr>
          <w:rFonts w:ascii="宋体" w:hAnsi="宋体" w:hint="eastAsia"/>
        </w:rPr>
        <w:t>（3）基金管理人解散、依法被撤销、破产或职责终止后由其他基金管理人接管基金管理权；</w:t>
      </w:r>
    </w:p>
    <w:p w14:paraId="618DE11E" w14:textId="77777777" w:rsidR="007F066F" w:rsidRPr="007F066F" w:rsidRDefault="007F066F" w:rsidP="007F066F">
      <w:pPr>
        <w:ind w:firstLineChars="200" w:firstLine="480"/>
        <w:rPr>
          <w:rFonts w:ascii="宋体" w:hAnsi="宋体"/>
        </w:rPr>
      </w:pPr>
      <w:r w:rsidRPr="007F066F">
        <w:rPr>
          <w:rFonts w:ascii="宋体" w:hAnsi="宋体" w:hint="eastAsia"/>
        </w:rPr>
        <w:t>（4）发生法律法规或基金合同规定的终止事项；</w:t>
      </w:r>
    </w:p>
    <w:p w14:paraId="1B023549" w14:textId="17F3C14A" w:rsidR="007F066F" w:rsidRPr="007F066F" w:rsidRDefault="007F066F" w:rsidP="007F066F">
      <w:pPr>
        <w:ind w:firstLineChars="200" w:firstLine="480"/>
        <w:rPr>
          <w:rFonts w:ascii="宋体" w:hAnsi="宋体"/>
        </w:rPr>
      </w:pPr>
      <w:r w:rsidRPr="007F066F">
        <w:rPr>
          <w:rFonts w:ascii="宋体" w:hAnsi="宋体" w:hint="eastAsia"/>
        </w:rPr>
        <w:t>（5）基金托管人发现基金管理人有下列情形的，有权终止</w:t>
      </w:r>
      <w:r w:rsidR="00337158">
        <w:rPr>
          <w:rFonts w:ascii="宋体" w:hAnsi="宋体" w:hint="eastAsia"/>
        </w:rPr>
        <w:t>托管协议</w:t>
      </w:r>
      <w:r w:rsidRPr="007F066F">
        <w:rPr>
          <w:rFonts w:ascii="宋体" w:hAnsi="宋体" w:hint="eastAsia"/>
        </w:rPr>
        <w:t>，并要求基金管理人赔偿损失：①违反基金合同的投资目的，不当处分产品财产的；②被依法取消基金管理人资质或经营异常。</w:t>
      </w:r>
    </w:p>
    <w:p w14:paraId="3EC2EEE3" w14:textId="1D0F3223" w:rsidR="007F066F" w:rsidRPr="007F066F" w:rsidRDefault="007F066F" w:rsidP="007F066F">
      <w:pPr>
        <w:ind w:firstLineChars="200" w:firstLine="480"/>
        <w:rPr>
          <w:rFonts w:ascii="宋体" w:hAnsi="宋体"/>
        </w:rPr>
      </w:pPr>
      <w:r>
        <w:rPr>
          <w:rFonts w:ascii="宋体" w:hAnsi="宋体"/>
        </w:rPr>
        <w:t>8</w:t>
      </w:r>
      <w:r w:rsidRPr="007F066F">
        <w:rPr>
          <w:rFonts w:ascii="宋体" w:hAnsi="宋体" w:hint="eastAsia"/>
        </w:rPr>
        <w:t>.2基金财产的清算</w:t>
      </w:r>
    </w:p>
    <w:p w14:paraId="57534B3D" w14:textId="1769A7C7" w:rsidR="007F066F" w:rsidRPr="007F066F" w:rsidRDefault="007F066F" w:rsidP="007F066F">
      <w:pPr>
        <w:ind w:firstLineChars="200" w:firstLine="480"/>
        <w:rPr>
          <w:rFonts w:ascii="宋体" w:hAnsi="宋体"/>
        </w:rPr>
      </w:pPr>
      <w:r>
        <w:rPr>
          <w:rFonts w:ascii="宋体" w:hAnsi="宋体"/>
        </w:rPr>
        <w:t>8</w:t>
      </w:r>
      <w:r w:rsidRPr="007F066F">
        <w:rPr>
          <w:rFonts w:ascii="宋体" w:hAnsi="宋体" w:hint="eastAsia"/>
        </w:rPr>
        <w:t>.2.1基金财产清算小组：</w:t>
      </w:r>
    </w:p>
    <w:p w14:paraId="317A35A8" w14:textId="77777777" w:rsidR="007F066F" w:rsidRPr="007F066F" w:rsidRDefault="007F066F" w:rsidP="007F066F">
      <w:pPr>
        <w:ind w:firstLineChars="200" w:firstLine="480"/>
        <w:rPr>
          <w:rFonts w:ascii="宋体" w:hAnsi="宋体"/>
        </w:rPr>
      </w:pPr>
      <w:r w:rsidRPr="007F066F">
        <w:rPr>
          <w:rFonts w:ascii="宋体" w:hAnsi="宋体" w:hint="eastAsia"/>
        </w:rPr>
        <w:t>（1）自出现基金合同终止事由之日起30个工作日内成立基金财产清算小组，基金管理人或临时基金管理人组织基金财产清算小组并在中国证监会的监督下进行基金清算。</w:t>
      </w:r>
    </w:p>
    <w:p w14:paraId="38694759" w14:textId="77777777" w:rsidR="007F066F" w:rsidRPr="007F066F" w:rsidRDefault="007F066F" w:rsidP="007F066F">
      <w:pPr>
        <w:ind w:firstLineChars="200" w:firstLine="480"/>
        <w:rPr>
          <w:rFonts w:ascii="宋体" w:hAnsi="宋体"/>
        </w:rPr>
      </w:pPr>
      <w:r w:rsidRPr="007F066F">
        <w:rPr>
          <w:rFonts w:ascii="宋体" w:hAnsi="宋体" w:hint="eastAsia"/>
        </w:rPr>
        <w:t>（2）在基金财产清算小组接管基金财产之前，基金管理人和基金托管人应按照基金合同和托管协议的规定继续履行保护基金财产安全的职责。</w:t>
      </w:r>
    </w:p>
    <w:p w14:paraId="39E2E897" w14:textId="77777777" w:rsidR="007F066F" w:rsidRPr="007F066F" w:rsidRDefault="007F066F" w:rsidP="007F066F">
      <w:pPr>
        <w:ind w:firstLineChars="200" w:firstLine="480"/>
        <w:rPr>
          <w:rFonts w:ascii="宋体" w:hAnsi="宋体"/>
        </w:rPr>
      </w:pPr>
      <w:r w:rsidRPr="007F066F">
        <w:rPr>
          <w:rFonts w:ascii="宋体" w:hAnsi="宋体" w:hint="eastAsia"/>
        </w:rPr>
        <w:t>（3）基金财产清算小组成员由基金管理人或临时基金管理人、基金托管人、符合《证券法》规定的注册会计师、律师以及中国证监会指定的人员组成。基金财产清算小组可以聘用必要的工作人员。</w:t>
      </w:r>
    </w:p>
    <w:p w14:paraId="5101B8BA" w14:textId="77777777" w:rsidR="007F066F" w:rsidRPr="007F066F" w:rsidRDefault="007F066F" w:rsidP="007F066F">
      <w:pPr>
        <w:ind w:firstLineChars="200" w:firstLine="480"/>
        <w:rPr>
          <w:rFonts w:ascii="宋体" w:hAnsi="宋体"/>
        </w:rPr>
      </w:pPr>
      <w:r w:rsidRPr="007F066F">
        <w:rPr>
          <w:rFonts w:ascii="宋体" w:hAnsi="宋体" w:hint="eastAsia"/>
        </w:rPr>
        <w:t>（4）基金财产清算小组负责基金财产的保管、清理、估价、变现和分配。基金财产清算小组可以依法进行必要的民事活动。</w:t>
      </w:r>
    </w:p>
    <w:p w14:paraId="4A18A989" w14:textId="02799BDC" w:rsidR="007F066F" w:rsidRPr="007F066F" w:rsidRDefault="007F066F" w:rsidP="007F066F">
      <w:pPr>
        <w:ind w:firstLineChars="200" w:firstLine="480"/>
        <w:rPr>
          <w:rFonts w:ascii="宋体" w:hAnsi="宋体"/>
        </w:rPr>
      </w:pPr>
      <w:r>
        <w:rPr>
          <w:rFonts w:ascii="宋体" w:hAnsi="宋体"/>
        </w:rPr>
        <w:t>8</w:t>
      </w:r>
      <w:r w:rsidRPr="007F066F">
        <w:rPr>
          <w:rFonts w:ascii="宋体" w:hAnsi="宋体" w:hint="eastAsia"/>
        </w:rPr>
        <w:t>.2.2基金财产清算程序</w:t>
      </w:r>
    </w:p>
    <w:p w14:paraId="2F2CD12D" w14:textId="77777777" w:rsidR="007F066F" w:rsidRPr="007F066F" w:rsidRDefault="007F066F" w:rsidP="007F066F">
      <w:pPr>
        <w:ind w:firstLineChars="200" w:firstLine="480"/>
        <w:rPr>
          <w:rFonts w:ascii="宋体" w:hAnsi="宋体"/>
        </w:rPr>
      </w:pPr>
      <w:r w:rsidRPr="007F066F">
        <w:rPr>
          <w:rFonts w:ascii="宋体" w:hAnsi="宋体" w:hint="eastAsia"/>
        </w:rPr>
        <w:lastRenderedPageBreak/>
        <w:t>基金合同终止，应当按法律法规和基金合同的有关规定对基金财产进行清算。基金财产清算程序主要包括：</w:t>
      </w:r>
    </w:p>
    <w:p w14:paraId="65616E1B" w14:textId="77777777" w:rsidR="007F066F" w:rsidRPr="007F066F" w:rsidRDefault="007F066F" w:rsidP="007F066F">
      <w:pPr>
        <w:ind w:firstLineChars="200" w:firstLine="480"/>
        <w:rPr>
          <w:rFonts w:ascii="宋体" w:hAnsi="宋体"/>
        </w:rPr>
      </w:pPr>
      <w:r w:rsidRPr="007F066F">
        <w:rPr>
          <w:rFonts w:ascii="宋体" w:hAnsi="宋体" w:hint="eastAsia"/>
        </w:rPr>
        <w:t>（1）基金合同终止情形出现时，由基金财产清算小组统一接管基金财产；</w:t>
      </w:r>
    </w:p>
    <w:p w14:paraId="65C9FBF1" w14:textId="77777777" w:rsidR="007F066F" w:rsidRPr="007F066F" w:rsidRDefault="007F066F" w:rsidP="007F066F">
      <w:pPr>
        <w:ind w:firstLineChars="200" w:firstLine="480"/>
        <w:rPr>
          <w:rFonts w:ascii="宋体" w:hAnsi="宋体"/>
        </w:rPr>
      </w:pPr>
      <w:r w:rsidRPr="007F066F">
        <w:rPr>
          <w:rFonts w:ascii="宋体" w:hAnsi="宋体" w:hint="eastAsia"/>
        </w:rPr>
        <w:t>（2）对基金财产和债权债务进行清理和确认；</w:t>
      </w:r>
    </w:p>
    <w:p w14:paraId="10D3293E" w14:textId="77777777" w:rsidR="007F066F" w:rsidRPr="007F066F" w:rsidRDefault="007F066F" w:rsidP="007F066F">
      <w:pPr>
        <w:ind w:firstLineChars="200" w:firstLine="480"/>
        <w:rPr>
          <w:rFonts w:ascii="宋体" w:hAnsi="宋体"/>
        </w:rPr>
      </w:pPr>
      <w:r w:rsidRPr="007F066F">
        <w:rPr>
          <w:rFonts w:ascii="宋体" w:hAnsi="宋体" w:hint="eastAsia"/>
        </w:rPr>
        <w:t>（3）对基金财产进行估值和变现；</w:t>
      </w:r>
    </w:p>
    <w:p w14:paraId="0FE1D717" w14:textId="77777777" w:rsidR="007F066F" w:rsidRPr="007F066F" w:rsidRDefault="007F066F" w:rsidP="007F066F">
      <w:pPr>
        <w:ind w:firstLineChars="200" w:firstLine="480"/>
        <w:rPr>
          <w:rFonts w:ascii="宋体" w:hAnsi="宋体"/>
        </w:rPr>
      </w:pPr>
      <w:r w:rsidRPr="007F066F">
        <w:rPr>
          <w:rFonts w:ascii="宋体" w:hAnsi="宋体" w:hint="eastAsia"/>
        </w:rPr>
        <w:t>（4）制作清算报告；</w:t>
      </w:r>
    </w:p>
    <w:p w14:paraId="66053D3C" w14:textId="77777777" w:rsidR="007F066F" w:rsidRPr="007F066F" w:rsidRDefault="007F066F" w:rsidP="007F066F">
      <w:pPr>
        <w:ind w:firstLineChars="200" w:firstLine="480"/>
        <w:rPr>
          <w:rFonts w:ascii="宋体" w:hAnsi="宋体"/>
        </w:rPr>
      </w:pPr>
      <w:r w:rsidRPr="007F066F">
        <w:rPr>
          <w:rFonts w:ascii="宋体" w:hAnsi="宋体" w:hint="eastAsia"/>
        </w:rPr>
        <w:t>（5）聘请会计师事务所对清算报告进行外部审计，聘请律师事务所对清算报告出具法律意见书；</w:t>
      </w:r>
    </w:p>
    <w:p w14:paraId="720B0341" w14:textId="77777777" w:rsidR="007F066F" w:rsidRPr="007F066F" w:rsidRDefault="007F066F" w:rsidP="007F066F">
      <w:pPr>
        <w:ind w:firstLineChars="200" w:firstLine="480"/>
        <w:rPr>
          <w:rFonts w:ascii="宋体" w:hAnsi="宋体"/>
        </w:rPr>
      </w:pPr>
      <w:r w:rsidRPr="007F066F">
        <w:rPr>
          <w:rFonts w:ascii="宋体" w:hAnsi="宋体" w:hint="eastAsia"/>
        </w:rPr>
        <w:t>（6）将清算报告报中国证监会备案并公告；</w:t>
      </w:r>
    </w:p>
    <w:p w14:paraId="2B88DA5D" w14:textId="77777777" w:rsidR="007F066F" w:rsidRPr="007F066F" w:rsidRDefault="007F066F" w:rsidP="007F066F">
      <w:pPr>
        <w:ind w:firstLineChars="200" w:firstLine="480"/>
        <w:rPr>
          <w:rFonts w:ascii="宋体" w:hAnsi="宋体"/>
        </w:rPr>
      </w:pPr>
      <w:r w:rsidRPr="007F066F">
        <w:rPr>
          <w:rFonts w:ascii="宋体" w:hAnsi="宋体" w:hint="eastAsia"/>
        </w:rPr>
        <w:t>（7）对基金剩余财产进行分配。</w:t>
      </w:r>
    </w:p>
    <w:p w14:paraId="3C2DDE1A" w14:textId="77777777" w:rsidR="007F066F" w:rsidRPr="007F066F" w:rsidRDefault="007F066F" w:rsidP="007F066F">
      <w:pPr>
        <w:ind w:firstLineChars="200" w:firstLine="480"/>
        <w:rPr>
          <w:rFonts w:ascii="宋体" w:hAnsi="宋体"/>
        </w:rPr>
      </w:pPr>
      <w:r w:rsidRPr="007F066F">
        <w:rPr>
          <w:rFonts w:ascii="宋体" w:hAnsi="宋体" w:hint="eastAsia"/>
        </w:rPr>
        <w:t>基金财产清算的期限为6个月，但因本基金所持证券的流动性受到限制而不能及时变现的，清算期限相应顺延。</w:t>
      </w:r>
    </w:p>
    <w:p w14:paraId="46AE6DC0" w14:textId="224301A3" w:rsidR="007F066F" w:rsidRPr="007F066F" w:rsidRDefault="007F066F" w:rsidP="007F066F">
      <w:pPr>
        <w:ind w:firstLineChars="200" w:firstLine="480"/>
        <w:rPr>
          <w:rFonts w:ascii="宋体" w:hAnsi="宋体"/>
        </w:rPr>
      </w:pPr>
      <w:r>
        <w:rPr>
          <w:rFonts w:ascii="宋体" w:hAnsi="宋体"/>
        </w:rPr>
        <w:t>8</w:t>
      </w:r>
      <w:r w:rsidRPr="007F066F">
        <w:rPr>
          <w:rFonts w:ascii="宋体" w:hAnsi="宋体" w:hint="eastAsia"/>
        </w:rPr>
        <w:t>.2.3清算费用</w:t>
      </w:r>
    </w:p>
    <w:p w14:paraId="2CB54494" w14:textId="77777777" w:rsidR="007F066F" w:rsidRPr="007F066F" w:rsidRDefault="007F066F" w:rsidP="007F066F">
      <w:pPr>
        <w:ind w:firstLineChars="200" w:firstLine="480"/>
        <w:rPr>
          <w:rFonts w:ascii="宋体" w:hAnsi="宋体"/>
        </w:rPr>
      </w:pPr>
      <w:r w:rsidRPr="007F066F">
        <w:rPr>
          <w:rFonts w:ascii="宋体" w:hAnsi="宋体" w:hint="eastAsia"/>
        </w:rPr>
        <w:t>清算费用是指基金财产清算小组在进行基金财产清算过程中发生的所有合理费用，清算费用由基金财产清算小组优先从基金剩余财产中支付。</w:t>
      </w:r>
    </w:p>
    <w:p w14:paraId="4114B5D6" w14:textId="6E325803" w:rsidR="007F066F" w:rsidRPr="007F066F" w:rsidRDefault="007F066F" w:rsidP="007F066F">
      <w:pPr>
        <w:ind w:firstLineChars="200" w:firstLine="480"/>
        <w:rPr>
          <w:rFonts w:ascii="宋体" w:hAnsi="宋体"/>
        </w:rPr>
      </w:pPr>
      <w:r>
        <w:rPr>
          <w:rFonts w:ascii="宋体" w:hAnsi="宋体"/>
        </w:rPr>
        <w:t>8</w:t>
      </w:r>
      <w:r w:rsidRPr="007F066F">
        <w:rPr>
          <w:rFonts w:ascii="宋体" w:hAnsi="宋体" w:hint="eastAsia"/>
        </w:rPr>
        <w:t>.2.4基金财产按下列顺序清偿：</w:t>
      </w:r>
    </w:p>
    <w:p w14:paraId="5290A4F0" w14:textId="77777777" w:rsidR="007F066F" w:rsidRPr="007F066F" w:rsidRDefault="007F066F" w:rsidP="007F066F">
      <w:pPr>
        <w:ind w:firstLineChars="200" w:firstLine="480"/>
        <w:rPr>
          <w:rFonts w:ascii="宋体" w:hAnsi="宋体"/>
        </w:rPr>
      </w:pPr>
      <w:r w:rsidRPr="007F066F">
        <w:rPr>
          <w:rFonts w:ascii="宋体" w:hAnsi="宋体" w:hint="eastAsia"/>
        </w:rPr>
        <w:t>（1）支付清算费用；</w:t>
      </w:r>
    </w:p>
    <w:p w14:paraId="12146EFF" w14:textId="77777777" w:rsidR="007F066F" w:rsidRPr="007F066F" w:rsidRDefault="007F066F" w:rsidP="007F066F">
      <w:pPr>
        <w:ind w:firstLineChars="200" w:firstLine="480"/>
        <w:rPr>
          <w:rFonts w:ascii="宋体" w:hAnsi="宋体"/>
        </w:rPr>
      </w:pPr>
      <w:r w:rsidRPr="007F066F">
        <w:rPr>
          <w:rFonts w:ascii="宋体" w:hAnsi="宋体" w:hint="eastAsia"/>
        </w:rPr>
        <w:t>（2）交纳所欠税款；</w:t>
      </w:r>
    </w:p>
    <w:p w14:paraId="34F2DE04" w14:textId="77777777" w:rsidR="007F066F" w:rsidRPr="007F066F" w:rsidRDefault="007F066F" w:rsidP="007F066F">
      <w:pPr>
        <w:ind w:firstLineChars="200" w:firstLine="480"/>
        <w:rPr>
          <w:rFonts w:ascii="宋体" w:hAnsi="宋体"/>
        </w:rPr>
      </w:pPr>
      <w:r w:rsidRPr="007F066F">
        <w:rPr>
          <w:rFonts w:ascii="宋体" w:hAnsi="宋体" w:hint="eastAsia"/>
        </w:rPr>
        <w:t>（3）清偿基金债务；</w:t>
      </w:r>
    </w:p>
    <w:p w14:paraId="643C0DD4" w14:textId="77777777" w:rsidR="007F066F" w:rsidRPr="007F066F" w:rsidRDefault="007F066F" w:rsidP="007F066F">
      <w:pPr>
        <w:ind w:firstLineChars="200" w:firstLine="480"/>
        <w:rPr>
          <w:rFonts w:ascii="宋体" w:hAnsi="宋体"/>
        </w:rPr>
      </w:pPr>
      <w:r w:rsidRPr="007F066F">
        <w:rPr>
          <w:rFonts w:ascii="宋体" w:hAnsi="宋体" w:hint="eastAsia"/>
        </w:rPr>
        <w:t>（4）按基金份额持有人持有的基金份额比例进行分配。</w:t>
      </w:r>
    </w:p>
    <w:p w14:paraId="6EEB57B4" w14:textId="77777777" w:rsidR="007F066F" w:rsidRPr="007F066F" w:rsidRDefault="007F066F" w:rsidP="007F066F">
      <w:pPr>
        <w:ind w:firstLineChars="200" w:firstLine="480"/>
        <w:rPr>
          <w:rFonts w:ascii="宋体" w:hAnsi="宋体"/>
        </w:rPr>
      </w:pPr>
      <w:r w:rsidRPr="007F066F">
        <w:rPr>
          <w:rFonts w:ascii="宋体" w:hAnsi="宋体" w:hint="eastAsia"/>
        </w:rPr>
        <w:t>基金财产未按前款（1）－（3）项规定清偿前，不分配给基金份额持有人。</w:t>
      </w:r>
    </w:p>
    <w:p w14:paraId="55907E7D" w14:textId="41CBADF4" w:rsidR="007F066F" w:rsidRPr="007F066F" w:rsidRDefault="007F066F" w:rsidP="007F066F">
      <w:pPr>
        <w:ind w:firstLineChars="200" w:firstLine="480"/>
        <w:rPr>
          <w:rFonts w:ascii="宋体" w:hAnsi="宋体"/>
        </w:rPr>
      </w:pPr>
      <w:r>
        <w:rPr>
          <w:rFonts w:ascii="宋体" w:hAnsi="宋体"/>
        </w:rPr>
        <w:t>8</w:t>
      </w:r>
      <w:r w:rsidRPr="007F066F">
        <w:rPr>
          <w:rFonts w:ascii="宋体" w:hAnsi="宋体" w:hint="eastAsia"/>
        </w:rPr>
        <w:t>.2.5基金财产清算的公告：</w:t>
      </w:r>
    </w:p>
    <w:p w14:paraId="2351630B" w14:textId="77777777" w:rsidR="007F066F" w:rsidRPr="007F066F" w:rsidRDefault="007F066F" w:rsidP="007F066F">
      <w:pPr>
        <w:ind w:firstLineChars="200" w:firstLine="480"/>
        <w:rPr>
          <w:rFonts w:ascii="宋体" w:hAnsi="宋体"/>
        </w:rPr>
      </w:pPr>
      <w:r w:rsidRPr="007F066F">
        <w:rPr>
          <w:rFonts w:ascii="宋体" w:hAnsi="宋体" w:hint="eastAsia"/>
        </w:rPr>
        <w:t>清算过程中的有关重大事项须及时公告；基金财产清算报告</w:t>
      </w:r>
      <w:proofErr w:type="gramStart"/>
      <w:r w:rsidRPr="007F066F">
        <w:rPr>
          <w:rFonts w:ascii="宋体" w:hAnsi="宋体" w:hint="eastAsia"/>
        </w:rPr>
        <w:t>经符合</w:t>
      </w:r>
      <w:proofErr w:type="gramEnd"/>
      <w:r w:rsidRPr="007F066F">
        <w:rPr>
          <w:rFonts w:ascii="宋体" w:hAnsi="宋体" w:hint="eastAsia"/>
        </w:rPr>
        <w:t>《证券法》规定的会计师事务所审计并由律师事务所出具法律意见书后报中国证监会备案并公告。基金财产清算公告于基金财产清算报告报中国证监会备案后5个工作日内由基金财产清算小组进行公告。</w:t>
      </w:r>
    </w:p>
    <w:p w14:paraId="04516A7A" w14:textId="6473F1A7" w:rsidR="007F066F" w:rsidRPr="007F066F" w:rsidRDefault="007F066F" w:rsidP="007F066F">
      <w:pPr>
        <w:ind w:firstLineChars="200" w:firstLine="480"/>
        <w:rPr>
          <w:rFonts w:ascii="宋体" w:hAnsi="宋体"/>
        </w:rPr>
      </w:pPr>
      <w:r>
        <w:rPr>
          <w:rFonts w:ascii="宋体" w:hAnsi="宋体"/>
        </w:rPr>
        <w:t>8</w:t>
      </w:r>
      <w:r w:rsidRPr="007F066F">
        <w:rPr>
          <w:rFonts w:ascii="宋体" w:hAnsi="宋体" w:hint="eastAsia"/>
        </w:rPr>
        <w:t>.2.6基金财产清算账册及文件的保存</w:t>
      </w:r>
    </w:p>
    <w:p w14:paraId="303E9C98" w14:textId="1A9229A2" w:rsidR="00816104" w:rsidRDefault="007F066F">
      <w:pPr>
        <w:ind w:firstLineChars="200" w:firstLine="480"/>
        <w:rPr>
          <w:rFonts w:ascii="宋体" w:hAnsi="宋体"/>
        </w:rPr>
      </w:pPr>
      <w:r w:rsidRPr="007F066F">
        <w:rPr>
          <w:rFonts w:ascii="宋体" w:hAnsi="宋体" w:hint="eastAsia"/>
        </w:rPr>
        <w:t>基金财产清算账册及有关文件由基金托管人保存不少于法律法规</w:t>
      </w:r>
      <w:r w:rsidR="000B7DFE" w:rsidRPr="000B7DFE">
        <w:rPr>
          <w:rFonts w:ascii="宋体" w:hAnsi="宋体" w:hint="eastAsia"/>
        </w:rPr>
        <w:t>或监管规则</w:t>
      </w:r>
      <w:r w:rsidRPr="007F066F">
        <w:rPr>
          <w:rFonts w:ascii="宋体" w:hAnsi="宋体" w:hint="eastAsia"/>
        </w:rPr>
        <w:t>规定的最低期限。</w:t>
      </w:r>
    </w:p>
    <w:p w14:paraId="3F520916" w14:textId="0291BFE2" w:rsidR="00816104" w:rsidRDefault="00816104" w:rsidP="00E652ED">
      <w:pPr>
        <w:rPr>
          <w:rFonts w:ascii="宋体" w:hAnsi="宋体"/>
        </w:rPr>
      </w:pPr>
      <w:bookmarkStart w:id="77" w:name="_Hlt88902859"/>
      <w:bookmarkStart w:id="78" w:name="_Hlt89687912"/>
      <w:bookmarkStart w:id="79" w:name="_Hlt88903033"/>
      <w:bookmarkStart w:id="80" w:name="_Hlt88900318"/>
      <w:bookmarkStart w:id="81" w:name="_Hlt88821719"/>
      <w:bookmarkStart w:id="82" w:name="_Hlt89689505"/>
      <w:bookmarkStart w:id="83" w:name="_Hlt112616834"/>
      <w:bookmarkStart w:id="84" w:name="_Toc147463123"/>
      <w:bookmarkStart w:id="85" w:name="_Toc21073396"/>
      <w:bookmarkStart w:id="86" w:name="_Toc12357176"/>
      <w:bookmarkStart w:id="87" w:name="_GoBack"/>
      <w:bookmarkEnd w:id="77"/>
      <w:bookmarkEnd w:id="78"/>
      <w:bookmarkEnd w:id="79"/>
      <w:bookmarkEnd w:id="80"/>
      <w:bookmarkEnd w:id="81"/>
      <w:bookmarkEnd w:id="82"/>
      <w:bookmarkEnd w:id="83"/>
      <w:bookmarkEnd w:id="87"/>
    </w:p>
    <w:p w14:paraId="49336FED" w14:textId="77777777" w:rsidR="00816104" w:rsidRDefault="00D83EB8" w:rsidP="000C0693">
      <w:pPr>
        <w:pStyle w:val="10"/>
        <w:numPr>
          <w:ilvl w:val="0"/>
          <w:numId w:val="16"/>
        </w:numPr>
        <w:spacing w:before="0" w:after="0"/>
        <w:rPr>
          <w:rFonts w:eastAsia="宋体" w:hAnsi="宋体"/>
          <w:b/>
          <w:bCs/>
          <w:szCs w:val="24"/>
        </w:rPr>
      </w:pPr>
      <w:r>
        <w:rPr>
          <w:rFonts w:eastAsia="宋体" w:hAnsi="宋体" w:hint="eastAsia"/>
          <w:b/>
          <w:bCs/>
          <w:szCs w:val="24"/>
        </w:rPr>
        <w:lastRenderedPageBreak/>
        <w:t xml:space="preserve"> </w:t>
      </w:r>
      <w:bookmarkStart w:id="88" w:name="_Toc207121057"/>
      <w:bookmarkEnd w:id="84"/>
      <w:bookmarkEnd w:id="85"/>
      <w:bookmarkEnd w:id="86"/>
      <w:r>
        <w:rPr>
          <w:rFonts w:eastAsia="宋体" w:hAnsi="宋体" w:hint="eastAsia"/>
          <w:b/>
          <w:bCs/>
          <w:szCs w:val="24"/>
        </w:rPr>
        <w:t>对基金份额持有人的服务</w:t>
      </w:r>
      <w:bookmarkEnd w:id="88"/>
    </w:p>
    <w:p w14:paraId="5559B641" w14:textId="77777777" w:rsidR="00816104" w:rsidRDefault="00D83EB8">
      <w:pPr>
        <w:ind w:firstLineChars="200" w:firstLine="480"/>
        <w:rPr>
          <w:rFonts w:ascii="宋体" w:hAnsi="宋体"/>
        </w:rPr>
      </w:pPr>
      <w:r>
        <w:rPr>
          <w:rFonts w:ascii="宋体" w:hAnsi="宋体" w:hint="eastAsia"/>
        </w:rPr>
        <w:t>基金管理人承诺为基金份额持有人提供一系列的服务。基金管理人根据基金份额持有人的需要和市场的变化，有权增加或变更服务项目。主要服务内容如下：</w:t>
      </w:r>
    </w:p>
    <w:p w14:paraId="6DB1CFAD" w14:textId="77777777" w:rsidR="00816104" w:rsidRDefault="00D83EB8">
      <w:pPr>
        <w:ind w:firstLineChars="200" w:firstLine="482"/>
        <w:rPr>
          <w:rFonts w:ascii="宋体" w:hAnsi="宋体"/>
        </w:rPr>
      </w:pPr>
      <w:r>
        <w:rPr>
          <w:rFonts w:ascii="宋体" w:hAnsi="宋体"/>
          <w:b/>
        </w:rPr>
        <w:t>一、持有人注册登记服务</w:t>
      </w:r>
      <w:r>
        <w:rPr>
          <w:rFonts w:ascii="宋体" w:hAnsi="宋体" w:hint="eastAsia"/>
        </w:rPr>
        <w:t xml:space="preserve">    </w:t>
      </w:r>
    </w:p>
    <w:p w14:paraId="5979078C" w14:textId="77777777" w:rsidR="00816104" w:rsidRDefault="00D83EB8">
      <w:pPr>
        <w:ind w:firstLineChars="200" w:firstLine="480"/>
        <w:rPr>
          <w:rFonts w:ascii="宋体" w:hAnsi="宋体"/>
        </w:rPr>
      </w:pPr>
      <w:r>
        <w:rPr>
          <w:rFonts w:ascii="宋体" w:hAnsi="宋体" w:hint="eastAsia"/>
        </w:rPr>
        <w:t>基金管理人担任基金注册登记机构，为基金份额持有人提供注册登记服务，配备安全、完善的电脑系统及通讯系统，准确、及时地为基金份额持有人办理基金账户业务、基金份额的登记、权益分配时红利的登记、权益分配时红利的派发、基金交易份额的清算过户等服务。</w:t>
      </w:r>
    </w:p>
    <w:p w14:paraId="13236EB0" w14:textId="77777777" w:rsidR="00816104" w:rsidRDefault="00816104">
      <w:pPr>
        <w:ind w:firstLineChars="200" w:firstLine="480"/>
        <w:rPr>
          <w:rFonts w:ascii="宋体" w:hAnsi="宋体"/>
        </w:rPr>
      </w:pPr>
    </w:p>
    <w:p w14:paraId="515A0DD5" w14:textId="77777777" w:rsidR="00816104" w:rsidRDefault="00495077">
      <w:pPr>
        <w:ind w:firstLineChars="200" w:firstLine="482"/>
        <w:rPr>
          <w:rFonts w:ascii="宋体" w:hAnsi="宋体"/>
          <w:b/>
        </w:rPr>
      </w:pPr>
      <w:r>
        <w:rPr>
          <w:rFonts w:ascii="宋体" w:hAnsi="宋体"/>
          <w:b/>
        </w:rPr>
        <w:t>二、持有人交易记录查询及</w:t>
      </w:r>
      <w:r>
        <w:rPr>
          <w:rFonts w:ascii="宋体" w:hAnsi="宋体" w:hint="eastAsia"/>
          <w:b/>
        </w:rPr>
        <w:t>对账单</w:t>
      </w:r>
      <w:r w:rsidR="00D83EB8">
        <w:rPr>
          <w:rFonts w:ascii="宋体" w:hAnsi="宋体"/>
          <w:b/>
        </w:rPr>
        <w:t>服务</w:t>
      </w:r>
    </w:p>
    <w:p w14:paraId="06D1918E" w14:textId="77777777" w:rsidR="00E01AE0" w:rsidRDefault="00F105F9">
      <w:pPr>
        <w:ind w:firstLineChars="200" w:firstLine="480"/>
        <w:rPr>
          <w:rFonts w:ascii="宋体" w:hAnsi="宋体"/>
        </w:rPr>
      </w:pPr>
      <w:r>
        <w:rPr>
          <w:rFonts w:ascii="宋体" w:hAnsi="宋体" w:hint="eastAsia"/>
        </w:rPr>
        <w:t>1、基金交易确认服务</w:t>
      </w:r>
    </w:p>
    <w:p w14:paraId="30C99AA7" w14:textId="77777777" w:rsidR="00E01AE0" w:rsidRDefault="00F105F9">
      <w:pPr>
        <w:ind w:firstLineChars="200" w:firstLine="480"/>
        <w:rPr>
          <w:rFonts w:ascii="宋体" w:hAnsi="宋体"/>
        </w:rPr>
      </w:pPr>
      <w:r>
        <w:rPr>
          <w:rFonts w:ascii="宋体" w:hAnsi="宋体" w:hint="eastAsia"/>
        </w:rPr>
        <w:t>注册登记机构保留基金份额持有人名册上列明的所有基金份额持有人的基金投资记录。基金份额持有人每次交易结束后（T日），本基金销售网点将于T＋2日开始为基金份额持有人提供该笔交易成交确认单的查询服务。基金份额持有人也可以在T＋2日通过本基金管理</w:t>
      </w:r>
      <w:proofErr w:type="gramStart"/>
      <w:r>
        <w:rPr>
          <w:rFonts w:ascii="宋体" w:hAnsi="宋体" w:hint="eastAsia"/>
        </w:rPr>
        <w:t>人客户</w:t>
      </w:r>
      <w:proofErr w:type="gramEnd"/>
      <w:r>
        <w:rPr>
          <w:rFonts w:ascii="宋体" w:hAnsi="宋体" w:hint="eastAsia"/>
        </w:rPr>
        <w:t>服务中心查询基金交易情况。基金管理人直销机构网点应根据在直销机构网点进行交易的基金份额持有人的要求打印成交确认单。基金销售机构应根据在销售网点进行交易的基金份额持有人的要求进行成交确认。</w:t>
      </w:r>
    </w:p>
    <w:p w14:paraId="413EB6A2" w14:textId="77777777" w:rsidR="00E01AE0" w:rsidRDefault="00F105F9">
      <w:pPr>
        <w:ind w:firstLineChars="200" w:firstLine="480"/>
        <w:rPr>
          <w:rFonts w:ascii="宋体" w:hAnsi="宋体"/>
        </w:rPr>
      </w:pPr>
      <w:r>
        <w:rPr>
          <w:rFonts w:ascii="宋体" w:hAnsi="宋体" w:hint="eastAsia"/>
        </w:rPr>
        <w:t>2、对账单服务</w:t>
      </w:r>
    </w:p>
    <w:p w14:paraId="1DF14703" w14:textId="77777777" w:rsidR="00E01AE0" w:rsidRDefault="00F105F9">
      <w:pPr>
        <w:ind w:firstLineChars="200" w:firstLine="480"/>
        <w:rPr>
          <w:rFonts w:ascii="宋体" w:hAnsi="宋体"/>
        </w:rPr>
      </w:pPr>
      <w:r>
        <w:rPr>
          <w:rFonts w:ascii="宋体" w:hAnsi="宋体" w:hint="eastAsia"/>
        </w:rPr>
        <w:t>本公司至少每年度以电子邮件、短信或其他形式向通过广发基金直销系统持有本公司基金份额的持有人提供基金保有情况信息。</w:t>
      </w:r>
    </w:p>
    <w:p w14:paraId="4C3DEF9E" w14:textId="77777777" w:rsidR="00E01AE0" w:rsidRDefault="00F105F9">
      <w:pPr>
        <w:ind w:firstLineChars="200" w:firstLine="480"/>
        <w:rPr>
          <w:rFonts w:ascii="宋体" w:hAnsi="宋体"/>
        </w:rPr>
      </w:pPr>
      <w:r>
        <w:rPr>
          <w:rFonts w:ascii="宋体" w:hAnsi="宋体" w:hint="eastAsia"/>
        </w:rPr>
        <w:t>基金份额持有人可通过以下方式查阅对账单：</w:t>
      </w:r>
    </w:p>
    <w:p w14:paraId="7F1E5CB5" w14:textId="77777777" w:rsidR="00E01AE0" w:rsidRDefault="00F105F9">
      <w:pPr>
        <w:ind w:firstLineChars="200" w:firstLine="480"/>
        <w:rPr>
          <w:rFonts w:ascii="宋体" w:hAnsi="宋体"/>
        </w:rPr>
      </w:pPr>
      <w:r>
        <w:rPr>
          <w:rFonts w:ascii="宋体" w:hAnsi="宋体" w:hint="eastAsia"/>
        </w:rPr>
        <w:t>1）基金份额持有人可登录本基金管理人的网站账户自助查询系统查阅对账单。</w:t>
      </w:r>
    </w:p>
    <w:p w14:paraId="4AD78390" w14:textId="77777777" w:rsidR="00E01AE0" w:rsidRDefault="00F105F9">
      <w:pPr>
        <w:ind w:firstLineChars="200" w:firstLine="480"/>
        <w:rPr>
          <w:rFonts w:ascii="宋体" w:hAnsi="宋体"/>
        </w:rPr>
      </w:pPr>
      <w:r>
        <w:rPr>
          <w:rFonts w:ascii="宋体" w:hAnsi="宋体" w:hint="eastAsia"/>
        </w:rPr>
        <w:t>2）基金份额持有人可通过网站、电话等方式向本基金管理人订制电子形式的定期对账单。基金交易对账单分为季度对账单和年度对账单，记录该基金份额持有人最近一季度或一年内所有申购、赎回等交易发生的时间、金额、数量、价格以及当前账户的余额等。季度对账单在每季结束后的20个工作日内向订制季度对账单服务的基金份额持有人以电子邮件形式发送，年度对账单在每年度结束后20个工作日内对所有基金份额持有人以电子邮件形式发送。</w:t>
      </w:r>
    </w:p>
    <w:p w14:paraId="48DF163C" w14:textId="77777777" w:rsidR="00E01AE0" w:rsidRDefault="00F105F9">
      <w:pPr>
        <w:ind w:firstLineChars="200" w:firstLine="480"/>
        <w:rPr>
          <w:rFonts w:ascii="宋体" w:hAnsi="宋体"/>
        </w:rPr>
      </w:pPr>
      <w:r>
        <w:rPr>
          <w:rFonts w:ascii="宋体" w:hAnsi="宋体" w:hint="eastAsia"/>
        </w:rPr>
        <w:t>3、基金份额持有人交易记录查询服务</w:t>
      </w:r>
    </w:p>
    <w:p w14:paraId="3164DD5B" w14:textId="77777777" w:rsidR="00816104" w:rsidRDefault="00D83EB8">
      <w:pPr>
        <w:ind w:firstLineChars="200" w:firstLine="480"/>
        <w:rPr>
          <w:rFonts w:ascii="宋体" w:hAnsi="宋体"/>
        </w:rPr>
      </w:pPr>
      <w:r>
        <w:rPr>
          <w:rFonts w:ascii="宋体" w:hAnsi="宋体" w:hint="eastAsia"/>
        </w:rPr>
        <w:t>本基金份额持有人可通过基金管理人的客户服务中心（包括电话呼叫中心和网站账户自助查询系统）和本基金管理人的销售网点查询历史交易记录。</w:t>
      </w:r>
    </w:p>
    <w:p w14:paraId="058CB292" w14:textId="77777777" w:rsidR="00816104" w:rsidRDefault="00816104">
      <w:pPr>
        <w:ind w:firstLineChars="200" w:firstLine="480"/>
        <w:rPr>
          <w:rFonts w:ascii="宋体" w:hAnsi="宋体"/>
        </w:rPr>
      </w:pPr>
    </w:p>
    <w:p w14:paraId="01AB3B99" w14:textId="77777777" w:rsidR="00816104" w:rsidRDefault="00D83EB8">
      <w:pPr>
        <w:ind w:leftChars="229" w:left="789" w:hangingChars="99" w:hanging="239"/>
        <w:rPr>
          <w:rFonts w:ascii="宋体" w:hAnsi="宋体"/>
          <w:b/>
        </w:rPr>
      </w:pPr>
      <w:r>
        <w:rPr>
          <w:rFonts w:ascii="宋体" w:hAnsi="宋体" w:hint="eastAsia"/>
          <w:b/>
        </w:rPr>
        <w:t>三、</w:t>
      </w:r>
      <w:r w:rsidR="00821F68">
        <w:rPr>
          <w:rFonts w:ascii="宋体" w:hAnsi="宋体"/>
          <w:b/>
        </w:rPr>
        <w:t>信息订制服务</w:t>
      </w:r>
    </w:p>
    <w:p w14:paraId="211A04AC" w14:textId="77777777" w:rsidR="00816104" w:rsidRDefault="00D83EB8">
      <w:pPr>
        <w:ind w:firstLineChars="200" w:firstLine="480"/>
        <w:rPr>
          <w:rFonts w:ascii="宋体" w:hAnsi="宋体"/>
        </w:rPr>
      </w:pPr>
      <w:r>
        <w:rPr>
          <w:rFonts w:ascii="宋体" w:hAnsi="宋体" w:hint="eastAsia"/>
        </w:rPr>
        <w:t>基金份额持有人在申请开立本公司基金账户时如预留电子邮件地址，可订制电子邮件服务，内容包括交易确认及相关基金资讯信息等；如预留手机号码，可订制手机短信服务，内容包括基金净值播报、交易确认等。已开立本公司基金账户未预留相关资料的基金份额持有人可到销售网点或通过基金管理人的客户服务中心（包括电话呼叫中心和网站账户自助查询系统）办理资料变更。</w:t>
      </w:r>
    </w:p>
    <w:p w14:paraId="7E31F4C7" w14:textId="77777777" w:rsidR="00816104" w:rsidRDefault="00816104">
      <w:pPr>
        <w:ind w:firstLineChars="200" w:firstLine="480"/>
        <w:rPr>
          <w:rFonts w:ascii="宋体" w:hAnsi="宋体"/>
        </w:rPr>
      </w:pPr>
    </w:p>
    <w:p w14:paraId="5D887346" w14:textId="77777777" w:rsidR="00816104" w:rsidRDefault="00D83EB8">
      <w:pPr>
        <w:ind w:leftChars="229" w:left="789" w:hangingChars="99" w:hanging="239"/>
        <w:rPr>
          <w:rFonts w:ascii="宋体" w:hAnsi="宋体"/>
          <w:b/>
        </w:rPr>
      </w:pPr>
      <w:r>
        <w:rPr>
          <w:rFonts w:ascii="宋体" w:hAnsi="宋体" w:hint="eastAsia"/>
          <w:b/>
        </w:rPr>
        <w:t>四、</w:t>
      </w:r>
      <w:r>
        <w:rPr>
          <w:rFonts w:ascii="宋体" w:hAnsi="宋体"/>
          <w:b/>
        </w:rPr>
        <w:t>信息查询</w:t>
      </w:r>
    </w:p>
    <w:p w14:paraId="56BB1D5E" w14:textId="77777777" w:rsidR="00816104" w:rsidRDefault="00D83EB8">
      <w:pPr>
        <w:ind w:firstLineChars="200" w:firstLine="480"/>
        <w:rPr>
          <w:rFonts w:ascii="宋体" w:hAnsi="宋体"/>
        </w:rPr>
      </w:pPr>
      <w:r>
        <w:rPr>
          <w:rFonts w:ascii="宋体" w:hAnsi="宋体" w:hint="eastAsia"/>
        </w:rPr>
        <w:t>基金管理人为每个基金账户提供一个基金账户查询密码，基金份额持有人可以</w:t>
      </w:r>
      <w:proofErr w:type="gramStart"/>
      <w:r>
        <w:rPr>
          <w:rFonts w:ascii="宋体" w:hAnsi="宋体" w:hint="eastAsia"/>
        </w:rPr>
        <w:t>凭基金</w:t>
      </w:r>
      <w:proofErr w:type="gramEnd"/>
      <w:r>
        <w:rPr>
          <w:rFonts w:ascii="宋体" w:hAnsi="宋体" w:hint="eastAsia"/>
        </w:rPr>
        <w:t>账号和该密码通过基金管理人的电话呼叫中心（Call Center）查询客户基金账户信息；同时可以修改通信地址、电话、电子邮件等信息；另外还可登录本基金管理人网站查询基金申购与赎回的交易情况、账户余额、基金产品信息。</w:t>
      </w:r>
    </w:p>
    <w:p w14:paraId="6362904A" w14:textId="77777777" w:rsidR="00816104" w:rsidRDefault="00816104">
      <w:pPr>
        <w:ind w:firstLineChars="200" w:firstLine="480"/>
        <w:rPr>
          <w:rFonts w:ascii="宋体" w:hAnsi="宋体"/>
        </w:rPr>
      </w:pPr>
    </w:p>
    <w:p w14:paraId="57464B5C" w14:textId="77777777" w:rsidR="00816104" w:rsidRDefault="00D83EB8">
      <w:pPr>
        <w:ind w:leftChars="229" w:left="789" w:hangingChars="99" w:hanging="239"/>
        <w:rPr>
          <w:rFonts w:ascii="宋体" w:hAnsi="宋体"/>
          <w:b/>
        </w:rPr>
      </w:pPr>
      <w:r>
        <w:rPr>
          <w:rFonts w:ascii="宋体" w:hAnsi="宋体" w:hint="eastAsia"/>
          <w:b/>
        </w:rPr>
        <w:t>五、</w:t>
      </w:r>
      <w:r>
        <w:rPr>
          <w:rFonts w:ascii="宋体" w:hAnsi="宋体"/>
          <w:b/>
        </w:rPr>
        <w:t>投诉受理</w:t>
      </w:r>
    </w:p>
    <w:p w14:paraId="3EC5F884" w14:textId="77777777" w:rsidR="00816104" w:rsidRDefault="00D83EB8">
      <w:pPr>
        <w:ind w:firstLineChars="200" w:firstLine="480"/>
        <w:rPr>
          <w:rFonts w:ascii="宋体" w:hAnsi="宋体"/>
        </w:rPr>
      </w:pPr>
      <w:r>
        <w:rPr>
          <w:rFonts w:ascii="宋体" w:hAnsi="宋体" w:hint="eastAsia"/>
        </w:rPr>
        <w:t>基金份额持有人可以通过基金管理人提供的网站在线客服、呼叫中心人工坐席、书信、电子邮件、传真等渠道对基金管理人和销售机构所提供的服务进行投诉。基金份额持有人还可以通过销售机构的服务电话进行投诉。</w:t>
      </w:r>
    </w:p>
    <w:p w14:paraId="4BDBAF9A" w14:textId="77777777" w:rsidR="00816104" w:rsidRDefault="00816104">
      <w:pPr>
        <w:ind w:firstLineChars="200" w:firstLine="480"/>
        <w:rPr>
          <w:rFonts w:ascii="宋体" w:hAnsi="宋体"/>
        </w:rPr>
      </w:pPr>
    </w:p>
    <w:p w14:paraId="45EC8402" w14:textId="77777777" w:rsidR="00816104" w:rsidRDefault="00D83EB8">
      <w:pPr>
        <w:ind w:leftChars="229" w:left="550"/>
        <w:rPr>
          <w:rFonts w:ascii="宋体" w:hAnsi="宋体"/>
          <w:color w:val="000000"/>
        </w:rPr>
      </w:pPr>
      <w:r>
        <w:rPr>
          <w:rFonts w:ascii="宋体" w:hAnsi="宋体"/>
          <w:b/>
        </w:rPr>
        <w:t xml:space="preserve">六、服务联系方式 </w:t>
      </w:r>
    </w:p>
    <w:p w14:paraId="1D910B22" w14:textId="77777777" w:rsidR="00E01AE0" w:rsidRDefault="00F105F9">
      <w:pPr>
        <w:ind w:firstLineChars="200" w:firstLine="480"/>
        <w:rPr>
          <w:rFonts w:ascii="宋体" w:hAnsi="宋体"/>
        </w:rPr>
      </w:pPr>
      <w:r>
        <w:rPr>
          <w:rFonts w:ascii="宋体" w:hAnsi="宋体" w:hint="eastAsia"/>
        </w:rPr>
        <w:t>1、客户服务中心</w:t>
      </w:r>
    </w:p>
    <w:p w14:paraId="6064D8FD" w14:textId="77777777" w:rsidR="00E01AE0" w:rsidRDefault="00F105F9">
      <w:pPr>
        <w:ind w:firstLineChars="200" w:firstLine="480"/>
        <w:rPr>
          <w:rFonts w:ascii="宋体" w:hAnsi="宋体"/>
        </w:rPr>
      </w:pPr>
      <w:r>
        <w:rPr>
          <w:rFonts w:ascii="宋体" w:hAnsi="宋体" w:hint="eastAsia"/>
        </w:rPr>
        <w:t>电话呼叫中心（Call Center）：95105828或020-83936999，该电话可转人工服务。</w:t>
      </w:r>
    </w:p>
    <w:p w14:paraId="17E5403F" w14:textId="77777777" w:rsidR="00E01AE0" w:rsidRDefault="00F105F9">
      <w:pPr>
        <w:ind w:firstLineChars="200" w:firstLine="480"/>
        <w:rPr>
          <w:rFonts w:ascii="宋体" w:hAnsi="宋体"/>
        </w:rPr>
      </w:pPr>
      <w:r>
        <w:rPr>
          <w:rFonts w:ascii="宋体" w:hAnsi="宋体" w:hint="eastAsia"/>
        </w:rPr>
        <w:t>传真：020-34281105</w:t>
      </w:r>
    </w:p>
    <w:p w14:paraId="50DE7EA9" w14:textId="77777777" w:rsidR="00E01AE0" w:rsidRDefault="00F105F9">
      <w:pPr>
        <w:ind w:firstLineChars="200" w:firstLine="480"/>
        <w:rPr>
          <w:rFonts w:ascii="宋体" w:hAnsi="宋体"/>
        </w:rPr>
      </w:pPr>
      <w:r>
        <w:rPr>
          <w:rFonts w:ascii="宋体" w:hAnsi="宋体" w:hint="eastAsia"/>
        </w:rPr>
        <w:t>2、互联网网站</w:t>
      </w:r>
    </w:p>
    <w:p w14:paraId="02AE0811" w14:textId="77777777" w:rsidR="00E01AE0" w:rsidRDefault="00F105F9">
      <w:pPr>
        <w:ind w:firstLineChars="200" w:firstLine="480"/>
        <w:rPr>
          <w:rFonts w:ascii="宋体" w:hAnsi="宋体"/>
        </w:rPr>
      </w:pPr>
      <w:r>
        <w:rPr>
          <w:rFonts w:ascii="宋体" w:hAnsi="宋体" w:hint="eastAsia"/>
        </w:rPr>
        <w:t>公司网址：www.gffunds.com.cn</w:t>
      </w:r>
    </w:p>
    <w:p w14:paraId="69783284" w14:textId="77777777" w:rsidR="004F5532" w:rsidRDefault="00D83EB8">
      <w:pPr>
        <w:ind w:firstLineChars="200" w:firstLine="480"/>
        <w:rPr>
          <w:rFonts w:ascii="宋体" w:hAnsi="宋体"/>
        </w:rPr>
      </w:pPr>
      <w:r>
        <w:rPr>
          <w:rFonts w:ascii="宋体" w:hAnsi="宋体" w:hint="eastAsia"/>
        </w:rPr>
        <w:t>电子信箱：services@gffunds.com.cn</w:t>
      </w:r>
    </w:p>
    <w:p w14:paraId="4336D097" w14:textId="77777777" w:rsidR="004F5532" w:rsidRDefault="004F5532">
      <w:pPr>
        <w:ind w:firstLineChars="200" w:firstLine="480"/>
        <w:rPr>
          <w:rFonts w:ascii="宋体" w:hAnsi="宋体"/>
        </w:rPr>
        <w:sectPr w:rsidR="004F5532">
          <w:pgSz w:w="11906" w:h="16838"/>
          <w:pgMar w:top="1701" w:right="1134" w:bottom="1134" w:left="1134" w:header="851" w:footer="992" w:gutter="0"/>
          <w:cols w:space="720"/>
          <w:titlePg/>
          <w:docGrid w:type="lines" w:linePitch="312"/>
        </w:sectPr>
      </w:pPr>
    </w:p>
    <w:p w14:paraId="28ED0B25" w14:textId="6037ADED" w:rsidR="00816104" w:rsidRDefault="00D83EB8" w:rsidP="000C0693">
      <w:pPr>
        <w:pStyle w:val="10"/>
        <w:numPr>
          <w:ilvl w:val="0"/>
          <w:numId w:val="16"/>
        </w:numPr>
        <w:spacing w:before="0" w:after="0"/>
        <w:rPr>
          <w:rFonts w:eastAsia="宋体" w:hAnsi="宋体"/>
          <w:b/>
          <w:bCs/>
          <w:szCs w:val="24"/>
        </w:rPr>
      </w:pPr>
      <w:r>
        <w:rPr>
          <w:rFonts w:eastAsia="宋体" w:hAnsi="宋体" w:hint="eastAsia"/>
          <w:b/>
          <w:bCs/>
          <w:szCs w:val="24"/>
        </w:rPr>
        <w:lastRenderedPageBreak/>
        <w:t xml:space="preserve"> </w:t>
      </w:r>
      <w:bookmarkStart w:id="89" w:name="_Toc207121058"/>
      <w:r>
        <w:rPr>
          <w:rFonts w:eastAsia="宋体" w:hAnsi="宋体" w:hint="eastAsia"/>
          <w:b/>
          <w:bCs/>
          <w:szCs w:val="24"/>
        </w:rPr>
        <w:t>其他应披露事项</w:t>
      </w:r>
      <w:bookmarkEnd w:id="89"/>
    </w:p>
    <w:p w14:paraId="53185103" w14:textId="4DB2ABD9" w:rsidR="00F56E38" w:rsidRDefault="00F56E38" w:rsidP="006C4B3F"/>
    <w:p w14:paraId="266A8478" w14:textId="77777777" w:rsidR="00F56E38" w:rsidRDefault="00F56E38" w:rsidP="00F56E38">
      <w:pPr>
        <w:autoSpaceDE w:val="0"/>
        <w:autoSpaceDN w:val="0"/>
        <w:adjustRightInd w:val="0"/>
        <w:ind w:firstLineChars="200" w:firstLine="480"/>
      </w:pPr>
      <w:r>
        <w:t>基金合同如有未尽事宜，由基金合同当事人各方按有关法律法规和规定协商解决。</w:t>
      </w:r>
    </w:p>
    <w:p w14:paraId="5A778D7B" w14:textId="2AD7A430" w:rsidR="00F56E38" w:rsidRPr="00F56E38" w:rsidRDefault="00F56E38" w:rsidP="006C4B3F"/>
    <w:p w14:paraId="2DC28D5F" w14:textId="77777777" w:rsidR="00F56E38" w:rsidRPr="006C4B3F" w:rsidRDefault="00F56E38" w:rsidP="006C4B3F"/>
    <w:p w14:paraId="04C71F7D" w14:textId="77777777" w:rsidR="004F5532" w:rsidRDefault="004F5532" w:rsidP="004F5532">
      <w:pPr>
        <w:autoSpaceDE w:val="0"/>
        <w:autoSpaceDN w:val="0"/>
        <w:ind w:firstLineChars="200" w:firstLine="480"/>
        <w:rPr>
          <w:rFonts w:ascii="宋体" w:hAnsi="宋体"/>
        </w:rPr>
        <w:sectPr w:rsidR="004F5532">
          <w:pgSz w:w="11906" w:h="16838"/>
          <w:pgMar w:top="1701" w:right="1134" w:bottom="1134" w:left="1134" w:header="851" w:footer="992" w:gutter="0"/>
          <w:cols w:space="720"/>
          <w:titlePg/>
          <w:docGrid w:type="lines" w:linePitch="312"/>
        </w:sectPr>
      </w:pPr>
    </w:p>
    <w:p w14:paraId="660FB27C" w14:textId="77777777" w:rsidR="00816104" w:rsidRDefault="00D83EB8" w:rsidP="000C0693">
      <w:pPr>
        <w:pStyle w:val="10"/>
        <w:numPr>
          <w:ilvl w:val="0"/>
          <w:numId w:val="16"/>
        </w:numPr>
        <w:spacing w:before="0" w:after="0"/>
        <w:rPr>
          <w:rFonts w:eastAsia="宋体" w:hAnsi="宋体"/>
          <w:b/>
          <w:bCs/>
          <w:szCs w:val="24"/>
        </w:rPr>
      </w:pPr>
      <w:bookmarkStart w:id="90" w:name="_Toc530223198"/>
      <w:bookmarkStart w:id="91" w:name="_Toc484165614"/>
      <w:r>
        <w:rPr>
          <w:rFonts w:eastAsia="宋体" w:hAnsi="宋体" w:hint="eastAsia"/>
          <w:b/>
          <w:bCs/>
          <w:szCs w:val="24"/>
        </w:rPr>
        <w:lastRenderedPageBreak/>
        <w:t xml:space="preserve"> </w:t>
      </w:r>
      <w:bookmarkStart w:id="92" w:name="_Toc207121059"/>
      <w:r>
        <w:rPr>
          <w:rFonts w:eastAsia="宋体" w:hAnsi="宋体" w:hint="eastAsia"/>
          <w:b/>
          <w:bCs/>
          <w:szCs w:val="24"/>
        </w:rPr>
        <w:t>招募说明书存放及查阅方式</w:t>
      </w:r>
      <w:bookmarkEnd w:id="90"/>
      <w:bookmarkEnd w:id="92"/>
    </w:p>
    <w:p w14:paraId="033F221B" w14:textId="77777777" w:rsidR="00816104" w:rsidRDefault="00D83EB8">
      <w:pPr>
        <w:autoSpaceDE w:val="0"/>
        <w:autoSpaceDN w:val="0"/>
        <w:ind w:firstLineChars="200" w:firstLine="480"/>
        <w:rPr>
          <w:rFonts w:ascii="宋体" w:hAnsi="宋体"/>
        </w:rPr>
      </w:pPr>
      <w:r>
        <w:rPr>
          <w:rFonts w:ascii="宋体" w:hAnsi="宋体" w:hint="eastAsia"/>
        </w:rPr>
        <w:t>本基金招募说明书发布后，基金管理人、基金托管人应当按照相关法律法规规定，将其置备于公司住所，供社会公众查阅、复制。</w:t>
      </w:r>
    </w:p>
    <w:p w14:paraId="280C1E3B" w14:textId="77777777" w:rsidR="00816104" w:rsidRDefault="00D83EB8">
      <w:pPr>
        <w:autoSpaceDE w:val="0"/>
        <w:autoSpaceDN w:val="0"/>
        <w:ind w:firstLineChars="200" w:firstLine="480"/>
        <w:rPr>
          <w:rFonts w:ascii="宋体" w:hAnsi="宋体"/>
        </w:rPr>
      </w:pPr>
      <w:r>
        <w:rPr>
          <w:rFonts w:ascii="宋体" w:hAnsi="宋体"/>
        </w:rPr>
        <w:br w:type="page"/>
      </w:r>
    </w:p>
    <w:p w14:paraId="73F08EA8" w14:textId="77777777" w:rsidR="00816104" w:rsidRDefault="00D83EB8" w:rsidP="000C0693">
      <w:pPr>
        <w:pStyle w:val="10"/>
        <w:numPr>
          <w:ilvl w:val="0"/>
          <w:numId w:val="16"/>
        </w:numPr>
        <w:spacing w:before="0" w:after="0"/>
        <w:rPr>
          <w:rFonts w:eastAsia="宋体" w:hAnsi="宋体"/>
          <w:b/>
          <w:bCs/>
          <w:szCs w:val="24"/>
        </w:rPr>
      </w:pPr>
      <w:bookmarkStart w:id="93" w:name="_Toc525454771"/>
      <w:bookmarkStart w:id="94" w:name="_Toc530223199"/>
      <w:r>
        <w:rPr>
          <w:rFonts w:eastAsia="宋体" w:hAnsi="宋体" w:hint="eastAsia"/>
          <w:b/>
          <w:bCs/>
          <w:szCs w:val="24"/>
        </w:rPr>
        <w:lastRenderedPageBreak/>
        <w:t xml:space="preserve"> </w:t>
      </w:r>
      <w:bookmarkStart w:id="95" w:name="_Toc207121060"/>
      <w:bookmarkEnd w:id="91"/>
      <w:bookmarkEnd w:id="93"/>
      <w:r>
        <w:rPr>
          <w:rFonts w:eastAsia="宋体" w:hAnsi="宋体" w:hint="eastAsia"/>
          <w:b/>
          <w:bCs/>
          <w:szCs w:val="24"/>
        </w:rPr>
        <w:t>备查文件</w:t>
      </w:r>
      <w:bookmarkEnd w:id="94"/>
      <w:bookmarkEnd w:id="95"/>
    </w:p>
    <w:p w14:paraId="6E9DAFF9" w14:textId="7453E0F9" w:rsidR="00E01AE0" w:rsidRDefault="00F105F9">
      <w:pPr>
        <w:ind w:firstLineChars="200" w:firstLine="482"/>
        <w:rPr>
          <w:rFonts w:ascii="宋体" w:hAnsi="宋体"/>
          <w:b/>
          <w:bCs/>
        </w:rPr>
      </w:pPr>
      <w:r>
        <w:rPr>
          <w:rFonts w:ascii="宋体" w:hAnsi="宋体"/>
          <w:b/>
          <w:bCs/>
        </w:rPr>
        <w:t>（一）中国证监会注册广发</w:t>
      </w:r>
      <w:r w:rsidR="00E06F38">
        <w:rPr>
          <w:rFonts w:ascii="宋体" w:hAnsi="宋体"/>
          <w:b/>
          <w:bCs/>
        </w:rPr>
        <w:t>中证800自由现金</w:t>
      </w:r>
      <w:proofErr w:type="gramStart"/>
      <w:r w:rsidR="00E06F38">
        <w:rPr>
          <w:rFonts w:ascii="宋体" w:hAnsi="宋体"/>
          <w:b/>
          <w:bCs/>
        </w:rPr>
        <w:t>流</w:t>
      </w:r>
      <w:r>
        <w:rPr>
          <w:rFonts w:ascii="宋体" w:hAnsi="宋体"/>
          <w:b/>
          <w:bCs/>
        </w:rPr>
        <w:t>交易</w:t>
      </w:r>
      <w:proofErr w:type="gramEnd"/>
      <w:r>
        <w:rPr>
          <w:rFonts w:ascii="宋体" w:hAnsi="宋体"/>
          <w:b/>
          <w:bCs/>
        </w:rPr>
        <w:t>型开放式指数证券投资基金发起式联接基金募集的文件</w:t>
      </w:r>
    </w:p>
    <w:p w14:paraId="3274E7DB" w14:textId="50EAA857" w:rsidR="00E01AE0" w:rsidRDefault="00F105F9">
      <w:pPr>
        <w:ind w:firstLineChars="200" w:firstLine="482"/>
        <w:rPr>
          <w:rFonts w:ascii="宋体" w:hAnsi="宋体"/>
          <w:b/>
          <w:bCs/>
        </w:rPr>
      </w:pPr>
      <w:r>
        <w:rPr>
          <w:rFonts w:ascii="宋体" w:hAnsi="宋体"/>
          <w:b/>
          <w:bCs/>
        </w:rPr>
        <w:t>（二）《广发</w:t>
      </w:r>
      <w:r w:rsidR="00E06F38">
        <w:rPr>
          <w:rFonts w:ascii="宋体" w:hAnsi="宋体"/>
          <w:b/>
          <w:bCs/>
        </w:rPr>
        <w:t>中证800自由现金流</w:t>
      </w:r>
      <w:r>
        <w:rPr>
          <w:rFonts w:ascii="宋体" w:hAnsi="宋体"/>
          <w:b/>
          <w:bCs/>
        </w:rPr>
        <w:t>交易型开放式指数证券投资基金发起式联接基金基金合同》</w:t>
      </w:r>
    </w:p>
    <w:p w14:paraId="49EF94E6" w14:textId="77777777" w:rsidR="00E01AE0" w:rsidRDefault="00F105F9">
      <w:pPr>
        <w:ind w:firstLineChars="200" w:firstLine="482"/>
        <w:rPr>
          <w:rFonts w:ascii="宋体" w:hAnsi="宋体"/>
          <w:b/>
          <w:bCs/>
        </w:rPr>
      </w:pPr>
      <w:r>
        <w:rPr>
          <w:rFonts w:ascii="宋体" w:hAnsi="宋体"/>
          <w:b/>
          <w:bCs/>
        </w:rPr>
        <w:t>（三）《广发基金管理有限公司开放式基金业务规则》</w:t>
      </w:r>
    </w:p>
    <w:p w14:paraId="07301B51" w14:textId="5549036C" w:rsidR="00E01AE0" w:rsidRDefault="00F105F9">
      <w:pPr>
        <w:ind w:firstLineChars="200" w:firstLine="482"/>
        <w:rPr>
          <w:rFonts w:ascii="宋体" w:hAnsi="宋体"/>
          <w:b/>
          <w:bCs/>
        </w:rPr>
      </w:pPr>
      <w:r>
        <w:rPr>
          <w:rFonts w:ascii="宋体" w:hAnsi="宋体"/>
          <w:b/>
          <w:bCs/>
        </w:rPr>
        <w:t>（四）《广发</w:t>
      </w:r>
      <w:r w:rsidR="00E06F38">
        <w:rPr>
          <w:rFonts w:ascii="宋体" w:hAnsi="宋体"/>
          <w:b/>
          <w:bCs/>
        </w:rPr>
        <w:t>中证800自由现金流</w:t>
      </w:r>
      <w:r>
        <w:rPr>
          <w:rFonts w:ascii="宋体" w:hAnsi="宋体"/>
          <w:b/>
          <w:bCs/>
        </w:rPr>
        <w:t>交易型开放式指数证券投资基金发起式联接基金托管协议》</w:t>
      </w:r>
    </w:p>
    <w:p w14:paraId="5B94AB25" w14:textId="77777777" w:rsidR="00816104" w:rsidRDefault="00D83EB8">
      <w:pPr>
        <w:ind w:firstLineChars="200" w:firstLine="482"/>
        <w:rPr>
          <w:rFonts w:ascii="宋体" w:hAnsi="宋体"/>
          <w:b/>
          <w:bCs/>
        </w:rPr>
      </w:pPr>
      <w:r>
        <w:rPr>
          <w:rFonts w:ascii="宋体" w:hAnsi="宋体"/>
          <w:b/>
          <w:bCs/>
        </w:rPr>
        <w:t>（五）法律意见书</w:t>
      </w:r>
    </w:p>
    <w:p w14:paraId="71769789" w14:textId="77777777" w:rsidR="00816104" w:rsidRDefault="00816104">
      <w:pPr>
        <w:rPr>
          <w:rFonts w:ascii="宋体" w:hAnsi="宋体"/>
        </w:rPr>
      </w:pPr>
    </w:p>
    <w:p w14:paraId="6DA04E97" w14:textId="77777777" w:rsidR="00816104" w:rsidRDefault="00816104"/>
    <w:p w14:paraId="39F3DF62" w14:textId="77777777" w:rsidR="00816104" w:rsidRDefault="00816104"/>
    <w:p w14:paraId="62E962AA" w14:textId="77777777" w:rsidR="00816104" w:rsidRDefault="00816104"/>
    <w:sectPr w:rsidR="00816104">
      <w:pgSz w:w="11906" w:h="16838"/>
      <w:pgMar w:top="1701" w:right="1134" w:bottom="1134" w:left="1134"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5DB571" w14:textId="77777777" w:rsidR="007363C2" w:rsidRDefault="007363C2">
      <w:pPr>
        <w:spacing w:line="240" w:lineRule="auto"/>
      </w:pPr>
      <w:r>
        <w:separator/>
      </w:r>
    </w:p>
  </w:endnote>
  <w:endnote w:type="continuationSeparator" w:id="0">
    <w:p w14:paraId="360B7BE6" w14:textId="77777777" w:rsidR="007363C2" w:rsidRDefault="007363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五">
    <w:altName w:val="宋体"/>
    <w:charset w:val="86"/>
    <w:family w:val="auto"/>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98BFD" w14:textId="40F122C4" w:rsidR="00B87EB3" w:rsidRDefault="00B87EB3">
    <w:pPr>
      <w:pStyle w:val="af4"/>
      <w:framePr w:wrap="around" w:vAnchor="text" w:hAnchor="margin" w:xAlign="center" w:y="1"/>
      <w:rPr>
        <w:rStyle w:val="aff0"/>
      </w:rPr>
    </w:pPr>
    <w:r>
      <w:fldChar w:fldCharType="begin"/>
    </w:r>
    <w:r>
      <w:rPr>
        <w:rStyle w:val="aff0"/>
      </w:rPr>
      <w:instrText xml:space="preserve">PAGE  </w:instrText>
    </w:r>
    <w:r>
      <w:fldChar w:fldCharType="separate"/>
    </w:r>
    <w:r w:rsidR="00E652ED">
      <w:rPr>
        <w:rStyle w:val="aff0"/>
        <w:noProof/>
      </w:rPr>
      <w:t>1</w:t>
    </w:r>
    <w:r>
      <w:fldChar w:fldCharType="end"/>
    </w:r>
  </w:p>
  <w:p w14:paraId="6EFC3D21" w14:textId="77777777" w:rsidR="00B87EB3" w:rsidRDefault="00B87EB3">
    <w:pPr>
      <w:pStyle w:val="af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BAFE5" w14:textId="636F1A6A" w:rsidR="00B87EB3" w:rsidRDefault="00B87EB3">
    <w:pPr>
      <w:pStyle w:val="af4"/>
      <w:framePr w:wrap="around" w:vAnchor="text" w:hAnchor="margin" w:xAlign="center" w:y="1"/>
      <w:rPr>
        <w:rStyle w:val="aff0"/>
      </w:rPr>
    </w:pPr>
    <w:r>
      <w:fldChar w:fldCharType="begin"/>
    </w:r>
    <w:r>
      <w:rPr>
        <w:rStyle w:val="aff0"/>
      </w:rPr>
      <w:instrText xml:space="preserve">PAGE  </w:instrText>
    </w:r>
    <w:r>
      <w:fldChar w:fldCharType="separate"/>
    </w:r>
    <w:r w:rsidR="00E652ED">
      <w:rPr>
        <w:rStyle w:val="aff0"/>
        <w:noProof/>
      </w:rPr>
      <w:t>19</w:t>
    </w:r>
    <w:r>
      <w:fldChar w:fldCharType="end"/>
    </w:r>
  </w:p>
  <w:p w14:paraId="2227EA04" w14:textId="77777777" w:rsidR="00B87EB3" w:rsidRDefault="00B87EB3">
    <w:pPr>
      <w:pStyle w:val="af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736B7" w14:textId="39EADAF5" w:rsidR="00B87EB3" w:rsidRDefault="00B87EB3">
    <w:pPr>
      <w:pStyle w:val="af4"/>
      <w:framePr w:wrap="around" w:vAnchor="text" w:hAnchor="margin" w:xAlign="center" w:y="1"/>
      <w:rPr>
        <w:rStyle w:val="aff0"/>
      </w:rPr>
    </w:pPr>
    <w:r>
      <w:fldChar w:fldCharType="begin"/>
    </w:r>
    <w:r>
      <w:rPr>
        <w:rStyle w:val="aff0"/>
      </w:rPr>
      <w:instrText xml:space="preserve">PAGE  </w:instrText>
    </w:r>
    <w:r>
      <w:fldChar w:fldCharType="separate"/>
    </w:r>
    <w:r w:rsidR="00E652ED">
      <w:rPr>
        <w:rStyle w:val="aff0"/>
        <w:noProof/>
      </w:rPr>
      <w:t>20</w:t>
    </w:r>
    <w:r>
      <w:fldChar w:fldCharType="end"/>
    </w:r>
  </w:p>
  <w:p w14:paraId="7A8AECB5" w14:textId="77777777" w:rsidR="00B87EB3" w:rsidRDefault="00B87EB3">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8473DB" w14:textId="77777777" w:rsidR="007363C2" w:rsidRDefault="007363C2">
      <w:pPr>
        <w:spacing w:line="240" w:lineRule="auto"/>
      </w:pPr>
      <w:r>
        <w:separator/>
      </w:r>
    </w:p>
  </w:footnote>
  <w:footnote w:type="continuationSeparator" w:id="0">
    <w:p w14:paraId="48673D48" w14:textId="77777777" w:rsidR="007363C2" w:rsidRDefault="007363C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F94B8" w14:textId="77777777" w:rsidR="00B87EB3" w:rsidRDefault="00B87EB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multilevel"/>
    <w:tmpl w:val="00000008"/>
    <w:lvl w:ilvl="0">
      <w:start w:val="1"/>
      <w:numFmt w:val="japaneseCounting"/>
      <w:pStyle w:val="1"/>
      <w:lvlText w:val="%1、"/>
      <w:lvlJc w:val="left"/>
      <w:pPr>
        <w:tabs>
          <w:tab w:val="left" w:pos="3243"/>
        </w:tabs>
        <w:ind w:left="3243" w:hanging="7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0000000C"/>
    <w:multiLevelType w:val="singleLevel"/>
    <w:tmpl w:val="0000000C"/>
    <w:lvl w:ilvl="0">
      <w:start w:val="1"/>
      <w:numFmt w:val="decimal"/>
      <w:pStyle w:val="2"/>
      <w:lvlText w:val="(%1)"/>
      <w:lvlJc w:val="left"/>
      <w:pPr>
        <w:tabs>
          <w:tab w:val="left" w:pos="907"/>
        </w:tabs>
        <w:ind w:left="907" w:hanging="482"/>
      </w:pPr>
      <w:rPr>
        <w:rFonts w:hint="default"/>
      </w:rPr>
    </w:lvl>
  </w:abstractNum>
  <w:abstractNum w:abstractNumId="2" w15:restartNumberingAfterBreak="0">
    <w:nsid w:val="00000012"/>
    <w:multiLevelType w:val="multilevel"/>
    <w:tmpl w:val="00000012"/>
    <w:lvl w:ilvl="0">
      <w:start w:val="1"/>
      <w:numFmt w:val="decimal"/>
      <w:pStyle w:val="a"/>
      <w:lvlText w:val="%1、"/>
      <w:lvlJc w:val="left"/>
      <w:pPr>
        <w:tabs>
          <w:tab w:val="left" w:pos="757"/>
        </w:tabs>
        <w:ind w:left="0" w:firstLine="397"/>
      </w:pPr>
      <w:rPr>
        <w:rFonts w:hint="default"/>
      </w:rPr>
    </w:lvl>
    <w:lvl w:ilvl="1">
      <w:start w:val="1"/>
      <w:numFmt w:val="bullet"/>
      <w:lvlText w:val=""/>
      <w:lvlJc w:val="left"/>
      <w:pPr>
        <w:tabs>
          <w:tab w:val="left" w:pos="840"/>
        </w:tabs>
        <w:ind w:left="840" w:hanging="420"/>
      </w:pPr>
      <w:rPr>
        <w:rFonts w:ascii="Wingdings" w:hAnsi="Wingdings" w:hint="default"/>
        <w:b w:val="0"/>
        <w:i w:val="0"/>
        <w:sz w:val="15"/>
        <w:szCs w:val="15"/>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68E3485"/>
    <w:multiLevelType w:val="hybridMultilevel"/>
    <w:tmpl w:val="25A21F9E"/>
    <w:lvl w:ilvl="0" w:tplc="76CCCABC">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4" w15:restartNumberingAfterBreak="0">
    <w:nsid w:val="07934D85"/>
    <w:multiLevelType w:val="hybridMultilevel"/>
    <w:tmpl w:val="0C50AFCE"/>
    <w:lvl w:ilvl="0" w:tplc="F546476A">
      <w:start w:val="1"/>
      <w:numFmt w:val="chineseCountingThousand"/>
      <w:lvlText w:val="第%1部分"/>
      <w:lvlJc w:val="left"/>
      <w:pPr>
        <w:ind w:left="420" w:hanging="420"/>
      </w:pPr>
      <w:rPr>
        <w:rFonts w:asciiTheme="minorEastAsia" w:eastAsiaTheme="minorEastAsia" w:hAnsiTheme="minorEastAsia"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5577034"/>
    <w:multiLevelType w:val="hybridMultilevel"/>
    <w:tmpl w:val="8C3EBDB4"/>
    <w:lvl w:ilvl="0" w:tplc="09846F26">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6" w15:restartNumberingAfterBreak="0">
    <w:nsid w:val="20C5558D"/>
    <w:multiLevelType w:val="multilevel"/>
    <w:tmpl w:val="20C5558D"/>
    <w:lvl w:ilvl="0">
      <w:start w:val="1"/>
      <w:numFmt w:val="chineseCountingThousand"/>
      <w:lvlText w:val="%1、"/>
      <w:lvlJc w:val="left"/>
      <w:pPr>
        <w:ind w:left="902" w:hanging="420"/>
      </w:p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7" w15:restartNumberingAfterBreak="0">
    <w:nsid w:val="269B33BA"/>
    <w:multiLevelType w:val="multilevel"/>
    <w:tmpl w:val="269B33BA"/>
    <w:lvl w:ilvl="0">
      <w:start w:val="1"/>
      <w:numFmt w:val="japaneseCounting"/>
      <w:lvlText w:val="%1、"/>
      <w:lvlJc w:val="left"/>
      <w:pPr>
        <w:ind w:left="1202" w:hanging="72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8" w15:restartNumberingAfterBreak="0">
    <w:nsid w:val="2B7A0FFC"/>
    <w:multiLevelType w:val="hybridMultilevel"/>
    <w:tmpl w:val="38349C76"/>
    <w:lvl w:ilvl="0" w:tplc="04090013">
      <w:start w:val="1"/>
      <w:numFmt w:val="chineseCountingThousand"/>
      <w:lvlText w:val="%1、"/>
      <w:lvlJc w:val="left"/>
      <w:pPr>
        <w:ind w:left="902" w:hanging="420"/>
      </w:p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9" w15:restartNumberingAfterBreak="0">
    <w:nsid w:val="2E1645E4"/>
    <w:multiLevelType w:val="multilevel"/>
    <w:tmpl w:val="2E1645E4"/>
    <w:lvl w:ilvl="0">
      <w:start w:val="1"/>
      <w:numFmt w:val="decimal"/>
      <w:suff w:val="nothing"/>
      <w:lvlText w:val="%1."/>
      <w:lvlJc w:val="left"/>
      <w:pPr>
        <w:ind w:left="0" w:firstLine="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0" w15:restartNumberingAfterBreak="0">
    <w:nsid w:val="3F626634"/>
    <w:multiLevelType w:val="multilevel"/>
    <w:tmpl w:val="A1A48FD4"/>
    <w:lvl w:ilvl="0">
      <w:start w:val="3"/>
      <w:numFmt w:val="decimal"/>
      <w:lvlText w:val="(%1)"/>
      <w:lvlJc w:val="left"/>
      <w:pPr>
        <w:ind w:left="900" w:hanging="420"/>
      </w:pPr>
      <w:rPr>
        <w:rFonts w:hint="eastAsia"/>
        <w:b/>
      </w:rPr>
    </w:lvl>
    <w:lvl w:ilvl="1">
      <w:start w:val="1"/>
      <w:numFmt w:val="lowerLetter"/>
      <w:lvlText w:val="%2)"/>
      <w:lvlJc w:val="left"/>
      <w:pPr>
        <w:ind w:left="1320" w:hanging="420"/>
      </w:pPr>
      <w:rPr>
        <w:rFonts w:hint="eastAsia"/>
      </w:rPr>
    </w:lvl>
    <w:lvl w:ilvl="2">
      <w:start w:val="1"/>
      <w:numFmt w:val="lowerRoman"/>
      <w:lvlText w:val="%3."/>
      <w:lvlJc w:val="right"/>
      <w:pPr>
        <w:ind w:left="1740" w:hanging="420"/>
      </w:pPr>
      <w:rPr>
        <w:rFonts w:hint="eastAsia"/>
      </w:rPr>
    </w:lvl>
    <w:lvl w:ilvl="3">
      <w:start w:val="1"/>
      <w:numFmt w:val="decimal"/>
      <w:lvlText w:val="%4."/>
      <w:lvlJc w:val="left"/>
      <w:pPr>
        <w:ind w:left="2160" w:hanging="420"/>
      </w:pPr>
      <w:rPr>
        <w:rFonts w:hint="eastAsia"/>
      </w:rPr>
    </w:lvl>
    <w:lvl w:ilvl="4">
      <w:start w:val="1"/>
      <w:numFmt w:val="lowerLetter"/>
      <w:lvlText w:val="%5)"/>
      <w:lvlJc w:val="left"/>
      <w:pPr>
        <w:ind w:left="2580" w:hanging="420"/>
      </w:pPr>
      <w:rPr>
        <w:rFonts w:hint="eastAsia"/>
      </w:rPr>
    </w:lvl>
    <w:lvl w:ilvl="5">
      <w:start w:val="1"/>
      <w:numFmt w:val="lowerRoman"/>
      <w:lvlText w:val="%6."/>
      <w:lvlJc w:val="right"/>
      <w:pPr>
        <w:ind w:left="3000" w:hanging="420"/>
      </w:pPr>
      <w:rPr>
        <w:rFonts w:hint="eastAsia"/>
      </w:rPr>
    </w:lvl>
    <w:lvl w:ilvl="6">
      <w:start w:val="1"/>
      <w:numFmt w:val="decimal"/>
      <w:lvlText w:val="%7."/>
      <w:lvlJc w:val="left"/>
      <w:pPr>
        <w:ind w:left="3420" w:hanging="420"/>
      </w:pPr>
      <w:rPr>
        <w:rFonts w:hint="eastAsia"/>
      </w:rPr>
    </w:lvl>
    <w:lvl w:ilvl="7">
      <w:start w:val="1"/>
      <w:numFmt w:val="lowerLetter"/>
      <w:lvlText w:val="%8)"/>
      <w:lvlJc w:val="left"/>
      <w:pPr>
        <w:ind w:left="3840" w:hanging="420"/>
      </w:pPr>
      <w:rPr>
        <w:rFonts w:hint="eastAsia"/>
      </w:rPr>
    </w:lvl>
    <w:lvl w:ilvl="8">
      <w:start w:val="1"/>
      <w:numFmt w:val="lowerRoman"/>
      <w:lvlText w:val="%9."/>
      <w:lvlJc w:val="right"/>
      <w:pPr>
        <w:ind w:left="4260" w:hanging="420"/>
      </w:pPr>
      <w:rPr>
        <w:rFonts w:hint="eastAsia"/>
      </w:rPr>
    </w:lvl>
  </w:abstractNum>
  <w:abstractNum w:abstractNumId="11" w15:restartNumberingAfterBreak="0">
    <w:nsid w:val="406E0A21"/>
    <w:multiLevelType w:val="multilevel"/>
    <w:tmpl w:val="406E0A21"/>
    <w:lvl w:ilvl="0">
      <w:start w:val="1"/>
      <w:numFmt w:val="decimal"/>
      <w:suff w:val="nothing"/>
      <w:lvlText w:val="%1、"/>
      <w:lvlJc w:val="left"/>
      <w:pPr>
        <w:ind w:left="-56" w:firstLine="482"/>
      </w:pPr>
      <w:rPr>
        <w:rFonts w:hint="eastAsia"/>
      </w:rPr>
    </w:lvl>
    <w:lvl w:ilvl="1">
      <w:start w:val="1"/>
      <w:numFmt w:val="lowerLetter"/>
      <w:lvlText w:val="%2)"/>
      <w:lvlJc w:val="left"/>
      <w:pPr>
        <w:ind w:left="3477" w:hanging="420"/>
      </w:pPr>
    </w:lvl>
    <w:lvl w:ilvl="2">
      <w:start w:val="1"/>
      <w:numFmt w:val="lowerRoman"/>
      <w:lvlText w:val="%3."/>
      <w:lvlJc w:val="right"/>
      <w:pPr>
        <w:ind w:left="3897" w:hanging="420"/>
      </w:pPr>
    </w:lvl>
    <w:lvl w:ilvl="3">
      <w:start w:val="1"/>
      <w:numFmt w:val="decimal"/>
      <w:lvlText w:val="%4."/>
      <w:lvlJc w:val="left"/>
      <w:pPr>
        <w:ind w:left="4317" w:hanging="420"/>
      </w:pPr>
    </w:lvl>
    <w:lvl w:ilvl="4">
      <w:start w:val="1"/>
      <w:numFmt w:val="lowerLetter"/>
      <w:lvlText w:val="%5)"/>
      <w:lvlJc w:val="left"/>
      <w:pPr>
        <w:ind w:left="4737" w:hanging="420"/>
      </w:pPr>
    </w:lvl>
    <w:lvl w:ilvl="5">
      <w:start w:val="1"/>
      <w:numFmt w:val="lowerRoman"/>
      <w:lvlText w:val="%6."/>
      <w:lvlJc w:val="right"/>
      <w:pPr>
        <w:ind w:left="5157" w:hanging="420"/>
      </w:pPr>
    </w:lvl>
    <w:lvl w:ilvl="6">
      <w:start w:val="1"/>
      <w:numFmt w:val="decimal"/>
      <w:lvlText w:val="%7."/>
      <w:lvlJc w:val="left"/>
      <w:pPr>
        <w:ind w:left="5577" w:hanging="420"/>
      </w:pPr>
    </w:lvl>
    <w:lvl w:ilvl="7">
      <w:start w:val="1"/>
      <w:numFmt w:val="lowerLetter"/>
      <w:lvlText w:val="%8)"/>
      <w:lvlJc w:val="left"/>
      <w:pPr>
        <w:ind w:left="5997" w:hanging="420"/>
      </w:pPr>
    </w:lvl>
    <w:lvl w:ilvl="8">
      <w:start w:val="1"/>
      <w:numFmt w:val="lowerRoman"/>
      <w:lvlText w:val="%9."/>
      <w:lvlJc w:val="right"/>
      <w:pPr>
        <w:ind w:left="6417" w:hanging="420"/>
      </w:pPr>
    </w:lvl>
  </w:abstractNum>
  <w:abstractNum w:abstractNumId="12" w15:restartNumberingAfterBreak="0">
    <w:nsid w:val="478E6770"/>
    <w:multiLevelType w:val="hybridMultilevel"/>
    <w:tmpl w:val="C2F49F6C"/>
    <w:lvl w:ilvl="0" w:tplc="1F267F08">
      <w:start w:val="1"/>
      <w:numFmt w:val="japaneseCounting"/>
      <w:lvlText w:val="（%1）"/>
      <w:lvlJc w:val="left"/>
      <w:pPr>
        <w:ind w:left="765" w:hanging="7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8017A1B"/>
    <w:multiLevelType w:val="hybridMultilevel"/>
    <w:tmpl w:val="4C44455A"/>
    <w:lvl w:ilvl="0" w:tplc="04090013">
      <w:start w:val="1"/>
      <w:numFmt w:val="chineseCountingThousand"/>
      <w:lvlText w:val="%1、"/>
      <w:lvlJc w:val="left"/>
      <w:pPr>
        <w:ind w:left="902" w:hanging="420"/>
      </w:p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4" w15:restartNumberingAfterBreak="0">
    <w:nsid w:val="5AC33CF0"/>
    <w:multiLevelType w:val="singleLevel"/>
    <w:tmpl w:val="D92264B0"/>
    <w:lvl w:ilvl="0">
      <w:start w:val="1"/>
      <w:numFmt w:val="chineseCounting"/>
      <w:suff w:val="nothing"/>
      <w:lvlText w:val="%1、"/>
      <w:lvlJc w:val="left"/>
      <w:rPr>
        <w:rFonts w:asciiTheme="minorEastAsia" w:eastAsiaTheme="minorEastAsia" w:hAnsiTheme="minorEastAsia"/>
      </w:rPr>
    </w:lvl>
  </w:abstractNum>
  <w:abstractNum w:abstractNumId="15" w15:restartNumberingAfterBreak="0">
    <w:nsid w:val="5E6B732F"/>
    <w:multiLevelType w:val="hybridMultilevel"/>
    <w:tmpl w:val="2EBC36FE"/>
    <w:lvl w:ilvl="0" w:tplc="EBF0F676">
      <w:start w:val="1"/>
      <w:numFmt w:val="chineseCountingThousand"/>
      <w:lvlText w:val="第%1部分"/>
      <w:lvlJc w:val="left"/>
      <w:pPr>
        <w:ind w:left="540" w:hanging="420"/>
      </w:pPr>
      <w:rPr>
        <w:rFonts w:hint="eastAsia"/>
      </w:rPr>
    </w:lvl>
    <w:lvl w:ilvl="1" w:tplc="04090019" w:tentative="1">
      <w:start w:val="1"/>
      <w:numFmt w:val="lowerLetter"/>
      <w:lvlText w:val="%2)"/>
      <w:lvlJc w:val="left"/>
      <w:pPr>
        <w:ind w:left="960" w:hanging="420"/>
      </w:pPr>
    </w:lvl>
    <w:lvl w:ilvl="2" w:tplc="0409001B" w:tentative="1">
      <w:start w:val="1"/>
      <w:numFmt w:val="lowerRoman"/>
      <w:lvlText w:val="%3."/>
      <w:lvlJc w:val="right"/>
      <w:pPr>
        <w:ind w:left="1380" w:hanging="420"/>
      </w:pPr>
    </w:lvl>
    <w:lvl w:ilvl="3" w:tplc="0409000F" w:tentative="1">
      <w:start w:val="1"/>
      <w:numFmt w:val="decimal"/>
      <w:lvlText w:val="%4."/>
      <w:lvlJc w:val="left"/>
      <w:pPr>
        <w:ind w:left="1800" w:hanging="420"/>
      </w:pPr>
    </w:lvl>
    <w:lvl w:ilvl="4" w:tplc="04090019" w:tentative="1">
      <w:start w:val="1"/>
      <w:numFmt w:val="lowerLetter"/>
      <w:lvlText w:val="%5)"/>
      <w:lvlJc w:val="left"/>
      <w:pPr>
        <w:ind w:left="2220" w:hanging="420"/>
      </w:pPr>
    </w:lvl>
    <w:lvl w:ilvl="5" w:tplc="0409001B" w:tentative="1">
      <w:start w:val="1"/>
      <w:numFmt w:val="lowerRoman"/>
      <w:lvlText w:val="%6."/>
      <w:lvlJc w:val="right"/>
      <w:pPr>
        <w:ind w:left="2640" w:hanging="420"/>
      </w:pPr>
    </w:lvl>
    <w:lvl w:ilvl="6" w:tplc="0409000F" w:tentative="1">
      <w:start w:val="1"/>
      <w:numFmt w:val="decimal"/>
      <w:lvlText w:val="%7."/>
      <w:lvlJc w:val="left"/>
      <w:pPr>
        <w:ind w:left="3060" w:hanging="420"/>
      </w:pPr>
    </w:lvl>
    <w:lvl w:ilvl="7" w:tplc="04090019" w:tentative="1">
      <w:start w:val="1"/>
      <w:numFmt w:val="lowerLetter"/>
      <w:lvlText w:val="%8)"/>
      <w:lvlJc w:val="left"/>
      <w:pPr>
        <w:ind w:left="3480" w:hanging="420"/>
      </w:pPr>
    </w:lvl>
    <w:lvl w:ilvl="8" w:tplc="0409001B" w:tentative="1">
      <w:start w:val="1"/>
      <w:numFmt w:val="lowerRoman"/>
      <w:lvlText w:val="%9."/>
      <w:lvlJc w:val="right"/>
      <w:pPr>
        <w:ind w:left="3900" w:hanging="420"/>
      </w:pPr>
    </w:lvl>
  </w:abstractNum>
  <w:abstractNum w:abstractNumId="16" w15:restartNumberingAfterBreak="0">
    <w:nsid w:val="60C9403C"/>
    <w:multiLevelType w:val="multilevel"/>
    <w:tmpl w:val="60C9403C"/>
    <w:lvl w:ilvl="0">
      <w:start w:val="1"/>
      <w:numFmt w:val="japaneseCounting"/>
      <w:lvlText w:val="%1、"/>
      <w:lvlJc w:val="left"/>
      <w:pPr>
        <w:ind w:left="1202" w:hanging="72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7" w15:restartNumberingAfterBreak="0">
    <w:nsid w:val="617B7BA9"/>
    <w:multiLevelType w:val="multilevel"/>
    <w:tmpl w:val="617B7BA9"/>
    <w:lvl w:ilvl="0">
      <w:start w:val="1"/>
      <w:numFmt w:val="japaneseCounting"/>
      <w:lvlText w:val="%1、"/>
      <w:lvlJc w:val="left"/>
      <w:pPr>
        <w:ind w:left="1202" w:hanging="72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8" w15:restartNumberingAfterBreak="0">
    <w:nsid w:val="6A231E1A"/>
    <w:multiLevelType w:val="hybridMultilevel"/>
    <w:tmpl w:val="146A852A"/>
    <w:lvl w:ilvl="0" w:tplc="04090013">
      <w:start w:val="1"/>
      <w:numFmt w:val="chineseCountingThousand"/>
      <w:lvlText w:val="%1、"/>
      <w:lvlJc w:val="left"/>
      <w:pPr>
        <w:ind w:left="902" w:hanging="420"/>
      </w:p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9" w15:restartNumberingAfterBreak="0">
    <w:nsid w:val="7B437B95"/>
    <w:multiLevelType w:val="multilevel"/>
    <w:tmpl w:val="7B437B95"/>
    <w:lvl w:ilvl="0">
      <w:start w:val="1"/>
      <w:numFmt w:val="japaneseCounting"/>
      <w:lvlText w:val="%1、"/>
      <w:lvlJc w:val="left"/>
      <w:pPr>
        <w:ind w:left="902" w:hanging="42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0" w15:restartNumberingAfterBreak="0">
    <w:nsid w:val="7D0D3582"/>
    <w:multiLevelType w:val="hybridMultilevel"/>
    <w:tmpl w:val="256C1A40"/>
    <w:lvl w:ilvl="0" w:tplc="898E9CDC">
      <w:start w:val="1"/>
      <w:numFmt w:val="chineseCountingThousand"/>
      <w:suff w:val="space"/>
      <w:lvlText w:val="(%1)"/>
      <w:lvlJc w:val="left"/>
      <w:pPr>
        <w:ind w:left="284" w:hanging="284"/>
      </w:pPr>
      <w:rPr>
        <w:rFonts w:asciiTheme="minorEastAsia" w:eastAsia="宋体" w:hAnsiTheme="minorEastAsia" w:hint="eastAsia"/>
        <w:b/>
      </w:rPr>
    </w:lvl>
    <w:lvl w:ilvl="1" w:tplc="7BA85C10">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16"/>
  </w:num>
  <w:num w:numId="5">
    <w:abstractNumId w:val="7"/>
  </w:num>
  <w:num w:numId="6">
    <w:abstractNumId w:val="6"/>
  </w:num>
  <w:num w:numId="7">
    <w:abstractNumId w:val="9"/>
  </w:num>
  <w:num w:numId="8">
    <w:abstractNumId w:val="19"/>
  </w:num>
  <w:num w:numId="9">
    <w:abstractNumId w:val="11"/>
  </w:num>
  <w:num w:numId="10">
    <w:abstractNumId w:val="10"/>
  </w:num>
  <w:num w:numId="11">
    <w:abstractNumId w:val="17"/>
  </w:num>
  <w:num w:numId="12">
    <w:abstractNumId w:val="18"/>
  </w:num>
  <w:num w:numId="13">
    <w:abstractNumId w:val="5"/>
  </w:num>
  <w:num w:numId="14">
    <w:abstractNumId w:val="8"/>
  </w:num>
  <w:num w:numId="15">
    <w:abstractNumId w:val="4"/>
  </w:num>
  <w:num w:numId="16">
    <w:abstractNumId w:val="15"/>
  </w:num>
  <w:num w:numId="17">
    <w:abstractNumId w:val="13"/>
  </w:num>
  <w:num w:numId="18">
    <w:abstractNumId w:val="3"/>
  </w:num>
  <w:num w:numId="19">
    <w:abstractNumId w:val="14"/>
  </w:num>
  <w:num w:numId="20">
    <w:abstractNumId w:val="2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displayBackgroundShape/>
  <w:bordersDoNotSurroundHeader/>
  <w:bordersDoNotSurroundFooter/>
  <w:hideSpellingErrors/>
  <w:activeWritingStyle w:appName="MSWord" w:lang="en-US" w:vendorID="64" w:dllVersion="131078" w:nlCheck="1" w:checkStyle="0"/>
  <w:activeWritingStyle w:appName="MSWord" w:lang="zh-CN" w:vendorID="64" w:dllVersion="131077"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2161"/>
    <w:rsid w:val="00015B16"/>
    <w:rsid w:val="0001634B"/>
    <w:rsid w:val="00020803"/>
    <w:rsid w:val="000222BA"/>
    <w:rsid w:val="00027ACA"/>
    <w:rsid w:val="00037780"/>
    <w:rsid w:val="000408D9"/>
    <w:rsid w:val="00044A60"/>
    <w:rsid w:val="00056C68"/>
    <w:rsid w:val="000608FC"/>
    <w:rsid w:val="00062131"/>
    <w:rsid w:val="0006401A"/>
    <w:rsid w:val="000662CE"/>
    <w:rsid w:val="00072917"/>
    <w:rsid w:val="00072B57"/>
    <w:rsid w:val="0007440E"/>
    <w:rsid w:val="00075D24"/>
    <w:rsid w:val="000817D7"/>
    <w:rsid w:val="000843B8"/>
    <w:rsid w:val="00086CDE"/>
    <w:rsid w:val="00090389"/>
    <w:rsid w:val="000929C5"/>
    <w:rsid w:val="000949E9"/>
    <w:rsid w:val="00094F17"/>
    <w:rsid w:val="000A09A1"/>
    <w:rsid w:val="000A19B5"/>
    <w:rsid w:val="000A371C"/>
    <w:rsid w:val="000B0A88"/>
    <w:rsid w:val="000B15DF"/>
    <w:rsid w:val="000B224E"/>
    <w:rsid w:val="000B7DFE"/>
    <w:rsid w:val="000C0693"/>
    <w:rsid w:val="000C16A0"/>
    <w:rsid w:val="000C2BCE"/>
    <w:rsid w:val="000C5570"/>
    <w:rsid w:val="000D0827"/>
    <w:rsid w:val="000D606A"/>
    <w:rsid w:val="000D6BA3"/>
    <w:rsid w:val="000E32DD"/>
    <w:rsid w:val="000E38B5"/>
    <w:rsid w:val="000E5699"/>
    <w:rsid w:val="000F0623"/>
    <w:rsid w:val="000F16DB"/>
    <w:rsid w:val="000F2D34"/>
    <w:rsid w:val="00100115"/>
    <w:rsid w:val="00112962"/>
    <w:rsid w:val="00125E32"/>
    <w:rsid w:val="001262BD"/>
    <w:rsid w:val="001403E2"/>
    <w:rsid w:val="001470CD"/>
    <w:rsid w:val="001509F3"/>
    <w:rsid w:val="0015131E"/>
    <w:rsid w:val="00152E25"/>
    <w:rsid w:val="001565DB"/>
    <w:rsid w:val="0015747D"/>
    <w:rsid w:val="00170420"/>
    <w:rsid w:val="00172A27"/>
    <w:rsid w:val="0018072F"/>
    <w:rsid w:val="001910A6"/>
    <w:rsid w:val="00191FC8"/>
    <w:rsid w:val="00194973"/>
    <w:rsid w:val="00194F6C"/>
    <w:rsid w:val="001A1852"/>
    <w:rsid w:val="001B0298"/>
    <w:rsid w:val="001B67D3"/>
    <w:rsid w:val="001E15FE"/>
    <w:rsid w:val="001E2332"/>
    <w:rsid w:val="001E5E93"/>
    <w:rsid w:val="001F5CCB"/>
    <w:rsid w:val="001F662A"/>
    <w:rsid w:val="00205184"/>
    <w:rsid w:val="00206781"/>
    <w:rsid w:val="0022154D"/>
    <w:rsid w:val="002267C4"/>
    <w:rsid w:val="00227422"/>
    <w:rsid w:val="00237391"/>
    <w:rsid w:val="00237B80"/>
    <w:rsid w:val="00240827"/>
    <w:rsid w:val="0024196A"/>
    <w:rsid w:val="0025096A"/>
    <w:rsid w:val="00253680"/>
    <w:rsid w:val="002544A1"/>
    <w:rsid w:val="00256EA2"/>
    <w:rsid w:val="00265DA8"/>
    <w:rsid w:val="002664F9"/>
    <w:rsid w:val="00266C75"/>
    <w:rsid w:val="00267245"/>
    <w:rsid w:val="0027472D"/>
    <w:rsid w:val="00275136"/>
    <w:rsid w:val="00282A77"/>
    <w:rsid w:val="0028536B"/>
    <w:rsid w:val="00292CC8"/>
    <w:rsid w:val="0029310B"/>
    <w:rsid w:val="002A5816"/>
    <w:rsid w:val="002B2551"/>
    <w:rsid w:val="002B6D30"/>
    <w:rsid w:val="002B7A17"/>
    <w:rsid w:val="002C60A6"/>
    <w:rsid w:val="002D2551"/>
    <w:rsid w:val="002D6B81"/>
    <w:rsid w:val="002E6686"/>
    <w:rsid w:val="002F0AB5"/>
    <w:rsid w:val="00304713"/>
    <w:rsid w:val="00304B05"/>
    <w:rsid w:val="00307A3D"/>
    <w:rsid w:val="00315FC1"/>
    <w:rsid w:val="00316B34"/>
    <w:rsid w:val="00320C7E"/>
    <w:rsid w:val="00325F11"/>
    <w:rsid w:val="0032721D"/>
    <w:rsid w:val="0033126F"/>
    <w:rsid w:val="00332484"/>
    <w:rsid w:val="00332B09"/>
    <w:rsid w:val="00337158"/>
    <w:rsid w:val="003411A2"/>
    <w:rsid w:val="00342CC3"/>
    <w:rsid w:val="003477D3"/>
    <w:rsid w:val="003501CC"/>
    <w:rsid w:val="0035445C"/>
    <w:rsid w:val="00356924"/>
    <w:rsid w:val="00365805"/>
    <w:rsid w:val="00372259"/>
    <w:rsid w:val="00372BF8"/>
    <w:rsid w:val="00372EA8"/>
    <w:rsid w:val="00373B76"/>
    <w:rsid w:val="00376C61"/>
    <w:rsid w:val="00383018"/>
    <w:rsid w:val="003A783A"/>
    <w:rsid w:val="003B3343"/>
    <w:rsid w:val="003B5E03"/>
    <w:rsid w:val="003B64D1"/>
    <w:rsid w:val="003C146B"/>
    <w:rsid w:val="003C14B7"/>
    <w:rsid w:val="003C2453"/>
    <w:rsid w:val="003C6C22"/>
    <w:rsid w:val="003D047E"/>
    <w:rsid w:val="003E2118"/>
    <w:rsid w:val="003E398A"/>
    <w:rsid w:val="003F5885"/>
    <w:rsid w:val="003F7BB3"/>
    <w:rsid w:val="00400830"/>
    <w:rsid w:val="004014E3"/>
    <w:rsid w:val="00406550"/>
    <w:rsid w:val="00417205"/>
    <w:rsid w:val="00417BAB"/>
    <w:rsid w:val="0043005B"/>
    <w:rsid w:val="00430C5D"/>
    <w:rsid w:val="00430CC0"/>
    <w:rsid w:val="00433624"/>
    <w:rsid w:val="00434DFE"/>
    <w:rsid w:val="00443276"/>
    <w:rsid w:val="00445FFD"/>
    <w:rsid w:val="004466B0"/>
    <w:rsid w:val="0045056B"/>
    <w:rsid w:val="004522C8"/>
    <w:rsid w:val="0046350F"/>
    <w:rsid w:val="004720FA"/>
    <w:rsid w:val="004736C5"/>
    <w:rsid w:val="00477AAE"/>
    <w:rsid w:val="00482B61"/>
    <w:rsid w:val="004834EB"/>
    <w:rsid w:val="00483C04"/>
    <w:rsid w:val="004878EB"/>
    <w:rsid w:val="00491B4A"/>
    <w:rsid w:val="00491F76"/>
    <w:rsid w:val="00495077"/>
    <w:rsid w:val="004954FB"/>
    <w:rsid w:val="004A422B"/>
    <w:rsid w:val="004A4774"/>
    <w:rsid w:val="004A6CCF"/>
    <w:rsid w:val="004B52B8"/>
    <w:rsid w:val="004C1845"/>
    <w:rsid w:val="004C2723"/>
    <w:rsid w:val="004C4F5A"/>
    <w:rsid w:val="004C5683"/>
    <w:rsid w:val="004C76B1"/>
    <w:rsid w:val="004D5141"/>
    <w:rsid w:val="004E66BA"/>
    <w:rsid w:val="004E6831"/>
    <w:rsid w:val="004F21D2"/>
    <w:rsid w:val="004F5532"/>
    <w:rsid w:val="00501FFA"/>
    <w:rsid w:val="00505300"/>
    <w:rsid w:val="00505E4D"/>
    <w:rsid w:val="00506AE8"/>
    <w:rsid w:val="00506AFC"/>
    <w:rsid w:val="00506D18"/>
    <w:rsid w:val="005170A6"/>
    <w:rsid w:val="005172DE"/>
    <w:rsid w:val="00534B23"/>
    <w:rsid w:val="005366F3"/>
    <w:rsid w:val="00537247"/>
    <w:rsid w:val="00547D46"/>
    <w:rsid w:val="005779AA"/>
    <w:rsid w:val="00580261"/>
    <w:rsid w:val="0058283B"/>
    <w:rsid w:val="00584CDB"/>
    <w:rsid w:val="00587E8B"/>
    <w:rsid w:val="00592234"/>
    <w:rsid w:val="00592261"/>
    <w:rsid w:val="005931FF"/>
    <w:rsid w:val="00595508"/>
    <w:rsid w:val="005A071C"/>
    <w:rsid w:val="005A6719"/>
    <w:rsid w:val="005A6A7F"/>
    <w:rsid w:val="005C2B86"/>
    <w:rsid w:val="005C5306"/>
    <w:rsid w:val="005C5436"/>
    <w:rsid w:val="005D04A0"/>
    <w:rsid w:val="005D1000"/>
    <w:rsid w:val="005D5B9F"/>
    <w:rsid w:val="005D6D90"/>
    <w:rsid w:val="005E2BEB"/>
    <w:rsid w:val="005E73D5"/>
    <w:rsid w:val="005E7BF6"/>
    <w:rsid w:val="005F0839"/>
    <w:rsid w:val="005F21E1"/>
    <w:rsid w:val="005F322B"/>
    <w:rsid w:val="005F48A5"/>
    <w:rsid w:val="005F52DC"/>
    <w:rsid w:val="005F6973"/>
    <w:rsid w:val="005F7387"/>
    <w:rsid w:val="006146C9"/>
    <w:rsid w:val="00615432"/>
    <w:rsid w:val="0062665E"/>
    <w:rsid w:val="00632DEA"/>
    <w:rsid w:val="0063435B"/>
    <w:rsid w:val="006345D1"/>
    <w:rsid w:val="00637BED"/>
    <w:rsid w:val="006545B9"/>
    <w:rsid w:val="006572A7"/>
    <w:rsid w:val="00657502"/>
    <w:rsid w:val="00661147"/>
    <w:rsid w:val="0067553A"/>
    <w:rsid w:val="006855BC"/>
    <w:rsid w:val="00694A25"/>
    <w:rsid w:val="00694B1B"/>
    <w:rsid w:val="00694BEB"/>
    <w:rsid w:val="00695CE3"/>
    <w:rsid w:val="00696CFF"/>
    <w:rsid w:val="006A02A0"/>
    <w:rsid w:val="006A34C6"/>
    <w:rsid w:val="006A6EAA"/>
    <w:rsid w:val="006B08C6"/>
    <w:rsid w:val="006B52EC"/>
    <w:rsid w:val="006B6A16"/>
    <w:rsid w:val="006B70D2"/>
    <w:rsid w:val="006C4B3F"/>
    <w:rsid w:val="006C4BB8"/>
    <w:rsid w:val="006C7F4C"/>
    <w:rsid w:val="006D0497"/>
    <w:rsid w:val="006D0D98"/>
    <w:rsid w:val="006E5B30"/>
    <w:rsid w:val="007040CB"/>
    <w:rsid w:val="00704255"/>
    <w:rsid w:val="00712EA9"/>
    <w:rsid w:val="007177C2"/>
    <w:rsid w:val="007211FA"/>
    <w:rsid w:val="007237E0"/>
    <w:rsid w:val="00730BDC"/>
    <w:rsid w:val="007363C2"/>
    <w:rsid w:val="007515EA"/>
    <w:rsid w:val="00754E72"/>
    <w:rsid w:val="00760215"/>
    <w:rsid w:val="007643A2"/>
    <w:rsid w:val="00764DE4"/>
    <w:rsid w:val="00773965"/>
    <w:rsid w:val="00782640"/>
    <w:rsid w:val="0078394A"/>
    <w:rsid w:val="007850CE"/>
    <w:rsid w:val="00792013"/>
    <w:rsid w:val="007A516F"/>
    <w:rsid w:val="007B5EAA"/>
    <w:rsid w:val="007B6401"/>
    <w:rsid w:val="007B64AB"/>
    <w:rsid w:val="007C1205"/>
    <w:rsid w:val="007C31FC"/>
    <w:rsid w:val="007D0735"/>
    <w:rsid w:val="007D4CBA"/>
    <w:rsid w:val="007D503F"/>
    <w:rsid w:val="007E55CA"/>
    <w:rsid w:val="007E5857"/>
    <w:rsid w:val="007F066F"/>
    <w:rsid w:val="007F7628"/>
    <w:rsid w:val="00810181"/>
    <w:rsid w:val="00812A2A"/>
    <w:rsid w:val="00815FA3"/>
    <w:rsid w:val="00816104"/>
    <w:rsid w:val="00817738"/>
    <w:rsid w:val="008210D3"/>
    <w:rsid w:val="00821F68"/>
    <w:rsid w:val="00833F0D"/>
    <w:rsid w:val="008459F1"/>
    <w:rsid w:val="00850BDA"/>
    <w:rsid w:val="0085481B"/>
    <w:rsid w:val="00854E11"/>
    <w:rsid w:val="008632D5"/>
    <w:rsid w:val="00866D1D"/>
    <w:rsid w:val="008731D3"/>
    <w:rsid w:val="008801E1"/>
    <w:rsid w:val="008945B2"/>
    <w:rsid w:val="008B2965"/>
    <w:rsid w:val="008B36BD"/>
    <w:rsid w:val="008D10CF"/>
    <w:rsid w:val="008D2DE2"/>
    <w:rsid w:val="008E1F36"/>
    <w:rsid w:val="008F1EF5"/>
    <w:rsid w:val="008F4F7A"/>
    <w:rsid w:val="009024C6"/>
    <w:rsid w:val="00907598"/>
    <w:rsid w:val="0091385C"/>
    <w:rsid w:val="00913C37"/>
    <w:rsid w:val="00917329"/>
    <w:rsid w:val="00926CE2"/>
    <w:rsid w:val="00927081"/>
    <w:rsid w:val="00927C1F"/>
    <w:rsid w:val="00942EF8"/>
    <w:rsid w:val="00944199"/>
    <w:rsid w:val="00947614"/>
    <w:rsid w:val="009477F0"/>
    <w:rsid w:val="00953AB8"/>
    <w:rsid w:val="00962A0D"/>
    <w:rsid w:val="009635DB"/>
    <w:rsid w:val="009666C2"/>
    <w:rsid w:val="00967C5F"/>
    <w:rsid w:val="00973B8E"/>
    <w:rsid w:val="009754C6"/>
    <w:rsid w:val="009834EB"/>
    <w:rsid w:val="00985FFF"/>
    <w:rsid w:val="00987D63"/>
    <w:rsid w:val="00992AF9"/>
    <w:rsid w:val="0099605A"/>
    <w:rsid w:val="009B0B91"/>
    <w:rsid w:val="009B1F76"/>
    <w:rsid w:val="009B359B"/>
    <w:rsid w:val="009C14D6"/>
    <w:rsid w:val="009C4AB2"/>
    <w:rsid w:val="009C4FBA"/>
    <w:rsid w:val="009C670D"/>
    <w:rsid w:val="009D42B5"/>
    <w:rsid w:val="009E55D7"/>
    <w:rsid w:val="009E57F7"/>
    <w:rsid w:val="009F1792"/>
    <w:rsid w:val="009F2C99"/>
    <w:rsid w:val="00A0034A"/>
    <w:rsid w:val="00A10DF9"/>
    <w:rsid w:val="00A12C1B"/>
    <w:rsid w:val="00A15417"/>
    <w:rsid w:val="00A16E14"/>
    <w:rsid w:val="00A17626"/>
    <w:rsid w:val="00A21D90"/>
    <w:rsid w:val="00A240D1"/>
    <w:rsid w:val="00A331A0"/>
    <w:rsid w:val="00A34EC2"/>
    <w:rsid w:val="00A36C57"/>
    <w:rsid w:val="00A41907"/>
    <w:rsid w:val="00A420EC"/>
    <w:rsid w:val="00A52258"/>
    <w:rsid w:val="00A54DF4"/>
    <w:rsid w:val="00A554EE"/>
    <w:rsid w:val="00A60978"/>
    <w:rsid w:val="00A62868"/>
    <w:rsid w:val="00A67591"/>
    <w:rsid w:val="00A91842"/>
    <w:rsid w:val="00A91869"/>
    <w:rsid w:val="00A96914"/>
    <w:rsid w:val="00AA038E"/>
    <w:rsid w:val="00AA411E"/>
    <w:rsid w:val="00AA7D14"/>
    <w:rsid w:val="00AC4716"/>
    <w:rsid w:val="00AD16F6"/>
    <w:rsid w:val="00AD5842"/>
    <w:rsid w:val="00AD6EE0"/>
    <w:rsid w:val="00AE576D"/>
    <w:rsid w:val="00AF0BC1"/>
    <w:rsid w:val="00AF13DC"/>
    <w:rsid w:val="00AF4287"/>
    <w:rsid w:val="00AF5D42"/>
    <w:rsid w:val="00AF78E1"/>
    <w:rsid w:val="00B02987"/>
    <w:rsid w:val="00B02D96"/>
    <w:rsid w:val="00B05443"/>
    <w:rsid w:val="00B10565"/>
    <w:rsid w:val="00B121BC"/>
    <w:rsid w:val="00B15BAD"/>
    <w:rsid w:val="00B15D69"/>
    <w:rsid w:val="00B2284F"/>
    <w:rsid w:val="00B30FAE"/>
    <w:rsid w:val="00B35FC0"/>
    <w:rsid w:val="00B371E1"/>
    <w:rsid w:val="00B422C3"/>
    <w:rsid w:val="00B437D5"/>
    <w:rsid w:val="00B439E3"/>
    <w:rsid w:val="00B502E1"/>
    <w:rsid w:val="00B54B34"/>
    <w:rsid w:val="00B63F3F"/>
    <w:rsid w:val="00B64439"/>
    <w:rsid w:val="00B65BF8"/>
    <w:rsid w:val="00B6762C"/>
    <w:rsid w:val="00B7308A"/>
    <w:rsid w:val="00B7678D"/>
    <w:rsid w:val="00B76ADD"/>
    <w:rsid w:val="00B811C3"/>
    <w:rsid w:val="00B87EB3"/>
    <w:rsid w:val="00B9147A"/>
    <w:rsid w:val="00B94DA1"/>
    <w:rsid w:val="00B9562C"/>
    <w:rsid w:val="00B975A8"/>
    <w:rsid w:val="00BA76FC"/>
    <w:rsid w:val="00BB5BF8"/>
    <w:rsid w:val="00BC2B56"/>
    <w:rsid w:val="00BC36C6"/>
    <w:rsid w:val="00BD108B"/>
    <w:rsid w:val="00BD341A"/>
    <w:rsid w:val="00BE0B17"/>
    <w:rsid w:val="00BE4543"/>
    <w:rsid w:val="00C03A64"/>
    <w:rsid w:val="00C072D9"/>
    <w:rsid w:val="00C25930"/>
    <w:rsid w:val="00C47DEC"/>
    <w:rsid w:val="00C6012D"/>
    <w:rsid w:val="00C641BE"/>
    <w:rsid w:val="00C65C02"/>
    <w:rsid w:val="00C734F7"/>
    <w:rsid w:val="00C8224F"/>
    <w:rsid w:val="00C86D88"/>
    <w:rsid w:val="00C9234A"/>
    <w:rsid w:val="00C9237F"/>
    <w:rsid w:val="00CA1AF8"/>
    <w:rsid w:val="00CA1E8B"/>
    <w:rsid w:val="00CB16CF"/>
    <w:rsid w:val="00CB2115"/>
    <w:rsid w:val="00CB552B"/>
    <w:rsid w:val="00CC7131"/>
    <w:rsid w:val="00CD7908"/>
    <w:rsid w:val="00CE6E79"/>
    <w:rsid w:val="00CE7ADC"/>
    <w:rsid w:val="00CF4A0E"/>
    <w:rsid w:val="00CF5B86"/>
    <w:rsid w:val="00D07B1E"/>
    <w:rsid w:val="00D10CCF"/>
    <w:rsid w:val="00D15E7B"/>
    <w:rsid w:val="00D24536"/>
    <w:rsid w:val="00D24F0C"/>
    <w:rsid w:val="00D25DA1"/>
    <w:rsid w:val="00D31C59"/>
    <w:rsid w:val="00D3718C"/>
    <w:rsid w:val="00D37A7B"/>
    <w:rsid w:val="00D42898"/>
    <w:rsid w:val="00D43206"/>
    <w:rsid w:val="00D46E46"/>
    <w:rsid w:val="00D52315"/>
    <w:rsid w:val="00D53B31"/>
    <w:rsid w:val="00D53B7B"/>
    <w:rsid w:val="00D55E2D"/>
    <w:rsid w:val="00D57231"/>
    <w:rsid w:val="00D65D10"/>
    <w:rsid w:val="00D72DE4"/>
    <w:rsid w:val="00D75376"/>
    <w:rsid w:val="00D818DC"/>
    <w:rsid w:val="00D81FAF"/>
    <w:rsid w:val="00D834A9"/>
    <w:rsid w:val="00D83EB8"/>
    <w:rsid w:val="00D85F87"/>
    <w:rsid w:val="00D87900"/>
    <w:rsid w:val="00D93136"/>
    <w:rsid w:val="00DA392C"/>
    <w:rsid w:val="00DB4C94"/>
    <w:rsid w:val="00DB6CBF"/>
    <w:rsid w:val="00DB7B81"/>
    <w:rsid w:val="00DC0AAD"/>
    <w:rsid w:val="00DC5EBD"/>
    <w:rsid w:val="00DC62A1"/>
    <w:rsid w:val="00DD240C"/>
    <w:rsid w:val="00DD4FC6"/>
    <w:rsid w:val="00DD7C9A"/>
    <w:rsid w:val="00DE20D5"/>
    <w:rsid w:val="00DE4DCD"/>
    <w:rsid w:val="00DF638F"/>
    <w:rsid w:val="00DF64AE"/>
    <w:rsid w:val="00DF7981"/>
    <w:rsid w:val="00E01307"/>
    <w:rsid w:val="00E01AE0"/>
    <w:rsid w:val="00E06D11"/>
    <w:rsid w:val="00E06F38"/>
    <w:rsid w:val="00E14B2A"/>
    <w:rsid w:val="00E15692"/>
    <w:rsid w:val="00E22C24"/>
    <w:rsid w:val="00E244AD"/>
    <w:rsid w:val="00E33D2F"/>
    <w:rsid w:val="00E36270"/>
    <w:rsid w:val="00E3764F"/>
    <w:rsid w:val="00E4490A"/>
    <w:rsid w:val="00E45BF1"/>
    <w:rsid w:val="00E45F82"/>
    <w:rsid w:val="00E4610C"/>
    <w:rsid w:val="00E4708C"/>
    <w:rsid w:val="00E4711C"/>
    <w:rsid w:val="00E50BFF"/>
    <w:rsid w:val="00E51327"/>
    <w:rsid w:val="00E53224"/>
    <w:rsid w:val="00E652ED"/>
    <w:rsid w:val="00E6581B"/>
    <w:rsid w:val="00E65B41"/>
    <w:rsid w:val="00E660A7"/>
    <w:rsid w:val="00E7071A"/>
    <w:rsid w:val="00E71B77"/>
    <w:rsid w:val="00E730AA"/>
    <w:rsid w:val="00E769C5"/>
    <w:rsid w:val="00E801B5"/>
    <w:rsid w:val="00E83F11"/>
    <w:rsid w:val="00E84384"/>
    <w:rsid w:val="00E872FA"/>
    <w:rsid w:val="00E94833"/>
    <w:rsid w:val="00E965DF"/>
    <w:rsid w:val="00EA13CC"/>
    <w:rsid w:val="00EA3639"/>
    <w:rsid w:val="00EA7C22"/>
    <w:rsid w:val="00EB3528"/>
    <w:rsid w:val="00EC5418"/>
    <w:rsid w:val="00ED274E"/>
    <w:rsid w:val="00ED27C0"/>
    <w:rsid w:val="00ED6A9E"/>
    <w:rsid w:val="00EE21DA"/>
    <w:rsid w:val="00EE73C7"/>
    <w:rsid w:val="00EE7F8C"/>
    <w:rsid w:val="00EF26DE"/>
    <w:rsid w:val="00F069C9"/>
    <w:rsid w:val="00F105F9"/>
    <w:rsid w:val="00F1353A"/>
    <w:rsid w:val="00F14774"/>
    <w:rsid w:val="00F17199"/>
    <w:rsid w:val="00F2205C"/>
    <w:rsid w:val="00F246E9"/>
    <w:rsid w:val="00F25B7E"/>
    <w:rsid w:val="00F276D3"/>
    <w:rsid w:val="00F313BE"/>
    <w:rsid w:val="00F35B31"/>
    <w:rsid w:val="00F420B5"/>
    <w:rsid w:val="00F5094E"/>
    <w:rsid w:val="00F56E38"/>
    <w:rsid w:val="00F5773C"/>
    <w:rsid w:val="00F713F0"/>
    <w:rsid w:val="00F725C9"/>
    <w:rsid w:val="00F7508F"/>
    <w:rsid w:val="00F82AB2"/>
    <w:rsid w:val="00F8525A"/>
    <w:rsid w:val="00F85FEB"/>
    <w:rsid w:val="00F95B59"/>
    <w:rsid w:val="00F96D32"/>
    <w:rsid w:val="00FA1F22"/>
    <w:rsid w:val="00FA767C"/>
    <w:rsid w:val="00FB580A"/>
    <w:rsid w:val="00FC2BCE"/>
    <w:rsid w:val="00FD778E"/>
    <w:rsid w:val="00FF74D9"/>
    <w:rsid w:val="026A6752"/>
    <w:rsid w:val="05DB48F5"/>
    <w:rsid w:val="22071BCD"/>
    <w:rsid w:val="2F2D190E"/>
    <w:rsid w:val="35570C50"/>
    <w:rsid w:val="571816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0FD001"/>
  <w15:docId w15:val="{2F2BC83F-3760-4B39-B83E-A37E82C90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semiHidden="1" w:uiPriority="0" w:unhideWhenUsed="1"/>
    <w:lsdException w:name="Strong" w:uiPriority="22" w:qFormat="1"/>
    <w:lsdException w:name="Emphasis" w:uiPriority="20" w:qFormat="1"/>
    <w:lsdException w:name="Document Map" w:semiHidden="1"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uiPriority="0" w:qFormat="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spacing w:line="360" w:lineRule="auto"/>
      <w:jc w:val="both"/>
    </w:pPr>
    <w:rPr>
      <w:rFonts w:ascii="Times New Roman" w:hAnsi="Times New Roman"/>
      <w:kern w:val="2"/>
      <w:sz w:val="24"/>
      <w:szCs w:val="24"/>
    </w:rPr>
  </w:style>
  <w:style w:type="paragraph" w:styleId="10">
    <w:name w:val="heading 1"/>
    <w:aliases w:val="H1,Heading 0"/>
    <w:basedOn w:val="a0"/>
    <w:next w:val="a0"/>
    <w:link w:val="11"/>
    <w:qFormat/>
    <w:pPr>
      <w:keepNext/>
      <w:keepLines/>
      <w:autoSpaceDE w:val="0"/>
      <w:autoSpaceDN w:val="0"/>
      <w:adjustRightInd w:val="0"/>
      <w:spacing w:before="360" w:after="360"/>
      <w:jc w:val="center"/>
      <w:textAlignment w:val="baseline"/>
      <w:outlineLvl w:val="0"/>
    </w:pPr>
    <w:rPr>
      <w:rFonts w:ascii="宋体" w:eastAsia="黑体"/>
      <w:kern w:val="0"/>
      <w:szCs w:val="20"/>
    </w:rPr>
  </w:style>
  <w:style w:type="paragraph" w:styleId="20">
    <w:name w:val="heading 2"/>
    <w:basedOn w:val="a0"/>
    <w:next w:val="a0"/>
    <w:link w:val="21"/>
    <w:qFormat/>
    <w:pPr>
      <w:keepNext/>
      <w:keepLines/>
      <w:autoSpaceDE w:val="0"/>
      <w:autoSpaceDN w:val="0"/>
      <w:adjustRightInd w:val="0"/>
      <w:spacing w:before="240" w:after="240"/>
      <w:jc w:val="left"/>
      <w:textAlignment w:val="baseline"/>
      <w:outlineLvl w:val="1"/>
    </w:pPr>
    <w:rPr>
      <w:rFonts w:ascii="Arial" w:eastAsia="黑体" w:hAnsi="Arial"/>
      <w:b/>
      <w:kern w:val="0"/>
      <w:sz w:val="32"/>
      <w:szCs w:val="20"/>
    </w:rPr>
  </w:style>
  <w:style w:type="paragraph" w:styleId="3">
    <w:name w:val="heading 3"/>
    <w:basedOn w:val="a0"/>
    <w:next w:val="a0"/>
    <w:link w:val="30"/>
    <w:qFormat/>
    <w:pPr>
      <w:keepNext/>
      <w:keepLines/>
      <w:spacing w:before="260" w:after="260" w:line="416" w:lineRule="auto"/>
      <w:outlineLvl w:val="2"/>
    </w:pPr>
    <w:rPr>
      <w:b/>
      <w:bCs/>
      <w:kern w:val="0"/>
      <w:sz w:val="20"/>
      <w:szCs w:val="32"/>
    </w:rPr>
  </w:style>
  <w:style w:type="paragraph" w:styleId="4">
    <w:name w:val="heading 4"/>
    <w:basedOn w:val="a0"/>
    <w:next w:val="a0"/>
    <w:link w:val="40"/>
    <w:qFormat/>
    <w:pPr>
      <w:keepNext/>
      <w:keepLines/>
      <w:autoSpaceDE w:val="0"/>
      <w:autoSpaceDN w:val="0"/>
      <w:adjustRightInd w:val="0"/>
      <w:spacing w:before="280" w:after="290" w:line="376" w:lineRule="auto"/>
      <w:textAlignment w:val="baseline"/>
      <w:outlineLvl w:val="3"/>
    </w:pPr>
    <w:rPr>
      <w:rFonts w:ascii="Arial" w:eastAsia="黑体" w:hAnsi="Arial"/>
      <w:b/>
      <w:kern w:val="0"/>
      <w:sz w:val="28"/>
      <w:szCs w:val="20"/>
    </w:rPr>
  </w:style>
  <w:style w:type="paragraph" w:styleId="5">
    <w:name w:val="heading 5"/>
    <w:basedOn w:val="a0"/>
    <w:next w:val="a0"/>
    <w:link w:val="50"/>
    <w:qFormat/>
    <w:pPr>
      <w:keepNext/>
      <w:keepLines/>
      <w:autoSpaceDE w:val="0"/>
      <w:autoSpaceDN w:val="0"/>
      <w:adjustRightInd w:val="0"/>
      <w:spacing w:before="280" w:after="290" w:line="376" w:lineRule="auto"/>
      <w:textAlignment w:val="baseline"/>
      <w:outlineLvl w:val="4"/>
    </w:pPr>
    <w:rPr>
      <w:rFonts w:ascii="宋体"/>
      <w:b/>
      <w:kern w:val="0"/>
      <w:sz w:val="28"/>
      <w:szCs w:val="20"/>
    </w:rPr>
  </w:style>
  <w:style w:type="paragraph" w:styleId="6">
    <w:name w:val="heading 6"/>
    <w:basedOn w:val="a0"/>
    <w:next w:val="a0"/>
    <w:link w:val="60"/>
    <w:qFormat/>
    <w:pPr>
      <w:keepNext/>
      <w:keepLines/>
      <w:autoSpaceDE w:val="0"/>
      <w:autoSpaceDN w:val="0"/>
      <w:adjustRightInd w:val="0"/>
      <w:spacing w:before="240" w:after="64" w:line="320" w:lineRule="auto"/>
      <w:textAlignment w:val="baseline"/>
      <w:outlineLvl w:val="5"/>
    </w:pPr>
    <w:rPr>
      <w:rFonts w:ascii="Arial" w:eastAsia="黑体" w:hAnsi="Arial"/>
      <w:b/>
      <w:kern w:val="0"/>
      <w:szCs w:val="20"/>
    </w:rPr>
  </w:style>
  <w:style w:type="paragraph" w:styleId="7">
    <w:name w:val="heading 7"/>
    <w:basedOn w:val="a0"/>
    <w:next w:val="a0"/>
    <w:link w:val="70"/>
    <w:qFormat/>
    <w:pPr>
      <w:keepNext/>
      <w:keepLines/>
      <w:autoSpaceDE w:val="0"/>
      <w:autoSpaceDN w:val="0"/>
      <w:adjustRightInd w:val="0"/>
      <w:spacing w:before="240" w:after="64" w:line="320" w:lineRule="auto"/>
      <w:textAlignment w:val="baseline"/>
      <w:outlineLvl w:val="6"/>
    </w:pPr>
    <w:rPr>
      <w:rFonts w:ascii="宋体"/>
      <w:b/>
      <w:kern w:val="0"/>
      <w:szCs w:val="20"/>
    </w:rPr>
  </w:style>
  <w:style w:type="paragraph" w:styleId="8">
    <w:name w:val="heading 8"/>
    <w:basedOn w:val="a0"/>
    <w:next w:val="a0"/>
    <w:link w:val="80"/>
    <w:qFormat/>
    <w:pPr>
      <w:keepNext/>
      <w:keepLines/>
      <w:autoSpaceDE w:val="0"/>
      <w:autoSpaceDN w:val="0"/>
      <w:adjustRightInd w:val="0"/>
      <w:spacing w:before="240" w:after="64" w:line="320" w:lineRule="auto"/>
      <w:textAlignment w:val="baseline"/>
      <w:outlineLvl w:val="7"/>
    </w:pPr>
    <w:rPr>
      <w:rFonts w:ascii="Arial" w:eastAsia="黑体" w:hAnsi="Arial"/>
      <w:kern w:val="0"/>
      <w:szCs w:val="20"/>
    </w:rPr>
  </w:style>
  <w:style w:type="paragraph" w:styleId="9">
    <w:name w:val="heading 9"/>
    <w:basedOn w:val="a0"/>
    <w:next w:val="a0"/>
    <w:link w:val="90"/>
    <w:qFormat/>
    <w:pPr>
      <w:keepNext/>
      <w:keepLines/>
      <w:autoSpaceDE w:val="0"/>
      <w:autoSpaceDN w:val="0"/>
      <w:adjustRightInd w:val="0"/>
      <w:spacing w:before="240" w:after="64" w:line="320" w:lineRule="auto"/>
      <w:textAlignment w:val="baseline"/>
      <w:outlineLvl w:val="8"/>
    </w:pPr>
    <w:rPr>
      <w:rFonts w:ascii="Arial" w:eastAsia="黑体" w:hAnsi="Arial"/>
      <w:kern w:val="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Indent"/>
    <w:basedOn w:val="a0"/>
    <w:qFormat/>
    <w:pPr>
      <w:ind w:firstLine="420"/>
    </w:pPr>
    <w:rPr>
      <w:szCs w:val="20"/>
    </w:rPr>
  </w:style>
  <w:style w:type="paragraph" w:styleId="a5">
    <w:name w:val="List Bullet"/>
    <w:basedOn w:val="a0"/>
    <w:qFormat/>
    <w:pPr>
      <w:tabs>
        <w:tab w:val="left" w:pos="360"/>
      </w:tabs>
      <w:autoSpaceDE w:val="0"/>
      <w:autoSpaceDN w:val="0"/>
      <w:adjustRightInd w:val="0"/>
      <w:spacing w:after="120"/>
      <w:ind w:left="360" w:hangingChars="200" w:hanging="360"/>
      <w:textAlignment w:val="baseline"/>
    </w:pPr>
    <w:rPr>
      <w:rFonts w:ascii="宋体"/>
      <w:kern w:val="0"/>
      <w:sz w:val="28"/>
      <w:szCs w:val="20"/>
    </w:rPr>
  </w:style>
  <w:style w:type="paragraph" w:styleId="a6">
    <w:name w:val="Document Map"/>
    <w:basedOn w:val="a0"/>
    <w:link w:val="a7"/>
    <w:semiHidden/>
    <w:qFormat/>
    <w:pPr>
      <w:shd w:val="clear" w:color="auto" w:fill="000080"/>
    </w:pPr>
  </w:style>
  <w:style w:type="paragraph" w:styleId="a8">
    <w:name w:val="annotation text"/>
    <w:basedOn w:val="a0"/>
    <w:link w:val="a9"/>
    <w:qFormat/>
    <w:pPr>
      <w:jc w:val="left"/>
    </w:pPr>
    <w:rPr>
      <w:kern w:val="0"/>
      <w:sz w:val="20"/>
    </w:rPr>
  </w:style>
  <w:style w:type="paragraph" w:styleId="aa">
    <w:name w:val="Body Text"/>
    <w:basedOn w:val="a0"/>
    <w:link w:val="ab"/>
    <w:qFormat/>
    <w:rPr>
      <w:rFonts w:ascii="宋体" w:hAnsi="宋体"/>
      <w:kern w:val="0"/>
      <w:szCs w:val="21"/>
    </w:rPr>
  </w:style>
  <w:style w:type="paragraph" w:styleId="ac">
    <w:name w:val="Body Text Indent"/>
    <w:basedOn w:val="a0"/>
    <w:link w:val="ad"/>
    <w:qFormat/>
    <w:pPr>
      <w:ind w:firstLine="540"/>
    </w:pPr>
    <w:rPr>
      <w:kern w:val="0"/>
      <w:szCs w:val="20"/>
    </w:rPr>
  </w:style>
  <w:style w:type="paragraph" w:styleId="ae">
    <w:name w:val="Plain Text"/>
    <w:basedOn w:val="a0"/>
    <w:link w:val="af"/>
    <w:uiPriority w:val="99"/>
    <w:qFormat/>
    <w:pPr>
      <w:widowControl/>
      <w:spacing w:before="100" w:beforeAutospacing="1" w:after="100" w:afterAutospacing="1"/>
      <w:jc w:val="left"/>
    </w:pPr>
    <w:rPr>
      <w:rFonts w:ascii="Arial Unicode MS" w:eastAsia="Arial Unicode MS" w:hAnsi="Arial Unicode MS"/>
      <w:kern w:val="0"/>
    </w:rPr>
  </w:style>
  <w:style w:type="paragraph" w:styleId="af0">
    <w:name w:val="Date"/>
    <w:basedOn w:val="a0"/>
    <w:next w:val="a0"/>
    <w:link w:val="af1"/>
    <w:qFormat/>
    <w:pPr>
      <w:ind w:leftChars="2500" w:left="100"/>
    </w:pPr>
    <w:rPr>
      <w:rFonts w:ascii="宋体" w:hAnsi="宋体"/>
      <w:kern w:val="0"/>
      <w:szCs w:val="21"/>
    </w:rPr>
  </w:style>
  <w:style w:type="paragraph" w:styleId="22">
    <w:name w:val="Body Text Indent 2"/>
    <w:basedOn w:val="a0"/>
    <w:link w:val="23"/>
    <w:qFormat/>
    <w:pPr>
      <w:tabs>
        <w:tab w:val="left" w:pos="1110"/>
      </w:tabs>
      <w:ind w:firstLineChars="200" w:firstLine="420"/>
    </w:pPr>
    <w:rPr>
      <w:rFonts w:ascii="宋体" w:hAnsi="宋体"/>
      <w:color w:val="FF0000"/>
      <w:kern w:val="0"/>
      <w:sz w:val="20"/>
    </w:rPr>
  </w:style>
  <w:style w:type="paragraph" w:styleId="af2">
    <w:name w:val="Balloon Text"/>
    <w:basedOn w:val="a0"/>
    <w:link w:val="af3"/>
    <w:qFormat/>
    <w:rPr>
      <w:kern w:val="0"/>
      <w:sz w:val="18"/>
      <w:szCs w:val="18"/>
    </w:rPr>
  </w:style>
  <w:style w:type="paragraph" w:styleId="af4">
    <w:name w:val="footer"/>
    <w:basedOn w:val="a0"/>
    <w:link w:val="af5"/>
    <w:qFormat/>
    <w:pPr>
      <w:tabs>
        <w:tab w:val="center" w:pos="4153"/>
        <w:tab w:val="right" w:pos="8306"/>
      </w:tabs>
      <w:snapToGrid w:val="0"/>
      <w:jc w:val="left"/>
    </w:pPr>
    <w:rPr>
      <w:kern w:val="0"/>
      <w:sz w:val="18"/>
      <w:szCs w:val="18"/>
    </w:rPr>
  </w:style>
  <w:style w:type="paragraph" w:styleId="af6">
    <w:name w:val="header"/>
    <w:basedOn w:val="a0"/>
    <w:link w:val="af7"/>
    <w:qFormat/>
    <w:pPr>
      <w:pBdr>
        <w:bottom w:val="single" w:sz="6" w:space="1" w:color="auto"/>
      </w:pBdr>
      <w:tabs>
        <w:tab w:val="center" w:pos="4153"/>
        <w:tab w:val="right" w:pos="8306"/>
      </w:tabs>
      <w:snapToGrid w:val="0"/>
      <w:jc w:val="center"/>
    </w:pPr>
    <w:rPr>
      <w:kern w:val="0"/>
      <w:sz w:val="18"/>
      <w:szCs w:val="18"/>
    </w:rPr>
  </w:style>
  <w:style w:type="paragraph" w:styleId="12">
    <w:name w:val="toc 1"/>
    <w:basedOn w:val="a0"/>
    <w:next w:val="a0"/>
    <w:uiPriority w:val="39"/>
    <w:qFormat/>
    <w:pPr>
      <w:tabs>
        <w:tab w:val="right" w:leader="dot" w:pos="9628"/>
      </w:tabs>
      <w:spacing w:before="120" w:after="120"/>
      <w:ind w:firstLineChars="225" w:firstLine="542"/>
      <w:jc w:val="left"/>
    </w:pPr>
    <w:rPr>
      <w:rFonts w:ascii="宋体" w:hAnsi="宋体"/>
      <w:b/>
      <w:caps/>
    </w:rPr>
  </w:style>
  <w:style w:type="paragraph" w:styleId="af8">
    <w:name w:val="footnote text"/>
    <w:basedOn w:val="a0"/>
    <w:link w:val="af9"/>
    <w:semiHidden/>
    <w:qFormat/>
    <w:pPr>
      <w:snapToGrid w:val="0"/>
      <w:jc w:val="left"/>
    </w:pPr>
    <w:rPr>
      <w:sz w:val="18"/>
      <w:szCs w:val="18"/>
    </w:rPr>
  </w:style>
  <w:style w:type="paragraph" w:styleId="31">
    <w:name w:val="Body Text Indent 3"/>
    <w:basedOn w:val="a0"/>
    <w:link w:val="32"/>
    <w:qFormat/>
    <w:pPr>
      <w:ind w:firstLine="425"/>
    </w:pPr>
    <w:rPr>
      <w:rFonts w:ascii="宋体"/>
      <w:kern w:val="0"/>
      <w:sz w:val="20"/>
    </w:rPr>
  </w:style>
  <w:style w:type="paragraph" w:styleId="24">
    <w:name w:val="Body Text 2"/>
    <w:basedOn w:val="a0"/>
    <w:link w:val="25"/>
    <w:qFormat/>
    <w:rPr>
      <w:kern w:val="0"/>
      <w:sz w:val="28"/>
      <w:szCs w:val="20"/>
    </w:rPr>
  </w:style>
  <w:style w:type="paragraph" w:styleId="afa">
    <w:name w:val="Normal (Web)"/>
    <w:basedOn w:val="a0"/>
    <w:qFormat/>
    <w:pPr>
      <w:widowControl/>
      <w:spacing w:before="100" w:beforeAutospacing="1" w:after="100" w:afterAutospacing="1"/>
      <w:jc w:val="left"/>
    </w:pPr>
    <w:rPr>
      <w:rFonts w:ascii="宋体" w:hAnsi="宋体"/>
      <w:kern w:val="0"/>
    </w:rPr>
  </w:style>
  <w:style w:type="paragraph" w:styleId="a">
    <w:name w:val="Title"/>
    <w:basedOn w:val="a0"/>
    <w:link w:val="afb"/>
    <w:qFormat/>
    <w:pPr>
      <w:numPr>
        <w:numId w:val="1"/>
      </w:numPr>
      <w:tabs>
        <w:tab w:val="clear" w:pos="757"/>
      </w:tabs>
      <w:autoSpaceDE w:val="0"/>
      <w:autoSpaceDN w:val="0"/>
      <w:adjustRightInd w:val="0"/>
      <w:spacing w:before="240" w:after="60"/>
      <w:ind w:firstLine="0"/>
      <w:jc w:val="center"/>
      <w:textAlignment w:val="baseline"/>
      <w:outlineLvl w:val="0"/>
    </w:pPr>
    <w:rPr>
      <w:rFonts w:ascii="Arial" w:hAnsi="Arial"/>
      <w:b/>
      <w:bCs/>
      <w:kern w:val="0"/>
      <w:sz w:val="32"/>
      <w:szCs w:val="32"/>
    </w:rPr>
  </w:style>
  <w:style w:type="paragraph" w:styleId="afc">
    <w:name w:val="annotation subject"/>
    <w:basedOn w:val="a8"/>
    <w:next w:val="a8"/>
    <w:link w:val="afd"/>
    <w:qFormat/>
    <w:rPr>
      <w:b/>
      <w:bCs/>
    </w:rPr>
  </w:style>
  <w:style w:type="table" w:styleId="afe">
    <w:name w:val="Table Grid"/>
    <w:basedOn w:val="a2"/>
    <w:uiPriority w:val="59"/>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uiPriority w:val="22"/>
    <w:qFormat/>
    <w:rPr>
      <w:b/>
      <w:bCs/>
    </w:rPr>
  </w:style>
  <w:style w:type="character" w:styleId="aff0">
    <w:name w:val="page number"/>
    <w:basedOn w:val="a1"/>
    <w:qFormat/>
  </w:style>
  <w:style w:type="character" w:styleId="HTML">
    <w:name w:val="HTML Typewriter"/>
    <w:qFormat/>
    <w:rPr>
      <w:rFonts w:ascii="宋体" w:eastAsia="宋体" w:hAnsi="宋体" w:cs="宋体"/>
      <w:sz w:val="24"/>
      <w:szCs w:val="24"/>
    </w:rPr>
  </w:style>
  <w:style w:type="character" w:styleId="aff1">
    <w:name w:val="Hyperlink"/>
    <w:uiPriority w:val="99"/>
    <w:qFormat/>
    <w:rPr>
      <w:color w:val="0000FF"/>
      <w:u w:val="single"/>
    </w:rPr>
  </w:style>
  <w:style w:type="character" w:styleId="aff2">
    <w:name w:val="annotation reference"/>
    <w:qFormat/>
    <w:rPr>
      <w:sz w:val="21"/>
      <w:szCs w:val="21"/>
    </w:rPr>
  </w:style>
  <w:style w:type="character" w:styleId="aff3">
    <w:name w:val="footnote reference"/>
    <w:qFormat/>
    <w:rPr>
      <w:vertAlign w:val="superscript"/>
    </w:rPr>
  </w:style>
  <w:style w:type="character" w:customStyle="1" w:styleId="50">
    <w:name w:val="标题 5 字符"/>
    <w:link w:val="5"/>
    <w:qFormat/>
    <w:rPr>
      <w:rFonts w:ascii="宋体" w:eastAsia="宋体" w:hAnsi="Times New Roman" w:cs="Times New Roman"/>
      <w:b/>
      <w:kern w:val="0"/>
      <w:sz w:val="28"/>
      <w:szCs w:val="20"/>
    </w:rPr>
  </w:style>
  <w:style w:type="character" w:customStyle="1" w:styleId="ab">
    <w:name w:val="正文文本 字符"/>
    <w:link w:val="aa"/>
    <w:qFormat/>
    <w:rPr>
      <w:rFonts w:ascii="宋体" w:eastAsia="宋体" w:hAnsi="宋体" w:cs="Times New Roman"/>
      <w:kern w:val="0"/>
      <w:sz w:val="24"/>
      <w:szCs w:val="21"/>
    </w:rPr>
  </w:style>
  <w:style w:type="character" w:customStyle="1" w:styleId="read1">
    <w:name w:val="read1"/>
    <w:qFormat/>
    <w:rPr>
      <w:rFonts w:hint="default"/>
      <w:color w:val="000000"/>
      <w:u w:val="none"/>
    </w:rPr>
  </w:style>
  <w:style w:type="character" w:customStyle="1" w:styleId="CharChar5">
    <w:name w:val="Char Char5"/>
    <w:qFormat/>
    <w:rPr>
      <w:rFonts w:ascii="Arial Unicode MS" w:eastAsia="Arial Unicode MS" w:hAnsi="Arial Unicode MS" w:cs="Arial Unicode MS"/>
      <w:sz w:val="24"/>
      <w:szCs w:val="24"/>
      <w:lang w:val="en-US" w:eastAsia="zh-CN" w:bidi="ar-SA"/>
    </w:rPr>
  </w:style>
  <w:style w:type="character" w:customStyle="1" w:styleId="13">
    <w:name w:val="访问过的超链接1"/>
    <w:qFormat/>
    <w:rPr>
      <w:color w:val="800080"/>
      <w:u w:val="single"/>
    </w:rPr>
  </w:style>
  <w:style w:type="character" w:customStyle="1" w:styleId="40">
    <w:name w:val="标题 4 字符"/>
    <w:link w:val="4"/>
    <w:qFormat/>
    <w:rPr>
      <w:rFonts w:ascii="Arial" w:eastAsia="黑体" w:hAnsi="Arial" w:cs="Times New Roman"/>
      <w:b/>
      <w:kern w:val="0"/>
      <w:sz w:val="28"/>
      <w:szCs w:val="20"/>
    </w:rPr>
  </w:style>
  <w:style w:type="character" w:customStyle="1" w:styleId="af1">
    <w:name w:val="日期 字符"/>
    <w:link w:val="af0"/>
    <w:qFormat/>
    <w:rPr>
      <w:rFonts w:ascii="宋体" w:eastAsia="宋体" w:hAnsi="宋体" w:cs="Times New Roman"/>
      <w:kern w:val="0"/>
      <w:sz w:val="24"/>
      <w:szCs w:val="21"/>
    </w:rPr>
  </w:style>
  <w:style w:type="character" w:customStyle="1" w:styleId="read">
    <w:name w:val="read"/>
    <w:basedOn w:val="a1"/>
    <w:qFormat/>
  </w:style>
  <w:style w:type="character" w:customStyle="1" w:styleId="afd">
    <w:name w:val="批注主题 字符"/>
    <w:link w:val="afc"/>
    <w:qFormat/>
    <w:rPr>
      <w:rFonts w:ascii="Times New Roman" w:eastAsia="宋体" w:hAnsi="Times New Roman" w:cs="Times New Roman"/>
      <w:b/>
      <w:bCs/>
      <w:szCs w:val="24"/>
    </w:rPr>
  </w:style>
  <w:style w:type="character" w:customStyle="1" w:styleId="70">
    <w:name w:val="标题 7 字符"/>
    <w:link w:val="7"/>
    <w:qFormat/>
    <w:rPr>
      <w:rFonts w:ascii="宋体" w:eastAsia="宋体" w:hAnsi="Times New Roman" w:cs="Times New Roman"/>
      <w:b/>
      <w:kern w:val="0"/>
      <w:sz w:val="24"/>
      <w:szCs w:val="20"/>
    </w:rPr>
  </w:style>
  <w:style w:type="character" w:customStyle="1" w:styleId="25">
    <w:name w:val="正文文本 2 字符"/>
    <w:link w:val="24"/>
    <w:qFormat/>
    <w:rPr>
      <w:rFonts w:ascii="Times New Roman" w:eastAsia="宋体" w:hAnsi="Times New Roman" w:cs="Times New Roman"/>
      <w:sz w:val="28"/>
      <w:szCs w:val="20"/>
    </w:rPr>
  </w:style>
  <w:style w:type="character" w:customStyle="1" w:styleId="font21">
    <w:name w:val="font21"/>
    <w:qFormat/>
    <w:rPr>
      <w:color w:val="CC6600"/>
      <w:sz w:val="20"/>
      <w:szCs w:val="20"/>
    </w:rPr>
  </w:style>
  <w:style w:type="character" w:customStyle="1" w:styleId="af3">
    <w:name w:val="批注框文本 字符"/>
    <w:link w:val="af2"/>
    <w:qFormat/>
    <w:rPr>
      <w:rFonts w:ascii="Times New Roman" w:eastAsia="宋体" w:hAnsi="Times New Roman" w:cs="Times New Roman"/>
      <w:sz w:val="18"/>
      <w:szCs w:val="18"/>
    </w:rPr>
  </w:style>
  <w:style w:type="character" w:customStyle="1" w:styleId="11">
    <w:name w:val="标题 1 字符"/>
    <w:aliases w:val="H1 字符,Heading 0 字符"/>
    <w:link w:val="10"/>
    <w:qFormat/>
    <w:rPr>
      <w:rFonts w:ascii="宋体" w:eastAsia="黑体" w:hAnsi="Times New Roman" w:cs="Times New Roman"/>
      <w:kern w:val="0"/>
      <w:sz w:val="24"/>
      <w:szCs w:val="20"/>
    </w:rPr>
  </w:style>
  <w:style w:type="character" w:customStyle="1" w:styleId="90">
    <w:name w:val="标题 9 字符"/>
    <w:link w:val="9"/>
    <w:qFormat/>
    <w:rPr>
      <w:rFonts w:ascii="Arial" w:eastAsia="黑体" w:hAnsi="Arial" w:cs="Times New Roman"/>
      <w:kern w:val="0"/>
      <w:szCs w:val="20"/>
    </w:rPr>
  </w:style>
  <w:style w:type="character" w:customStyle="1" w:styleId="23">
    <w:name w:val="正文文本缩进 2 字符"/>
    <w:link w:val="22"/>
    <w:qFormat/>
    <w:rPr>
      <w:rFonts w:ascii="宋体" w:eastAsia="宋体" w:hAnsi="宋体" w:cs="Times New Roman"/>
      <w:color w:val="FF0000"/>
      <w:szCs w:val="24"/>
    </w:rPr>
  </w:style>
  <w:style w:type="character" w:customStyle="1" w:styleId="af">
    <w:name w:val="纯文本 字符"/>
    <w:link w:val="ae"/>
    <w:uiPriority w:val="99"/>
    <w:qFormat/>
    <w:rPr>
      <w:rFonts w:ascii="Arial Unicode MS" w:eastAsia="Arial Unicode MS" w:hAnsi="Arial Unicode MS" w:cs="Arial Unicode MS"/>
      <w:kern w:val="0"/>
      <w:sz w:val="24"/>
      <w:szCs w:val="24"/>
    </w:rPr>
  </w:style>
  <w:style w:type="character" w:customStyle="1" w:styleId="30">
    <w:name w:val="标题 3 字符"/>
    <w:link w:val="3"/>
    <w:qFormat/>
    <w:rPr>
      <w:rFonts w:ascii="Times New Roman" w:eastAsia="宋体" w:hAnsi="Times New Roman" w:cs="Times New Roman"/>
      <w:b/>
      <w:bCs/>
      <w:szCs w:val="32"/>
    </w:rPr>
  </w:style>
  <w:style w:type="character" w:customStyle="1" w:styleId="af5">
    <w:name w:val="页脚 字符"/>
    <w:link w:val="af4"/>
    <w:qFormat/>
    <w:rPr>
      <w:rFonts w:ascii="Times New Roman" w:eastAsia="宋体" w:hAnsi="Times New Roman" w:cs="Times New Roman"/>
      <w:sz w:val="18"/>
      <w:szCs w:val="18"/>
    </w:rPr>
  </w:style>
  <w:style w:type="character" w:customStyle="1" w:styleId="32">
    <w:name w:val="正文文本缩进 3 字符"/>
    <w:link w:val="31"/>
    <w:qFormat/>
    <w:rPr>
      <w:rFonts w:ascii="宋体" w:eastAsia="宋体" w:hAnsi="Times New Roman" w:cs="Times New Roman"/>
      <w:szCs w:val="24"/>
    </w:rPr>
  </w:style>
  <w:style w:type="character" w:customStyle="1" w:styleId="heigh1801">
    <w:name w:val="heigh1801"/>
    <w:basedOn w:val="a1"/>
    <w:qFormat/>
  </w:style>
  <w:style w:type="character" w:customStyle="1" w:styleId="60">
    <w:name w:val="标题 6 字符"/>
    <w:link w:val="6"/>
    <w:qFormat/>
    <w:rPr>
      <w:rFonts w:ascii="Arial" w:eastAsia="黑体" w:hAnsi="Arial" w:cs="Times New Roman"/>
      <w:b/>
      <w:kern w:val="0"/>
      <w:sz w:val="24"/>
      <w:szCs w:val="20"/>
    </w:rPr>
  </w:style>
  <w:style w:type="character" w:customStyle="1" w:styleId="ad">
    <w:name w:val="正文文本缩进 字符"/>
    <w:link w:val="ac"/>
    <w:qFormat/>
    <w:rPr>
      <w:rFonts w:ascii="Times New Roman" w:eastAsia="宋体" w:hAnsi="Times New Roman" w:cs="Times New Roman"/>
      <w:sz w:val="24"/>
      <w:szCs w:val="20"/>
    </w:rPr>
  </w:style>
  <w:style w:type="character" w:customStyle="1" w:styleId="afb">
    <w:name w:val="标题 字符"/>
    <w:link w:val="a"/>
    <w:qFormat/>
    <w:rPr>
      <w:rFonts w:ascii="Arial" w:eastAsia="宋体" w:hAnsi="Arial" w:cs="Arial"/>
      <w:b/>
      <w:bCs/>
      <w:kern w:val="0"/>
      <w:sz w:val="32"/>
      <w:szCs w:val="32"/>
    </w:rPr>
  </w:style>
  <w:style w:type="character" w:customStyle="1" w:styleId="CharChar3">
    <w:name w:val="Char Char3"/>
    <w:qFormat/>
    <w:rPr>
      <w:rFonts w:ascii="Arial Unicode MS" w:eastAsia="Arial Unicode MS" w:hAnsi="Arial Unicode MS" w:cs="Arial Unicode MS"/>
      <w:sz w:val="24"/>
      <w:szCs w:val="24"/>
      <w:lang w:val="en-US" w:eastAsia="zh-CN" w:bidi="ar-SA"/>
    </w:rPr>
  </w:style>
  <w:style w:type="character" w:customStyle="1" w:styleId="80">
    <w:name w:val="标题 8 字符"/>
    <w:link w:val="8"/>
    <w:rPr>
      <w:rFonts w:ascii="Arial" w:eastAsia="黑体" w:hAnsi="Arial" w:cs="Times New Roman"/>
      <w:kern w:val="0"/>
      <w:sz w:val="24"/>
      <w:szCs w:val="20"/>
    </w:rPr>
  </w:style>
  <w:style w:type="character" w:customStyle="1" w:styleId="tt11">
    <w:name w:val="tt11"/>
    <w:rPr>
      <w:sz w:val="22"/>
      <w:szCs w:val="22"/>
    </w:rPr>
  </w:style>
  <w:style w:type="character" w:customStyle="1" w:styleId="big1">
    <w:name w:val="big1"/>
    <w:qFormat/>
    <w:rPr>
      <w:sz w:val="25"/>
      <w:szCs w:val="25"/>
    </w:rPr>
  </w:style>
  <w:style w:type="character" w:customStyle="1" w:styleId="21">
    <w:name w:val="标题 2 字符"/>
    <w:link w:val="20"/>
    <w:qFormat/>
    <w:rPr>
      <w:rFonts w:ascii="Arial" w:eastAsia="黑体" w:hAnsi="Arial" w:cs="Times New Roman"/>
      <w:b/>
      <w:kern w:val="0"/>
      <w:sz w:val="32"/>
      <w:szCs w:val="20"/>
    </w:rPr>
  </w:style>
  <w:style w:type="character" w:customStyle="1" w:styleId="af7">
    <w:name w:val="页眉 字符"/>
    <w:link w:val="af6"/>
    <w:qFormat/>
    <w:rPr>
      <w:rFonts w:ascii="Times New Roman" w:eastAsia="宋体" w:hAnsi="Times New Roman" w:cs="Times New Roman"/>
      <w:sz w:val="18"/>
      <w:szCs w:val="18"/>
    </w:rPr>
  </w:style>
  <w:style w:type="character" w:customStyle="1" w:styleId="c">
    <w:name w:val="c"/>
    <w:basedOn w:val="a1"/>
    <w:qFormat/>
  </w:style>
  <w:style w:type="character" w:customStyle="1" w:styleId="a9">
    <w:name w:val="批注文字 字符"/>
    <w:link w:val="a8"/>
    <w:qFormat/>
    <w:rPr>
      <w:rFonts w:ascii="Times New Roman" w:eastAsia="宋体" w:hAnsi="Times New Roman" w:cs="Times New Roman"/>
      <w:szCs w:val="24"/>
    </w:rPr>
  </w:style>
  <w:style w:type="paragraph" w:customStyle="1" w:styleId="CharCharChar1">
    <w:name w:val="Char Char Char1"/>
    <w:basedOn w:val="a0"/>
  </w:style>
  <w:style w:type="paragraph" w:customStyle="1" w:styleId="2">
    <w:name w:val="列表2"/>
    <w:basedOn w:val="a0"/>
    <w:next w:val="a"/>
    <w:pPr>
      <w:numPr>
        <w:numId w:val="2"/>
      </w:numPr>
    </w:pPr>
    <w:rPr>
      <w:rFonts w:ascii="宋体"/>
      <w:szCs w:val="20"/>
    </w:rPr>
  </w:style>
  <w:style w:type="paragraph" w:customStyle="1" w:styleId="41">
    <w:name w:val="标题4"/>
    <w:basedOn w:val="ac"/>
    <w:qFormat/>
    <w:pPr>
      <w:ind w:firstLine="0"/>
    </w:pPr>
    <w:rPr>
      <w:szCs w:val="24"/>
    </w:rPr>
  </w:style>
  <w:style w:type="paragraph" w:customStyle="1" w:styleId="aff4">
    <w:name w:val="正文所"/>
    <w:basedOn w:val="a0"/>
    <w:pPr>
      <w:ind w:firstLineChars="200" w:firstLine="420"/>
    </w:pPr>
    <w:rPr>
      <w:rFonts w:ascii="宋体"/>
      <w:szCs w:val="20"/>
    </w:rPr>
  </w:style>
  <w:style w:type="paragraph" w:customStyle="1" w:styleId="c0">
    <w:name w:val="c_"/>
    <w:pPr>
      <w:widowControl w:val="0"/>
      <w:autoSpaceDE w:val="0"/>
      <w:autoSpaceDN w:val="0"/>
      <w:adjustRightInd w:val="0"/>
      <w:jc w:val="both"/>
    </w:pPr>
    <w:rPr>
      <w:rFonts w:ascii="五" w:eastAsia="五"/>
      <w:sz w:val="24"/>
    </w:rPr>
  </w:style>
  <w:style w:type="paragraph" w:customStyle="1" w:styleId="1">
    <w:name w:val="1"/>
    <w:basedOn w:val="a0"/>
    <w:next w:val="a0"/>
    <w:qFormat/>
    <w:pPr>
      <w:numPr>
        <w:numId w:val="3"/>
      </w:numPr>
      <w:tabs>
        <w:tab w:val="clear" w:pos="3243"/>
      </w:tabs>
      <w:spacing w:before="100" w:beforeAutospacing="1" w:after="100" w:afterAutospacing="1"/>
      <w:ind w:leftChars="200" w:left="420" w:firstLine="0"/>
    </w:pPr>
  </w:style>
  <w:style w:type="paragraph" w:customStyle="1" w:styleId="content">
    <w:name w:val="content"/>
    <w:basedOn w:val="a0"/>
    <w:qFormat/>
    <w:pPr>
      <w:widowControl/>
      <w:spacing w:before="100" w:beforeAutospacing="1" w:after="100" w:afterAutospacing="1" w:line="270" w:lineRule="atLeast"/>
      <w:jc w:val="left"/>
    </w:pPr>
    <w:rPr>
      <w:rFonts w:ascii="Arial Unicode MS" w:eastAsia="Arial Unicode MS" w:hAnsi="Arial Unicode MS" w:cs="Arial Unicode MS"/>
      <w:kern w:val="0"/>
      <w:sz w:val="18"/>
      <w:szCs w:val="18"/>
    </w:rPr>
  </w:style>
  <w:style w:type="paragraph" w:customStyle="1" w:styleId="15">
    <w:name w:val="样式 宋体 四号 行距: 1.5 倍行距"/>
    <w:basedOn w:val="a0"/>
    <w:qFormat/>
    <w:rPr>
      <w:rFonts w:ascii="宋体" w:hAnsi="宋体"/>
      <w:szCs w:val="20"/>
    </w:rPr>
  </w:style>
  <w:style w:type="paragraph" w:customStyle="1" w:styleId="Default">
    <w:name w:val="Default"/>
    <w:qFormat/>
    <w:pPr>
      <w:widowControl w:val="0"/>
      <w:autoSpaceDE w:val="0"/>
      <w:autoSpaceDN w:val="0"/>
      <w:adjustRightInd w:val="0"/>
    </w:pPr>
    <w:rPr>
      <w:rFonts w:ascii="宋体" w:hAnsi="Times New Roman"/>
      <w:color w:val="000000"/>
      <w:sz w:val="24"/>
      <w:szCs w:val="24"/>
    </w:rPr>
  </w:style>
  <w:style w:type="paragraph" w:customStyle="1" w:styleId="2211">
    <w:name w:val="样式 标题 2 + 首行缩进:  2 字符 段前: 1 行 段后: 1 行"/>
    <w:basedOn w:val="20"/>
    <w:qFormat/>
    <w:pPr>
      <w:tabs>
        <w:tab w:val="left" w:pos="1276"/>
      </w:tabs>
      <w:autoSpaceDE/>
      <w:autoSpaceDN/>
      <w:adjustRightInd/>
      <w:spacing w:before="100" w:after="100" w:line="240" w:lineRule="auto"/>
      <w:ind w:left="851"/>
      <w:jc w:val="both"/>
      <w:textAlignment w:val="auto"/>
    </w:pPr>
    <w:rPr>
      <w:rFonts w:eastAsia="宋体"/>
      <w:kern w:val="2"/>
      <w:sz w:val="28"/>
    </w:rPr>
  </w:style>
  <w:style w:type="paragraph" w:customStyle="1" w:styleId="Char2">
    <w:name w:val="Char2"/>
    <w:basedOn w:val="a0"/>
    <w:qFormat/>
  </w:style>
  <w:style w:type="paragraph" w:customStyle="1" w:styleId="Char1CharCharCharChar">
    <w:name w:val="Char1 Char Char Char Char"/>
    <w:basedOn w:val="a0"/>
    <w:qFormat/>
    <w:pPr>
      <w:widowControl/>
      <w:spacing w:after="160" w:line="240" w:lineRule="exact"/>
      <w:jc w:val="left"/>
    </w:pPr>
    <w:rPr>
      <w:rFonts w:ascii="Verdana" w:hAnsi="Verdana" w:cs="Verdana"/>
      <w:kern w:val="0"/>
      <w:sz w:val="20"/>
      <w:szCs w:val="20"/>
      <w:lang w:eastAsia="en-US"/>
    </w:rPr>
  </w:style>
  <w:style w:type="paragraph" w:customStyle="1" w:styleId="14">
    <w:name w:val="列表1"/>
    <w:basedOn w:val="a0"/>
    <w:next w:val="a0"/>
    <w:qFormat/>
    <w:pPr>
      <w:tabs>
        <w:tab w:val="left" w:pos="757"/>
      </w:tabs>
      <w:ind w:firstLine="397"/>
    </w:pPr>
    <w:rPr>
      <w:szCs w:val="20"/>
    </w:rPr>
  </w:style>
  <w:style w:type="paragraph" w:customStyle="1" w:styleId="aff5">
    <w:name w:val="正文正文"/>
    <w:basedOn w:val="a0"/>
    <w:qFormat/>
    <w:pPr>
      <w:spacing w:afterLines="25"/>
      <w:ind w:firstLineChars="200" w:firstLine="200"/>
    </w:pPr>
  </w:style>
  <w:style w:type="paragraph" w:customStyle="1" w:styleId="ParaChar">
    <w:name w:val="默认段落字体 Para Char"/>
    <w:basedOn w:val="a0"/>
    <w:pPr>
      <w:tabs>
        <w:tab w:val="left" w:pos="851"/>
      </w:tabs>
      <w:ind w:left="851" w:hanging="431"/>
    </w:pPr>
  </w:style>
  <w:style w:type="paragraph" w:customStyle="1" w:styleId="Char">
    <w:name w:val="Char"/>
    <w:basedOn w:val="a0"/>
    <w:qFormat/>
    <w:pPr>
      <w:widowControl/>
      <w:spacing w:after="160" w:line="240" w:lineRule="exact"/>
      <w:jc w:val="left"/>
    </w:pPr>
    <w:rPr>
      <w:rFonts w:ascii="Verdana" w:hAnsi="Verdana"/>
      <w:kern w:val="0"/>
      <w:sz w:val="20"/>
      <w:szCs w:val="20"/>
      <w:lang w:eastAsia="en-US"/>
    </w:rPr>
  </w:style>
  <w:style w:type="paragraph" w:customStyle="1" w:styleId="CharCharCharChar">
    <w:name w:val="Char Char Char Char"/>
    <w:basedOn w:val="a0"/>
    <w:qFormat/>
    <w:pPr>
      <w:tabs>
        <w:tab w:val="left" w:pos="360"/>
      </w:tabs>
    </w:pPr>
  </w:style>
  <w:style w:type="paragraph" w:customStyle="1" w:styleId="Char1">
    <w:name w:val="Char1"/>
    <w:basedOn w:val="a0"/>
    <w:qFormat/>
    <w:pPr>
      <w:widowControl/>
      <w:spacing w:after="160" w:line="240" w:lineRule="exact"/>
      <w:jc w:val="left"/>
    </w:pPr>
    <w:rPr>
      <w:rFonts w:ascii="Verdana" w:hAnsi="Verdana"/>
      <w:kern w:val="0"/>
      <w:sz w:val="20"/>
      <w:szCs w:val="20"/>
      <w:lang w:eastAsia="en-US"/>
    </w:rPr>
  </w:style>
  <w:style w:type="paragraph" w:customStyle="1" w:styleId="CharCharCharChar1">
    <w:name w:val="Char Char Char Char1"/>
    <w:basedOn w:val="a0"/>
    <w:qFormat/>
    <w:pPr>
      <w:tabs>
        <w:tab w:val="left" w:pos="360"/>
      </w:tabs>
    </w:pPr>
  </w:style>
  <w:style w:type="character" w:customStyle="1" w:styleId="af9">
    <w:name w:val="脚注文本 字符"/>
    <w:link w:val="af8"/>
    <w:semiHidden/>
    <w:qFormat/>
    <w:rPr>
      <w:rFonts w:ascii="Times New Roman" w:hAnsi="Times New Roman"/>
      <w:kern w:val="2"/>
      <w:sz w:val="18"/>
      <w:szCs w:val="18"/>
    </w:rPr>
  </w:style>
  <w:style w:type="paragraph" w:customStyle="1" w:styleId="Char21">
    <w:name w:val="Char21"/>
    <w:basedOn w:val="a0"/>
    <w:qFormat/>
  </w:style>
  <w:style w:type="character" w:customStyle="1" w:styleId="a7">
    <w:name w:val="文档结构图 字符"/>
    <w:link w:val="a6"/>
    <w:semiHidden/>
    <w:qFormat/>
    <w:rPr>
      <w:rFonts w:ascii="Times New Roman" w:hAnsi="Times New Roman"/>
      <w:kern w:val="2"/>
      <w:sz w:val="21"/>
      <w:szCs w:val="24"/>
      <w:shd w:val="clear" w:color="auto" w:fill="000080"/>
    </w:rPr>
  </w:style>
  <w:style w:type="paragraph" w:customStyle="1" w:styleId="16">
    <w:name w:val="修订1"/>
    <w:hidden/>
    <w:uiPriority w:val="99"/>
    <w:semiHidden/>
    <w:qFormat/>
    <w:rPr>
      <w:rFonts w:ascii="Times New Roman" w:hAnsi="Times New Roman"/>
      <w:kern w:val="2"/>
      <w:sz w:val="21"/>
      <w:szCs w:val="24"/>
    </w:rPr>
  </w:style>
  <w:style w:type="paragraph" w:customStyle="1" w:styleId="CharChar">
    <w:name w:val="Char Char"/>
    <w:basedOn w:val="a0"/>
    <w:qFormat/>
    <w:rPr>
      <w:szCs w:val="20"/>
    </w:rPr>
  </w:style>
  <w:style w:type="paragraph" w:customStyle="1" w:styleId="xl33">
    <w:name w:val="xl33"/>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rPr>
  </w:style>
  <w:style w:type="paragraph" w:styleId="aff6">
    <w:name w:val="List Paragraph"/>
    <w:basedOn w:val="a0"/>
    <w:uiPriority w:val="34"/>
    <w:qFormat/>
    <w:pPr>
      <w:ind w:firstLineChars="200" w:firstLine="420"/>
    </w:pPr>
    <w:rPr>
      <w:rFonts w:ascii="Calibri" w:hAnsi="Calibri"/>
      <w:szCs w:val="22"/>
    </w:rPr>
  </w:style>
  <w:style w:type="paragraph" w:styleId="aff7">
    <w:name w:val="Revision"/>
    <w:hidden/>
    <w:uiPriority w:val="99"/>
    <w:semiHidden/>
    <w:rsid w:val="00F56E38"/>
    <w:rPr>
      <w:rFonts w:ascii="Times New Roman" w:hAnsi="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3C7910-FF75-492F-B71D-88D512E60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131</Pages>
  <Words>14830</Words>
  <Characters>84535</Characters>
  <Application>Microsoft Office Word</Application>
  <DocSecurity>0</DocSecurity>
  <Lines>704</Lines>
  <Paragraphs>198</Paragraphs>
  <ScaleCrop>false</ScaleCrop>
  <Company>Microsoft</Company>
  <LinksUpToDate>false</LinksUpToDate>
  <CharactersWithSpaces>99167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广发基金管理有限公司</dc:title>
  <dc:creator>何海</dc:creator>
  <cp:lastModifiedBy>晁梦婷</cp:lastModifiedBy>
  <cp:revision>18</cp:revision>
  <dcterms:created xsi:type="dcterms:W3CDTF">2025-09-09T11:14:00Z</dcterms:created>
  <dcterms:modified xsi:type="dcterms:W3CDTF">2025-12-30T01:45:00Z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5E141CEBBA4B404D96DE2FAF2280D907</vt:lpwstr>
  </property>
</Properties>
</file>