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ascii="宋体" w:eastAsia="宋体" w:hAnsi="宋体" w:cs="方正黑体简体"/>
          <w:b/>
          <w:bCs/>
          <w:iCs/>
          <w:sz w:val="30"/>
          <w:szCs w:val="30"/>
        </w:rPr>
      </w:pPr>
      <w:r>
        <w:rPr>
          <w:rFonts w:ascii="宋体" w:eastAsia="宋体" w:hAnsi="宋体" w:cs="方正黑体简体"/>
          <w:b/>
          <w:bCs/>
          <w:iCs/>
          <w:sz w:val="30"/>
          <w:szCs w:val="30"/>
        </w:rPr>
        <w:t>富国中证800自由现金流交易型开放式指数证券投资基金联接基金（C类份额）基金产品资料概要</w:t>
      </w:r>
    </w:p>
    <w:p w:rsidR="00084FBF" w:rsidRPr="00A14942" w:rsidRDefault="009548E7" w:rsidP="0043556E">
      <w:pPr>
        <w:adjustRightInd w:val="0"/>
        <w:snapToGrid w:val="0"/>
        <w:jc w:val="right"/>
        <w:rPr>
          <w:rFonts w:ascii="宋体" w:eastAsia="宋体" w:hAnsi="宋体" w:cs="方正仿宋简体"/>
          <w:iCs/>
          <w:color w:val="FF0000"/>
          <w:sz w:val="21"/>
          <w:szCs w:val="21"/>
        </w:rPr>
      </w:pPr>
      <w:r>
        <w:rPr>
          <w:rFonts w:ascii="宋体" w:eastAsia="宋体" w:hAnsi="宋体" w:hint="eastAsia"/>
          <w:sz w:val="21"/>
          <w:szCs w:val="21"/>
        </w:rPr>
        <w:t>2025年07月01日</w:t>
      </w:r>
      <w:r w:rsidR="0043556E" w:rsidRPr="00A14942">
        <w:rPr>
          <w:rFonts w:ascii="宋体" w:eastAsia="宋体" w:hAnsi="宋体" w:hint="eastAsia"/>
          <w:sz w:val="21"/>
          <w:szCs w:val="21"/>
        </w:rPr>
        <w:t>（</w:t>
      </w:r>
      <w:r w:rsidR="0043556E" w:rsidRPr="00A14942">
        <w:rPr>
          <w:rFonts w:ascii="宋体" w:eastAsia="宋体" w:hAnsi="宋体" w:cs="方正仿宋简体" w:hint="eastAsia"/>
          <w:iCs/>
          <w:sz w:val="21"/>
          <w:szCs w:val="21"/>
        </w:rPr>
        <w:t>信息截至：</w:t>
      </w:r>
      <w:r>
        <w:rPr>
          <w:rFonts w:ascii="宋体" w:eastAsia="宋体" w:hAnsi="宋体" w:cs="方正仿宋简体" w:hint="eastAsia"/>
          <w:iCs/>
          <w:sz w:val="21"/>
          <w:szCs w:val="21"/>
        </w:rPr>
        <w:t>2025年06月30日</w:t>
      </w:r>
      <w:r w:rsidR="0043556E" w:rsidRPr="00A14942">
        <w:rPr>
          <w:rFonts w:ascii="宋体" w:eastAsia="宋体" w:hAnsi="宋体" w:hint="eastAsia"/>
          <w:sz w:val="21"/>
          <w:szCs w:val="21"/>
        </w:rPr>
        <w:t>）</w:t>
      </w:r>
    </w:p>
    <w:p w:rsidR="00DE25AF" w:rsidRPr="00A14942" w:rsidRDefault="004E7FF3" w:rsidP="00084FBF">
      <w:pPr>
        <w:adjustRightInd w:val="0"/>
        <w:snapToGrid w:val="0"/>
        <w:jc w:val="center"/>
        <w:rPr>
          <w:rFonts w:ascii="宋体" w:eastAsia="宋体" w:hAnsi="宋体" w:cs="方正黑体简体"/>
          <w:b/>
          <w:bCs/>
          <w:iCs/>
          <w:sz w:val="24"/>
          <w:szCs w:val="21"/>
        </w:rPr>
      </w:pPr>
      <w:r w:rsidRPr="00A14942">
        <w:rPr>
          <w:rFonts w:ascii="宋体" w:eastAsia="宋体" w:hAnsi="宋体" w:cs="方正黑体简体" w:hint="eastAsia"/>
          <w:b/>
          <w:bCs/>
          <w:iCs/>
          <w:sz w:val="24"/>
          <w:szCs w:val="21"/>
        </w:rPr>
        <w:t>本概要提供本基金的重要信息，是招募说明书的一部分。</w:t>
      </w:r>
      <w:proofErr w:type="gramStart"/>
      <w:r w:rsidRPr="00A14942">
        <w:rPr>
          <w:rFonts w:ascii="宋体" w:eastAsia="宋体" w:hAnsi="宋体" w:cs="方正黑体简体" w:hint="eastAsia"/>
          <w:b/>
          <w:bCs/>
          <w:iCs/>
          <w:sz w:val="24"/>
          <w:szCs w:val="21"/>
        </w:rPr>
        <w:t>作出</w:t>
      </w:r>
      <w:proofErr w:type="gramEnd"/>
      <w:r w:rsidRPr="00A14942">
        <w:rPr>
          <w:rFonts w:ascii="宋体" w:eastAsia="宋体" w:hAnsi="宋体" w:cs="方正黑体简体" w:hint="eastAsia"/>
          <w:b/>
          <w:bCs/>
          <w:iCs/>
          <w:sz w:val="24"/>
          <w:szCs w:val="21"/>
        </w:rPr>
        <w:t>投资决定前，请阅读完整的招募说明书等销售文件。</w:t>
      </w:r>
    </w:p>
    <w:p w:rsidR="006F366F" w:rsidRPr="00F50507" w:rsidRDefault="006F366F" w:rsidP="00F50507">
      <w:pPr>
        <w:pStyle w:val="1"/>
      </w:pPr>
      <w:r w:rsidRPr="00F50507">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基金简称</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富国中证800自由现金流ETF联接</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基金代码</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024761</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份额简称</w:t>
            </w:r>
          </w:p>
        </w:tc>
        <w:tc>
          <w:tcPr>
            <w:tcW w:w="2887"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富国中证800自由现金流ETF联接C</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份额代码</w:t>
            </w:r>
          </w:p>
        </w:tc>
        <w:tc>
          <w:tcPr>
            <w:tcW w:w="2835"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024762</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基金管理人</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富国基金管理有限公司</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基金托管人</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中国银行股份有限公司</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基金合同生效日</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基金类型</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基金中基金</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运作方式</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普通开放式</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开放频率</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每个开放日</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交易币种</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人民币</w:t>
            </w:r>
          </w:p>
        </w:tc>
        <w:tc>
          <w:tcPr>
            <w:tcW w:w="1701" w:type="dxa"/>
            <w:shd w:val="clear" w:color="auto" w:fill="auto"/>
            <w:vAlign w:val="center"/>
          </w:tcPr>
          <w:p w:rsidR="00A970AF" w:rsidRPr="004A1547" w:rsidRDefault="00275953" w:rsidP="00A14942">
            <w:pPr>
              <w:adjustRightInd w:val="0"/>
              <w:snapToGrid w:val="0"/>
              <w:rPr>
                <w:rFonts w:ascii="宋体" w:eastAsia="宋体" w:hAnsi="宋体" w:cs="方正仿宋简体"/>
                <w:iCs/>
                <w:sz w:val="21"/>
                <w:szCs w:val="21"/>
              </w:rPr>
            </w:pPr>
            <w:r w:rsidRPr="004A1547">
              <w:rPr/>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金泽宇</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w:t>
            </w:r>
          </w:p>
        </w:tc>
      </w:tr>
      <w:tr>
        <w:trPr>
          <w:trHeight w:val="340"/>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2018年07月02日</w:t>
            </w:r>
          </w:p>
        </w:tc>
      </w:tr>
    </w:tbl>
    <w:p w:rsidR="006F366F" w:rsidRPr="00A14942" w:rsidRDefault="006F366F" w:rsidP="00F50507">
      <w:pPr>
        <w:pStyle w:val="1"/>
      </w:pPr>
      <w:r w:rsidRPr="00A14942">
        <w:rPr>
          <w:rFonts w:hint="eastAsia"/>
        </w:rPr>
        <w:t>基金投资与净值表现</w:t>
      </w:r>
    </w:p>
    <w:p w:rsidR="00BC4EFB" w:rsidRPr="00F50507" w:rsidRDefault="00BC4EFB" w:rsidP="00F50507">
      <w:pPr>
        <w:pStyle w:val="2"/>
      </w:pPr>
      <w:r w:rsidRPr="00F50507">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本基金通过投资于目标ETF，紧密跟踪标的指数，追求与业绩比较基准相似的回报。</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主要为目标ETF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本基金可根据法律法规的规定参与融资及转融通证券出借业务。如法律法规或监管机构以后允许基金投资其他品种，基金管理人在履行适当程序后，可以将其纳入投资范围。</w:t>
            </w:r>
          </w:p>
          <w:p>
            <w:pPr>
              <w:pStyle w:val="ae"/>
            </w:pPr>
            <w:r>
              <w:rPr>
                <w:rFonts w:hint="eastAsia"/>
              </w:rPr>
              <w:t>基金的投资组合比例为：本基金投资于目标ETF的比例不得低于基金资产净值的90%。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如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以目标ETF为主要投资标的，方便投资者通过本基金投资目标ETF。本基金并不参与目标ETF的管理。在正常市场情况下，本基金力争净值增长率与业绩比较基准之间的日均跟踪偏离度的绝对值不超过0.35%，年跟踪误差不超过4%。如因标的指数编制规则调整或其他因素导致跟踪偏离度和跟踪误差超过正常范围的，基金管理人将采取合理措施避免跟踪偏离度和跟踪误差进一步扩大。 当标的指数成份股发生明显负面事件面临退市风险，且指数编制机构暂未作出调整的，基金管理人应当按照持有人利益优先的原则，履行内部决策程序后及时对相关成份股进行调整。本基金的资产配置策略、目标ETF投资策略、成份股、备选成份股（均含存托凭证）投资策略、存托凭证投资策略、债券投资策略、可转换债券（含分离交易可转债）及可交换债券投资策略、资产支持证券投资策略、股指期货投资策略、国债期货投资策略、股票期权投资策略、参与融资及转融通证券出借业务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中证800自由现金流指数收益率×95%+银行活期存款利率（税后）×5%。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本基金为ETF联接基金，预期风险与预期收益高于混合型基金、债券型基金与货币市场基金。本基金为指数基金，具有与标的指数以及标的指数所代表的股票市场相似的风险收益特征。</w:t>
            </w:r>
          </w:p>
        </w:tc>
      </w:tr>
    </w:tbl>
    <w:p w:rsidR="00CA1E41" w:rsidRPr="00CA1E41" w:rsidRDefault="009548E7" w:rsidP="00CA1E41">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注：详情请阅读《招募说明书》中“基金的投资”章节的相关内容。</w:t>
      </w:r>
    </w:p>
    <w:p w:rsidR="006F366F" w:rsidRPr="00A14942" w:rsidRDefault="006F366F" w:rsidP="00F50507">
      <w:pPr>
        <w:pStyle w:val="1"/>
      </w:pPr>
      <w:r w:rsidRPr="00A14942">
        <w:rPr>
          <w:rFonts w:hint="eastAsia"/>
        </w:rPr>
        <w:t>投资本基金涉及的费用</w:t>
      </w:r>
    </w:p>
    <w:p w:rsidR="00D5603D" w:rsidRPr="00645219" w:rsidRDefault="00A535E9" w:rsidP="00F50507">
      <w:pPr>
        <w:pStyle w:val="2"/>
      </w:pPr>
      <w:r w:rsidRPr="00645219">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0675A4" w:rsidRPr="000675A4" w:rsidTr="00BA5426">
        <w:trPr>
          <w:trHeight w:val="340"/>
        </w:trPr>
        <w:tc>
          <w:tcPr>
            <w:tcW w:w="1092"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费用类型</w:t>
            </w:r>
          </w:p>
        </w:tc>
        <w:tc>
          <w:tcPr>
            <w:tcW w:w="1659"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金额（M）/持有期限（N）</w:t>
            </w:r>
          </w:p>
        </w:tc>
        <w:tc>
          <w:tcPr>
            <w:tcW w:w="1125"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费率（普通客户）</w:t>
            </w:r>
          </w:p>
        </w:tc>
        <w:tc>
          <w:tcPr>
            <w:tcW w:w="1124"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赎回费</w:t>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1.5%</w:t>
            </w:r>
          </w:p>
        </w:tc>
      </w:tr>
      <w:tr>
        <w:trPr>
          <w:trHeight w:val="340"/>
        </w:trPr>
        <w:tc>
          <w:tcPr>
            <w:tcW w:w="1092" w:type="pct"/>
            <w:shd w:val="clear" w:color="auto" w:fill="auto"/>
            <w:vAlign w:val="center"/>
            <w:vMerge/>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w:t>
            </w:r>
          </w:p>
        </w:tc>
      </w:tr>
    </w:tbl>
    <w:bookmarkEnd w:id="9" w:displacedByCustomXml="next"/>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注：本基金C类基金份额不收取认购、申购费用，赎回费用在投资者赎回基金过程中收取，特定客户的具体含义请见《招募说明书》相关内容。</w:t>
      </w:r>
    </w:p>
    <w:p w:rsidR="00956AC1" w:rsidRDefault="00A535E9" w:rsidP="00F50507">
      <w:pPr>
        <w:pStyle w:val="2"/>
      </w:pPr>
      <w:r w:rsidRPr="00A14942">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707"/>
        <w:gridCol w:w="2098"/>
      </w:tblGrid>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费用类别</w:t>
            </w:r>
          </w:p>
        </w:tc>
        <w:tc>
          <w:tcPr>
            <w:tcW w:w="4707"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年费率/收费方式</w:t>
            </w:r>
          </w:p>
        </w:tc>
        <w:tc>
          <w:tcPr>
            <w:tcW w:w="2098"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收取方</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管理费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0.50%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基金管理人、销售机构</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托管费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0.10%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基金托管人</w:t>
            </w:r>
          </w:p>
        </w:tc>
      </w:tr>
      <w:tr>
        <w:tc>
          <w:tcPr/>
          <w:p>
            <w:pPr>
              <w:adjustRightInd w:val="0"/>
              <w:snapToGrid w:val="0"/>
              <w:spacing w:beforeLines="10" w:before="43" w:line="264" w:lineRule="auto"/>
              <w:jc w:val="center"/>
              <w:rPr/>
            </w:pPr>
            <w:r>
              <w:rPr>
                <w:rFonts w:ascii="宋体" w:eastAsia="宋体" w:hAnsi="宋体"/>
                <w:sz w:val="21"/>
              </w:rPr>
              <w:t>销售服务费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0.20%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销售机构</w:t>
            </w:r>
          </w:p>
        </w:tc>
      </w:tr>
    </w:tbl>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注：以上费用将从基金资产中扣除；基金财产中投资于目标ETF的部分不收取管理费、托管费。本基金交易证券、基金等产生的费用和税负，按实际发生额从基金资产扣除。</w:t>
      </w:r>
    </w:p>
    <w:p w:rsidR="008F585B" w:rsidRPr="008F585B" w:rsidRDefault="008F585B" w:rsidP="00C36380">
      <w:pPr>
        <w:pStyle w:val="1"/>
      </w:pPr>
      <w:r w:rsidRPr="008F585B">
        <w:rPr>
          <w:rFonts w:hint="eastAsia"/>
        </w:rPr>
        <w:t>风险揭示与重要提示</w:t>
      </w:r>
    </w:p>
    <w:p w:rsidR="008F585B" w:rsidRPr="008F585B" w:rsidRDefault="008F585B" w:rsidP="00C36380">
      <w:pPr>
        <w:pStyle w:val="2"/>
      </w:pPr>
      <w:r w:rsidRPr="008F585B">
        <w:rPr>
          <w:rFonts w:hint="eastAsia"/>
        </w:rPr>
        <w:t>风险揭示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投资于目标ETF基金带来的风险，以及基金投资对象与投资策略引致的特有风险等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本基金的特有风险包括：1、投资于目标ETF基金带来的风险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为目标ETF联接基金，投资于目标ETF的比例不得低于基金资产净值的90%，因此，本基金将面临例如目标ETF的管理风险与操作风险、目标ETF特有风险（包括指数化投资的风险、标的指数的风险、跟踪误差控制未达约定目标的风险、成份股停牌的风险、指数编制机构停止服务的风险、基金份额二级市场交易价格折溢价的风险、套利风险、参考IOPV决策和IOPV计算错误的风险、申购赎回清单差错风险、申购及赎回风险、退市风险、终止清盘风险、第三方机构服务的风险及投资特定品种的特有风险等）、目标ETF的技术风险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2、指数化投资的风险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本基金的指数化投资风险包括标的指数的风险、跟踪误差控制未达约定目标的风险、成份股停牌的风险和指数编制机构停止服务的风险等。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3、股指期货、国债期货的投资风险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能对基金资产造成不良影响。</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4、股票期权的投资风险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股票期权，若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5、资产支持证券的投资风险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本基金可投资资产支持证券，存在一定的流动性风险、违约风险、信用风险、现金流预测风险、操作风险等。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6、参与融资业务的特殊风险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本基金可根据法律法规的规定参与融资业务，可能面临风险包括杠杆风险、强制平仓风险、授信额度风险、融资成本增加的风险和标的证券暂停交易或终止上市的风险等。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7、基金参与转融通证券出借业务的风险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参与转融通证券出借业务，可能面临的风险包括但不限于：（1）流动性风险，指面临大额赎回时，可能因证券出借原因发生无法及时变现支付赎回款项的风险；（2）信用风险，指证券出借对手方可能无法及时归还证券、无法支付相应权益补偿及借券费用的风险；（3）市场风险，指证券出借后可能面临出借期间无法及时处置证券的市场风险；（4）其他风险，如宏观政策变化、证券市场剧烈波动、个别证券出现重大事件、交易对手方违约、业务规则调整、信息技术不能正常运行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8、终止清盘风险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本基金存在着无法存续的风险。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9、存托凭证投资风险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本基金投资存托凭证的，在承担境内上市交易股票投资的共同风险外，还将承担与存托凭证、创新企业发行、境外发行人以及交易机制相关的特有风险。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10、投资科创板股票的风险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本基金可投资于科创板，若本基金投资于科创板股票，会面临科创板机制下因投资标的、市场制度以及交易规则等差异带来的特有风险。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11、北京证券交易所股票投资风险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本基金投资于北京证券交易所股票的，可能面临的风险包括经营风险、股价波动风险、退市风险、流动性风险、由于存在表决权差异安排可能引发的风险。</w:t>
      </w:r>
    </w:p>
    <w:p w:rsidR="008F585B" w:rsidRPr="008F585B" w:rsidRDefault="008F585B" w:rsidP="00C36380">
      <w:pPr>
        <w:pStyle w:val="2"/>
      </w:pPr>
      <w:r w:rsidRPr="008F585B">
        <w:rPr>
          <w:rFonts w:hint="eastAsia"/>
        </w:rPr>
        <w:t>重要提示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与本基金或基金合同相关的一切争议将提交位于北京的中国国际经济贸易仲裁委员会仲裁，仲裁裁决是终局的，对仲裁各方当事人均具有约束力。</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8F585B" w:rsidRPr="008F585B" w:rsidRDefault="008F585B" w:rsidP="00C36380">
      <w:pPr>
        <w:pStyle w:val="1"/>
      </w:pPr>
      <w:r w:rsidRPr="008F585B">
        <w:rPr>
          <w:rFonts w:hint="eastAsia"/>
        </w:rPr>
        <w:t>其他资料查询方式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1.基金合同、托管协议、招募说明书</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2.定期报告，包括基金季度报告、中期报告和年度报告</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3.基金份额净值</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4.基金销售机构及联系方式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5.其他重要资料</w:t>
      </w:r>
    </w:p>
    <w:sectPr w:rsidR="008F585B" w:rsidRPr="008F585B" w:rsidSect="00F5050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E7" w:rsidRDefault="009548E7" w:rsidP="00084FBF">
      <w:r>
        <w:separator/>
      </w:r>
    </w:p>
  </w:endnote>
  <w:endnote w:type="continuationSeparator" w:id="0">
    <w:p w:rsidR="009548E7" w:rsidRDefault="009548E7"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537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537C">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E7" w:rsidRDefault="009548E7" w:rsidP="00084FBF">
      <w:r>
        <w:separator/>
      </w:r>
    </w:p>
  </w:footnote>
  <w:footnote w:type="continuationSeparator" w:id="0">
    <w:p w:rsidR="009548E7" w:rsidRDefault="009548E7"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E66571"/>
    <w:multiLevelType w:val="multilevel"/>
    <w:tmpl w:val="15721ABE"/>
    <w:lvl w:ilvl="0">
      <w:start w:val="1"/>
      <w:numFmt w:val="chineseCountingThousand"/>
      <w:pStyle w:val="1"/>
      <w:suff w:val="space"/>
      <w:lvlText w:val="%1、"/>
      <w:lvlJc w:val="left"/>
      <w:pPr>
        <w:ind w:left="0" w:firstLine="0"/>
      </w:pPr>
      <w:rPr>
        <w:rFonts w:hint="eastAsia"/>
      </w:rPr>
    </w:lvl>
    <w:lvl w:ilvl="1">
      <w:start w:val="1"/>
      <w:numFmt w:val="chineseCountingThousand"/>
      <w:pStyle w:val="2"/>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5AC33CF0"/>
    <w:multiLevelType w:val="singleLevel"/>
    <w:tmpl w:val="5AC33CF0"/>
    <w:lvl w:ilvl="0">
      <w:start w:val="1"/>
      <w:numFmt w:val="chineseCounting"/>
      <w:suff w:val="nothing"/>
      <w:lvlText w:val="%1、"/>
      <w:lvlJc w:val="left"/>
    </w:lvl>
  </w:abstractNum>
  <w:abstractNum w:abstractNumId="6">
    <w:nsid w:val="5C21FE0E"/>
    <w:multiLevelType w:val="singleLevel"/>
    <w:tmpl w:val="5C21FE0E"/>
    <w:lvl w:ilvl="0">
      <w:start w:val="2"/>
      <w:numFmt w:val="chineseCounting"/>
      <w:suff w:val="nothing"/>
      <w:lvlText w:val="（%1）"/>
      <w:lvlJc w:val="left"/>
    </w:lvl>
  </w:abstractNum>
  <w:abstractNum w:abstractNumId="7">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94"/>
    <w:rsid w:val="00022545"/>
    <w:rsid w:val="00023E7E"/>
    <w:rsid w:val="00036483"/>
    <w:rsid w:val="000459B5"/>
    <w:rsid w:val="00054D53"/>
    <w:rsid w:val="00055507"/>
    <w:rsid w:val="00064982"/>
    <w:rsid w:val="00066BCF"/>
    <w:rsid w:val="000675A4"/>
    <w:rsid w:val="000827C1"/>
    <w:rsid w:val="00084FBF"/>
    <w:rsid w:val="000865B1"/>
    <w:rsid w:val="000A3B4B"/>
    <w:rsid w:val="000A6B95"/>
    <w:rsid w:val="000A7B26"/>
    <w:rsid w:val="000B64A8"/>
    <w:rsid w:val="000C6242"/>
    <w:rsid w:val="000D070D"/>
    <w:rsid w:val="000D10B4"/>
    <w:rsid w:val="000D57C1"/>
    <w:rsid w:val="000E2AAC"/>
    <w:rsid w:val="000F5546"/>
    <w:rsid w:val="001000DB"/>
    <w:rsid w:val="00112B35"/>
    <w:rsid w:val="00120CE6"/>
    <w:rsid w:val="00124046"/>
    <w:rsid w:val="00124B97"/>
    <w:rsid w:val="00155DF6"/>
    <w:rsid w:val="00162500"/>
    <w:rsid w:val="00162B21"/>
    <w:rsid w:val="00165774"/>
    <w:rsid w:val="00190175"/>
    <w:rsid w:val="00196B69"/>
    <w:rsid w:val="001A1651"/>
    <w:rsid w:val="001A545B"/>
    <w:rsid w:val="001A7B4D"/>
    <w:rsid w:val="001C2BCE"/>
    <w:rsid w:val="001C35F9"/>
    <w:rsid w:val="001C64F1"/>
    <w:rsid w:val="001D1255"/>
    <w:rsid w:val="001E5192"/>
    <w:rsid w:val="002060B7"/>
    <w:rsid w:val="00206308"/>
    <w:rsid w:val="00217143"/>
    <w:rsid w:val="00237E86"/>
    <w:rsid w:val="00241330"/>
    <w:rsid w:val="002449E0"/>
    <w:rsid w:val="002500AA"/>
    <w:rsid w:val="002502EF"/>
    <w:rsid w:val="00257D13"/>
    <w:rsid w:val="00257D7C"/>
    <w:rsid w:val="002618FF"/>
    <w:rsid w:val="00275953"/>
    <w:rsid w:val="00297710"/>
    <w:rsid w:val="002B2574"/>
    <w:rsid w:val="002C27FD"/>
    <w:rsid w:val="002D0197"/>
    <w:rsid w:val="002D42AF"/>
    <w:rsid w:val="002D4A95"/>
    <w:rsid w:val="002D7116"/>
    <w:rsid w:val="003134F0"/>
    <w:rsid w:val="00351815"/>
    <w:rsid w:val="0035634C"/>
    <w:rsid w:val="00360C64"/>
    <w:rsid w:val="0036593B"/>
    <w:rsid w:val="003A593D"/>
    <w:rsid w:val="003B7C3A"/>
    <w:rsid w:val="003C147C"/>
    <w:rsid w:val="003F7FAE"/>
    <w:rsid w:val="0042333C"/>
    <w:rsid w:val="0043556E"/>
    <w:rsid w:val="0046074E"/>
    <w:rsid w:val="00473EC1"/>
    <w:rsid w:val="0047537C"/>
    <w:rsid w:val="004A1547"/>
    <w:rsid w:val="004E7FF3"/>
    <w:rsid w:val="00532A3B"/>
    <w:rsid w:val="005354AA"/>
    <w:rsid w:val="005442CE"/>
    <w:rsid w:val="0055000C"/>
    <w:rsid w:val="0057007F"/>
    <w:rsid w:val="00583686"/>
    <w:rsid w:val="005925E3"/>
    <w:rsid w:val="005D322F"/>
    <w:rsid w:val="005E2DF2"/>
    <w:rsid w:val="005E5E27"/>
    <w:rsid w:val="005F5DD9"/>
    <w:rsid w:val="00617F04"/>
    <w:rsid w:val="006209A4"/>
    <w:rsid w:val="00625A98"/>
    <w:rsid w:val="00626941"/>
    <w:rsid w:val="00641C70"/>
    <w:rsid w:val="00644603"/>
    <w:rsid w:val="00645219"/>
    <w:rsid w:val="00653821"/>
    <w:rsid w:val="00663258"/>
    <w:rsid w:val="0066613E"/>
    <w:rsid w:val="00670ED5"/>
    <w:rsid w:val="00671DFC"/>
    <w:rsid w:val="00687CB7"/>
    <w:rsid w:val="00694559"/>
    <w:rsid w:val="006D1921"/>
    <w:rsid w:val="006D5811"/>
    <w:rsid w:val="006E5A42"/>
    <w:rsid w:val="006F1A17"/>
    <w:rsid w:val="006F366F"/>
    <w:rsid w:val="006F6CCD"/>
    <w:rsid w:val="00704EE8"/>
    <w:rsid w:val="007059E2"/>
    <w:rsid w:val="00712BE7"/>
    <w:rsid w:val="00731748"/>
    <w:rsid w:val="00742A36"/>
    <w:rsid w:val="00744E9B"/>
    <w:rsid w:val="00755994"/>
    <w:rsid w:val="00766DB6"/>
    <w:rsid w:val="00780D3C"/>
    <w:rsid w:val="0079300B"/>
    <w:rsid w:val="00797D09"/>
    <w:rsid w:val="007C4CD9"/>
    <w:rsid w:val="007C59E6"/>
    <w:rsid w:val="007E11E4"/>
    <w:rsid w:val="007E4369"/>
    <w:rsid w:val="007F229D"/>
    <w:rsid w:val="007F2FCA"/>
    <w:rsid w:val="00803F3E"/>
    <w:rsid w:val="008225B1"/>
    <w:rsid w:val="00841786"/>
    <w:rsid w:val="00871193"/>
    <w:rsid w:val="00877150"/>
    <w:rsid w:val="0089091B"/>
    <w:rsid w:val="008C1DCE"/>
    <w:rsid w:val="008D1684"/>
    <w:rsid w:val="008D1C0D"/>
    <w:rsid w:val="008D51DC"/>
    <w:rsid w:val="008E5B4E"/>
    <w:rsid w:val="008F585B"/>
    <w:rsid w:val="00904A22"/>
    <w:rsid w:val="009230A7"/>
    <w:rsid w:val="009240F7"/>
    <w:rsid w:val="00935D26"/>
    <w:rsid w:val="00953F87"/>
    <w:rsid w:val="009548E7"/>
    <w:rsid w:val="00956AC1"/>
    <w:rsid w:val="00957AF4"/>
    <w:rsid w:val="0097286C"/>
    <w:rsid w:val="00972D0E"/>
    <w:rsid w:val="00987050"/>
    <w:rsid w:val="009935BF"/>
    <w:rsid w:val="009969A0"/>
    <w:rsid w:val="009A0575"/>
    <w:rsid w:val="009C3307"/>
    <w:rsid w:val="009F414C"/>
    <w:rsid w:val="009F438B"/>
    <w:rsid w:val="009F501F"/>
    <w:rsid w:val="00A14942"/>
    <w:rsid w:val="00A21AB8"/>
    <w:rsid w:val="00A3092D"/>
    <w:rsid w:val="00A35D5E"/>
    <w:rsid w:val="00A43181"/>
    <w:rsid w:val="00A535E9"/>
    <w:rsid w:val="00A61D1B"/>
    <w:rsid w:val="00A7537D"/>
    <w:rsid w:val="00A970AF"/>
    <w:rsid w:val="00AA31CE"/>
    <w:rsid w:val="00AB4BBA"/>
    <w:rsid w:val="00AC219B"/>
    <w:rsid w:val="00AC3F57"/>
    <w:rsid w:val="00AE6F8E"/>
    <w:rsid w:val="00B048B1"/>
    <w:rsid w:val="00B10F72"/>
    <w:rsid w:val="00B71600"/>
    <w:rsid w:val="00BA35E1"/>
    <w:rsid w:val="00BB4F1D"/>
    <w:rsid w:val="00BC2891"/>
    <w:rsid w:val="00BC4EFB"/>
    <w:rsid w:val="00BD0F8C"/>
    <w:rsid w:val="00BD10F0"/>
    <w:rsid w:val="00BE07DA"/>
    <w:rsid w:val="00C2026D"/>
    <w:rsid w:val="00C21CFB"/>
    <w:rsid w:val="00C27B72"/>
    <w:rsid w:val="00C3471C"/>
    <w:rsid w:val="00C36380"/>
    <w:rsid w:val="00C50D1E"/>
    <w:rsid w:val="00C52A81"/>
    <w:rsid w:val="00C93F0E"/>
    <w:rsid w:val="00C94A07"/>
    <w:rsid w:val="00C95C66"/>
    <w:rsid w:val="00CA1E41"/>
    <w:rsid w:val="00CB47DA"/>
    <w:rsid w:val="00CB4871"/>
    <w:rsid w:val="00CB6C6F"/>
    <w:rsid w:val="00CC7F6D"/>
    <w:rsid w:val="00CF7532"/>
    <w:rsid w:val="00D117F8"/>
    <w:rsid w:val="00D13550"/>
    <w:rsid w:val="00D15F82"/>
    <w:rsid w:val="00D46EE2"/>
    <w:rsid w:val="00D5603D"/>
    <w:rsid w:val="00D803DA"/>
    <w:rsid w:val="00D83A1C"/>
    <w:rsid w:val="00D964EC"/>
    <w:rsid w:val="00D97BE2"/>
    <w:rsid w:val="00DA42C1"/>
    <w:rsid w:val="00DB5927"/>
    <w:rsid w:val="00DC28DE"/>
    <w:rsid w:val="00DE25AF"/>
    <w:rsid w:val="00E114CB"/>
    <w:rsid w:val="00E12C12"/>
    <w:rsid w:val="00E16037"/>
    <w:rsid w:val="00E23FD3"/>
    <w:rsid w:val="00E26DA8"/>
    <w:rsid w:val="00E30200"/>
    <w:rsid w:val="00E316C6"/>
    <w:rsid w:val="00E337A7"/>
    <w:rsid w:val="00E53787"/>
    <w:rsid w:val="00E9097A"/>
    <w:rsid w:val="00EC1FD8"/>
    <w:rsid w:val="00EC6D81"/>
    <w:rsid w:val="00ED45C6"/>
    <w:rsid w:val="00EF3E83"/>
    <w:rsid w:val="00F01742"/>
    <w:rsid w:val="00F06215"/>
    <w:rsid w:val="00F216B8"/>
    <w:rsid w:val="00F24B93"/>
    <w:rsid w:val="00F2645B"/>
    <w:rsid w:val="00F26678"/>
    <w:rsid w:val="00F35B32"/>
    <w:rsid w:val="00F376D4"/>
    <w:rsid w:val="00F50507"/>
    <w:rsid w:val="00F562DC"/>
    <w:rsid w:val="00F62ED2"/>
    <w:rsid w:val="00F828D6"/>
    <w:rsid w:val="00F90BB2"/>
    <w:rsid w:val="00F974C8"/>
    <w:rsid w:val="00FA15EA"/>
    <w:rsid w:val="00FA5DC0"/>
    <w:rsid w:val="00FC384E"/>
    <w:rsid w:val="00FD37D2"/>
    <w:rsid w:val="00FE4D48"/>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7d70146dbc9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BF"/>
    <w:pPr>
      <w:widowControl w:val="0"/>
      <w:jc w:val="both"/>
    </w:pPr>
    <w:rPr>
      <w:rFonts w:ascii="Times New Roman" w:eastAsia="方正仿宋简体" w:hAnsi="Times New Roman"/>
      <w:kern w:val="2"/>
      <w:sz w:val="32"/>
    </w:rPr>
  </w:style>
  <w:style w:type="paragraph" w:styleId="1">
    <w:name w:val="heading 1"/>
    <w:basedOn w:val="a"/>
    <w:next w:val="a"/>
    <w:link w:val="1Char"/>
    <w:uiPriority w:val="9"/>
    <w:qFormat/>
    <w:rsid w:val="00F50507"/>
    <w:pPr>
      <w:keepNext/>
      <w:keepLines/>
      <w:numPr>
        <w:numId w:val="4"/>
      </w:numPr>
      <w:adjustRightInd w:val="0"/>
      <w:snapToGrid w:val="0"/>
      <w:spacing w:beforeLines="30" w:before="130" w:afterLines="30" w:after="130"/>
      <w:outlineLvl w:val="0"/>
    </w:pPr>
    <w:rPr>
      <w:rFonts w:ascii="宋体" w:eastAsia="宋体" w:hAnsi="宋体"/>
      <w:b/>
      <w:bCs/>
      <w:kern w:val="44"/>
      <w:sz w:val="24"/>
      <w:szCs w:val="44"/>
    </w:rPr>
  </w:style>
  <w:style w:type="paragraph" w:styleId="2">
    <w:name w:val="heading 2"/>
    <w:basedOn w:val="a"/>
    <w:next w:val="a"/>
    <w:link w:val="2Char"/>
    <w:uiPriority w:val="9"/>
    <w:unhideWhenUsed/>
    <w:qFormat/>
    <w:rsid w:val="00F50507"/>
    <w:pPr>
      <w:numPr>
        <w:ilvl w:val="1"/>
        <w:numId w:val="4"/>
      </w:numPr>
      <w:adjustRightInd w:val="0"/>
      <w:snapToGrid w:val="0"/>
      <w:spacing w:beforeLines="20" w:before="87" w:afterLines="20" w:after="87"/>
      <w:outlineLvl w:val="1"/>
    </w:pPr>
    <w:rPr>
      <w:rFonts w:ascii="宋体" w:eastAsia="宋体" w:hAnsi="宋体" w:cs="方正仿宋简体"/>
      <w:b/>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qFormat/>
    <w:rsid w:val="00084FBF"/>
    <w:rPr>
      <w:sz w:val="18"/>
      <w:szCs w:val="24"/>
    </w:rPr>
  </w:style>
  <w:style w:type="character" w:styleId="a4">
    <w:name w:val="annotation reference"/>
    <w:uiPriority w:val="99"/>
    <w:unhideWhenUsed/>
    <w:rsid w:val="00084FBF"/>
    <w:rPr>
      <w:sz w:val="21"/>
      <w:szCs w:val="21"/>
    </w:rPr>
  </w:style>
  <w:style w:type="character" w:styleId="a5">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6"/>
    <w:uiPriority w:val="99"/>
    <w:rsid w:val="00084FBF"/>
    <w:rPr>
      <w:rFonts w:ascii="Times New Roman" w:eastAsia="方正仿宋简体" w:hAnsi="Times New Roman"/>
      <w:sz w:val="32"/>
    </w:rPr>
  </w:style>
  <w:style w:type="paragraph" w:styleId="a3">
    <w:name w:val="footnote text"/>
    <w:basedOn w:val="a"/>
    <w:link w:val="Char"/>
    <w:unhideWhenUsed/>
    <w:qFormat/>
    <w:rsid w:val="00084FBF"/>
    <w:pPr>
      <w:snapToGrid w:val="0"/>
      <w:jc w:val="left"/>
    </w:pPr>
    <w:rPr>
      <w:rFonts w:ascii="Calibri" w:eastAsia="宋体"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6">
    <w:name w:val="annotation text"/>
    <w:basedOn w:val="a"/>
    <w:link w:val="Char0"/>
    <w:uiPriority w:val="99"/>
    <w:unhideWhenUsed/>
    <w:rsid w:val="00084FBF"/>
    <w:pPr>
      <w:jc w:val="left"/>
    </w:pPr>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7">
    <w:name w:val="Balloon Text"/>
    <w:basedOn w:val="a"/>
    <w:link w:val="Char2"/>
    <w:uiPriority w:val="99"/>
    <w:semiHidden/>
    <w:unhideWhenUsed/>
    <w:rsid w:val="00084FBF"/>
    <w:rPr>
      <w:sz w:val="18"/>
      <w:szCs w:val="18"/>
    </w:rPr>
  </w:style>
  <w:style w:type="character" w:customStyle="1" w:styleId="Char2">
    <w:name w:val="批注框文本 Char"/>
    <w:link w:val="a7"/>
    <w:uiPriority w:val="99"/>
    <w:semiHidden/>
    <w:rsid w:val="00084FBF"/>
    <w:rPr>
      <w:rFonts w:ascii="Times New Roman" w:eastAsia="方正仿宋简体" w:hAnsi="Times New Roman" w:cs="Times New Roman"/>
      <w:sz w:val="18"/>
      <w:szCs w:val="18"/>
    </w:rPr>
  </w:style>
  <w:style w:type="paragraph" w:styleId="a8">
    <w:name w:val="List Paragraph"/>
    <w:basedOn w:val="a"/>
    <w:uiPriority w:val="34"/>
    <w:qFormat/>
    <w:rsid w:val="006F366F"/>
    <w:pPr>
      <w:ind w:firstLineChars="200" w:firstLine="420"/>
    </w:pPr>
  </w:style>
  <w:style w:type="table" w:styleId="a9">
    <w:name w:val="Table Grid"/>
    <w:basedOn w:val="a1"/>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6"/>
    <w:next w:val="a6"/>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jc w:val="left"/>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F50507"/>
    <w:rPr>
      <w:rFonts w:ascii="宋体" w:hAnsi="宋体"/>
      <w:b/>
      <w:bCs/>
      <w:kern w:val="44"/>
      <w:sz w:val="24"/>
      <w:szCs w:val="44"/>
    </w:rPr>
  </w:style>
  <w:style w:type="character" w:customStyle="1" w:styleId="2Char">
    <w:name w:val="标题 2 Char"/>
    <w:link w:val="2"/>
    <w:uiPriority w:val="9"/>
    <w:rsid w:val="00F50507"/>
    <w:rPr>
      <w:rFonts w:ascii="宋体" w:hAnsi="宋体" w:cs="方正仿宋简体"/>
      <w:b/>
      <w:iCs/>
      <w:kern w:val="2"/>
      <w:sz w:val="22"/>
      <w:szCs w:val="24"/>
    </w:rPr>
  </w:style>
  <w:style w:type="paragraph" w:styleId="ae">
    <w:name w:val="No Spacing"/>
    <w:basedOn w:val="a"/>
    <w:uiPriority w:val="1"/>
    <w:qFormat/>
    <w:rsid w:val="00935D26"/>
    <w:pPr>
      <w:adjustRightInd w:val="0"/>
      <w:snapToGrid w:val="0"/>
      <w:spacing w:beforeLines="20" w:before="87" w:line="288" w:lineRule="auto"/>
      <w:contextualSpacing/>
    </w:pPr>
    <w:rPr>
      <w:rFonts w:ascii="宋体" w:eastAsia="宋体" w:hAnsi="宋体"/>
      <w:sz w:val="21"/>
    </w:rPr>
  </w:style>
  <w:style w:type="character" w:styleId="af">
    <w:name w:val="Placeholder Text"/>
    <w:basedOn w:val="a0"/>
    <w:uiPriority w:val="99"/>
    <w:semiHidden/>
    <w:rsid w:val="00E26DA8"/>
    <w:rPr>
      <w:color w:val="808080"/>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620645865">
      <w:bodyDiv w:val="1"/>
      <w:marLeft w:val="0"/>
      <w:marRight w:val="0"/>
      <w:marTop w:val="0"/>
      <w:marBottom w:val="0"/>
      <w:divBdr>
        <w:top w:val="none" w:sz="0" w:space="0" w:color="auto"/>
        <w:left w:val="none" w:sz="0" w:space="0" w:color="auto"/>
        <w:bottom w:val="none" w:sz="0" w:space="0" w:color="auto"/>
        <w:right w:val="none" w:sz="0" w:space="0" w:color="auto"/>
      </w:divBdr>
    </w:div>
    <w:div w:id="1479300270">
      <w:bodyDiv w:val="1"/>
      <w:marLeft w:val="0"/>
      <w:marRight w:val="0"/>
      <w:marTop w:val="0"/>
      <w:marBottom w:val="0"/>
      <w:divBdr>
        <w:top w:val="none" w:sz="0" w:space="0" w:color="auto"/>
        <w:left w:val="none" w:sz="0" w:space="0" w:color="auto"/>
        <w:bottom w:val="none" w:sz="0" w:space="0" w:color="auto"/>
        <w:right w:val="none" w:sz="0" w:space="0" w:color="auto"/>
      </w:divBdr>
    </w:div>
    <w:div w:id="1489712282">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C.dotx" TargetMode="External" Id="R7d70146dbc9f4cea"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C5D7C812-599C-4F0D-8508-1BDB005D6B35}"/>
      </w:docPartPr>
      <w:docPartBody>
        <w:p w:rsidR="008E4E96" w:rsidRDefault="00740E5B">
          <w:r w:rsidRPr="00F7120A">
            <w:rPr>
              <w:rStyle w:val="a3"/>
              <w:rFonts w:hint="eastAsia"/>
            </w:rPr>
            <w:t>单击此处输入文字。</w:t>
          </w:r>
        </w:p>
      </w:docPartBody>
    </w:docPart>
    <w:docPart>
      <w:docPartPr>
        <w:name w:val="C67A7E9F011F4260991AA909231571A2"/>
        <w:category>
          <w:name w:val="常规"/>
          <w:gallery w:val="placeholder"/>
        </w:category>
        <w:types>
          <w:type w:val="bbPlcHdr"/>
        </w:types>
        <w:behaviors>
          <w:behavior w:val="content"/>
        </w:behaviors>
        <w:guid w:val="{D2611517-E7C5-4AC6-A644-A0A6E24F8362}"/>
      </w:docPartPr>
      <w:docPartBody>
        <w:p w:rsidR="008E4E96" w:rsidRDefault="00740E5B" w:rsidP="00740E5B">
          <w:pPr>
            <w:pStyle w:val="C67A7E9F011F4260991AA909231571A2"/>
          </w:pPr>
          <w:r w:rsidRPr="00270D03">
            <w:rPr>
              <w:rStyle w:val="a3"/>
              <w:rFonts w:hint="eastAsia"/>
            </w:rPr>
            <w:t>单击此处输入文字。</w:t>
          </w:r>
        </w:p>
      </w:docPartBody>
    </w:docPart>
    <w:docPart>
      <w:docPartPr>
        <w:name w:val="1A2B7AD03B66427A98323580BD928D7B"/>
        <w:category>
          <w:name w:val="常规"/>
          <w:gallery w:val="placeholder"/>
        </w:category>
        <w:types>
          <w:type w:val="bbPlcHdr"/>
        </w:types>
        <w:behaviors>
          <w:behavior w:val="content"/>
        </w:behaviors>
        <w:guid w:val="{41A46E93-CA0A-48B4-A8B4-93A5E3697708}"/>
      </w:docPartPr>
      <w:docPartBody>
        <w:p w:rsidR="008E4E96" w:rsidRDefault="00740E5B" w:rsidP="00740E5B">
          <w:pPr>
            <w:pStyle w:val="1A2B7AD03B66427A98323580BD928D7B"/>
          </w:pPr>
          <w:r w:rsidRPr="00DE286C">
            <w:rPr>
              <w:rStyle w:val="a3"/>
              <w:rFonts w:hint="eastAsia"/>
            </w:rPr>
            <w:t>单击此处输入文字。</w:t>
          </w:r>
        </w:p>
      </w:docPartBody>
    </w:docPart>
    <w:docPart>
      <w:docPartPr>
        <w:name w:val="8BEAEABE8BC44CECADE13B13792B7447"/>
        <w:category>
          <w:name w:val="常规"/>
          <w:gallery w:val="placeholder"/>
        </w:category>
        <w:types>
          <w:type w:val="bbPlcHdr"/>
        </w:types>
        <w:behaviors>
          <w:behavior w:val="content"/>
        </w:behaviors>
        <w:guid w:val="{76BD3CE1-9930-4859-B397-19741AA6B543}"/>
      </w:docPartPr>
      <w:docPartBody>
        <w:p w:rsidR="008E4E96" w:rsidRDefault="00740E5B" w:rsidP="00740E5B">
          <w:pPr>
            <w:pStyle w:val="8BEAEABE8BC44CECADE13B13792B7447"/>
          </w:pPr>
          <w:r w:rsidRPr="00270D03">
            <w:rPr>
              <w:rStyle w:val="a3"/>
              <w:rFonts w:hint="eastAsia"/>
            </w:rPr>
            <w:t>单击此处输入文字。</w:t>
          </w:r>
        </w:p>
      </w:docPartBody>
    </w:docPart>
    <w:docPart>
      <w:docPartPr>
        <w:name w:val="5B37A0619F03452382E3CC208E5A534B"/>
        <w:category>
          <w:name w:val="常规"/>
          <w:gallery w:val="placeholder"/>
        </w:category>
        <w:types>
          <w:type w:val="bbPlcHdr"/>
        </w:types>
        <w:behaviors>
          <w:behavior w:val="content"/>
        </w:behaviors>
        <w:guid w:val="{04B4F595-9DE9-4880-B053-D9BD95AB3728}"/>
      </w:docPartPr>
      <w:docPartBody>
        <w:p w:rsidR="008E4E96" w:rsidRDefault="00740E5B" w:rsidP="00740E5B">
          <w:pPr>
            <w:pStyle w:val="5B37A0619F03452382E3CC208E5A534B"/>
          </w:pPr>
          <w:r w:rsidRPr="00894EE8">
            <w:rPr>
              <w:rStyle w:val="a3"/>
              <w:rFonts w:hint="eastAsia"/>
            </w:rPr>
            <w:t>单击此处输入文字。</w:t>
          </w:r>
        </w:p>
      </w:docPartBody>
    </w:docPart>
    <w:docPart>
      <w:docPartPr>
        <w:name w:val="266F17722039454783EAC24513F1EA32"/>
        <w:category>
          <w:name w:val="常规"/>
          <w:gallery w:val="placeholder"/>
        </w:category>
        <w:types>
          <w:type w:val="bbPlcHdr"/>
        </w:types>
        <w:behaviors>
          <w:behavior w:val="content"/>
        </w:behaviors>
        <w:guid w:val="{CE456ACF-41D1-4963-9AF2-FCFBBF33C621}"/>
      </w:docPartPr>
      <w:docPartBody>
        <w:p w:rsidR="008E4E96" w:rsidRDefault="00740E5B" w:rsidP="00740E5B">
          <w:pPr>
            <w:pStyle w:val="266F17722039454783EAC24513F1EA32"/>
          </w:pPr>
          <w:r w:rsidRPr="00270D03">
            <w:rPr>
              <w:rStyle w:val="a3"/>
              <w:rFonts w:hint="eastAsia"/>
            </w:rPr>
            <w:t>单击此处输入文字。</w:t>
          </w:r>
        </w:p>
      </w:docPartBody>
    </w:docPart>
    <w:docPart>
      <w:docPartPr>
        <w:name w:val="8140A4D7ABA542448B717E2E477312A9"/>
        <w:category>
          <w:name w:val="常规"/>
          <w:gallery w:val="placeholder"/>
        </w:category>
        <w:types>
          <w:type w:val="bbPlcHdr"/>
        </w:types>
        <w:behaviors>
          <w:behavior w:val="content"/>
        </w:behaviors>
        <w:guid w:val="{B0452420-E4F1-4518-BC4E-3BDCB61B1366}"/>
      </w:docPartPr>
      <w:docPartBody>
        <w:p w:rsidR="008E4E96" w:rsidRDefault="00740E5B" w:rsidP="00740E5B">
          <w:pPr>
            <w:pStyle w:val="8140A4D7ABA542448B717E2E477312A9"/>
          </w:pPr>
          <w:r w:rsidRPr="00270D03">
            <w:rPr>
              <w:rStyle w:val="a3"/>
              <w:rFonts w:hint="eastAsia"/>
            </w:rPr>
            <w:t>单击此处输入文字。</w:t>
          </w:r>
        </w:p>
      </w:docPartBody>
    </w:docPart>
    <w:docPart>
      <w:docPartPr>
        <w:name w:val="82FDE3F359BD478B90DBE846167808B4"/>
        <w:category>
          <w:name w:val="常规"/>
          <w:gallery w:val="placeholder"/>
        </w:category>
        <w:types>
          <w:type w:val="bbPlcHdr"/>
        </w:types>
        <w:behaviors>
          <w:behavior w:val="content"/>
        </w:behaviors>
        <w:guid w:val="{932F1BC5-18FE-480E-9E97-A81B30467501}"/>
      </w:docPartPr>
      <w:docPartBody>
        <w:p w:rsidR="008E4E96" w:rsidRDefault="00740E5B" w:rsidP="00740E5B">
          <w:pPr>
            <w:pStyle w:val="82FDE3F359BD478B90DBE846167808B4"/>
          </w:pPr>
          <w:r w:rsidRPr="00270D03">
            <w:rPr>
              <w:rStyle w:val="a3"/>
              <w:rFonts w:hint="eastAsia"/>
            </w:rPr>
            <w:t>单击此处输入文字。</w:t>
          </w:r>
        </w:p>
      </w:docPartBody>
    </w:docPart>
    <w:docPart>
      <w:docPartPr>
        <w:name w:val="148EC5BDA37742D3A3D487D53F17F69B"/>
        <w:category>
          <w:name w:val="常规"/>
          <w:gallery w:val="placeholder"/>
        </w:category>
        <w:types>
          <w:type w:val="bbPlcHdr"/>
        </w:types>
        <w:behaviors>
          <w:behavior w:val="content"/>
        </w:behaviors>
        <w:guid w:val="{DE1FBD01-C815-4C07-934B-177BFA8ED48C}"/>
      </w:docPartPr>
      <w:docPartBody>
        <w:p w:rsidR="008E4E96" w:rsidRDefault="00740E5B" w:rsidP="00740E5B">
          <w:pPr>
            <w:pStyle w:val="148EC5BDA37742D3A3D487D53F17F69B"/>
          </w:pPr>
          <w:r w:rsidRPr="00270D03">
            <w:rPr>
              <w:rStyle w:val="a3"/>
              <w:rFonts w:hint="eastAsia"/>
            </w:rPr>
            <w:t>单击此处输入文字。</w:t>
          </w:r>
        </w:p>
      </w:docPartBody>
    </w:docPart>
    <w:docPart>
      <w:docPartPr>
        <w:name w:val="9C06F49BA7C145BF9FD84DADA141EB17"/>
        <w:category>
          <w:name w:val="常规"/>
          <w:gallery w:val="placeholder"/>
        </w:category>
        <w:types>
          <w:type w:val="bbPlcHdr"/>
        </w:types>
        <w:behaviors>
          <w:behavior w:val="content"/>
        </w:behaviors>
        <w:guid w:val="{95846C52-4ADC-46BE-88A2-7D168EF5A44A}"/>
      </w:docPartPr>
      <w:docPartBody>
        <w:p w:rsidR="008E4E96" w:rsidRDefault="00740E5B" w:rsidP="00740E5B">
          <w:pPr>
            <w:pStyle w:val="9C06F49BA7C145BF9FD84DADA141EB17"/>
          </w:pPr>
          <w:r w:rsidRPr="00DE286C">
            <w:rPr>
              <w:rStyle w:val="a3"/>
              <w:rFonts w:hint="eastAsia"/>
            </w:rPr>
            <w:t>单击此处输入文字。</w:t>
          </w:r>
        </w:p>
      </w:docPartBody>
    </w:docPart>
    <w:docPart>
      <w:docPartPr>
        <w:name w:val="C9737B59AEAC44618CB7C177174E4A3D"/>
        <w:category>
          <w:name w:val="常规"/>
          <w:gallery w:val="placeholder"/>
        </w:category>
        <w:types>
          <w:type w:val="bbPlcHdr"/>
        </w:types>
        <w:behaviors>
          <w:behavior w:val="content"/>
        </w:behaviors>
        <w:guid w:val="{2E3B7D70-F540-46E0-893B-92DB6B33589B}"/>
      </w:docPartPr>
      <w:docPartBody>
        <w:p w:rsidR="008E4E96" w:rsidRDefault="00740E5B" w:rsidP="00740E5B">
          <w:pPr>
            <w:pStyle w:val="C9737B59AEAC44618CB7C177174E4A3D"/>
          </w:pPr>
          <w:r w:rsidRPr="00270D03">
            <w:rPr>
              <w:rStyle w:val="a3"/>
              <w:rFonts w:hint="eastAsia"/>
            </w:rPr>
            <w:t>单击此处输入文字。</w:t>
          </w:r>
        </w:p>
      </w:docPartBody>
    </w:docPart>
    <w:docPart>
      <w:docPartPr>
        <w:name w:val="1C73B3C1CE8541E594914A0F33E6A3A3"/>
        <w:category>
          <w:name w:val="常规"/>
          <w:gallery w:val="placeholder"/>
        </w:category>
        <w:types>
          <w:type w:val="bbPlcHdr"/>
        </w:types>
        <w:behaviors>
          <w:behavior w:val="content"/>
        </w:behaviors>
        <w:guid w:val="{58567ADE-4BA1-4B69-BCD0-19013CDA32E2}"/>
      </w:docPartPr>
      <w:docPartBody>
        <w:p w:rsidR="008E4E96" w:rsidRDefault="00740E5B" w:rsidP="00740E5B">
          <w:pPr>
            <w:pStyle w:val="1C73B3C1CE8541E594914A0F33E6A3A3"/>
          </w:pPr>
          <w:r w:rsidRPr="00270D03">
            <w:rPr>
              <w:rStyle w:val="a3"/>
              <w:rFonts w:hint="eastAsia"/>
            </w:rPr>
            <w:t>单击此处输入文字。</w:t>
          </w:r>
        </w:p>
      </w:docPartBody>
    </w:docPart>
    <w:docPart>
      <w:docPartPr>
        <w:name w:val="1464A71C4FE74222A31A7D6947AB05E5"/>
        <w:category>
          <w:name w:val="常规"/>
          <w:gallery w:val="placeholder"/>
        </w:category>
        <w:types>
          <w:type w:val="bbPlcHdr"/>
        </w:types>
        <w:behaviors>
          <w:behavior w:val="content"/>
        </w:behaviors>
        <w:guid w:val="{0D593E30-9109-44C4-8F2A-4CCBE700B044}"/>
      </w:docPartPr>
      <w:docPartBody>
        <w:p w:rsidR="008E4E96" w:rsidRDefault="00740E5B" w:rsidP="00740E5B">
          <w:pPr>
            <w:pStyle w:val="1464A71C4FE74222A31A7D6947AB05E5"/>
          </w:pPr>
          <w:r w:rsidRPr="00270D03">
            <w:rPr>
              <w:rStyle w:val="a3"/>
              <w:rFonts w:hint="eastAsia"/>
            </w:rPr>
            <w:t>单击此处输入文字。</w:t>
          </w:r>
        </w:p>
      </w:docPartBody>
    </w:docPart>
    <w:docPart>
      <w:docPartPr>
        <w:name w:val="232ED73F357C4206A072021A07C50823"/>
        <w:category>
          <w:name w:val="常规"/>
          <w:gallery w:val="placeholder"/>
        </w:category>
        <w:types>
          <w:type w:val="bbPlcHdr"/>
        </w:types>
        <w:behaviors>
          <w:behavior w:val="content"/>
        </w:behaviors>
        <w:guid w:val="{A1A1B95F-A14F-4BEB-AC99-62EF9C881876}"/>
      </w:docPartPr>
      <w:docPartBody>
        <w:p w:rsidR="008E4E96" w:rsidRDefault="00740E5B" w:rsidP="00740E5B">
          <w:pPr>
            <w:pStyle w:val="232ED73F357C4206A072021A07C50823"/>
          </w:pPr>
          <w:r w:rsidRPr="00270D03">
            <w:rPr>
              <w:rStyle w:val="a3"/>
              <w:rFonts w:hint="eastAsia"/>
            </w:rPr>
            <w:t>单击此处输入文字。</w:t>
          </w:r>
        </w:p>
      </w:docPartBody>
    </w:docPart>
    <w:docPart>
      <w:docPartPr>
        <w:name w:val="DE753A2D6A9E41D9A471ED0F39C0CCA4"/>
        <w:category>
          <w:name w:val="常规"/>
          <w:gallery w:val="placeholder"/>
        </w:category>
        <w:types>
          <w:type w:val="bbPlcHdr"/>
        </w:types>
        <w:behaviors>
          <w:behavior w:val="content"/>
        </w:behaviors>
        <w:guid w:val="{761D1D01-92A0-4E84-9F92-1292B03056B0}"/>
      </w:docPartPr>
      <w:docPartBody>
        <w:p w:rsidR="008E4E96" w:rsidRDefault="00740E5B" w:rsidP="00740E5B">
          <w:pPr>
            <w:pStyle w:val="DE753A2D6A9E41D9A471ED0F39C0CCA4"/>
          </w:pPr>
          <w:r w:rsidRPr="00270D03">
            <w:rPr>
              <w:rStyle w:val="a3"/>
              <w:rFonts w:hint="eastAsia"/>
            </w:rPr>
            <w:t>单击此处输入文字。</w:t>
          </w:r>
        </w:p>
      </w:docPartBody>
    </w:docPart>
    <w:docPart>
      <w:docPartPr>
        <w:name w:val="40222A90496C4B56BBBEABC026544ABD"/>
        <w:category>
          <w:name w:val="常规"/>
          <w:gallery w:val="placeholder"/>
        </w:category>
        <w:types>
          <w:type w:val="bbPlcHdr"/>
        </w:types>
        <w:behaviors>
          <w:behavior w:val="content"/>
        </w:behaviors>
        <w:guid w:val="{9F16CAD9-2286-428B-98E1-5FBA3E462205}"/>
      </w:docPartPr>
      <w:docPartBody>
        <w:p w:rsidR="00D82C4C" w:rsidRDefault="008E7DF3" w:rsidP="008E7DF3">
          <w:pPr>
            <w:pStyle w:val="40222A90496C4B56BBBEABC026544ABD"/>
          </w:pPr>
          <w:r w:rsidRPr="00575675">
            <w:rPr>
              <w:rStyle w:val="a3"/>
              <w:rFonts w:hint="eastAsia"/>
            </w:rPr>
            <w:t>单击或点击此处输入文字。</w:t>
          </w:r>
        </w:p>
      </w:docPartBody>
    </w:docPart>
    <w:docPart>
      <w:docPartPr>
        <w:name w:val="4304863F90764034A1ED6BC643CF521D"/>
        <w:category>
          <w:name w:val="常规"/>
          <w:gallery w:val="placeholder"/>
        </w:category>
        <w:types>
          <w:type w:val="bbPlcHdr"/>
        </w:types>
        <w:behaviors>
          <w:behavior w:val="content"/>
        </w:behaviors>
        <w:guid w:val="{714AF46C-0005-4A91-AE18-59BC2486FDC4}"/>
      </w:docPartPr>
      <w:docPartBody>
        <w:p w:rsidR="00D82C4C" w:rsidRDefault="008E7DF3" w:rsidP="008E7DF3">
          <w:pPr>
            <w:pStyle w:val="4304863F90764034A1ED6BC643CF521D"/>
          </w:pPr>
          <w:r w:rsidRPr="00270D03">
            <w:rPr>
              <w:rStyle w:val="a3"/>
              <w:rFonts w:hint="eastAsia"/>
            </w:rPr>
            <w:t>单击此处输入文字。</w:t>
          </w:r>
        </w:p>
      </w:docPartBody>
    </w:docPart>
    <w:docPart>
      <w:docPartPr>
        <w:name w:val="EF7FCED9117D426FA962ED5A1BD78245"/>
        <w:category>
          <w:name w:val="常规"/>
          <w:gallery w:val="placeholder"/>
        </w:category>
        <w:types>
          <w:type w:val="bbPlcHdr"/>
        </w:types>
        <w:behaviors>
          <w:behavior w:val="content"/>
        </w:behaviors>
        <w:guid w:val="{80C2B5B8-53CC-4F6E-96E5-82C93CB3CBFA}"/>
      </w:docPartPr>
      <w:docPartBody>
        <w:p w:rsidR="00000000" w:rsidRDefault="00B02DF2" w:rsidP="00B02DF2">
          <w:pPr>
            <w:pStyle w:val="EF7FCED9117D426FA962ED5A1BD78245"/>
          </w:pPr>
          <w:r w:rsidRPr="00270D03">
            <w:rPr>
              <w:rStyle w:val="a3"/>
              <w:rFonts w:hint="eastAsia"/>
            </w:rPr>
            <w:t>单击此处输入文字。</w:t>
          </w:r>
        </w:p>
      </w:docPartBody>
    </w:docPart>
    <w:docPart>
      <w:docPartPr>
        <w:name w:val="3CF9C05571E94932A976E7AD361F7212"/>
        <w:category>
          <w:name w:val="常规"/>
          <w:gallery w:val="placeholder"/>
        </w:category>
        <w:types>
          <w:type w:val="bbPlcHdr"/>
        </w:types>
        <w:behaviors>
          <w:behavior w:val="content"/>
        </w:behaviors>
        <w:guid w:val="{81EA0F4B-9DBD-4849-B1CC-CF6D76E478E6}"/>
      </w:docPartPr>
      <w:docPartBody>
        <w:p w:rsidR="00000000" w:rsidRDefault="00B02DF2" w:rsidP="00B02DF2">
          <w:pPr>
            <w:pStyle w:val="3CF9C05571E94932A976E7AD361F7212"/>
          </w:pPr>
          <w:r w:rsidRPr="00270D03">
            <w:rPr>
              <w:rStyle w:val="a3"/>
              <w:rFonts w:hint="eastAsia"/>
            </w:rPr>
            <w:t>单击此处输入文字。</w:t>
          </w:r>
        </w:p>
      </w:docPartBody>
    </w:docPart>
    <w:docPart>
      <w:docPartPr>
        <w:name w:val="F7F16ED09AF94BB4AFBB7243F7E32ED7"/>
        <w:category>
          <w:name w:val="常规"/>
          <w:gallery w:val="placeholder"/>
        </w:category>
        <w:types>
          <w:type w:val="bbPlcHdr"/>
        </w:types>
        <w:behaviors>
          <w:behavior w:val="content"/>
        </w:behaviors>
        <w:guid w:val="{2802D101-07E6-4C1F-A491-DD97D4A3D995}"/>
      </w:docPartPr>
      <w:docPartBody>
        <w:p w:rsidR="00000000" w:rsidRDefault="00B02DF2" w:rsidP="00B02DF2">
          <w:pPr>
            <w:pStyle w:val="F7F16ED09AF94BB4AFBB7243F7E32ED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5B"/>
    <w:rsid w:val="00015208"/>
    <w:rsid w:val="001A2C4B"/>
    <w:rsid w:val="00445ADB"/>
    <w:rsid w:val="00740E5B"/>
    <w:rsid w:val="0075566E"/>
    <w:rsid w:val="008C563F"/>
    <w:rsid w:val="008E4E96"/>
    <w:rsid w:val="008E7DF3"/>
    <w:rsid w:val="009153A8"/>
    <w:rsid w:val="00B02DF2"/>
    <w:rsid w:val="00C7129F"/>
    <w:rsid w:val="00CA7FE3"/>
    <w:rsid w:val="00D82C4C"/>
    <w:rsid w:val="00E912D6"/>
    <w:rsid w:val="00E95EDC"/>
    <w:rsid w:val="00F1058D"/>
    <w:rsid w:val="00FC219B"/>
    <w:rsid w:val="00FD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5B"/>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DF2"/>
    <w:rPr>
      <w:color w:val="808080"/>
    </w:rPr>
  </w:style>
  <w:style w:type="paragraph" w:customStyle="1" w:styleId="A40EDDDBC56D488D985DF1111B29B719">
    <w:name w:val="A40EDDDBC56D488D985DF1111B29B719"/>
    <w:rsid w:val="00740E5B"/>
    <w:pPr>
      <w:widowControl w:val="0"/>
      <w:jc w:val="both"/>
    </w:pPr>
  </w:style>
  <w:style w:type="paragraph" w:customStyle="1" w:styleId="BFB8CBA8CF6C43DEBE8C32B52CF19891">
    <w:name w:val="BFB8CBA8CF6C43DEBE8C32B52CF19891"/>
    <w:rsid w:val="00740E5B"/>
    <w:pPr>
      <w:widowControl w:val="0"/>
      <w:jc w:val="both"/>
    </w:pPr>
  </w:style>
  <w:style w:type="paragraph" w:customStyle="1" w:styleId="EFD02BA2371F4160A95FEFC3CDB3A99D">
    <w:name w:val="EFD02BA2371F4160A95FEFC3CDB3A99D"/>
    <w:rsid w:val="00740E5B"/>
    <w:pPr>
      <w:widowControl w:val="0"/>
      <w:jc w:val="both"/>
    </w:pPr>
  </w:style>
  <w:style w:type="paragraph" w:customStyle="1" w:styleId="86A76701A2744AA1B329D7523427EC3D">
    <w:name w:val="86A76701A2744AA1B329D7523427EC3D"/>
    <w:rsid w:val="00740E5B"/>
    <w:pPr>
      <w:widowControl w:val="0"/>
      <w:jc w:val="both"/>
    </w:pPr>
  </w:style>
  <w:style w:type="paragraph" w:customStyle="1" w:styleId="82179568854B4468A439F40F64BC04A9">
    <w:name w:val="82179568854B4468A439F40F64BC04A9"/>
    <w:rsid w:val="00740E5B"/>
    <w:pPr>
      <w:widowControl w:val="0"/>
      <w:jc w:val="both"/>
    </w:pPr>
  </w:style>
  <w:style w:type="paragraph" w:customStyle="1" w:styleId="306557D7F524493CA50692233A97CDC3">
    <w:name w:val="306557D7F524493CA50692233A97CDC3"/>
    <w:rsid w:val="00740E5B"/>
    <w:pPr>
      <w:widowControl w:val="0"/>
      <w:jc w:val="both"/>
    </w:pPr>
  </w:style>
  <w:style w:type="paragraph" w:customStyle="1" w:styleId="D1EBFFC969E74636963B57079443B538">
    <w:name w:val="D1EBFFC969E74636963B57079443B538"/>
    <w:rsid w:val="00740E5B"/>
    <w:pPr>
      <w:widowControl w:val="0"/>
      <w:jc w:val="both"/>
    </w:pPr>
  </w:style>
  <w:style w:type="paragraph" w:customStyle="1" w:styleId="AE373F90F7124F08A3775EEBFAB456F2">
    <w:name w:val="AE373F90F7124F08A3775EEBFAB456F2"/>
    <w:rsid w:val="00740E5B"/>
    <w:pPr>
      <w:widowControl w:val="0"/>
      <w:jc w:val="both"/>
    </w:pPr>
  </w:style>
  <w:style w:type="paragraph" w:customStyle="1" w:styleId="E0726CAC76ED4E86B21C934EB14D5669">
    <w:name w:val="E0726CAC76ED4E86B21C934EB14D5669"/>
    <w:rsid w:val="00740E5B"/>
    <w:pPr>
      <w:widowControl w:val="0"/>
      <w:jc w:val="both"/>
    </w:pPr>
  </w:style>
  <w:style w:type="paragraph" w:customStyle="1" w:styleId="FED5BD41191D4665BD07AD1D17BFE84C">
    <w:name w:val="FED5BD41191D4665BD07AD1D17BFE84C"/>
    <w:rsid w:val="00740E5B"/>
    <w:pPr>
      <w:widowControl w:val="0"/>
      <w:jc w:val="both"/>
    </w:pPr>
  </w:style>
  <w:style w:type="paragraph" w:customStyle="1" w:styleId="DFCDFFB340E049D79C33D8B6A450495C">
    <w:name w:val="DFCDFFB340E049D79C33D8B6A450495C"/>
    <w:rsid w:val="00740E5B"/>
    <w:pPr>
      <w:widowControl w:val="0"/>
      <w:jc w:val="both"/>
    </w:pPr>
  </w:style>
  <w:style w:type="paragraph" w:customStyle="1" w:styleId="29A0EA8EAC3F4B40BFFB1EA9EA053DBE">
    <w:name w:val="29A0EA8EAC3F4B40BFFB1EA9EA053DBE"/>
    <w:rsid w:val="00740E5B"/>
    <w:pPr>
      <w:widowControl w:val="0"/>
      <w:jc w:val="both"/>
    </w:pPr>
  </w:style>
  <w:style w:type="paragraph" w:customStyle="1" w:styleId="C67A7E9F011F4260991AA909231571A2">
    <w:name w:val="C67A7E9F011F4260991AA909231571A2"/>
    <w:rsid w:val="00740E5B"/>
    <w:pPr>
      <w:widowControl w:val="0"/>
      <w:jc w:val="both"/>
    </w:pPr>
  </w:style>
  <w:style w:type="paragraph" w:customStyle="1" w:styleId="1A2B7AD03B66427A98323580BD928D7B">
    <w:name w:val="1A2B7AD03B66427A98323580BD928D7B"/>
    <w:rsid w:val="00740E5B"/>
    <w:pPr>
      <w:widowControl w:val="0"/>
      <w:jc w:val="both"/>
    </w:pPr>
  </w:style>
  <w:style w:type="paragraph" w:customStyle="1" w:styleId="8BEAEABE8BC44CECADE13B13792B7447">
    <w:name w:val="8BEAEABE8BC44CECADE13B13792B7447"/>
    <w:rsid w:val="00740E5B"/>
    <w:pPr>
      <w:widowControl w:val="0"/>
      <w:jc w:val="both"/>
    </w:pPr>
  </w:style>
  <w:style w:type="paragraph" w:customStyle="1" w:styleId="5B37A0619F03452382E3CC208E5A534B">
    <w:name w:val="5B37A0619F03452382E3CC208E5A534B"/>
    <w:rsid w:val="00740E5B"/>
    <w:pPr>
      <w:widowControl w:val="0"/>
      <w:jc w:val="both"/>
    </w:pPr>
  </w:style>
  <w:style w:type="paragraph" w:customStyle="1" w:styleId="266F17722039454783EAC24513F1EA32">
    <w:name w:val="266F17722039454783EAC24513F1EA32"/>
    <w:rsid w:val="00740E5B"/>
    <w:pPr>
      <w:widowControl w:val="0"/>
      <w:jc w:val="both"/>
    </w:pPr>
  </w:style>
  <w:style w:type="paragraph" w:customStyle="1" w:styleId="8140A4D7ABA542448B717E2E477312A9">
    <w:name w:val="8140A4D7ABA542448B717E2E477312A9"/>
    <w:rsid w:val="00740E5B"/>
    <w:pPr>
      <w:widowControl w:val="0"/>
      <w:jc w:val="both"/>
    </w:pPr>
  </w:style>
  <w:style w:type="paragraph" w:customStyle="1" w:styleId="82FDE3F359BD478B90DBE846167808B4">
    <w:name w:val="82FDE3F359BD478B90DBE846167808B4"/>
    <w:rsid w:val="00740E5B"/>
    <w:pPr>
      <w:widowControl w:val="0"/>
      <w:jc w:val="both"/>
    </w:pPr>
  </w:style>
  <w:style w:type="paragraph" w:customStyle="1" w:styleId="3C2273FBE1CF469188A5C18C1F7CDDF0">
    <w:name w:val="3C2273FBE1CF469188A5C18C1F7CDDF0"/>
    <w:rsid w:val="00740E5B"/>
    <w:pPr>
      <w:widowControl w:val="0"/>
      <w:jc w:val="both"/>
    </w:pPr>
  </w:style>
  <w:style w:type="paragraph" w:customStyle="1" w:styleId="48DAA8FEE1C54675945C791578AED270">
    <w:name w:val="48DAA8FEE1C54675945C791578AED270"/>
    <w:rsid w:val="00740E5B"/>
    <w:pPr>
      <w:widowControl w:val="0"/>
      <w:jc w:val="both"/>
    </w:pPr>
  </w:style>
  <w:style w:type="paragraph" w:customStyle="1" w:styleId="EBCCD738F3084069855B3FC723B0AA46">
    <w:name w:val="EBCCD738F3084069855B3FC723B0AA46"/>
    <w:rsid w:val="00740E5B"/>
    <w:pPr>
      <w:widowControl w:val="0"/>
      <w:jc w:val="both"/>
    </w:pPr>
  </w:style>
  <w:style w:type="paragraph" w:customStyle="1" w:styleId="2E7094D2557D4F89B503995644A40660">
    <w:name w:val="2E7094D2557D4F89B503995644A40660"/>
    <w:rsid w:val="00740E5B"/>
    <w:pPr>
      <w:widowControl w:val="0"/>
      <w:jc w:val="both"/>
    </w:pPr>
  </w:style>
  <w:style w:type="paragraph" w:customStyle="1" w:styleId="C5173C4B4D974A0F94FE625B35A9D83F">
    <w:name w:val="C5173C4B4D974A0F94FE625B35A9D83F"/>
    <w:rsid w:val="00740E5B"/>
    <w:pPr>
      <w:widowControl w:val="0"/>
      <w:jc w:val="both"/>
    </w:pPr>
  </w:style>
  <w:style w:type="paragraph" w:customStyle="1" w:styleId="148EC5BDA37742D3A3D487D53F17F69B">
    <w:name w:val="148EC5BDA37742D3A3D487D53F17F69B"/>
    <w:rsid w:val="00740E5B"/>
    <w:pPr>
      <w:widowControl w:val="0"/>
      <w:jc w:val="both"/>
    </w:pPr>
  </w:style>
  <w:style w:type="paragraph" w:customStyle="1" w:styleId="9C06F49BA7C145BF9FD84DADA141EB17">
    <w:name w:val="9C06F49BA7C145BF9FD84DADA141EB17"/>
    <w:rsid w:val="00740E5B"/>
    <w:pPr>
      <w:widowControl w:val="0"/>
      <w:jc w:val="both"/>
    </w:pPr>
  </w:style>
  <w:style w:type="paragraph" w:customStyle="1" w:styleId="C9737B59AEAC44618CB7C177174E4A3D">
    <w:name w:val="C9737B59AEAC44618CB7C177174E4A3D"/>
    <w:rsid w:val="00740E5B"/>
    <w:pPr>
      <w:widowControl w:val="0"/>
      <w:jc w:val="both"/>
    </w:pPr>
  </w:style>
  <w:style w:type="paragraph" w:customStyle="1" w:styleId="1C73B3C1CE8541E594914A0F33E6A3A3">
    <w:name w:val="1C73B3C1CE8541E594914A0F33E6A3A3"/>
    <w:rsid w:val="00740E5B"/>
    <w:pPr>
      <w:widowControl w:val="0"/>
      <w:jc w:val="both"/>
    </w:pPr>
  </w:style>
  <w:style w:type="paragraph" w:customStyle="1" w:styleId="1464A71C4FE74222A31A7D6947AB05E5">
    <w:name w:val="1464A71C4FE74222A31A7D6947AB05E5"/>
    <w:rsid w:val="00740E5B"/>
    <w:pPr>
      <w:widowControl w:val="0"/>
      <w:jc w:val="both"/>
    </w:pPr>
  </w:style>
  <w:style w:type="paragraph" w:customStyle="1" w:styleId="232ED73F357C4206A072021A07C50823">
    <w:name w:val="232ED73F357C4206A072021A07C50823"/>
    <w:rsid w:val="00740E5B"/>
    <w:pPr>
      <w:widowControl w:val="0"/>
      <w:jc w:val="both"/>
    </w:pPr>
  </w:style>
  <w:style w:type="paragraph" w:customStyle="1" w:styleId="DE753A2D6A9E41D9A471ED0F39C0CCA4">
    <w:name w:val="DE753A2D6A9E41D9A471ED0F39C0CCA4"/>
    <w:rsid w:val="00740E5B"/>
    <w:pPr>
      <w:widowControl w:val="0"/>
      <w:jc w:val="both"/>
    </w:pPr>
  </w:style>
  <w:style w:type="paragraph" w:customStyle="1" w:styleId="88D4B9AFA5264C9FAF61BD67906E3DFC">
    <w:name w:val="88D4B9AFA5264C9FAF61BD67906E3DFC"/>
    <w:rsid w:val="008E7DF3"/>
    <w:pPr>
      <w:widowControl w:val="0"/>
      <w:jc w:val="both"/>
    </w:pPr>
  </w:style>
  <w:style w:type="paragraph" w:customStyle="1" w:styleId="57EB09D7BF0043EE94FD17C7C172B3A6">
    <w:name w:val="57EB09D7BF0043EE94FD17C7C172B3A6"/>
    <w:rsid w:val="008E7DF3"/>
    <w:pPr>
      <w:widowControl w:val="0"/>
      <w:jc w:val="both"/>
    </w:pPr>
  </w:style>
  <w:style w:type="paragraph" w:customStyle="1" w:styleId="D87539C9FF934989A18AB44B7590A2E6">
    <w:name w:val="D87539C9FF934989A18AB44B7590A2E6"/>
    <w:rsid w:val="008E7DF3"/>
    <w:pPr>
      <w:widowControl w:val="0"/>
      <w:jc w:val="both"/>
    </w:pPr>
  </w:style>
  <w:style w:type="paragraph" w:customStyle="1" w:styleId="40222A90496C4B56BBBEABC026544ABD">
    <w:name w:val="40222A90496C4B56BBBEABC026544ABD"/>
    <w:rsid w:val="008E7DF3"/>
    <w:pPr>
      <w:widowControl w:val="0"/>
      <w:jc w:val="both"/>
    </w:pPr>
  </w:style>
  <w:style w:type="paragraph" w:customStyle="1" w:styleId="4304863F90764034A1ED6BC643CF521D">
    <w:name w:val="4304863F90764034A1ED6BC643CF521D"/>
    <w:rsid w:val="008E7DF3"/>
    <w:pPr>
      <w:widowControl w:val="0"/>
      <w:jc w:val="both"/>
    </w:pPr>
  </w:style>
  <w:style w:type="paragraph" w:customStyle="1" w:styleId="EF7FCED9117D426FA962ED5A1BD78245">
    <w:name w:val="EF7FCED9117D426FA962ED5A1BD78245"/>
    <w:rsid w:val="00B02DF2"/>
    <w:pPr>
      <w:widowControl w:val="0"/>
      <w:jc w:val="both"/>
    </w:pPr>
  </w:style>
  <w:style w:type="paragraph" w:customStyle="1" w:styleId="98738CEA31994050B15E0F1FCEE34DB2">
    <w:name w:val="98738CEA31994050B15E0F1FCEE34DB2"/>
    <w:rsid w:val="00B02DF2"/>
    <w:pPr>
      <w:widowControl w:val="0"/>
      <w:jc w:val="both"/>
    </w:pPr>
  </w:style>
  <w:style w:type="paragraph" w:customStyle="1" w:styleId="3CF9C05571E94932A976E7AD361F7212">
    <w:name w:val="3CF9C05571E94932A976E7AD361F7212"/>
    <w:rsid w:val="00B02DF2"/>
    <w:pPr>
      <w:widowControl w:val="0"/>
      <w:jc w:val="both"/>
    </w:pPr>
  </w:style>
  <w:style w:type="paragraph" w:customStyle="1" w:styleId="31B1A9BEBB8F44B3B9BC6CDF7A38D07B">
    <w:name w:val="31B1A9BEBB8F44B3B9BC6CDF7A38D07B"/>
    <w:rsid w:val="00B02DF2"/>
    <w:pPr>
      <w:widowControl w:val="0"/>
      <w:jc w:val="both"/>
    </w:pPr>
  </w:style>
  <w:style w:type="paragraph" w:customStyle="1" w:styleId="F7F16ED09AF94BB4AFBB7243F7E32ED7">
    <w:name w:val="F7F16ED09AF94BB4AFBB7243F7E32ED7"/>
    <w:rsid w:val="00B02DF2"/>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基金产品资料概要模板_C.dotx</Template>
  <TotalTime>45</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24</cp:revision>
  <dcterms:created xsi:type="dcterms:W3CDTF">2022-09-28T03:08:00Z</dcterms:created>
  <dcterms:modified xsi:type="dcterms:W3CDTF">2024-12-12T08:31:00Z</dcterms:modified>
</cp:coreProperties>
</file>