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56D291" w14:textId="77777777" w:rsidR="00116B1D" w:rsidRDefault="00116B1D">
      <w:pPr>
        <w:jc w:val="left"/>
        <w:rPr>
          <w:bCs/>
          <w:sz w:val="44"/>
        </w:rPr>
      </w:pPr>
      <w:bookmarkStart w:id="0" w:name="_GoBack"/>
      <w:bookmarkEnd w:id="0"/>
    </w:p>
    <w:p w14:paraId="23D8DAD8" w14:textId="77777777" w:rsidR="00116B1D" w:rsidRDefault="00116B1D">
      <w:pPr>
        <w:spacing w:line="360" w:lineRule="auto"/>
        <w:jc w:val="center"/>
        <w:rPr>
          <w:bCs/>
          <w:sz w:val="24"/>
        </w:rPr>
      </w:pPr>
    </w:p>
    <w:p w14:paraId="515065F6" w14:textId="77777777" w:rsidR="00116B1D" w:rsidRDefault="00116B1D">
      <w:pPr>
        <w:jc w:val="center"/>
        <w:rPr>
          <w:b/>
          <w:sz w:val="52"/>
        </w:rPr>
      </w:pPr>
    </w:p>
    <w:p w14:paraId="146471E0" w14:textId="77777777" w:rsidR="00116B1D" w:rsidRDefault="00116B1D">
      <w:pPr>
        <w:jc w:val="center"/>
        <w:rPr>
          <w:b/>
          <w:sz w:val="52"/>
        </w:rPr>
      </w:pPr>
    </w:p>
    <w:p w14:paraId="6C715A3E" w14:textId="77777777" w:rsidR="00116B1D" w:rsidRDefault="00116B1D">
      <w:pPr>
        <w:rPr>
          <w:b/>
        </w:rPr>
      </w:pPr>
    </w:p>
    <w:p w14:paraId="539FDB62" w14:textId="77777777" w:rsidR="00116B1D" w:rsidRDefault="00116B1D">
      <w:pPr>
        <w:jc w:val="center"/>
        <w:rPr>
          <w:b/>
          <w:sz w:val="52"/>
        </w:rPr>
      </w:pPr>
    </w:p>
    <w:p w14:paraId="36B016F1" w14:textId="5D53353B" w:rsidR="00116B1D" w:rsidRDefault="002F754D">
      <w:pPr>
        <w:jc w:val="center"/>
        <w:rPr>
          <w:b/>
          <w:sz w:val="48"/>
        </w:rPr>
      </w:pPr>
      <w:bookmarkStart w:id="1" w:name="_Toc123112262"/>
      <w:bookmarkStart w:id="2" w:name="_Toc123112223"/>
      <w:bookmarkStart w:id="3" w:name="_Toc123701382"/>
      <w:bookmarkStart w:id="4" w:name="_Toc139991725"/>
      <w:bookmarkStart w:id="5" w:name="_Toc139992300"/>
      <w:r>
        <w:rPr>
          <w:rFonts w:hint="eastAsia"/>
          <w:b/>
          <w:sz w:val="48"/>
        </w:rPr>
        <w:t>南方深证</w:t>
      </w:r>
      <w:r>
        <w:rPr>
          <w:rFonts w:hint="eastAsia"/>
          <w:b/>
          <w:sz w:val="48"/>
        </w:rPr>
        <w:t>100</w:t>
      </w:r>
      <w:r>
        <w:rPr>
          <w:rFonts w:hint="eastAsia"/>
          <w:b/>
          <w:sz w:val="48"/>
        </w:rPr>
        <w:t>交易型开放式指数证券投资基金联接</w:t>
      </w:r>
      <w:proofErr w:type="gramStart"/>
      <w:r>
        <w:rPr>
          <w:rFonts w:hint="eastAsia"/>
          <w:b/>
          <w:sz w:val="48"/>
        </w:rPr>
        <w:t>基金</w:t>
      </w:r>
      <w:r w:rsidR="00B82793">
        <w:rPr>
          <w:b/>
          <w:sz w:val="48"/>
        </w:rPr>
        <w:t>基金</w:t>
      </w:r>
      <w:proofErr w:type="gramEnd"/>
      <w:r w:rsidR="00B82793">
        <w:rPr>
          <w:b/>
          <w:sz w:val="48"/>
        </w:rPr>
        <w:t>合同</w:t>
      </w:r>
      <w:bookmarkEnd w:id="1"/>
      <w:bookmarkEnd w:id="2"/>
      <w:bookmarkEnd w:id="3"/>
      <w:bookmarkEnd w:id="4"/>
      <w:bookmarkEnd w:id="5"/>
    </w:p>
    <w:p w14:paraId="1C6CFB50" w14:textId="77777777" w:rsidR="00116B1D" w:rsidRDefault="00116B1D">
      <w:pPr>
        <w:jc w:val="center"/>
        <w:rPr>
          <w:b/>
          <w:sz w:val="52"/>
        </w:rPr>
      </w:pPr>
    </w:p>
    <w:p w14:paraId="1BF1E4C9" w14:textId="77777777" w:rsidR="00116B1D" w:rsidRPr="00AE62CF" w:rsidRDefault="00116B1D">
      <w:pPr>
        <w:jc w:val="center"/>
        <w:rPr>
          <w:b/>
          <w:sz w:val="52"/>
        </w:rPr>
      </w:pPr>
    </w:p>
    <w:p w14:paraId="29E2B9C1" w14:textId="77777777" w:rsidR="00116B1D" w:rsidRPr="002F754D" w:rsidRDefault="00116B1D">
      <w:pPr>
        <w:jc w:val="center"/>
        <w:rPr>
          <w:b/>
          <w:sz w:val="52"/>
        </w:rPr>
      </w:pPr>
    </w:p>
    <w:p w14:paraId="79FCE692" w14:textId="77777777" w:rsidR="00116B1D" w:rsidRDefault="00116B1D">
      <w:pPr>
        <w:jc w:val="center"/>
        <w:rPr>
          <w:b/>
          <w:sz w:val="52"/>
        </w:rPr>
      </w:pPr>
    </w:p>
    <w:p w14:paraId="7626577C" w14:textId="77777777" w:rsidR="00116B1D" w:rsidRDefault="00116B1D">
      <w:pPr>
        <w:jc w:val="center"/>
        <w:rPr>
          <w:b/>
          <w:sz w:val="52"/>
        </w:rPr>
      </w:pPr>
    </w:p>
    <w:p w14:paraId="37F73858" w14:textId="77777777" w:rsidR="00116B1D" w:rsidRDefault="00116B1D">
      <w:pPr>
        <w:rPr>
          <w:b/>
        </w:rPr>
      </w:pPr>
    </w:p>
    <w:p w14:paraId="22394B08" w14:textId="77777777" w:rsidR="00116B1D" w:rsidRDefault="00B82793">
      <w:pPr>
        <w:jc w:val="center"/>
        <w:rPr>
          <w:b/>
          <w:sz w:val="36"/>
        </w:rPr>
      </w:pPr>
      <w:bookmarkStart w:id="6" w:name="_Toc123701383"/>
      <w:bookmarkStart w:id="7" w:name="_Toc139992301"/>
      <w:bookmarkStart w:id="8" w:name="_Toc123112224"/>
      <w:bookmarkStart w:id="9" w:name="_Toc123112263"/>
      <w:bookmarkStart w:id="10" w:name="_Toc139991726"/>
      <w:r>
        <w:rPr>
          <w:b/>
          <w:sz w:val="36"/>
        </w:rPr>
        <w:t>基金管理人：</w:t>
      </w:r>
      <w:bookmarkEnd w:id="6"/>
      <w:bookmarkEnd w:id="7"/>
      <w:bookmarkEnd w:id="8"/>
      <w:bookmarkEnd w:id="9"/>
      <w:bookmarkEnd w:id="10"/>
      <w:r>
        <w:rPr>
          <w:rFonts w:hint="eastAsia"/>
          <w:b/>
          <w:sz w:val="36"/>
        </w:rPr>
        <w:t>南方基金管理股份有限公司</w:t>
      </w:r>
    </w:p>
    <w:p w14:paraId="0B003B31" w14:textId="7FC875C7" w:rsidR="00116B1D" w:rsidRDefault="00B82793">
      <w:pPr>
        <w:jc w:val="center"/>
        <w:rPr>
          <w:b/>
          <w:sz w:val="36"/>
        </w:rPr>
      </w:pPr>
      <w:bookmarkStart w:id="11" w:name="_Toc139991727"/>
      <w:bookmarkStart w:id="12" w:name="_Toc123112225"/>
      <w:bookmarkStart w:id="13" w:name="_Toc123701384"/>
      <w:bookmarkStart w:id="14" w:name="_Toc123112264"/>
      <w:bookmarkStart w:id="15" w:name="_Toc139992302"/>
      <w:r>
        <w:rPr>
          <w:b/>
          <w:sz w:val="36"/>
        </w:rPr>
        <w:t>基金托管人：</w:t>
      </w:r>
      <w:bookmarkEnd w:id="11"/>
      <w:bookmarkEnd w:id="12"/>
      <w:bookmarkEnd w:id="13"/>
      <w:bookmarkEnd w:id="14"/>
      <w:bookmarkEnd w:id="15"/>
      <w:r w:rsidR="000F3819">
        <w:rPr>
          <w:rFonts w:hint="eastAsia"/>
          <w:b/>
          <w:sz w:val="36"/>
        </w:rPr>
        <w:t>中国农业银行股份有限公司</w:t>
      </w:r>
    </w:p>
    <w:p w14:paraId="22EB6CA4" w14:textId="77777777" w:rsidR="00116B1D" w:rsidRDefault="00116B1D">
      <w:pPr>
        <w:jc w:val="center"/>
        <w:rPr>
          <w:bCs/>
          <w:sz w:val="32"/>
        </w:rPr>
      </w:pPr>
    </w:p>
    <w:p w14:paraId="3CB39F01" w14:textId="77777777" w:rsidR="00116B1D" w:rsidRDefault="00116B1D">
      <w:pPr>
        <w:jc w:val="center"/>
        <w:rPr>
          <w:bCs/>
          <w:sz w:val="28"/>
        </w:rPr>
      </w:pPr>
      <w:bookmarkStart w:id="16" w:name="_Toc123112266"/>
      <w:bookmarkStart w:id="17" w:name="_Toc123701386"/>
      <w:bookmarkStart w:id="18" w:name="_Toc123112227"/>
      <w:bookmarkStart w:id="19" w:name="_Toc139991729"/>
    </w:p>
    <w:p w14:paraId="51E7B185" w14:textId="77777777" w:rsidR="00116B1D" w:rsidRDefault="00116B1D">
      <w:pPr>
        <w:jc w:val="center"/>
        <w:rPr>
          <w:bCs/>
          <w:sz w:val="28"/>
        </w:rPr>
        <w:sectPr w:rsidR="00116B1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40921215" w14:textId="77777777" w:rsidR="00116B1D" w:rsidRDefault="00B82793">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3ECC9681" w14:textId="0679E74A" w:rsidR="00116B1D" w:rsidRDefault="00B82793">
      <w:pPr>
        <w:pStyle w:val="10"/>
        <w:rPr>
          <w:rFonts w:ascii="宋体" w:hAnsi="宋体" w:cstheme="minorBidi"/>
          <w:noProof/>
          <w:sz w:val="24"/>
          <w:szCs w:val="24"/>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56160592" w:history="1">
        <w:r>
          <w:rPr>
            <w:rStyle w:val="af3"/>
            <w:rFonts w:ascii="宋体" w:hAnsi="宋体" w:hint="eastAsia"/>
            <w:noProof/>
            <w:sz w:val="24"/>
            <w:szCs w:val="24"/>
          </w:rPr>
          <w:t>第一部分</w:t>
        </w:r>
        <w:r>
          <w:rPr>
            <w:rStyle w:val="af3"/>
            <w:rFonts w:ascii="宋体" w:hAnsi="宋体"/>
            <w:noProof/>
            <w:sz w:val="24"/>
            <w:szCs w:val="24"/>
          </w:rPr>
          <w:t xml:space="preserve">  </w:t>
        </w:r>
        <w:r>
          <w:rPr>
            <w:rStyle w:val="af3"/>
            <w:rFonts w:ascii="宋体" w:hAnsi="宋体" w:hint="eastAsia"/>
            <w:noProof/>
            <w:sz w:val="24"/>
            <w:szCs w:val="24"/>
          </w:rPr>
          <w:t>前言</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_Toc56160592 \h </w:instrText>
        </w:r>
        <w:r>
          <w:rPr>
            <w:rFonts w:ascii="宋体" w:hAnsi="宋体"/>
            <w:noProof/>
            <w:sz w:val="24"/>
            <w:szCs w:val="24"/>
          </w:rPr>
        </w:r>
        <w:r>
          <w:rPr>
            <w:rFonts w:ascii="宋体" w:hAnsi="宋体"/>
            <w:noProof/>
            <w:sz w:val="24"/>
            <w:szCs w:val="24"/>
          </w:rPr>
          <w:fldChar w:fldCharType="separate"/>
        </w:r>
        <w:r w:rsidR="00BA7A98">
          <w:rPr>
            <w:rFonts w:ascii="宋体" w:hAnsi="宋体"/>
            <w:noProof/>
            <w:sz w:val="24"/>
            <w:szCs w:val="24"/>
          </w:rPr>
          <w:t>1</w:t>
        </w:r>
        <w:r>
          <w:rPr>
            <w:rFonts w:ascii="宋体" w:hAnsi="宋体"/>
            <w:noProof/>
            <w:sz w:val="24"/>
            <w:szCs w:val="24"/>
          </w:rPr>
          <w:fldChar w:fldCharType="end"/>
        </w:r>
      </w:hyperlink>
    </w:p>
    <w:p w14:paraId="49B6BBC3" w14:textId="6BC9A0F8" w:rsidR="00116B1D" w:rsidRDefault="00874251">
      <w:pPr>
        <w:pStyle w:val="10"/>
        <w:rPr>
          <w:rFonts w:ascii="宋体" w:hAnsi="宋体" w:cstheme="minorBidi"/>
          <w:noProof/>
          <w:sz w:val="24"/>
          <w:szCs w:val="24"/>
        </w:rPr>
      </w:pPr>
      <w:hyperlink w:anchor="_Toc56160593" w:history="1">
        <w:r w:rsidR="00B82793">
          <w:rPr>
            <w:rStyle w:val="af3"/>
            <w:rFonts w:ascii="宋体" w:hAnsi="宋体" w:hint="eastAsia"/>
            <w:noProof/>
            <w:sz w:val="24"/>
            <w:szCs w:val="24"/>
          </w:rPr>
          <w:t>第二部分</w:t>
        </w:r>
        <w:r w:rsidR="00B82793">
          <w:rPr>
            <w:rStyle w:val="af3"/>
            <w:rFonts w:ascii="宋体" w:hAnsi="宋体"/>
            <w:noProof/>
            <w:sz w:val="24"/>
            <w:szCs w:val="24"/>
          </w:rPr>
          <w:t xml:space="preserve">  </w:t>
        </w:r>
        <w:r w:rsidR="00B82793">
          <w:rPr>
            <w:rStyle w:val="af3"/>
            <w:rFonts w:ascii="宋体" w:hAnsi="宋体" w:hint="eastAsia"/>
            <w:noProof/>
            <w:sz w:val="24"/>
            <w:szCs w:val="24"/>
          </w:rPr>
          <w:t>释义</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_Toc56160593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3</w:t>
        </w:r>
        <w:r w:rsidR="00B82793">
          <w:rPr>
            <w:rFonts w:ascii="宋体" w:hAnsi="宋体"/>
            <w:noProof/>
            <w:sz w:val="24"/>
            <w:szCs w:val="24"/>
          </w:rPr>
          <w:fldChar w:fldCharType="end"/>
        </w:r>
      </w:hyperlink>
    </w:p>
    <w:p w14:paraId="024E0D12" w14:textId="49ABC690" w:rsidR="00116B1D" w:rsidRDefault="00874251">
      <w:pPr>
        <w:pStyle w:val="10"/>
        <w:rPr>
          <w:rFonts w:ascii="宋体" w:hAnsi="宋体" w:cstheme="minorBidi"/>
          <w:noProof/>
          <w:sz w:val="24"/>
          <w:szCs w:val="24"/>
        </w:rPr>
      </w:pPr>
      <w:hyperlink w:anchor="_Toc56160594" w:history="1">
        <w:r w:rsidR="00B82793">
          <w:rPr>
            <w:rStyle w:val="af3"/>
            <w:rFonts w:ascii="宋体" w:hAnsi="宋体" w:hint="eastAsia"/>
            <w:noProof/>
            <w:sz w:val="24"/>
            <w:szCs w:val="24"/>
          </w:rPr>
          <w:t>第三部分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基金的基本情况</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_Toc56160594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9</w:t>
        </w:r>
        <w:r w:rsidR="00B82793">
          <w:rPr>
            <w:rFonts w:ascii="宋体" w:hAnsi="宋体"/>
            <w:noProof/>
            <w:sz w:val="24"/>
            <w:szCs w:val="24"/>
          </w:rPr>
          <w:fldChar w:fldCharType="end"/>
        </w:r>
      </w:hyperlink>
    </w:p>
    <w:p w14:paraId="07582E3B" w14:textId="757F3B24" w:rsidR="00116B1D" w:rsidRDefault="00874251">
      <w:pPr>
        <w:pStyle w:val="10"/>
        <w:rPr>
          <w:rFonts w:ascii="宋体" w:hAnsi="宋体" w:cstheme="minorBidi"/>
          <w:noProof/>
          <w:sz w:val="24"/>
          <w:szCs w:val="24"/>
        </w:rPr>
      </w:pPr>
      <w:hyperlink w:anchor="_Toc56160595" w:history="1">
        <w:r w:rsidR="00B82793">
          <w:rPr>
            <w:rStyle w:val="af3"/>
            <w:rFonts w:ascii="宋体" w:hAnsi="宋体" w:hint="eastAsia"/>
            <w:noProof/>
            <w:sz w:val="24"/>
            <w:szCs w:val="24"/>
          </w:rPr>
          <w:t>第四部分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基金份额的发售</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_Toc56160595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12</w:t>
        </w:r>
        <w:r w:rsidR="00B82793">
          <w:rPr>
            <w:rFonts w:ascii="宋体" w:hAnsi="宋体"/>
            <w:noProof/>
            <w:sz w:val="24"/>
            <w:szCs w:val="24"/>
          </w:rPr>
          <w:fldChar w:fldCharType="end"/>
        </w:r>
      </w:hyperlink>
    </w:p>
    <w:p w14:paraId="5CF233DF" w14:textId="5CBAA80C" w:rsidR="00116B1D" w:rsidRDefault="00874251">
      <w:pPr>
        <w:pStyle w:val="10"/>
        <w:rPr>
          <w:rFonts w:ascii="宋体" w:hAnsi="宋体" w:cstheme="minorBidi"/>
          <w:noProof/>
          <w:sz w:val="24"/>
          <w:szCs w:val="24"/>
        </w:rPr>
      </w:pPr>
      <w:hyperlink w:anchor="_Toc56160596" w:history="1">
        <w:r w:rsidR="00B82793">
          <w:rPr>
            <w:rStyle w:val="af3"/>
            <w:rFonts w:ascii="宋体" w:hAnsi="宋体" w:hint="eastAsia"/>
            <w:noProof/>
            <w:sz w:val="24"/>
            <w:szCs w:val="24"/>
          </w:rPr>
          <w:t>第五部分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基金备案</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_Toc56160596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14</w:t>
        </w:r>
        <w:r w:rsidR="00B82793">
          <w:rPr>
            <w:rFonts w:ascii="宋体" w:hAnsi="宋体"/>
            <w:noProof/>
            <w:sz w:val="24"/>
            <w:szCs w:val="24"/>
          </w:rPr>
          <w:fldChar w:fldCharType="end"/>
        </w:r>
      </w:hyperlink>
    </w:p>
    <w:p w14:paraId="52BCE9D0" w14:textId="12E831F3" w:rsidR="00116B1D" w:rsidRDefault="00874251">
      <w:pPr>
        <w:pStyle w:val="10"/>
        <w:rPr>
          <w:rFonts w:ascii="宋体" w:hAnsi="宋体" w:cstheme="minorBidi"/>
          <w:noProof/>
          <w:sz w:val="24"/>
          <w:szCs w:val="24"/>
        </w:rPr>
      </w:pPr>
      <w:hyperlink w:anchor="_Toc56160597" w:history="1">
        <w:r w:rsidR="00B82793">
          <w:rPr>
            <w:rStyle w:val="af3"/>
            <w:rFonts w:ascii="宋体" w:hAnsi="宋体" w:hint="eastAsia"/>
            <w:noProof/>
            <w:sz w:val="24"/>
            <w:szCs w:val="24"/>
          </w:rPr>
          <w:t>第六部分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基金份额的申购与赎回</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_Toc56160597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16</w:t>
        </w:r>
        <w:r w:rsidR="00B82793">
          <w:rPr>
            <w:rFonts w:ascii="宋体" w:hAnsi="宋体"/>
            <w:noProof/>
            <w:sz w:val="24"/>
            <w:szCs w:val="24"/>
          </w:rPr>
          <w:fldChar w:fldCharType="end"/>
        </w:r>
      </w:hyperlink>
    </w:p>
    <w:p w14:paraId="3462AC20" w14:textId="1AD8F3A2" w:rsidR="00116B1D" w:rsidRDefault="00874251">
      <w:pPr>
        <w:pStyle w:val="10"/>
        <w:rPr>
          <w:rFonts w:ascii="宋体" w:hAnsi="宋体" w:cstheme="minorBidi"/>
          <w:noProof/>
          <w:sz w:val="24"/>
          <w:szCs w:val="24"/>
        </w:rPr>
      </w:pPr>
      <w:hyperlink w:anchor="_Toc56160598" w:history="1">
        <w:r w:rsidR="00B82793">
          <w:rPr>
            <w:rStyle w:val="af3"/>
            <w:rFonts w:ascii="宋体" w:hAnsi="宋体" w:hint="eastAsia"/>
            <w:noProof/>
            <w:sz w:val="24"/>
            <w:szCs w:val="24"/>
          </w:rPr>
          <w:t>第七部分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基金合同当事人及权利义务</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_Toc56160598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26</w:t>
        </w:r>
        <w:r w:rsidR="00B82793">
          <w:rPr>
            <w:rFonts w:ascii="宋体" w:hAnsi="宋体"/>
            <w:noProof/>
            <w:sz w:val="24"/>
            <w:szCs w:val="24"/>
          </w:rPr>
          <w:fldChar w:fldCharType="end"/>
        </w:r>
      </w:hyperlink>
    </w:p>
    <w:p w14:paraId="4872201D" w14:textId="00C10C6F" w:rsidR="00116B1D" w:rsidRDefault="00874251">
      <w:pPr>
        <w:pStyle w:val="10"/>
        <w:rPr>
          <w:rFonts w:ascii="宋体" w:hAnsi="宋体" w:cstheme="minorBidi"/>
          <w:noProof/>
          <w:sz w:val="24"/>
          <w:szCs w:val="24"/>
        </w:rPr>
      </w:pPr>
      <w:hyperlink w:anchor="_Toc56160599" w:history="1">
        <w:r w:rsidR="00B82793">
          <w:rPr>
            <w:rStyle w:val="af3"/>
            <w:rFonts w:ascii="宋体" w:hAnsi="宋体" w:hint="eastAsia"/>
            <w:noProof/>
            <w:sz w:val="24"/>
            <w:szCs w:val="24"/>
          </w:rPr>
          <w:t>第八部分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基金份额持有人大会</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_Toc56160599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34</w:t>
        </w:r>
        <w:r w:rsidR="00B82793">
          <w:rPr>
            <w:rFonts w:ascii="宋体" w:hAnsi="宋体"/>
            <w:noProof/>
            <w:sz w:val="24"/>
            <w:szCs w:val="24"/>
          </w:rPr>
          <w:fldChar w:fldCharType="end"/>
        </w:r>
      </w:hyperlink>
    </w:p>
    <w:p w14:paraId="5D46E63B" w14:textId="60E596E3" w:rsidR="00116B1D" w:rsidRDefault="00874251">
      <w:pPr>
        <w:pStyle w:val="10"/>
        <w:rPr>
          <w:rFonts w:ascii="宋体" w:hAnsi="宋体" w:cstheme="minorBidi"/>
          <w:noProof/>
          <w:sz w:val="24"/>
          <w:szCs w:val="24"/>
        </w:rPr>
      </w:pPr>
      <w:hyperlink w:anchor="_Toc56160600" w:history="1">
        <w:r w:rsidR="00B82793">
          <w:rPr>
            <w:rStyle w:val="af3"/>
            <w:rFonts w:ascii="宋体" w:hAnsi="宋体" w:hint="eastAsia"/>
            <w:noProof/>
            <w:sz w:val="24"/>
            <w:szCs w:val="24"/>
          </w:rPr>
          <w:t>第九部分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基金管理人、基金托管人的更换条件和程序</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_Toc56160600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44</w:t>
        </w:r>
        <w:r w:rsidR="00B82793">
          <w:rPr>
            <w:rFonts w:ascii="宋体" w:hAnsi="宋体"/>
            <w:noProof/>
            <w:sz w:val="24"/>
            <w:szCs w:val="24"/>
          </w:rPr>
          <w:fldChar w:fldCharType="end"/>
        </w:r>
      </w:hyperlink>
    </w:p>
    <w:p w14:paraId="03FB3C48" w14:textId="6E7FB931" w:rsidR="00116B1D" w:rsidRDefault="00874251">
      <w:pPr>
        <w:pStyle w:val="10"/>
        <w:rPr>
          <w:rFonts w:ascii="宋体" w:hAnsi="宋体" w:cstheme="minorBidi"/>
          <w:noProof/>
          <w:sz w:val="24"/>
          <w:szCs w:val="24"/>
        </w:rPr>
      </w:pPr>
      <w:hyperlink w:anchor="_Toc56160601" w:history="1">
        <w:r w:rsidR="00B82793">
          <w:rPr>
            <w:rStyle w:val="af3"/>
            <w:rFonts w:ascii="宋体" w:hAnsi="宋体" w:hint="eastAsia"/>
            <w:noProof/>
            <w:sz w:val="24"/>
            <w:szCs w:val="24"/>
          </w:rPr>
          <w:t>第十部分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基金的托管</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_Toc56160601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47</w:t>
        </w:r>
        <w:r w:rsidR="00B82793">
          <w:rPr>
            <w:rFonts w:ascii="宋体" w:hAnsi="宋体"/>
            <w:noProof/>
            <w:sz w:val="24"/>
            <w:szCs w:val="24"/>
          </w:rPr>
          <w:fldChar w:fldCharType="end"/>
        </w:r>
      </w:hyperlink>
    </w:p>
    <w:p w14:paraId="58443746" w14:textId="0BA8EDC0" w:rsidR="00116B1D" w:rsidRDefault="00874251">
      <w:pPr>
        <w:pStyle w:val="10"/>
        <w:rPr>
          <w:rFonts w:ascii="宋体" w:hAnsi="宋体" w:cstheme="minorBidi"/>
          <w:noProof/>
          <w:sz w:val="24"/>
          <w:szCs w:val="24"/>
        </w:rPr>
      </w:pPr>
      <w:hyperlink w:anchor="_Toc56160602" w:history="1">
        <w:r w:rsidR="00B82793">
          <w:rPr>
            <w:rStyle w:val="af3"/>
            <w:rFonts w:ascii="宋体" w:hAnsi="宋体" w:hint="eastAsia"/>
            <w:noProof/>
            <w:sz w:val="24"/>
            <w:szCs w:val="24"/>
          </w:rPr>
          <w:t>第十一部分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基金份额的登记</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_Toc56160602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48</w:t>
        </w:r>
        <w:r w:rsidR="00B82793">
          <w:rPr>
            <w:rFonts w:ascii="宋体" w:hAnsi="宋体"/>
            <w:noProof/>
            <w:sz w:val="24"/>
            <w:szCs w:val="24"/>
          </w:rPr>
          <w:fldChar w:fldCharType="end"/>
        </w:r>
      </w:hyperlink>
    </w:p>
    <w:p w14:paraId="4C095D35" w14:textId="54E253C8" w:rsidR="00116B1D" w:rsidRDefault="00874251">
      <w:pPr>
        <w:pStyle w:val="10"/>
        <w:rPr>
          <w:rFonts w:ascii="宋体" w:hAnsi="宋体" w:cstheme="minorBidi"/>
          <w:noProof/>
          <w:sz w:val="24"/>
          <w:szCs w:val="24"/>
        </w:rPr>
      </w:pPr>
      <w:hyperlink w:anchor="_Toc56160603" w:history="1">
        <w:r w:rsidR="00B82793">
          <w:rPr>
            <w:rStyle w:val="af3"/>
            <w:rFonts w:ascii="宋体" w:hAnsi="宋体" w:hint="eastAsia"/>
            <w:noProof/>
            <w:sz w:val="24"/>
            <w:szCs w:val="24"/>
          </w:rPr>
          <w:t>第十二部分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基金的投资</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_Toc56160603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50</w:t>
        </w:r>
        <w:r w:rsidR="00B82793">
          <w:rPr>
            <w:rFonts w:ascii="宋体" w:hAnsi="宋体"/>
            <w:noProof/>
            <w:sz w:val="24"/>
            <w:szCs w:val="24"/>
          </w:rPr>
          <w:fldChar w:fldCharType="end"/>
        </w:r>
      </w:hyperlink>
    </w:p>
    <w:p w14:paraId="1E499FDC" w14:textId="004CDDDF" w:rsidR="00116B1D" w:rsidRDefault="00874251">
      <w:pPr>
        <w:pStyle w:val="10"/>
        <w:rPr>
          <w:rFonts w:ascii="宋体" w:hAnsi="宋体" w:cstheme="minorBidi"/>
          <w:noProof/>
          <w:sz w:val="24"/>
          <w:szCs w:val="24"/>
        </w:rPr>
      </w:pPr>
      <w:hyperlink w:anchor="_Toc56160604" w:history="1">
        <w:r w:rsidR="00B82793">
          <w:rPr>
            <w:rStyle w:val="af3"/>
            <w:rFonts w:ascii="宋体" w:hAnsi="宋体" w:hint="eastAsia"/>
            <w:noProof/>
            <w:sz w:val="24"/>
            <w:szCs w:val="24"/>
          </w:rPr>
          <w:t>第十三部分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基金的财产</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_Toc56160604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59</w:t>
        </w:r>
        <w:r w:rsidR="00B82793">
          <w:rPr>
            <w:rFonts w:ascii="宋体" w:hAnsi="宋体"/>
            <w:noProof/>
            <w:sz w:val="24"/>
            <w:szCs w:val="24"/>
          </w:rPr>
          <w:fldChar w:fldCharType="end"/>
        </w:r>
      </w:hyperlink>
    </w:p>
    <w:p w14:paraId="09867A17" w14:textId="315B5DA5" w:rsidR="00116B1D" w:rsidRDefault="00874251">
      <w:pPr>
        <w:pStyle w:val="10"/>
        <w:rPr>
          <w:rFonts w:ascii="宋体" w:hAnsi="宋体" w:cstheme="minorBidi"/>
          <w:noProof/>
          <w:sz w:val="24"/>
          <w:szCs w:val="24"/>
        </w:rPr>
      </w:pPr>
      <w:hyperlink w:anchor="_Toc56160605" w:history="1">
        <w:r w:rsidR="00B82793">
          <w:rPr>
            <w:rStyle w:val="af3"/>
            <w:rFonts w:ascii="宋体" w:hAnsi="宋体" w:hint="eastAsia"/>
            <w:noProof/>
            <w:sz w:val="24"/>
            <w:szCs w:val="24"/>
          </w:rPr>
          <w:t>第十四部分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基金资产估值</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_Toc56160605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60</w:t>
        </w:r>
        <w:r w:rsidR="00B82793">
          <w:rPr>
            <w:rFonts w:ascii="宋体" w:hAnsi="宋体"/>
            <w:noProof/>
            <w:sz w:val="24"/>
            <w:szCs w:val="24"/>
          </w:rPr>
          <w:fldChar w:fldCharType="end"/>
        </w:r>
      </w:hyperlink>
    </w:p>
    <w:p w14:paraId="07067C8E" w14:textId="22EE577E" w:rsidR="00116B1D" w:rsidRDefault="00874251">
      <w:pPr>
        <w:pStyle w:val="10"/>
        <w:rPr>
          <w:rFonts w:ascii="宋体" w:hAnsi="宋体" w:cstheme="minorBidi"/>
          <w:noProof/>
          <w:sz w:val="24"/>
          <w:szCs w:val="24"/>
        </w:rPr>
      </w:pPr>
      <w:hyperlink w:anchor="_Toc56160606" w:history="1">
        <w:r w:rsidR="00B82793">
          <w:rPr>
            <w:rStyle w:val="af3"/>
            <w:rFonts w:ascii="宋体" w:hAnsi="宋体" w:hint="eastAsia"/>
            <w:noProof/>
            <w:sz w:val="24"/>
            <w:szCs w:val="24"/>
          </w:rPr>
          <w:t>第十五部分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基金费用与税收</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_Toc56160606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67</w:t>
        </w:r>
        <w:r w:rsidR="00B82793">
          <w:rPr>
            <w:rFonts w:ascii="宋体" w:hAnsi="宋体"/>
            <w:noProof/>
            <w:sz w:val="24"/>
            <w:szCs w:val="24"/>
          </w:rPr>
          <w:fldChar w:fldCharType="end"/>
        </w:r>
      </w:hyperlink>
    </w:p>
    <w:p w14:paraId="1EE50FE8" w14:textId="778879AE" w:rsidR="00116B1D" w:rsidRDefault="00874251">
      <w:pPr>
        <w:pStyle w:val="10"/>
        <w:rPr>
          <w:rFonts w:ascii="宋体" w:hAnsi="宋体" w:cstheme="minorBidi"/>
          <w:noProof/>
          <w:sz w:val="24"/>
          <w:szCs w:val="24"/>
        </w:rPr>
      </w:pPr>
      <w:hyperlink w:anchor="_Toc56160607" w:history="1">
        <w:r w:rsidR="00B82793">
          <w:rPr>
            <w:rStyle w:val="af3"/>
            <w:rFonts w:ascii="宋体" w:hAnsi="宋体" w:hint="eastAsia"/>
            <w:noProof/>
            <w:sz w:val="24"/>
            <w:szCs w:val="24"/>
          </w:rPr>
          <w:t>第十六部分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基金的收益与分配</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_Toc56160607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70</w:t>
        </w:r>
        <w:r w:rsidR="00B82793">
          <w:rPr>
            <w:rFonts w:ascii="宋体" w:hAnsi="宋体"/>
            <w:noProof/>
            <w:sz w:val="24"/>
            <w:szCs w:val="24"/>
          </w:rPr>
          <w:fldChar w:fldCharType="end"/>
        </w:r>
      </w:hyperlink>
    </w:p>
    <w:p w14:paraId="549FF339" w14:textId="24806028" w:rsidR="00116B1D" w:rsidRDefault="00874251">
      <w:pPr>
        <w:pStyle w:val="10"/>
        <w:rPr>
          <w:rFonts w:ascii="宋体" w:hAnsi="宋体" w:cstheme="minorBidi"/>
          <w:noProof/>
          <w:sz w:val="24"/>
          <w:szCs w:val="24"/>
        </w:rPr>
      </w:pPr>
      <w:hyperlink w:anchor="_Toc56160608" w:history="1">
        <w:r w:rsidR="00B82793">
          <w:rPr>
            <w:rStyle w:val="af3"/>
            <w:rFonts w:ascii="宋体" w:hAnsi="宋体" w:hint="eastAsia"/>
            <w:noProof/>
            <w:sz w:val="24"/>
            <w:szCs w:val="24"/>
          </w:rPr>
          <w:t>第十七部分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基金的会计与审计</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_Toc56160608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72</w:t>
        </w:r>
        <w:r w:rsidR="00B82793">
          <w:rPr>
            <w:rFonts w:ascii="宋体" w:hAnsi="宋体"/>
            <w:noProof/>
            <w:sz w:val="24"/>
            <w:szCs w:val="24"/>
          </w:rPr>
          <w:fldChar w:fldCharType="end"/>
        </w:r>
      </w:hyperlink>
    </w:p>
    <w:p w14:paraId="1742B78A" w14:textId="478D4149" w:rsidR="00116B1D" w:rsidRDefault="00874251">
      <w:pPr>
        <w:pStyle w:val="10"/>
        <w:rPr>
          <w:rFonts w:ascii="宋体" w:hAnsi="宋体" w:cstheme="minorBidi"/>
          <w:noProof/>
          <w:sz w:val="24"/>
          <w:szCs w:val="24"/>
        </w:rPr>
      </w:pPr>
      <w:hyperlink w:anchor="_Toc56160609" w:history="1">
        <w:r w:rsidR="00B82793">
          <w:rPr>
            <w:rStyle w:val="af3"/>
            <w:rFonts w:ascii="宋体" w:hAnsi="宋体" w:hint="eastAsia"/>
            <w:noProof/>
            <w:sz w:val="24"/>
            <w:szCs w:val="24"/>
          </w:rPr>
          <w:t>第十八部分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基金的信息披露</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_Toc56160609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73</w:t>
        </w:r>
        <w:r w:rsidR="00B82793">
          <w:rPr>
            <w:rFonts w:ascii="宋体" w:hAnsi="宋体"/>
            <w:noProof/>
            <w:sz w:val="24"/>
            <w:szCs w:val="24"/>
          </w:rPr>
          <w:fldChar w:fldCharType="end"/>
        </w:r>
      </w:hyperlink>
    </w:p>
    <w:p w14:paraId="7587D6D6" w14:textId="7118C0A9" w:rsidR="00116B1D" w:rsidRDefault="00874251">
      <w:pPr>
        <w:pStyle w:val="10"/>
        <w:rPr>
          <w:rFonts w:ascii="宋体" w:hAnsi="宋体" w:cstheme="minorBidi"/>
          <w:noProof/>
          <w:sz w:val="24"/>
          <w:szCs w:val="24"/>
        </w:rPr>
      </w:pPr>
      <w:hyperlink w:anchor="_Toc56160610" w:history="1">
        <w:r w:rsidR="00B82793">
          <w:rPr>
            <w:rStyle w:val="af3"/>
            <w:rFonts w:ascii="宋体" w:hAnsi="宋体" w:hint="eastAsia"/>
            <w:noProof/>
            <w:sz w:val="24"/>
            <w:szCs w:val="24"/>
          </w:rPr>
          <w:t>第十九部分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基金合同的变更、终止与基金财产的清算</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_Toc56160610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81</w:t>
        </w:r>
        <w:r w:rsidR="00B82793">
          <w:rPr>
            <w:rFonts w:ascii="宋体" w:hAnsi="宋体"/>
            <w:noProof/>
            <w:sz w:val="24"/>
            <w:szCs w:val="24"/>
          </w:rPr>
          <w:fldChar w:fldCharType="end"/>
        </w:r>
      </w:hyperlink>
    </w:p>
    <w:p w14:paraId="7749C84C" w14:textId="778E48FC" w:rsidR="00116B1D" w:rsidRDefault="00874251">
      <w:pPr>
        <w:pStyle w:val="10"/>
        <w:rPr>
          <w:rFonts w:ascii="宋体" w:hAnsi="宋体" w:cstheme="minorBidi"/>
          <w:noProof/>
          <w:sz w:val="24"/>
          <w:szCs w:val="24"/>
        </w:rPr>
      </w:pPr>
      <w:hyperlink w:anchor="_Toc56160611" w:history="1">
        <w:r w:rsidR="00B82793">
          <w:rPr>
            <w:rStyle w:val="af3"/>
            <w:rFonts w:ascii="宋体" w:hAnsi="宋体" w:hint="eastAsia"/>
            <w:noProof/>
            <w:sz w:val="24"/>
            <w:szCs w:val="24"/>
          </w:rPr>
          <w:t>第二十部分</w:t>
        </w:r>
        <w:r w:rsidR="00B82793">
          <w:rPr>
            <w:rStyle w:val="af3"/>
            <w:rFonts w:ascii="宋体" w:hAnsi="宋体"/>
            <w:noProof/>
            <w:sz w:val="24"/>
            <w:szCs w:val="24"/>
          </w:rPr>
          <w:t xml:space="preserve">  </w:t>
        </w:r>
        <w:r w:rsidR="00B82793">
          <w:rPr>
            <w:rStyle w:val="af3"/>
            <w:rFonts w:ascii="宋体" w:hAnsi="宋体" w:hint="eastAsia"/>
            <w:noProof/>
            <w:sz w:val="24"/>
            <w:szCs w:val="24"/>
          </w:rPr>
          <w:t>违约责任</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_Toc56160611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84</w:t>
        </w:r>
        <w:r w:rsidR="00B82793">
          <w:rPr>
            <w:rFonts w:ascii="宋体" w:hAnsi="宋体"/>
            <w:noProof/>
            <w:sz w:val="24"/>
            <w:szCs w:val="24"/>
          </w:rPr>
          <w:fldChar w:fldCharType="end"/>
        </w:r>
      </w:hyperlink>
    </w:p>
    <w:p w14:paraId="649615DA" w14:textId="272E994A" w:rsidR="00116B1D" w:rsidRDefault="00874251">
      <w:pPr>
        <w:pStyle w:val="10"/>
        <w:rPr>
          <w:rFonts w:ascii="宋体" w:hAnsi="宋体" w:cstheme="minorBidi"/>
          <w:noProof/>
          <w:sz w:val="24"/>
          <w:szCs w:val="24"/>
        </w:rPr>
      </w:pPr>
      <w:hyperlink w:anchor="_Toc56160612" w:history="1">
        <w:r w:rsidR="00B82793">
          <w:rPr>
            <w:rStyle w:val="af3"/>
            <w:rFonts w:ascii="宋体" w:hAnsi="宋体" w:hint="eastAsia"/>
            <w:noProof/>
            <w:sz w:val="24"/>
            <w:szCs w:val="24"/>
          </w:rPr>
          <w:t>第二十一部分</w:t>
        </w:r>
        <w:r w:rsidR="00B82793">
          <w:rPr>
            <w:rStyle w:val="af3"/>
            <w:rFonts w:ascii="宋体" w:hAnsi="宋体"/>
            <w:noProof/>
            <w:sz w:val="24"/>
            <w:szCs w:val="24"/>
          </w:rPr>
          <w:t xml:space="preserve">  </w:t>
        </w:r>
        <w:r w:rsidR="00B82793">
          <w:rPr>
            <w:rStyle w:val="af3"/>
            <w:rFonts w:ascii="宋体" w:hAnsi="宋体" w:hint="eastAsia"/>
            <w:noProof/>
            <w:sz w:val="24"/>
            <w:szCs w:val="24"/>
          </w:rPr>
          <w:t>争议的处理和适用的法律</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_Toc56160612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85</w:t>
        </w:r>
        <w:r w:rsidR="00B82793">
          <w:rPr>
            <w:rFonts w:ascii="宋体" w:hAnsi="宋体"/>
            <w:noProof/>
            <w:sz w:val="24"/>
            <w:szCs w:val="24"/>
          </w:rPr>
          <w:fldChar w:fldCharType="end"/>
        </w:r>
      </w:hyperlink>
    </w:p>
    <w:p w14:paraId="6CD12AFA" w14:textId="4FC415DF" w:rsidR="00116B1D" w:rsidRDefault="00874251">
      <w:pPr>
        <w:pStyle w:val="10"/>
        <w:rPr>
          <w:rFonts w:ascii="宋体" w:hAnsi="宋体" w:cstheme="minorBidi"/>
          <w:noProof/>
          <w:sz w:val="24"/>
          <w:szCs w:val="24"/>
        </w:rPr>
      </w:pPr>
      <w:hyperlink w:anchor="_Toc56160613" w:history="1">
        <w:r w:rsidR="00B82793">
          <w:rPr>
            <w:rStyle w:val="af3"/>
            <w:rFonts w:ascii="宋体" w:hAnsi="宋体" w:hint="eastAsia"/>
            <w:noProof/>
            <w:sz w:val="24"/>
            <w:szCs w:val="24"/>
          </w:rPr>
          <w:t>第二十二部分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基金合同的效力</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_Toc56160613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86</w:t>
        </w:r>
        <w:r w:rsidR="00B82793">
          <w:rPr>
            <w:rFonts w:ascii="宋体" w:hAnsi="宋体"/>
            <w:noProof/>
            <w:sz w:val="24"/>
            <w:szCs w:val="24"/>
          </w:rPr>
          <w:fldChar w:fldCharType="end"/>
        </w:r>
      </w:hyperlink>
    </w:p>
    <w:p w14:paraId="2F6AB068" w14:textId="6BDF6774" w:rsidR="00116B1D" w:rsidRDefault="00874251">
      <w:pPr>
        <w:pStyle w:val="10"/>
        <w:rPr>
          <w:rFonts w:ascii="宋体" w:hAnsi="宋体" w:cstheme="minorBidi"/>
          <w:noProof/>
          <w:sz w:val="24"/>
          <w:szCs w:val="24"/>
        </w:rPr>
      </w:pPr>
      <w:hyperlink w:anchor="_Toc56160614" w:history="1">
        <w:r w:rsidR="00B82793">
          <w:rPr>
            <w:rStyle w:val="af3"/>
            <w:rFonts w:ascii="宋体" w:hAnsi="宋体" w:hint="eastAsia"/>
            <w:noProof/>
            <w:sz w:val="24"/>
            <w:szCs w:val="24"/>
          </w:rPr>
          <w:t>第二十三部分</w:t>
        </w:r>
        <w:r w:rsidR="00B82793">
          <w:rPr>
            <w:rStyle w:val="af3"/>
            <w:rFonts w:ascii="宋体" w:hAnsi="宋体"/>
            <w:noProof/>
            <w:sz w:val="24"/>
            <w:szCs w:val="24"/>
          </w:rPr>
          <w:t xml:space="preserve">  </w:t>
        </w:r>
        <w:r w:rsidR="00B82793">
          <w:rPr>
            <w:rStyle w:val="af3"/>
            <w:rFonts w:ascii="宋体" w:hAnsi="宋体" w:hint="eastAsia"/>
            <w:noProof/>
            <w:sz w:val="24"/>
            <w:szCs w:val="24"/>
          </w:rPr>
          <w:t>其他事项</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_Toc56160614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87</w:t>
        </w:r>
        <w:r w:rsidR="00B82793">
          <w:rPr>
            <w:rFonts w:ascii="宋体" w:hAnsi="宋体"/>
            <w:noProof/>
            <w:sz w:val="24"/>
            <w:szCs w:val="24"/>
          </w:rPr>
          <w:fldChar w:fldCharType="end"/>
        </w:r>
      </w:hyperlink>
    </w:p>
    <w:p w14:paraId="2AFE5BBA" w14:textId="729E153A" w:rsidR="00116B1D" w:rsidRDefault="00874251">
      <w:pPr>
        <w:pStyle w:val="10"/>
        <w:rPr>
          <w:rFonts w:ascii="宋体" w:hAnsi="宋体" w:cstheme="minorBidi"/>
          <w:noProof/>
          <w:sz w:val="24"/>
          <w:szCs w:val="24"/>
        </w:rPr>
      </w:pPr>
      <w:hyperlink w:anchor="_Toc56160615" w:history="1">
        <w:r w:rsidR="00B82793">
          <w:rPr>
            <w:rStyle w:val="af3"/>
            <w:rFonts w:ascii="宋体" w:hAnsi="宋体" w:hint="eastAsia"/>
            <w:noProof/>
            <w:sz w:val="24"/>
            <w:szCs w:val="24"/>
          </w:rPr>
          <w:t>第二十四部分</w:t>
        </w:r>
        <w:r w:rsidR="00B82793">
          <w:rPr>
            <w:rStyle w:val="af3"/>
            <w:rFonts w:ascii="宋体" w:hAnsi="宋体"/>
            <w:noProof/>
            <w:sz w:val="24"/>
            <w:szCs w:val="24"/>
          </w:rPr>
          <w:t xml:space="preserve">  </w:t>
        </w:r>
        <w:r w:rsidR="00B82793">
          <w:rPr>
            <w:rStyle w:val="af3"/>
            <w:rFonts w:ascii="宋体" w:hAnsi="宋体" w:hint="eastAsia"/>
            <w:noProof/>
            <w:sz w:val="24"/>
            <w:szCs w:val="24"/>
          </w:rPr>
          <w:t>基金合同内容摘要</w:t>
        </w:r>
        <w:r w:rsidR="00B82793">
          <w:rPr>
            <w:rFonts w:ascii="宋体" w:hAnsi="宋体"/>
            <w:noProof/>
            <w:sz w:val="24"/>
            <w:szCs w:val="24"/>
          </w:rPr>
          <w:tab/>
        </w:r>
        <w:r w:rsidR="00B82793">
          <w:rPr>
            <w:rFonts w:ascii="宋体" w:hAnsi="宋体"/>
            <w:noProof/>
            <w:sz w:val="24"/>
            <w:szCs w:val="24"/>
          </w:rPr>
          <w:fldChar w:fldCharType="begin"/>
        </w:r>
        <w:r w:rsidR="00B82793">
          <w:rPr>
            <w:rFonts w:ascii="宋体" w:hAnsi="宋体"/>
            <w:noProof/>
            <w:sz w:val="24"/>
            <w:szCs w:val="24"/>
          </w:rPr>
          <w:instrText xml:space="preserve"> PAGEREF _Toc56160615 \h </w:instrText>
        </w:r>
        <w:r w:rsidR="00B82793">
          <w:rPr>
            <w:rFonts w:ascii="宋体" w:hAnsi="宋体"/>
            <w:noProof/>
            <w:sz w:val="24"/>
            <w:szCs w:val="24"/>
          </w:rPr>
        </w:r>
        <w:r w:rsidR="00B82793">
          <w:rPr>
            <w:rFonts w:ascii="宋体" w:hAnsi="宋体"/>
            <w:noProof/>
            <w:sz w:val="24"/>
            <w:szCs w:val="24"/>
          </w:rPr>
          <w:fldChar w:fldCharType="separate"/>
        </w:r>
        <w:r w:rsidR="00BA7A98">
          <w:rPr>
            <w:rFonts w:ascii="宋体" w:hAnsi="宋体"/>
            <w:noProof/>
            <w:sz w:val="24"/>
            <w:szCs w:val="24"/>
          </w:rPr>
          <w:t>88</w:t>
        </w:r>
        <w:r w:rsidR="00B82793">
          <w:rPr>
            <w:rFonts w:ascii="宋体" w:hAnsi="宋体"/>
            <w:noProof/>
            <w:sz w:val="24"/>
            <w:szCs w:val="24"/>
          </w:rPr>
          <w:fldChar w:fldCharType="end"/>
        </w:r>
      </w:hyperlink>
    </w:p>
    <w:p w14:paraId="7B11AF28" w14:textId="77777777" w:rsidR="00116B1D" w:rsidRDefault="00B82793">
      <w:r>
        <w:rPr>
          <w:rFonts w:ascii="宋体" w:hAnsi="宋体"/>
          <w:b/>
          <w:bCs/>
          <w:sz w:val="24"/>
          <w:szCs w:val="24"/>
        </w:rPr>
        <w:fldChar w:fldCharType="end"/>
      </w:r>
      <w:bookmarkStart w:id="20" w:name="_Toc139991730"/>
      <w:bookmarkStart w:id="21" w:name="_Toc4966"/>
      <w:bookmarkStart w:id="22" w:name="_Toc29629"/>
      <w:bookmarkStart w:id="23" w:name="_Toc26897"/>
      <w:bookmarkStart w:id="24" w:name="_Toc30935"/>
      <w:bookmarkStart w:id="25" w:name="_Toc32639"/>
      <w:bookmarkStart w:id="26" w:name="_Toc6306"/>
      <w:bookmarkStart w:id="27" w:name="_Toc141703880"/>
      <w:bookmarkStart w:id="28" w:name="_Toc23386"/>
      <w:bookmarkStart w:id="29" w:name="_Toc15517"/>
      <w:bookmarkStart w:id="30" w:name="_Toc4867"/>
      <w:bookmarkStart w:id="31" w:name="_Toc8727"/>
      <w:bookmarkStart w:id="32" w:name="_Toc123701389"/>
      <w:bookmarkStart w:id="33" w:name="_Toc123112229"/>
      <w:bookmarkStart w:id="34" w:name="_Toc123112268"/>
      <w:bookmarkStart w:id="35" w:name="_Toc233456271"/>
    </w:p>
    <w:p w14:paraId="70798166" w14:textId="77777777" w:rsidR="00116B1D" w:rsidRDefault="00116B1D">
      <w:pPr>
        <w:sectPr w:rsidR="00116B1D">
          <w:headerReference w:type="default" r:id="rId11"/>
          <w:pgSz w:w="11906" w:h="16838"/>
          <w:pgMar w:top="1440" w:right="1800" w:bottom="1440" w:left="1800" w:header="851" w:footer="992" w:gutter="0"/>
          <w:pgNumType w:start="1"/>
          <w:cols w:space="720"/>
          <w:docGrid w:type="lines" w:linePitch="312"/>
        </w:sectPr>
      </w:pPr>
    </w:p>
    <w:p w14:paraId="0066073E" w14:textId="77777777" w:rsidR="00116B1D" w:rsidRDefault="00B82793">
      <w:pPr>
        <w:pStyle w:val="1"/>
        <w:spacing w:before="0" w:after="0"/>
        <w:jc w:val="center"/>
        <w:rPr>
          <w:rFonts w:ascii="Times New Roman"/>
          <w:color w:val="auto"/>
          <w:sz w:val="30"/>
        </w:rPr>
      </w:pPr>
      <w:bookmarkStart w:id="36" w:name="_Toc5616059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65307943" w14:textId="77777777" w:rsidR="00116B1D" w:rsidRDefault="00116B1D">
      <w:pPr>
        <w:spacing w:line="360" w:lineRule="auto"/>
        <w:ind w:firstLineChars="200" w:firstLine="480"/>
        <w:rPr>
          <w:bCs/>
          <w:sz w:val="24"/>
        </w:rPr>
      </w:pPr>
      <w:bookmarkStart w:id="37" w:name="_Toc139991731"/>
      <w:bookmarkStart w:id="38" w:name="_Toc258829399"/>
      <w:bookmarkEnd w:id="32"/>
      <w:bookmarkEnd w:id="33"/>
      <w:bookmarkEnd w:id="34"/>
    </w:p>
    <w:bookmarkEnd w:id="37"/>
    <w:p w14:paraId="0FA8F1D6" w14:textId="77777777" w:rsidR="00116B1D" w:rsidRDefault="00B82793">
      <w:pPr>
        <w:spacing w:line="360" w:lineRule="auto"/>
        <w:ind w:firstLineChars="200" w:firstLine="480"/>
        <w:rPr>
          <w:bCs/>
          <w:sz w:val="24"/>
        </w:rPr>
      </w:pPr>
      <w:r>
        <w:rPr>
          <w:rFonts w:hint="eastAsia"/>
          <w:bCs/>
          <w:sz w:val="24"/>
        </w:rPr>
        <w:t>一、</w:t>
      </w:r>
      <w:r>
        <w:rPr>
          <w:bCs/>
          <w:sz w:val="24"/>
        </w:rPr>
        <w:t>订立本基金合同的目的、依据和原则</w:t>
      </w:r>
    </w:p>
    <w:p w14:paraId="5F524F38"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3B60530"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《中华人民共和国民法典》、《中华人民共和国证券法》（以下简称“《证券法》”）、</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sz w:val="24"/>
        </w:rPr>
        <w:t>、《公开募集证券投资基金运作指引第</w:t>
      </w:r>
      <w:r>
        <w:rPr>
          <w:rFonts w:hint="eastAsia"/>
          <w:sz w:val="24"/>
        </w:rPr>
        <w:t>2</w:t>
      </w:r>
      <w:r>
        <w:rPr>
          <w:rFonts w:hint="eastAsia"/>
          <w:sz w:val="24"/>
        </w:rPr>
        <w:t>号——基金中基金指引》、《公开募集证券投资基金运作指引第</w:t>
      </w:r>
      <w:r>
        <w:rPr>
          <w:rFonts w:hint="eastAsia"/>
          <w:sz w:val="24"/>
        </w:rPr>
        <w:t>3</w:t>
      </w:r>
      <w:r>
        <w:rPr>
          <w:rFonts w:hint="eastAsia"/>
          <w:sz w:val="24"/>
        </w:rPr>
        <w:t>号——指数基金指引》（以下简称“《指数基金指引》”）</w:t>
      </w:r>
      <w:r>
        <w:rPr>
          <w:bCs/>
          <w:sz w:val="24"/>
        </w:rPr>
        <w:t>和其他有关法律法规。</w:t>
      </w:r>
    </w:p>
    <w:p w14:paraId="28F1E738" w14:textId="77777777" w:rsidR="00116B1D" w:rsidRDefault="00B8279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3400EA8" w14:textId="77777777" w:rsidR="00116B1D" w:rsidRDefault="00B8279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7F2F87" w14:textId="77777777" w:rsidR="00116B1D" w:rsidRDefault="00B8279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4F287B" w14:textId="75850E19" w:rsidR="00116B1D" w:rsidRDefault="00B82793">
      <w:pPr>
        <w:spacing w:line="360" w:lineRule="auto"/>
        <w:ind w:firstLineChars="200" w:firstLine="480"/>
        <w:rPr>
          <w:bCs/>
          <w:sz w:val="24"/>
        </w:rPr>
      </w:pPr>
      <w:r>
        <w:rPr>
          <w:rFonts w:hint="eastAsia"/>
          <w:bCs/>
          <w:sz w:val="24"/>
        </w:rPr>
        <w:t>三、</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7CD0D9BC" w14:textId="77777777" w:rsidR="00116B1D" w:rsidRDefault="00B8279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33E0671" w14:textId="77777777" w:rsidR="00116B1D" w:rsidRDefault="00B82793">
      <w:pPr>
        <w:spacing w:line="360" w:lineRule="auto"/>
        <w:ind w:firstLineChars="200" w:firstLine="480"/>
      </w:pPr>
      <w:r>
        <w:rPr>
          <w:bCs/>
          <w:sz w:val="24"/>
        </w:rPr>
        <w:t>基金管理人依照恪尽职守、诚实信用、谨慎勤勉的原则管理和运用基金财产，</w:t>
      </w:r>
      <w:r>
        <w:rPr>
          <w:bCs/>
          <w:sz w:val="24"/>
        </w:rPr>
        <w:lastRenderedPageBreak/>
        <w:t>但不保证投资于本基金一定盈利，也不保证最低收益。</w:t>
      </w:r>
    </w:p>
    <w:p w14:paraId="2D8A14B6" w14:textId="77777777" w:rsidR="00116B1D" w:rsidRDefault="00B82793">
      <w:pPr>
        <w:spacing w:line="360" w:lineRule="auto"/>
        <w:ind w:firstLineChars="200" w:firstLine="480"/>
        <w:rPr>
          <w:sz w:val="24"/>
        </w:rPr>
      </w:pPr>
      <w:r>
        <w:rPr>
          <w:rFonts w:hint="eastAsia"/>
          <w:sz w:val="24"/>
        </w:rPr>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2549671B" w14:textId="77777777" w:rsidR="00116B1D" w:rsidRDefault="00B82793">
      <w:pPr>
        <w:spacing w:line="360" w:lineRule="auto"/>
        <w:ind w:firstLineChars="200" w:firstLine="480"/>
        <w:rPr>
          <w:sz w:val="24"/>
        </w:rPr>
      </w:pPr>
      <w:r>
        <w:rPr>
          <w:rFonts w:hint="eastAsia"/>
          <w:sz w:val="24"/>
        </w:rPr>
        <w:t>五、本基金按照中国法律法规成立并运作，</w:t>
      </w:r>
      <w:proofErr w:type="gramStart"/>
      <w:r>
        <w:rPr>
          <w:rFonts w:hint="eastAsia"/>
          <w:sz w:val="24"/>
        </w:rPr>
        <w:t>若基金</w:t>
      </w:r>
      <w:proofErr w:type="gramEnd"/>
      <w:r>
        <w:rPr>
          <w:rFonts w:hint="eastAsia"/>
          <w:sz w:val="24"/>
        </w:rPr>
        <w:t>合同的内容与届时有效的法律法规的强制性规定不一致，应当以届时有效的法律法规的规定为准。</w:t>
      </w:r>
    </w:p>
    <w:p w14:paraId="0C053A3F" w14:textId="77777777" w:rsidR="00116B1D" w:rsidRDefault="00B82793">
      <w:pPr>
        <w:spacing w:line="360" w:lineRule="auto"/>
        <w:ind w:firstLine="480"/>
        <w:rPr>
          <w:sz w:val="24"/>
        </w:rPr>
      </w:pPr>
      <w:r>
        <w:rPr>
          <w:rFonts w:hint="eastAsia"/>
          <w:sz w:val="24"/>
        </w:rPr>
        <w:t>六、本基金可根据法律法规和基金合同的约定参与转融通证券出借业务，可能存在流动性风险、市场风险、信用风险、</w:t>
      </w:r>
      <w:r>
        <w:rPr>
          <w:sz w:val="24"/>
        </w:rPr>
        <w:t>操作</w:t>
      </w:r>
      <w:proofErr w:type="gramStart"/>
      <w:r>
        <w:rPr>
          <w:sz w:val="24"/>
        </w:rPr>
        <w:t>风险</w:t>
      </w:r>
      <w:r>
        <w:rPr>
          <w:rFonts w:hint="eastAsia"/>
          <w:sz w:val="24"/>
        </w:rPr>
        <w:t>等转融通</w:t>
      </w:r>
      <w:proofErr w:type="gramEnd"/>
      <w:r>
        <w:rPr>
          <w:rFonts w:hint="eastAsia"/>
          <w:sz w:val="24"/>
        </w:rPr>
        <w:t>业务特有风险。</w:t>
      </w:r>
    </w:p>
    <w:p w14:paraId="3F9848A5" w14:textId="77777777" w:rsidR="00116B1D" w:rsidRDefault="00B82793">
      <w:pPr>
        <w:spacing w:line="360" w:lineRule="auto"/>
        <w:ind w:firstLine="480"/>
        <w:rPr>
          <w:sz w:val="24"/>
        </w:rPr>
      </w:pPr>
      <w:r>
        <w:rPr>
          <w:rFonts w:hint="eastAsia"/>
          <w:sz w:val="24"/>
        </w:rPr>
        <w:t>七、本基金为指数基金，投资者投资于本基金面临跟踪误差控制未达约定目标、指数编制机构停止服务、成份股停牌、摘牌等潜在风险，详见本基金招募说明书。</w:t>
      </w:r>
    </w:p>
    <w:p w14:paraId="5027BFE7" w14:textId="77777777" w:rsidR="00116B1D" w:rsidRDefault="00B82793">
      <w:pPr>
        <w:spacing w:line="360" w:lineRule="auto"/>
        <w:ind w:firstLine="480"/>
        <w:rPr>
          <w:bCs/>
          <w:sz w:val="24"/>
        </w:rPr>
      </w:pPr>
      <w:r>
        <w:rPr>
          <w:rFonts w:hint="eastAsia"/>
          <w:bCs/>
          <w:sz w:val="24"/>
        </w:rPr>
        <w:t>八、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1FF9D238" w14:textId="77777777" w:rsidR="00116B1D" w:rsidRDefault="00B82793">
      <w:pPr>
        <w:spacing w:line="360" w:lineRule="auto"/>
        <w:ind w:firstLine="480"/>
        <w:rPr>
          <w:bCs/>
          <w:sz w:val="24"/>
        </w:rPr>
      </w:pPr>
      <w:r>
        <w:rPr>
          <w:rFonts w:hint="eastAsia"/>
          <w:bCs/>
          <w:sz w:val="24"/>
        </w:rPr>
        <w:t>九、本基金投资范围包括股指期货、股票期权等金融衍生品，可能给本基金带来额外风险。投资股指期货的风险包括但不限于杠杆风险、保证金风险、</w:t>
      </w:r>
      <w:proofErr w:type="gramStart"/>
      <w:r>
        <w:rPr>
          <w:rFonts w:hint="eastAsia"/>
          <w:bCs/>
          <w:sz w:val="24"/>
        </w:rPr>
        <w:t>基差风险</w:t>
      </w:r>
      <w:proofErr w:type="gramEnd"/>
      <w:r>
        <w:rPr>
          <w:rFonts w:hint="eastAsia"/>
          <w:bCs/>
          <w:sz w:val="24"/>
        </w:rPr>
        <w:t>等；投资股票期权的风险包括但不限于流动性风险、信用风险、操作风险等；由此可能增加本基金净值的波动性。</w:t>
      </w:r>
    </w:p>
    <w:p w14:paraId="4E0264E4" w14:textId="77777777" w:rsidR="00116B1D" w:rsidRDefault="00B82793">
      <w:pPr>
        <w:spacing w:line="360" w:lineRule="auto"/>
        <w:ind w:firstLine="480"/>
        <w:rPr>
          <w:bCs/>
          <w:sz w:val="24"/>
        </w:rPr>
      </w:pPr>
      <w:r>
        <w:rPr>
          <w:rFonts w:hint="eastAsia"/>
          <w:bCs/>
          <w:sz w:val="24"/>
        </w:rPr>
        <w:t>十、当本基金持有特定资产且存在或潜在大额赎回申请时，基金管理人履行相应程序后，可以</w:t>
      </w:r>
      <w:proofErr w:type="gramStart"/>
      <w:r>
        <w:rPr>
          <w:rFonts w:hint="eastAsia"/>
          <w:bCs/>
          <w:sz w:val="24"/>
        </w:rPr>
        <w:t>启动侧袋机制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4CE561A8" w14:textId="77777777" w:rsidR="00116B1D" w:rsidRDefault="00B82793">
      <w:pPr>
        <w:spacing w:line="360" w:lineRule="auto"/>
        <w:ind w:firstLine="480"/>
        <w:rPr>
          <w:bCs/>
          <w:sz w:val="24"/>
        </w:rPr>
      </w:pPr>
      <w:r>
        <w:rPr>
          <w:bCs/>
          <w:sz w:val="24"/>
        </w:rPr>
        <w:br w:type="page"/>
      </w:r>
    </w:p>
    <w:p w14:paraId="16E05A47" w14:textId="77777777" w:rsidR="00116B1D" w:rsidRDefault="00B82793">
      <w:pPr>
        <w:pStyle w:val="1"/>
        <w:spacing w:before="0" w:after="0"/>
        <w:jc w:val="center"/>
        <w:rPr>
          <w:rFonts w:ascii="Times New Roman"/>
          <w:color w:val="auto"/>
          <w:sz w:val="30"/>
        </w:rPr>
      </w:pPr>
      <w:bookmarkStart w:id="39" w:name="_Toc6617"/>
      <w:bookmarkStart w:id="40" w:name="_Toc21301"/>
      <w:bookmarkStart w:id="41" w:name="_Toc2465"/>
      <w:bookmarkStart w:id="42" w:name="_Toc15067"/>
      <w:bookmarkStart w:id="43" w:name="_Toc24860"/>
      <w:bookmarkStart w:id="44" w:name="_Toc819"/>
      <w:bookmarkStart w:id="45" w:name="_Toc3224"/>
      <w:bookmarkStart w:id="46" w:name="_Toc56160593"/>
      <w:bookmarkStart w:id="47" w:name="_Toc22864"/>
      <w:bookmarkStart w:id="48" w:name="_Toc13020"/>
      <w:bookmarkStart w:id="49" w:name="_Toc1959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37F40D04" w14:textId="77777777" w:rsidR="00116B1D" w:rsidRDefault="00116B1D">
      <w:pPr>
        <w:spacing w:line="360" w:lineRule="auto"/>
        <w:ind w:firstLineChars="200" w:firstLine="480"/>
        <w:rPr>
          <w:bCs/>
          <w:sz w:val="24"/>
        </w:rPr>
      </w:pPr>
    </w:p>
    <w:p w14:paraId="28A42746" w14:textId="77777777" w:rsidR="00116B1D" w:rsidRDefault="00B82793">
      <w:pPr>
        <w:spacing w:line="360" w:lineRule="auto"/>
        <w:ind w:firstLineChars="200" w:firstLine="480"/>
        <w:rPr>
          <w:bCs/>
          <w:sz w:val="24"/>
        </w:rPr>
      </w:pPr>
      <w:r>
        <w:rPr>
          <w:bCs/>
          <w:sz w:val="24"/>
        </w:rPr>
        <w:t>在本基金合同中，除非文意另有所指，下列词语或简称具有如下含义：</w:t>
      </w:r>
    </w:p>
    <w:p w14:paraId="3C837395" w14:textId="5056D1FA" w:rsidR="00116B1D" w:rsidRDefault="00B82793">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2F754D">
        <w:rPr>
          <w:rFonts w:hint="eastAsia"/>
          <w:bCs/>
          <w:sz w:val="24"/>
        </w:rPr>
        <w:t>南方深证</w:t>
      </w:r>
      <w:proofErr w:type="gramEnd"/>
      <w:r w:rsidR="002F754D">
        <w:rPr>
          <w:rFonts w:hint="eastAsia"/>
          <w:bCs/>
          <w:sz w:val="24"/>
        </w:rPr>
        <w:t>100</w:t>
      </w:r>
      <w:r w:rsidR="002F754D">
        <w:rPr>
          <w:rFonts w:hint="eastAsia"/>
          <w:bCs/>
          <w:sz w:val="24"/>
        </w:rPr>
        <w:t>交易型开放式指数证券投资基金联接基金</w:t>
      </w:r>
    </w:p>
    <w:p w14:paraId="19F5FC17"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0CD4B37C" w14:textId="30F5A14C" w:rsidR="00116B1D" w:rsidRDefault="00B82793">
      <w:pPr>
        <w:spacing w:line="360" w:lineRule="auto"/>
        <w:ind w:firstLineChars="200" w:firstLine="480"/>
        <w:rPr>
          <w:bCs/>
          <w:sz w:val="24"/>
        </w:rPr>
      </w:pPr>
      <w:r>
        <w:rPr>
          <w:bCs/>
          <w:sz w:val="24"/>
        </w:rPr>
        <w:t>3</w:t>
      </w:r>
      <w:r>
        <w:rPr>
          <w:rFonts w:hint="eastAsia"/>
          <w:bCs/>
          <w:sz w:val="24"/>
        </w:rPr>
        <w:t>、</w:t>
      </w:r>
      <w:r>
        <w:rPr>
          <w:bCs/>
          <w:sz w:val="24"/>
        </w:rPr>
        <w:t>基金托管人：指</w:t>
      </w:r>
      <w:r w:rsidR="000F3819">
        <w:rPr>
          <w:rFonts w:hint="eastAsia"/>
          <w:bCs/>
          <w:sz w:val="24"/>
        </w:rPr>
        <w:t>中国农业银行股份有限公司</w:t>
      </w:r>
    </w:p>
    <w:p w14:paraId="56F64734" w14:textId="551C42C5" w:rsidR="00116B1D" w:rsidRDefault="00B8279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bCs/>
          <w:sz w:val="24"/>
        </w:rPr>
        <w:t>基金合同》及对本基金合同的任何有效修订和补充</w:t>
      </w:r>
    </w:p>
    <w:p w14:paraId="411687B5" w14:textId="2A082221" w:rsidR="00116B1D" w:rsidRDefault="00B8279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bCs/>
          <w:sz w:val="24"/>
        </w:rPr>
        <w:t>托管协议》及对该托管协议的任何有效修订和补充</w:t>
      </w:r>
    </w:p>
    <w:p w14:paraId="18610139" w14:textId="1408ACEC" w:rsidR="00116B1D" w:rsidRDefault="00B82793">
      <w:pPr>
        <w:spacing w:line="360" w:lineRule="auto"/>
        <w:ind w:firstLineChars="200" w:firstLine="480"/>
        <w:rPr>
          <w:bCs/>
          <w:sz w:val="24"/>
        </w:rPr>
      </w:pPr>
      <w:r>
        <w:rPr>
          <w:bCs/>
          <w:sz w:val="24"/>
        </w:rPr>
        <w:t>6</w:t>
      </w:r>
      <w:r>
        <w:rPr>
          <w:rFonts w:hint="eastAsia"/>
          <w:bCs/>
          <w:sz w:val="24"/>
        </w:rPr>
        <w:t>、</w:t>
      </w:r>
      <w:r>
        <w:rPr>
          <w:bCs/>
          <w:sz w:val="24"/>
        </w:rPr>
        <w:t>招募说明书：指《</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bCs/>
          <w:sz w:val="24"/>
        </w:rPr>
        <w:t>招募说明书》及其更新</w:t>
      </w:r>
    </w:p>
    <w:p w14:paraId="5C78B2B5" w14:textId="56095727" w:rsidR="00116B1D" w:rsidRDefault="00B82793">
      <w:pPr>
        <w:spacing w:line="360" w:lineRule="auto"/>
        <w:ind w:firstLineChars="200" w:firstLine="480"/>
        <w:rPr>
          <w:bCs/>
          <w:sz w:val="24"/>
        </w:rPr>
      </w:pPr>
      <w:r>
        <w:rPr>
          <w:rFonts w:hint="eastAsia"/>
          <w:bCs/>
          <w:sz w:val="24"/>
        </w:rPr>
        <w:t>7</w:t>
      </w:r>
      <w:r>
        <w:rPr>
          <w:rFonts w:hint="eastAsia"/>
          <w:bCs/>
          <w:sz w:val="24"/>
        </w:rPr>
        <w:t>、基金产品资料概要：指《</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rFonts w:hint="eastAsia"/>
          <w:bCs/>
          <w:sz w:val="24"/>
        </w:rPr>
        <w:t>基金产品资料概要》及其更新</w:t>
      </w:r>
    </w:p>
    <w:p w14:paraId="1D6CC324" w14:textId="30A0E9A8" w:rsidR="00116B1D" w:rsidRDefault="00B82793">
      <w:pPr>
        <w:spacing w:line="360" w:lineRule="auto"/>
        <w:ind w:firstLineChars="200" w:firstLine="480"/>
        <w:rPr>
          <w:bCs/>
          <w:sz w:val="24"/>
        </w:rPr>
      </w:pPr>
      <w:r>
        <w:rPr>
          <w:bCs/>
          <w:sz w:val="24"/>
        </w:rPr>
        <w:t>8</w:t>
      </w:r>
      <w:r>
        <w:rPr>
          <w:rFonts w:hint="eastAsia"/>
          <w:bCs/>
          <w:sz w:val="24"/>
        </w:rPr>
        <w:t>、</w:t>
      </w:r>
      <w:r>
        <w:rPr>
          <w:bCs/>
          <w:sz w:val="24"/>
        </w:rPr>
        <w:t>基金份额发售公告：指《</w:t>
      </w:r>
      <w:r w:rsidR="002F754D">
        <w:rPr>
          <w:rFonts w:hint="eastAsia"/>
          <w:bCs/>
          <w:sz w:val="24"/>
        </w:rPr>
        <w:t>南方深证</w:t>
      </w:r>
      <w:r w:rsidR="002F754D">
        <w:rPr>
          <w:rFonts w:hint="eastAsia"/>
          <w:bCs/>
          <w:sz w:val="24"/>
        </w:rPr>
        <w:t>100</w:t>
      </w:r>
      <w:r w:rsidR="002F754D">
        <w:rPr>
          <w:rFonts w:hint="eastAsia"/>
          <w:bCs/>
          <w:sz w:val="24"/>
        </w:rPr>
        <w:t>交易型开放式指数证券投资基金联接基金</w:t>
      </w:r>
      <w:r>
        <w:rPr>
          <w:bCs/>
          <w:sz w:val="24"/>
        </w:rPr>
        <w:t>基金份额发售公告》</w:t>
      </w:r>
    </w:p>
    <w:p w14:paraId="7086F971" w14:textId="77777777" w:rsidR="00116B1D" w:rsidRDefault="00B82793">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51C5B31" w14:textId="77777777" w:rsidR="00116B1D" w:rsidRDefault="00B82793">
      <w:pPr>
        <w:spacing w:line="360" w:lineRule="auto"/>
        <w:ind w:firstLineChars="200" w:firstLine="480"/>
        <w:rPr>
          <w:sz w:val="24"/>
        </w:rPr>
      </w:pPr>
      <w:r>
        <w:rPr>
          <w:sz w:val="24"/>
        </w:rPr>
        <w:t>10</w:t>
      </w:r>
      <w:r>
        <w:rPr>
          <w:rFonts w:hint="eastAsia"/>
          <w:sz w:val="24"/>
        </w:rPr>
        <w:t>、《证券法》：指</w:t>
      </w:r>
      <w:r>
        <w:rPr>
          <w:rFonts w:hint="eastAsia"/>
          <w:sz w:val="24"/>
        </w:rPr>
        <w:t>1998</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日经第九届全国人民代表大会常务委员会第六次会议通过，经</w:t>
      </w:r>
      <w:r>
        <w:rPr>
          <w:rFonts w:hint="eastAsia"/>
          <w:sz w:val="24"/>
        </w:rPr>
        <w:t>2004</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日第十届全国人民代表大会常务委员会第十一次会议《关于修改〈中华人民共和国证券法〉的决定》第一次修正，经</w:t>
      </w:r>
      <w:r>
        <w:rPr>
          <w:rFonts w:hint="eastAsia"/>
          <w:sz w:val="24"/>
        </w:rPr>
        <w:t>2005</w:t>
      </w:r>
      <w:r>
        <w:rPr>
          <w:rFonts w:hint="eastAsia"/>
          <w:sz w:val="24"/>
        </w:rPr>
        <w:t>年</w:t>
      </w:r>
      <w:r>
        <w:rPr>
          <w:rFonts w:hint="eastAsia"/>
          <w:sz w:val="24"/>
        </w:rPr>
        <w:t>10</w:t>
      </w:r>
      <w:r>
        <w:rPr>
          <w:rFonts w:hint="eastAsia"/>
          <w:sz w:val="24"/>
        </w:rPr>
        <w:t>月</w:t>
      </w:r>
      <w:r>
        <w:rPr>
          <w:rFonts w:hint="eastAsia"/>
          <w:sz w:val="24"/>
        </w:rPr>
        <w:t>27</w:t>
      </w:r>
      <w:r>
        <w:rPr>
          <w:rFonts w:hint="eastAsia"/>
          <w:sz w:val="24"/>
        </w:rPr>
        <w:t>日第十届全国人民代表大会常务委员会第十八次会议第一次修订，经</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29</w:t>
      </w:r>
      <w:r>
        <w:rPr>
          <w:rFonts w:hint="eastAsia"/>
          <w:sz w:val="24"/>
        </w:rPr>
        <w:t>日第十二届全国人民代表大会常务委员会第三次会议《关于修改〈中华人民共和国文物保护法〉等十二部法律的决定》第二次修正，经</w:t>
      </w:r>
      <w:r>
        <w:rPr>
          <w:rFonts w:hint="eastAsia"/>
          <w:sz w:val="24"/>
        </w:rPr>
        <w:t>2014</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日第十二届全国人民代表大会常务委员会第十次会议《关于修改〈中华人民共和国保险法〉等五部法律的决定》第三次修正，并经</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日第十三届全国人民代表大会常务委员会第十五次会议第二次修订的《中华人民共</w:t>
      </w:r>
      <w:r>
        <w:rPr>
          <w:rFonts w:hint="eastAsia"/>
          <w:sz w:val="24"/>
        </w:rPr>
        <w:lastRenderedPageBreak/>
        <w:t>和国证券法》及颁布机关对其不时做出的修订</w:t>
      </w:r>
    </w:p>
    <w:p w14:paraId="2BE31316" w14:textId="77777777" w:rsidR="00116B1D" w:rsidRDefault="00B82793">
      <w:pPr>
        <w:spacing w:line="360" w:lineRule="auto"/>
        <w:ind w:firstLineChars="200" w:firstLine="480"/>
        <w:rPr>
          <w:bCs/>
          <w:sz w:val="24"/>
          <w:highlight w:val="yellow"/>
        </w:rPr>
      </w:pPr>
      <w:r>
        <w:rPr>
          <w:rFonts w:hint="eastAsia"/>
          <w:sz w:val="24"/>
        </w:rPr>
        <w:t>1</w:t>
      </w:r>
      <w:r>
        <w:rPr>
          <w:sz w:val="24"/>
        </w:rPr>
        <w:t>1</w:t>
      </w:r>
      <w:r>
        <w:rPr>
          <w:rFonts w:hint="eastAsia"/>
          <w:sz w:val="24"/>
        </w:rPr>
        <w:t>、</w:t>
      </w:r>
      <w:r>
        <w:rPr>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sz w:val="24"/>
        </w:rPr>
        <w:t>2012</w:t>
      </w:r>
      <w:r>
        <w:rPr>
          <w:sz w:val="24"/>
        </w:rPr>
        <w:t>年</w:t>
      </w:r>
      <w:r>
        <w:rPr>
          <w:sz w:val="24"/>
        </w:rPr>
        <w:t>12</w:t>
      </w:r>
      <w:r>
        <w:rPr>
          <w:sz w:val="24"/>
        </w:rPr>
        <w:t>月</w:t>
      </w:r>
      <w:r>
        <w:rPr>
          <w:sz w:val="24"/>
        </w:rPr>
        <w:t>28</w:t>
      </w:r>
      <w:r>
        <w:rPr>
          <w:sz w:val="24"/>
        </w:rPr>
        <w:t>日第十一届全国人民代表大会常务委员会第三十次会议修订，自</w:t>
      </w:r>
      <w:r>
        <w:rPr>
          <w:sz w:val="24"/>
        </w:rPr>
        <w:t>2013</w:t>
      </w:r>
      <w:r>
        <w:rPr>
          <w:sz w:val="24"/>
        </w:rPr>
        <w:t>年</w:t>
      </w:r>
      <w:r>
        <w:rPr>
          <w:sz w:val="24"/>
        </w:rPr>
        <w:t>6</w:t>
      </w:r>
      <w:r>
        <w:rPr>
          <w:sz w:val="24"/>
        </w:rPr>
        <w:t>月</w:t>
      </w:r>
      <w:r>
        <w:rPr>
          <w:sz w:val="24"/>
        </w:rPr>
        <w:t>1</w:t>
      </w:r>
      <w:r>
        <w:rPr>
          <w:sz w:val="24"/>
        </w:rPr>
        <w:t>日起实施，并经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rFonts w:hint="eastAsia"/>
          <w:sz w:val="24"/>
        </w:rPr>
        <w:t>正</w:t>
      </w:r>
      <w:r>
        <w:rPr>
          <w:sz w:val="24"/>
        </w:rPr>
        <w:t>的《中华人民共和国证券投资基金法》及颁布机关对其不时做出的修订</w:t>
      </w:r>
    </w:p>
    <w:p w14:paraId="415FF3E1" w14:textId="77777777" w:rsidR="00116B1D" w:rsidRDefault="00B82793">
      <w:pPr>
        <w:spacing w:line="360" w:lineRule="auto"/>
        <w:ind w:firstLineChars="200" w:firstLine="480"/>
        <w:rPr>
          <w:bCs/>
          <w:sz w:val="24"/>
        </w:rPr>
      </w:pPr>
      <w:r>
        <w:rPr>
          <w:bCs/>
          <w:sz w:val="24"/>
        </w:rPr>
        <w:t>12</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191BE41E" w14:textId="77777777" w:rsidR="00116B1D" w:rsidRDefault="00B82793">
      <w:pPr>
        <w:spacing w:line="360" w:lineRule="auto"/>
        <w:ind w:firstLineChars="200" w:firstLine="480"/>
        <w:rPr>
          <w:bCs/>
          <w:sz w:val="24"/>
        </w:rPr>
      </w:pPr>
      <w:r>
        <w:rPr>
          <w:bCs/>
          <w:sz w:val="24"/>
        </w:rPr>
        <w:t>13</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5E0B2385" w14:textId="77777777" w:rsidR="00116B1D" w:rsidRDefault="00B82793">
      <w:pPr>
        <w:spacing w:line="360" w:lineRule="auto"/>
        <w:ind w:firstLineChars="200" w:firstLine="480"/>
        <w:rPr>
          <w:bCs/>
          <w:sz w:val="24"/>
        </w:rPr>
      </w:pPr>
      <w:r>
        <w:rPr>
          <w:rFonts w:hint="eastAsia"/>
          <w:bCs/>
          <w:sz w:val="24"/>
        </w:rPr>
        <w:t>1</w:t>
      </w:r>
      <w:r>
        <w:rPr>
          <w:bCs/>
          <w:sz w:val="24"/>
        </w:rPr>
        <w:t>4</w:t>
      </w:r>
      <w:r>
        <w:rPr>
          <w:rFonts w:hint="eastAsia"/>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6C5E903D" w14:textId="77777777" w:rsidR="00116B1D" w:rsidRDefault="00B82793">
      <w:pPr>
        <w:spacing w:line="360" w:lineRule="auto"/>
        <w:ind w:firstLineChars="200" w:firstLine="480"/>
        <w:rPr>
          <w:bCs/>
          <w:sz w:val="24"/>
        </w:rPr>
      </w:pPr>
      <w:r>
        <w:rPr>
          <w:rFonts w:hint="eastAsia"/>
          <w:bCs/>
          <w:sz w:val="24"/>
        </w:rPr>
        <w:t>1</w:t>
      </w:r>
      <w:r>
        <w:rPr>
          <w:bCs/>
          <w:sz w:val="24"/>
        </w:rPr>
        <w:t>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02D055B9" w14:textId="77777777" w:rsidR="00116B1D" w:rsidRDefault="00B82793">
      <w:pPr>
        <w:spacing w:line="360" w:lineRule="auto"/>
        <w:ind w:firstLineChars="200" w:firstLine="480"/>
        <w:rPr>
          <w:bCs/>
          <w:sz w:val="24"/>
        </w:rPr>
      </w:pPr>
      <w:r>
        <w:rPr>
          <w:rFonts w:hint="eastAsia"/>
          <w:bCs/>
          <w:sz w:val="24"/>
        </w:rPr>
        <w:t>1</w:t>
      </w:r>
      <w:r>
        <w:rPr>
          <w:bCs/>
          <w:sz w:val="24"/>
        </w:rPr>
        <w:t>6</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0D753A81" w14:textId="77777777" w:rsidR="00116B1D" w:rsidRDefault="00B82793">
      <w:pPr>
        <w:spacing w:line="360" w:lineRule="auto"/>
        <w:ind w:firstLineChars="200" w:firstLine="480"/>
        <w:rPr>
          <w:bCs/>
          <w:sz w:val="24"/>
        </w:rPr>
      </w:pPr>
      <w:r>
        <w:rPr>
          <w:rFonts w:hint="eastAsia"/>
          <w:bCs/>
          <w:sz w:val="24"/>
        </w:rPr>
        <w:t>1</w:t>
      </w:r>
      <w:r>
        <w:rPr>
          <w:bCs/>
          <w:sz w:val="24"/>
        </w:rPr>
        <w:t>7</w:t>
      </w:r>
      <w:r>
        <w:rPr>
          <w:rFonts w:hint="eastAsia"/>
          <w:bCs/>
          <w:sz w:val="24"/>
        </w:rPr>
        <w:t>、中国证监会：指中国证券监督管理委员会</w:t>
      </w:r>
    </w:p>
    <w:p w14:paraId="6552255B" w14:textId="77777777" w:rsidR="00116B1D" w:rsidRDefault="00B82793">
      <w:pPr>
        <w:spacing w:line="360" w:lineRule="auto"/>
        <w:ind w:firstLineChars="200" w:firstLine="480"/>
        <w:rPr>
          <w:bCs/>
          <w:sz w:val="24"/>
        </w:rPr>
      </w:pPr>
      <w:r>
        <w:rPr>
          <w:rFonts w:hint="eastAsia"/>
          <w:bCs/>
          <w:sz w:val="24"/>
        </w:rPr>
        <w:t>1</w:t>
      </w:r>
      <w:r>
        <w:rPr>
          <w:bCs/>
          <w:sz w:val="24"/>
        </w:rPr>
        <w:t>8</w:t>
      </w:r>
      <w:r>
        <w:rPr>
          <w:rFonts w:hint="eastAsia"/>
          <w:bCs/>
          <w:sz w:val="24"/>
        </w:rPr>
        <w:t>、银行业监督管理机构：指中国人民银行和</w:t>
      </w:r>
      <w:r>
        <w:rPr>
          <w:rFonts w:hint="eastAsia"/>
          <w:bCs/>
          <w:sz w:val="24"/>
        </w:rPr>
        <w:t>/</w:t>
      </w:r>
      <w:r>
        <w:rPr>
          <w:rFonts w:hint="eastAsia"/>
          <w:bCs/>
          <w:sz w:val="24"/>
        </w:rPr>
        <w:t>或国家金融监督管理总局</w:t>
      </w:r>
    </w:p>
    <w:p w14:paraId="1B6FF146" w14:textId="77777777" w:rsidR="00116B1D" w:rsidRDefault="00B82793">
      <w:pPr>
        <w:spacing w:line="360" w:lineRule="auto"/>
        <w:ind w:firstLineChars="200" w:firstLine="480"/>
        <w:rPr>
          <w:bCs/>
          <w:sz w:val="24"/>
        </w:rPr>
      </w:pPr>
      <w:r>
        <w:rPr>
          <w:rFonts w:hint="eastAsia"/>
          <w:bCs/>
          <w:sz w:val="24"/>
        </w:rPr>
        <w:t>1</w:t>
      </w:r>
      <w:r>
        <w:rPr>
          <w:bCs/>
          <w:sz w:val="24"/>
        </w:rPr>
        <w:t>9</w:t>
      </w:r>
      <w:r>
        <w:rPr>
          <w:rFonts w:hint="eastAsia"/>
          <w:bCs/>
          <w:sz w:val="24"/>
        </w:rPr>
        <w:t>、基金合同当事人：指受基金合同约束，根据基金合同享有权利并承担义务的法律主体，包括基金管理人、基金托管人和基金份额持有人</w:t>
      </w:r>
    </w:p>
    <w:p w14:paraId="3087BC68" w14:textId="77777777" w:rsidR="00116B1D" w:rsidRDefault="00B82793">
      <w:pPr>
        <w:spacing w:line="360" w:lineRule="auto"/>
        <w:ind w:firstLineChars="200" w:firstLine="480"/>
        <w:rPr>
          <w:bCs/>
          <w:sz w:val="24"/>
        </w:rPr>
      </w:pPr>
      <w:r>
        <w:rPr>
          <w:bCs/>
          <w:sz w:val="24"/>
        </w:rPr>
        <w:t>20</w:t>
      </w:r>
      <w:r>
        <w:rPr>
          <w:rFonts w:hint="eastAsia"/>
          <w:bCs/>
          <w:sz w:val="24"/>
        </w:rPr>
        <w:t>、个人投资者：指依据有关法律法规规定可投资于证券投资基金的自然人</w:t>
      </w:r>
    </w:p>
    <w:p w14:paraId="6253C18A" w14:textId="77777777" w:rsidR="00116B1D" w:rsidRDefault="00B82793">
      <w:pPr>
        <w:spacing w:line="360" w:lineRule="auto"/>
        <w:ind w:firstLineChars="200" w:firstLine="480"/>
        <w:rPr>
          <w:bCs/>
          <w:sz w:val="24"/>
        </w:rPr>
      </w:pPr>
      <w:r>
        <w:rPr>
          <w:bCs/>
          <w:sz w:val="24"/>
        </w:rPr>
        <w:t>21</w:t>
      </w:r>
      <w:r>
        <w:rPr>
          <w:rFonts w:hint="eastAsia"/>
          <w:bCs/>
          <w:sz w:val="24"/>
        </w:rPr>
        <w:t>、机构投资者：指依法可以投资证券投资基金的、在中华人民共和国境内合法登记并存续或经有关政府部门批准设立并存续的企业法人、事业法人、社会</w:t>
      </w:r>
      <w:r>
        <w:rPr>
          <w:rFonts w:hint="eastAsia"/>
          <w:bCs/>
          <w:sz w:val="24"/>
        </w:rPr>
        <w:lastRenderedPageBreak/>
        <w:t>团体或其他组织</w:t>
      </w:r>
    </w:p>
    <w:p w14:paraId="4234AA38" w14:textId="77777777" w:rsidR="00116B1D" w:rsidRDefault="00B82793">
      <w:pPr>
        <w:spacing w:line="360" w:lineRule="auto"/>
        <w:ind w:firstLineChars="200" w:firstLine="480"/>
        <w:rPr>
          <w:bCs/>
          <w:sz w:val="24"/>
        </w:rPr>
      </w:pPr>
      <w:r>
        <w:rPr>
          <w:rFonts w:hint="eastAsia"/>
          <w:bCs/>
          <w:sz w:val="24"/>
        </w:rPr>
        <w:t>2</w:t>
      </w:r>
      <w:r>
        <w:rPr>
          <w:bCs/>
          <w:sz w:val="24"/>
        </w:rPr>
        <w:t>2</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972ED13" w14:textId="77777777" w:rsidR="00116B1D" w:rsidRDefault="00B82793">
      <w:pPr>
        <w:spacing w:line="360" w:lineRule="auto"/>
        <w:ind w:firstLineChars="200" w:firstLine="480"/>
        <w:rPr>
          <w:bCs/>
          <w:sz w:val="24"/>
        </w:rPr>
      </w:pPr>
      <w:r>
        <w:rPr>
          <w:rFonts w:hint="eastAsia"/>
          <w:bCs/>
          <w:sz w:val="24"/>
        </w:rPr>
        <w:t>2</w:t>
      </w:r>
      <w:r>
        <w:rPr>
          <w:bCs/>
          <w:sz w:val="24"/>
        </w:rPr>
        <w:t>3</w:t>
      </w:r>
      <w:r>
        <w:rPr>
          <w:rFonts w:hint="eastAsia"/>
          <w:bCs/>
          <w:sz w:val="24"/>
        </w:rPr>
        <w:t>、投资人、投资者：指个人投资者、机构投资者、合格境外投资者以及法律法规或中国证监会允许购买证券投资基金的其他投资人的合称</w:t>
      </w:r>
    </w:p>
    <w:p w14:paraId="48FDDDB9" w14:textId="77777777" w:rsidR="00116B1D" w:rsidRDefault="00B82793">
      <w:pPr>
        <w:spacing w:line="360" w:lineRule="auto"/>
        <w:ind w:firstLineChars="200" w:firstLine="480"/>
        <w:rPr>
          <w:bCs/>
          <w:sz w:val="24"/>
        </w:rPr>
      </w:pPr>
      <w:r>
        <w:rPr>
          <w:rFonts w:hint="eastAsia"/>
          <w:bCs/>
          <w:sz w:val="24"/>
        </w:rPr>
        <w:t>2</w:t>
      </w:r>
      <w:r>
        <w:rPr>
          <w:bCs/>
          <w:sz w:val="24"/>
        </w:rPr>
        <w:t>4</w:t>
      </w:r>
      <w:r>
        <w:rPr>
          <w:rFonts w:hint="eastAsia"/>
          <w:bCs/>
          <w:sz w:val="24"/>
        </w:rPr>
        <w:t>、基金份额持有人：指依基金合同和招募说明书合法取得基金份额的投资人</w:t>
      </w:r>
    </w:p>
    <w:p w14:paraId="4E2FEABB" w14:textId="77777777" w:rsidR="00116B1D" w:rsidRDefault="00B82793">
      <w:pPr>
        <w:spacing w:line="360" w:lineRule="auto"/>
        <w:ind w:firstLineChars="200" w:firstLine="480"/>
        <w:rPr>
          <w:bCs/>
          <w:sz w:val="24"/>
        </w:rPr>
      </w:pPr>
      <w:r>
        <w:rPr>
          <w:rFonts w:hint="eastAsia"/>
          <w:bCs/>
          <w:sz w:val="24"/>
        </w:rPr>
        <w:t>2</w:t>
      </w:r>
      <w:r>
        <w:rPr>
          <w:bCs/>
          <w:sz w:val="24"/>
        </w:rPr>
        <w:t>5</w:t>
      </w:r>
      <w:r>
        <w:rPr>
          <w:rFonts w:hint="eastAsia"/>
          <w:bCs/>
          <w:sz w:val="24"/>
        </w:rPr>
        <w:t>、交易型开放式证券投资基金：指《中国证券登记结算有限责任公司关于交易所交易型开放式证券投资基金登记结算业务实施细则》定义的“交易型开放式证券投资基金”，简称</w:t>
      </w:r>
      <w:r>
        <w:rPr>
          <w:rFonts w:hint="eastAsia"/>
          <w:bCs/>
          <w:sz w:val="24"/>
        </w:rPr>
        <w:t>ETF</w:t>
      </w:r>
    </w:p>
    <w:p w14:paraId="1F4CF0B0" w14:textId="77777777" w:rsidR="00116B1D" w:rsidRDefault="00B82793">
      <w:pPr>
        <w:spacing w:line="360" w:lineRule="auto"/>
        <w:ind w:firstLineChars="200" w:firstLine="480"/>
        <w:rPr>
          <w:bCs/>
          <w:sz w:val="24"/>
        </w:rPr>
      </w:pPr>
      <w:r>
        <w:rPr>
          <w:rFonts w:hint="eastAsia"/>
          <w:bCs/>
          <w:sz w:val="24"/>
        </w:rPr>
        <w:t>2</w:t>
      </w:r>
      <w:r>
        <w:rPr>
          <w:bCs/>
          <w:sz w:val="24"/>
        </w:rPr>
        <w:t>6</w:t>
      </w:r>
      <w:r>
        <w:rPr>
          <w:rFonts w:hint="eastAsia"/>
          <w:bCs/>
          <w:sz w:val="24"/>
        </w:rPr>
        <w:t>、</w:t>
      </w:r>
      <w:r>
        <w:rPr>
          <w:rFonts w:hint="eastAsia"/>
          <w:bCs/>
          <w:sz w:val="24"/>
        </w:rPr>
        <w:t>ETF</w:t>
      </w:r>
      <w:r>
        <w:rPr>
          <w:rFonts w:hint="eastAsia"/>
          <w:bCs/>
          <w:sz w:val="24"/>
        </w:rPr>
        <w:t>联接基金：指将其绝大部分基金财产投资于跟踪同一标的指数的</w:t>
      </w:r>
      <w:r>
        <w:rPr>
          <w:rFonts w:hint="eastAsia"/>
          <w:bCs/>
          <w:sz w:val="24"/>
        </w:rPr>
        <w:t>ETF</w:t>
      </w:r>
      <w:r>
        <w:rPr>
          <w:rFonts w:hint="eastAsia"/>
          <w:bCs/>
          <w:sz w:val="24"/>
        </w:rPr>
        <w:t>（以下简称目标</w:t>
      </w:r>
      <w:r>
        <w:rPr>
          <w:rFonts w:hint="eastAsia"/>
          <w:bCs/>
          <w:sz w:val="24"/>
        </w:rPr>
        <w:t>ETF</w:t>
      </w:r>
      <w:r>
        <w:rPr>
          <w:rFonts w:hint="eastAsia"/>
          <w:bCs/>
          <w:sz w:val="24"/>
        </w:rPr>
        <w:t>），紧密跟踪标的指数表现，追求跟踪偏离度和跟踪误差最小化，采用开放式运作方式的基金，简称联接基金</w:t>
      </w:r>
    </w:p>
    <w:p w14:paraId="65BA40DD" w14:textId="77777777" w:rsidR="00116B1D" w:rsidRDefault="00B82793">
      <w:pPr>
        <w:spacing w:line="360" w:lineRule="auto"/>
        <w:ind w:firstLineChars="200" w:firstLine="480"/>
        <w:rPr>
          <w:bCs/>
          <w:sz w:val="24"/>
        </w:rPr>
      </w:pPr>
      <w:r>
        <w:rPr>
          <w:bCs/>
          <w:sz w:val="24"/>
        </w:rPr>
        <w:t>27</w:t>
      </w:r>
      <w:r>
        <w:rPr>
          <w:rFonts w:hint="eastAsia"/>
          <w:bCs/>
          <w:sz w:val="24"/>
        </w:rPr>
        <w:t>、</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p>
    <w:p w14:paraId="35574F94" w14:textId="77777777" w:rsidR="00116B1D" w:rsidRDefault="00B82793">
      <w:pPr>
        <w:spacing w:line="360" w:lineRule="auto"/>
        <w:ind w:firstLineChars="200" w:firstLine="480"/>
        <w:rPr>
          <w:bCs/>
          <w:sz w:val="24"/>
        </w:rPr>
      </w:pPr>
      <w:r>
        <w:rPr>
          <w:bCs/>
          <w:sz w:val="24"/>
        </w:rPr>
        <w:t>28</w:t>
      </w:r>
      <w:r>
        <w:rPr>
          <w:rFonts w:hint="eastAsia"/>
          <w:bCs/>
          <w:sz w:val="24"/>
        </w:rPr>
        <w:t>、</w:t>
      </w:r>
      <w:r>
        <w:rPr>
          <w:bCs/>
          <w:sz w:val="24"/>
        </w:rPr>
        <w:t>销售机构：</w:t>
      </w:r>
      <w:r>
        <w:rPr>
          <w:rFonts w:hint="eastAsia"/>
          <w:bCs/>
          <w:sz w:val="24"/>
        </w:rPr>
        <w:t>指南</w:t>
      </w:r>
      <w:proofErr w:type="gramStart"/>
      <w:r>
        <w:rPr>
          <w:rFonts w:hint="eastAsia"/>
          <w:bCs/>
          <w:sz w:val="24"/>
        </w:rPr>
        <w:t>方基金</w:t>
      </w:r>
      <w:proofErr w:type="gramEnd"/>
      <w:r>
        <w:rPr>
          <w:rFonts w:hint="eastAsia"/>
          <w:bCs/>
          <w:sz w:val="24"/>
        </w:rPr>
        <w:t>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7194ACD1" w14:textId="77777777" w:rsidR="00116B1D" w:rsidRDefault="00B82793">
      <w:pPr>
        <w:spacing w:line="360" w:lineRule="auto"/>
        <w:ind w:firstLineChars="200" w:firstLine="480"/>
        <w:rPr>
          <w:bCs/>
          <w:sz w:val="24"/>
        </w:rPr>
      </w:pPr>
      <w:r>
        <w:rPr>
          <w:rFonts w:hint="eastAsia"/>
          <w:bCs/>
          <w:sz w:val="24"/>
        </w:rPr>
        <w:t>2</w:t>
      </w:r>
      <w:r>
        <w:rPr>
          <w:bCs/>
          <w:sz w:val="24"/>
        </w:rPr>
        <w:t>9</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6FB6B5C6" w14:textId="77777777" w:rsidR="00116B1D" w:rsidRDefault="00B82793">
      <w:pPr>
        <w:spacing w:line="360" w:lineRule="auto"/>
        <w:ind w:firstLineChars="200" w:firstLine="480"/>
        <w:rPr>
          <w:bCs/>
          <w:sz w:val="24"/>
        </w:rPr>
      </w:pPr>
      <w:r>
        <w:rPr>
          <w:bCs/>
          <w:sz w:val="24"/>
        </w:rPr>
        <w:t>30</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南方基金管理股份有限公司或接受南方基金管理股份有限公司委托代为办理登记业务的机构，本基金的登记机构为南方基金管理股份有限公司</w:t>
      </w:r>
    </w:p>
    <w:p w14:paraId="4F6863D7" w14:textId="77777777" w:rsidR="00116B1D" w:rsidRDefault="00B82793">
      <w:pPr>
        <w:spacing w:line="360" w:lineRule="auto"/>
        <w:ind w:firstLineChars="200" w:firstLine="480"/>
        <w:rPr>
          <w:bCs/>
          <w:sz w:val="24"/>
        </w:rPr>
      </w:pPr>
      <w:r>
        <w:rPr>
          <w:bCs/>
          <w:sz w:val="24"/>
        </w:rPr>
        <w:t>31</w:t>
      </w:r>
      <w:r>
        <w:rPr>
          <w:rFonts w:hint="eastAsia"/>
          <w:bCs/>
          <w:sz w:val="24"/>
        </w:rPr>
        <w:t>、</w:t>
      </w:r>
      <w:r>
        <w:rPr>
          <w:bCs/>
          <w:sz w:val="24"/>
        </w:rPr>
        <w:t>基金账户：指登记机构为投资人开立的、记录其持有的、基金管理人所管理的基金份额余额及其变动情况的账户</w:t>
      </w:r>
    </w:p>
    <w:p w14:paraId="72CB1322" w14:textId="77777777" w:rsidR="00116B1D" w:rsidRDefault="00B82793">
      <w:pPr>
        <w:spacing w:line="360" w:lineRule="auto"/>
        <w:ind w:firstLineChars="200" w:firstLine="480"/>
        <w:rPr>
          <w:bCs/>
          <w:sz w:val="24"/>
        </w:rPr>
      </w:pPr>
      <w:r>
        <w:rPr>
          <w:bCs/>
          <w:sz w:val="24"/>
        </w:rPr>
        <w:t>32</w:t>
      </w:r>
      <w:r>
        <w:rPr>
          <w:rFonts w:hint="eastAsia"/>
          <w:bCs/>
          <w:sz w:val="24"/>
        </w:rPr>
        <w:t>、</w:t>
      </w:r>
      <w:r>
        <w:rPr>
          <w:bCs/>
          <w:sz w:val="24"/>
        </w:rPr>
        <w:t>基金交易账户：指销售机构为投资人开立的、记录投资人通过该销售机</w:t>
      </w:r>
      <w:r>
        <w:rPr>
          <w:bCs/>
          <w:sz w:val="24"/>
        </w:rPr>
        <w:lastRenderedPageBreak/>
        <w:t>构</w:t>
      </w:r>
      <w:r>
        <w:rPr>
          <w:sz w:val="24"/>
        </w:rPr>
        <w:t>办理</w:t>
      </w:r>
      <w:r>
        <w:rPr>
          <w:rFonts w:hint="eastAsia"/>
          <w:sz w:val="24"/>
        </w:rPr>
        <w:t>基金</w:t>
      </w:r>
      <w:r>
        <w:rPr>
          <w:sz w:val="24"/>
        </w:rPr>
        <w:t>业务</w:t>
      </w:r>
      <w:r>
        <w:rPr>
          <w:bCs/>
          <w:sz w:val="24"/>
        </w:rPr>
        <w:t>而引起的基金份额变动及结余情况的账户</w:t>
      </w:r>
    </w:p>
    <w:p w14:paraId="73A9EBFF" w14:textId="77777777" w:rsidR="00116B1D" w:rsidRDefault="00B82793">
      <w:pPr>
        <w:spacing w:line="360" w:lineRule="auto"/>
        <w:ind w:firstLineChars="200" w:firstLine="480"/>
        <w:rPr>
          <w:bCs/>
          <w:sz w:val="24"/>
        </w:rPr>
      </w:pPr>
      <w:r>
        <w:rPr>
          <w:bCs/>
          <w:sz w:val="24"/>
        </w:rPr>
        <w:t>33</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8CF7E29" w14:textId="77777777" w:rsidR="00116B1D" w:rsidRDefault="00B82793">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B27D3B9" w14:textId="77777777" w:rsidR="00116B1D" w:rsidRDefault="00B82793">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1F2181B" w14:textId="77777777" w:rsidR="00116B1D" w:rsidRDefault="00B82793">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存续期：指基金合同生效至终止之间的不定期期限</w:t>
      </w:r>
    </w:p>
    <w:p w14:paraId="2F938A9E" w14:textId="7EAD41F7" w:rsidR="00116B1D" w:rsidRDefault="00B82793">
      <w:pPr>
        <w:spacing w:line="360" w:lineRule="auto"/>
        <w:ind w:firstLineChars="200" w:firstLine="480"/>
        <w:rPr>
          <w:bCs/>
          <w:sz w:val="24"/>
        </w:rPr>
      </w:pPr>
      <w:r>
        <w:rPr>
          <w:bCs/>
          <w:sz w:val="24"/>
        </w:rPr>
        <w:t>37</w:t>
      </w:r>
      <w:r>
        <w:rPr>
          <w:rFonts w:hint="eastAsia"/>
          <w:bCs/>
          <w:sz w:val="24"/>
        </w:rPr>
        <w:t>、</w:t>
      </w:r>
      <w:r>
        <w:rPr>
          <w:bCs/>
          <w:sz w:val="24"/>
        </w:rPr>
        <w:t>工作日：指</w:t>
      </w:r>
      <w:r>
        <w:rPr>
          <w:rFonts w:hint="eastAsia"/>
          <w:bCs/>
          <w:sz w:val="24"/>
        </w:rPr>
        <w:t>深圳证券交易所</w:t>
      </w:r>
      <w:r>
        <w:rPr>
          <w:bCs/>
          <w:sz w:val="24"/>
        </w:rPr>
        <w:t>的正常交易日</w:t>
      </w:r>
    </w:p>
    <w:p w14:paraId="4A399BD3" w14:textId="77777777" w:rsidR="00116B1D" w:rsidRDefault="00B82793">
      <w:pPr>
        <w:spacing w:line="360" w:lineRule="auto"/>
        <w:ind w:firstLineChars="200" w:firstLine="480"/>
        <w:rPr>
          <w:bCs/>
          <w:sz w:val="24"/>
        </w:rPr>
      </w:pPr>
      <w:r>
        <w:rPr>
          <w:bCs/>
          <w:sz w:val="24"/>
        </w:rPr>
        <w:t>38</w:t>
      </w:r>
      <w:r>
        <w:rPr>
          <w:rFonts w:hint="eastAsia"/>
          <w:bCs/>
          <w:sz w:val="24"/>
        </w:rPr>
        <w:t>、</w:t>
      </w:r>
      <w:r>
        <w:rPr>
          <w:bCs/>
          <w:sz w:val="24"/>
        </w:rPr>
        <w:t>T</w:t>
      </w:r>
      <w:r>
        <w:rPr>
          <w:bCs/>
          <w:sz w:val="24"/>
        </w:rPr>
        <w:t>日：指销售机构在规定时间受理投资人申购、赎回或其他业务申请的开放日</w:t>
      </w:r>
    </w:p>
    <w:p w14:paraId="1F1BD1FC" w14:textId="77777777" w:rsidR="00116B1D" w:rsidRDefault="00B82793">
      <w:pPr>
        <w:spacing w:line="360" w:lineRule="auto"/>
        <w:ind w:firstLineChars="200" w:firstLine="480"/>
        <w:rPr>
          <w:bCs/>
          <w:sz w:val="24"/>
        </w:rPr>
      </w:pPr>
      <w:r>
        <w:rPr>
          <w:bCs/>
          <w:sz w:val="24"/>
        </w:rPr>
        <w:t>39</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9536C58" w14:textId="77777777" w:rsidR="00116B1D" w:rsidRDefault="00B82793">
      <w:pPr>
        <w:spacing w:line="360" w:lineRule="auto"/>
        <w:ind w:firstLineChars="200" w:firstLine="480"/>
        <w:rPr>
          <w:bCs/>
          <w:sz w:val="24"/>
        </w:rPr>
      </w:pPr>
      <w:r>
        <w:rPr>
          <w:bCs/>
          <w:sz w:val="24"/>
        </w:rPr>
        <w:t>40</w:t>
      </w:r>
      <w:r>
        <w:rPr>
          <w:rFonts w:hint="eastAsia"/>
          <w:bCs/>
          <w:sz w:val="24"/>
        </w:rPr>
        <w:t>、</w:t>
      </w:r>
      <w:r>
        <w:rPr>
          <w:bCs/>
          <w:sz w:val="24"/>
        </w:rPr>
        <w:t>开放日：指为投资人办理基金份额申购、赎回或其他业务的工作日</w:t>
      </w:r>
    </w:p>
    <w:p w14:paraId="60701D7F" w14:textId="77777777" w:rsidR="00116B1D" w:rsidRDefault="00B82793">
      <w:pPr>
        <w:spacing w:line="360" w:lineRule="auto"/>
        <w:ind w:firstLineChars="200" w:firstLine="480"/>
        <w:rPr>
          <w:bCs/>
          <w:sz w:val="24"/>
        </w:rPr>
      </w:pPr>
      <w:r>
        <w:rPr>
          <w:bCs/>
          <w:sz w:val="24"/>
        </w:rPr>
        <w:t>41</w:t>
      </w:r>
      <w:r>
        <w:rPr>
          <w:rFonts w:hint="eastAsia"/>
          <w:bCs/>
          <w:sz w:val="24"/>
        </w:rPr>
        <w:t>、</w:t>
      </w:r>
      <w:r>
        <w:rPr>
          <w:bCs/>
          <w:sz w:val="24"/>
        </w:rPr>
        <w:t>开放时间：指开放日基金接受申购、赎回或其他交易的时间段</w:t>
      </w:r>
    </w:p>
    <w:p w14:paraId="48286D73" w14:textId="77777777" w:rsidR="00116B1D" w:rsidRDefault="00B82793">
      <w:pPr>
        <w:spacing w:line="360" w:lineRule="auto"/>
        <w:ind w:firstLineChars="200" w:firstLine="480"/>
        <w:rPr>
          <w:bCs/>
          <w:sz w:val="24"/>
        </w:rPr>
      </w:pPr>
      <w:r>
        <w:rPr>
          <w:bCs/>
          <w:sz w:val="24"/>
        </w:rPr>
        <w:t>42</w:t>
      </w:r>
      <w:r>
        <w:rPr>
          <w:rFonts w:hint="eastAsia"/>
          <w:bCs/>
          <w:sz w:val="24"/>
        </w:rPr>
        <w:t>、</w:t>
      </w:r>
      <w:r>
        <w:rPr>
          <w:bCs/>
          <w:sz w:val="24"/>
        </w:rPr>
        <w:t>《业务规则》：指</w:t>
      </w:r>
      <w:r>
        <w:rPr>
          <w:rFonts w:hint="eastAsia"/>
          <w:bCs/>
          <w:sz w:val="24"/>
        </w:rPr>
        <w:t>《南方基金管理股份有限公司开放式基金业务规则》</w:t>
      </w:r>
      <w:r>
        <w:rPr>
          <w:bCs/>
          <w:sz w:val="24"/>
        </w:rPr>
        <w:t>，是规范基金管理人所管理的开放式证券投资基金登记方面的业务规则，由基金管理人和投资人共同遵守</w:t>
      </w:r>
    </w:p>
    <w:p w14:paraId="51FBA639" w14:textId="77777777" w:rsidR="00116B1D" w:rsidRDefault="00B82793">
      <w:pPr>
        <w:spacing w:line="360" w:lineRule="auto"/>
        <w:ind w:firstLineChars="200" w:firstLine="480"/>
        <w:rPr>
          <w:bCs/>
          <w:sz w:val="24"/>
        </w:rPr>
      </w:pPr>
      <w:r>
        <w:rPr>
          <w:bCs/>
          <w:sz w:val="24"/>
        </w:rPr>
        <w:t>43</w:t>
      </w:r>
      <w:r>
        <w:rPr>
          <w:rFonts w:hint="eastAsia"/>
          <w:bCs/>
          <w:sz w:val="24"/>
        </w:rPr>
        <w:t>、</w:t>
      </w:r>
      <w:r>
        <w:rPr>
          <w:bCs/>
          <w:sz w:val="24"/>
        </w:rPr>
        <w:t>认购：指在基金募集期内，投资人</w:t>
      </w:r>
      <w:r>
        <w:rPr>
          <w:rFonts w:hint="eastAsia"/>
          <w:bCs/>
          <w:sz w:val="24"/>
        </w:rPr>
        <w:t>根据基金合同、招募说明书和相关公告的规定</w:t>
      </w:r>
      <w:r>
        <w:rPr>
          <w:bCs/>
          <w:sz w:val="24"/>
        </w:rPr>
        <w:t>申请购买基金份额的行为</w:t>
      </w:r>
    </w:p>
    <w:p w14:paraId="3E24C38E" w14:textId="77777777" w:rsidR="00116B1D" w:rsidRDefault="00B82793">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申购：指基金合同生效后，投资人根据基金合同</w:t>
      </w:r>
      <w:r>
        <w:rPr>
          <w:rFonts w:hint="eastAsia"/>
          <w:bCs/>
          <w:sz w:val="24"/>
        </w:rPr>
        <w:t>、</w:t>
      </w:r>
      <w:r>
        <w:rPr>
          <w:bCs/>
          <w:sz w:val="24"/>
        </w:rPr>
        <w:t>招募说明书</w:t>
      </w:r>
      <w:r>
        <w:rPr>
          <w:rFonts w:hint="eastAsia"/>
          <w:bCs/>
          <w:sz w:val="24"/>
        </w:rPr>
        <w:t>和相关公告</w:t>
      </w:r>
      <w:r>
        <w:rPr>
          <w:bCs/>
          <w:sz w:val="24"/>
        </w:rPr>
        <w:t>的规定申请购买基金份额的行为</w:t>
      </w:r>
    </w:p>
    <w:p w14:paraId="236EF92D" w14:textId="77777777" w:rsidR="00116B1D" w:rsidRDefault="00B82793">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赎回：指基金合同生效后，基金份额持有人按基金合同</w:t>
      </w:r>
      <w:r>
        <w:rPr>
          <w:rFonts w:hint="eastAsia"/>
          <w:bCs/>
          <w:sz w:val="24"/>
        </w:rPr>
        <w:t>、招募说明书和相关公告</w:t>
      </w:r>
      <w:r>
        <w:rPr>
          <w:bCs/>
          <w:sz w:val="24"/>
        </w:rPr>
        <w:t>规定的条件要求将基金份额兑换为现金的行为</w:t>
      </w:r>
    </w:p>
    <w:p w14:paraId="7359FDF9" w14:textId="77777777" w:rsidR="00116B1D" w:rsidRDefault="00B82793">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5E71365C" w14:textId="77777777" w:rsidR="00116B1D" w:rsidRDefault="00B82793">
      <w:pPr>
        <w:spacing w:line="360" w:lineRule="auto"/>
        <w:ind w:firstLineChars="200" w:firstLine="480"/>
        <w:rPr>
          <w:bCs/>
          <w:sz w:val="24"/>
        </w:rPr>
      </w:pPr>
      <w:r>
        <w:rPr>
          <w:bCs/>
          <w:sz w:val="24"/>
        </w:rPr>
        <w:t>47</w:t>
      </w:r>
      <w:r>
        <w:rPr>
          <w:rFonts w:hint="eastAsia"/>
          <w:bCs/>
          <w:sz w:val="24"/>
        </w:rPr>
        <w:t>、</w:t>
      </w:r>
      <w:r>
        <w:rPr>
          <w:bCs/>
          <w:sz w:val="24"/>
        </w:rPr>
        <w:t>转托管：指基金份额持有人在本基金的不同销售机构之间实施的变更所持基金份额销售机构的操作</w:t>
      </w:r>
    </w:p>
    <w:p w14:paraId="383F5FD5" w14:textId="77777777" w:rsidR="00116B1D" w:rsidRDefault="00B82793">
      <w:pPr>
        <w:spacing w:line="360" w:lineRule="auto"/>
        <w:ind w:firstLineChars="200" w:firstLine="480"/>
        <w:rPr>
          <w:bCs/>
          <w:sz w:val="24"/>
        </w:rPr>
      </w:pPr>
      <w:r>
        <w:rPr>
          <w:bCs/>
          <w:sz w:val="24"/>
        </w:rPr>
        <w:lastRenderedPageBreak/>
        <w:t>48</w:t>
      </w:r>
      <w:r>
        <w:rPr>
          <w:rFonts w:hint="eastAsia"/>
          <w:bCs/>
          <w:sz w:val="24"/>
        </w:rPr>
        <w:t>、</w:t>
      </w:r>
      <w:proofErr w:type="gramStart"/>
      <w:r>
        <w:rPr>
          <w:rFonts w:hint="eastAsia"/>
          <w:bCs/>
          <w:sz w:val="24"/>
        </w:rPr>
        <w:t>定投计划</w:t>
      </w:r>
      <w:proofErr w:type="gramEnd"/>
      <w:r>
        <w:rPr>
          <w:rFonts w:hint="eastAsia"/>
          <w:bCs/>
          <w:sz w:val="24"/>
        </w:rPr>
        <w:t>：指投资人通过有关销售机构提出申请，约定每期申购日、扣款金额及扣款方式，由销售机构于每期约定扣款日在投资人指定银行账户内自动完成扣款及受理基金申购申请的一种投资方式</w:t>
      </w:r>
    </w:p>
    <w:p w14:paraId="724C443E" w14:textId="77777777" w:rsidR="00116B1D" w:rsidRDefault="00B82793">
      <w:pPr>
        <w:spacing w:line="360" w:lineRule="auto"/>
        <w:ind w:firstLineChars="200" w:firstLine="480"/>
        <w:rPr>
          <w:bCs/>
          <w:sz w:val="24"/>
        </w:rPr>
      </w:pPr>
      <w:r>
        <w:rPr>
          <w:bCs/>
          <w:sz w:val="24"/>
        </w:rPr>
        <w:t>49</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14:paraId="72E304DE" w14:textId="77777777" w:rsidR="00116B1D" w:rsidRDefault="00B82793">
      <w:pPr>
        <w:spacing w:line="360" w:lineRule="auto"/>
        <w:ind w:firstLineChars="200" w:firstLine="480"/>
        <w:rPr>
          <w:bCs/>
          <w:sz w:val="24"/>
        </w:rPr>
      </w:pPr>
      <w:r>
        <w:rPr>
          <w:bCs/>
          <w:sz w:val="24"/>
        </w:rPr>
        <w:t>50</w:t>
      </w:r>
      <w:r>
        <w:rPr>
          <w:rFonts w:hint="eastAsia"/>
          <w:bCs/>
          <w:sz w:val="24"/>
        </w:rPr>
        <w:t>、</w:t>
      </w:r>
      <w:r>
        <w:rPr>
          <w:bCs/>
          <w:sz w:val="24"/>
        </w:rPr>
        <w:t>元：指人民币元</w:t>
      </w:r>
    </w:p>
    <w:p w14:paraId="0A3EACB7" w14:textId="77777777" w:rsidR="00116B1D" w:rsidRDefault="00B82793">
      <w:pPr>
        <w:spacing w:line="360" w:lineRule="auto"/>
        <w:ind w:firstLineChars="200" w:firstLine="480"/>
        <w:rPr>
          <w:bCs/>
          <w:sz w:val="24"/>
        </w:rPr>
      </w:pPr>
      <w:r>
        <w:rPr>
          <w:bCs/>
          <w:sz w:val="24"/>
        </w:rPr>
        <w:t>51</w:t>
      </w:r>
      <w:r>
        <w:rPr>
          <w:rFonts w:hint="eastAsia"/>
          <w:bCs/>
          <w:sz w:val="24"/>
        </w:rPr>
        <w:t>、基金利润：指基金利息收入、投资收益、公允价值变动收益和其他收入扣除相关费用后的余额</w:t>
      </w:r>
    </w:p>
    <w:p w14:paraId="2174A9E5" w14:textId="77777777" w:rsidR="00116B1D" w:rsidRDefault="00B82793">
      <w:pPr>
        <w:spacing w:line="360" w:lineRule="auto"/>
        <w:ind w:firstLineChars="200" w:firstLine="480"/>
        <w:rPr>
          <w:bCs/>
          <w:sz w:val="24"/>
        </w:rPr>
      </w:pPr>
      <w:r>
        <w:rPr>
          <w:bCs/>
          <w:sz w:val="24"/>
        </w:rPr>
        <w:t>52</w:t>
      </w:r>
      <w:r>
        <w:rPr>
          <w:rFonts w:hint="eastAsia"/>
          <w:bCs/>
          <w:sz w:val="24"/>
        </w:rPr>
        <w:t>、</w:t>
      </w:r>
      <w:r>
        <w:rPr>
          <w:bCs/>
          <w:sz w:val="24"/>
        </w:rPr>
        <w:t>基金资产总值：指基金拥有的</w:t>
      </w:r>
      <w:r>
        <w:rPr>
          <w:rFonts w:hint="eastAsia"/>
          <w:bCs/>
          <w:sz w:val="24"/>
        </w:rPr>
        <w:t>目标</w:t>
      </w:r>
      <w:r>
        <w:rPr>
          <w:rFonts w:hint="eastAsia"/>
          <w:bCs/>
          <w:sz w:val="24"/>
        </w:rPr>
        <w:t>ETF</w:t>
      </w:r>
      <w:r>
        <w:rPr>
          <w:rFonts w:hint="eastAsia"/>
          <w:bCs/>
          <w:sz w:val="24"/>
        </w:rPr>
        <w:t>基金份额、</w:t>
      </w:r>
      <w:r>
        <w:rPr>
          <w:bCs/>
          <w:sz w:val="24"/>
        </w:rPr>
        <w:t>各类有价证券</w:t>
      </w:r>
      <w:r>
        <w:rPr>
          <w:rFonts w:hint="eastAsia"/>
          <w:bCs/>
          <w:sz w:val="24"/>
        </w:rPr>
        <w:t>及票据价值</w:t>
      </w:r>
      <w:r>
        <w:rPr>
          <w:bCs/>
          <w:sz w:val="24"/>
        </w:rPr>
        <w:t>、银行存款本息、基金应收申购款及其他资产的价值总和</w:t>
      </w:r>
    </w:p>
    <w:p w14:paraId="13A67FA0" w14:textId="77777777" w:rsidR="00116B1D" w:rsidRDefault="00B82793">
      <w:pPr>
        <w:spacing w:line="360" w:lineRule="auto"/>
        <w:ind w:firstLineChars="200" w:firstLine="480"/>
        <w:rPr>
          <w:bCs/>
          <w:sz w:val="24"/>
        </w:rPr>
      </w:pPr>
      <w:r>
        <w:rPr>
          <w:bCs/>
          <w:sz w:val="24"/>
        </w:rPr>
        <w:t>53</w:t>
      </w:r>
      <w:r>
        <w:rPr>
          <w:rFonts w:hint="eastAsia"/>
          <w:bCs/>
          <w:sz w:val="24"/>
        </w:rPr>
        <w:t>、</w:t>
      </w:r>
      <w:r>
        <w:rPr>
          <w:bCs/>
          <w:sz w:val="24"/>
        </w:rPr>
        <w:t>基金资产净值：指基金资产总值减去基金负债后的价值</w:t>
      </w:r>
    </w:p>
    <w:p w14:paraId="757AD0E6" w14:textId="77777777" w:rsidR="00116B1D" w:rsidRDefault="00B82793">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基金份额净值：指计算日基金资产净值除以计算日基金份额总数</w:t>
      </w:r>
    </w:p>
    <w:p w14:paraId="03ACF51B" w14:textId="77777777" w:rsidR="00116B1D" w:rsidRDefault="00B82793">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基金资产估值：指计算评估基金资产和负债的价值，以确定基金资产净值和基金份额净值的过程</w:t>
      </w:r>
    </w:p>
    <w:p w14:paraId="1D43AF81" w14:textId="77777777" w:rsidR="00116B1D" w:rsidRDefault="00B82793">
      <w:pPr>
        <w:spacing w:line="360" w:lineRule="auto"/>
        <w:ind w:firstLineChars="200" w:firstLine="480"/>
        <w:rPr>
          <w:bCs/>
          <w:sz w:val="24"/>
        </w:rPr>
      </w:pPr>
      <w:r>
        <w:rPr>
          <w:rFonts w:hint="eastAsia"/>
          <w:bCs/>
          <w:sz w:val="24"/>
        </w:rPr>
        <w:t>5</w:t>
      </w:r>
      <w:r>
        <w:rPr>
          <w:bCs/>
          <w:sz w:val="24"/>
        </w:rPr>
        <w:t>6</w:t>
      </w:r>
      <w:r>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48B09F29" w14:textId="77777777" w:rsidR="00116B1D" w:rsidRDefault="00B82793">
      <w:pPr>
        <w:spacing w:line="360" w:lineRule="auto"/>
        <w:ind w:firstLineChars="200" w:firstLine="480"/>
        <w:rPr>
          <w:sz w:val="24"/>
        </w:rPr>
      </w:pPr>
      <w:r>
        <w:rPr>
          <w:rFonts w:hint="eastAsia"/>
          <w:sz w:val="24"/>
        </w:rPr>
        <w:t>5</w:t>
      </w:r>
      <w:r>
        <w:rPr>
          <w:sz w:val="24"/>
        </w:rPr>
        <w:t>7</w:t>
      </w:r>
      <w:r>
        <w:rPr>
          <w:rFonts w:hint="eastAsia"/>
          <w:sz w:val="24"/>
        </w:rPr>
        <w:t>、销售服务费：指从基金财产中计提的，用于本基金市场推广、销售以及基金份额持有人服务的费用</w:t>
      </w:r>
    </w:p>
    <w:p w14:paraId="3AD6C3AF" w14:textId="77777777" w:rsidR="00116B1D" w:rsidRDefault="00B82793">
      <w:pPr>
        <w:spacing w:line="360" w:lineRule="auto"/>
        <w:ind w:firstLineChars="200" w:firstLine="480"/>
        <w:rPr>
          <w:sz w:val="24"/>
        </w:rPr>
      </w:pPr>
      <w:r>
        <w:rPr>
          <w:sz w:val="24"/>
        </w:rPr>
        <w:t>58</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申购时收取前端认购</w:t>
      </w:r>
      <w:r>
        <w:rPr>
          <w:rFonts w:hint="eastAsia"/>
          <w:sz w:val="24"/>
        </w:rPr>
        <w:t>/</w:t>
      </w:r>
      <w:r>
        <w:rPr>
          <w:rFonts w:hint="eastAsia"/>
          <w:sz w:val="24"/>
        </w:rPr>
        <w:t>申购费用</w:t>
      </w:r>
      <w:r>
        <w:rPr>
          <w:rFonts w:hint="eastAsia"/>
          <w:bCs/>
          <w:sz w:val="24"/>
        </w:rPr>
        <w:t>并在赎回时根据</w:t>
      </w:r>
      <w:r>
        <w:rPr>
          <w:bCs/>
          <w:sz w:val="24"/>
        </w:rPr>
        <w:t>持有期限</w:t>
      </w:r>
      <w:r>
        <w:rPr>
          <w:rFonts w:hint="eastAsia"/>
          <w:bCs/>
          <w:sz w:val="24"/>
        </w:rPr>
        <w:t>收取赎回费用</w:t>
      </w:r>
      <w:r>
        <w:rPr>
          <w:rFonts w:hint="eastAsia"/>
          <w:sz w:val="24"/>
        </w:rPr>
        <w:t>，且不从本类别基金资产净值中计</w:t>
      </w:r>
      <w:proofErr w:type="gramStart"/>
      <w:r>
        <w:rPr>
          <w:rFonts w:hint="eastAsia"/>
          <w:sz w:val="24"/>
        </w:rPr>
        <w:t>提销售</w:t>
      </w:r>
      <w:proofErr w:type="gramEnd"/>
      <w:r>
        <w:rPr>
          <w:rFonts w:hint="eastAsia"/>
          <w:sz w:val="24"/>
        </w:rPr>
        <w:t>服务费的基金份额</w:t>
      </w:r>
    </w:p>
    <w:p w14:paraId="5C1DD79B" w14:textId="77777777" w:rsidR="00116B1D" w:rsidRDefault="00B82793">
      <w:pPr>
        <w:spacing w:line="360" w:lineRule="auto"/>
        <w:ind w:firstLineChars="200" w:firstLine="480"/>
        <w:rPr>
          <w:sz w:val="24"/>
        </w:rPr>
      </w:pPr>
      <w:r>
        <w:rPr>
          <w:sz w:val="24"/>
        </w:rPr>
        <w:t>59</w:t>
      </w:r>
      <w:r>
        <w:rPr>
          <w:rFonts w:hint="eastAsia"/>
          <w:sz w:val="24"/>
        </w:rPr>
        <w:t>、</w:t>
      </w:r>
      <w:r>
        <w:rPr>
          <w:rFonts w:hint="eastAsia"/>
          <w:sz w:val="24"/>
        </w:rPr>
        <w:t>C</w:t>
      </w:r>
      <w:r>
        <w:rPr>
          <w:rFonts w:hint="eastAsia"/>
          <w:sz w:val="24"/>
        </w:rPr>
        <w:t>类基金份额：指从本类别基金资产净值中计</w:t>
      </w:r>
      <w:proofErr w:type="gramStart"/>
      <w:r>
        <w:rPr>
          <w:rFonts w:hint="eastAsia"/>
          <w:sz w:val="24"/>
        </w:rPr>
        <w:t>提销售</w:t>
      </w:r>
      <w:proofErr w:type="gramEnd"/>
      <w:r>
        <w:rPr>
          <w:rFonts w:hint="eastAsia"/>
          <w:sz w:val="24"/>
        </w:rPr>
        <w:t>服务费，不收取认购</w:t>
      </w:r>
      <w:r>
        <w:rPr>
          <w:rFonts w:hint="eastAsia"/>
          <w:sz w:val="24"/>
        </w:rPr>
        <w:t>/</w:t>
      </w:r>
      <w:r>
        <w:rPr>
          <w:rFonts w:hint="eastAsia"/>
          <w:sz w:val="24"/>
        </w:rPr>
        <w:t>申购费用</w:t>
      </w:r>
      <w:r>
        <w:rPr>
          <w:rFonts w:hint="eastAsia"/>
          <w:bCs/>
          <w:sz w:val="24"/>
        </w:rPr>
        <w:t>并在赎回时根据</w:t>
      </w:r>
      <w:r>
        <w:rPr>
          <w:bCs/>
          <w:sz w:val="24"/>
        </w:rPr>
        <w:t>持有期限</w:t>
      </w:r>
      <w:r>
        <w:rPr>
          <w:rFonts w:hint="eastAsia"/>
          <w:bCs/>
          <w:sz w:val="24"/>
        </w:rPr>
        <w:t>收取赎回费用</w:t>
      </w:r>
      <w:r>
        <w:rPr>
          <w:rFonts w:hint="eastAsia"/>
          <w:sz w:val="24"/>
        </w:rPr>
        <w:t>的基金份额</w:t>
      </w:r>
    </w:p>
    <w:p w14:paraId="7FE536A3" w14:textId="77777777" w:rsidR="00116B1D" w:rsidRDefault="00B82793">
      <w:pPr>
        <w:spacing w:line="360" w:lineRule="auto"/>
        <w:ind w:firstLineChars="200" w:firstLine="480"/>
        <w:rPr>
          <w:sz w:val="24"/>
        </w:rPr>
      </w:pPr>
      <w:r>
        <w:rPr>
          <w:sz w:val="24"/>
        </w:rPr>
        <w:t>60</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w:t>
      </w:r>
      <w:r>
        <w:rPr>
          <w:rFonts w:hint="eastAsia"/>
          <w:sz w:val="24"/>
        </w:rPr>
        <w:lastRenderedPageBreak/>
        <w:t>交易的债券等，但法律法规或中国证监会另有规定的，从其规定</w:t>
      </w:r>
    </w:p>
    <w:p w14:paraId="176E098C" w14:textId="77777777" w:rsidR="00116B1D" w:rsidRDefault="00B82793">
      <w:pPr>
        <w:spacing w:line="360" w:lineRule="auto"/>
        <w:ind w:firstLineChars="200" w:firstLine="480"/>
        <w:rPr>
          <w:bCs/>
          <w:sz w:val="24"/>
          <w:highlight w:val="yellow"/>
        </w:rPr>
      </w:pPr>
      <w:r>
        <w:rPr>
          <w:sz w:val="24"/>
        </w:rPr>
        <w:t>61</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370FCEC" w14:textId="77777777" w:rsidR="00116B1D" w:rsidRDefault="00B82793">
      <w:pPr>
        <w:spacing w:line="360" w:lineRule="auto"/>
        <w:ind w:firstLineChars="200" w:firstLine="480"/>
        <w:rPr>
          <w:bCs/>
          <w:sz w:val="24"/>
        </w:rPr>
      </w:pPr>
      <w:r>
        <w:rPr>
          <w:bCs/>
          <w:sz w:val="24"/>
        </w:rPr>
        <w:t>62</w:t>
      </w:r>
      <w:r>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50A3EB5C" w14:textId="77777777" w:rsidR="00116B1D" w:rsidRDefault="00B82793">
      <w:pPr>
        <w:spacing w:line="360" w:lineRule="auto"/>
        <w:ind w:firstLineChars="200" w:firstLine="480"/>
        <w:rPr>
          <w:bCs/>
          <w:sz w:val="24"/>
        </w:rPr>
      </w:pPr>
      <w:r>
        <w:rPr>
          <w:bCs/>
          <w:sz w:val="24"/>
        </w:rPr>
        <w:t>63</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3B890B8D" w14:textId="77777777" w:rsidR="00116B1D" w:rsidRDefault="00B82793">
      <w:pPr>
        <w:spacing w:line="360" w:lineRule="auto"/>
        <w:ind w:firstLineChars="200" w:firstLine="480"/>
        <w:rPr>
          <w:bCs/>
          <w:sz w:val="24"/>
        </w:rPr>
      </w:pPr>
      <w:r>
        <w:rPr>
          <w:rFonts w:hint="eastAsia"/>
          <w:bCs/>
          <w:sz w:val="24"/>
        </w:rPr>
        <w:t>6</w:t>
      </w:r>
      <w:r>
        <w:rPr>
          <w:bCs/>
          <w:sz w:val="24"/>
        </w:rPr>
        <w:t>4</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138D05FA" w14:textId="77777777" w:rsidR="00116B1D" w:rsidRDefault="00B82793">
      <w:pPr>
        <w:spacing w:line="360" w:lineRule="auto"/>
        <w:ind w:firstLineChars="200" w:firstLine="480"/>
        <w:rPr>
          <w:bCs/>
          <w:sz w:val="24"/>
        </w:rPr>
      </w:pPr>
      <w:r>
        <w:rPr>
          <w:rFonts w:hint="eastAsia"/>
          <w:bCs/>
          <w:sz w:val="24"/>
        </w:rPr>
        <w:t>6</w:t>
      </w:r>
      <w:r>
        <w:rPr>
          <w:bCs/>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42B14EC" w14:textId="2967B134" w:rsidR="00116B1D" w:rsidRDefault="00B82793">
      <w:pPr>
        <w:spacing w:line="360" w:lineRule="auto"/>
        <w:ind w:firstLineChars="200" w:firstLine="480"/>
        <w:rPr>
          <w:bCs/>
          <w:sz w:val="24"/>
        </w:rPr>
      </w:pPr>
      <w:r>
        <w:rPr>
          <w:bCs/>
          <w:sz w:val="24"/>
        </w:rPr>
        <w:t>66</w:t>
      </w:r>
      <w:r>
        <w:rPr>
          <w:rFonts w:hint="eastAsia"/>
          <w:bCs/>
          <w:sz w:val="24"/>
        </w:rPr>
        <w:t>、标的指数：指</w:t>
      </w:r>
      <w:r w:rsidR="002751F5">
        <w:rPr>
          <w:rFonts w:hint="eastAsia"/>
          <w:bCs/>
          <w:sz w:val="24"/>
        </w:rPr>
        <w:t>深证</w:t>
      </w:r>
      <w:r w:rsidR="002751F5">
        <w:rPr>
          <w:rFonts w:hint="eastAsia"/>
          <w:bCs/>
          <w:sz w:val="24"/>
        </w:rPr>
        <w:t>100</w:t>
      </w:r>
      <w:r>
        <w:rPr>
          <w:rFonts w:hint="eastAsia"/>
          <w:bCs/>
          <w:sz w:val="24"/>
        </w:rPr>
        <w:t>指数。</w:t>
      </w:r>
    </w:p>
    <w:p w14:paraId="23CE780E" w14:textId="77777777" w:rsidR="00116B1D" w:rsidRDefault="00116B1D">
      <w:pPr>
        <w:spacing w:line="360" w:lineRule="auto"/>
        <w:ind w:firstLineChars="200" w:firstLine="480"/>
        <w:rPr>
          <w:bCs/>
          <w:sz w:val="24"/>
        </w:rPr>
      </w:pPr>
    </w:p>
    <w:p w14:paraId="42E06E27" w14:textId="77777777" w:rsidR="00116B1D" w:rsidRDefault="00B82793">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36EEA96E" w14:textId="77777777" w:rsidR="00116B1D" w:rsidRDefault="00B82793">
      <w:pPr>
        <w:spacing w:line="360" w:lineRule="auto"/>
        <w:ind w:firstLineChars="200" w:firstLine="480"/>
        <w:rPr>
          <w:bCs/>
          <w:sz w:val="24"/>
        </w:rPr>
      </w:pPr>
      <w:r>
        <w:rPr>
          <w:bCs/>
          <w:sz w:val="24"/>
        </w:rPr>
        <w:br w:type="page"/>
      </w:r>
    </w:p>
    <w:p w14:paraId="7CE6C3F0" w14:textId="77777777" w:rsidR="00116B1D" w:rsidRDefault="00B82793">
      <w:pPr>
        <w:pStyle w:val="1"/>
        <w:spacing w:before="0" w:after="0"/>
        <w:jc w:val="center"/>
        <w:rPr>
          <w:rFonts w:ascii="Times New Roman"/>
          <w:color w:val="auto"/>
          <w:sz w:val="30"/>
        </w:rPr>
      </w:pPr>
      <w:bookmarkStart w:id="50" w:name="_Toc56160594"/>
      <w:bookmarkStart w:id="51" w:name="_Toc733"/>
      <w:bookmarkStart w:id="52" w:name="_Toc18631"/>
      <w:bookmarkStart w:id="53" w:name="_Toc545"/>
      <w:bookmarkStart w:id="54" w:name="_Toc24571"/>
      <w:bookmarkStart w:id="55" w:name="_Toc22708"/>
      <w:bookmarkStart w:id="56" w:name="_Toc13288"/>
      <w:bookmarkStart w:id="57" w:name="_Toc6149"/>
      <w:bookmarkStart w:id="58" w:name="_Toc6683"/>
      <w:bookmarkStart w:id="59" w:name="_Toc20627"/>
      <w:bookmarkStart w:id="60" w:name="_Toc20318"/>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3BF7CC5E" w14:textId="77777777" w:rsidR="00116B1D" w:rsidRDefault="00116B1D">
      <w:pPr>
        <w:spacing w:line="360" w:lineRule="auto"/>
        <w:ind w:firstLineChars="200" w:firstLine="480"/>
        <w:rPr>
          <w:bCs/>
          <w:sz w:val="24"/>
        </w:rPr>
      </w:pPr>
      <w:bookmarkStart w:id="64" w:name="_Hlt88031774"/>
      <w:bookmarkStart w:id="65" w:name="_Hlt88031741"/>
      <w:bookmarkEnd w:id="64"/>
    </w:p>
    <w:bookmarkEnd w:id="65"/>
    <w:p w14:paraId="2C68077E" w14:textId="77777777" w:rsidR="00116B1D" w:rsidRDefault="00B82793">
      <w:pPr>
        <w:spacing w:line="360" w:lineRule="auto"/>
        <w:ind w:firstLineChars="200" w:firstLine="480"/>
        <w:rPr>
          <w:bCs/>
          <w:sz w:val="24"/>
        </w:rPr>
      </w:pPr>
      <w:r>
        <w:rPr>
          <w:bCs/>
          <w:sz w:val="24"/>
        </w:rPr>
        <w:t>一、基金名称</w:t>
      </w:r>
      <w:bookmarkEnd w:id="63"/>
    </w:p>
    <w:p w14:paraId="2DF44258" w14:textId="3F54165A" w:rsidR="00116B1D" w:rsidRDefault="002F754D">
      <w:pPr>
        <w:spacing w:line="360" w:lineRule="auto"/>
        <w:ind w:firstLineChars="200" w:firstLine="480"/>
        <w:rPr>
          <w:bCs/>
          <w:sz w:val="24"/>
        </w:rPr>
      </w:pPr>
      <w:r>
        <w:rPr>
          <w:rFonts w:hint="eastAsia"/>
          <w:bCs/>
          <w:sz w:val="24"/>
        </w:rPr>
        <w:t>南方深证</w:t>
      </w:r>
      <w:r>
        <w:rPr>
          <w:rFonts w:hint="eastAsia"/>
          <w:bCs/>
          <w:sz w:val="24"/>
        </w:rPr>
        <w:t>100</w:t>
      </w:r>
      <w:r>
        <w:rPr>
          <w:rFonts w:hint="eastAsia"/>
          <w:bCs/>
          <w:sz w:val="24"/>
        </w:rPr>
        <w:t>交易型开放式指数证券投资基金联接基金</w:t>
      </w:r>
    </w:p>
    <w:p w14:paraId="0EA1EE15" w14:textId="77777777" w:rsidR="00116B1D" w:rsidRDefault="00116B1D">
      <w:pPr>
        <w:spacing w:line="360" w:lineRule="auto"/>
        <w:ind w:firstLineChars="200" w:firstLine="480"/>
        <w:rPr>
          <w:bCs/>
          <w:sz w:val="24"/>
        </w:rPr>
      </w:pPr>
    </w:p>
    <w:p w14:paraId="7537535F" w14:textId="77777777" w:rsidR="00116B1D" w:rsidRDefault="00B82793">
      <w:pPr>
        <w:spacing w:line="360" w:lineRule="auto"/>
        <w:ind w:firstLineChars="200" w:firstLine="480"/>
        <w:rPr>
          <w:bCs/>
          <w:sz w:val="24"/>
        </w:rPr>
      </w:pPr>
      <w:bookmarkStart w:id="66" w:name="_Toc79392574"/>
      <w:r>
        <w:rPr>
          <w:bCs/>
          <w:sz w:val="24"/>
        </w:rPr>
        <w:t>二、基金的类别</w:t>
      </w:r>
      <w:bookmarkEnd w:id="66"/>
    </w:p>
    <w:p w14:paraId="6686691B" w14:textId="77777777" w:rsidR="00116B1D" w:rsidRDefault="00B82793">
      <w:pPr>
        <w:spacing w:line="360" w:lineRule="auto"/>
        <w:ind w:firstLineChars="200" w:firstLine="480"/>
        <w:rPr>
          <w:bCs/>
          <w:sz w:val="24"/>
        </w:rPr>
      </w:pPr>
      <w:r>
        <w:rPr>
          <w:rFonts w:hint="eastAsia"/>
          <w:bCs/>
          <w:sz w:val="24"/>
        </w:rPr>
        <w:t>E</w:t>
      </w:r>
      <w:r>
        <w:rPr>
          <w:bCs/>
          <w:sz w:val="24"/>
        </w:rPr>
        <w:t>TF</w:t>
      </w:r>
      <w:r>
        <w:rPr>
          <w:rFonts w:hint="eastAsia"/>
          <w:bCs/>
          <w:sz w:val="24"/>
        </w:rPr>
        <w:t>联接基金</w:t>
      </w:r>
    </w:p>
    <w:p w14:paraId="4D7B2BEA" w14:textId="77777777" w:rsidR="00116B1D" w:rsidRDefault="00116B1D">
      <w:pPr>
        <w:spacing w:line="360" w:lineRule="auto"/>
        <w:ind w:firstLineChars="200" w:firstLine="480"/>
        <w:rPr>
          <w:bCs/>
          <w:sz w:val="24"/>
        </w:rPr>
      </w:pPr>
    </w:p>
    <w:p w14:paraId="09509A8F" w14:textId="77777777" w:rsidR="00116B1D" w:rsidRDefault="00B82793">
      <w:pPr>
        <w:spacing w:line="360" w:lineRule="auto"/>
        <w:ind w:firstLineChars="200" w:firstLine="480"/>
        <w:rPr>
          <w:bCs/>
          <w:sz w:val="24"/>
        </w:rPr>
      </w:pPr>
      <w:bookmarkStart w:id="67" w:name="_Toc79392575"/>
      <w:r>
        <w:rPr>
          <w:bCs/>
          <w:sz w:val="24"/>
        </w:rPr>
        <w:t>三、基金的运作方式</w:t>
      </w:r>
    </w:p>
    <w:p w14:paraId="74461EA9" w14:textId="77777777" w:rsidR="00116B1D" w:rsidRDefault="00B82793">
      <w:pPr>
        <w:spacing w:line="360" w:lineRule="auto"/>
        <w:ind w:firstLineChars="200" w:firstLine="480"/>
        <w:rPr>
          <w:bCs/>
          <w:sz w:val="24"/>
        </w:rPr>
      </w:pPr>
      <w:r>
        <w:rPr>
          <w:bCs/>
          <w:sz w:val="24"/>
        </w:rPr>
        <w:t>契约型开放式</w:t>
      </w:r>
    </w:p>
    <w:p w14:paraId="41133ADF" w14:textId="77777777" w:rsidR="00116B1D" w:rsidRDefault="00116B1D">
      <w:pPr>
        <w:spacing w:line="360" w:lineRule="auto"/>
        <w:ind w:firstLineChars="200" w:firstLine="480"/>
        <w:rPr>
          <w:bCs/>
          <w:sz w:val="24"/>
        </w:rPr>
      </w:pPr>
    </w:p>
    <w:p w14:paraId="19C6520F" w14:textId="77777777" w:rsidR="00116B1D" w:rsidRDefault="00B82793">
      <w:pPr>
        <w:spacing w:line="360" w:lineRule="auto"/>
        <w:ind w:firstLineChars="200" w:firstLine="480"/>
        <w:rPr>
          <w:bCs/>
          <w:sz w:val="24"/>
        </w:rPr>
      </w:pPr>
      <w:r>
        <w:rPr>
          <w:bCs/>
          <w:sz w:val="24"/>
        </w:rPr>
        <w:t>四、基金的投资目标</w:t>
      </w:r>
      <w:bookmarkEnd w:id="67"/>
    </w:p>
    <w:p w14:paraId="6846C324" w14:textId="77777777" w:rsidR="00116B1D" w:rsidRDefault="00B82793">
      <w:pPr>
        <w:spacing w:line="360" w:lineRule="auto"/>
        <w:ind w:firstLineChars="200" w:firstLine="480"/>
        <w:rPr>
          <w:bCs/>
          <w:sz w:val="24"/>
        </w:rPr>
      </w:pPr>
      <w:r>
        <w:rPr>
          <w:rFonts w:hint="eastAsia"/>
          <w:bCs/>
          <w:sz w:val="24"/>
        </w:rPr>
        <w:t>本基金通过投资于目标</w:t>
      </w:r>
      <w:r>
        <w:rPr>
          <w:rFonts w:hint="eastAsia"/>
          <w:bCs/>
          <w:sz w:val="24"/>
        </w:rPr>
        <w:t>ETF</w:t>
      </w:r>
      <w:r>
        <w:rPr>
          <w:rFonts w:hint="eastAsia"/>
          <w:bCs/>
          <w:sz w:val="24"/>
        </w:rPr>
        <w:t>，紧密跟踪标的指数，追求与业绩比较基准相似的回报。</w:t>
      </w:r>
    </w:p>
    <w:p w14:paraId="7DB93708" w14:textId="77777777" w:rsidR="00116B1D" w:rsidRDefault="00116B1D">
      <w:pPr>
        <w:spacing w:line="360" w:lineRule="auto"/>
        <w:ind w:firstLineChars="200" w:firstLine="480"/>
        <w:rPr>
          <w:bCs/>
          <w:sz w:val="24"/>
        </w:rPr>
      </w:pPr>
    </w:p>
    <w:p w14:paraId="458130E2" w14:textId="77777777" w:rsidR="00116B1D" w:rsidRDefault="00B82793">
      <w:pPr>
        <w:spacing w:line="360" w:lineRule="auto"/>
        <w:ind w:firstLineChars="200" w:firstLine="480"/>
        <w:rPr>
          <w:bCs/>
          <w:sz w:val="24"/>
        </w:rPr>
      </w:pPr>
      <w:bookmarkStart w:id="68" w:name="_Toc79392576"/>
      <w:r>
        <w:rPr>
          <w:bCs/>
          <w:sz w:val="24"/>
        </w:rPr>
        <w:t>五、基金的最低募集份额总额</w:t>
      </w:r>
      <w:r>
        <w:rPr>
          <w:rFonts w:hint="eastAsia"/>
          <w:bCs/>
          <w:sz w:val="24"/>
        </w:rPr>
        <w:t>和金额</w:t>
      </w:r>
    </w:p>
    <w:p w14:paraId="083D1510" w14:textId="77777777" w:rsidR="00116B1D" w:rsidRDefault="00B82793">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亿份。本基金的最低募集金额为</w:t>
      </w:r>
      <w:r>
        <w:rPr>
          <w:rFonts w:hint="eastAsia"/>
          <w:bCs/>
          <w:sz w:val="24"/>
        </w:rPr>
        <w:t>2</w:t>
      </w:r>
      <w:r>
        <w:rPr>
          <w:rFonts w:hint="eastAsia"/>
          <w:bCs/>
          <w:sz w:val="24"/>
        </w:rPr>
        <w:t>亿元人民币。</w:t>
      </w:r>
    </w:p>
    <w:p w14:paraId="2A5DBAD0" w14:textId="77777777" w:rsidR="00116B1D" w:rsidRDefault="00B82793">
      <w:pPr>
        <w:tabs>
          <w:tab w:val="left" w:pos="5495"/>
        </w:tabs>
        <w:spacing w:line="360" w:lineRule="auto"/>
        <w:ind w:firstLineChars="200" w:firstLine="480"/>
        <w:rPr>
          <w:bCs/>
          <w:sz w:val="24"/>
        </w:rPr>
      </w:pPr>
      <w:r>
        <w:rPr>
          <w:bCs/>
          <w:sz w:val="24"/>
        </w:rPr>
        <w:tab/>
      </w:r>
    </w:p>
    <w:p w14:paraId="68D499A6" w14:textId="77777777" w:rsidR="00116B1D" w:rsidRDefault="00B82793">
      <w:pPr>
        <w:spacing w:line="360" w:lineRule="auto"/>
        <w:ind w:firstLineChars="200" w:firstLine="480"/>
        <w:rPr>
          <w:bCs/>
          <w:sz w:val="24"/>
        </w:rPr>
      </w:pPr>
      <w:r>
        <w:rPr>
          <w:bCs/>
          <w:sz w:val="24"/>
        </w:rPr>
        <w:t>六</w:t>
      </w:r>
      <w:r>
        <w:rPr>
          <w:rFonts w:hint="eastAsia"/>
          <w:bCs/>
          <w:sz w:val="24"/>
        </w:rPr>
        <w:t>、</w:t>
      </w:r>
      <w:r>
        <w:rPr>
          <w:bCs/>
          <w:sz w:val="24"/>
        </w:rPr>
        <w:t>基金份额</w:t>
      </w:r>
      <w:r>
        <w:rPr>
          <w:rFonts w:hint="eastAsia"/>
          <w:bCs/>
          <w:sz w:val="24"/>
        </w:rPr>
        <w:t>发售</w:t>
      </w:r>
      <w:r>
        <w:rPr>
          <w:bCs/>
          <w:sz w:val="24"/>
        </w:rPr>
        <w:t>面值和认购费用</w:t>
      </w:r>
    </w:p>
    <w:p w14:paraId="3F175836" w14:textId="77777777" w:rsidR="00116B1D" w:rsidRDefault="00B82793">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7D9FE076" w14:textId="77777777" w:rsidR="00116B1D" w:rsidRDefault="00B82793">
      <w:pPr>
        <w:autoSpaceDE w:val="0"/>
        <w:autoSpaceDN w:val="0"/>
        <w:adjustRightInd w:val="0"/>
        <w:spacing w:line="360" w:lineRule="auto"/>
        <w:ind w:firstLineChars="200" w:firstLine="480"/>
        <w:jc w:val="left"/>
        <w:rPr>
          <w:bCs/>
          <w:sz w:val="24"/>
        </w:rPr>
      </w:pPr>
      <w:r>
        <w:rPr>
          <w:bCs/>
          <w:sz w:val="24"/>
        </w:rPr>
        <w:t>本基金具体认购费率按招募说明书</w:t>
      </w:r>
      <w:r>
        <w:rPr>
          <w:rFonts w:hint="eastAsia"/>
          <w:bCs/>
          <w:sz w:val="24"/>
        </w:rPr>
        <w:t>及基金产品资料概要</w:t>
      </w:r>
      <w:r>
        <w:rPr>
          <w:bCs/>
          <w:sz w:val="24"/>
        </w:rPr>
        <w:t>的规定执行。</w:t>
      </w:r>
    </w:p>
    <w:p w14:paraId="79730EB1" w14:textId="77777777" w:rsidR="00116B1D" w:rsidRDefault="00116B1D">
      <w:pPr>
        <w:spacing w:line="360" w:lineRule="auto"/>
        <w:ind w:firstLineChars="200" w:firstLine="480"/>
        <w:rPr>
          <w:bCs/>
          <w:sz w:val="24"/>
        </w:rPr>
      </w:pPr>
    </w:p>
    <w:p w14:paraId="4E079802" w14:textId="77777777" w:rsidR="00116B1D" w:rsidRDefault="00B82793">
      <w:pPr>
        <w:spacing w:line="360" w:lineRule="auto"/>
        <w:ind w:firstLineChars="200" w:firstLine="480"/>
        <w:rPr>
          <w:bCs/>
          <w:sz w:val="24"/>
        </w:rPr>
      </w:pPr>
      <w:bookmarkStart w:id="69" w:name="_Toc79392578"/>
      <w:r>
        <w:rPr>
          <w:rFonts w:hint="eastAsia"/>
          <w:bCs/>
          <w:sz w:val="24"/>
        </w:rPr>
        <w:t>七</w:t>
      </w:r>
      <w:r>
        <w:rPr>
          <w:bCs/>
          <w:sz w:val="24"/>
        </w:rPr>
        <w:t>、基金存续期限</w:t>
      </w:r>
      <w:bookmarkEnd w:id="69"/>
    </w:p>
    <w:p w14:paraId="145F5A5F" w14:textId="77777777" w:rsidR="00116B1D" w:rsidRDefault="00B82793">
      <w:pPr>
        <w:spacing w:line="360" w:lineRule="auto"/>
        <w:ind w:firstLineChars="200" w:firstLine="480"/>
        <w:rPr>
          <w:bCs/>
          <w:sz w:val="24"/>
        </w:rPr>
      </w:pPr>
      <w:r>
        <w:rPr>
          <w:bCs/>
          <w:sz w:val="24"/>
        </w:rPr>
        <w:t>不定期</w:t>
      </w:r>
    </w:p>
    <w:p w14:paraId="291AB997" w14:textId="77777777" w:rsidR="00116B1D" w:rsidRDefault="00116B1D">
      <w:pPr>
        <w:spacing w:line="360" w:lineRule="auto"/>
        <w:ind w:firstLineChars="200" w:firstLine="480"/>
        <w:rPr>
          <w:bCs/>
          <w:sz w:val="24"/>
        </w:rPr>
      </w:pPr>
    </w:p>
    <w:p w14:paraId="014EAFD9" w14:textId="77777777" w:rsidR="00116B1D" w:rsidRDefault="00B82793">
      <w:pPr>
        <w:spacing w:line="360" w:lineRule="auto"/>
        <w:ind w:firstLineChars="200" w:firstLine="480"/>
        <w:rPr>
          <w:bCs/>
          <w:sz w:val="24"/>
        </w:rPr>
      </w:pPr>
      <w:r>
        <w:rPr>
          <w:bCs/>
          <w:sz w:val="24"/>
        </w:rPr>
        <w:t>八</w:t>
      </w:r>
      <w:r>
        <w:rPr>
          <w:rFonts w:hint="eastAsia"/>
          <w:bCs/>
          <w:sz w:val="24"/>
        </w:rPr>
        <w:t>、募集规模上限</w:t>
      </w:r>
    </w:p>
    <w:p w14:paraId="42BCD114" w14:textId="77777777" w:rsidR="00116B1D" w:rsidRDefault="00B82793">
      <w:pPr>
        <w:spacing w:line="360" w:lineRule="auto"/>
        <w:ind w:firstLineChars="200" w:firstLine="480"/>
        <w:rPr>
          <w:bCs/>
          <w:sz w:val="24"/>
        </w:rPr>
      </w:pPr>
      <w:r>
        <w:rPr>
          <w:rFonts w:hint="eastAsia"/>
          <w:bCs/>
          <w:sz w:val="24"/>
        </w:rPr>
        <w:t>本基金可设置募集规模上限，具体募集上限及规模控制的方案详见招募说明书、基金份额发售公告或其他公告。若本基金设置募集规模上限，基金合同生效</w:t>
      </w:r>
      <w:r>
        <w:rPr>
          <w:rFonts w:hint="eastAsia"/>
          <w:bCs/>
          <w:sz w:val="24"/>
        </w:rPr>
        <w:lastRenderedPageBreak/>
        <w:t>后不受此募集规模的限制。</w:t>
      </w:r>
    </w:p>
    <w:p w14:paraId="60ADBD6A" w14:textId="77777777" w:rsidR="00116B1D" w:rsidRDefault="00116B1D">
      <w:pPr>
        <w:spacing w:line="360" w:lineRule="auto"/>
        <w:ind w:firstLineChars="200" w:firstLine="480"/>
        <w:rPr>
          <w:bCs/>
          <w:sz w:val="24"/>
        </w:rPr>
      </w:pPr>
    </w:p>
    <w:p w14:paraId="044865F3" w14:textId="77777777" w:rsidR="00116B1D" w:rsidRDefault="00B82793">
      <w:pPr>
        <w:spacing w:line="360" w:lineRule="auto"/>
        <w:ind w:firstLineChars="200" w:firstLine="480"/>
        <w:rPr>
          <w:bCs/>
          <w:sz w:val="24"/>
        </w:rPr>
      </w:pPr>
      <w:r>
        <w:rPr>
          <w:rFonts w:hint="eastAsia"/>
          <w:bCs/>
          <w:sz w:val="24"/>
        </w:rPr>
        <w:t>九、标的指数</w:t>
      </w:r>
    </w:p>
    <w:p w14:paraId="687BD7F8" w14:textId="1FB7ECEE" w:rsidR="00116B1D" w:rsidRDefault="00B82793">
      <w:pPr>
        <w:spacing w:line="360" w:lineRule="auto"/>
        <w:ind w:firstLineChars="200" w:firstLine="480"/>
        <w:rPr>
          <w:bCs/>
          <w:sz w:val="24"/>
        </w:rPr>
      </w:pPr>
      <w:r>
        <w:rPr>
          <w:rFonts w:hint="eastAsia"/>
          <w:bCs/>
          <w:sz w:val="24"/>
        </w:rPr>
        <w:t>本基金标的指数为</w:t>
      </w:r>
      <w:r w:rsidR="002751F5">
        <w:rPr>
          <w:rFonts w:hint="eastAsia"/>
          <w:bCs/>
          <w:sz w:val="24"/>
        </w:rPr>
        <w:t>深证</w:t>
      </w:r>
      <w:r w:rsidR="002751F5">
        <w:rPr>
          <w:rFonts w:hint="eastAsia"/>
          <w:bCs/>
          <w:sz w:val="24"/>
        </w:rPr>
        <w:t>100</w:t>
      </w:r>
      <w:r>
        <w:rPr>
          <w:rFonts w:hint="eastAsia"/>
          <w:bCs/>
          <w:sz w:val="24"/>
        </w:rPr>
        <w:t>指数。</w:t>
      </w:r>
    </w:p>
    <w:p w14:paraId="721923E0" w14:textId="77777777" w:rsidR="00116B1D" w:rsidRDefault="00116B1D">
      <w:pPr>
        <w:spacing w:line="360" w:lineRule="auto"/>
        <w:ind w:firstLineChars="200" w:firstLine="480"/>
        <w:rPr>
          <w:bCs/>
          <w:sz w:val="24"/>
        </w:rPr>
      </w:pPr>
    </w:p>
    <w:p w14:paraId="49823FF6" w14:textId="77777777" w:rsidR="00116B1D" w:rsidRDefault="00B82793">
      <w:pPr>
        <w:spacing w:line="360" w:lineRule="auto"/>
        <w:ind w:firstLineChars="200" w:firstLine="480"/>
        <w:rPr>
          <w:bCs/>
          <w:sz w:val="24"/>
        </w:rPr>
      </w:pPr>
      <w:r>
        <w:rPr>
          <w:rFonts w:hint="eastAsia"/>
          <w:bCs/>
          <w:sz w:val="24"/>
        </w:rPr>
        <w:t>十、目标</w:t>
      </w:r>
      <w:r>
        <w:rPr>
          <w:rFonts w:hint="eastAsia"/>
          <w:bCs/>
          <w:sz w:val="24"/>
        </w:rPr>
        <w:t>ETF</w:t>
      </w:r>
      <w:r>
        <w:rPr>
          <w:rFonts w:hint="eastAsia"/>
          <w:bCs/>
          <w:sz w:val="24"/>
        </w:rPr>
        <w:t>及联接基金</w:t>
      </w:r>
    </w:p>
    <w:p w14:paraId="24DC9650" w14:textId="05AD64C1" w:rsidR="00116B1D" w:rsidRDefault="00B82793">
      <w:pPr>
        <w:spacing w:line="360" w:lineRule="auto"/>
        <w:ind w:firstLineChars="200" w:firstLine="480"/>
        <w:rPr>
          <w:bCs/>
          <w:sz w:val="24"/>
        </w:rPr>
      </w:pPr>
      <w:r>
        <w:rPr>
          <w:rFonts w:hint="eastAsia"/>
          <w:bCs/>
          <w:sz w:val="24"/>
        </w:rPr>
        <w:t>本基金的目标</w:t>
      </w:r>
      <w:r>
        <w:rPr>
          <w:rFonts w:hint="eastAsia"/>
          <w:bCs/>
          <w:sz w:val="24"/>
        </w:rPr>
        <w:t>E</w:t>
      </w:r>
      <w:r>
        <w:rPr>
          <w:bCs/>
          <w:sz w:val="24"/>
        </w:rPr>
        <w:t>TF</w:t>
      </w:r>
      <w:r>
        <w:rPr>
          <w:rFonts w:hint="eastAsia"/>
          <w:bCs/>
          <w:sz w:val="24"/>
        </w:rPr>
        <w:t>为南方</w:t>
      </w:r>
      <w:r w:rsidR="002751F5">
        <w:rPr>
          <w:rFonts w:hint="eastAsia"/>
          <w:bCs/>
          <w:sz w:val="24"/>
        </w:rPr>
        <w:t>深证</w:t>
      </w:r>
      <w:r w:rsidR="002751F5">
        <w:rPr>
          <w:rFonts w:hint="eastAsia"/>
          <w:bCs/>
          <w:sz w:val="24"/>
        </w:rPr>
        <w:t>100</w:t>
      </w:r>
      <w:r>
        <w:rPr>
          <w:rFonts w:hint="eastAsia"/>
          <w:bCs/>
          <w:sz w:val="24"/>
        </w:rPr>
        <w:t>交易型开放式指数证券投资基金。</w:t>
      </w:r>
    </w:p>
    <w:p w14:paraId="3D7F3BA7" w14:textId="77777777" w:rsidR="00116B1D" w:rsidRDefault="00B82793">
      <w:pPr>
        <w:spacing w:line="360" w:lineRule="auto"/>
        <w:ind w:firstLineChars="200" w:firstLine="480"/>
        <w:rPr>
          <w:bCs/>
          <w:sz w:val="24"/>
        </w:rPr>
      </w:pPr>
      <w:r>
        <w:rPr>
          <w:rFonts w:hint="eastAsia"/>
          <w:bCs/>
          <w:sz w:val="24"/>
        </w:rPr>
        <w:t>1</w:t>
      </w:r>
      <w:r>
        <w:rPr>
          <w:rFonts w:hint="eastAsia"/>
          <w:bCs/>
          <w:sz w:val="24"/>
        </w:rPr>
        <w:t>、本基金为目标</w:t>
      </w:r>
      <w:r>
        <w:rPr>
          <w:rFonts w:hint="eastAsia"/>
          <w:bCs/>
          <w:sz w:val="24"/>
        </w:rPr>
        <w:t>ETF</w:t>
      </w:r>
      <w:r>
        <w:rPr>
          <w:rFonts w:hint="eastAsia"/>
          <w:bCs/>
          <w:sz w:val="24"/>
        </w:rPr>
        <w:t>的联接基金，二者既有联系也有区别：</w:t>
      </w:r>
    </w:p>
    <w:p w14:paraId="55203F2C"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）在投资方法方面，目标</w:t>
      </w:r>
      <w:r>
        <w:rPr>
          <w:rFonts w:hint="eastAsia"/>
          <w:bCs/>
          <w:sz w:val="24"/>
        </w:rPr>
        <w:t>ETF</w:t>
      </w:r>
      <w:r>
        <w:rPr>
          <w:rFonts w:hint="eastAsia"/>
          <w:bCs/>
          <w:sz w:val="24"/>
        </w:rPr>
        <w:t>直接投资于标的指数的成份股、备选成份股；而本基金则采取间接的方法，通过将绝大部分基金财产投资于目标</w:t>
      </w:r>
      <w:r>
        <w:rPr>
          <w:rFonts w:hint="eastAsia"/>
          <w:bCs/>
          <w:sz w:val="24"/>
        </w:rPr>
        <w:t>ETF</w:t>
      </w:r>
      <w:r>
        <w:rPr>
          <w:rFonts w:hint="eastAsia"/>
          <w:bCs/>
          <w:sz w:val="24"/>
        </w:rPr>
        <w:t>，实现对业绩比较基准的紧密跟踪。</w:t>
      </w:r>
    </w:p>
    <w:p w14:paraId="51245C17"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）在交易方式方面，投资人既可以在二级市场买卖目标</w:t>
      </w:r>
      <w:r>
        <w:rPr>
          <w:rFonts w:hint="eastAsia"/>
          <w:bCs/>
          <w:sz w:val="24"/>
        </w:rPr>
        <w:t>ETF</w:t>
      </w:r>
      <w:r>
        <w:rPr>
          <w:rFonts w:hint="eastAsia"/>
          <w:bCs/>
          <w:sz w:val="24"/>
        </w:rPr>
        <w:t>，也可以按照申购赎回清单的要求，采用份额申购和份额赎回的方式</w:t>
      </w:r>
      <w:proofErr w:type="gramStart"/>
      <w:r>
        <w:rPr>
          <w:rFonts w:hint="eastAsia"/>
          <w:bCs/>
          <w:sz w:val="24"/>
        </w:rPr>
        <w:t>申赎目标</w:t>
      </w:r>
      <w:proofErr w:type="gramEnd"/>
      <w:r>
        <w:rPr>
          <w:rFonts w:hint="eastAsia"/>
          <w:bCs/>
          <w:sz w:val="24"/>
        </w:rPr>
        <w:t>ETF</w:t>
      </w:r>
      <w:r>
        <w:rPr>
          <w:rFonts w:hint="eastAsia"/>
          <w:bCs/>
          <w:sz w:val="24"/>
        </w:rPr>
        <w:t>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；而本基金的申购与赎回则与普通的开放式基金类似，通过基金管理人及销售机构按未知价法采用金额申购、份额赎回的方式进行。</w:t>
      </w:r>
    </w:p>
    <w:p w14:paraId="7AEDC7C7"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）价格揭示机制不同。目标</w:t>
      </w:r>
      <w:r>
        <w:rPr>
          <w:rFonts w:hint="eastAsia"/>
          <w:bCs/>
          <w:sz w:val="24"/>
        </w:rPr>
        <w:t>ETF</w:t>
      </w:r>
      <w:r>
        <w:rPr>
          <w:rFonts w:hint="eastAsia"/>
          <w:bCs/>
          <w:sz w:val="24"/>
        </w:rPr>
        <w:t>有实时市场交易价格和每日净值；本基金只揭示每日基金净值。</w:t>
      </w:r>
    </w:p>
    <w:p w14:paraId="0F160CF0"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）申购赎回方式不同。目标</w:t>
      </w:r>
      <w:r>
        <w:rPr>
          <w:rFonts w:hint="eastAsia"/>
          <w:bCs/>
          <w:sz w:val="24"/>
        </w:rPr>
        <w:t>ETF</w:t>
      </w:r>
      <w:r>
        <w:rPr>
          <w:rFonts w:hint="eastAsia"/>
          <w:bCs/>
          <w:sz w:val="24"/>
        </w:rPr>
        <w:t>的投资人依据申购赎回清单，按以组合证券为主的申购对价、赎回对价进行申购赎回，申购赎回均以份额申报或者按照目标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；本基金的投资人依据基金份额净值，以现金方式进行申购赎回，金额申购、份额赎回。</w:t>
      </w:r>
    </w:p>
    <w:p w14:paraId="5BFB1F8A" w14:textId="77777777" w:rsidR="00116B1D" w:rsidRDefault="00B82793">
      <w:pPr>
        <w:spacing w:line="360" w:lineRule="auto"/>
        <w:ind w:firstLineChars="200" w:firstLine="480"/>
        <w:rPr>
          <w:bCs/>
          <w:sz w:val="24"/>
        </w:rPr>
      </w:pPr>
      <w:r>
        <w:rPr>
          <w:rFonts w:hint="eastAsia"/>
          <w:bCs/>
          <w:sz w:val="24"/>
        </w:rPr>
        <w:t>2</w:t>
      </w:r>
      <w:r>
        <w:rPr>
          <w:rFonts w:hint="eastAsia"/>
          <w:bCs/>
          <w:sz w:val="24"/>
        </w:rPr>
        <w:t>、本基金与目标</w:t>
      </w:r>
      <w:r>
        <w:rPr>
          <w:rFonts w:hint="eastAsia"/>
          <w:bCs/>
          <w:sz w:val="24"/>
        </w:rPr>
        <w:t>ETF</w:t>
      </w:r>
      <w:r>
        <w:rPr>
          <w:rFonts w:hint="eastAsia"/>
          <w:bCs/>
          <w:sz w:val="24"/>
        </w:rPr>
        <w:t>业绩表现可能出现差异。可能引发差异的因素主要包括：</w:t>
      </w:r>
    </w:p>
    <w:p w14:paraId="4BF5CE7E"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）法律法规对投资比例的要求。目标</w:t>
      </w:r>
      <w:r>
        <w:rPr>
          <w:rFonts w:hint="eastAsia"/>
          <w:bCs/>
          <w:sz w:val="24"/>
        </w:rPr>
        <w:t>ETF</w:t>
      </w:r>
      <w:r>
        <w:rPr>
          <w:rFonts w:hint="eastAsia"/>
          <w:bCs/>
          <w:sz w:val="24"/>
        </w:rPr>
        <w:t>作为一种特殊的基金品种，可将全部或接近全部的基金资产，用于跟踪标的指数的表现；而本基金作为普通的开放式基金，每个交易日日终在扣除金融衍生品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2FFF9E0D" w14:textId="77777777" w:rsidR="00116B1D" w:rsidRDefault="00B82793">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）申购赎回的影响。目标</w:t>
      </w:r>
      <w:r>
        <w:rPr>
          <w:rFonts w:hint="eastAsia"/>
          <w:bCs/>
          <w:sz w:val="24"/>
        </w:rPr>
        <w:t>ETF</w:t>
      </w:r>
      <w:r>
        <w:rPr>
          <w:rFonts w:hint="eastAsia"/>
          <w:bCs/>
          <w:sz w:val="24"/>
        </w:rPr>
        <w:t>采取</w:t>
      </w:r>
      <w:proofErr w:type="gramStart"/>
      <w:r>
        <w:rPr>
          <w:rFonts w:hint="eastAsia"/>
          <w:bCs/>
          <w:sz w:val="24"/>
        </w:rPr>
        <w:t>实物申赎的</w:t>
      </w:r>
      <w:proofErr w:type="gramEnd"/>
      <w:r>
        <w:rPr>
          <w:rFonts w:hint="eastAsia"/>
          <w:bCs/>
          <w:sz w:val="24"/>
        </w:rPr>
        <w:t>方式或者按照目标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，申购赎回对基金净值影响较小；而本基金申购赎回采用现金方式，大额</w:t>
      </w:r>
      <w:proofErr w:type="gramStart"/>
      <w:r>
        <w:rPr>
          <w:rFonts w:hint="eastAsia"/>
          <w:bCs/>
          <w:sz w:val="24"/>
        </w:rPr>
        <w:t>申赎可能</w:t>
      </w:r>
      <w:proofErr w:type="gramEnd"/>
      <w:r>
        <w:rPr>
          <w:rFonts w:hint="eastAsia"/>
          <w:bCs/>
          <w:sz w:val="24"/>
        </w:rPr>
        <w:t>会对基金净值产生一定冲击。</w:t>
      </w:r>
    </w:p>
    <w:p w14:paraId="7C5F303C"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）投资管理方式的不同，如在指数</w:t>
      </w:r>
      <w:proofErr w:type="gramStart"/>
      <w:r>
        <w:rPr>
          <w:rFonts w:hint="eastAsia"/>
          <w:bCs/>
          <w:sz w:val="24"/>
        </w:rPr>
        <w:t>化投资</w:t>
      </w:r>
      <w:proofErr w:type="gramEnd"/>
      <w:r>
        <w:rPr>
          <w:rFonts w:hint="eastAsia"/>
          <w:bCs/>
          <w:sz w:val="24"/>
        </w:rPr>
        <w:t>过程中，不同的管理方式会导致跟踪指数的水平、技术手段、买入卖出的时机选择等的不同。</w:t>
      </w:r>
    </w:p>
    <w:p w14:paraId="6ACA73FE" w14:textId="77777777" w:rsidR="00116B1D" w:rsidRDefault="00116B1D">
      <w:pPr>
        <w:spacing w:line="360" w:lineRule="auto"/>
        <w:ind w:firstLineChars="200" w:firstLine="480"/>
        <w:rPr>
          <w:bCs/>
          <w:sz w:val="24"/>
        </w:rPr>
      </w:pPr>
    </w:p>
    <w:p w14:paraId="73D0BD66" w14:textId="77777777" w:rsidR="00116B1D" w:rsidRDefault="00B82793">
      <w:pPr>
        <w:spacing w:line="360" w:lineRule="auto"/>
        <w:ind w:firstLineChars="200" w:firstLine="480"/>
        <w:rPr>
          <w:bCs/>
          <w:sz w:val="24"/>
        </w:rPr>
      </w:pPr>
      <w:r>
        <w:rPr>
          <w:rFonts w:hint="eastAsia"/>
          <w:bCs/>
          <w:sz w:val="24"/>
        </w:rPr>
        <w:t>十一</w:t>
      </w:r>
      <w:r>
        <w:rPr>
          <w:bCs/>
          <w:sz w:val="24"/>
        </w:rPr>
        <w:t>、</w:t>
      </w:r>
      <w:r>
        <w:rPr>
          <w:rFonts w:hint="eastAsia"/>
          <w:bCs/>
          <w:sz w:val="24"/>
        </w:rPr>
        <w:t>基金份额的类别</w:t>
      </w:r>
    </w:p>
    <w:p w14:paraId="29FEE213" w14:textId="77777777" w:rsidR="00116B1D" w:rsidRDefault="00B82793">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申购费用并在赎回时根据</w:t>
      </w:r>
      <w:r>
        <w:rPr>
          <w:bCs/>
          <w:sz w:val="24"/>
        </w:rPr>
        <w:t>持有期限</w:t>
      </w:r>
      <w:r>
        <w:rPr>
          <w:rFonts w:hint="eastAsia"/>
          <w:bCs/>
          <w:sz w:val="24"/>
        </w:rPr>
        <w:t>收取赎回费用、且不从本类别基金资产净值中计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类基金份额；从本类别基金资产净值中计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申购费用并在赎回时根据</w:t>
      </w:r>
      <w:r>
        <w:rPr>
          <w:bCs/>
          <w:sz w:val="24"/>
        </w:rPr>
        <w:t>持有期限</w:t>
      </w:r>
      <w:r>
        <w:rPr>
          <w:rFonts w:hint="eastAsia"/>
          <w:bCs/>
          <w:sz w:val="24"/>
        </w:rPr>
        <w:t>收取赎回费用的基金份额，称为</w:t>
      </w:r>
      <w:r>
        <w:rPr>
          <w:rFonts w:hint="eastAsia"/>
          <w:bCs/>
          <w:sz w:val="24"/>
        </w:rPr>
        <w:t>C</w:t>
      </w:r>
      <w:r>
        <w:rPr>
          <w:rFonts w:hint="eastAsia"/>
          <w:bCs/>
          <w:sz w:val="24"/>
        </w:rPr>
        <w:t>类基金份额。</w:t>
      </w:r>
    </w:p>
    <w:p w14:paraId="3233BBA9" w14:textId="77777777" w:rsidR="00116B1D" w:rsidRDefault="00B8279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05B3042F" w14:textId="182A4E71" w:rsidR="00116B1D" w:rsidRDefault="00B82793">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减少或调整基金份额类别设置、停止现有基金份额类别的销售、对基金份额分类办法及规则进行调整，并在调整实施之日前</w:t>
      </w:r>
      <w:r>
        <w:rPr>
          <w:bCs/>
          <w:sz w:val="24"/>
        </w:rPr>
        <w:t>依照《信息披露办法》的有关规定在规定媒介上公告</w:t>
      </w:r>
      <w:r>
        <w:rPr>
          <w:rFonts w:hint="eastAsia"/>
          <w:bCs/>
          <w:sz w:val="24"/>
        </w:rPr>
        <w:t>，不需要召开基金份额持有人大会。</w:t>
      </w:r>
    </w:p>
    <w:bookmarkEnd w:id="68"/>
    <w:p w14:paraId="3FB444FC" w14:textId="77777777" w:rsidR="00116B1D" w:rsidRDefault="00B82793">
      <w:pPr>
        <w:spacing w:line="360" w:lineRule="auto"/>
        <w:ind w:firstLineChars="200" w:firstLine="480"/>
        <w:rPr>
          <w:bCs/>
          <w:sz w:val="24"/>
        </w:rPr>
      </w:pPr>
      <w:r>
        <w:rPr>
          <w:bCs/>
          <w:sz w:val="24"/>
        </w:rPr>
        <w:br w:type="page"/>
      </w:r>
    </w:p>
    <w:p w14:paraId="01C73D16" w14:textId="77777777" w:rsidR="00116B1D" w:rsidRDefault="00B82793">
      <w:pPr>
        <w:pStyle w:val="1"/>
        <w:spacing w:before="0" w:after="0"/>
        <w:jc w:val="center"/>
        <w:rPr>
          <w:rFonts w:ascii="Times New Roman"/>
          <w:color w:val="auto"/>
          <w:sz w:val="30"/>
        </w:rPr>
      </w:pPr>
      <w:bookmarkStart w:id="70" w:name="_Toc22074"/>
      <w:bookmarkStart w:id="71" w:name="_Toc90742390"/>
      <w:bookmarkStart w:id="72" w:name="_Toc6714"/>
      <w:bookmarkStart w:id="73" w:name="_Toc56160595"/>
      <w:bookmarkStart w:id="74" w:name="_Toc29948"/>
      <w:bookmarkStart w:id="75" w:name="_Toc15203"/>
      <w:bookmarkStart w:id="76" w:name="_Toc16265"/>
      <w:bookmarkStart w:id="77" w:name="_Toc90742321"/>
      <w:bookmarkStart w:id="78" w:name="_Toc90742688"/>
      <w:bookmarkStart w:id="79" w:name="_Toc3266"/>
      <w:bookmarkStart w:id="80" w:name="_Toc29784"/>
      <w:bookmarkStart w:id="81" w:name="_Toc7151"/>
      <w:bookmarkStart w:id="82" w:name="_Toc27226"/>
      <w:bookmarkStart w:id="83" w:name="_Toc2718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37F17AF" w14:textId="77777777" w:rsidR="00116B1D" w:rsidRDefault="00116B1D">
      <w:pPr>
        <w:spacing w:line="360" w:lineRule="auto"/>
        <w:ind w:firstLineChars="200" w:firstLine="480"/>
        <w:rPr>
          <w:bCs/>
          <w:sz w:val="24"/>
        </w:rPr>
      </w:pPr>
    </w:p>
    <w:p w14:paraId="4DBC723D" w14:textId="77777777" w:rsidR="00116B1D" w:rsidRDefault="00B82793">
      <w:pPr>
        <w:spacing w:line="360" w:lineRule="auto"/>
        <w:ind w:firstLineChars="200" w:firstLine="480"/>
        <w:rPr>
          <w:bCs/>
          <w:sz w:val="24"/>
        </w:rPr>
      </w:pPr>
      <w:r>
        <w:rPr>
          <w:rFonts w:hint="eastAsia"/>
          <w:bCs/>
          <w:sz w:val="24"/>
        </w:rPr>
        <w:t>一、基金份额的发售时间、发售方式、发售对象、募集规模上限</w:t>
      </w:r>
    </w:p>
    <w:p w14:paraId="51775A96" w14:textId="77777777" w:rsidR="00116B1D" w:rsidRDefault="00B82793">
      <w:pPr>
        <w:spacing w:line="360" w:lineRule="auto"/>
        <w:ind w:firstLineChars="200" w:firstLine="480"/>
        <w:rPr>
          <w:bCs/>
          <w:sz w:val="24"/>
        </w:rPr>
      </w:pPr>
      <w:r>
        <w:rPr>
          <w:rFonts w:hint="eastAsia"/>
          <w:bCs/>
          <w:sz w:val="24"/>
        </w:rPr>
        <w:t>1</w:t>
      </w:r>
      <w:r>
        <w:rPr>
          <w:rFonts w:hint="eastAsia"/>
          <w:bCs/>
          <w:sz w:val="24"/>
        </w:rPr>
        <w:t>、发售时间</w:t>
      </w:r>
    </w:p>
    <w:p w14:paraId="6ADB10D2" w14:textId="77777777" w:rsidR="00116B1D" w:rsidRDefault="00B82793">
      <w:pPr>
        <w:spacing w:line="360" w:lineRule="auto"/>
        <w:ind w:firstLineChars="200" w:firstLine="480"/>
        <w:rPr>
          <w:bCs/>
          <w:sz w:val="24"/>
        </w:rPr>
      </w:pPr>
      <w:r>
        <w:rPr>
          <w:rFonts w:hint="eastAsia"/>
          <w:bCs/>
          <w:sz w:val="24"/>
        </w:rPr>
        <w:t>自基金份额发售之日起最长不得超过</w:t>
      </w:r>
      <w:r>
        <w:rPr>
          <w:rFonts w:hint="eastAsia"/>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71212A71" w14:textId="77777777" w:rsidR="00116B1D" w:rsidRDefault="00B82793">
      <w:pPr>
        <w:spacing w:line="360" w:lineRule="auto"/>
        <w:ind w:firstLineChars="200" w:firstLine="480"/>
        <w:rPr>
          <w:bCs/>
          <w:sz w:val="24"/>
        </w:rPr>
      </w:pPr>
      <w:r>
        <w:rPr>
          <w:rFonts w:hint="eastAsia"/>
          <w:bCs/>
          <w:sz w:val="24"/>
        </w:rPr>
        <w:t>2</w:t>
      </w:r>
      <w:r>
        <w:rPr>
          <w:rFonts w:hint="eastAsia"/>
          <w:bCs/>
          <w:sz w:val="24"/>
        </w:rPr>
        <w:t>、发售方式</w:t>
      </w:r>
    </w:p>
    <w:p w14:paraId="20662F75" w14:textId="77777777" w:rsidR="00116B1D" w:rsidRDefault="00B82793">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份额发售公告以及基金管理人网站。基金管理人可根据情况变更或增减销售机构。</w:t>
      </w:r>
    </w:p>
    <w:p w14:paraId="0B375F78" w14:textId="77777777" w:rsidR="00116B1D" w:rsidRDefault="00B82793">
      <w:pPr>
        <w:spacing w:line="360" w:lineRule="auto"/>
        <w:ind w:firstLineChars="200" w:firstLine="480"/>
        <w:rPr>
          <w:bCs/>
          <w:sz w:val="24"/>
        </w:rPr>
      </w:pPr>
      <w:r>
        <w:rPr>
          <w:rFonts w:hint="eastAsia"/>
          <w:bCs/>
          <w:sz w:val="24"/>
        </w:rPr>
        <w:t>3</w:t>
      </w:r>
      <w:r>
        <w:rPr>
          <w:rFonts w:hint="eastAsia"/>
          <w:bCs/>
          <w:sz w:val="24"/>
        </w:rPr>
        <w:t>、发售对象</w:t>
      </w:r>
    </w:p>
    <w:p w14:paraId="66562867" w14:textId="77777777" w:rsidR="00116B1D" w:rsidRDefault="00B82793">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1258DEE6" w14:textId="77777777" w:rsidR="00116B1D" w:rsidRDefault="00B82793">
      <w:pPr>
        <w:spacing w:line="360" w:lineRule="auto"/>
        <w:ind w:firstLineChars="200" w:firstLine="480"/>
        <w:rPr>
          <w:bCs/>
          <w:sz w:val="24"/>
        </w:rPr>
      </w:pPr>
      <w:r>
        <w:rPr>
          <w:rFonts w:hint="eastAsia"/>
          <w:bCs/>
          <w:sz w:val="24"/>
        </w:rPr>
        <w:t>4</w:t>
      </w:r>
      <w:r>
        <w:rPr>
          <w:rFonts w:hint="eastAsia"/>
          <w:bCs/>
          <w:sz w:val="24"/>
        </w:rPr>
        <w:t>、募集规模上限</w:t>
      </w:r>
    </w:p>
    <w:p w14:paraId="766BCB1C" w14:textId="77777777" w:rsidR="00116B1D" w:rsidRDefault="00B82793">
      <w:pPr>
        <w:spacing w:line="360" w:lineRule="auto"/>
        <w:ind w:firstLineChars="200" w:firstLine="480"/>
        <w:rPr>
          <w:bCs/>
          <w:sz w:val="24"/>
        </w:rPr>
      </w:pPr>
      <w:r>
        <w:rPr>
          <w:rFonts w:hint="eastAsia"/>
          <w:bCs/>
          <w:sz w:val="24"/>
        </w:rPr>
        <w:t>本基金可设置募集规模上限，具体募集上限及规模控制的方案详见招募说明书或基金份额发售公告。若本基金设置募集规模上限，基金合同生效后不受此募集规模的限制。</w:t>
      </w:r>
    </w:p>
    <w:p w14:paraId="205BDBCC" w14:textId="77777777" w:rsidR="00116B1D" w:rsidRDefault="00116B1D">
      <w:pPr>
        <w:spacing w:line="360" w:lineRule="auto"/>
        <w:ind w:firstLineChars="200" w:firstLine="480"/>
        <w:rPr>
          <w:bCs/>
          <w:sz w:val="24"/>
        </w:rPr>
      </w:pPr>
    </w:p>
    <w:p w14:paraId="7F0BE6DD" w14:textId="77777777" w:rsidR="00116B1D" w:rsidRDefault="00B82793">
      <w:pPr>
        <w:spacing w:line="360" w:lineRule="auto"/>
        <w:ind w:firstLineChars="200" w:firstLine="480"/>
        <w:rPr>
          <w:bCs/>
          <w:sz w:val="24"/>
        </w:rPr>
      </w:pPr>
      <w:r>
        <w:rPr>
          <w:rFonts w:hint="eastAsia"/>
          <w:bCs/>
          <w:sz w:val="24"/>
        </w:rPr>
        <w:t>二、基金份额的认购</w:t>
      </w:r>
    </w:p>
    <w:p w14:paraId="06A4B09D" w14:textId="77777777" w:rsidR="00116B1D" w:rsidRDefault="00B82793">
      <w:pPr>
        <w:spacing w:line="360" w:lineRule="auto"/>
        <w:ind w:firstLineChars="200" w:firstLine="480"/>
        <w:rPr>
          <w:bCs/>
          <w:sz w:val="24"/>
        </w:rPr>
      </w:pPr>
      <w:r>
        <w:rPr>
          <w:rFonts w:hint="eastAsia"/>
          <w:bCs/>
          <w:sz w:val="24"/>
        </w:rPr>
        <w:t>1</w:t>
      </w:r>
      <w:r>
        <w:rPr>
          <w:rFonts w:hint="eastAsia"/>
          <w:bCs/>
          <w:sz w:val="24"/>
        </w:rPr>
        <w:t>、认购费用</w:t>
      </w:r>
    </w:p>
    <w:p w14:paraId="7718221E" w14:textId="77777777" w:rsidR="00116B1D" w:rsidRDefault="00B8279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w:t>
      </w:r>
      <w:r>
        <w:rPr>
          <w:rFonts w:hint="eastAsia"/>
          <w:bCs/>
          <w:sz w:val="24"/>
        </w:rPr>
        <w:t>A</w:t>
      </w:r>
      <w:r>
        <w:rPr>
          <w:rFonts w:hint="eastAsia"/>
          <w:bCs/>
          <w:sz w:val="24"/>
        </w:rPr>
        <w:t>类基金份额的认购费率由基金管理人决定，并在招募说明书及基金产品资料概要中列示。基金认购费用不列入基金财产。</w:t>
      </w:r>
    </w:p>
    <w:p w14:paraId="73E1C3BE" w14:textId="77777777" w:rsidR="00116B1D" w:rsidRDefault="00B82793">
      <w:pPr>
        <w:spacing w:line="360" w:lineRule="auto"/>
        <w:ind w:firstLineChars="200" w:firstLine="480"/>
        <w:rPr>
          <w:bCs/>
          <w:sz w:val="24"/>
        </w:rPr>
      </w:pPr>
      <w:r>
        <w:rPr>
          <w:bCs/>
          <w:sz w:val="24"/>
        </w:rPr>
        <w:t>2</w:t>
      </w:r>
      <w:r>
        <w:rPr>
          <w:rFonts w:hint="eastAsia"/>
          <w:bCs/>
          <w:sz w:val="24"/>
        </w:rPr>
        <w:t>、募集期利息的处理方式</w:t>
      </w:r>
    </w:p>
    <w:p w14:paraId="371F5120" w14:textId="77777777" w:rsidR="00116B1D" w:rsidRDefault="00B82793">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份额持有人所有，其中利息转份额的数额以登记机构的记录为准。</w:t>
      </w:r>
    </w:p>
    <w:p w14:paraId="47781144" w14:textId="77777777" w:rsidR="00116B1D" w:rsidRDefault="00B82793">
      <w:pPr>
        <w:spacing w:line="360" w:lineRule="auto"/>
        <w:ind w:firstLineChars="200" w:firstLine="480"/>
        <w:rPr>
          <w:bCs/>
          <w:sz w:val="24"/>
        </w:rPr>
      </w:pPr>
      <w:r>
        <w:rPr>
          <w:bCs/>
          <w:sz w:val="24"/>
        </w:rPr>
        <w:t>3</w:t>
      </w:r>
      <w:r>
        <w:rPr>
          <w:rFonts w:hint="eastAsia"/>
          <w:bCs/>
          <w:sz w:val="24"/>
        </w:rPr>
        <w:t>、基金认购份额的计算</w:t>
      </w:r>
    </w:p>
    <w:p w14:paraId="643B32F8" w14:textId="77777777" w:rsidR="00116B1D" w:rsidRDefault="00B82793">
      <w:pPr>
        <w:spacing w:line="360" w:lineRule="auto"/>
        <w:ind w:firstLineChars="200" w:firstLine="480"/>
        <w:rPr>
          <w:bCs/>
          <w:sz w:val="24"/>
        </w:rPr>
      </w:pPr>
      <w:r>
        <w:rPr>
          <w:rFonts w:hint="eastAsia"/>
          <w:bCs/>
          <w:sz w:val="24"/>
        </w:rPr>
        <w:t>基金认购份额具体的计算方法在招募说明书中列示。</w:t>
      </w:r>
    </w:p>
    <w:p w14:paraId="4E1F490E" w14:textId="77777777" w:rsidR="00116B1D" w:rsidRDefault="00B82793">
      <w:pPr>
        <w:spacing w:line="360" w:lineRule="auto"/>
        <w:ind w:firstLineChars="200" w:firstLine="480"/>
        <w:rPr>
          <w:bCs/>
          <w:sz w:val="24"/>
        </w:rPr>
      </w:pPr>
      <w:r>
        <w:rPr>
          <w:bCs/>
          <w:sz w:val="24"/>
        </w:rPr>
        <w:t>4</w:t>
      </w:r>
      <w:r>
        <w:rPr>
          <w:rFonts w:hint="eastAsia"/>
          <w:bCs/>
          <w:sz w:val="24"/>
        </w:rPr>
        <w:t>、认购份额余额的处理方式</w:t>
      </w:r>
    </w:p>
    <w:p w14:paraId="21428CAF" w14:textId="77777777" w:rsidR="00116B1D" w:rsidRDefault="00B82793">
      <w:pPr>
        <w:spacing w:line="360" w:lineRule="auto"/>
        <w:ind w:firstLineChars="200" w:firstLine="480"/>
        <w:rPr>
          <w:bCs/>
          <w:sz w:val="24"/>
        </w:rPr>
      </w:pPr>
      <w:r>
        <w:rPr>
          <w:rFonts w:hint="eastAsia"/>
          <w:bCs/>
          <w:sz w:val="24"/>
        </w:rPr>
        <w:lastRenderedPageBreak/>
        <w:t>认购份额余额的处理方式在招募说明书中列示。</w:t>
      </w:r>
    </w:p>
    <w:p w14:paraId="111BCCF3" w14:textId="77777777" w:rsidR="00116B1D" w:rsidRDefault="00B82793">
      <w:pPr>
        <w:spacing w:line="360" w:lineRule="auto"/>
        <w:ind w:firstLineChars="200" w:firstLine="480"/>
        <w:rPr>
          <w:bCs/>
          <w:sz w:val="24"/>
        </w:rPr>
      </w:pPr>
      <w:r>
        <w:rPr>
          <w:bCs/>
          <w:sz w:val="24"/>
        </w:rPr>
        <w:t>5</w:t>
      </w:r>
      <w:r>
        <w:rPr>
          <w:rFonts w:hint="eastAsia"/>
          <w:bCs/>
          <w:sz w:val="24"/>
        </w:rPr>
        <w:t>、认购申请的确认</w:t>
      </w:r>
    </w:p>
    <w:p w14:paraId="729242AB" w14:textId="51D81659" w:rsidR="00116B1D" w:rsidRDefault="00B82793">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70148365" w14:textId="77777777" w:rsidR="00116B1D" w:rsidRDefault="00116B1D">
      <w:pPr>
        <w:spacing w:line="360" w:lineRule="auto"/>
        <w:ind w:firstLineChars="200" w:firstLine="480"/>
        <w:rPr>
          <w:bCs/>
          <w:sz w:val="24"/>
        </w:rPr>
      </w:pPr>
    </w:p>
    <w:p w14:paraId="5E019B79" w14:textId="77777777" w:rsidR="00116B1D" w:rsidRDefault="00B82793">
      <w:pPr>
        <w:spacing w:line="360" w:lineRule="auto"/>
        <w:ind w:firstLineChars="200" w:firstLine="480"/>
        <w:rPr>
          <w:bCs/>
          <w:sz w:val="24"/>
        </w:rPr>
      </w:pPr>
      <w:r>
        <w:rPr>
          <w:rFonts w:hint="eastAsia"/>
          <w:bCs/>
          <w:sz w:val="24"/>
        </w:rPr>
        <w:t>三、基金份额认购金额的限制</w:t>
      </w:r>
    </w:p>
    <w:p w14:paraId="7EB64C71" w14:textId="77777777" w:rsidR="00116B1D" w:rsidRDefault="00B82793">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329F82F0"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2C6EFCA4" w14:textId="77777777" w:rsidR="00116B1D" w:rsidRDefault="00B82793">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38DEF60C" w14:textId="77777777" w:rsidR="00116B1D" w:rsidRDefault="00B82793">
      <w:pPr>
        <w:spacing w:line="360" w:lineRule="auto"/>
        <w:ind w:firstLineChars="200" w:firstLine="480"/>
        <w:rPr>
          <w:bCs/>
          <w:sz w:val="24"/>
        </w:rPr>
      </w:pPr>
      <w:r>
        <w:rPr>
          <w:bCs/>
          <w:sz w:val="24"/>
        </w:rPr>
        <w:br w:type="page"/>
      </w:r>
    </w:p>
    <w:p w14:paraId="5C91F55C" w14:textId="77777777" w:rsidR="00116B1D" w:rsidRDefault="00B82793">
      <w:pPr>
        <w:pStyle w:val="1"/>
        <w:spacing w:before="0" w:after="0"/>
        <w:jc w:val="center"/>
        <w:rPr>
          <w:rFonts w:ascii="Times New Roman"/>
          <w:color w:val="auto"/>
          <w:sz w:val="30"/>
        </w:rPr>
      </w:pPr>
      <w:bookmarkStart w:id="84" w:name="_Toc4741"/>
      <w:bookmarkStart w:id="85" w:name="_Toc21988"/>
      <w:bookmarkStart w:id="86" w:name="_Toc26986"/>
      <w:bookmarkStart w:id="87" w:name="_Toc1823"/>
      <w:bookmarkStart w:id="88" w:name="_Toc7848"/>
      <w:bookmarkStart w:id="89" w:name="_Toc56160596"/>
      <w:bookmarkStart w:id="90" w:name="_Toc18526"/>
      <w:bookmarkStart w:id="91" w:name="_Toc141703885"/>
      <w:bookmarkStart w:id="92" w:name="_Toc17912"/>
      <w:bookmarkStart w:id="93" w:name="_Toc18329"/>
      <w:bookmarkStart w:id="94" w:name="_Toc14893"/>
      <w:bookmarkStart w:id="95" w:name="_Toc18797"/>
      <w:bookmarkStart w:id="96"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667EC3CE" w14:textId="77777777" w:rsidR="00116B1D" w:rsidRDefault="00116B1D">
      <w:pPr>
        <w:spacing w:line="360" w:lineRule="auto"/>
        <w:ind w:firstLineChars="200" w:firstLine="480"/>
        <w:rPr>
          <w:bCs/>
          <w:sz w:val="24"/>
        </w:rPr>
      </w:pPr>
    </w:p>
    <w:p w14:paraId="282A9991" w14:textId="77777777" w:rsidR="00116B1D" w:rsidRDefault="00B82793">
      <w:pPr>
        <w:spacing w:line="360" w:lineRule="auto"/>
        <w:ind w:firstLineChars="200" w:firstLine="480"/>
        <w:rPr>
          <w:bCs/>
          <w:sz w:val="24"/>
        </w:rPr>
      </w:pPr>
      <w:r>
        <w:rPr>
          <w:bCs/>
          <w:sz w:val="24"/>
        </w:rPr>
        <w:t>一、基金备案的条件</w:t>
      </w:r>
    </w:p>
    <w:p w14:paraId="05522074" w14:textId="77777777" w:rsidR="00116B1D" w:rsidRDefault="00B82793">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3AB3AE46" w14:textId="77777777" w:rsidR="00116B1D" w:rsidRDefault="00B8279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A318CBF" w14:textId="77777777" w:rsidR="00116B1D" w:rsidRDefault="00116B1D">
      <w:pPr>
        <w:spacing w:line="360" w:lineRule="auto"/>
        <w:ind w:firstLineChars="200" w:firstLine="480"/>
        <w:jc w:val="left"/>
        <w:rPr>
          <w:bCs/>
          <w:sz w:val="24"/>
        </w:rPr>
      </w:pPr>
    </w:p>
    <w:p w14:paraId="79F142A4" w14:textId="77777777" w:rsidR="00116B1D" w:rsidRDefault="00B82793">
      <w:pPr>
        <w:spacing w:line="360" w:lineRule="auto"/>
        <w:ind w:firstLineChars="200" w:firstLine="480"/>
        <w:rPr>
          <w:bCs/>
          <w:sz w:val="24"/>
        </w:rPr>
      </w:pPr>
      <w:r>
        <w:rPr>
          <w:bCs/>
          <w:sz w:val="24"/>
        </w:rPr>
        <w:t>二、基金合同不能生效时募集资金的处理方式</w:t>
      </w:r>
    </w:p>
    <w:p w14:paraId="379683D1" w14:textId="77777777" w:rsidR="00116B1D" w:rsidRDefault="00B8279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44BB4AE" w14:textId="77777777" w:rsidR="00116B1D" w:rsidRDefault="00B82793">
      <w:pPr>
        <w:spacing w:line="360" w:lineRule="auto"/>
        <w:ind w:firstLine="480"/>
        <w:rPr>
          <w:bCs/>
          <w:sz w:val="24"/>
        </w:rPr>
      </w:pPr>
      <w:r>
        <w:rPr>
          <w:bCs/>
          <w:sz w:val="24"/>
        </w:rPr>
        <w:t>1</w:t>
      </w:r>
      <w:r>
        <w:rPr>
          <w:bCs/>
          <w:sz w:val="24"/>
        </w:rPr>
        <w:t>、以其固有财产承担因募集行为而产生的债务和费用；</w:t>
      </w:r>
    </w:p>
    <w:p w14:paraId="075F4331" w14:textId="77777777" w:rsidR="00116B1D" w:rsidRDefault="00B8279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CA16951" w14:textId="77777777" w:rsidR="00116B1D" w:rsidRDefault="00B8279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7524350" w14:textId="77777777" w:rsidR="00116B1D" w:rsidRDefault="00116B1D">
      <w:pPr>
        <w:spacing w:line="360" w:lineRule="auto"/>
        <w:ind w:firstLineChars="200" w:firstLine="480"/>
        <w:rPr>
          <w:bCs/>
          <w:sz w:val="24"/>
        </w:rPr>
      </w:pPr>
    </w:p>
    <w:p w14:paraId="79ED0357" w14:textId="77777777" w:rsidR="00116B1D" w:rsidRDefault="00B82793">
      <w:pPr>
        <w:spacing w:line="360" w:lineRule="auto"/>
        <w:ind w:firstLineChars="200" w:firstLine="480"/>
        <w:rPr>
          <w:bCs/>
          <w:sz w:val="24"/>
        </w:rPr>
      </w:pPr>
      <w:r>
        <w:rPr>
          <w:bCs/>
          <w:sz w:val="24"/>
        </w:rPr>
        <w:t>三、基金存续期内的基金份额持有人数量和资产规模</w:t>
      </w:r>
    </w:p>
    <w:p w14:paraId="4DA072BE" w14:textId="1628A50B" w:rsidR="007106A8" w:rsidRPr="007106A8" w:rsidRDefault="007106A8" w:rsidP="007106A8">
      <w:pPr>
        <w:spacing w:line="360" w:lineRule="auto"/>
        <w:ind w:firstLineChars="200" w:firstLine="480"/>
        <w:rPr>
          <w:bCs/>
          <w:sz w:val="24"/>
        </w:rPr>
      </w:pPr>
      <w:r w:rsidRPr="007106A8">
        <w:rPr>
          <w:rFonts w:hint="eastAsia"/>
          <w:bCs/>
          <w:sz w:val="24"/>
        </w:rPr>
        <w:t>《基金合同》生效后，连续</w:t>
      </w:r>
      <w:r w:rsidRPr="007106A8">
        <w:rPr>
          <w:rFonts w:hint="eastAsia"/>
          <w:bCs/>
          <w:sz w:val="24"/>
        </w:rPr>
        <w:t>20</w:t>
      </w:r>
      <w:r w:rsidRPr="007106A8">
        <w:rPr>
          <w:rFonts w:hint="eastAsia"/>
          <w:bCs/>
          <w:sz w:val="24"/>
        </w:rPr>
        <w:t>个工作日出现基金份额持有人数量不满</w:t>
      </w:r>
      <w:r w:rsidRPr="007106A8">
        <w:rPr>
          <w:rFonts w:hint="eastAsia"/>
          <w:bCs/>
          <w:sz w:val="24"/>
        </w:rPr>
        <w:t>200</w:t>
      </w:r>
      <w:r w:rsidRPr="007106A8">
        <w:rPr>
          <w:rFonts w:hint="eastAsia"/>
          <w:bCs/>
          <w:sz w:val="24"/>
        </w:rPr>
        <w:t>人或者基金资产净值低于</w:t>
      </w:r>
      <w:r w:rsidRPr="007106A8">
        <w:rPr>
          <w:rFonts w:hint="eastAsia"/>
          <w:bCs/>
          <w:sz w:val="24"/>
        </w:rPr>
        <w:t>5000</w:t>
      </w:r>
      <w:r w:rsidRPr="007106A8">
        <w:rPr>
          <w:rFonts w:hint="eastAsia"/>
          <w:bCs/>
          <w:sz w:val="24"/>
        </w:rPr>
        <w:t>万元情形的，基金管理人应当在定期报告中予以披露；连续</w:t>
      </w:r>
      <w:r w:rsidRPr="007106A8">
        <w:rPr>
          <w:rFonts w:hint="eastAsia"/>
          <w:bCs/>
          <w:sz w:val="24"/>
        </w:rPr>
        <w:t>60</w:t>
      </w:r>
      <w:r w:rsidRPr="007106A8">
        <w:rPr>
          <w:rFonts w:hint="eastAsia"/>
          <w:bCs/>
          <w:sz w:val="24"/>
        </w:rPr>
        <w:t>个工作日出现前述情形的，基金管理人应当在</w:t>
      </w:r>
      <w:r w:rsidRPr="007106A8">
        <w:rPr>
          <w:rFonts w:hint="eastAsia"/>
          <w:bCs/>
          <w:sz w:val="24"/>
        </w:rPr>
        <w:t>10</w:t>
      </w:r>
      <w:r w:rsidRPr="007106A8">
        <w:rPr>
          <w:rFonts w:hint="eastAsia"/>
          <w:bCs/>
          <w:sz w:val="24"/>
        </w:rPr>
        <w:t>个工作日内向中国证监会报告并提出解决方案，解决方案包括持续运作、转换运作方式、与其他基金合并或者终止基金合同等，并在</w:t>
      </w:r>
      <w:r w:rsidRPr="007106A8">
        <w:rPr>
          <w:rFonts w:hint="eastAsia"/>
          <w:bCs/>
          <w:sz w:val="24"/>
        </w:rPr>
        <w:t>6</w:t>
      </w:r>
      <w:r w:rsidRPr="007106A8">
        <w:rPr>
          <w:rFonts w:hint="eastAsia"/>
          <w:bCs/>
          <w:sz w:val="24"/>
        </w:rPr>
        <w:t>个月内召集基金份额持有人大会。</w:t>
      </w:r>
    </w:p>
    <w:p w14:paraId="420F3080" w14:textId="1F5EC88E" w:rsidR="00116B1D" w:rsidRDefault="007106A8" w:rsidP="007106A8">
      <w:pPr>
        <w:spacing w:line="360" w:lineRule="auto"/>
        <w:ind w:firstLineChars="200" w:firstLine="480"/>
        <w:rPr>
          <w:bCs/>
          <w:sz w:val="24"/>
        </w:rPr>
      </w:pPr>
      <w:r w:rsidRPr="007106A8">
        <w:rPr>
          <w:rFonts w:hint="eastAsia"/>
          <w:bCs/>
          <w:sz w:val="24"/>
        </w:rPr>
        <w:lastRenderedPageBreak/>
        <w:t>法律法规或中国证监会另有规定时，从其规定。</w:t>
      </w:r>
      <w:r w:rsidR="00B82793">
        <w:rPr>
          <w:bCs/>
          <w:sz w:val="24"/>
        </w:rPr>
        <w:br w:type="page"/>
      </w:r>
    </w:p>
    <w:p w14:paraId="5BC465AE" w14:textId="77777777" w:rsidR="00116B1D" w:rsidRDefault="00B82793">
      <w:pPr>
        <w:pStyle w:val="1"/>
        <w:spacing w:before="0" w:after="0"/>
        <w:jc w:val="center"/>
        <w:rPr>
          <w:rFonts w:ascii="Times New Roman"/>
          <w:color w:val="auto"/>
          <w:sz w:val="30"/>
        </w:rPr>
      </w:pPr>
      <w:bookmarkStart w:id="97" w:name="_Toc20733"/>
      <w:bookmarkStart w:id="98" w:name="_Toc23822"/>
      <w:bookmarkStart w:id="99" w:name="_Toc139991736"/>
      <w:bookmarkStart w:id="100" w:name="_Toc17244"/>
      <w:bookmarkStart w:id="101" w:name="_Toc123102453"/>
      <w:bookmarkStart w:id="102" w:name="_Toc123051452"/>
      <w:bookmarkStart w:id="103" w:name="_Toc123112234"/>
      <w:bookmarkStart w:id="104" w:name="_Toc7920"/>
      <w:bookmarkStart w:id="105" w:name="_Toc23261"/>
      <w:bookmarkStart w:id="106" w:name="_Toc141703886"/>
      <w:bookmarkStart w:id="107" w:name="_Toc1270"/>
      <w:bookmarkStart w:id="108" w:name="_Toc98560352"/>
      <w:bookmarkStart w:id="109" w:name="_Toc10463"/>
      <w:bookmarkStart w:id="110" w:name="_Toc610"/>
      <w:bookmarkStart w:id="111" w:name="_Toc4003"/>
      <w:bookmarkStart w:id="112" w:name="_Toc48649707"/>
      <w:bookmarkStart w:id="113" w:name="_Toc79392606"/>
      <w:bookmarkStart w:id="114" w:name="_Toc56160597"/>
      <w:bookmarkStart w:id="115" w:name="_Toc142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87DB37B" w14:textId="77777777" w:rsidR="00116B1D" w:rsidRDefault="00116B1D">
      <w:pPr>
        <w:spacing w:line="360" w:lineRule="auto"/>
        <w:ind w:firstLineChars="200" w:firstLine="480"/>
        <w:rPr>
          <w:bCs/>
          <w:sz w:val="24"/>
        </w:rPr>
      </w:pPr>
    </w:p>
    <w:p w14:paraId="295B4569" w14:textId="77777777" w:rsidR="00116B1D" w:rsidRDefault="00B82793">
      <w:pPr>
        <w:spacing w:line="360" w:lineRule="auto"/>
        <w:ind w:firstLineChars="200" w:firstLine="480"/>
        <w:rPr>
          <w:bCs/>
          <w:sz w:val="24"/>
        </w:rPr>
      </w:pPr>
      <w:r>
        <w:rPr>
          <w:bCs/>
          <w:sz w:val="24"/>
        </w:rPr>
        <w:t>一、申购和赎回场所</w:t>
      </w:r>
    </w:p>
    <w:p w14:paraId="2D828AD0" w14:textId="77777777" w:rsidR="00116B1D" w:rsidRDefault="00B82793">
      <w:pPr>
        <w:spacing w:line="360" w:lineRule="auto"/>
        <w:ind w:firstLineChars="200" w:firstLine="480"/>
        <w:rPr>
          <w:bCs/>
          <w:sz w:val="24"/>
        </w:rPr>
      </w:pPr>
      <w:r>
        <w:rPr>
          <w:rFonts w:hint="eastAsia"/>
          <w:bCs/>
          <w:sz w:val="24"/>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041413D9" w14:textId="77777777" w:rsidR="00116B1D" w:rsidRDefault="00116B1D">
      <w:pPr>
        <w:spacing w:line="360" w:lineRule="auto"/>
        <w:ind w:firstLineChars="200" w:firstLine="420"/>
        <w:rPr>
          <w:bCs/>
        </w:rPr>
      </w:pPr>
    </w:p>
    <w:p w14:paraId="114A2DD9" w14:textId="77777777" w:rsidR="00116B1D" w:rsidRDefault="00B82793">
      <w:pPr>
        <w:spacing w:line="360" w:lineRule="auto"/>
        <w:ind w:firstLineChars="200" w:firstLine="480"/>
        <w:rPr>
          <w:bCs/>
          <w:sz w:val="24"/>
        </w:rPr>
      </w:pPr>
      <w:r>
        <w:rPr>
          <w:bCs/>
          <w:sz w:val="24"/>
        </w:rPr>
        <w:t>二、申购和赎回的开放日及时间</w:t>
      </w:r>
    </w:p>
    <w:p w14:paraId="65CD9248"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71B3B1" w14:textId="73C7DA15" w:rsidR="00116B1D" w:rsidRDefault="00B82793">
      <w:pPr>
        <w:spacing w:line="360" w:lineRule="auto"/>
        <w:ind w:firstLineChars="200" w:firstLine="480"/>
        <w:rPr>
          <w:bCs/>
          <w:sz w:val="24"/>
        </w:rPr>
      </w:pPr>
      <w:r>
        <w:rPr>
          <w:bCs/>
          <w:sz w:val="24"/>
        </w:rPr>
        <w:t>投资人在开放日办理基金份额的申购和赎回，具体办理时间为深圳证券交易所的正常交易日的交易时间，但基金管理人根据法律法规、中国证监会的要求或本基金合同的规定公告暂停申购、赎回时除外。</w:t>
      </w:r>
    </w:p>
    <w:p w14:paraId="1707577C" w14:textId="77777777" w:rsidR="00116B1D" w:rsidRDefault="00B82793">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0FB3DCC8"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229A8FF" w14:textId="77777777" w:rsidR="00116B1D" w:rsidRDefault="00B82793">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1344E4EE" w14:textId="77777777" w:rsidR="00116B1D" w:rsidRDefault="00B82793">
      <w:pPr>
        <w:spacing w:line="360" w:lineRule="auto"/>
        <w:ind w:firstLineChars="200" w:firstLine="480"/>
        <w:rPr>
          <w:bCs/>
          <w:sz w:val="24"/>
        </w:rPr>
      </w:pPr>
      <w:r>
        <w:rPr>
          <w:rFonts w:hint="eastAsia"/>
          <w:bCs/>
          <w:sz w:val="24"/>
        </w:rPr>
        <w:t>基金管理人自基金合同生效之日起不超过三个月开始办理赎回，具体业务办理时间在赎回开始公告中规定。</w:t>
      </w:r>
    </w:p>
    <w:p w14:paraId="550F2AF8" w14:textId="77777777" w:rsidR="00116B1D" w:rsidRDefault="00B82793">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41F058E4" w14:textId="77777777" w:rsidR="00116B1D" w:rsidRDefault="00B82793">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w:t>
      </w:r>
      <w:r>
        <w:rPr>
          <w:bCs/>
          <w:sz w:val="24"/>
        </w:rPr>
        <w:t>基金份额申购、赎回的价格。</w:t>
      </w:r>
    </w:p>
    <w:p w14:paraId="3C8EF2C7" w14:textId="77777777" w:rsidR="00116B1D" w:rsidRDefault="00116B1D">
      <w:pPr>
        <w:spacing w:line="360" w:lineRule="auto"/>
        <w:ind w:firstLineChars="200" w:firstLine="420"/>
        <w:rPr>
          <w:bCs/>
        </w:rPr>
      </w:pPr>
    </w:p>
    <w:p w14:paraId="53048EDD" w14:textId="77777777" w:rsidR="00116B1D" w:rsidRDefault="00B82793">
      <w:pPr>
        <w:spacing w:line="360" w:lineRule="auto"/>
        <w:ind w:firstLineChars="200" w:firstLine="480"/>
        <w:rPr>
          <w:bCs/>
          <w:sz w:val="24"/>
        </w:rPr>
      </w:pPr>
      <w:r>
        <w:rPr>
          <w:bCs/>
          <w:sz w:val="24"/>
        </w:rPr>
        <w:lastRenderedPageBreak/>
        <w:t>三、申购与赎回的原则</w:t>
      </w:r>
    </w:p>
    <w:p w14:paraId="70E99491"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4BF5682D"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0AA5699" w14:textId="77777777" w:rsidR="00116B1D" w:rsidRDefault="00B8279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1C8F3AA" w14:textId="77777777" w:rsidR="00116B1D" w:rsidRDefault="00B82793">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5538908E" w14:textId="77777777" w:rsidR="00116B1D" w:rsidRDefault="00B82793">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760E8295" w14:textId="77777777" w:rsidR="00116B1D" w:rsidRDefault="00B82793">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基金管理人可在法律法规允许的情况下，对上述原则进行调整。基金管理人必须在新规则开始实施前依照《信息披露办法》的有关规定在规定媒介上公告。</w:t>
      </w:r>
    </w:p>
    <w:p w14:paraId="25B476A8" w14:textId="77777777" w:rsidR="00116B1D" w:rsidRDefault="00116B1D">
      <w:pPr>
        <w:spacing w:line="360" w:lineRule="auto"/>
        <w:ind w:firstLineChars="200" w:firstLine="420"/>
        <w:rPr>
          <w:bCs/>
        </w:rPr>
      </w:pPr>
    </w:p>
    <w:p w14:paraId="1738CD7F" w14:textId="77777777" w:rsidR="00116B1D" w:rsidRDefault="00B82793">
      <w:pPr>
        <w:spacing w:line="360" w:lineRule="auto"/>
        <w:ind w:firstLineChars="200" w:firstLine="480"/>
        <w:rPr>
          <w:bCs/>
          <w:sz w:val="24"/>
        </w:rPr>
      </w:pPr>
      <w:r>
        <w:rPr>
          <w:bCs/>
          <w:sz w:val="24"/>
        </w:rPr>
        <w:t>四、申购与赎回的程序</w:t>
      </w:r>
    </w:p>
    <w:p w14:paraId="79303908"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A08D514" w14:textId="77777777" w:rsidR="00116B1D" w:rsidRDefault="00B82793">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FE32CC4"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9394680" w14:textId="77777777" w:rsidR="00116B1D" w:rsidRDefault="00B82793">
      <w:pPr>
        <w:spacing w:line="360" w:lineRule="auto"/>
        <w:ind w:firstLineChars="200" w:firstLine="480"/>
        <w:rPr>
          <w:bCs/>
          <w:sz w:val="24"/>
          <w:lang w:val="zh-CN"/>
        </w:rPr>
      </w:pPr>
      <w:r>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05527A8A" w14:textId="77777777" w:rsidR="00116B1D" w:rsidRDefault="00B82793">
      <w:pPr>
        <w:spacing w:line="360" w:lineRule="auto"/>
        <w:ind w:firstLineChars="200" w:firstLine="480"/>
        <w:rPr>
          <w:bCs/>
          <w:sz w:val="24"/>
        </w:rPr>
      </w:pPr>
      <w:r>
        <w:rPr>
          <w:rFonts w:hint="eastAsia"/>
          <w:bCs/>
          <w:sz w:val="24"/>
          <w:lang w:val="zh-CN"/>
        </w:rPr>
        <w:t>投资者赎回申请生效后，基金管理人将在</w:t>
      </w:r>
      <w:r>
        <w:rPr>
          <w:rFonts w:hint="eastAsia"/>
          <w:bCs/>
          <w:sz w:val="24"/>
          <w:lang w:val="zh-CN"/>
        </w:rPr>
        <w:t>T</w:t>
      </w:r>
      <w:r>
        <w:rPr>
          <w:rFonts w:hint="eastAsia"/>
          <w:bCs/>
          <w:sz w:val="24"/>
          <w:lang w:val="zh-CN"/>
        </w:rPr>
        <w:t>＋</w:t>
      </w:r>
      <w:r>
        <w:rPr>
          <w:rFonts w:hint="eastAsia"/>
          <w:bCs/>
          <w:sz w:val="24"/>
          <w:lang w:val="zh-CN"/>
        </w:rPr>
        <w:t>7</w:t>
      </w:r>
      <w:r>
        <w:rPr>
          <w:rFonts w:hint="eastAsia"/>
          <w:bCs/>
          <w:sz w:val="24"/>
          <w:lang w:val="zh-CN"/>
        </w:rPr>
        <w:t>日（包括该日）内支付赎回款项。如</w:t>
      </w:r>
      <w:proofErr w:type="gramStart"/>
      <w:r>
        <w:rPr>
          <w:rFonts w:hint="eastAsia"/>
          <w:bCs/>
          <w:sz w:val="24"/>
          <w:lang w:val="zh-CN"/>
        </w:rPr>
        <w:t>遇证券</w:t>
      </w:r>
      <w:proofErr w:type="gramEnd"/>
      <w:r>
        <w:rPr>
          <w:rFonts w:hint="eastAsia"/>
          <w:bCs/>
          <w:sz w:val="24"/>
        </w:rPr>
        <w:t>/</w:t>
      </w:r>
      <w:r>
        <w:rPr>
          <w:rFonts w:hint="eastAsia"/>
          <w:bCs/>
          <w:sz w:val="24"/>
        </w:rPr>
        <w:t>期货</w:t>
      </w:r>
      <w:r>
        <w:rPr>
          <w:rFonts w:hint="eastAsia"/>
          <w:bCs/>
          <w:sz w:val="24"/>
          <w:lang w:val="zh-CN"/>
        </w:rPr>
        <w:t>交易所或交易市场数据传输延迟、通讯系统故障、银行数据交换系统故障或其他</w:t>
      </w:r>
      <w:proofErr w:type="gramStart"/>
      <w:r>
        <w:rPr>
          <w:rFonts w:hint="eastAsia"/>
          <w:bCs/>
          <w:sz w:val="24"/>
          <w:lang w:val="zh-CN"/>
        </w:rPr>
        <w:t>非基金</w:t>
      </w:r>
      <w:proofErr w:type="gramEnd"/>
      <w:r>
        <w:rPr>
          <w:rFonts w:hint="eastAsia"/>
          <w:bCs/>
          <w:sz w:val="24"/>
          <w:lang w:val="zh-CN"/>
        </w:rPr>
        <w:t>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4833B209" w14:textId="77777777" w:rsidR="00116B1D" w:rsidRDefault="00B82793">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241DC10" w14:textId="77777777" w:rsidR="00116B1D" w:rsidRDefault="00B82793">
      <w:pPr>
        <w:spacing w:line="360" w:lineRule="auto"/>
        <w:ind w:firstLineChars="200" w:firstLine="480"/>
        <w:rPr>
          <w:bCs/>
          <w:sz w:val="24"/>
        </w:rPr>
      </w:pPr>
      <w:r>
        <w:rPr>
          <w:rFonts w:hint="eastAsia"/>
          <w:bCs/>
          <w:sz w:val="24"/>
        </w:rPr>
        <w:lastRenderedPageBreak/>
        <w:t>基金管理人应以交易时间结束前受理有效申购和赎回申请的当天作为申购或赎回申请日（</w:t>
      </w:r>
      <w:r>
        <w:rPr>
          <w:rFonts w:hint="eastAsia"/>
          <w:bCs/>
          <w:sz w:val="24"/>
        </w:rPr>
        <w:t>T</w:t>
      </w:r>
      <w:r>
        <w:rPr>
          <w:rFonts w:hint="eastAsia"/>
          <w:bCs/>
          <w:sz w:val="24"/>
        </w:rPr>
        <w:t>日），在正常情况下，本基金登记机构在</w:t>
      </w:r>
      <w:r>
        <w:rPr>
          <w:rFonts w:hint="eastAsia"/>
          <w:bCs/>
          <w:sz w:val="24"/>
        </w:rPr>
        <w:t>T+1</w:t>
      </w:r>
      <w:r>
        <w:rPr>
          <w:rFonts w:hint="eastAsia"/>
          <w:bCs/>
          <w:sz w:val="24"/>
        </w:rPr>
        <w:t>日内对该交易的有效性进行确认。</w:t>
      </w:r>
      <w:r>
        <w:rPr>
          <w:rFonts w:hint="eastAsia"/>
          <w:bCs/>
          <w:sz w:val="24"/>
        </w:rPr>
        <w:t>T</w:t>
      </w:r>
      <w:r>
        <w:rPr>
          <w:rFonts w:hint="eastAsia"/>
          <w:bCs/>
          <w:sz w:val="24"/>
        </w:rPr>
        <w:t>日提交的有效申请，投资人应在</w:t>
      </w:r>
      <w:r>
        <w:rPr>
          <w:rFonts w:hint="eastAsia"/>
          <w:bCs/>
          <w:sz w:val="24"/>
        </w:rPr>
        <w:t>T+2</w:t>
      </w:r>
      <w:r>
        <w:rPr>
          <w:rFonts w:hint="eastAsia"/>
          <w:bCs/>
          <w:sz w:val="24"/>
        </w:rPr>
        <w:t>日后（包括该日）及时到销售网点柜台或以销售机构规定的其他方式查询申请的确认情况。若申购不成功，则申购款项退还给投资人。</w:t>
      </w:r>
    </w:p>
    <w:p w14:paraId="33A40EA8" w14:textId="77777777" w:rsidR="00116B1D" w:rsidRDefault="00B82793">
      <w:pPr>
        <w:spacing w:line="360" w:lineRule="auto"/>
        <w:ind w:firstLineChars="200" w:firstLine="480"/>
        <w:rPr>
          <w:bCs/>
          <w:sz w:val="24"/>
        </w:rPr>
      </w:pPr>
      <w:r>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7D30964" w14:textId="77777777" w:rsidR="00116B1D" w:rsidRDefault="00B82793">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361C2150" w14:textId="77777777" w:rsidR="00116B1D" w:rsidRDefault="00116B1D">
      <w:pPr>
        <w:spacing w:line="360" w:lineRule="auto"/>
        <w:ind w:firstLineChars="200" w:firstLine="480"/>
        <w:rPr>
          <w:bCs/>
          <w:sz w:val="24"/>
        </w:rPr>
      </w:pPr>
    </w:p>
    <w:p w14:paraId="7036C7B0" w14:textId="77777777" w:rsidR="00116B1D" w:rsidRDefault="00B82793">
      <w:pPr>
        <w:spacing w:line="360" w:lineRule="auto"/>
        <w:ind w:firstLineChars="200" w:firstLine="480"/>
        <w:rPr>
          <w:bCs/>
          <w:sz w:val="24"/>
        </w:rPr>
      </w:pPr>
      <w:r>
        <w:rPr>
          <w:bCs/>
          <w:sz w:val="24"/>
        </w:rPr>
        <w:t>五、申购和赎回的数量限制</w:t>
      </w:r>
    </w:p>
    <w:p w14:paraId="00978BAD"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0D60C24"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9CA5EF" w14:textId="77777777" w:rsidR="00116B1D" w:rsidRDefault="00B8279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、基金总规模上限、当日申购金额上限、单日净申购比例上限、单个投资人单日或单笔申购金额上限</w:t>
      </w:r>
      <w:r>
        <w:rPr>
          <w:bCs/>
          <w:sz w:val="24"/>
        </w:rPr>
        <w:t>，具体规定请参见招募说明书</w:t>
      </w:r>
      <w:r>
        <w:rPr>
          <w:rFonts w:hint="eastAsia"/>
          <w:bCs/>
          <w:sz w:val="24"/>
        </w:rPr>
        <w:t>或相关公告</w:t>
      </w:r>
      <w:r>
        <w:rPr>
          <w:bCs/>
          <w:sz w:val="24"/>
        </w:rPr>
        <w:t>。</w:t>
      </w:r>
    </w:p>
    <w:p w14:paraId="1A969380" w14:textId="77777777" w:rsidR="00116B1D" w:rsidRDefault="00B82793">
      <w:pPr>
        <w:spacing w:line="360" w:lineRule="auto"/>
        <w:ind w:firstLineChars="200" w:firstLine="480"/>
        <w:rPr>
          <w:sz w:val="24"/>
        </w:rPr>
      </w:pPr>
      <w:r>
        <w:rPr>
          <w:rFonts w:hint="eastAsia"/>
          <w:sz w:val="24"/>
        </w:rPr>
        <w:t>4</w:t>
      </w:r>
      <w:r>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sz w:val="24"/>
        </w:rPr>
        <w:t>见基金</w:t>
      </w:r>
      <w:proofErr w:type="gramEnd"/>
      <w:r>
        <w:rPr>
          <w:rFonts w:hint="eastAsia"/>
          <w:sz w:val="24"/>
        </w:rPr>
        <w:t>管理人相关公告。</w:t>
      </w:r>
    </w:p>
    <w:p w14:paraId="1DA54887" w14:textId="77777777" w:rsidR="00116B1D" w:rsidRDefault="00B82793">
      <w:pPr>
        <w:spacing w:line="360" w:lineRule="auto"/>
        <w:ind w:firstLineChars="200" w:firstLine="480"/>
        <w:rPr>
          <w:sz w:val="24"/>
        </w:rPr>
      </w:pPr>
      <w:r>
        <w:rPr>
          <w:rFonts w:hint="eastAsia"/>
          <w:sz w:val="24"/>
        </w:rPr>
        <w:t>5</w:t>
      </w:r>
      <w:r>
        <w:rPr>
          <w:rFonts w:hint="eastAsia"/>
          <w:sz w:val="24"/>
        </w:rPr>
        <w:t>、基金管理人可在法律法规允许的情况下，调整上述规定申购金额和赎回份额的数量限制。基金管理人必须在调整实施前依照《信息披露办法》的有关规定在规定媒介上公告。</w:t>
      </w:r>
    </w:p>
    <w:p w14:paraId="68DC3144" w14:textId="77777777" w:rsidR="00116B1D" w:rsidRDefault="00116B1D">
      <w:pPr>
        <w:spacing w:line="360" w:lineRule="auto"/>
        <w:ind w:firstLineChars="200" w:firstLine="480"/>
        <w:rPr>
          <w:bCs/>
          <w:sz w:val="24"/>
        </w:rPr>
      </w:pPr>
    </w:p>
    <w:p w14:paraId="625AEFD1" w14:textId="77777777" w:rsidR="00116B1D" w:rsidRDefault="00B82793">
      <w:pPr>
        <w:spacing w:line="360" w:lineRule="auto"/>
        <w:ind w:firstLineChars="200" w:firstLine="480"/>
        <w:rPr>
          <w:bCs/>
          <w:sz w:val="24"/>
        </w:rPr>
      </w:pPr>
      <w:r>
        <w:rPr>
          <w:bCs/>
          <w:sz w:val="24"/>
        </w:rPr>
        <w:t>六、申购和赎回的价格、费用及其用途</w:t>
      </w:r>
    </w:p>
    <w:p w14:paraId="55AF1744" w14:textId="77777777" w:rsidR="00116B1D" w:rsidRDefault="00B82793">
      <w:pPr>
        <w:spacing w:line="360" w:lineRule="auto"/>
        <w:ind w:firstLineChars="200" w:firstLine="480"/>
        <w:rPr>
          <w:bCs/>
          <w:sz w:val="24"/>
        </w:rPr>
      </w:pPr>
      <w:r>
        <w:rPr>
          <w:bCs/>
          <w:sz w:val="24"/>
        </w:rPr>
        <w:lastRenderedPageBreak/>
        <w:t>1</w:t>
      </w:r>
      <w:r>
        <w:rPr>
          <w:rFonts w:hint="eastAsia"/>
          <w:bCs/>
          <w:sz w:val="24"/>
        </w:rPr>
        <w:t>、本基金</w:t>
      </w:r>
      <w:r>
        <w:rPr>
          <w:rFonts w:hint="eastAsia"/>
          <w:bCs/>
          <w:sz w:val="24"/>
        </w:rPr>
        <w:t xml:space="preserve"> A </w:t>
      </w:r>
      <w:r>
        <w:rPr>
          <w:rFonts w:hint="eastAsia"/>
          <w:bCs/>
          <w:sz w:val="24"/>
        </w:rPr>
        <w:t>类基金份额在申购时收取申购费，</w:t>
      </w:r>
      <w:r>
        <w:rPr>
          <w:rFonts w:hint="eastAsia"/>
          <w:bCs/>
          <w:sz w:val="24"/>
        </w:rPr>
        <w:t xml:space="preserve">C </w:t>
      </w:r>
      <w:r>
        <w:rPr>
          <w:rFonts w:hint="eastAsia"/>
          <w:bCs/>
          <w:sz w:val="24"/>
        </w:rPr>
        <w:t>类基金份额不收取申购费。</w:t>
      </w:r>
    </w:p>
    <w:p w14:paraId="391C6C96" w14:textId="77777777" w:rsidR="00116B1D" w:rsidRDefault="00B82793">
      <w:pPr>
        <w:spacing w:line="360" w:lineRule="auto"/>
        <w:ind w:firstLineChars="200" w:firstLine="480"/>
        <w:rPr>
          <w:bCs/>
          <w:sz w:val="24"/>
        </w:rPr>
      </w:pPr>
      <w:r>
        <w:rPr>
          <w:rFonts w:hint="eastAsia"/>
          <w:bCs/>
          <w:sz w:val="24"/>
        </w:rPr>
        <w:t>2</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sz w:val="24"/>
        </w:rPr>
        <w:t>T+</w:t>
      </w:r>
      <w:r>
        <w:rPr>
          <w:rFonts w:hint="eastAsia"/>
          <w:sz w:val="24"/>
        </w:rPr>
        <w:t>1</w:t>
      </w:r>
      <w:r>
        <w:rPr>
          <w:sz w:val="24"/>
        </w:rPr>
        <w:t>日</w:t>
      </w:r>
      <w:r>
        <w:rPr>
          <w:bCs/>
          <w:sz w:val="24"/>
        </w:rPr>
        <w:t>内</w:t>
      </w:r>
      <w:r>
        <w:rPr>
          <w:rFonts w:hint="eastAsia"/>
          <w:bCs/>
          <w:sz w:val="24"/>
        </w:rPr>
        <w:t>披露</w:t>
      </w:r>
      <w:r>
        <w:rPr>
          <w:bCs/>
          <w:sz w:val="24"/>
        </w:rPr>
        <w:t>。遇特殊情况，</w:t>
      </w:r>
      <w:r>
        <w:rPr>
          <w:rFonts w:hint="eastAsia"/>
          <w:sz w:val="24"/>
        </w:rPr>
        <w:t>经履行适当程序</w:t>
      </w:r>
      <w:r>
        <w:rPr>
          <w:bCs/>
          <w:sz w:val="24"/>
        </w:rPr>
        <w:t>，可以适当延迟计算或公告。</w:t>
      </w:r>
    </w:p>
    <w:p w14:paraId="127E8B04" w14:textId="77777777" w:rsidR="00116B1D" w:rsidRDefault="00B82793">
      <w:pPr>
        <w:spacing w:line="360" w:lineRule="auto"/>
        <w:ind w:firstLineChars="200" w:firstLine="480"/>
        <w:rPr>
          <w:bCs/>
          <w:sz w:val="24"/>
        </w:rPr>
      </w:pPr>
      <w:r>
        <w:rPr>
          <w:bCs/>
          <w:sz w:val="24"/>
        </w:rPr>
        <w:t>3</w:t>
      </w:r>
      <w:r>
        <w:rPr>
          <w:rFonts w:hint="eastAsia"/>
          <w:bCs/>
          <w:sz w:val="24"/>
        </w:rPr>
        <w:t>、申购份额的计算及余额的处理方式：本基金申购份额、余额的计算方式及处理方式详见《招募说明书》。本基金的申购费率由基金管理人决定，并在招募说明书及基金产品资料概要中列示。</w:t>
      </w:r>
    </w:p>
    <w:p w14:paraId="1BA7C7BC" w14:textId="77777777" w:rsidR="00116B1D" w:rsidRDefault="00B82793">
      <w:pPr>
        <w:spacing w:line="360" w:lineRule="auto"/>
        <w:ind w:firstLineChars="200" w:firstLine="480"/>
        <w:rPr>
          <w:bCs/>
          <w:sz w:val="24"/>
        </w:rPr>
      </w:pPr>
      <w:r>
        <w:rPr>
          <w:bCs/>
          <w:sz w:val="24"/>
        </w:rPr>
        <w:t>4</w:t>
      </w:r>
      <w:r>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0EA64261" w14:textId="77777777" w:rsidR="00116B1D" w:rsidRDefault="00B82793">
      <w:pPr>
        <w:spacing w:line="360" w:lineRule="auto"/>
        <w:ind w:firstLineChars="200" w:firstLine="480"/>
        <w:rPr>
          <w:bCs/>
          <w:sz w:val="24"/>
        </w:rPr>
      </w:pPr>
      <w:r>
        <w:rPr>
          <w:bCs/>
          <w:sz w:val="24"/>
        </w:rPr>
        <w:t>5</w:t>
      </w:r>
      <w:r>
        <w:rPr>
          <w:rFonts w:hint="eastAsia"/>
          <w:bCs/>
          <w:sz w:val="24"/>
        </w:rPr>
        <w:t>、本基金</w:t>
      </w:r>
      <w:r>
        <w:rPr>
          <w:bCs/>
          <w:sz w:val="24"/>
        </w:rPr>
        <w:t>A</w:t>
      </w:r>
      <w:r>
        <w:rPr>
          <w:bCs/>
          <w:sz w:val="24"/>
        </w:rPr>
        <w:t>类</w:t>
      </w:r>
      <w:r>
        <w:rPr>
          <w:rFonts w:hint="eastAsia"/>
          <w:bCs/>
          <w:sz w:val="24"/>
        </w:rPr>
        <w:t>基金</w:t>
      </w:r>
      <w:r>
        <w:rPr>
          <w:bCs/>
          <w:sz w:val="24"/>
        </w:rPr>
        <w:t>份额的申购费用由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1B4D36DE" w14:textId="77777777" w:rsidR="00116B1D" w:rsidRDefault="00B82793">
      <w:pPr>
        <w:spacing w:line="360" w:lineRule="auto"/>
        <w:ind w:firstLineChars="200" w:firstLine="480"/>
        <w:rPr>
          <w:bCs/>
          <w:sz w:val="24"/>
        </w:rPr>
      </w:pPr>
      <w:r>
        <w:rPr>
          <w:bCs/>
          <w:sz w:val="24"/>
        </w:rPr>
        <w:t>6</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7C3E9BE4" w14:textId="77777777" w:rsidR="00116B1D" w:rsidRDefault="00B82793">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8EF7158" w14:textId="77777777" w:rsidR="00116B1D" w:rsidRDefault="00B82793">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64DBE5A7" w14:textId="77777777" w:rsidR="00116B1D" w:rsidRDefault="00B82793">
      <w:pPr>
        <w:spacing w:line="360" w:lineRule="auto"/>
        <w:ind w:firstLineChars="200" w:firstLine="480"/>
        <w:rPr>
          <w:bCs/>
          <w:sz w:val="24"/>
        </w:rPr>
      </w:pPr>
      <w:r>
        <w:rPr>
          <w:bCs/>
          <w:sz w:val="24"/>
        </w:rPr>
        <w:t>9</w:t>
      </w:r>
      <w:r>
        <w:rPr>
          <w:rFonts w:hint="eastAsia"/>
          <w:bCs/>
          <w:sz w:val="24"/>
        </w:rPr>
        <w:t>、基金管理人及其他基金销售机构可以在不违背法律法规规定及《基金合同》约定、</w:t>
      </w:r>
      <w:r>
        <w:rPr>
          <w:bCs/>
          <w:sz w:val="24"/>
        </w:rPr>
        <w:t>对基金份额持有人利益无实质性不利影响</w:t>
      </w:r>
      <w:r>
        <w:rPr>
          <w:rFonts w:hint="eastAsia"/>
          <w:bCs/>
          <w:sz w:val="24"/>
        </w:rPr>
        <w:t>的情形下，对基金销售费用</w:t>
      </w:r>
      <w:r>
        <w:rPr>
          <w:rFonts w:hint="eastAsia"/>
          <w:bCs/>
          <w:sz w:val="24"/>
        </w:rPr>
        <w:lastRenderedPageBreak/>
        <w:t>实行一定的优惠，费率优惠的相关规则和流程详见基金管理人或其他基金销售机构届时发布的相关公告或通知。基金管理人可以针对特定投资人（如养老金客户等）开展费率优惠活动，届时将提前公告。</w:t>
      </w:r>
    </w:p>
    <w:p w14:paraId="630629B5" w14:textId="77777777" w:rsidR="00116B1D" w:rsidRDefault="00116B1D">
      <w:pPr>
        <w:spacing w:line="360" w:lineRule="auto"/>
        <w:ind w:firstLineChars="200" w:firstLine="480"/>
        <w:rPr>
          <w:bCs/>
          <w:sz w:val="24"/>
        </w:rPr>
      </w:pPr>
    </w:p>
    <w:p w14:paraId="7E7AF01F" w14:textId="77777777" w:rsidR="00116B1D" w:rsidRDefault="00B8279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D5AE0A1" w14:textId="77777777" w:rsidR="00116B1D" w:rsidRDefault="00B82793">
      <w:pPr>
        <w:spacing w:line="360" w:lineRule="auto"/>
        <w:ind w:firstLineChars="200" w:firstLine="480"/>
        <w:rPr>
          <w:bCs/>
          <w:sz w:val="24"/>
        </w:rPr>
      </w:pPr>
      <w:r>
        <w:rPr>
          <w:bCs/>
          <w:sz w:val="24"/>
        </w:rPr>
        <w:t>发生下列情况时，基金管理人可拒绝或暂停接受投资人的申购申请：</w:t>
      </w:r>
    </w:p>
    <w:p w14:paraId="326854A2"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783A404" w14:textId="77777777" w:rsidR="00116B1D" w:rsidRDefault="00B8279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40380D23" w14:textId="77777777" w:rsidR="00116B1D" w:rsidRDefault="00B8279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或者无法办理申购业务</w:t>
      </w:r>
      <w:r>
        <w:rPr>
          <w:bCs/>
          <w:sz w:val="24"/>
        </w:rPr>
        <w:t>。</w:t>
      </w:r>
    </w:p>
    <w:p w14:paraId="415CCFD5" w14:textId="77777777" w:rsidR="00116B1D" w:rsidRDefault="00B82793">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209DE93C" w14:textId="77777777" w:rsidR="00116B1D" w:rsidRDefault="00B82793">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50967E1" w14:textId="77777777" w:rsidR="00116B1D" w:rsidRDefault="00B82793">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34E30EB6" w14:textId="77777777" w:rsidR="00116B1D" w:rsidRDefault="00B82793">
      <w:pPr>
        <w:spacing w:line="360" w:lineRule="auto"/>
        <w:ind w:firstLineChars="200" w:firstLine="480"/>
        <w:rPr>
          <w:bCs/>
          <w:sz w:val="24"/>
        </w:rPr>
      </w:pPr>
      <w:r>
        <w:rPr>
          <w:rFonts w:hint="eastAsia"/>
          <w:sz w:val="24"/>
        </w:rPr>
        <w:t>7</w:t>
      </w:r>
      <w:r>
        <w:rPr>
          <w:rFonts w:hint="eastAsia"/>
          <w:sz w:val="24"/>
        </w:rPr>
        <w:t>、</w:t>
      </w:r>
      <w:r>
        <w:rPr>
          <w:rFonts w:hint="eastAsia"/>
          <w:bCs/>
          <w:sz w:val="24"/>
        </w:rPr>
        <w:t>目标</w:t>
      </w:r>
      <w:r>
        <w:rPr>
          <w:rFonts w:hint="eastAsia"/>
          <w:bCs/>
          <w:sz w:val="24"/>
        </w:rPr>
        <w:t>ETF</w:t>
      </w:r>
      <w:r>
        <w:rPr>
          <w:rFonts w:hint="eastAsia"/>
          <w:bCs/>
          <w:sz w:val="24"/>
        </w:rPr>
        <w:t>暂停基金资产估值，导致基金管理人无法计算当日基金资产净值。</w:t>
      </w:r>
    </w:p>
    <w:p w14:paraId="05B82C25" w14:textId="77777777" w:rsidR="00116B1D" w:rsidRDefault="00B82793">
      <w:pPr>
        <w:spacing w:line="360" w:lineRule="auto"/>
        <w:ind w:firstLineChars="200" w:firstLine="480"/>
        <w:rPr>
          <w:bCs/>
          <w:sz w:val="24"/>
        </w:rPr>
      </w:pPr>
      <w:r>
        <w:rPr>
          <w:rFonts w:hint="eastAsia"/>
          <w:bCs/>
          <w:sz w:val="24"/>
        </w:rPr>
        <w:t>8</w:t>
      </w:r>
      <w:r>
        <w:rPr>
          <w:rFonts w:hint="eastAsia"/>
          <w:bCs/>
          <w:sz w:val="24"/>
        </w:rPr>
        <w:t>、目标</w:t>
      </w:r>
      <w:r>
        <w:rPr>
          <w:rFonts w:hint="eastAsia"/>
          <w:bCs/>
          <w:sz w:val="24"/>
        </w:rPr>
        <w:t>ETF</w:t>
      </w:r>
      <w:r>
        <w:rPr>
          <w:rFonts w:hint="eastAsia"/>
          <w:bCs/>
          <w:sz w:val="24"/>
        </w:rPr>
        <w:t>暂停申购、暂停上市或二级市场交易停牌、达到或接近申购上限，基金管理人认为有必要暂停本基金申购的情形。</w:t>
      </w:r>
    </w:p>
    <w:p w14:paraId="05823A9F" w14:textId="77777777" w:rsidR="00116B1D" w:rsidRDefault="00B82793">
      <w:pPr>
        <w:spacing w:line="360" w:lineRule="auto"/>
        <w:ind w:firstLineChars="200" w:firstLine="480"/>
        <w:rPr>
          <w:bCs/>
          <w:sz w:val="24"/>
        </w:rPr>
      </w:pPr>
      <w:r>
        <w:rPr>
          <w:rFonts w:hint="eastAsia"/>
          <w:bCs/>
          <w:sz w:val="24"/>
        </w:rPr>
        <w:t>9</w:t>
      </w:r>
      <w:r>
        <w:rPr>
          <w:rFonts w:hint="eastAsia"/>
          <w:bCs/>
          <w:sz w:val="24"/>
        </w:rPr>
        <w:t>、基金管理人、基金托管人、基金销售机构或登记机构因技术故障或异常情况导致基金销售系统、基金登记系统、基金会计系统或证券登记结算系统无法正常运行。</w:t>
      </w:r>
    </w:p>
    <w:p w14:paraId="700F9B8F" w14:textId="77777777" w:rsidR="00116B1D" w:rsidRDefault="00B82793">
      <w:pPr>
        <w:spacing w:line="360" w:lineRule="auto"/>
        <w:ind w:firstLineChars="200" w:firstLine="480"/>
        <w:rPr>
          <w:bCs/>
          <w:sz w:val="24"/>
        </w:rPr>
      </w:pPr>
      <w:r>
        <w:rPr>
          <w:bCs/>
          <w:sz w:val="24"/>
        </w:rPr>
        <w:t>10</w:t>
      </w:r>
      <w:r>
        <w:rPr>
          <w:rFonts w:hint="eastAsia"/>
          <w:bCs/>
          <w:sz w:val="24"/>
        </w:rPr>
        <w:t>、当一笔新的申购申请被确认成功，使本基金总规模超过基金管理人规定的总规模上限时；或使本基金当日申购金额超过基金管理人规定的当日申购金额</w:t>
      </w:r>
      <w:r>
        <w:rPr>
          <w:rFonts w:hint="eastAsia"/>
          <w:bCs/>
          <w:sz w:val="24"/>
        </w:rPr>
        <w:t>/</w:t>
      </w:r>
      <w:r>
        <w:rPr>
          <w:rFonts w:hint="eastAsia"/>
          <w:bCs/>
          <w:sz w:val="24"/>
        </w:rPr>
        <w:t>净申购比例上限时；或该投资者累计持有的份额超过单个投资者累计持有的份额上限时；或该投资者当日</w:t>
      </w:r>
      <w:r>
        <w:rPr>
          <w:rFonts w:hint="eastAsia"/>
          <w:bCs/>
          <w:sz w:val="24"/>
        </w:rPr>
        <w:t>/</w:t>
      </w:r>
      <w:r>
        <w:rPr>
          <w:rFonts w:hint="eastAsia"/>
          <w:bCs/>
          <w:sz w:val="24"/>
        </w:rPr>
        <w:t>单笔申购金额超过单个投资者单日或单笔申购金额上限时。</w:t>
      </w:r>
    </w:p>
    <w:p w14:paraId="21CFA6D3" w14:textId="77777777" w:rsidR="00116B1D" w:rsidRDefault="00B82793">
      <w:pPr>
        <w:spacing w:line="360" w:lineRule="auto"/>
        <w:ind w:firstLineChars="200" w:firstLine="480"/>
        <w:rPr>
          <w:bCs/>
          <w:sz w:val="24"/>
        </w:rPr>
      </w:pPr>
      <w:r>
        <w:rPr>
          <w:bCs/>
          <w:sz w:val="24"/>
        </w:rPr>
        <w:lastRenderedPageBreak/>
        <w:t>11</w:t>
      </w:r>
      <w:r>
        <w:rPr>
          <w:rFonts w:hint="eastAsia"/>
          <w:bCs/>
          <w:sz w:val="24"/>
        </w:rPr>
        <w:t>、</w:t>
      </w:r>
      <w:r>
        <w:rPr>
          <w:bCs/>
          <w:sz w:val="24"/>
        </w:rPr>
        <w:t>法律法规规定或中国证监会认定的其他情形。</w:t>
      </w:r>
    </w:p>
    <w:p w14:paraId="363FB974" w14:textId="77777777" w:rsidR="00116B1D" w:rsidRDefault="00B82793">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1</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发生上述第</w:t>
      </w:r>
      <w:r>
        <w:rPr>
          <w:bCs/>
          <w:sz w:val="24"/>
        </w:rPr>
        <w:t>10</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w:t>
      </w:r>
      <w:r>
        <w:rPr>
          <w:rFonts w:hint="eastAsia"/>
          <w:bCs/>
          <w:sz w:val="24"/>
        </w:rPr>
        <w:t>全部或部分</w:t>
      </w:r>
      <w:r>
        <w:rPr>
          <w:bCs/>
          <w:sz w:val="24"/>
        </w:rPr>
        <w:t>拒绝，被拒绝的申购款项将退还给投资人。在暂停申购的情况消除时，基金管理人应及时恢复申购业务的办理。</w:t>
      </w:r>
    </w:p>
    <w:p w14:paraId="45BA77F3" w14:textId="77777777" w:rsidR="00116B1D" w:rsidRDefault="00116B1D">
      <w:pPr>
        <w:spacing w:line="360" w:lineRule="auto"/>
        <w:ind w:firstLineChars="200" w:firstLine="420"/>
        <w:rPr>
          <w:bCs/>
        </w:rPr>
      </w:pPr>
    </w:p>
    <w:p w14:paraId="1D9872D5" w14:textId="77777777" w:rsidR="00116B1D" w:rsidRDefault="00B8279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C7A08C7" w14:textId="77777777" w:rsidR="00116B1D" w:rsidRDefault="00B82793">
      <w:pPr>
        <w:spacing w:line="360" w:lineRule="auto"/>
        <w:ind w:firstLineChars="200" w:firstLine="480"/>
        <w:rPr>
          <w:bCs/>
          <w:sz w:val="24"/>
        </w:rPr>
      </w:pPr>
      <w:r>
        <w:rPr>
          <w:bCs/>
          <w:sz w:val="24"/>
        </w:rPr>
        <w:t>发生下列情形时，基金管理人可暂停接受投资人的赎回申请或延缓支付赎回款项：</w:t>
      </w:r>
    </w:p>
    <w:p w14:paraId="70AFAB5B"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E4DC602" w14:textId="77777777" w:rsidR="00116B1D" w:rsidRDefault="00B8279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28B20F9F" w14:textId="77777777" w:rsidR="00116B1D" w:rsidRDefault="00B8279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7" w:name="_Hlt152500890"/>
      <w:r>
        <w:rPr>
          <w:bCs/>
          <w:sz w:val="24"/>
        </w:rPr>
        <w:t>净值</w:t>
      </w:r>
      <w:r>
        <w:rPr>
          <w:rFonts w:hint="eastAsia"/>
          <w:bCs/>
          <w:sz w:val="24"/>
        </w:rPr>
        <w:t>或者无法办理赎回业务</w:t>
      </w:r>
      <w:r>
        <w:rPr>
          <w:bCs/>
          <w:sz w:val="24"/>
        </w:rPr>
        <w:t>。</w:t>
      </w:r>
    </w:p>
    <w:p w14:paraId="520E18E2" w14:textId="77777777" w:rsidR="00116B1D" w:rsidRDefault="00B82793">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01DD72F1" w14:textId="77777777" w:rsidR="00116B1D" w:rsidRDefault="00B82793">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278F3D0D" w14:textId="77777777" w:rsidR="00116B1D" w:rsidRDefault="00B82793">
      <w:pPr>
        <w:spacing w:line="360" w:lineRule="auto"/>
        <w:ind w:firstLineChars="200" w:firstLine="480"/>
        <w:rPr>
          <w:bCs/>
          <w:sz w:val="24"/>
          <w:highlight w:val="yellow"/>
        </w:rPr>
      </w:pPr>
      <w:r>
        <w:rPr>
          <w:sz w:val="24"/>
        </w:rPr>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17"/>
    <w:p w14:paraId="3D25E9BA" w14:textId="77777777" w:rsidR="00116B1D" w:rsidRDefault="00B82793">
      <w:pPr>
        <w:spacing w:line="360" w:lineRule="auto"/>
        <w:ind w:firstLineChars="200" w:firstLine="480"/>
        <w:rPr>
          <w:bCs/>
          <w:sz w:val="24"/>
        </w:rPr>
      </w:pPr>
      <w:r>
        <w:rPr>
          <w:rFonts w:hint="eastAsia"/>
          <w:bCs/>
          <w:sz w:val="24"/>
        </w:rPr>
        <w:t>7</w:t>
      </w:r>
      <w:r>
        <w:rPr>
          <w:rFonts w:hint="eastAsia"/>
          <w:bCs/>
          <w:sz w:val="24"/>
        </w:rPr>
        <w:t>、目标</w:t>
      </w:r>
      <w:r>
        <w:rPr>
          <w:rFonts w:hint="eastAsia"/>
          <w:bCs/>
          <w:sz w:val="24"/>
        </w:rPr>
        <w:t>ETF</w:t>
      </w:r>
      <w:r>
        <w:rPr>
          <w:rFonts w:hint="eastAsia"/>
          <w:bCs/>
          <w:sz w:val="24"/>
        </w:rPr>
        <w:t>暂停基金资产估值，导致基金管理人无法计算当日基金资产净值。</w:t>
      </w:r>
    </w:p>
    <w:p w14:paraId="7284526B" w14:textId="77777777" w:rsidR="00116B1D" w:rsidRDefault="00B82793">
      <w:pPr>
        <w:spacing w:line="360" w:lineRule="auto"/>
        <w:ind w:firstLineChars="200" w:firstLine="480"/>
        <w:rPr>
          <w:bCs/>
          <w:sz w:val="24"/>
        </w:rPr>
      </w:pPr>
      <w:r>
        <w:rPr>
          <w:bCs/>
          <w:sz w:val="24"/>
        </w:rPr>
        <w:t>8</w:t>
      </w:r>
      <w:r>
        <w:rPr>
          <w:rFonts w:hint="eastAsia"/>
          <w:bCs/>
          <w:sz w:val="24"/>
        </w:rPr>
        <w:t>、目标</w:t>
      </w:r>
      <w:r>
        <w:rPr>
          <w:rFonts w:hint="eastAsia"/>
          <w:bCs/>
          <w:sz w:val="24"/>
        </w:rPr>
        <w:t>ETF</w:t>
      </w:r>
      <w:r>
        <w:rPr>
          <w:rFonts w:hint="eastAsia"/>
          <w:bCs/>
          <w:sz w:val="24"/>
        </w:rPr>
        <w:t>暂停赎回、暂停上市或二级市场交易停牌或延缓支付赎回对价，基金管理人认为有必要暂停本基金赎回的情形。</w:t>
      </w:r>
    </w:p>
    <w:p w14:paraId="595AC882" w14:textId="77777777" w:rsidR="00116B1D" w:rsidRDefault="00B82793">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0ACB03F6" w14:textId="77777777" w:rsidR="00116B1D" w:rsidRDefault="00B82793">
      <w:pPr>
        <w:spacing w:line="360" w:lineRule="auto"/>
        <w:ind w:firstLineChars="200" w:firstLine="480"/>
        <w:rPr>
          <w:bCs/>
          <w:sz w:val="24"/>
        </w:rPr>
      </w:pPr>
      <w:r>
        <w:rPr>
          <w:bCs/>
          <w:sz w:val="24"/>
        </w:rPr>
        <w:t>发生上述情形之一</w:t>
      </w:r>
      <w:proofErr w:type="gramStart"/>
      <w:r>
        <w:rPr>
          <w:bCs/>
          <w:sz w:val="24"/>
        </w:rPr>
        <w:t>且基金</w:t>
      </w:r>
      <w:proofErr w:type="gramEnd"/>
      <w:r>
        <w:rPr>
          <w:bCs/>
          <w:sz w:val="24"/>
        </w:rPr>
        <w:t>管理人决定暂停</w:t>
      </w:r>
      <w:r>
        <w:rPr>
          <w:rFonts w:hint="eastAsia"/>
          <w:bCs/>
          <w:sz w:val="24"/>
        </w:rPr>
        <w:t>接受基金份额持有人的赎回申请</w:t>
      </w:r>
      <w:r>
        <w:rPr>
          <w:bCs/>
          <w:sz w:val="24"/>
        </w:rPr>
        <w:t>或延缓支付赎回款项时，基金管理人应</w:t>
      </w:r>
      <w:r>
        <w:rPr>
          <w:rFonts w:hint="eastAsia"/>
          <w:bCs/>
          <w:sz w:val="24"/>
        </w:rPr>
        <w:t>当</w:t>
      </w:r>
      <w:r>
        <w:rPr>
          <w:bCs/>
          <w:sz w:val="24"/>
        </w:rPr>
        <w:t>根据有关规定在</w:t>
      </w:r>
      <w:r>
        <w:rPr>
          <w:rFonts w:hint="eastAsia"/>
          <w:bCs/>
          <w:sz w:val="24"/>
        </w:rPr>
        <w:t>规定媒介上</w:t>
      </w:r>
      <w:r>
        <w:rPr>
          <w:bCs/>
          <w:sz w:val="24"/>
        </w:rPr>
        <w:t>刊登暂停</w:t>
      </w:r>
      <w:r>
        <w:rPr>
          <w:rFonts w:hint="eastAsia"/>
          <w:bCs/>
          <w:sz w:val="24"/>
        </w:rPr>
        <w:t>赎</w:t>
      </w:r>
      <w:r>
        <w:rPr>
          <w:rFonts w:hint="eastAsia"/>
          <w:bCs/>
          <w:sz w:val="24"/>
        </w:rPr>
        <w:lastRenderedPageBreak/>
        <w:t>回</w:t>
      </w:r>
      <w:r>
        <w:rPr>
          <w:bCs/>
          <w:sz w:val="24"/>
        </w:rPr>
        <w:t>公告</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963BAF4" w14:textId="77777777" w:rsidR="00116B1D" w:rsidRDefault="00116B1D">
      <w:pPr>
        <w:spacing w:line="360" w:lineRule="auto"/>
        <w:ind w:firstLineChars="200" w:firstLine="420"/>
        <w:rPr>
          <w:bCs/>
        </w:rPr>
      </w:pPr>
    </w:p>
    <w:p w14:paraId="7207DA29" w14:textId="77777777" w:rsidR="00116B1D" w:rsidRDefault="00B8279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2494796" w14:textId="77777777" w:rsidR="00116B1D" w:rsidRDefault="00B82793">
      <w:pPr>
        <w:spacing w:line="360" w:lineRule="auto"/>
        <w:ind w:firstLineChars="200" w:firstLine="480"/>
        <w:rPr>
          <w:bCs/>
          <w:sz w:val="24"/>
        </w:rPr>
      </w:pPr>
      <w:r>
        <w:rPr>
          <w:bCs/>
          <w:sz w:val="24"/>
        </w:rPr>
        <w:t>1</w:t>
      </w:r>
      <w:r>
        <w:rPr>
          <w:rFonts w:hint="eastAsia"/>
          <w:bCs/>
          <w:sz w:val="24"/>
        </w:rPr>
        <w:t>、</w:t>
      </w:r>
      <w:r>
        <w:rPr>
          <w:bCs/>
          <w:sz w:val="24"/>
        </w:rPr>
        <w:t>巨额赎回的认定</w:t>
      </w:r>
    </w:p>
    <w:p w14:paraId="404C2686" w14:textId="77777777" w:rsidR="00116B1D" w:rsidRDefault="00B82793">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446EC523" w14:textId="77777777" w:rsidR="00116B1D" w:rsidRDefault="00B82793">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88D9D1D" w14:textId="77777777" w:rsidR="00116B1D" w:rsidRDefault="00B82793">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BD153BA" w14:textId="77777777" w:rsidR="00116B1D" w:rsidRDefault="00B82793">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885D984" w14:textId="77777777" w:rsidR="00116B1D" w:rsidRDefault="00B8279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51F679B7" w14:textId="77777777" w:rsidR="00116B1D" w:rsidRDefault="00B82793">
      <w:pPr>
        <w:spacing w:line="360" w:lineRule="auto"/>
        <w:ind w:firstLineChars="175" w:firstLine="420"/>
        <w:rPr>
          <w:sz w:val="24"/>
        </w:rPr>
      </w:pPr>
      <w:r>
        <w:rPr>
          <w:sz w:val="24"/>
        </w:rPr>
        <w:t>（</w:t>
      </w:r>
      <w:r>
        <w:rPr>
          <w:sz w:val="24"/>
        </w:rPr>
        <w:t>3</w:t>
      </w:r>
      <w:r>
        <w:rPr>
          <w:sz w:val="24"/>
        </w:rPr>
        <w:t>）</w:t>
      </w:r>
      <w:r>
        <w:rPr>
          <w:rFonts w:hint="eastAsia"/>
          <w:sz w:val="24"/>
        </w:rPr>
        <w:t>如发生单个开放日内单个基金份额持有人申请赎回的基金份额超过前一开放日的基金总份额的</w:t>
      </w:r>
      <w:r>
        <w:rPr>
          <w:rFonts w:hint="eastAsia"/>
          <w:sz w:val="24"/>
        </w:rPr>
        <w:t>30%</w:t>
      </w:r>
      <w:r>
        <w:rPr>
          <w:rFonts w:hint="eastAsia"/>
          <w:sz w:val="24"/>
        </w:rPr>
        <w:t>时，本基金管理人可以对该单个基金份额持有人</w:t>
      </w:r>
      <w:r>
        <w:rPr>
          <w:rFonts w:hint="eastAsia"/>
          <w:sz w:val="24"/>
        </w:rPr>
        <w:lastRenderedPageBreak/>
        <w:t>持有的赎回申请实施延期办理。如基金管理人对于其超过基金总份额</w:t>
      </w:r>
      <w:r>
        <w:rPr>
          <w:rFonts w:hint="eastAsia"/>
          <w:sz w:val="24"/>
        </w:rPr>
        <w:t>30%</w:t>
      </w:r>
      <w:r>
        <w:rPr>
          <w:rFonts w:hint="eastAsia"/>
          <w:sz w:val="24"/>
        </w:rPr>
        <w:t>以上部分的赎回申请实施延期办理，延期的赎回申请与下一开放日赎回申请一并处理，无优先权</w:t>
      </w:r>
      <w:proofErr w:type="gramStart"/>
      <w:r>
        <w:rPr>
          <w:rFonts w:hint="eastAsia"/>
          <w:sz w:val="24"/>
        </w:rPr>
        <w:t>并以下</w:t>
      </w:r>
      <w:proofErr w:type="gramEnd"/>
      <w:r>
        <w:rPr>
          <w:rFonts w:hint="eastAsia"/>
          <w:sz w:val="24"/>
        </w:rPr>
        <w:t>一开放日的</w:t>
      </w:r>
      <w:r>
        <w:rPr>
          <w:rFonts w:hint="eastAsia"/>
          <w:bCs/>
          <w:sz w:val="24"/>
        </w:rPr>
        <w:t>该类</w:t>
      </w:r>
      <w:r>
        <w:rPr>
          <w:rFonts w:hint="eastAsia"/>
          <w:sz w:val="24"/>
        </w:rPr>
        <w:t>基金份额净值为基础计算赎回金额，以此类推，直到全部赎回为止；如基金管理人只接受其基金总份额</w:t>
      </w:r>
      <w:r>
        <w:rPr>
          <w:rFonts w:hint="eastAsia"/>
          <w:sz w:val="24"/>
        </w:rPr>
        <w:t>30%</w:t>
      </w:r>
      <w:r>
        <w:rPr>
          <w:rFonts w:hint="eastAsia"/>
          <w:sz w:val="24"/>
        </w:rPr>
        <w:t>部分作为当日有效赎回申请，基金管理人可以根据前述“（</w:t>
      </w:r>
      <w:r>
        <w:rPr>
          <w:rFonts w:hint="eastAsia"/>
          <w:sz w:val="24"/>
        </w:rPr>
        <w:t>1</w:t>
      </w:r>
      <w:r>
        <w:rPr>
          <w:rFonts w:hint="eastAsia"/>
          <w:sz w:val="24"/>
        </w:rPr>
        <w:t>）全额赎回”或“（</w:t>
      </w:r>
      <w:r>
        <w:rPr>
          <w:rFonts w:hint="eastAsia"/>
          <w:sz w:val="24"/>
        </w:rPr>
        <w:t>2</w:t>
      </w:r>
      <w:r>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7A8365F" w14:textId="77777777" w:rsidR="00116B1D" w:rsidRDefault="00B82793">
      <w:pPr>
        <w:spacing w:line="360" w:lineRule="auto"/>
        <w:ind w:firstLineChars="175" w:firstLine="420"/>
        <w:rPr>
          <w:bCs/>
          <w:sz w:val="24"/>
        </w:rPr>
      </w:pPr>
      <w:r>
        <w:rPr>
          <w:rFonts w:hint="eastAsia"/>
          <w:sz w:val="24"/>
        </w:rPr>
        <w:t>（</w:t>
      </w:r>
      <w:r>
        <w:rPr>
          <w:rFonts w:hint="eastAsia"/>
          <w:sz w:val="24"/>
        </w:rPr>
        <w:t>4</w:t>
      </w:r>
      <w:r>
        <w:rPr>
          <w:rFonts w:hint="eastAsia"/>
          <w:sz w:val="24"/>
        </w:rPr>
        <w:t>）暂停赎回：连续</w:t>
      </w:r>
      <w:r>
        <w:rPr>
          <w:rFonts w:hint="eastAsia"/>
          <w:sz w:val="24"/>
        </w:rPr>
        <w:t>2</w:t>
      </w:r>
      <w:r>
        <w:rPr>
          <w:rFonts w:hint="eastAsia"/>
          <w:sz w:val="24"/>
        </w:rPr>
        <w:t>个开放日以上（含本数）发生巨额赎回，如基金管理人认为有必要，可暂停接受基金的赎回申请；已经接受的赎回申请可以延缓支付赎回款项，但不得超过</w:t>
      </w:r>
      <w:r>
        <w:rPr>
          <w:rFonts w:hint="eastAsia"/>
          <w:sz w:val="24"/>
        </w:rPr>
        <w:t>2</w:t>
      </w:r>
      <w:r>
        <w:rPr>
          <w:sz w:val="24"/>
        </w:rPr>
        <w:t>0</w:t>
      </w:r>
      <w:r>
        <w:rPr>
          <w:rFonts w:hint="eastAsia"/>
          <w:sz w:val="24"/>
        </w:rPr>
        <w:t>个工作日，并应当在规定媒介上进行公告。</w:t>
      </w:r>
    </w:p>
    <w:p w14:paraId="0B3AD300" w14:textId="77777777" w:rsidR="00116B1D" w:rsidRDefault="00B82793">
      <w:pPr>
        <w:spacing w:line="360" w:lineRule="auto"/>
        <w:ind w:firstLineChars="200" w:firstLine="480"/>
        <w:rPr>
          <w:bCs/>
          <w:sz w:val="24"/>
        </w:rPr>
      </w:pPr>
      <w:r>
        <w:rPr>
          <w:bCs/>
          <w:sz w:val="24"/>
        </w:rPr>
        <w:t>3</w:t>
      </w:r>
      <w:r>
        <w:rPr>
          <w:rFonts w:hint="eastAsia"/>
          <w:bCs/>
          <w:sz w:val="24"/>
        </w:rPr>
        <w:t>、</w:t>
      </w:r>
      <w:r>
        <w:rPr>
          <w:bCs/>
          <w:sz w:val="24"/>
        </w:rPr>
        <w:t>巨额赎回的公告</w:t>
      </w:r>
    </w:p>
    <w:p w14:paraId="6ABD5D78" w14:textId="77777777" w:rsidR="00116B1D" w:rsidRDefault="00B82793">
      <w:pPr>
        <w:spacing w:line="360" w:lineRule="auto"/>
        <w:ind w:firstLineChars="200" w:firstLine="480"/>
        <w:rPr>
          <w:bCs/>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个交易日内通知基金份额持有人，说明有关处理方法，并在两日内在规定媒介上刊登公告。</w:t>
      </w:r>
    </w:p>
    <w:p w14:paraId="7DB7C6D1" w14:textId="77777777" w:rsidR="00116B1D" w:rsidRDefault="00116B1D">
      <w:pPr>
        <w:spacing w:line="360" w:lineRule="auto"/>
        <w:ind w:firstLineChars="200" w:firstLine="420"/>
        <w:rPr>
          <w:bCs/>
        </w:rPr>
      </w:pPr>
    </w:p>
    <w:p w14:paraId="0E53344B" w14:textId="77777777" w:rsidR="00116B1D" w:rsidRDefault="00B8279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909D82C" w14:textId="77777777" w:rsidR="00116B1D" w:rsidRDefault="00B82793">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79B6C8ED"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4472E18" w14:textId="77777777" w:rsidR="00116B1D" w:rsidRDefault="00116B1D">
      <w:pPr>
        <w:spacing w:line="360" w:lineRule="auto"/>
        <w:ind w:firstLineChars="200" w:firstLine="480"/>
        <w:rPr>
          <w:bCs/>
          <w:sz w:val="24"/>
        </w:rPr>
      </w:pPr>
    </w:p>
    <w:p w14:paraId="69C0549D" w14:textId="77777777" w:rsidR="00116B1D" w:rsidRDefault="00B82793">
      <w:pPr>
        <w:spacing w:line="360" w:lineRule="auto"/>
        <w:ind w:firstLineChars="200" w:firstLine="480"/>
        <w:rPr>
          <w:bCs/>
          <w:sz w:val="24"/>
        </w:rPr>
      </w:pPr>
      <w:r>
        <w:rPr>
          <w:bCs/>
          <w:sz w:val="24"/>
        </w:rPr>
        <w:t>十一</w:t>
      </w:r>
      <w:r>
        <w:rPr>
          <w:rFonts w:hint="eastAsia"/>
          <w:bCs/>
          <w:sz w:val="24"/>
        </w:rPr>
        <w:t>、</w:t>
      </w:r>
      <w:r>
        <w:rPr>
          <w:bCs/>
          <w:sz w:val="24"/>
        </w:rPr>
        <w:t>基金转换</w:t>
      </w:r>
    </w:p>
    <w:p w14:paraId="127AFBA8" w14:textId="77777777" w:rsidR="00116B1D" w:rsidRDefault="00B82793">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w:t>
      </w:r>
      <w:r>
        <w:rPr>
          <w:bCs/>
          <w:sz w:val="24"/>
        </w:rPr>
        <w:lastRenderedPageBreak/>
        <w:t>公告，并提前告知基金托管人与相关机构。</w:t>
      </w:r>
    </w:p>
    <w:p w14:paraId="13150FBC" w14:textId="77777777" w:rsidR="00116B1D" w:rsidRDefault="00116B1D">
      <w:pPr>
        <w:spacing w:line="360" w:lineRule="auto"/>
        <w:ind w:firstLineChars="200" w:firstLine="480"/>
        <w:rPr>
          <w:bCs/>
          <w:sz w:val="24"/>
        </w:rPr>
      </w:pPr>
    </w:p>
    <w:p w14:paraId="2A095F83" w14:textId="77777777" w:rsidR="00116B1D" w:rsidRDefault="00B82793">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44A1F19E" w14:textId="77777777" w:rsidR="00116B1D" w:rsidRDefault="00B82793">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w:t>
      </w:r>
      <w:r>
        <w:rPr>
          <w:rFonts w:hint="eastAsia"/>
          <w:bCs/>
          <w:sz w:val="24"/>
        </w:rPr>
        <w:t>其他</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3BF09C0" w14:textId="77777777" w:rsidR="00116B1D" w:rsidRDefault="00B82793">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2E5CBF1" w14:textId="77777777" w:rsidR="00116B1D" w:rsidRDefault="00116B1D">
      <w:pPr>
        <w:spacing w:line="360" w:lineRule="auto"/>
        <w:ind w:firstLineChars="200" w:firstLine="480"/>
        <w:rPr>
          <w:bCs/>
          <w:sz w:val="24"/>
        </w:rPr>
      </w:pPr>
    </w:p>
    <w:p w14:paraId="64CD9113" w14:textId="77777777" w:rsidR="00116B1D" w:rsidRDefault="00B82793">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D436C68" w14:textId="77777777" w:rsidR="00116B1D" w:rsidRDefault="00B8279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EA297D6" w14:textId="77777777" w:rsidR="00116B1D" w:rsidRDefault="00116B1D">
      <w:pPr>
        <w:spacing w:line="360" w:lineRule="auto"/>
        <w:ind w:firstLineChars="200" w:firstLine="480"/>
        <w:rPr>
          <w:bCs/>
          <w:sz w:val="24"/>
        </w:rPr>
      </w:pPr>
    </w:p>
    <w:p w14:paraId="1EA7E694" w14:textId="77777777" w:rsidR="00116B1D" w:rsidRDefault="00B82793">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定投计划</w:t>
      </w:r>
      <w:proofErr w:type="gramEnd"/>
    </w:p>
    <w:p w14:paraId="2A457C95" w14:textId="77777777" w:rsidR="00116B1D" w:rsidRDefault="00B82793">
      <w:pPr>
        <w:spacing w:line="360" w:lineRule="auto"/>
        <w:ind w:firstLineChars="200" w:firstLine="480"/>
        <w:rPr>
          <w:bCs/>
          <w:sz w:val="24"/>
        </w:rPr>
      </w:pPr>
      <w:r>
        <w:rPr>
          <w:rFonts w:hint="eastAsia"/>
          <w:bCs/>
          <w:sz w:val="24"/>
        </w:rPr>
        <w:t>基金管理人可以为投资人</w:t>
      </w:r>
      <w:proofErr w:type="gramStart"/>
      <w:r>
        <w:rPr>
          <w:rFonts w:hint="eastAsia"/>
          <w:bCs/>
          <w:sz w:val="24"/>
        </w:rPr>
        <w:t>办理定投计划</w:t>
      </w:r>
      <w:proofErr w:type="gramEnd"/>
      <w:r>
        <w:rPr>
          <w:rFonts w:hint="eastAsia"/>
          <w:bCs/>
          <w:sz w:val="24"/>
        </w:rPr>
        <w:t>，具体规则由基金管理人另行规定。投资人在办理</w:t>
      </w:r>
      <w:proofErr w:type="gramStart"/>
      <w:r>
        <w:rPr>
          <w:rFonts w:hint="eastAsia"/>
          <w:bCs/>
          <w:sz w:val="24"/>
        </w:rPr>
        <w:t>定投计划</w:t>
      </w:r>
      <w:proofErr w:type="gramEnd"/>
      <w:r>
        <w:rPr>
          <w:rFonts w:hint="eastAsia"/>
          <w:bCs/>
          <w:sz w:val="24"/>
        </w:rPr>
        <w:t>时可自行约定每期扣款金额，每期扣款金额必须不低于基金管理人在相关公告或更新的招募说明书中所规定的</w:t>
      </w:r>
      <w:proofErr w:type="gramStart"/>
      <w:r>
        <w:rPr>
          <w:rFonts w:hint="eastAsia"/>
          <w:bCs/>
          <w:sz w:val="24"/>
        </w:rPr>
        <w:t>定投计划</w:t>
      </w:r>
      <w:proofErr w:type="gramEnd"/>
      <w:r>
        <w:rPr>
          <w:rFonts w:hint="eastAsia"/>
          <w:bCs/>
          <w:sz w:val="24"/>
        </w:rPr>
        <w:t>最低申购金额。</w:t>
      </w:r>
    </w:p>
    <w:p w14:paraId="46C9182D" w14:textId="77777777" w:rsidR="00116B1D" w:rsidRDefault="00116B1D">
      <w:pPr>
        <w:spacing w:line="360" w:lineRule="auto"/>
        <w:ind w:firstLineChars="200" w:firstLine="480"/>
        <w:rPr>
          <w:bCs/>
          <w:sz w:val="24"/>
        </w:rPr>
      </w:pPr>
    </w:p>
    <w:p w14:paraId="2BB14B18" w14:textId="77777777" w:rsidR="00116B1D" w:rsidRDefault="00B82793">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4B9A9BE7" w14:textId="77777777" w:rsidR="00116B1D" w:rsidRDefault="00B8279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基金份额的冻结手续、冻结方式按照登记机构的相关规定办理。基金份额被冻结的，被冻结部分产生的权益按照我国法律法规、监管规章及国家有权机关的要求以及登记机构业务规定处理。</w:t>
      </w:r>
    </w:p>
    <w:p w14:paraId="055BD200" w14:textId="77777777" w:rsidR="00116B1D" w:rsidRDefault="00116B1D">
      <w:pPr>
        <w:spacing w:line="360" w:lineRule="auto"/>
        <w:ind w:firstLineChars="200" w:firstLine="480"/>
        <w:rPr>
          <w:bCs/>
          <w:sz w:val="24"/>
        </w:rPr>
      </w:pPr>
    </w:p>
    <w:p w14:paraId="2E93FEC0" w14:textId="77777777" w:rsidR="00116B1D" w:rsidRDefault="00B82793">
      <w:pPr>
        <w:spacing w:line="360" w:lineRule="auto"/>
        <w:ind w:firstLineChars="200" w:firstLine="480"/>
        <w:rPr>
          <w:bCs/>
          <w:sz w:val="24"/>
        </w:rPr>
      </w:pPr>
      <w:r>
        <w:rPr>
          <w:rFonts w:hint="eastAsia"/>
          <w:bCs/>
          <w:sz w:val="24"/>
        </w:rPr>
        <w:t>十六、基金份额的转让</w:t>
      </w:r>
    </w:p>
    <w:p w14:paraId="7EA0E0CA" w14:textId="77777777" w:rsidR="00116B1D" w:rsidRDefault="00B82793">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CDCABCD" w14:textId="77777777" w:rsidR="00116B1D" w:rsidRDefault="00116B1D">
      <w:pPr>
        <w:spacing w:line="360" w:lineRule="auto"/>
        <w:ind w:firstLineChars="200" w:firstLine="480"/>
        <w:rPr>
          <w:bCs/>
          <w:sz w:val="24"/>
        </w:rPr>
      </w:pPr>
    </w:p>
    <w:p w14:paraId="38B7D295" w14:textId="77777777" w:rsidR="00116B1D" w:rsidRDefault="00B82793">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7F166263" w14:textId="77777777" w:rsidR="00116B1D" w:rsidRDefault="00B8279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18C95C04" w14:textId="77777777" w:rsidR="00116B1D" w:rsidRDefault="00116B1D">
      <w:pPr>
        <w:spacing w:line="360" w:lineRule="auto"/>
        <w:ind w:firstLineChars="200" w:firstLine="480"/>
        <w:rPr>
          <w:bCs/>
          <w:sz w:val="24"/>
        </w:rPr>
      </w:pPr>
    </w:p>
    <w:p w14:paraId="7FDBB63A" w14:textId="77777777" w:rsidR="00116B1D" w:rsidRDefault="00B82793">
      <w:pPr>
        <w:spacing w:line="360" w:lineRule="auto"/>
        <w:ind w:firstLineChars="200" w:firstLine="480"/>
        <w:rPr>
          <w:bCs/>
          <w:sz w:val="24"/>
        </w:rPr>
      </w:pPr>
      <w:r>
        <w:rPr>
          <w:rFonts w:hint="eastAsia"/>
          <w:bCs/>
          <w:sz w:val="24"/>
        </w:rPr>
        <w:t>十八、其他业务</w:t>
      </w:r>
    </w:p>
    <w:p w14:paraId="2AEAD8CA" w14:textId="77777777" w:rsidR="00116B1D" w:rsidRDefault="00B82793">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0E8B91D5" w14:textId="77777777" w:rsidR="00116B1D" w:rsidRDefault="00B82793">
      <w:pPr>
        <w:spacing w:line="360" w:lineRule="auto"/>
        <w:ind w:firstLineChars="200" w:firstLine="480"/>
        <w:rPr>
          <w:bCs/>
          <w:sz w:val="24"/>
        </w:rPr>
      </w:pPr>
      <w:r>
        <w:rPr>
          <w:bCs/>
          <w:sz w:val="24"/>
        </w:rPr>
        <w:br w:type="page"/>
      </w:r>
    </w:p>
    <w:p w14:paraId="1B6640B1" w14:textId="77777777" w:rsidR="00116B1D" w:rsidRDefault="00B82793">
      <w:pPr>
        <w:pStyle w:val="1"/>
        <w:spacing w:before="0" w:after="0"/>
        <w:jc w:val="center"/>
        <w:rPr>
          <w:rFonts w:ascii="Times New Roman"/>
          <w:color w:val="auto"/>
          <w:sz w:val="30"/>
        </w:rPr>
      </w:pPr>
      <w:bookmarkStart w:id="118" w:name="_Toc123102454"/>
      <w:bookmarkStart w:id="119" w:name="_Toc26207"/>
      <w:bookmarkStart w:id="120" w:name="_Toc31653"/>
      <w:bookmarkStart w:id="121" w:name="_Toc141703887"/>
      <w:bookmarkStart w:id="122" w:name="_Toc15143"/>
      <w:bookmarkStart w:id="123" w:name="_Toc56160598"/>
      <w:bookmarkStart w:id="124" w:name="_Toc98560353"/>
      <w:bookmarkStart w:id="125" w:name="_Toc123112235"/>
      <w:bookmarkStart w:id="126" w:name="_Toc3601"/>
      <w:bookmarkStart w:id="127" w:name="_Toc29251"/>
      <w:bookmarkStart w:id="128" w:name="_Toc123051453"/>
      <w:bookmarkStart w:id="129" w:name="_Toc31644"/>
      <w:bookmarkStart w:id="130" w:name="_Toc139991737"/>
      <w:bookmarkStart w:id="131" w:name="_Toc14835"/>
      <w:bookmarkStart w:id="132" w:name="_Toc12245"/>
      <w:bookmarkStart w:id="133" w:name="_Toc31235"/>
      <w:bookmarkStart w:id="134" w:name="_Toc640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15118234"/>
      <w:bookmarkStart w:id="138" w:name="_Toc79392580"/>
      <w:bookmarkStart w:id="139" w:name="_Toc5753023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CCC9580" w14:textId="77777777" w:rsidR="00116B1D" w:rsidRDefault="00116B1D">
      <w:pPr>
        <w:spacing w:line="360" w:lineRule="auto"/>
        <w:ind w:firstLineChars="200" w:firstLine="480"/>
        <w:rPr>
          <w:bCs/>
          <w:sz w:val="24"/>
        </w:rPr>
      </w:pPr>
    </w:p>
    <w:p w14:paraId="0F90291E" w14:textId="77777777" w:rsidR="00116B1D" w:rsidRDefault="00B82793">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288620AB" w14:textId="77777777" w:rsidR="00116B1D" w:rsidRDefault="00B82793">
      <w:pPr>
        <w:spacing w:line="360" w:lineRule="auto"/>
        <w:ind w:firstLineChars="200" w:firstLine="480"/>
        <w:rPr>
          <w:bCs/>
          <w:sz w:val="24"/>
        </w:rPr>
      </w:pPr>
      <w:bookmarkStart w:id="140" w:name="_Toc15118235"/>
      <w:r>
        <w:rPr>
          <w:bCs/>
          <w:sz w:val="24"/>
        </w:rPr>
        <w:t>（一）基金管理人简况</w:t>
      </w:r>
      <w:bookmarkEnd w:id="140"/>
    </w:p>
    <w:p w14:paraId="3C9FFF83" w14:textId="77777777" w:rsidR="00116B1D" w:rsidRDefault="00B82793">
      <w:pPr>
        <w:spacing w:line="360" w:lineRule="auto"/>
        <w:ind w:firstLineChars="200" w:firstLine="480"/>
        <w:rPr>
          <w:bCs/>
          <w:sz w:val="24"/>
        </w:rPr>
      </w:pPr>
      <w:bookmarkStart w:id="141" w:name="_Toc15118236"/>
      <w:bookmarkStart w:id="142" w:name="_Toc15118237"/>
      <w:r>
        <w:rPr>
          <w:rFonts w:hint="eastAsia"/>
          <w:bCs/>
          <w:sz w:val="24"/>
        </w:rPr>
        <w:t>名称：南方基金管理股份有限公司</w:t>
      </w:r>
    </w:p>
    <w:p w14:paraId="611A11B0" w14:textId="77777777" w:rsidR="00116B1D" w:rsidRDefault="00B82793">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4025899E" w14:textId="77777777" w:rsidR="00116B1D" w:rsidRDefault="00B82793">
      <w:pPr>
        <w:spacing w:line="360" w:lineRule="auto"/>
        <w:ind w:firstLineChars="200" w:firstLine="480"/>
        <w:rPr>
          <w:bCs/>
          <w:sz w:val="24"/>
        </w:rPr>
      </w:pPr>
      <w:r>
        <w:rPr>
          <w:rFonts w:hint="eastAsia"/>
          <w:bCs/>
          <w:sz w:val="24"/>
        </w:rPr>
        <w:t>法定代表人：周易</w:t>
      </w:r>
    </w:p>
    <w:p w14:paraId="7B1D55D3" w14:textId="77777777" w:rsidR="00116B1D" w:rsidRDefault="00B82793">
      <w:pPr>
        <w:spacing w:line="360" w:lineRule="auto"/>
        <w:ind w:firstLineChars="200" w:firstLine="480"/>
        <w:rPr>
          <w:bCs/>
          <w:sz w:val="24"/>
        </w:rPr>
      </w:pPr>
      <w:r>
        <w:rPr>
          <w:rFonts w:hint="eastAsia"/>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2F728148" w14:textId="77777777" w:rsidR="00116B1D" w:rsidRDefault="00B82793">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rFonts w:hint="eastAsia"/>
          <w:bCs/>
          <w:sz w:val="24"/>
        </w:rPr>
        <w:t>[1998]4</w:t>
      </w:r>
      <w:r>
        <w:rPr>
          <w:rFonts w:hint="eastAsia"/>
          <w:bCs/>
          <w:sz w:val="24"/>
        </w:rPr>
        <w:t>号</w:t>
      </w:r>
    </w:p>
    <w:p w14:paraId="56D663EC" w14:textId="77777777" w:rsidR="00116B1D" w:rsidRDefault="00B82793">
      <w:pPr>
        <w:spacing w:line="360" w:lineRule="auto"/>
        <w:ind w:firstLineChars="200" w:firstLine="480"/>
        <w:rPr>
          <w:bCs/>
          <w:sz w:val="24"/>
        </w:rPr>
      </w:pPr>
      <w:r>
        <w:rPr>
          <w:rFonts w:hint="eastAsia"/>
          <w:bCs/>
          <w:sz w:val="24"/>
        </w:rPr>
        <w:t>组织形式：股份有限公司</w:t>
      </w:r>
    </w:p>
    <w:p w14:paraId="79C43A7C" w14:textId="77777777" w:rsidR="00116B1D" w:rsidRDefault="00B82793">
      <w:pPr>
        <w:spacing w:line="360" w:lineRule="auto"/>
        <w:ind w:firstLineChars="200" w:firstLine="480"/>
        <w:rPr>
          <w:bCs/>
          <w:sz w:val="24"/>
        </w:rPr>
      </w:pPr>
      <w:r>
        <w:rPr>
          <w:rFonts w:hint="eastAsia"/>
          <w:bCs/>
          <w:sz w:val="24"/>
        </w:rPr>
        <w:t>注册资本：</w:t>
      </w:r>
      <w:r>
        <w:rPr>
          <w:rFonts w:hint="eastAsia"/>
          <w:bCs/>
          <w:sz w:val="24"/>
        </w:rPr>
        <w:t>3.6172</w:t>
      </w:r>
      <w:r>
        <w:rPr>
          <w:rFonts w:hint="eastAsia"/>
          <w:bCs/>
          <w:sz w:val="24"/>
        </w:rPr>
        <w:t>亿元人民币</w:t>
      </w:r>
    </w:p>
    <w:p w14:paraId="78049A82" w14:textId="77777777" w:rsidR="00116B1D" w:rsidRDefault="00B82793">
      <w:pPr>
        <w:spacing w:line="360" w:lineRule="auto"/>
        <w:ind w:firstLineChars="200" w:firstLine="480"/>
        <w:rPr>
          <w:bCs/>
          <w:sz w:val="24"/>
        </w:rPr>
      </w:pPr>
      <w:r>
        <w:rPr>
          <w:rFonts w:hint="eastAsia"/>
          <w:bCs/>
          <w:sz w:val="24"/>
        </w:rPr>
        <w:t>存续期限：持续经营</w:t>
      </w:r>
    </w:p>
    <w:p w14:paraId="63A869FB" w14:textId="77777777" w:rsidR="00116B1D" w:rsidRDefault="00B82793">
      <w:pPr>
        <w:spacing w:line="360" w:lineRule="auto"/>
        <w:ind w:firstLineChars="200" w:firstLine="480"/>
        <w:rPr>
          <w:bCs/>
          <w:sz w:val="24"/>
        </w:rPr>
      </w:pPr>
      <w:r>
        <w:rPr>
          <w:rFonts w:hint="eastAsia"/>
          <w:bCs/>
          <w:sz w:val="24"/>
        </w:rPr>
        <w:t>联系电话：（</w:t>
      </w:r>
      <w:r>
        <w:rPr>
          <w:rFonts w:hint="eastAsia"/>
          <w:bCs/>
          <w:sz w:val="24"/>
        </w:rPr>
        <w:t>0755</w:t>
      </w:r>
      <w:r>
        <w:rPr>
          <w:rFonts w:hint="eastAsia"/>
          <w:bCs/>
          <w:sz w:val="24"/>
        </w:rPr>
        <w:t>）</w:t>
      </w:r>
      <w:r>
        <w:rPr>
          <w:rFonts w:hint="eastAsia"/>
          <w:bCs/>
          <w:sz w:val="24"/>
        </w:rPr>
        <w:t>82763888</w:t>
      </w:r>
      <w:bookmarkEnd w:id="141"/>
    </w:p>
    <w:p w14:paraId="4EF6ACA8" w14:textId="77777777" w:rsidR="00116B1D" w:rsidRDefault="00B82793">
      <w:pPr>
        <w:spacing w:line="360" w:lineRule="auto"/>
        <w:ind w:firstLineChars="200" w:firstLine="480"/>
        <w:rPr>
          <w:bCs/>
          <w:sz w:val="24"/>
        </w:rPr>
      </w:pPr>
      <w:r>
        <w:rPr>
          <w:bCs/>
          <w:sz w:val="24"/>
        </w:rPr>
        <w:t>（二）基金管理人的权利与义务</w:t>
      </w:r>
      <w:bookmarkEnd w:id="142"/>
    </w:p>
    <w:p w14:paraId="684A8724" w14:textId="77777777" w:rsidR="00116B1D" w:rsidRDefault="00B8279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E2F4F51" w14:textId="77777777" w:rsidR="00116B1D" w:rsidRDefault="00B8279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80284BB" w14:textId="77777777" w:rsidR="00116B1D" w:rsidRDefault="00B8279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3AADD84" w14:textId="77777777" w:rsidR="00116B1D" w:rsidRDefault="00B8279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D00D3C9" w14:textId="77777777" w:rsidR="00116B1D" w:rsidRDefault="00B82793">
      <w:pPr>
        <w:spacing w:line="360" w:lineRule="auto"/>
        <w:ind w:firstLineChars="200" w:firstLine="480"/>
        <w:rPr>
          <w:bCs/>
          <w:sz w:val="24"/>
        </w:rPr>
      </w:pPr>
      <w:r>
        <w:rPr>
          <w:bCs/>
          <w:sz w:val="24"/>
        </w:rPr>
        <w:t>（</w:t>
      </w:r>
      <w:r>
        <w:rPr>
          <w:bCs/>
          <w:sz w:val="24"/>
        </w:rPr>
        <w:t>4</w:t>
      </w:r>
      <w:r>
        <w:rPr>
          <w:bCs/>
          <w:sz w:val="24"/>
        </w:rPr>
        <w:t>）销售基金份额；</w:t>
      </w:r>
    </w:p>
    <w:p w14:paraId="53C9C71F" w14:textId="77777777" w:rsidR="00116B1D" w:rsidRDefault="00B82793">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7EE8C8E6" w14:textId="77777777" w:rsidR="00116B1D" w:rsidRDefault="00B8279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701B30" w14:textId="77777777" w:rsidR="00116B1D" w:rsidRDefault="00B8279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ECFCF30" w14:textId="77777777" w:rsidR="00116B1D" w:rsidRDefault="00B8279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54C3A9B" w14:textId="77777777" w:rsidR="00116B1D" w:rsidRDefault="00B82793">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87121CE" w14:textId="77777777" w:rsidR="00116B1D" w:rsidRDefault="00B8279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72A98FA" w14:textId="77777777" w:rsidR="00116B1D" w:rsidRDefault="00B8279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83B910D" w14:textId="77777777" w:rsidR="00116B1D" w:rsidRDefault="00B8279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0387E95" w14:textId="77777777" w:rsidR="00116B1D" w:rsidRDefault="00B8279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r>
        <w:rPr>
          <w:bCs/>
          <w:sz w:val="24"/>
        </w:rPr>
        <w:t xml:space="preserve"> </w:t>
      </w:r>
    </w:p>
    <w:p w14:paraId="025CF253" w14:textId="77777777" w:rsidR="00116B1D" w:rsidRDefault="00B8279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2C9059C" w14:textId="77777777" w:rsidR="00116B1D" w:rsidRDefault="00B82793">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4E91900" w14:textId="77777777" w:rsidR="00116B1D" w:rsidRDefault="00B82793">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w:t>
      </w:r>
      <w:proofErr w:type="gramStart"/>
      <w:r>
        <w:rPr>
          <w:rFonts w:hint="eastAsia"/>
          <w:bCs/>
          <w:sz w:val="24"/>
        </w:rPr>
        <w:t>非交易</w:t>
      </w:r>
      <w:proofErr w:type="gramEnd"/>
      <w:r>
        <w:rPr>
          <w:rFonts w:hint="eastAsia"/>
          <w:bCs/>
          <w:sz w:val="24"/>
        </w:rPr>
        <w:t>过户、转托管</w:t>
      </w:r>
      <w:proofErr w:type="gramStart"/>
      <w:r>
        <w:rPr>
          <w:rFonts w:hint="eastAsia"/>
          <w:bCs/>
          <w:sz w:val="24"/>
        </w:rPr>
        <w:t>和定投等</w:t>
      </w:r>
      <w:proofErr w:type="gramEnd"/>
      <w:r>
        <w:rPr>
          <w:rFonts w:hint="eastAsia"/>
          <w:bCs/>
          <w:sz w:val="24"/>
        </w:rPr>
        <w:t>的业务规则；</w:t>
      </w:r>
    </w:p>
    <w:p w14:paraId="6D70F1FC" w14:textId="77777777" w:rsidR="00116B1D" w:rsidRDefault="00B82793">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）自行或委托第三方机构办理本基金的交易、清算、估值、结算等业务；</w:t>
      </w:r>
    </w:p>
    <w:p w14:paraId="21003A59" w14:textId="77777777" w:rsidR="00116B1D" w:rsidRDefault="00B82793">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）经与基金托管人协商一致，代表基金份额持有人的利益行使因基金财产投资于目标</w:t>
      </w:r>
      <w:r>
        <w:rPr>
          <w:rFonts w:hint="eastAsia"/>
          <w:bCs/>
          <w:sz w:val="24"/>
        </w:rPr>
        <w:t>ETF</w:t>
      </w:r>
      <w:r>
        <w:rPr>
          <w:rFonts w:hint="eastAsia"/>
          <w:bCs/>
          <w:sz w:val="24"/>
        </w:rPr>
        <w:t>所产生的权利；</w:t>
      </w:r>
    </w:p>
    <w:p w14:paraId="20CB2E18" w14:textId="77777777" w:rsidR="00116B1D" w:rsidRDefault="00B82793">
      <w:pPr>
        <w:spacing w:line="440" w:lineRule="atLeast"/>
        <w:ind w:firstLineChars="200" w:firstLine="480"/>
        <w:rPr>
          <w:bCs/>
          <w:sz w:val="24"/>
        </w:rPr>
      </w:pPr>
      <w:r>
        <w:rPr>
          <w:rFonts w:hint="eastAsia"/>
          <w:bCs/>
          <w:sz w:val="24"/>
        </w:rPr>
        <w:t>（</w:t>
      </w:r>
      <w:r>
        <w:rPr>
          <w:rFonts w:hint="eastAsia"/>
          <w:bCs/>
          <w:sz w:val="24"/>
        </w:rPr>
        <w:t>19</w:t>
      </w:r>
      <w:r>
        <w:rPr>
          <w:bCs/>
          <w:sz w:val="24"/>
        </w:rPr>
        <w:t>）</w:t>
      </w:r>
      <w:r>
        <w:rPr>
          <w:rFonts w:hint="eastAsia"/>
          <w:bCs/>
          <w:sz w:val="24"/>
        </w:rPr>
        <w:t>法律法规及中国证监会规定的和《基金合同》约定的其他权利。</w:t>
      </w:r>
    </w:p>
    <w:p w14:paraId="2DB40651" w14:textId="77777777" w:rsidR="00116B1D" w:rsidRDefault="00B8279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E6322B8" w14:textId="77777777" w:rsidR="00116B1D" w:rsidRDefault="00B82793">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C37F01E" w14:textId="77777777" w:rsidR="00116B1D" w:rsidRDefault="00B82793">
      <w:pPr>
        <w:spacing w:line="440" w:lineRule="atLeast"/>
        <w:ind w:firstLineChars="200" w:firstLine="480"/>
        <w:rPr>
          <w:bCs/>
          <w:sz w:val="24"/>
        </w:rPr>
      </w:pPr>
      <w:r>
        <w:rPr>
          <w:bCs/>
          <w:sz w:val="24"/>
        </w:rPr>
        <w:t>（</w:t>
      </w:r>
      <w:r>
        <w:rPr>
          <w:bCs/>
          <w:sz w:val="24"/>
        </w:rPr>
        <w:t>2</w:t>
      </w:r>
      <w:r>
        <w:rPr>
          <w:bCs/>
          <w:sz w:val="24"/>
        </w:rPr>
        <w:t>）办理基金备案手续；</w:t>
      </w:r>
    </w:p>
    <w:p w14:paraId="390391BB" w14:textId="77777777" w:rsidR="00116B1D" w:rsidRDefault="00B82793">
      <w:pPr>
        <w:spacing w:line="440" w:lineRule="atLeast"/>
        <w:ind w:firstLineChars="200" w:firstLine="480"/>
        <w:rPr>
          <w:bCs/>
          <w:sz w:val="24"/>
        </w:rPr>
      </w:pPr>
      <w:r>
        <w:rPr>
          <w:bCs/>
          <w:sz w:val="24"/>
        </w:rPr>
        <w:t>（</w:t>
      </w:r>
      <w:r>
        <w:rPr>
          <w:bCs/>
          <w:sz w:val="24"/>
        </w:rPr>
        <w:t>3</w:t>
      </w:r>
      <w:r>
        <w:rPr>
          <w:bCs/>
          <w:sz w:val="24"/>
        </w:rPr>
        <w:t>）</w:t>
      </w:r>
      <w:r>
        <w:rPr>
          <w:rFonts w:hint="eastAsia"/>
          <w:bCs/>
          <w:sz w:val="24"/>
        </w:rPr>
        <w:t>自《基金合同》生效之日起，以诚实信用、谨慎勤勉的原则管理和运用基金财产；</w:t>
      </w:r>
    </w:p>
    <w:p w14:paraId="58FA7CE3" w14:textId="77777777" w:rsidR="00116B1D" w:rsidRDefault="00B82793">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C95F505" w14:textId="77777777" w:rsidR="00116B1D" w:rsidRDefault="00B82793">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FE59184" w14:textId="77777777" w:rsidR="00116B1D" w:rsidRDefault="00B82793">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w:t>
      </w:r>
      <w:r>
        <w:rPr>
          <w:rFonts w:hint="eastAsia"/>
          <w:bCs/>
          <w:sz w:val="24"/>
        </w:rPr>
        <w:lastRenderedPageBreak/>
        <w:t>产为自己及任何第三人谋取利益，不得委托第三人运作基金财产；</w:t>
      </w:r>
    </w:p>
    <w:p w14:paraId="650C407B" w14:textId="77777777" w:rsidR="00116B1D" w:rsidRDefault="00B82793">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22128C1F" w14:textId="77777777" w:rsidR="00116B1D" w:rsidRDefault="00B82793">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3C964825" w14:textId="77777777" w:rsidR="00116B1D" w:rsidRDefault="00B82793">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6C5A86D6" w14:textId="77777777" w:rsidR="00116B1D" w:rsidRDefault="00B82793">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67F39FF3" w14:textId="77777777" w:rsidR="00116B1D" w:rsidRDefault="00B82793">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084C0FD0" w14:textId="77777777" w:rsidR="00116B1D" w:rsidRDefault="00B82793">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9074C91" w14:textId="77777777" w:rsidR="00116B1D" w:rsidRDefault="00B82793">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581144BF" w14:textId="77777777" w:rsidR="00116B1D" w:rsidRDefault="00B82793">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298726B5" w14:textId="77777777" w:rsidR="00116B1D" w:rsidRDefault="00B82793">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0E4C6FE" w14:textId="77777777" w:rsidR="00116B1D" w:rsidRDefault="00B82793">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3B2E4ED" w14:textId="77777777" w:rsidR="00116B1D" w:rsidRDefault="00B82793">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052C18" w14:textId="77777777" w:rsidR="00116B1D" w:rsidRDefault="00B82793">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5E795FF2" w14:textId="77777777" w:rsidR="00116B1D" w:rsidRDefault="00B82793">
      <w:pPr>
        <w:spacing w:line="440" w:lineRule="atLeast"/>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7162AED6" w14:textId="77777777" w:rsidR="00116B1D" w:rsidRDefault="00B82793">
      <w:pPr>
        <w:spacing w:line="440" w:lineRule="atLeast"/>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71DA4578" w14:textId="77777777" w:rsidR="00116B1D" w:rsidRDefault="00B82793">
      <w:pPr>
        <w:spacing w:line="440" w:lineRule="atLeast"/>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w:t>
      </w:r>
      <w:r>
        <w:rPr>
          <w:rFonts w:hint="eastAsia"/>
          <w:bCs/>
          <w:sz w:val="24"/>
        </w:rPr>
        <w:lastRenderedPageBreak/>
        <w:t>人利益向基金托管人追偿；</w:t>
      </w:r>
    </w:p>
    <w:p w14:paraId="5DA80501" w14:textId="77777777" w:rsidR="00116B1D" w:rsidRDefault="00B82793">
      <w:pPr>
        <w:spacing w:line="440" w:lineRule="atLeast"/>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11D4CD4F" w14:textId="77777777" w:rsidR="00116B1D" w:rsidRDefault="00B82793">
      <w:pPr>
        <w:spacing w:line="440" w:lineRule="atLeast"/>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2BD5104A" w14:textId="77777777" w:rsidR="00116B1D" w:rsidRDefault="00B82793">
      <w:pPr>
        <w:spacing w:line="440" w:lineRule="atLeast"/>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w:t>
      </w:r>
      <w:bookmarkStart w:id="145" w:name="_Hlt88823209"/>
      <w:bookmarkEnd w:id="145"/>
      <w:r>
        <w:rPr>
          <w:rFonts w:hint="eastAsia"/>
          <w:bCs/>
          <w:sz w:val="24"/>
        </w:rPr>
        <w:t>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bookmarkStart w:id="146" w:name="_Hlt88897298"/>
      <w:bookmarkEnd w:id="146"/>
    </w:p>
    <w:p w14:paraId="27DEB064" w14:textId="77777777" w:rsidR="00116B1D" w:rsidRDefault="00B8279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521A713" w14:textId="77777777" w:rsidR="00116B1D" w:rsidRDefault="00B82793">
      <w:pPr>
        <w:spacing w:line="360" w:lineRule="auto"/>
        <w:ind w:firstLineChars="200" w:firstLine="480"/>
        <w:rPr>
          <w:bCs/>
          <w:sz w:val="24"/>
        </w:rPr>
      </w:pPr>
      <w:r>
        <w:rPr>
          <w:bCs/>
          <w:sz w:val="24"/>
        </w:rPr>
        <w:t>（</w:t>
      </w:r>
      <w:r>
        <w:rPr>
          <w:bCs/>
          <w:sz w:val="24"/>
        </w:rPr>
        <w:t>26</w:t>
      </w:r>
      <w:r>
        <w:rPr>
          <w:bCs/>
          <w:sz w:val="24"/>
        </w:rPr>
        <w:t>）建立并保存基金份额持有人名册；</w:t>
      </w:r>
    </w:p>
    <w:p w14:paraId="171346F7" w14:textId="77777777" w:rsidR="00116B1D" w:rsidRDefault="00B8279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9963B02" w14:textId="77777777" w:rsidR="00116B1D" w:rsidRDefault="00116B1D">
      <w:pPr>
        <w:spacing w:line="360" w:lineRule="auto"/>
        <w:ind w:firstLineChars="200" w:firstLine="480"/>
        <w:rPr>
          <w:bCs/>
          <w:sz w:val="24"/>
        </w:rPr>
      </w:pPr>
      <w:bookmarkStart w:id="147" w:name="_Toc57530240"/>
      <w:bookmarkStart w:id="148" w:name="_Toc15118238"/>
      <w:bookmarkStart w:id="149" w:name="_Toc79392581"/>
    </w:p>
    <w:p w14:paraId="7362AE4A" w14:textId="77777777" w:rsidR="00116B1D" w:rsidRDefault="00B82793">
      <w:pPr>
        <w:spacing w:line="360" w:lineRule="auto"/>
        <w:ind w:firstLineChars="200" w:firstLine="480"/>
        <w:rPr>
          <w:bCs/>
          <w:sz w:val="24"/>
        </w:rPr>
      </w:pPr>
      <w:r>
        <w:rPr>
          <w:bCs/>
          <w:sz w:val="24"/>
        </w:rPr>
        <w:t>二、基金托管人</w:t>
      </w:r>
      <w:bookmarkEnd w:id="144"/>
      <w:bookmarkEnd w:id="147"/>
      <w:bookmarkEnd w:id="148"/>
      <w:bookmarkEnd w:id="149"/>
    </w:p>
    <w:p w14:paraId="2BC542AC" w14:textId="77777777" w:rsidR="00116B1D" w:rsidRDefault="00B82793">
      <w:pPr>
        <w:spacing w:line="360" w:lineRule="auto"/>
        <w:ind w:firstLineChars="200" w:firstLine="480"/>
        <w:rPr>
          <w:bCs/>
          <w:sz w:val="24"/>
        </w:rPr>
      </w:pPr>
      <w:bookmarkStart w:id="150" w:name="_Toc15118239"/>
      <w:r>
        <w:rPr>
          <w:bCs/>
          <w:sz w:val="24"/>
        </w:rPr>
        <w:t>（一）基金托管人简况</w:t>
      </w:r>
      <w:bookmarkEnd w:id="150"/>
    </w:p>
    <w:p w14:paraId="2760F187" w14:textId="49C97B73" w:rsidR="00B550BF" w:rsidRDefault="00B550BF" w:rsidP="00B550BF">
      <w:pPr>
        <w:spacing w:line="360" w:lineRule="auto"/>
        <w:ind w:firstLineChars="200" w:firstLine="480"/>
        <w:rPr>
          <w:bCs/>
          <w:sz w:val="24"/>
        </w:rPr>
      </w:pPr>
      <w:r>
        <w:rPr>
          <w:rFonts w:hint="eastAsia"/>
          <w:bCs/>
          <w:sz w:val="24"/>
        </w:rPr>
        <w:t>名称：中国农业银行股份有限公司</w:t>
      </w:r>
    </w:p>
    <w:p w14:paraId="4D1E9B96" w14:textId="77777777" w:rsidR="00B550BF" w:rsidRDefault="00B550BF" w:rsidP="00B550BF">
      <w:pPr>
        <w:spacing w:line="360" w:lineRule="auto"/>
        <w:ind w:firstLineChars="200" w:firstLine="480"/>
        <w:rPr>
          <w:bCs/>
          <w:sz w:val="24"/>
        </w:rPr>
      </w:pPr>
      <w:r>
        <w:rPr>
          <w:rFonts w:hint="eastAsia"/>
          <w:bCs/>
          <w:sz w:val="24"/>
        </w:rPr>
        <w:t>注册地址：北京市东城区建国门内大街</w:t>
      </w:r>
      <w:r>
        <w:rPr>
          <w:rFonts w:hint="eastAsia"/>
          <w:bCs/>
          <w:sz w:val="24"/>
        </w:rPr>
        <w:t>69</w:t>
      </w:r>
      <w:r>
        <w:rPr>
          <w:rFonts w:hint="eastAsia"/>
          <w:bCs/>
          <w:sz w:val="24"/>
        </w:rPr>
        <w:t>号</w:t>
      </w:r>
    </w:p>
    <w:p w14:paraId="2A43B7A3" w14:textId="77777777" w:rsidR="00B550BF" w:rsidRDefault="00B550BF" w:rsidP="00B550BF">
      <w:pPr>
        <w:spacing w:line="360" w:lineRule="auto"/>
        <w:ind w:firstLineChars="200" w:firstLine="480"/>
        <w:rPr>
          <w:bCs/>
          <w:sz w:val="24"/>
        </w:rPr>
      </w:pPr>
      <w:r>
        <w:rPr>
          <w:rFonts w:hint="eastAsia"/>
          <w:bCs/>
          <w:sz w:val="24"/>
        </w:rPr>
        <w:t>办公地址：北京市西城区复兴门内大街</w:t>
      </w:r>
      <w:r>
        <w:rPr>
          <w:rFonts w:hint="eastAsia"/>
          <w:bCs/>
          <w:sz w:val="24"/>
        </w:rPr>
        <w:t>28</w:t>
      </w:r>
      <w:r>
        <w:rPr>
          <w:rFonts w:hint="eastAsia"/>
          <w:bCs/>
          <w:sz w:val="24"/>
        </w:rPr>
        <w:t>号</w:t>
      </w:r>
      <w:proofErr w:type="gramStart"/>
      <w:r>
        <w:rPr>
          <w:rFonts w:hint="eastAsia"/>
          <w:bCs/>
          <w:sz w:val="24"/>
        </w:rPr>
        <w:t>凯</w:t>
      </w:r>
      <w:proofErr w:type="gramEnd"/>
      <w:r>
        <w:rPr>
          <w:rFonts w:hint="eastAsia"/>
          <w:bCs/>
          <w:sz w:val="24"/>
        </w:rPr>
        <w:t>晨世贸中心东座九层</w:t>
      </w:r>
    </w:p>
    <w:p w14:paraId="02E8C282" w14:textId="77777777" w:rsidR="00B550BF" w:rsidRDefault="00B550BF" w:rsidP="00B550BF">
      <w:pPr>
        <w:spacing w:line="360" w:lineRule="auto"/>
        <w:ind w:firstLineChars="200" w:firstLine="480"/>
        <w:rPr>
          <w:bCs/>
          <w:sz w:val="24"/>
        </w:rPr>
      </w:pPr>
      <w:r>
        <w:rPr>
          <w:rFonts w:hint="eastAsia"/>
          <w:bCs/>
          <w:sz w:val="24"/>
        </w:rPr>
        <w:t>邮政编码：</w:t>
      </w:r>
      <w:r>
        <w:rPr>
          <w:rFonts w:hint="eastAsia"/>
          <w:bCs/>
          <w:sz w:val="24"/>
        </w:rPr>
        <w:t>100031</w:t>
      </w:r>
    </w:p>
    <w:p w14:paraId="367AA3FC" w14:textId="77777777" w:rsidR="00B550BF" w:rsidRDefault="00B550BF" w:rsidP="00B550BF">
      <w:pPr>
        <w:spacing w:line="360" w:lineRule="auto"/>
        <w:ind w:firstLineChars="200" w:firstLine="480"/>
        <w:rPr>
          <w:bCs/>
          <w:sz w:val="24"/>
        </w:rPr>
      </w:pPr>
      <w:r>
        <w:rPr>
          <w:rFonts w:hint="eastAsia"/>
          <w:bCs/>
          <w:sz w:val="24"/>
        </w:rPr>
        <w:t>法定代表人：谷澍</w:t>
      </w:r>
    </w:p>
    <w:p w14:paraId="19F1BB37" w14:textId="77777777" w:rsidR="00B550BF" w:rsidRDefault="00B550BF" w:rsidP="00B550BF">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69A7EE17" w14:textId="77777777" w:rsidR="00B550BF" w:rsidRDefault="00B550BF" w:rsidP="00B550BF">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[1998]23</w:t>
      </w:r>
      <w:r>
        <w:rPr>
          <w:rFonts w:hint="eastAsia"/>
          <w:bCs/>
          <w:sz w:val="24"/>
        </w:rPr>
        <w:t>号</w:t>
      </w:r>
    </w:p>
    <w:p w14:paraId="6A65E2A3" w14:textId="77777777" w:rsidR="00B550BF" w:rsidRDefault="00B550BF" w:rsidP="00B550BF">
      <w:pPr>
        <w:spacing w:line="360" w:lineRule="auto"/>
        <w:ind w:firstLineChars="200" w:firstLine="480"/>
        <w:rPr>
          <w:bCs/>
          <w:sz w:val="24"/>
        </w:rPr>
      </w:pPr>
      <w:r>
        <w:rPr>
          <w:rFonts w:hint="eastAsia"/>
          <w:bCs/>
          <w:sz w:val="24"/>
        </w:rPr>
        <w:t>批准设立机关和批准设立文号：中国银监</w:t>
      </w:r>
      <w:proofErr w:type="gramStart"/>
      <w:r>
        <w:rPr>
          <w:rFonts w:hint="eastAsia"/>
          <w:bCs/>
          <w:sz w:val="24"/>
        </w:rPr>
        <w:t>会银监复</w:t>
      </w:r>
      <w:proofErr w:type="gramEnd"/>
      <w:r>
        <w:rPr>
          <w:rFonts w:hint="eastAsia"/>
          <w:bCs/>
          <w:sz w:val="24"/>
        </w:rPr>
        <w:t>[2009]13</w:t>
      </w:r>
      <w:r>
        <w:rPr>
          <w:rFonts w:hint="eastAsia"/>
          <w:bCs/>
          <w:sz w:val="24"/>
        </w:rPr>
        <w:t>号</w:t>
      </w:r>
    </w:p>
    <w:p w14:paraId="61B471D6" w14:textId="77777777" w:rsidR="00B550BF" w:rsidRDefault="00B550BF" w:rsidP="00B550BF">
      <w:pPr>
        <w:spacing w:line="360" w:lineRule="auto"/>
        <w:ind w:firstLineChars="200" w:firstLine="480"/>
        <w:rPr>
          <w:bCs/>
          <w:sz w:val="24"/>
        </w:rPr>
      </w:pPr>
      <w:r>
        <w:rPr>
          <w:rFonts w:hint="eastAsia"/>
          <w:bCs/>
          <w:sz w:val="24"/>
        </w:rPr>
        <w:t>组织形式：股份有限公司</w:t>
      </w:r>
    </w:p>
    <w:p w14:paraId="62800AC9" w14:textId="77777777" w:rsidR="00B550BF" w:rsidRDefault="00B550BF" w:rsidP="00B550BF">
      <w:pPr>
        <w:spacing w:line="360" w:lineRule="auto"/>
        <w:ind w:firstLineChars="200" w:firstLine="480"/>
        <w:rPr>
          <w:bCs/>
          <w:sz w:val="24"/>
        </w:rPr>
      </w:pPr>
      <w:r>
        <w:rPr>
          <w:rFonts w:hint="eastAsia"/>
          <w:bCs/>
          <w:sz w:val="24"/>
        </w:rPr>
        <w:t>注册资本：</w:t>
      </w:r>
      <w:r>
        <w:rPr>
          <w:bCs/>
          <w:sz w:val="24"/>
        </w:rPr>
        <w:t>34,998,303.4</w:t>
      </w:r>
      <w:r>
        <w:rPr>
          <w:rFonts w:hint="eastAsia"/>
          <w:bCs/>
          <w:sz w:val="24"/>
        </w:rPr>
        <w:t>万元人民币</w:t>
      </w:r>
    </w:p>
    <w:p w14:paraId="05F24DCD" w14:textId="58998AE2" w:rsidR="00B550BF" w:rsidRPr="00B550BF" w:rsidRDefault="00B550BF" w:rsidP="00B550BF">
      <w:pPr>
        <w:spacing w:line="360" w:lineRule="auto"/>
        <w:ind w:firstLineChars="200" w:firstLine="480"/>
        <w:rPr>
          <w:bCs/>
          <w:sz w:val="24"/>
        </w:rPr>
      </w:pPr>
      <w:r>
        <w:rPr>
          <w:rFonts w:hint="eastAsia"/>
          <w:bCs/>
          <w:sz w:val="24"/>
        </w:rPr>
        <w:t>存续期间：持续经营</w:t>
      </w:r>
    </w:p>
    <w:p w14:paraId="3B91F141" w14:textId="77777777" w:rsidR="00116B1D" w:rsidRDefault="00B82793">
      <w:pPr>
        <w:spacing w:line="360" w:lineRule="auto"/>
        <w:ind w:firstLineChars="200" w:firstLine="480"/>
        <w:rPr>
          <w:bCs/>
          <w:sz w:val="24"/>
        </w:rPr>
      </w:pPr>
      <w:bookmarkStart w:id="151" w:name="_Toc15118240"/>
      <w:r>
        <w:rPr>
          <w:bCs/>
          <w:sz w:val="24"/>
        </w:rPr>
        <w:t>（二）基金托管人的权利与义务</w:t>
      </w:r>
      <w:bookmarkEnd w:id="151"/>
    </w:p>
    <w:p w14:paraId="68E126FF" w14:textId="77777777" w:rsidR="00116B1D" w:rsidRDefault="00B8279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0A2036B" w14:textId="77777777" w:rsidR="00116B1D" w:rsidRDefault="00B8279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269E03D" w14:textId="77777777" w:rsidR="00116B1D" w:rsidRDefault="00B82793">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32CC38C3" w14:textId="77777777" w:rsidR="00116B1D" w:rsidRDefault="00B8279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AA57F3" w14:textId="025CF911"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）根据相关市场规则，为基金开设证券账户、资金账户等投资所需账户，为基金办理证券、期货交易资金清算；</w:t>
      </w:r>
    </w:p>
    <w:p w14:paraId="24FCDE38" w14:textId="77777777" w:rsidR="00116B1D" w:rsidRDefault="00B8279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3E5D520" w14:textId="77777777" w:rsidR="00116B1D" w:rsidRDefault="00B8279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32DEABD" w14:textId="77777777" w:rsidR="00116B1D" w:rsidRDefault="00B82793">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439344C1" w14:textId="77777777" w:rsidR="00116B1D" w:rsidRDefault="00B8279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3C16FC4" w14:textId="77777777" w:rsidR="00116B1D" w:rsidRDefault="00B8279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EE968E7" w14:textId="77777777" w:rsidR="00116B1D" w:rsidRDefault="00B8279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6A3052" w14:textId="77777777" w:rsidR="00116B1D" w:rsidRDefault="00B8279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CCA1CA"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C67A0B8"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4E8D809E" w14:textId="43CBA6CA"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14:paraId="258C1C12"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B1D9CE2" w14:textId="77777777" w:rsidR="00116B1D" w:rsidRDefault="00B8279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14:paraId="0A184260" w14:textId="77777777" w:rsidR="00116B1D" w:rsidRDefault="00B82793">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）办理与基金托管业务活动有关的信息披露事项；</w:t>
      </w:r>
    </w:p>
    <w:p w14:paraId="5FB72029" w14:textId="77777777" w:rsidR="00116B1D" w:rsidRDefault="00B8279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F59A315" w14:textId="77777777" w:rsidR="00116B1D" w:rsidRDefault="00B8279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7CD21C77" w14:textId="77777777" w:rsidR="00116B1D" w:rsidRDefault="00B82793">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w:t>
      </w:r>
      <w:r>
        <w:rPr>
          <w:bCs/>
          <w:sz w:val="24"/>
        </w:rPr>
        <w:t>保存基金份额持有人名册；</w:t>
      </w:r>
    </w:p>
    <w:p w14:paraId="239AF825" w14:textId="77777777" w:rsidR="00116B1D" w:rsidRDefault="00B8279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B2E611C" w14:textId="77777777" w:rsidR="00116B1D" w:rsidRDefault="00B8279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D503575" w14:textId="77777777" w:rsidR="00116B1D" w:rsidRDefault="00B8279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591F8B84" w14:textId="77777777" w:rsidR="00116B1D" w:rsidRDefault="00B8279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2A3821C5" w14:textId="77777777" w:rsidR="00116B1D" w:rsidRDefault="00B8279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46743BBD" w14:textId="77777777" w:rsidR="00116B1D" w:rsidRDefault="00B8279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74248BD6" w14:textId="77777777" w:rsidR="00116B1D" w:rsidRDefault="00B82793">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39158A34" w14:textId="77777777" w:rsidR="00116B1D" w:rsidRDefault="00B82793">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Pr>
          <w:rFonts w:hint="eastAsia"/>
          <w:bCs/>
          <w:sz w:val="24"/>
        </w:rPr>
        <w:t>；</w:t>
      </w:r>
    </w:p>
    <w:p w14:paraId="0A63B14E" w14:textId="77777777" w:rsidR="00116B1D" w:rsidRDefault="00B82793">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2D95AA98" w14:textId="77777777" w:rsidR="00116B1D" w:rsidRDefault="00B82793">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61BE57F7" w14:textId="77777777" w:rsidR="00116B1D" w:rsidRDefault="00116B1D">
      <w:pPr>
        <w:spacing w:line="360" w:lineRule="auto"/>
        <w:ind w:firstLineChars="200" w:firstLine="480"/>
        <w:rPr>
          <w:bCs/>
          <w:sz w:val="24"/>
        </w:rPr>
      </w:pPr>
      <w:bookmarkStart w:id="154" w:name="_Toc79392582"/>
      <w:bookmarkEnd w:id="153"/>
    </w:p>
    <w:p w14:paraId="5E419B42" w14:textId="77777777" w:rsidR="00116B1D" w:rsidRDefault="00B82793">
      <w:pPr>
        <w:spacing w:line="360" w:lineRule="auto"/>
        <w:ind w:firstLineChars="200" w:firstLine="480"/>
        <w:rPr>
          <w:bCs/>
          <w:sz w:val="24"/>
        </w:rPr>
      </w:pPr>
      <w:r>
        <w:rPr>
          <w:bCs/>
          <w:sz w:val="24"/>
        </w:rPr>
        <w:t>三、基金份额持有人</w:t>
      </w:r>
      <w:bookmarkEnd w:id="154"/>
    </w:p>
    <w:p w14:paraId="15EE2ED6" w14:textId="77777777" w:rsidR="00116B1D" w:rsidRDefault="00B8279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5" w:name="_Hlt88899909"/>
      <w:bookmarkEnd w:id="15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Pr>
          <w:bCs/>
          <w:sz w:val="24"/>
        </w:rPr>
        <w:t>基金</w:t>
      </w:r>
      <w:r>
        <w:rPr>
          <w:rFonts w:hint="eastAsia"/>
          <w:bCs/>
          <w:sz w:val="24"/>
        </w:rPr>
        <w:t>基金</w:t>
      </w:r>
      <w:proofErr w:type="gramEnd"/>
      <w:r>
        <w:rPr>
          <w:bCs/>
          <w:sz w:val="24"/>
        </w:rPr>
        <w:t>份额持有人和</w:t>
      </w:r>
      <w:r>
        <w:rPr>
          <w:bCs/>
          <w:sz w:val="24"/>
        </w:rPr>
        <w:lastRenderedPageBreak/>
        <w:t>《基金合同》的当事人，直至其不再持有本基金的基金份额。基金份额持有人作为《基金合同》当事人并不以在《基金合同》上书面签章或签字为必要条件。</w:t>
      </w:r>
    </w:p>
    <w:p w14:paraId="6D8784E2" w14:textId="77777777" w:rsidR="00116B1D" w:rsidRDefault="00B82793">
      <w:pPr>
        <w:spacing w:line="360" w:lineRule="auto"/>
        <w:ind w:firstLineChars="200" w:firstLine="480"/>
        <w:rPr>
          <w:bCs/>
          <w:sz w:val="24"/>
        </w:rPr>
      </w:pPr>
      <w:r>
        <w:rPr>
          <w:bCs/>
          <w:sz w:val="24"/>
        </w:rPr>
        <w:t>同一类别每份基金份额具有同等的合法权益。</w:t>
      </w:r>
    </w:p>
    <w:p w14:paraId="0301B456" w14:textId="77777777" w:rsidR="00116B1D" w:rsidRDefault="00B8279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36FFFCF" w14:textId="77777777" w:rsidR="00116B1D" w:rsidRDefault="00B82793">
      <w:pPr>
        <w:spacing w:line="360" w:lineRule="auto"/>
        <w:ind w:firstLineChars="200" w:firstLine="480"/>
        <w:rPr>
          <w:bCs/>
          <w:sz w:val="24"/>
        </w:rPr>
      </w:pPr>
      <w:r>
        <w:rPr>
          <w:bCs/>
          <w:sz w:val="24"/>
        </w:rPr>
        <w:t>（</w:t>
      </w:r>
      <w:r>
        <w:rPr>
          <w:bCs/>
          <w:sz w:val="24"/>
        </w:rPr>
        <w:t>1</w:t>
      </w:r>
      <w:r>
        <w:rPr>
          <w:bCs/>
          <w:sz w:val="24"/>
        </w:rPr>
        <w:t>）分享基金财产收益；</w:t>
      </w:r>
    </w:p>
    <w:p w14:paraId="2AB5ADBA" w14:textId="77777777" w:rsidR="00116B1D" w:rsidRDefault="00B8279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16D676FD" w14:textId="77777777" w:rsidR="00116B1D" w:rsidRDefault="00B8279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C9F8726" w14:textId="77777777" w:rsidR="00116B1D" w:rsidRDefault="00B82793">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F10A255" w14:textId="77777777" w:rsidR="00116B1D" w:rsidRDefault="00B8279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C307570" w14:textId="77777777" w:rsidR="00116B1D" w:rsidRDefault="00B82793">
      <w:pPr>
        <w:spacing w:line="360" w:lineRule="auto"/>
        <w:ind w:firstLineChars="200" w:firstLine="480"/>
        <w:rPr>
          <w:bCs/>
          <w:sz w:val="24"/>
        </w:rPr>
      </w:pPr>
      <w:r>
        <w:rPr>
          <w:bCs/>
          <w:sz w:val="24"/>
        </w:rPr>
        <w:t>（</w:t>
      </w:r>
      <w:r>
        <w:rPr>
          <w:bCs/>
          <w:sz w:val="24"/>
        </w:rPr>
        <w:t>6</w:t>
      </w:r>
      <w:r>
        <w:rPr>
          <w:bCs/>
          <w:sz w:val="24"/>
        </w:rPr>
        <w:t>）</w:t>
      </w:r>
      <w:r>
        <w:rPr>
          <w:rFonts w:hint="eastAsia"/>
          <w:bCs/>
          <w:sz w:val="24"/>
        </w:rPr>
        <w:t>出席或者委派代表出席目标</w:t>
      </w:r>
      <w:r>
        <w:rPr>
          <w:rFonts w:hint="eastAsia"/>
          <w:bCs/>
          <w:sz w:val="24"/>
        </w:rPr>
        <w:t>ETF</w:t>
      </w:r>
      <w:r>
        <w:rPr>
          <w:rFonts w:hint="eastAsia"/>
          <w:bCs/>
          <w:sz w:val="24"/>
        </w:rPr>
        <w:t>基金份额持有人大会，对目标</w:t>
      </w:r>
      <w:r>
        <w:rPr>
          <w:rFonts w:hint="eastAsia"/>
          <w:bCs/>
          <w:sz w:val="24"/>
        </w:rPr>
        <w:t>ETF</w:t>
      </w:r>
      <w:r>
        <w:rPr>
          <w:rFonts w:hint="eastAsia"/>
          <w:bCs/>
          <w:sz w:val="24"/>
        </w:rPr>
        <w:t>基金份额持有人大会审议事项行使表决权；</w:t>
      </w:r>
    </w:p>
    <w:p w14:paraId="7A162C5D"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查阅或者复制公开披露的基金信息资料；</w:t>
      </w:r>
    </w:p>
    <w:p w14:paraId="3FB0F474" w14:textId="77777777" w:rsidR="00116B1D" w:rsidRDefault="00B82793">
      <w:pPr>
        <w:spacing w:line="360" w:lineRule="auto"/>
        <w:ind w:firstLineChars="200" w:firstLine="480"/>
        <w:rPr>
          <w:bCs/>
          <w:sz w:val="24"/>
        </w:rPr>
      </w:pPr>
      <w:r>
        <w:rPr>
          <w:bCs/>
          <w:sz w:val="24"/>
        </w:rPr>
        <w:t>（</w:t>
      </w:r>
      <w:r>
        <w:rPr>
          <w:bCs/>
          <w:sz w:val="24"/>
        </w:rPr>
        <w:t>8</w:t>
      </w:r>
      <w:r>
        <w:rPr>
          <w:bCs/>
          <w:sz w:val="24"/>
        </w:rPr>
        <w:t>）监督基金管理人的投资运作；</w:t>
      </w:r>
    </w:p>
    <w:p w14:paraId="029EEBF9" w14:textId="77777777" w:rsidR="00116B1D" w:rsidRDefault="00B82793">
      <w:pPr>
        <w:spacing w:line="360" w:lineRule="auto"/>
        <w:ind w:firstLineChars="200" w:firstLine="480"/>
        <w:rPr>
          <w:bCs/>
          <w:sz w:val="24"/>
        </w:rPr>
      </w:pPr>
      <w:r>
        <w:rPr>
          <w:bCs/>
          <w:sz w:val="24"/>
        </w:rPr>
        <w:t>（</w:t>
      </w:r>
      <w:r>
        <w:rPr>
          <w:bCs/>
          <w:sz w:val="24"/>
        </w:rPr>
        <w:t>9</w:t>
      </w:r>
      <w:r>
        <w:rPr>
          <w:bCs/>
          <w:sz w:val="24"/>
        </w:rPr>
        <w:t>）对基金管理人、基金托管人、基金</w:t>
      </w:r>
      <w:r>
        <w:rPr>
          <w:rFonts w:hint="eastAsia"/>
          <w:bCs/>
          <w:sz w:val="24"/>
        </w:rPr>
        <w:t>服务</w:t>
      </w:r>
      <w:r>
        <w:rPr>
          <w:bCs/>
          <w:sz w:val="24"/>
        </w:rPr>
        <w:t>机构损害其合法权益的行为依法提起诉讼或仲裁；</w:t>
      </w:r>
    </w:p>
    <w:p w14:paraId="25CF5D2A" w14:textId="77777777" w:rsidR="00116B1D" w:rsidRDefault="00B82793">
      <w:pPr>
        <w:spacing w:line="360" w:lineRule="auto"/>
        <w:ind w:firstLineChars="200" w:firstLine="480"/>
        <w:rPr>
          <w:bCs/>
          <w:sz w:val="24"/>
        </w:rPr>
      </w:pPr>
      <w:r>
        <w:rPr>
          <w:bCs/>
          <w:sz w:val="24"/>
        </w:rPr>
        <w:t>（</w:t>
      </w:r>
      <w:r>
        <w:rPr>
          <w:bCs/>
          <w:sz w:val="24"/>
        </w:rPr>
        <w:t>10</w:t>
      </w:r>
      <w:r>
        <w:rPr>
          <w:bCs/>
          <w:sz w:val="24"/>
        </w:rPr>
        <w:t>）</w:t>
      </w:r>
      <w:r>
        <w:rPr>
          <w:rFonts w:hint="eastAsia"/>
          <w:bCs/>
          <w:sz w:val="24"/>
        </w:rPr>
        <w:t>法律法规及中国证监会规定的和《基金合同》约定的其他</w:t>
      </w:r>
      <w:r>
        <w:rPr>
          <w:bCs/>
          <w:sz w:val="24"/>
        </w:rPr>
        <w:t>权利。</w:t>
      </w:r>
    </w:p>
    <w:p w14:paraId="1F35E675" w14:textId="77777777" w:rsidR="00116B1D" w:rsidRDefault="00B8279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1D6EAF2"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5D003AF3"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6CE271FD"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463BDE76"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14:paraId="01D22FE9"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7784A55A" w14:textId="77777777"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36C8783E"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43B9A762" w14:textId="77777777" w:rsidR="00116B1D" w:rsidRDefault="00B82793">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445731AB" w14:textId="77777777" w:rsidR="00116B1D" w:rsidRDefault="00B8279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bCs/>
          <w:sz w:val="24"/>
        </w:rPr>
        <w:br w:type="page"/>
      </w:r>
    </w:p>
    <w:p w14:paraId="60194982" w14:textId="77777777" w:rsidR="00116B1D" w:rsidRDefault="00B82793">
      <w:pPr>
        <w:pStyle w:val="1"/>
        <w:spacing w:before="0" w:after="0"/>
        <w:jc w:val="center"/>
        <w:rPr>
          <w:rFonts w:ascii="Times New Roman"/>
          <w:color w:val="auto"/>
          <w:sz w:val="30"/>
        </w:rPr>
      </w:pPr>
      <w:bookmarkStart w:id="157" w:name="_Toc10650"/>
      <w:bookmarkStart w:id="158" w:name="_Toc98560354"/>
      <w:bookmarkStart w:id="159" w:name="_Toc56160599"/>
      <w:bookmarkStart w:id="160" w:name="_Toc6447"/>
      <w:bookmarkStart w:id="161" w:name="_Toc3771"/>
      <w:bookmarkStart w:id="162" w:name="_Toc4559"/>
      <w:bookmarkStart w:id="163" w:name="_Toc123051454"/>
      <w:bookmarkStart w:id="164" w:name="_Toc123102455"/>
      <w:bookmarkStart w:id="165" w:name="_Toc25783"/>
      <w:bookmarkStart w:id="166" w:name="_Toc11030"/>
      <w:bookmarkStart w:id="167" w:name="_Toc9706"/>
      <w:bookmarkStart w:id="168" w:name="_Toc139991738"/>
      <w:bookmarkStart w:id="169" w:name="_Toc141703888"/>
      <w:bookmarkStart w:id="170" w:name="_Toc79392583"/>
      <w:bookmarkStart w:id="171" w:name="_Toc3321"/>
      <w:bookmarkStart w:id="172" w:name="_Toc7058"/>
      <w:bookmarkStart w:id="173" w:name="_Toc123112236"/>
      <w:bookmarkStart w:id="174" w:name="_Toc1856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525D8A4" w14:textId="77777777" w:rsidR="00116B1D" w:rsidRDefault="00116B1D">
      <w:pPr>
        <w:spacing w:line="360" w:lineRule="auto"/>
        <w:ind w:firstLineChars="200" w:firstLine="480"/>
        <w:rPr>
          <w:bCs/>
          <w:sz w:val="24"/>
        </w:rPr>
      </w:pPr>
    </w:p>
    <w:p w14:paraId="57F4F24E" w14:textId="77777777" w:rsidR="00116B1D" w:rsidRDefault="00B8279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B00754C" w14:textId="77777777" w:rsidR="00116B1D" w:rsidRDefault="00B82793">
      <w:pPr>
        <w:spacing w:line="360" w:lineRule="auto"/>
        <w:ind w:firstLineChars="200" w:firstLine="480"/>
        <w:rPr>
          <w:bCs/>
          <w:sz w:val="24"/>
        </w:rPr>
      </w:pPr>
      <w:r>
        <w:rPr>
          <w:rFonts w:hint="eastAsia"/>
          <w:bCs/>
          <w:sz w:val="24"/>
        </w:rPr>
        <w:t>本基金是目标</w:t>
      </w:r>
      <w:r>
        <w:rPr>
          <w:rFonts w:hint="eastAsia"/>
          <w:bCs/>
          <w:sz w:val="24"/>
        </w:rPr>
        <w:t>ETF</w:t>
      </w:r>
      <w:r>
        <w:rPr>
          <w:rFonts w:hint="eastAsia"/>
          <w:bCs/>
          <w:sz w:val="24"/>
        </w:rPr>
        <w:t>的联接基金，</w:t>
      </w:r>
      <w:proofErr w:type="gramStart"/>
      <w:r>
        <w:rPr>
          <w:rFonts w:hint="eastAsia"/>
          <w:bCs/>
          <w:sz w:val="24"/>
        </w:rPr>
        <w:t>鉴于本</w:t>
      </w:r>
      <w:proofErr w:type="gramEnd"/>
      <w:r>
        <w:rPr>
          <w:rFonts w:hint="eastAsia"/>
          <w:bCs/>
          <w:sz w:val="24"/>
        </w:rPr>
        <w:t>基金和目标</w:t>
      </w:r>
      <w:r>
        <w:rPr>
          <w:rFonts w:hint="eastAsia"/>
          <w:bCs/>
          <w:sz w:val="24"/>
        </w:rPr>
        <w:t>ETF</w:t>
      </w:r>
      <w:r>
        <w:rPr>
          <w:rFonts w:hint="eastAsia"/>
          <w:bCs/>
          <w:sz w:val="24"/>
        </w:rPr>
        <w:t>的相关性，本基金的基金份额持有人可以凭所持有的本基金份额出席或者委派代表出席目标</w:t>
      </w:r>
      <w:r>
        <w:rPr>
          <w:rFonts w:hint="eastAsia"/>
          <w:bCs/>
          <w:sz w:val="24"/>
        </w:rPr>
        <w:t>ETF</w:t>
      </w:r>
      <w:r>
        <w:rPr>
          <w:rFonts w:hint="eastAsia"/>
          <w:bCs/>
          <w:sz w:val="24"/>
        </w:rPr>
        <w:t>基金份额持有人大会并参与表决。在计算参会份额和计票时，本基金的基金份额持有人持有的享有表决权的参会份额数和表决票数为：在目标</w:t>
      </w:r>
      <w:r>
        <w:rPr>
          <w:rFonts w:hint="eastAsia"/>
          <w:bCs/>
          <w:sz w:val="24"/>
        </w:rPr>
        <w:t>ETF</w:t>
      </w:r>
      <w:r>
        <w:rPr>
          <w:rFonts w:hint="eastAsia"/>
          <w:bCs/>
          <w:sz w:val="24"/>
        </w:rPr>
        <w:t>基金份额持有人大会的权益登记日，本基金持有目标</w:t>
      </w:r>
      <w:r>
        <w:rPr>
          <w:rFonts w:hint="eastAsia"/>
          <w:bCs/>
          <w:sz w:val="24"/>
        </w:rPr>
        <w:t>ETF</w:t>
      </w:r>
      <w:r>
        <w:rPr>
          <w:rFonts w:hint="eastAsia"/>
          <w:bCs/>
          <w:sz w:val="24"/>
        </w:rPr>
        <w:t>基金份额的总数乘以该持有人所持有的本基金份额占本基金总份额的比例，计算结果按照四舍五入的方法，保留到整数位。本基金份额折算为目标</w:t>
      </w:r>
      <w:r>
        <w:rPr>
          <w:rFonts w:hint="eastAsia"/>
          <w:bCs/>
          <w:sz w:val="24"/>
        </w:rPr>
        <w:t>ETF</w:t>
      </w:r>
      <w:r>
        <w:rPr>
          <w:rFonts w:hint="eastAsia"/>
          <w:bCs/>
          <w:sz w:val="24"/>
        </w:rPr>
        <w:t>后的每一参会份额和目标</w:t>
      </w:r>
      <w:r>
        <w:rPr>
          <w:rFonts w:hint="eastAsia"/>
          <w:bCs/>
          <w:sz w:val="24"/>
        </w:rPr>
        <w:t>ETF</w:t>
      </w:r>
      <w:r>
        <w:rPr>
          <w:rFonts w:hint="eastAsia"/>
          <w:bCs/>
          <w:sz w:val="24"/>
        </w:rPr>
        <w:t>的每一参会份额拥有平等的投票权。</w:t>
      </w:r>
    </w:p>
    <w:p w14:paraId="0BA0D215" w14:textId="77777777" w:rsidR="00116B1D" w:rsidRDefault="00B82793">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rFonts w:hint="eastAsia"/>
          <w:bCs/>
          <w:sz w:val="24"/>
        </w:rPr>
        <w:t>ETF</w:t>
      </w:r>
      <w:r>
        <w:rPr>
          <w:rFonts w:hint="eastAsia"/>
          <w:bCs/>
          <w:sz w:val="24"/>
        </w:rPr>
        <w:t>的基金份额持有人大会并参与表决。</w:t>
      </w:r>
    </w:p>
    <w:p w14:paraId="33A831A4" w14:textId="77777777" w:rsidR="00116B1D" w:rsidRDefault="00B82793">
      <w:pPr>
        <w:spacing w:line="360" w:lineRule="auto"/>
        <w:ind w:firstLineChars="200"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rFonts w:hint="eastAsia"/>
          <w:bCs/>
          <w:sz w:val="24"/>
        </w:rPr>
        <w:t>ETF</w:t>
      </w:r>
      <w:r>
        <w:rPr>
          <w:rFonts w:hint="eastAsia"/>
          <w:bCs/>
          <w:sz w:val="24"/>
        </w:rPr>
        <w:t>基金份额持有人大会。</w:t>
      </w:r>
    </w:p>
    <w:p w14:paraId="56853B64" w14:textId="77777777" w:rsidR="00116B1D" w:rsidRDefault="00B82793">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50444ADC" w14:textId="77777777" w:rsidR="00116B1D" w:rsidRDefault="00116B1D">
      <w:pPr>
        <w:spacing w:line="360" w:lineRule="auto"/>
        <w:ind w:firstLineChars="200" w:firstLine="480"/>
        <w:rPr>
          <w:bCs/>
          <w:sz w:val="24"/>
        </w:rPr>
      </w:pPr>
      <w:bookmarkStart w:id="175" w:name="_Toc57530243"/>
      <w:bookmarkStart w:id="176" w:name="_Toc15641220"/>
      <w:bookmarkStart w:id="177" w:name="_Toc79392584"/>
    </w:p>
    <w:p w14:paraId="66F8CA76" w14:textId="77777777" w:rsidR="00116B1D" w:rsidRDefault="00B82793">
      <w:pPr>
        <w:spacing w:line="360" w:lineRule="auto"/>
        <w:ind w:firstLineChars="200" w:firstLine="480"/>
        <w:rPr>
          <w:bCs/>
          <w:sz w:val="24"/>
        </w:rPr>
      </w:pPr>
      <w:r>
        <w:rPr>
          <w:bCs/>
          <w:sz w:val="24"/>
        </w:rPr>
        <w:t>一、召开事由</w:t>
      </w:r>
      <w:bookmarkEnd w:id="175"/>
      <w:bookmarkEnd w:id="176"/>
      <w:bookmarkEnd w:id="177"/>
    </w:p>
    <w:p w14:paraId="717C0A53" w14:textId="3817120E" w:rsidR="00116B1D" w:rsidRDefault="00B82793">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EA4FCDA" w14:textId="77E7D78A" w:rsidR="00116B1D" w:rsidRDefault="00B82793">
      <w:pPr>
        <w:spacing w:line="440" w:lineRule="atLeast"/>
        <w:ind w:firstLineChars="200" w:firstLine="480"/>
        <w:rPr>
          <w:bCs/>
          <w:sz w:val="24"/>
        </w:rPr>
      </w:pPr>
      <w:r>
        <w:rPr>
          <w:bCs/>
          <w:sz w:val="24"/>
        </w:rPr>
        <w:t>（</w:t>
      </w:r>
      <w:r>
        <w:rPr>
          <w:bCs/>
          <w:sz w:val="24"/>
        </w:rPr>
        <w:t>1</w:t>
      </w:r>
      <w:r>
        <w:rPr>
          <w:bCs/>
          <w:sz w:val="24"/>
        </w:rPr>
        <w:t>）终止《基金合同》</w:t>
      </w:r>
      <w:r w:rsidR="0041351F">
        <w:rPr>
          <w:rFonts w:hint="eastAsia"/>
          <w:bCs/>
          <w:sz w:val="24"/>
        </w:rPr>
        <w:t>，《基金合同》另有约定的除外</w:t>
      </w:r>
      <w:r w:rsidR="0041351F">
        <w:rPr>
          <w:bCs/>
          <w:sz w:val="24"/>
        </w:rPr>
        <w:t>；</w:t>
      </w:r>
      <w:r>
        <w:rPr>
          <w:bCs/>
          <w:sz w:val="24"/>
        </w:rPr>
        <w:t>；</w:t>
      </w:r>
    </w:p>
    <w:p w14:paraId="5A8503D8" w14:textId="77777777" w:rsidR="00116B1D" w:rsidRDefault="00B82793">
      <w:pPr>
        <w:spacing w:line="440" w:lineRule="atLeast"/>
        <w:ind w:firstLineChars="200" w:firstLine="480"/>
        <w:rPr>
          <w:bCs/>
          <w:sz w:val="24"/>
        </w:rPr>
      </w:pPr>
      <w:r>
        <w:rPr>
          <w:bCs/>
          <w:sz w:val="24"/>
        </w:rPr>
        <w:lastRenderedPageBreak/>
        <w:t>（</w:t>
      </w:r>
      <w:r>
        <w:rPr>
          <w:bCs/>
          <w:sz w:val="24"/>
        </w:rPr>
        <w:t>2</w:t>
      </w:r>
      <w:r>
        <w:rPr>
          <w:bCs/>
          <w:sz w:val="24"/>
        </w:rPr>
        <w:t>）更换基金管理人；</w:t>
      </w:r>
    </w:p>
    <w:p w14:paraId="3BF16EB4" w14:textId="77777777" w:rsidR="00116B1D" w:rsidRDefault="00B82793">
      <w:pPr>
        <w:spacing w:line="440" w:lineRule="atLeast"/>
        <w:ind w:firstLineChars="200" w:firstLine="480"/>
        <w:rPr>
          <w:bCs/>
          <w:sz w:val="24"/>
        </w:rPr>
      </w:pPr>
      <w:r>
        <w:rPr>
          <w:bCs/>
          <w:sz w:val="24"/>
        </w:rPr>
        <w:t>（</w:t>
      </w:r>
      <w:r>
        <w:rPr>
          <w:bCs/>
          <w:sz w:val="24"/>
        </w:rPr>
        <w:t>3</w:t>
      </w:r>
      <w:r>
        <w:rPr>
          <w:bCs/>
          <w:sz w:val="24"/>
        </w:rPr>
        <w:t>）更换基金托管人；</w:t>
      </w:r>
    </w:p>
    <w:p w14:paraId="3830C52F" w14:textId="77777777" w:rsidR="00116B1D" w:rsidRDefault="00B82793">
      <w:pPr>
        <w:spacing w:line="440" w:lineRule="atLeast"/>
        <w:ind w:firstLineChars="200" w:firstLine="480"/>
        <w:rPr>
          <w:bCs/>
          <w:sz w:val="24"/>
        </w:rPr>
      </w:pPr>
      <w:r>
        <w:rPr>
          <w:bCs/>
          <w:sz w:val="24"/>
        </w:rPr>
        <w:t>（</w:t>
      </w:r>
      <w:r>
        <w:rPr>
          <w:bCs/>
          <w:sz w:val="24"/>
        </w:rPr>
        <w:t>4</w:t>
      </w:r>
      <w:r>
        <w:rPr>
          <w:bCs/>
          <w:sz w:val="24"/>
        </w:rPr>
        <w:t>）转换基金运作方式；</w:t>
      </w:r>
    </w:p>
    <w:p w14:paraId="42097517" w14:textId="77777777" w:rsidR="00116B1D" w:rsidRDefault="00B82793">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7FDDC519" w14:textId="77777777" w:rsidR="00116B1D" w:rsidRDefault="00B82793">
      <w:pPr>
        <w:spacing w:line="440" w:lineRule="atLeast"/>
        <w:ind w:firstLineChars="200" w:firstLine="480"/>
        <w:rPr>
          <w:bCs/>
          <w:sz w:val="24"/>
        </w:rPr>
      </w:pPr>
      <w:r>
        <w:rPr>
          <w:bCs/>
          <w:sz w:val="24"/>
        </w:rPr>
        <w:t>（</w:t>
      </w:r>
      <w:r>
        <w:rPr>
          <w:bCs/>
          <w:sz w:val="24"/>
        </w:rPr>
        <w:t>6</w:t>
      </w:r>
      <w:r>
        <w:rPr>
          <w:bCs/>
          <w:sz w:val="24"/>
        </w:rPr>
        <w:t>）变更基金类别；</w:t>
      </w:r>
    </w:p>
    <w:p w14:paraId="79DF56CD" w14:textId="77777777" w:rsidR="00116B1D" w:rsidRDefault="00B82793">
      <w:pPr>
        <w:spacing w:line="440" w:lineRule="atLeast"/>
        <w:ind w:firstLineChars="200" w:firstLine="480"/>
        <w:rPr>
          <w:bCs/>
          <w:sz w:val="24"/>
        </w:rPr>
      </w:pPr>
      <w:r>
        <w:rPr>
          <w:bCs/>
          <w:sz w:val="24"/>
        </w:rPr>
        <w:t>（</w:t>
      </w:r>
      <w:r>
        <w:rPr>
          <w:bCs/>
          <w:sz w:val="24"/>
        </w:rPr>
        <w:t>7</w:t>
      </w:r>
      <w:r>
        <w:rPr>
          <w:bCs/>
          <w:sz w:val="24"/>
        </w:rPr>
        <w:t>）本基金与其他基金的合并；</w:t>
      </w:r>
    </w:p>
    <w:p w14:paraId="0811E718" w14:textId="77777777" w:rsidR="00116B1D" w:rsidRDefault="00B82793">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，但由于目标</w:t>
      </w:r>
      <w:r>
        <w:rPr>
          <w:rFonts w:hint="eastAsia"/>
          <w:bCs/>
          <w:sz w:val="24"/>
        </w:rPr>
        <w:t>ETF</w:t>
      </w:r>
      <w:r>
        <w:rPr>
          <w:rFonts w:hint="eastAsia"/>
          <w:bCs/>
          <w:sz w:val="24"/>
        </w:rPr>
        <w:t>交易方式变更、终止上市或目标</w:t>
      </w:r>
      <w:r>
        <w:rPr>
          <w:rFonts w:hint="eastAsia"/>
          <w:bCs/>
          <w:sz w:val="24"/>
        </w:rPr>
        <w:t>ETF</w:t>
      </w:r>
      <w:r>
        <w:rPr>
          <w:rFonts w:hint="eastAsia"/>
          <w:bCs/>
          <w:sz w:val="24"/>
        </w:rPr>
        <w:t>基金合同终止而变更本基金投资目标、范围或策略的情况除外</w:t>
      </w:r>
      <w:r>
        <w:rPr>
          <w:bCs/>
          <w:sz w:val="24"/>
        </w:rPr>
        <w:t>；</w:t>
      </w:r>
    </w:p>
    <w:p w14:paraId="31DB377F" w14:textId="77777777" w:rsidR="00116B1D" w:rsidRDefault="00B82793">
      <w:pPr>
        <w:spacing w:line="440" w:lineRule="atLeast"/>
        <w:ind w:firstLineChars="200" w:firstLine="480"/>
        <w:rPr>
          <w:bCs/>
          <w:sz w:val="24"/>
        </w:rPr>
      </w:pPr>
      <w:r>
        <w:rPr>
          <w:bCs/>
          <w:sz w:val="24"/>
        </w:rPr>
        <w:t>（</w:t>
      </w:r>
      <w:r>
        <w:rPr>
          <w:bCs/>
          <w:sz w:val="24"/>
        </w:rPr>
        <w:t>9</w:t>
      </w:r>
      <w:r>
        <w:rPr>
          <w:bCs/>
          <w:sz w:val="24"/>
        </w:rPr>
        <w:t>）变更基金份额持有人大会程序；</w:t>
      </w:r>
    </w:p>
    <w:p w14:paraId="41ECCA52" w14:textId="77777777" w:rsidR="00116B1D" w:rsidRDefault="00B8279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41A74B2" w14:textId="77777777" w:rsidR="00116B1D" w:rsidRDefault="00B8279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5FBA063" w14:textId="77777777" w:rsidR="00116B1D" w:rsidRDefault="00B8279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144D9FE" w14:textId="77777777" w:rsidR="00116B1D" w:rsidRDefault="00B82793">
      <w:pPr>
        <w:spacing w:line="440" w:lineRule="atLeast"/>
        <w:ind w:firstLineChars="200" w:firstLine="480"/>
        <w:rPr>
          <w:bCs/>
          <w:sz w:val="24"/>
        </w:rPr>
      </w:pPr>
      <w:r>
        <w:rPr>
          <w:bCs/>
          <w:sz w:val="24"/>
        </w:rPr>
        <w:t>（</w:t>
      </w:r>
      <w:r>
        <w:rPr>
          <w:bCs/>
          <w:sz w:val="24"/>
        </w:rPr>
        <w:t>13</w:t>
      </w:r>
      <w:r>
        <w:rPr>
          <w:bCs/>
          <w:sz w:val="24"/>
        </w:rPr>
        <w:t>）</w:t>
      </w:r>
      <w:r>
        <w:rPr>
          <w:rFonts w:hint="eastAsia"/>
          <w:bCs/>
          <w:sz w:val="24"/>
        </w:rPr>
        <w:t>基金管理人代表本基金的基金份额持有人提议召开或召集目标</w:t>
      </w:r>
      <w:r>
        <w:rPr>
          <w:rFonts w:hint="eastAsia"/>
          <w:bCs/>
          <w:sz w:val="24"/>
        </w:rPr>
        <w:t>ETF</w:t>
      </w:r>
      <w:r>
        <w:rPr>
          <w:rFonts w:hint="eastAsia"/>
          <w:bCs/>
          <w:sz w:val="24"/>
        </w:rPr>
        <w:t>基金份额持有人大会；</w:t>
      </w:r>
    </w:p>
    <w:p w14:paraId="596BD1FE" w14:textId="77777777" w:rsidR="00116B1D" w:rsidRDefault="00B82793">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法律法规、《基金合同》或中国证监会规定的其他应当召开基金份额持有人大会的事项。</w:t>
      </w:r>
    </w:p>
    <w:p w14:paraId="1863EC9F" w14:textId="77777777" w:rsidR="00116B1D" w:rsidRDefault="00B82793">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4C794017" w14:textId="77777777" w:rsidR="00116B1D" w:rsidRDefault="00B82793">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法律法规要求增加的基金费用的收取；</w:t>
      </w:r>
    </w:p>
    <w:p w14:paraId="629C9243" w14:textId="77777777" w:rsidR="00116B1D" w:rsidRDefault="00B82793">
      <w:pPr>
        <w:spacing w:line="360" w:lineRule="auto"/>
        <w:ind w:firstLineChars="200" w:firstLine="480"/>
        <w:rPr>
          <w:bCs/>
          <w:sz w:val="24"/>
        </w:rPr>
      </w:pPr>
      <w:r>
        <w:rPr>
          <w:rFonts w:hint="eastAsia"/>
          <w:bCs/>
          <w:sz w:val="24"/>
        </w:rPr>
        <w:t>（</w:t>
      </w:r>
      <w:r>
        <w:rPr>
          <w:bCs/>
          <w:sz w:val="24"/>
        </w:rPr>
        <w:t>2</w:t>
      </w:r>
      <w:r>
        <w:rPr>
          <w:rFonts w:hint="eastAsia"/>
          <w:bCs/>
          <w:sz w:val="24"/>
        </w:rPr>
        <w:t>）调整本基金的申购费率、调低赎回费率、调低销售服务费率或变更收费方式，调整有关基金认购、申购、赎回、转换、</w:t>
      </w:r>
      <w:proofErr w:type="gramStart"/>
      <w:r>
        <w:rPr>
          <w:rFonts w:hint="eastAsia"/>
          <w:bCs/>
          <w:sz w:val="24"/>
        </w:rPr>
        <w:t>非交易</w:t>
      </w:r>
      <w:proofErr w:type="gramEnd"/>
      <w:r>
        <w:rPr>
          <w:rFonts w:hint="eastAsia"/>
          <w:bCs/>
          <w:sz w:val="24"/>
        </w:rPr>
        <w:t>过户、转托管、</w:t>
      </w:r>
      <w:proofErr w:type="gramStart"/>
      <w:r>
        <w:rPr>
          <w:rFonts w:hint="eastAsia"/>
          <w:bCs/>
          <w:sz w:val="24"/>
        </w:rPr>
        <w:t>定投等</w:t>
      </w:r>
      <w:proofErr w:type="gramEnd"/>
      <w:r>
        <w:rPr>
          <w:rFonts w:hint="eastAsia"/>
          <w:bCs/>
          <w:sz w:val="24"/>
        </w:rPr>
        <w:t>业务的规则；</w:t>
      </w:r>
    </w:p>
    <w:p w14:paraId="2BA4015D" w14:textId="77777777" w:rsidR="00116B1D" w:rsidRDefault="00B82793">
      <w:pPr>
        <w:spacing w:line="360" w:lineRule="auto"/>
        <w:ind w:firstLineChars="200" w:firstLine="480"/>
        <w:rPr>
          <w:bCs/>
          <w:sz w:val="24"/>
        </w:rPr>
      </w:pPr>
      <w:r>
        <w:rPr>
          <w:rFonts w:hint="eastAsia"/>
          <w:bCs/>
          <w:sz w:val="24"/>
        </w:rPr>
        <w:t>（</w:t>
      </w:r>
      <w:r>
        <w:rPr>
          <w:bCs/>
          <w:sz w:val="24"/>
        </w:rPr>
        <w:t>3</w:t>
      </w:r>
      <w:r>
        <w:rPr>
          <w:rFonts w:hint="eastAsia"/>
          <w:bCs/>
          <w:sz w:val="24"/>
        </w:rPr>
        <w:t>）增加、减少或调整基金份额类别设置、停止现有基金份额类别的销售及对基金份额分类办法、规则进行调整；</w:t>
      </w:r>
    </w:p>
    <w:p w14:paraId="4DD50B46" w14:textId="77777777" w:rsidR="00116B1D" w:rsidRDefault="00B82793">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011E6901" w14:textId="77777777" w:rsidR="00116B1D" w:rsidRDefault="00B82793">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w:t>
      </w:r>
      <w:r>
        <w:rPr>
          <w:rFonts w:hint="eastAsia"/>
          <w:bCs/>
          <w:sz w:val="24"/>
        </w:rPr>
        <w:lastRenderedPageBreak/>
        <w:t>改不涉及《基金合同》当事人权利义务关系发生重大变化；</w:t>
      </w:r>
    </w:p>
    <w:p w14:paraId="06AF0669" w14:textId="00821A1C" w:rsidR="00116B1D" w:rsidRDefault="00B82793">
      <w:pPr>
        <w:spacing w:line="360" w:lineRule="auto"/>
        <w:ind w:firstLine="480"/>
        <w:rPr>
          <w:bCs/>
          <w:sz w:val="24"/>
        </w:rPr>
      </w:pPr>
      <w:r>
        <w:rPr>
          <w:rFonts w:hint="eastAsia"/>
          <w:bCs/>
          <w:sz w:val="24"/>
        </w:rPr>
        <w:t>（</w:t>
      </w:r>
      <w:r>
        <w:rPr>
          <w:bCs/>
          <w:sz w:val="24"/>
        </w:rPr>
        <w:t>6</w:t>
      </w:r>
      <w:r>
        <w:rPr>
          <w:rFonts w:hint="eastAsia"/>
          <w:bCs/>
          <w:sz w:val="24"/>
        </w:rPr>
        <w:t>）基金</w:t>
      </w:r>
      <w:r w:rsidR="00C11FB9" w:rsidRPr="00C11FB9">
        <w:rPr>
          <w:rFonts w:hint="eastAsia"/>
          <w:bCs/>
          <w:sz w:val="24"/>
        </w:rPr>
        <w:t>管理人履行适当程序，</w:t>
      </w:r>
      <w:r>
        <w:rPr>
          <w:rFonts w:hint="eastAsia"/>
          <w:bCs/>
          <w:sz w:val="24"/>
        </w:rPr>
        <w:t>推出新业务或服务；</w:t>
      </w:r>
    </w:p>
    <w:p w14:paraId="0395A2B8"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）由于目标</w:t>
      </w:r>
      <w:r>
        <w:rPr>
          <w:rFonts w:hint="eastAsia"/>
          <w:bCs/>
          <w:sz w:val="24"/>
        </w:rPr>
        <w:t>ETF</w:t>
      </w:r>
      <w:r>
        <w:rPr>
          <w:rFonts w:hint="eastAsia"/>
          <w:bCs/>
          <w:sz w:val="24"/>
        </w:rPr>
        <w:t>交易方式变更、终止上市或目标</w:t>
      </w:r>
      <w:r>
        <w:rPr>
          <w:rFonts w:hint="eastAsia"/>
          <w:bCs/>
          <w:sz w:val="24"/>
        </w:rPr>
        <w:t>ETF</w:t>
      </w:r>
      <w:r>
        <w:rPr>
          <w:rFonts w:hint="eastAsia"/>
          <w:bCs/>
          <w:sz w:val="24"/>
        </w:rPr>
        <w:t>基金合同终止而变更本基金投资目标、范围或策略；</w:t>
      </w:r>
    </w:p>
    <w:p w14:paraId="1E903125" w14:textId="77777777" w:rsidR="00116B1D" w:rsidRDefault="00B8279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14:paraId="1CBA0E6E" w14:textId="77777777" w:rsidR="00116B1D" w:rsidRDefault="00116B1D">
      <w:pPr>
        <w:spacing w:line="360" w:lineRule="auto"/>
        <w:ind w:firstLineChars="200" w:firstLine="480"/>
        <w:rPr>
          <w:bCs/>
          <w:sz w:val="24"/>
        </w:rPr>
      </w:pPr>
      <w:bookmarkStart w:id="178" w:name="_Toc79392585"/>
      <w:bookmarkStart w:id="179" w:name="_Toc57530244"/>
      <w:bookmarkStart w:id="180" w:name="_Toc15641221"/>
    </w:p>
    <w:p w14:paraId="28C853B6" w14:textId="77777777" w:rsidR="00116B1D" w:rsidRDefault="00B82793">
      <w:pPr>
        <w:spacing w:line="360" w:lineRule="auto"/>
        <w:ind w:firstLineChars="200" w:firstLine="480"/>
        <w:rPr>
          <w:bCs/>
          <w:sz w:val="24"/>
        </w:rPr>
      </w:pPr>
      <w:r>
        <w:rPr>
          <w:rFonts w:hint="eastAsia"/>
          <w:bCs/>
          <w:sz w:val="24"/>
        </w:rPr>
        <w:t>二、会议召集人及召集方式</w:t>
      </w:r>
    </w:p>
    <w:p w14:paraId="284042B9" w14:textId="77777777" w:rsidR="00116B1D" w:rsidRDefault="00B82793">
      <w:pPr>
        <w:spacing w:line="360" w:lineRule="auto"/>
        <w:ind w:firstLineChars="200" w:firstLine="480"/>
        <w:rPr>
          <w:bCs/>
          <w:sz w:val="24"/>
        </w:rPr>
      </w:pPr>
      <w:bookmarkStart w:id="181" w:name="_Toc57530245"/>
      <w:bookmarkStart w:id="182" w:name="_Toc15641222"/>
      <w:r>
        <w:rPr>
          <w:rFonts w:hint="eastAsia"/>
          <w:bCs/>
          <w:sz w:val="24"/>
        </w:rPr>
        <w:t>1</w:t>
      </w:r>
      <w:r>
        <w:rPr>
          <w:rFonts w:hint="eastAsia"/>
          <w:bCs/>
          <w:sz w:val="24"/>
        </w:rPr>
        <w:t>、除法律法规规定或《基金合同》另有约定外，基金份额持有人大会由基金管理人召集。</w:t>
      </w:r>
    </w:p>
    <w:p w14:paraId="444C8DFC"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47EFC56A" w14:textId="77777777" w:rsidR="00116B1D" w:rsidRDefault="00B82793">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47552F7" w14:textId="77777777" w:rsidR="00116B1D" w:rsidRDefault="00B82793">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33FCB74E" w14:textId="77777777" w:rsidR="00116B1D" w:rsidRDefault="00B82793">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lastRenderedPageBreak/>
        <w:t>日报中国证监会备案。基金份额持有人依法自行召集基金份额持有人大会的，基金管理人、基金托管人应当配合，不得阻碍、干扰。</w:t>
      </w:r>
    </w:p>
    <w:p w14:paraId="0111028E" w14:textId="77777777" w:rsidR="00116B1D" w:rsidRDefault="00B82793">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049BC58D" w14:textId="77777777" w:rsidR="00116B1D" w:rsidRDefault="00116B1D">
      <w:pPr>
        <w:spacing w:line="360" w:lineRule="auto"/>
        <w:ind w:firstLineChars="200" w:firstLine="480"/>
        <w:rPr>
          <w:bCs/>
          <w:sz w:val="24"/>
        </w:rPr>
      </w:pPr>
    </w:p>
    <w:p w14:paraId="66F65C08" w14:textId="77777777" w:rsidR="00116B1D" w:rsidRDefault="00B82793">
      <w:pPr>
        <w:spacing w:line="360" w:lineRule="auto"/>
        <w:ind w:firstLineChars="200" w:firstLine="480"/>
        <w:rPr>
          <w:bCs/>
          <w:sz w:val="24"/>
        </w:rPr>
      </w:pPr>
      <w:bookmarkStart w:id="183" w:name="_Toc79392586"/>
      <w:r>
        <w:rPr>
          <w:rFonts w:hint="eastAsia"/>
          <w:bCs/>
          <w:sz w:val="24"/>
        </w:rPr>
        <w:t>三、召开基金份额持有人大会的通知时间、通知内容、通知方式</w:t>
      </w:r>
      <w:bookmarkEnd w:id="181"/>
      <w:bookmarkEnd w:id="182"/>
      <w:bookmarkEnd w:id="183"/>
    </w:p>
    <w:p w14:paraId="143591E2" w14:textId="77777777" w:rsidR="00116B1D" w:rsidRDefault="00B82793">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662A3FB3"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7DDAA37E"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7BF2770"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0B58C789"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67EB900F"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53027F9E" w14:textId="77777777"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1E6A705"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28A21D65" w14:textId="77777777" w:rsidR="00116B1D" w:rsidRDefault="00B82793">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4E7678" w14:textId="77777777" w:rsidR="00116B1D" w:rsidRDefault="00B82793">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5323BE12" w14:textId="77777777" w:rsidR="00116B1D" w:rsidRDefault="00116B1D">
      <w:pPr>
        <w:spacing w:line="360" w:lineRule="auto"/>
        <w:ind w:firstLineChars="200" w:firstLine="480"/>
        <w:rPr>
          <w:bCs/>
          <w:sz w:val="24"/>
        </w:rPr>
      </w:pPr>
    </w:p>
    <w:p w14:paraId="1D3FA8B6" w14:textId="77777777" w:rsidR="00116B1D" w:rsidRDefault="00B82793">
      <w:pPr>
        <w:spacing w:line="360" w:lineRule="auto"/>
        <w:ind w:firstLineChars="200" w:firstLine="480"/>
        <w:rPr>
          <w:bCs/>
          <w:sz w:val="24"/>
        </w:rPr>
      </w:pPr>
      <w:bookmarkStart w:id="184" w:name="_Toc79392587"/>
      <w:bookmarkStart w:id="185" w:name="_Toc57530246"/>
      <w:bookmarkStart w:id="186" w:name="_Toc15641223"/>
      <w:r>
        <w:rPr>
          <w:rFonts w:hint="eastAsia"/>
          <w:bCs/>
          <w:sz w:val="24"/>
        </w:rPr>
        <w:t>四、基金份额持有人出席会议的方式</w:t>
      </w:r>
      <w:bookmarkEnd w:id="184"/>
      <w:bookmarkEnd w:id="185"/>
      <w:bookmarkEnd w:id="186"/>
    </w:p>
    <w:p w14:paraId="2E37FE5F" w14:textId="77777777" w:rsidR="00116B1D" w:rsidRDefault="00B82793">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5265B74" w14:textId="77777777" w:rsidR="00116B1D" w:rsidRDefault="00B82793">
      <w:pPr>
        <w:spacing w:line="360" w:lineRule="auto"/>
        <w:ind w:firstLineChars="200" w:firstLine="480"/>
        <w:rPr>
          <w:bCs/>
          <w:sz w:val="24"/>
        </w:rPr>
      </w:pPr>
      <w:r>
        <w:rPr>
          <w:rFonts w:hint="eastAsia"/>
          <w:bCs/>
          <w:sz w:val="24"/>
        </w:rPr>
        <w:lastRenderedPageBreak/>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B8F3BEC"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FA8AD9"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AD96EE" w14:textId="77777777" w:rsidR="00116B1D" w:rsidRDefault="00B82793">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C83D1BF" w14:textId="77777777" w:rsidR="00116B1D" w:rsidRDefault="00B82793">
      <w:pPr>
        <w:spacing w:line="360" w:lineRule="auto"/>
        <w:ind w:firstLineChars="200" w:firstLine="480"/>
        <w:rPr>
          <w:bCs/>
          <w:sz w:val="24"/>
        </w:rPr>
      </w:pPr>
      <w:r>
        <w:rPr>
          <w:rFonts w:hint="eastAsia"/>
          <w:bCs/>
          <w:sz w:val="24"/>
        </w:rPr>
        <w:t>在同时符合以下条件时，通讯开会的方式视为有效：</w:t>
      </w:r>
    </w:p>
    <w:p w14:paraId="78126972"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5642B2E"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D96BCA"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608E367"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E0890AD" w14:textId="77777777" w:rsidR="00116B1D" w:rsidRDefault="00B82793">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9A327C5" w14:textId="77777777" w:rsidR="00116B1D" w:rsidRDefault="00B82793">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63399232" w14:textId="77777777" w:rsidR="00116B1D" w:rsidRDefault="00116B1D">
      <w:pPr>
        <w:spacing w:line="360" w:lineRule="auto"/>
        <w:ind w:firstLineChars="200" w:firstLine="480"/>
        <w:rPr>
          <w:bCs/>
          <w:sz w:val="24"/>
        </w:rPr>
      </w:pPr>
    </w:p>
    <w:p w14:paraId="32AA7C01" w14:textId="77777777" w:rsidR="00116B1D" w:rsidRDefault="00B82793">
      <w:pPr>
        <w:spacing w:line="360" w:lineRule="auto"/>
        <w:ind w:firstLineChars="200" w:firstLine="480"/>
        <w:rPr>
          <w:bCs/>
          <w:sz w:val="24"/>
        </w:rPr>
      </w:pPr>
      <w:bookmarkStart w:id="187" w:name="_Toc79392588"/>
      <w:bookmarkStart w:id="188" w:name="_Toc57530247"/>
      <w:bookmarkStart w:id="189" w:name="_Toc15641224"/>
      <w:r>
        <w:rPr>
          <w:rFonts w:hint="eastAsia"/>
          <w:bCs/>
          <w:sz w:val="24"/>
        </w:rPr>
        <w:t>五、议事内容与程序</w:t>
      </w:r>
      <w:bookmarkEnd w:id="187"/>
      <w:bookmarkEnd w:id="188"/>
      <w:bookmarkEnd w:id="189"/>
    </w:p>
    <w:p w14:paraId="51640529" w14:textId="77777777" w:rsidR="00116B1D" w:rsidRDefault="00B82793">
      <w:pPr>
        <w:spacing w:line="360" w:lineRule="auto"/>
        <w:ind w:firstLineChars="200" w:firstLine="480"/>
        <w:rPr>
          <w:bCs/>
          <w:sz w:val="24"/>
        </w:rPr>
      </w:pPr>
      <w:r>
        <w:rPr>
          <w:rFonts w:hint="eastAsia"/>
          <w:bCs/>
          <w:sz w:val="24"/>
        </w:rPr>
        <w:t>1</w:t>
      </w:r>
      <w:r>
        <w:rPr>
          <w:rFonts w:hint="eastAsia"/>
          <w:bCs/>
          <w:sz w:val="24"/>
        </w:rPr>
        <w:t>、议事内容及提案权</w:t>
      </w:r>
    </w:p>
    <w:p w14:paraId="0526C4B9" w14:textId="77777777" w:rsidR="00116B1D" w:rsidRDefault="00B82793">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55A3FB" w14:textId="77777777" w:rsidR="00116B1D" w:rsidRDefault="00B82793">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80A58E" w14:textId="77777777" w:rsidR="00116B1D" w:rsidRDefault="00B82793">
      <w:pPr>
        <w:spacing w:line="360" w:lineRule="auto"/>
        <w:ind w:firstLineChars="200" w:firstLine="480"/>
        <w:rPr>
          <w:bCs/>
          <w:sz w:val="24"/>
        </w:rPr>
      </w:pPr>
      <w:r>
        <w:rPr>
          <w:rFonts w:hint="eastAsia"/>
          <w:bCs/>
          <w:sz w:val="24"/>
        </w:rPr>
        <w:t>基金份额持有人大会不得对未事先公告的议事内容进行表决。</w:t>
      </w:r>
    </w:p>
    <w:p w14:paraId="655C1C77" w14:textId="77777777" w:rsidR="00116B1D" w:rsidRDefault="00B82793">
      <w:pPr>
        <w:spacing w:line="360" w:lineRule="auto"/>
        <w:ind w:firstLineChars="200" w:firstLine="480"/>
        <w:rPr>
          <w:bCs/>
          <w:sz w:val="24"/>
        </w:rPr>
      </w:pPr>
      <w:r>
        <w:rPr>
          <w:rFonts w:hint="eastAsia"/>
          <w:bCs/>
          <w:sz w:val="24"/>
        </w:rPr>
        <w:t>2</w:t>
      </w:r>
      <w:r>
        <w:rPr>
          <w:rFonts w:hint="eastAsia"/>
          <w:bCs/>
          <w:sz w:val="24"/>
        </w:rPr>
        <w:t>、议事程序</w:t>
      </w:r>
    </w:p>
    <w:p w14:paraId="19BCDFF1"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7DE7EACD" w14:textId="77777777" w:rsidR="00116B1D" w:rsidRDefault="00B82793">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w:t>
      </w:r>
      <w:r>
        <w:rPr>
          <w:rFonts w:hint="eastAsia"/>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4527BAE6" w14:textId="77777777" w:rsidR="00116B1D" w:rsidRDefault="00B82793">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039F049"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69C3D51E" w14:textId="77777777" w:rsidR="00116B1D" w:rsidRDefault="00B82793">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18D3CD5F" w14:textId="77777777" w:rsidR="00116B1D" w:rsidRDefault="00116B1D">
      <w:pPr>
        <w:spacing w:line="360" w:lineRule="auto"/>
        <w:ind w:firstLineChars="200" w:firstLine="480"/>
        <w:rPr>
          <w:bCs/>
          <w:sz w:val="24"/>
        </w:rPr>
      </w:pPr>
    </w:p>
    <w:p w14:paraId="107A7774" w14:textId="77777777" w:rsidR="00116B1D" w:rsidRDefault="00B82793">
      <w:pPr>
        <w:spacing w:line="360" w:lineRule="auto"/>
        <w:ind w:firstLineChars="200" w:firstLine="480"/>
        <w:rPr>
          <w:bCs/>
          <w:sz w:val="24"/>
        </w:rPr>
      </w:pPr>
      <w:bookmarkStart w:id="190" w:name="_Toc79392589"/>
      <w:bookmarkStart w:id="191" w:name="_Toc15641225"/>
      <w:bookmarkStart w:id="192" w:name="_Toc57530248"/>
      <w:r>
        <w:rPr>
          <w:rFonts w:hint="eastAsia"/>
          <w:bCs/>
          <w:sz w:val="24"/>
        </w:rPr>
        <w:t>六、表决</w:t>
      </w:r>
      <w:bookmarkEnd w:id="190"/>
      <w:bookmarkEnd w:id="191"/>
      <w:bookmarkEnd w:id="192"/>
    </w:p>
    <w:p w14:paraId="45454A9F" w14:textId="77777777" w:rsidR="00116B1D" w:rsidRDefault="00B82793">
      <w:pPr>
        <w:spacing w:line="360" w:lineRule="auto"/>
        <w:ind w:firstLineChars="200" w:firstLine="480"/>
        <w:rPr>
          <w:bCs/>
          <w:sz w:val="24"/>
        </w:rPr>
      </w:pPr>
      <w:r>
        <w:rPr>
          <w:rFonts w:hint="eastAsia"/>
          <w:bCs/>
          <w:sz w:val="24"/>
        </w:rPr>
        <w:t>除法律法规另有规定或《基金合同》另有约定外，基金份额持有人所持每份基金份额有同等表决权。</w:t>
      </w:r>
    </w:p>
    <w:p w14:paraId="0E4C996B" w14:textId="77777777" w:rsidR="00116B1D" w:rsidRDefault="00B82793">
      <w:pPr>
        <w:spacing w:line="360" w:lineRule="auto"/>
        <w:ind w:firstLineChars="200" w:firstLine="480"/>
        <w:rPr>
          <w:bCs/>
          <w:sz w:val="24"/>
        </w:rPr>
      </w:pPr>
      <w:r>
        <w:rPr>
          <w:rFonts w:hint="eastAsia"/>
          <w:bCs/>
          <w:sz w:val="24"/>
        </w:rPr>
        <w:t>基金份额持有人大会决议分为一般决议和特别决议：</w:t>
      </w:r>
    </w:p>
    <w:p w14:paraId="2BA667AD" w14:textId="77777777" w:rsidR="00116B1D" w:rsidRDefault="00B82793">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29E42E77" w14:textId="77777777" w:rsidR="00116B1D" w:rsidRDefault="00B82793">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1D7642C" w14:textId="77777777" w:rsidR="00116B1D" w:rsidRDefault="00B82793">
      <w:pPr>
        <w:spacing w:line="360" w:lineRule="auto"/>
        <w:ind w:firstLineChars="200" w:firstLine="480"/>
        <w:rPr>
          <w:bCs/>
          <w:sz w:val="24"/>
        </w:rPr>
      </w:pPr>
      <w:r>
        <w:rPr>
          <w:rFonts w:hint="eastAsia"/>
          <w:bCs/>
          <w:sz w:val="24"/>
        </w:rPr>
        <w:t>基金份额持有人大会采取记名方式进行投票表决。</w:t>
      </w:r>
    </w:p>
    <w:p w14:paraId="2F2AB6C4" w14:textId="77777777" w:rsidR="00116B1D" w:rsidRDefault="00B82793">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rFonts w:hint="eastAsia"/>
          <w:bCs/>
          <w:sz w:val="24"/>
        </w:rPr>
        <w:lastRenderedPageBreak/>
        <w:t>为弃权表决，但应当计入出具表决意见的基金份额持有人所代表的基金份额总数。</w:t>
      </w:r>
    </w:p>
    <w:p w14:paraId="14B23B52" w14:textId="77777777" w:rsidR="00116B1D" w:rsidRDefault="00B82793">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49A8285" w14:textId="77777777" w:rsidR="00116B1D" w:rsidRDefault="00B82793">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068DF7F8" w14:textId="77777777" w:rsidR="00116B1D" w:rsidRDefault="00116B1D">
      <w:pPr>
        <w:spacing w:line="360" w:lineRule="auto"/>
        <w:ind w:firstLineChars="200" w:firstLine="480"/>
        <w:rPr>
          <w:bCs/>
          <w:sz w:val="24"/>
        </w:rPr>
      </w:pPr>
    </w:p>
    <w:p w14:paraId="0F6E9BCB" w14:textId="77777777" w:rsidR="00116B1D" w:rsidRDefault="00B82793">
      <w:pPr>
        <w:spacing w:line="360" w:lineRule="auto"/>
        <w:ind w:firstLineChars="200" w:firstLine="480"/>
        <w:rPr>
          <w:bCs/>
          <w:sz w:val="24"/>
        </w:rPr>
      </w:pPr>
      <w:bookmarkStart w:id="193" w:name="_Toc15641226"/>
      <w:bookmarkStart w:id="194" w:name="_Toc57530249"/>
      <w:bookmarkStart w:id="195" w:name="_Toc79392590"/>
      <w:r>
        <w:rPr>
          <w:rFonts w:hint="eastAsia"/>
          <w:bCs/>
          <w:sz w:val="24"/>
        </w:rPr>
        <w:t>七、计票</w:t>
      </w:r>
      <w:bookmarkEnd w:id="193"/>
      <w:bookmarkEnd w:id="194"/>
      <w:bookmarkEnd w:id="195"/>
    </w:p>
    <w:p w14:paraId="215B8527" w14:textId="77777777" w:rsidR="00116B1D" w:rsidRDefault="00B82793">
      <w:pPr>
        <w:spacing w:line="360" w:lineRule="auto"/>
        <w:ind w:firstLineChars="200" w:firstLine="480"/>
        <w:rPr>
          <w:bCs/>
          <w:sz w:val="24"/>
        </w:rPr>
      </w:pPr>
      <w:r>
        <w:rPr>
          <w:rFonts w:hint="eastAsia"/>
          <w:bCs/>
          <w:sz w:val="24"/>
        </w:rPr>
        <w:t>1</w:t>
      </w:r>
      <w:r>
        <w:rPr>
          <w:rFonts w:hint="eastAsia"/>
          <w:bCs/>
          <w:sz w:val="24"/>
        </w:rPr>
        <w:t>、现场开会</w:t>
      </w:r>
    </w:p>
    <w:p w14:paraId="4F0FEACE"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0AFBF2C"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6145C8C2"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4D33A925"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1ECD525" w14:textId="77777777" w:rsidR="00116B1D" w:rsidRDefault="00B82793">
      <w:pPr>
        <w:spacing w:line="360" w:lineRule="auto"/>
        <w:ind w:firstLineChars="200" w:firstLine="480"/>
        <w:rPr>
          <w:bCs/>
          <w:sz w:val="24"/>
        </w:rPr>
      </w:pPr>
      <w:r>
        <w:rPr>
          <w:rFonts w:hint="eastAsia"/>
          <w:bCs/>
          <w:sz w:val="24"/>
        </w:rPr>
        <w:t>2</w:t>
      </w:r>
      <w:r>
        <w:rPr>
          <w:rFonts w:hint="eastAsia"/>
          <w:bCs/>
          <w:sz w:val="24"/>
        </w:rPr>
        <w:t>、通讯开会</w:t>
      </w:r>
    </w:p>
    <w:p w14:paraId="05B9CB14" w14:textId="77777777" w:rsidR="00116B1D" w:rsidRDefault="00B82793">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43B0818D" w14:textId="77777777" w:rsidR="00116B1D" w:rsidRDefault="00116B1D">
      <w:pPr>
        <w:spacing w:line="360" w:lineRule="auto"/>
        <w:ind w:firstLineChars="200" w:firstLine="480"/>
        <w:rPr>
          <w:bCs/>
          <w:sz w:val="24"/>
        </w:rPr>
      </w:pPr>
    </w:p>
    <w:p w14:paraId="6566DC68" w14:textId="77777777" w:rsidR="00116B1D" w:rsidRDefault="00B82793">
      <w:pPr>
        <w:spacing w:line="360" w:lineRule="auto"/>
        <w:ind w:firstLineChars="200" w:firstLine="480"/>
        <w:rPr>
          <w:bCs/>
          <w:sz w:val="24"/>
        </w:rPr>
      </w:pPr>
      <w:r>
        <w:rPr>
          <w:rFonts w:hint="eastAsia"/>
          <w:bCs/>
          <w:sz w:val="24"/>
        </w:rPr>
        <w:lastRenderedPageBreak/>
        <w:t>八、生效与公告</w:t>
      </w:r>
      <w:bookmarkEnd w:id="196"/>
      <w:bookmarkEnd w:id="197"/>
      <w:bookmarkEnd w:id="198"/>
    </w:p>
    <w:p w14:paraId="362267FC" w14:textId="77777777" w:rsidR="00116B1D" w:rsidRDefault="00B82793">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60FBFF18" w14:textId="77777777" w:rsidR="00116B1D" w:rsidRDefault="00B82793">
      <w:pPr>
        <w:spacing w:line="360" w:lineRule="auto"/>
        <w:ind w:firstLineChars="200" w:firstLine="480"/>
        <w:rPr>
          <w:bCs/>
          <w:sz w:val="24"/>
        </w:rPr>
      </w:pPr>
      <w:r>
        <w:rPr>
          <w:rFonts w:hint="eastAsia"/>
          <w:bCs/>
          <w:sz w:val="24"/>
        </w:rPr>
        <w:t>基金份额持有人大会的决议自表决通过之日起生效。</w:t>
      </w:r>
    </w:p>
    <w:p w14:paraId="3E761FAC" w14:textId="77777777" w:rsidR="00116B1D" w:rsidRDefault="00B82793">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w:t>
      </w:r>
      <w:bookmarkStart w:id="199" w:name="_Hlt88820702"/>
      <w:bookmarkEnd w:id="199"/>
      <w:r>
        <w:rPr>
          <w:rFonts w:hint="eastAsia"/>
          <w:bCs/>
          <w:sz w:val="24"/>
        </w:rPr>
        <w:t>如果采用通讯方式进行表决，在公告基金份额持有人大会决议时，必须将公证书全文、公证机构、公证员姓名等一同公告。</w:t>
      </w:r>
    </w:p>
    <w:p w14:paraId="54A9EF29" w14:textId="77777777" w:rsidR="00116B1D" w:rsidRDefault="00B82793">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648E465" w14:textId="77777777" w:rsidR="00116B1D" w:rsidRDefault="00116B1D">
      <w:pPr>
        <w:spacing w:line="360" w:lineRule="auto"/>
        <w:ind w:firstLineChars="200" w:firstLine="480"/>
        <w:rPr>
          <w:bCs/>
          <w:sz w:val="24"/>
        </w:rPr>
      </w:pPr>
    </w:p>
    <w:p w14:paraId="056EAAC5" w14:textId="77777777" w:rsidR="00116B1D" w:rsidRDefault="00B82793">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019A0443" w14:textId="77777777" w:rsidR="00116B1D" w:rsidRDefault="00B82793">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0CA236C4"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61BA810" w14:textId="77777777" w:rsidR="00116B1D" w:rsidRDefault="00B82793">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2E0B4F42" w14:textId="77777777" w:rsidR="00116B1D" w:rsidRDefault="00B82793">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02EC6641" w14:textId="77777777" w:rsidR="00116B1D" w:rsidRDefault="00B82793">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21B85D5" w14:textId="77777777" w:rsidR="00116B1D" w:rsidRDefault="00B82793">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w:t>
      </w:r>
      <w:r>
        <w:rPr>
          <w:rFonts w:hint="eastAsia"/>
          <w:bCs/>
          <w:sz w:val="24"/>
        </w:rPr>
        <w:lastRenderedPageBreak/>
        <w:t>（含</w:t>
      </w:r>
      <w:r>
        <w:rPr>
          <w:rFonts w:hint="eastAsia"/>
          <w:bCs/>
          <w:sz w:val="24"/>
        </w:rPr>
        <w:t>50%</w:t>
      </w:r>
      <w:r>
        <w:rPr>
          <w:rFonts w:hint="eastAsia"/>
          <w:bCs/>
          <w:sz w:val="24"/>
        </w:rPr>
        <w:t>）选举产生一名基金份额持有人作为该次基金份额持有人大会的主持人；</w:t>
      </w:r>
    </w:p>
    <w:p w14:paraId="34EA1B64" w14:textId="77777777" w:rsidR="00116B1D" w:rsidRDefault="00B82793">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429A219" w14:textId="77777777" w:rsidR="00116B1D" w:rsidRDefault="00B82793">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C3C5999" w14:textId="77777777" w:rsidR="00116B1D" w:rsidRDefault="00B8279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5246051E" w14:textId="77777777" w:rsidR="00116B1D" w:rsidRDefault="00B8279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633F3520" w14:textId="77777777" w:rsidR="00116B1D" w:rsidRDefault="00116B1D">
      <w:pPr>
        <w:spacing w:line="360" w:lineRule="auto"/>
        <w:ind w:firstLineChars="200" w:firstLine="480"/>
        <w:rPr>
          <w:bCs/>
          <w:sz w:val="24"/>
        </w:rPr>
      </w:pPr>
    </w:p>
    <w:p w14:paraId="0AE5F5AE" w14:textId="77777777" w:rsidR="00116B1D" w:rsidRDefault="00B82793">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78"/>
      <w:bookmarkEnd w:id="179"/>
      <w:bookmarkEnd w:id="180"/>
    </w:p>
    <w:p w14:paraId="330EBAA6" w14:textId="77777777" w:rsidR="00116B1D" w:rsidRDefault="00B82793">
      <w:pPr>
        <w:spacing w:line="360" w:lineRule="auto"/>
        <w:ind w:firstLineChars="200" w:firstLine="480"/>
        <w:rPr>
          <w:bCs/>
          <w:sz w:val="24"/>
        </w:rPr>
      </w:pPr>
      <w:r>
        <w:rPr>
          <w:bCs/>
          <w:sz w:val="24"/>
        </w:rPr>
        <w:br w:type="page"/>
      </w:r>
    </w:p>
    <w:p w14:paraId="571B531C" w14:textId="77777777" w:rsidR="00116B1D" w:rsidRDefault="00B82793">
      <w:pPr>
        <w:pStyle w:val="1"/>
        <w:jc w:val="center"/>
        <w:rPr>
          <w:rFonts w:ascii="Times New Roman"/>
          <w:color w:val="auto"/>
        </w:rPr>
      </w:pPr>
      <w:bookmarkStart w:id="200" w:name="_Toc3572"/>
      <w:bookmarkStart w:id="201" w:name="_Toc56160600"/>
      <w:bookmarkStart w:id="202" w:name="_Toc3963"/>
      <w:bookmarkStart w:id="203" w:name="_Toc123102456"/>
      <w:bookmarkStart w:id="204" w:name="_Toc18206"/>
      <w:bookmarkStart w:id="205" w:name="_Toc10398"/>
      <w:bookmarkStart w:id="206" w:name="_Toc725"/>
      <w:bookmarkStart w:id="207" w:name="_Toc141703889"/>
      <w:bookmarkStart w:id="208" w:name="_Toc123112237"/>
      <w:bookmarkStart w:id="209" w:name="_Toc1745"/>
      <w:bookmarkStart w:id="210" w:name="_Toc98560355"/>
      <w:bookmarkStart w:id="211" w:name="_Toc139991739"/>
      <w:bookmarkStart w:id="212" w:name="_Toc31821"/>
      <w:bookmarkStart w:id="213" w:name="_Toc21735"/>
      <w:bookmarkStart w:id="214" w:name="_Toc16164"/>
      <w:bookmarkStart w:id="215" w:name="_Toc123051455"/>
      <w:bookmarkStart w:id="216" w:name="_Toc3080"/>
      <w:bookmarkStart w:id="217" w:name="_Hlk19267158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E504D16" w14:textId="77777777" w:rsidR="00116B1D" w:rsidRDefault="00116B1D">
      <w:pPr>
        <w:spacing w:line="360" w:lineRule="auto"/>
        <w:ind w:firstLineChars="200" w:firstLine="480"/>
        <w:rPr>
          <w:bCs/>
          <w:sz w:val="24"/>
        </w:rPr>
      </w:pPr>
      <w:bookmarkStart w:id="218" w:name="_Toc79392593"/>
      <w:bookmarkStart w:id="219" w:name="_Toc15118245"/>
      <w:bookmarkStart w:id="220" w:name="_Toc57530252"/>
    </w:p>
    <w:p w14:paraId="79AA1EC1" w14:textId="77777777" w:rsidR="00116B1D" w:rsidRDefault="00B82793">
      <w:pPr>
        <w:spacing w:line="360" w:lineRule="auto"/>
        <w:ind w:firstLineChars="200" w:firstLine="480"/>
        <w:rPr>
          <w:bCs/>
          <w:sz w:val="24"/>
        </w:rPr>
      </w:pPr>
      <w:r>
        <w:rPr>
          <w:rFonts w:hint="eastAsia"/>
          <w:bCs/>
          <w:sz w:val="24"/>
        </w:rPr>
        <w:t>一、基金管理人和基金托管人职责终止的情形</w:t>
      </w:r>
    </w:p>
    <w:p w14:paraId="0E6AC32F" w14:textId="77777777" w:rsidR="00116B1D" w:rsidRDefault="00B82793">
      <w:pPr>
        <w:spacing w:line="360" w:lineRule="auto"/>
        <w:ind w:firstLineChars="200" w:firstLine="480"/>
        <w:rPr>
          <w:bCs/>
          <w:sz w:val="24"/>
        </w:rPr>
      </w:pPr>
      <w:bookmarkStart w:id="221" w:name="_Toc22005971"/>
      <w:r>
        <w:rPr>
          <w:rFonts w:hint="eastAsia"/>
          <w:bCs/>
          <w:sz w:val="24"/>
        </w:rPr>
        <w:t>（一）基金管理人职责终止的情形</w:t>
      </w:r>
      <w:bookmarkEnd w:id="221"/>
    </w:p>
    <w:p w14:paraId="30CE994C" w14:textId="77777777" w:rsidR="00116B1D" w:rsidRDefault="00B82793">
      <w:pPr>
        <w:spacing w:line="360" w:lineRule="auto"/>
        <w:ind w:firstLineChars="200" w:firstLine="480"/>
        <w:rPr>
          <w:bCs/>
          <w:sz w:val="24"/>
        </w:rPr>
      </w:pPr>
      <w:r>
        <w:rPr>
          <w:rFonts w:hint="eastAsia"/>
          <w:bCs/>
          <w:sz w:val="24"/>
        </w:rPr>
        <w:t>有下列情形之一的，基金管理人职责终止：</w:t>
      </w:r>
    </w:p>
    <w:p w14:paraId="00DBCD6F" w14:textId="77777777" w:rsidR="00116B1D" w:rsidRDefault="00B82793">
      <w:pPr>
        <w:spacing w:line="360" w:lineRule="auto"/>
        <w:ind w:firstLineChars="200" w:firstLine="480"/>
        <w:rPr>
          <w:bCs/>
          <w:sz w:val="24"/>
        </w:rPr>
      </w:pPr>
      <w:r>
        <w:rPr>
          <w:rFonts w:hint="eastAsia"/>
          <w:bCs/>
          <w:sz w:val="24"/>
        </w:rPr>
        <w:t>1</w:t>
      </w:r>
      <w:r>
        <w:rPr>
          <w:rFonts w:hint="eastAsia"/>
          <w:bCs/>
          <w:sz w:val="24"/>
        </w:rPr>
        <w:t>、被依法取消基金管理资格；</w:t>
      </w:r>
    </w:p>
    <w:p w14:paraId="0B64C01E" w14:textId="77777777" w:rsidR="00116B1D" w:rsidRDefault="00B82793">
      <w:pPr>
        <w:spacing w:line="360" w:lineRule="auto"/>
        <w:ind w:firstLineChars="200" w:firstLine="480"/>
        <w:rPr>
          <w:bCs/>
          <w:sz w:val="24"/>
        </w:rPr>
      </w:pPr>
      <w:r>
        <w:rPr>
          <w:rFonts w:hint="eastAsia"/>
          <w:bCs/>
          <w:sz w:val="24"/>
        </w:rPr>
        <w:t>2</w:t>
      </w:r>
      <w:r>
        <w:rPr>
          <w:rFonts w:hint="eastAsia"/>
          <w:bCs/>
          <w:sz w:val="24"/>
        </w:rPr>
        <w:t>、被基金份额持有人大会解任；</w:t>
      </w:r>
    </w:p>
    <w:p w14:paraId="332AF97F" w14:textId="77777777" w:rsidR="00116B1D" w:rsidRDefault="00B82793">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12B23DC4" w14:textId="77777777" w:rsidR="00116B1D" w:rsidRDefault="00B82793">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5AF84202" w14:textId="77777777" w:rsidR="00116B1D" w:rsidRDefault="00B82793">
      <w:pPr>
        <w:spacing w:line="360" w:lineRule="auto"/>
        <w:ind w:firstLineChars="200" w:firstLine="480"/>
        <w:rPr>
          <w:bCs/>
          <w:sz w:val="24"/>
        </w:rPr>
      </w:pPr>
      <w:bookmarkStart w:id="222" w:name="_Toc22005972"/>
      <w:r>
        <w:rPr>
          <w:rFonts w:hint="eastAsia"/>
          <w:bCs/>
          <w:sz w:val="24"/>
        </w:rPr>
        <w:t>（二）基金托管人职责终止的情形</w:t>
      </w:r>
      <w:bookmarkEnd w:id="222"/>
    </w:p>
    <w:p w14:paraId="010938F5" w14:textId="77777777" w:rsidR="00116B1D" w:rsidRDefault="00B82793">
      <w:pPr>
        <w:spacing w:line="360" w:lineRule="auto"/>
        <w:ind w:firstLineChars="200" w:firstLine="480"/>
        <w:rPr>
          <w:bCs/>
          <w:sz w:val="24"/>
        </w:rPr>
      </w:pPr>
      <w:r>
        <w:rPr>
          <w:rFonts w:hint="eastAsia"/>
          <w:bCs/>
          <w:sz w:val="24"/>
        </w:rPr>
        <w:t>有下列情形之一的，基金托管人职责终止：</w:t>
      </w:r>
    </w:p>
    <w:p w14:paraId="59DAD24A" w14:textId="77777777" w:rsidR="00116B1D" w:rsidRDefault="00B82793">
      <w:pPr>
        <w:spacing w:line="360" w:lineRule="auto"/>
        <w:ind w:firstLineChars="200" w:firstLine="480"/>
        <w:rPr>
          <w:bCs/>
          <w:sz w:val="24"/>
        </w:rPr>
      </w:pPr>
      <w:r>
        <w:rPr>
          <w:rFonts w:hint="eastAsia"/>
          <w:bCs/>
          <w:sz w:val="24"/>
        </w:rPr>
        <w:t>1</w:t>
      </w:r>
      <w:r>
        <w:rPr>
          <w:rFonts w:hint="eastAsia"/>
          <w:bCs/>
          <w:sz w:val="24"/>
        </w:rPr>
        <w:t>、被依法取消基金托管资格；</w:t>
      </w:r>
    </w:p>
    <w:p w14:paraId="3AC23F12" w14:textId="77777777" w:rsidR="00116B1D" w:rsidRDefault="00B82793">
      <w:pPr>
        <w:spacing w:line="360" w:lineRule="auto"/>
        <w:ind w:firstLineChars="200" w:firstLine="480"/>
        <w:rPr>
          <w:bCs/>
          <w:sz w:val="24"/>
        </w:rPr>
      </w:pPr>
      <w:r>
        <w:rPr>
          <w:rFonts w:hint="eastAsia"/>
          <w:bCs/>
          <w:sz w:val="24"/>
        </w:rPr>
        <w:t>2</w:t>
      </w:r>
      <w:r>
        <w:rPr>
          <w:rFonts w:hint="eastAsia"/>
          <w:bCs/>
          <w:sz w:val="24"/>
        </w:rPr>
        <w:t>、被基金份额持有人大会解任；</w:t>
      </w:r>
    </w:p>
    <w:p w14:paraId="48FA60D7" w14:textId="77777777" w:rsidR="00116B1D" w:rsidRDefault="00B82793">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48620700" w14:textId="77777777" w:rsidR="00116B1D" w:rsidRDefault="00B82793">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73B35E3E" w14:textId="77777777" w:rsidR="00116B1D" w:rsidRDefault="00116B1D">
      <w:pPr>
        <w:spacing w:line="360" w:lineRule="auto"/>
        <w:ind w:firstLineChars="200" w:firstLine="480"/>
        <w:rPr>
          <w:bCs/>
          <w:sz w:val="24"/>
        </w:rPr>
      </w:pPr>
      <w:bookmarkStart w:id="223" w:name="_Toc57530253"/>
      <w:bookmarkStart w:id="224" w:name="_Toc79392594"/>
      <w:bookmarkStart w:id="225" w:name="_Toc15118246"/>
    </w:p>
    <w:p w14:paraId="43336928" w14:textId="77777777" w:rsidR="00116B1D" w:rsidRDefault="00B82793">
      <w:pPr>
        <w:spacing w:line="360" w:lineRule="auto"/>
        <w:ind w:firstLineChars="200" w:firstLine="480"/>
        <w:rPr>
          <w:bCs/>
          <w:sz w:val="24"/>
        </w:rPr>
      </w:pPr>
      <w:r>
        <w:rPr>
          <w:rFonts w:hint="eastAsia"/>
          <w:bCs/>
          <w:sz w:val="24"/>
        </w:rPr>
        <w:t>二、基金管理人和基金托管人的更换程序</w:t>
      </w:r>
      <w:bookmarkEnd w:id="223"/>
      <w:bookmarkEnd w:id="224"/>
      <w:bookmarkEnd w:id="225"/>
    </w:p>
    <w:p w14:paraId="26560E75" w14:textId="77777777" w:rsidR="00116B1D" w:rsidRDefault="00B82793">
      <w:pPr>
        <w:spacing w:line="360" w:lineRule="auto"/>
        <w:ind w:firstLineChars="200" w:firstLine="480"/>
        <w:rPr>
          <w:bCs/>
          <w:sz w:val="24"/>
        </w:rPr>
      </w:pPr>
      <w:bookmarkStart w:id="226" w:name="_Toc22005974"/>
      <w:r>
        <w:rPr>
          <w:rFonts w:hint="eastAsia"/>
          <w:bCs/>
          <w:sz w:val="24"/>
        </w:rPr>
        <w:t>（一）基金管理人的更换程序</w:t>
      </w:r>
      <w:bookmarkEnd w:id="226"/>
    </w:p>
    <w:p w14:paraId="4E7559B2" w14:textId="77777777" w:rsidR="00116B1D" w:rsidRDefault="00B82793">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06FEEE8A" w14:textId="77777777" w:rsidR="00116B1D" w:rsidRDefault="00B82793">
      <w:pPr>
        <w:spacing w:line="360" w:lineRule="auto"/>
        <w:ind w:firstLineChars="200" w:firstLine="480"/>
        <w:rPr>
          <w:bCs/>
          <w:sz w:val="24"/>
        </w:rPr>
      </w:pPr>
      <w:r>
        <w:rPr>
          <w:rFonts w:hint="eastAsia"/>
          <w:bCs/>
          <w:sz w:val="24"/>
        </w:rPr>
        <w:t>2</w:t>
      </w:r>
      <w:r>
        <w:rPr>
          <w:rFonts w:hint="eastAsia"/>
          <w:bCs/>
          <w:sz w:val="24"/>
        </w:rPr>
        <w:t>、决议：基金份额持有人大会在基金管理人职责终止后</w:t>
      </w:r>
      <w:r>
        <w:rPr>
          <w:rFonts w:hint="eastAsia"/>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7D11D4AF" w14:textId="77777777" w:rsidR="00116B1D" w:rsidRDefault="00B82793">
      <w:pPr>
        <w:spacing w:line="360" w:lineRule="auto"/>
        <w:ind w:firstLineChars="200" w:firstLine="480"/>
        <w:rPr>
          <w:bCs/>
          <w:sz w:val="24"/>
        </w:rPr>
      </w:pPr>
      <w:r>
        <w:rPr>
          <w:rFonts w:hint="eastAsia"/>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30193264" w14:textId="77777777" w:rsidR="00116B1D" w:rsidRDefault="00B82793">
      <w:pPr>
        <w:spacing w:line="360" w:lineRule="auto"/>
        <w:ind w:firstLineChars="200" w:firstLine="480"/>
        <w:rPr>
          <w:bCs/>
          <w:sz w:val="24"/>
        </w:rPr>
      </w:pPr>
      <w:r>
        <w:rPr>
          <w:rFonts w:hint="eastAsia"/>
          <w:bCs/>
          <w:sz w:val="24"/>
        </w:rPr>
        <w:t>4</w:t>
      </w:r>
      <w:r>
        <w:rPr>
          <w:rFonts w:hint="eastAsia"/>
          <w:bCs/>
          <w:sz w:val="24"/>
        </w:rPr>
        <w:t>、备案：基金份额持有人大会更换基金管理人的决议须报中国证监会备案；</w:t>
      </w:r>
    </w:p>
    <w:p w14:paraId="51AEE0B2" w14:textId="77777777" w:rsidR="00116B1D" w:rsidRDefault="00B82793">
      <w:pPr>
        <w:spacing w:line="360" w:lineRule="auto"/>
        <w:ind w:firstLineChars="200" w:firstLine="480"/>
        <w:rPr>
          <w:bCs/>
          <w:sz w:val="24"/>
        </w:rPr>
      </w:pPr>
      <w:r>
        <w:rPr>
          <w:rFonts w:hint="eastAsia"/>
          <w:bCs/>
          <w:sz w:val="24"/>
        </w:rPr>
        <w:t>5</w:t>
      </w:r>
      <w:r>
        <w:rPr>
          <w:rFonts w:hint="eastAsia"/>
          <w:bCs/>
          <w:sz w:val="24"/>
        </w:rPr>
        <w:t>、公告：基金管理人更换后，由基金托管人在更换基金管理人的基金份额持有人大会决议生效后</w:t>
      </w:r>
      <w:r>
        <w:rPr>
          <w:rFonts w:hint="eastAsia"/>
          <w:bCs/>
          <w:sz w:val="24"/>
        </w:rPr>
        <w:t>2</w:t>
      </w:r>
      <w:r>
        <w:rPr>
          <w:rFonts w:hint="eastAsia"/>
          <w:bCs/>
          <w:sz w:val="24"/>
        </w:rPr>
        <w:t>日内在规定媒介公告；</w:t>
      </w:r>
    </w:p>
    <w:p w14:paraId="3CEEF99C" w14:textId="77777777" w:rsidR="00116B1D" w:rsidRDefault="00B82793">
      <w:pPr>
        <w:spacing w:line="360" w:lineRule="auto"/>
        <w:ind w:firstLineChars="200" w:firstLine="480"/>
        <w:rPr>
          <w:bCs/>
          <w:sz w:val="24"/>
        </w:rPr>
      </w:pPr>
      <w:r>
        <w:rPr>
          <w:rFonts w:hint="eastAsia"/>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管理人或临时基金管理人应与基金托管人核对基金资产总值和基金资产净值；</w:t>
      </w:r>
    </w:p>
    <w:p w14:paraId="36EAB38F" w14:textId="77777777" w:rsidR="00116B1D" w:rsidRDefault="00B82793">
      <w:pPr>
        <w:spacing w:line="360" w:lineRule="auto"/>
        <w:ind w:firstLineChars="200" w:firstLine="480"/>
        <w:rPr>
          <w:bCs/>
          <w:sz w:val="24"/>
        </w:rPr>
      </w:pPr>
      <w:r>
        <w:rPr>
          <w:rFonts w:hint="eastAsia"/>
          <w:bCs/>
          <w:sz w:val="24"/>
        </w:rPr>
        <w:t>7</w:t>
      </w:r>
      <w:r>
        <w:rPr>
          <w:rFonts w:hint="eastAsia"/>
          <w:bCs/>
          <w:sz w:val="24"/>
        </w:rPr>
        <w:t>、审计：基金管理人职责终止的，应当按照法律法规规定聘请符合《证券法》规定的会计师事务所对基金财产进行审计，并将审计结果予以公告，同时报中国证监会备案，审计费用从基金财产中列支；</w:t>
      </w:r>
    </w:p>
    <w:p w14:paraId="64F73F47" w14:textId="77777777" w:rsidR="00116B1D" w:rsidRDefault="00B82793">
      <w:pPr>
        <w:spacing w:line="360" w:lineRule="auto"/>
        <w:ind w:firstLineChars="200" w:firstLine="480"/>
        <w:rPr>
          <w:bCs/>
          <w:sz w:val="24"/>
        </w:rPr>
      </w:pPr>
      <w:r>
        <w:rPr>
          <w:rFonts w:hint="eastAsia"/>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管理人要求，应按其要求替换或删除基金名称中与原任基金管理人有关的名称字样。</w:t>
      </w:r>
    </w:p>
    <w:p w14:paraId="7C4367D2" w14:textId="77777777" w:rsidR="00116B1D" w:rsidRDefault="00B82793">
      <w:pPr>
        <w:spacing w:line="360" w:lineRule="auto"/>
        <w:ind w:firstLineChars="200" w:firstLine="480"/>
        <w:rPr>
          <w:bCs/>
          <w:sz w:val="24"/>
        </w:rPr>
      </w:pPr>
      <w:bookmarkStart w:id="227" w:name="_Toc22005975"/>
      <w:r>
        <w:rPr>
          <w:rFonts w:hint="eastAsia"/>
          <w:bCs/>
          <w:sz w:val="24"/>
        </w:rPr>
        <w:t>（二）基金托管人的更换程序</w:t>
      </w:r>
      <w:bookmarkEnd w:id="227"/>
    </w:p>
    <w:p w14:paraId="40F2EC1C" w14:textId="77777777" w:rsidR="00116B1D" w:rsidRDefault="00B82793">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4258BBB9" w14:textId="77777777" w:rsidR="00116B1D" w:rsidRDefault="00B82793">
      <w:pPr>
        <w:spacing w:line="360" w:lineRule="auto"/>
        <w:ind w:firstLineChars="200" w:firstLine="480"/>
        <w:rPr>
          <w:bCs/>
          <w:sz w:val="24"/>
        </w:rPr>
      </w:pPr>
      <w:r>
        <w:rPr>
          <w:rFonts w:hint="eastAsia"/>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612681F8" w14:textId="77777777" w:rsidR="00116B1D" w:rsidRDefault="00B82793">
      <w:pPr>
        <w:spacing w:line="360" w:lineRule="auto"/>
        <w:ind w:firstLineChars="200" w:firstLine="480"/>
        <w:rPr>
          <w:bCs/>
          <w:sz w:val="24"/>
        </w:rPr>
      </w:pPr>
      <w:r>
        <w:rPr>
          <w:rFonts w:hint="eastAsia"/>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1D54F82A" w14:textId="77777777" w:rsidR="00116B1D" w:rsidRDefault="00B82793">
      <w:pPr>
        <w:spacing w:line="360" w:lineRule="auto"/>
        <w:ind w:firstLineChars="200" w:firstLine="480"/>
        <w:rPr>
          <w:bCs/>
          <w:sz w:val="24"/>
        </w:rPr>
      </w:pPr>
      <w:r>
        <w:rPr>
          <w:rFonts w:hint="eastAsia"/>
          <w:bCs/>
          <w:sz w:val="24"/>
        </w:rPr>
        <w:t>4</w:t>
      </w:r>
      <w:r>
        <w:rPr>
          <w:rFonts w:hint="eastAsia"/>
          <w:bCs/>
          <w:sz w:val="24"/>
        </w:rPr>
        <w:t>、备案：基金份额持有人大会更换基金托管人的决议须报中国证监会备案；</w:t>
      </w:r>
    </w:p>
    <w:p w14:paraId="5FC11A67" w14:textId="77777777" w:rsidR="00116B1D" w:rsidRDefault="00B82793">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w:t>
      </w:r>
      <w:r>
        <w:rPr>
          <w:rFonts w:hint="eastAsia"/>
          <w:bCs/>
          <w:sz w:val="24"/>
        </w:rPr>
        <w:t>2</w:t>
      </w:r>
      <w:r>
        <w:rPr>
          <w:rFonts w:hint="eastAsia"/>
          <w:bCs/>
          <w:sz w:val="24"/>
        </w:rPr>
        <w:t>日内在规定媒介公告；</w:t>
      </w:r>
    </w:p>
    <w:p w14:paraId="0E1ED5A3" w14:textId="77777777" w:rsidR="00116B1D" w:rsidRDefault="00B82793">
      <w:pPr>
        <w:spacing w:line="360" w:lineRule="auto"/>
        <w:ind w:firstLineChars="200" w:firstLine="480"/>
        <w:rPr>
          <w:bCs/>
          <w:sz w:val="24"/>
        </w:rPr>
      </w:pPr>
      <w:r>
        <w:rPr>
          <w:rFonts w:hint="eastAsia"/>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托管人或者临时基金托管人应与基金管理人核对基金资产总值和基金资产净值；</w:t>
      </w:r>
      <w:r>
        <w:rPr>
          <w:rFonts w:hint="eastAsia"/>
          <w:bCs/>
          <w:sz w:val="24"/>
        </w:rPr>
        <w:t xml:space="preserve"> </w:t>
      </w:r>
    </w:p>
    <w:p w14:paraId="4FF67720" w14:textId="77777777" w:rsidR="00116B1D" w:rsidRDefault="00B82793">
      <w:pPr>
        <w:spacing w:line="360" w:lineRule="auto"/>
        <w:ind w:firstLineChars="200" w:firstLine="480"/>
        <w:rPr>
          <w:bCs/>
          <w:sz w:val="24"/>
        </w:rPr>
      </w:pPr>
      <w:r>
        <w:rPr>
          <w:rFonts w:hint="eastAsia"/>
          <w:bCs/>
          <w:sz w:val="24"/>
        </w:rPr>
        <w:t>7</w:t>
      </w:r>
      <w:r>
        <w:rPr>
          <w:rFonts w:hint="eastAsia"/>
          <w:bCs/>
          <w:sz w:val="24"/>
        </w:rPr>
        <w:t>、审计：基金托管人职责终止的，应当按照法律法规规定聘请符合《证券法》规定的会计师事务所对基金财产进行审计，并将审计结果予以公告，同时报中国证监会备案，审计费用从基金财产中列支。</w:t>
      </w:r>
    </w:p>
    <w:p w14:paraId="3D44E735" w14:textId="77777777" w:rsidR="00116B1D" w:rsidRDefault="00B82793">
      <w:pPr>
        <w:spacing w:line="360" w:lineRule="auto"/>
        <w:ind w:firstLineChars="200" w:firstLine="480"/>
        <w:rPr>
          <w:bCs/>
          <w:sz w:val="24"/>
        </w:rPr>
      </w:pPr>
      <w:bookmarkStart w:id="228" w:name="_Toc1357"/>
      <w:r>
        <w:rPr>
          <w:rFonts w:hint="eastAsia"/>
          <w:bCs/>
          <w:sz w:val="24"/>
        </w:rPr>
        <w:t>（三）基金管理人与基金托管人同时更换的条件和程序</w:t>
      </w:r>
      <w:bookmarkEnd w:id="228"/>
    </w:p>
    <w:p w14:paraId="1766BB44" w14:textId="77777777" w:rsidR="00116B1D" w:rsidRDefault="00B82793">
      <w:pPr>
        <w:spacing w:line="360" w:lineRule="auto"/>
        <w:ind w:firstLineChars="200" w:firstLine="480"/>
        <w:rPr>
          <w:bCs/>
          <w:sz w:val="24"/>
        </w:rPr>
      </w:pPr>
      <w:r>
        <w:rPr>
          <w:rFonts w:hint="eastAsia"/>
          <w:bCs/>
          <w:sz w:val="24"/>
        </w:rPr>
        <w:t>1</w:t>
      </w:r>
      <w:r>
        <w:rPr>
          <w:rFonts w:hint="eastAsia"/>
          <w:bCs/>
          <w:sz w:val="24"/>
        </w:rPr>
        <w:t>、提名：如果基金管理人和基金托管人同时更换，由单独或合计持有基金</w:t>
      </w:r>
      <w:r>
        <w:rPr>
          <w:rFonts w:hint="eastAsia"/>
          <w:bCs/>
          <w:sz w:val="24"/>
        </w:rPr>
        <w:lastRenderedPageBreak/>
        <w:t>总份额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）的基金份额持有人提名新的基金管理人和基金托管人；</w:t>
      </w:r>
    </w:p>
    <w:p w14:paraId="5B2ADF77"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、基金管理人和基金托管人的更换分别按上述程序进行；</w:t>
      </w:r>
    </w:p>
    <w:p w14:paraId="16CBC82D" w14:textId="77777777" w:rsidR="00116B1D" w:rsidRDefault="00B82793">
      <w:pPr>
        <w:spacing w:line="360" w:lineRule="auto"/>
        <w:ind w:firstLineChars="200" w:firstLine="480"/>
        <w:rPr>
          <w:bCs/>
          <w:sz w:val="24"/>
        </w:rPr>
      </w:pPr>
      <w:r>
        <w:rPr>
          <w:rFonts w:hint="eastAsia"/>
          <w:bCs/>
          <w:sz w:val="24"/>
        </w:rPr>
        <w:t>3</w:t>
      </w:r>
      <w:r>
        <w:rPr>
          <w:rFonts w:hint="eastAsia"/>
          <w:bCs/>
          <w:sz w:val="24"/>
        </w:rPr>
        <w:t>、公告：新任或临时基金管理人和新任或临时基金托管人应在更换基金管理人和基金托管人的基金份额持有人大会决议生效后</w:t>
      </w:r>
      <w:r>
        <w:rPr>
          <w:rFonts w:hint="eastAsia"/>
          <w:bCs/>
          <w:sz w:val="24"/>
        </w:rPr>
        <w:t>2</w:t>
      </w:r>
      <w:r>
        <w:rPr>
          <w:rFonts w:hint="eastAsia"/>
          <w:bCs/>
          <w:sz w:val="24"/>
        </w:rPr>
        <w:t>日内在规定媒介上联合公告。</w:t>
      </w:r>
    </w:p>
    <w:p w14:paraId="22CB2810" w14:textId="77777777" w:rsidR="00116B1D" w:rsidRDefault="00116B1D">
      <w:pPr>
        <w:spacing w:line="360" w:lineRule="auto"/>
        <w:ind w:firstLineChars="200" w:firstLine="480"/>
        <w:rPr>
          <w:bCs/>
          <w:sz w:val="24"/>
        </w:rPr>
      </w:pPr>
    </w:p>
    <w:p w14:paraId="66CCACC0" w14:textId="77777777" w:rsidR="00116B1D" w:rsidRDefault="00B82793">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14:paraId="550C31C4" w14:textId="77777777" w:rsidR="00116B1D" w:rsidRDefault="00116B1D">
      <w:pPr>
        <w:spacing w:line="360" w:lineRule="auto"/>
        <w:ind w:firstLineChars="200" w:firstLine="480"/>
        <w:rPr>
          <w:bCs/>
          <w:sz w:val="24"/>
        </w:rPr>
      </w:pPr>
    </w:p>
    <w:p w14:paraId="4FDE1B3F" w14:textId="77777777" w:rsidR="00116B1D" w:rsidRDefault="00B82793">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18"/>
      <w:bookmarkEnd w:id="219"/>
      <w:bookmarkEnd w:id="220"/>
    </w:p>
    <w:p w14:paraId="16C82112" w14:textId="77777777" w:rsidR="00116B1D" w:rsidRDefault="00B82793">
      <w:pPr>
        <w:spacing w:line="360" w:lineRule="auto"/>
        <w:ind w:firstLineChars="200" w:firstLine="480"/>
        <w:rPr>
          <w:bCs/>
          <w:sz w:val="24"/>
        </w:rPr>
      </w:pPr>
      <w:r>
        <w:rPr>
          <w:bCs/>
          <w:sz w:val="24"/>
        </w:rPr>
        <w:br w:type="page"/>
      </w:r>
    </w:p>
    <w:p w14:paraId="16A97992" w14:textId="77777777" w:rsidR="00116B1D" w:rsidRDefault="00B82793">
      <w:pPr>
        <w:pStyle w:val="1"/>
        <w:spacing w:before="0" w:after="0"/>
        <w:jc w:val="center"/>
        <w:rPr>
          <w:rFonts w:ascii="Times New Roman"/>
          <w:color w:val="auto"/>
          <w:sz w:val="30"/>
        </w:rPr>
      </w:pPr>
      <w:bookmarkStart w:id="229" w:name="_Toc48649708"/>
      <w:bookmarkStart w:id="230" w:name="_Toc123112238"/>
      <w:bookmarkStart w:id="231" w:name="_Toc32092"/>
      <w:bookmarkStart w:id="232" w:name="_Toc32584"/>
      <w:bookmarkStart w:id="233" w:name="_Toc3329"/>
      <w:bookmarkStart w:id="234" w:name="_Toc17920"/>
      <w:bookmarkStart w:id="235" w:name="_Toc21237"/>
      <w:bookmarkStart w:id="236" w:name="_Toc739"/>
      <w:bookmarkStart w:id="237" w:name="_Toc17198"/>
      <w:bookmarkStart w:id="238" w:name="_Toc123102457"/>
      <w:bookmarkStart w:id="239" w:name="_Toc29408"/>
      <w:bookmarkStart w:id="240" w:name="_Toc5170"/>
      <w:bookmarkStart w:id="241" w:name="_Toc139991740"/>
      <w:bookmarkStart w:id="242" w:name="_Toc56160601"/>
      <w:bookmarkStart w:id="243" w:name="_Toc79392622"/>
      <w:bookmarkStart w:id="244" w:name="_Toc8791"/>
      <w:bookmarkStart w:id="245" w:name="_Toc141703890"/>
      <w:bookmarkStart w:id="246" w:name="_Toc98560356"/>
      <w:bookmarkStart w:id="247" w:name="_Toc123051456"/>
      <w:bookmarkEnd w:id="21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EA99B32" w14:textId="77777777" w:rsidR="00116B1D" w:rsidRDefault="00116B1D">
      <w:pPr>
        <w:spacing w:line="360" w:lineRule="auto"/>
        <w:ind w:firstLineChars="200" w:firstLine="480"/>
        <w:rPr>
          <w:bCs/>
          <w:sz w:val="24"/>
        </w:rPr>
      </w:pPr>
    </w:p>
    <w:p w14:paraId="4BB3C01B" w14:textId="77777777" w:rsidR="00116B1D" w:rsidRDefault="00B82793">
      <w:pPr>
        <w:spacing w:line="360" w:lineRule="auto"/>
        <w:ind w:firstLineChars="200" w:firstLine="480"/>
        <w:rPr>
          <w:bCs/>
          <w:sz w:val="24"/>
        </w:rPr>
      </w:pPr>
      <w:r>
        <w:rPr>
          <w:bCs/>
          <w:sz w:val="24"/>
        </w:rPr>
        <w:t>基金托管人和基金管理人按照《基金法》、《基金合同》及其他有关规定订立托管协议。</w:t>
      </w:r>
    </w:p>
    <w:p w14:paraId="49DD97DC" w14:textId="77777777" w:rsidR="00116B1D" w:rsidRDefault="00B8279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517BAC6" w14:textId="77777777" w:rsidR="00116B1D" w:rsidRDefault="00B82793">
      <w:pPr>
        <w:autoSpaceDE w:val="0"/>
        <w:autoSpaceDN w:val="0"/>
        <w:spacing w:line="360" w:lineRule="auto"/>
        <w:ind w:firstLineChars="200" w:firstLine="480"/>
        <w:textAlignment w:val="bottom"/>
        <w:rPr>
          <w:bCs/>
          <w:sz w:val="24"/>
        </w:rPr>
      </w:pPr>
      <w:r>
        <w:rPr>
          <w:bCs/>
          <w:sz w:val="24"/>
        </w:rPr>
        <w:br w:type="page"/>
      </w:r>
    </w:p>
    <w:p w14:paraId="0A650E55" w14:textId="77777777" w:rsidR="00116B1D" w:rsidRDefault="00B82793">
      <w:pPr>
        <w:pStyle w:val="1"/>
        <w:spacing w:before="0" w:after="0"/>
        <w:jc w:val="center"/>
        <w:rPr>
          <w:rFonts w:ascii="Times New Roman"/>
          <w:color w:val="auto"/>
          <w:sz w:val="30"/>
        </w:rPr>
      </w:pPr>
      <w:bookmarkStart w:id="248" w:name="_Toc139991741"/>
      <w:bookmarkStart w:id="249" w:name="_Toc14725"/>
      <w:bookmarkStart w:id="250" w:name="_Toc26084"/>
      <w:bookmarkStart w:id="251" w:name="_Toc26383"/>
      <w:bookmarkStart w:id="252" w:name="_Toc2255"/>
      <w:bookmarkStart w:id="253" w:name="_Toc16789"/>
      <w:bookmarkStart w:id="254" w:name="_Toc56160602"/>
      <w:bookmarkStart w:id="255" w:name="_Toc26152"/>
      <w:bookmarkStart w:id="256" w:name="_Toc98560357"/>
      <w:bookmarkStart w:id="257" w:name="_Toc21886"/>
      <w:bookmarkStart w:id="258" w:name="_Toc3244"/>
      <w:bookmarkStart w:id="259" w:name="_Toc19520"/>
      <w:bookmarkStart w:id="260" w:name="_Toc123051457"/>
      <w:bookmarkStart w:id="261" w:name="_Toc79392624"/>
      <w:bookmarkStart w:id="262" w:name="_Toc123102458"/>
      <w:bookmarkStart w:id="263" w:name="_Toc22674"/>
      <w:bookmarkStart w:id="264" w:name="_Toc123112239"/>
      <w:bookmarkStart w:id="265" w:name="_Toc48649710"/>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1E38288" w14:textId="77777777" w:rsidR="00116B1D" w:rsidRDefault="00116B1D">
      <w:pPr>
        <w:spacing w:line="360" w:lineRule="auto"/>
        <w:ind w:firstLineChars="200" w:firstLine="480"/>
        <w:rPr>
          <w:bCs/>
          <w:sz w:val="24"/>
        </w:rPr>
      </w:pPr>
    </w:p>
    <w:p w14:paraId="70138953" w14:textId="77777777" w:rsidR="00116B1D" w:rsidRDefault="00B82793">
      <w:pPr>
        <w:spacing w:line="360" w:lineRule="auto"/>
        <w:ind w:firstLineChars="200" w:firstLine="480"/>
        <w:rPr>
          <w:bCs/>
          <w:sz w:val="24"/>
        </w:rPr>
      </w:pPr>
      <w:r>
        <w:rPr>
          <w:rFonts w:hint="eastAsia"/>
          <w:bCs/>
          <w:sz w:val="24"/>
        </w:rPr>
        <w:t>一、基金份额的登记业务</w:t>
      </w:r>
    </w:p>
    <w:p w14:paraId="388820E6" w14:textId="77777777" w:rsidR="00116B1D" w:rsidRDefault="00B82793">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5962F92F" w14:textId="77777777" w:rsidR="00116B1D" w:rsidRDefault="00116B1D">
      <w:pPr>
        <w:spacing w:line="360" w:lineRule="auto"/>
        <w:ind w:firstLineChars="200" w:firstLine="480"/>
        <w:rPr>
          <w:bCs/>
          <w:sz w:val="24"/>
        </w:rPr>
      </w:pPr>
    </w:p>
    <w:p w14:paraId="44FE73EA" w14:textId="77777777" w:rsidR="00116B1D" w:rsidRDefault="00B82793">
      <w:pPr>
        <w:spacing w:line="360" w:lineRule="auto"/>
        <w:ind w:firstLineChars="200" w:firstLine="480"/>
        <w:rPr>
          <w:bCs/>
          <w:sz w:val="24"/>
        </w:rPr>
      </w:pPr>
      <w:r>
        <w:rPr>
          <w:rFonts w:hint="eastAsia"/>
          <w:bCs/>
          <w:sz w:val="24"/>
        </w:rPr>
        <w:t>二、基金登记业务办理机构</w:t>
      </w:r>
    </w:p>
    <w:p w14:paraId="70B1AACD" w14:textId="77777777" w:rsidR="00116B1D" w:rsidRDefault="00B82793">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AF26FA9" w14:textId="77777777" w:rsidR="00116B1D" w:rsidRDefault="00116B1D">
      <w:pPr>
        <w:spacing w:line="360" w:lineRule="auto"/>
        <w:ind w:firstLineChars="200" w:firstLine="480"/>
        <w:rPr>
          <w:bCs/>
          <w:sz w:val="24"/>
        </w:rPr>
      </w:pPr>
    </w:p>
    <w:p w14:paraId="71B28387" w14:textId="77777777" w:rsidR="00116B1D" w:rsidRDefault="00B82793">
      <w:pPr>
        <w:spacing w:line="360" w:lineRule="auto"/>
        <w:ind w:firstLineChars="200" w:firstLine="480"/>
        <w:rPr>
          <w:bCs/>
          <w:sz w:val="24"/>
        </w:rPr>
      </w:pPr>
      <w:r>
        <w:rPr>
          <w:rFonts w:hint="eastAsia"/>
          <w:bCs/>
          <w:sz w:val="24"/>
        </w:rPr>
        <w:t>三、基金登记机构的权利</w:t>
      </w:r>
    </w:p>
    <w:p w14:paraId="686CC9DA" w14:textId="77777777" w:rsidR="00116B1D" w:rsidRDefault="00B82793">
      <w:pPr>
        <w:spacing w:line="360" w:lineRule="auto"/>
        <w:ind w:firstLineChars="200" w:firstLine="480"/>
        <w:rPr>
          <w:bCs/>
          <w:sz w:val="24"/>
        </w:rPr>
      </w:pPr>
      <w:r>
        <w:rPr>
          <w:rFonts w:hint="eastAsia"/>
          <w:bCs/>
          <w:sz w:val="24"/>
        </w:rPr>
        <w:t>基金登记机构享有以下权利：</w:t>
      </w:r>
    </w:p>
    <w:p w14:paraId="30889B1F" w14:textId="77777777" w:rsidR="00116B1D" w:rsidRDefault="00B82793">
      <w:pPr>
        <w:spacing w:line="360" w:lineRule="auto"/>
        <w:ind w:firstLineChars="200" w:firstLine="480"/>
        <w:rPr>
          <w:bCs/>
          <w:sz w:val="24"/>
        </w:rPr>
      </w:pPr>
      <w:r>
        <w:rPr>
          <w:rFonts w:hint="eastAsia"/>
          <w:bCs/>
          <w:sz w:val="24"/>
        </w:rPr>
        <w:t>1</w:t>
      </w:r>
      <w:r>
        <w:rPr>
          <w:rFonts w:hint="eastAsia"/>
          <w:bCs/>
          <w:sz w:val="24"/>
        </w:rPr>
        <w:t>、取得登记费；</w:t>
      </w:r>
    </w:p>
    <w:p w14:paraId="03B3AF76" w14:textId="77777777" w:rsidR="00116B1D" w:rsidRDefault="00B82793">
      <w:pPr>
        <w:spacing w:line="360" w:lineRule="auto"/>
        <w:ind w:firstLineChars="200" w:firstLine="480"/>
        <w:rPr>
          <w:bCs/>
          <w:sz w:val="24"/>
        </w:rPr>
      </w:pPr>
      <w:r>
        <w:rPr>
          <w:rFonts w:hint="eastAsia"/>
          <w:bCs/>
          <w:sz w:val="24"/>
        </w:rPr>
        <w:t>2</w:t>
      </w:r>
      <w:r>
        <w:rPr>
          <w:rFonts w:hint="eastAsia"/>
          <w:bCs/>
          <w:sz w:val="24"/>
        </w:rPr>
        <w:t>、建立和管理投资者基金账户；</w:t>
      </w:r>
    </w:p>
    <w:p w14:paraId="1F5EE204" w14:textId="77777777" w:rsidR="00116B1D" w:rsidRDefault="00B82793">
      <w:pPr>
        <w:spacing w:line="360" w:lineRule="auto"/>
        <w:ind w:firstLineChars="200" w:firstLine="480"/>
        <w:rPr>
          <w:bCs/>
          <w:sz w:val="24"/>
        </w:rPr>
      </w:pPr>
      <w:r>
        <w:rPr>
          <w:rFonts w:hint="eastAsia"/>
          <w:bCs/>
          <w:sz w:val="24"/>
        </w:rPr>
        <w:t>3</w:t>
      </w:r>
      <w:r>
        <w:rPr>
          <w:rFonts w:hint="eastAsia"/>
          <w:bCs/>
          <w:sz w:val="24"/>
        </w:rPr>
        <w:t>、保管基金份额持有人开户资料、交易资料、基金份额持有人名册等；</w:t>
      </w:r>
    </w:p>
    <w:p w14:paraId="16116402" w14:textId="77777777" w:rsidR="00116B1D" w:rsidRDefault="00B82793">
      <w:pPr>
        <w:spacing w:line="360" w:lineRule="auto"/>
        <w:ind w:firstLineChars="200" w:firstLine="480"/>
        <w:rPr>
          <w:bCs/>
          <w:sz w:val="24"/>
        </w:rPr>
      </w:pPr>
      <w:r>
        <w:rPr>
          <w:rFonts w:hint="eastAsia"/>
          <w:bCs/>
          <w:sz w:val="24"/>
        </w:rPr>
        <w:t>4</w:t>
      </w:r>
      <w:r>
        <w:rPr>
          <w:rFonts w:hint="eastAsia"/>
          <w:bCs/>
          <w:sz w:val="24"/>
        </w:rPr>
        <w:t>、在法律法规允许的范围内，对登记业务规则进行调整，并依照有关规定于开始实施前在规定媒介上公告；</w:t>
      </w:r>
    </w:p>
    <w:p w14:paraId="34366F2D" w14:textId="77777777" w:rsidR="00116B1D" w:rsidRDefault="00B82793">
      <w:pPr>
        <w:spacing w:line="360" w:lineRule="auto"/>
        <w:ind w:firstLineChars="200" w:firstLine="480"/>
        <w:rPr>
          <w:bCs/>
          <w:sz w:val="24"/>
        </w:rPr>
      </w:pPr>
      <w:r>
        <w:rPr>
          <w:rFonts w:hint="eastAsia"/>
          <w:bCs/>
          <w:sz w:val="24"/>
        </w:rPr>
        <w:t>5</w:t>
      </w:r>
      <w:r>
        <w:rPr>
          <w:rFonts w:hint="eastAsia"/>
          <w:bCs/>
          <w:sz w:val="24"/>
        </w:rPr>
        <w:t>、法律法规及中国证监会规定的和《基金合同》约定的其他权利。</w:t>
      </w:r>
    </w:p>
    <w:p w14:paraId="2753F202" w14:textId="77777777" w:rsidR="00116B1D" w:rsidRDefault="00116B1D">
      <w:pPr>
        <w:spacing w:line="360" w:lineRule="auto"/>
        <w:ind w:firstLineChars="200" w:firstLine="480"/>
        <w:rPr>
          <w:bCs/>
          <w:sz w:val="24"/>
        </w:rPr>
      </w:pPr>
    </w:p>
    <w:p w14:paraId="5A77F657" w14:textId="77777777" w:rsidR="00116B1D" w:rsidRDefault="00B82793">
      <w:pPr>
        <w:spacing w:line="360" w:lineRule="auto"/>
        <w:ind w:firstLineChars="200" w:firstLine="480"/>
        <w:rPr>
          <w:bCs/>
          <w:sz w:val="24"/>
        </w:rPr>
      </w:pPr>
      <w:r>
        <w:rPr>
          <w:rFonts w:hint="eastAsia"/>
          <w:bCs/>
          <w:sz w:val="24"/>
        </w:rPr>
        <w:t>四、基金登记机构的义务</w:t>
      </w:r>
    </w:p>
    <w:p w14:paraId="4732499D" w14:textId="77777777" w:rsidR="00116B1D" w:rsidRDefault="00B82793">
      <w:pPr>
        <w:spacing w:line="360" w:lineRule="auto"/>
        <w:ind w:firstLineChars="200" w:firstLine="480"/>
        <w:rPr>
          <w:bCs/>
          <w:sz w:val="24"/>
        </w:rPr>
      </w:pPr>
      <w:r>
        <w:rPr>
          <w:rFonts w:hint="eastAsia"/>
          <w:bCs/>
          <w:sz w:val="24"/>
        </w:rPr>
        <w:t>基金登记机构承担以下义务：</w:t>
      </w:r>
    </w:p>
    <w:p w14:paraId="6F3ED5FD" w14:textId="77777777" w:rsidR="00116B1D" w:rsidRDefault="00B82793">
      <w:pPr>
        <w:spacing w:line="360" w:lineRule="auto"/>
        <w:ind w:firstLineChars="200" w:firstLine="480"/>
        <w:rPr>
          <w:bCs/>
          <w:sz w:val="24"/>
        </w:rPr>
      </w:pPr>
      <w:r>
        <w:rPr>
          <w:rFonts w:hint="eastAsia"/>
          <w:bCs/>
          <w:sz w:val="24"/>
        </w:rPr>
        <w:t>1</w:t>
      </w:r>
      <w:r>
        <w:rPr>
          <w:rFonts w:hint="eastAsia"/>
          <w:bCs/>
          <w:sz w:val="24"/>
        </w:rPr>
        <w:t>、配备足够的专业人员办理本基金份额的登记业务；</w:t>
      </w:r>
    </w:p>
    <w:p w14:paraId="58A42F76" w14:textId="77777777" w:rsidR="00116B1D" w:rsidRDefault="00B82793">
      <w:pPr>
        <w:spacing w:line="360" w:lineRule="auto"/>
        <w:ind w:firstLineChars="200" w:firstLine="480"/>
        <w:rPr>
          <w:bCs/>
          <w:sz w:val="24"/>
        </w:rPr>
      </w:pPr>
      <w:r>
        <w:rPr>
          <w:rFonts w:hint="eastAsia"/>
          <w:bCs/>
          <w:sz w:val="24"/>
        </w:rPr>
        <w:t>2</w:t>
      </w:r>
      <w:r>
        <w:rPr>
          <w:rFonts w:hint="eastAsia"/>
          <w:bCs/>
          <w:sz w:val="24"/>
        </w:rPr>
        <w:t>、严格按照法律法规和《基金合同》规定的条件办理本基金份额的登记业务；</w:t>
      </w:r>
    </w:p>
    <w:p w14:paraId="2DBDB914" w14:textId="77777777" w:rsidR="00116B1D" w:rsidRDefault="00B82793">
      <w:pPr>
        <w:spacing w:line="360" w:lineRule="auto"/>
        <w:ind w:firstLineChars="200" w:firstLine="480"/>
        <w:rPr>
          <w:bCs/>
          <w:sz w:val="24"/>
        </w:rPr>
      </w:pPr>
      <w:r>
        <w:rPr>
          <w:rFonts w:hint="eastAsia"/>
          <w:bCs/>
          <w:sz w:val="24"/>
        </w:rPr>
        <w:lastRenderedPageBreak/>
        <w:t>3</w:t>
      </w:r>
      <w:r>
        <w:rPr>
          <w:rFonts w:hint="eastAsia"/>
          <w:bCs/>
          <w:sz w:val="24"/>
        </w:rPr>
        <w:t>、妥善保存登记数据，并将基金份额持有人名称、身份信息及基金份额明细等数据备份至中国证监会认定的机构。其保存期限自基金账户销户之日起不得少于法律法规规定的最低年限；</w:t>
      </w:r>
    </w:p>
    <w:p w14:paraId="62720DBA" w14:textId="77777777" w:rsidR="00116B1D" w:rsidRDefault="00B82793">
      <w:pPr>
        <w:spacing w:line="360" w:lineRule="auto"/>
        <w:ind w:firstLineChars="200" w:firstLine="480"/>
        <w:rPr>
          <w:bCs/>
          <w:sz w:val="24"/>
        </w:rPr>
      </w:pPr>
      <w:r>
        <w:rPr>
          <w:rFonts w:hint="eastAsia"/>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C859420" w14:textId="77777777" w:rsidR="00116B1D" w:rsidRDefault="00B82793">
      <w:pPr>
        <w:spacing w:line="360" w:lineRule="auto"/>
        <w:ind w:firstLineChars="200" w:firstLine="480"/>
        <w:rPr>
          <w:bCs/>
          <w:sz w:val="24"/>
        </w:rPr>
      </w:pPr>
      <w:r>
        <w:rPr>
          <w:rFonts w:hint="eastAsia"/>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3B907D9F" w14:textId="77777777" w:rsidR="00116B1D" w:rsidRDefault="00B82793">
      <w:pPr>
        <w:spacing w:line="360" w:lineRule="auto"/>
        <w:ind w:firstLineChars="200" w:firstLine="480"/>
        <w:rPr>
          <w:bCs/>
          <w:sz w:val="24"/>
        </w:rPr>
      </w:pPr>
      <w:r>
        <w:rPr>
          <w:rFonts w:hint="eastAsia"/>
          <w:bCs/>
          <w:sz w:val="24"/>
        </w:rPr>
        <w:t>6</w:t>
      </w:r>
      <w:r>
        <w:rPr>
          <w:rFonts w:hint="eastAsia"/>
          <w:bCs/>
          <w:sz w:val="24"/>
        </w:rPr>
        <w:t>、接受基金管理人的监督；</w:t>
      </w:r>
    </w:p>
    <w:p w14:paraId="3130091D" w14:textId="77777777" w:rsidR="00116B1D" w:rsidRDefault="00B82793">
      <w:pPr>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、法律法规及中国证监会规定的和《基金合同》约定的其他义务。</w:t>
      </w:r>
      <w:bookmarkStart w:id="267" w:name="_Hlt88820748"/>
      <w:bookmarkEnd w:id="267"/>
    </w:p>
    <w:p w14:paraId="1ADA7AE6" w14:textId="77777777" w:rsidR="00116B1D" w:rsidRDefault="00B82793">
      <w:pPr>
        <w:spacing w:line="360" w:lineRule="auto"/>
        <w:ind w:firstLineChars="200" w:firstLine="480"/>
        <w:rPr>
          <w:bCs/>
          <w:sz w:val="24"/>
        </w:rPr>
      </w:pPr>
      <w:r>
        <w:rPr>
          <w:bCs/>
          <w:sz w:val="24"/>
        </w:rPr>
        <w:br w:type="page"/>
      </w:r>
    </w:p>
    <w:p w14:paraId="4AA98978" w14:textId="77777777" w:rsidR="00116B1D" w:rsidRDefault="00B82793">
      <w:pPr>
        <w:pStyle w:val="1"/>
        <w:spacing w:before="0" w:after="0"/>
        <w:jc w:val="center"/>
        <w:rPr>
          <w:rFonts w:ascii="Times New Roman"/>
          <w:color w:val="auto"/>
          <w:sz w:val="30"/>
        </w:rPr>
      </w:pPr>
      <w:bookmarkStart w:id="268" w:name="_Toc11351"/>
      <w:bookmarkStart w:id="269" w:name="_Toc5477"/>
      <w:bookmarkStart w:id="270" w:name="_Toc11395"/>
      <w:bookmarkStart w:id="271" w:name="_Toc21917"/>
      <w:bookmarkStart w:id="272" w:name="_Toc801"/>
      <w:bookmarkStart w:id="273" w:name="_Toc3872"/>
      <w:bookmarkStart w:id="274" w:name="_Toc56160603"/>
      <w:bookmarkStart w:id="275" w:name="_Toc2981"/>
      <w:bookmarkStart w:id="276" w:name="_Toc16437"/>
      <w:bookmarkStart w:id="277" w:name="_Toc22538"/>
      <w:bookmarkStart w:id="278" w:name="_Toc578"/>
      <w:r>
        <w:rPr>
          <w:rFonts w:ascii="Times New Roman"/>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650B981C" w14:textId="77777777" w:rsidR="00116B1D" w:rsidRDefault="00116B1D">
      <w:pPr>
        <w:spacing w:line="360" w:lineRule="auto"/>
        <w:ind w:firstLineChars="200" w:firstLine="480"/>
        <w:rPr>
          <w:bCs/>
          <w:sz w:val="24"/>
        </w:rPr>
      </w:pPr>
    </w:p>
    <w:p w14:paraId="08D74A02" w14:textId="77777777" w:rsidR="00116B1D" w:rsidRDefault="00B82793">
      <w:pPr>
        <w:spacing w:line="360" w:lineRule="auto"/>
        <w:ind w:firstLineChars="200" w:firstLine="480"/>
        <w:rPr>
          <w:bCs/>
          <w:sz w:val="24"/>
        </w:rPr>
      </w:pPr>
      <w:r>
        <w:rPr>
          <w:rFonts w:hint="eastAsia"/>
          <w:bCs/>
          <w:sz w:val="24"/>
        </w:rPr>
        <w:t>一、投资目标</w:t>
      </w:r>
    </w:p>
    <w:p w14:paraId="463EEE6A" w14:textId="77777777" w:rsidR="00116B1D" w:rsidRDefault="00B82793">
      <w:pPr>
        <w:spacing w:line="360" w:lineRule="auto"/>
        <w:ind w:firstLineChars="200" w:firstLine="480"/>
        <w:rPr>
          <w:bCs/>
          <w:sz w:val="24"/>
        </w:rPr>
      </w:pPr>
      <w:r>
        <w:rPr>
          <w:rFonts w:hint="eastAsia"/>
          <w:bCs/>
          <w:sz w:val="24"/>
        </w:rPr>
        <w:t>本基金通过投资于目标</w:t>
      </w:r>
      <w:r>
        <w:rPr>
          <w:rFonts w:hint="eastAsia"/>
          <w:bCs/>
          <w:sz w:val="24"/>
        </w:rPr>
        <w:t>ETF</w:t>
      </w:r>
      <w:r>
        <w:rPr>
          <w:rFonts w:hint="eastAsia"/>
          <w:bCs/>
          <w:sz w:val="24"/>
        </w:rPr>
        <w:t>，紧密跟踪标的指数，追求与业绩比较基准相似的回报。</w:t>
      </w:r>
    </w:p>
    <w:p w14:paraId="774D417B" w14:textId="77777777" w:rsidR="00116B1D" w:rsidRDefault="00116B1D">
      <w:pPr>
        <w:spacing w:line="360" w:lineRule="auto"/>
        <w:ind w:firstLineChars="200" w:firstLine="480"/>
        <w:rPr>
          <w:bCs/>
          <w:sz w:val="24"/>
        </w:rPr>
      </w:pPr>
    </w:p>
    <w:p w14:paraId="69D5F7E1" w14:textId="77777777" w:rsidR="00116B1D" w:rsidRDefault="00B82793">
      <w:pPr>
        <w:spacing w:line="360" w:lineRule="auto"/>
        <w:ind w:firstLineChars="200" w:firstLine="480"/>
        <w:rPr>
          <w:bCs/>
          <w:sz w:val="24"/>
        </w:rPr>
      </w:pPr>
      <w:r>
        <w:rPr>
          <w:rFonts w:hint="eastAsia"/>
          <w:bCs/>
          <w:sz w:val="24"/>
        </w:rPr>
        <w:t>二、投资范围</w:t>
      </w:r>
    </w:p>
    <w:p w14:paraId="509357AA" w14:textId="4FDB4039" w:rsidR="00116B1D" w:rsidRDefault="00B82793">
      <w:pPr>
        <w:spacing w:line="360" w:lineRule="auto"/>
        <w:ind w:firstLineChars="200" w:firstLine="480"/>
        <w:rPr>
          <w:bCs/>
          <w:sz w:val="24"/>
        </w:rPr>
      </w:pPr>
      <w:r>
        <w:rPr>
          <w:rFonts w:hint="eastAsia"/>
          <w:bCs/>
          <w:sz w:val="24"/>
        </w:rPr>
        <w:t>本基金主要投资于目标</w:t>
      </w:r>
      <w:r>
        <w:rPr>
          <w:rFonts w:hint="eastAsia"/>
          <w:bCs/>
          <w:sz w:val="24"/>
        </w:rPr>
        <w:t>ETF</w:t>
      </w:r>
      <w:r>
        <w:rPr>
          <w:rFonts w:hint="eastAsia"/>
          <w:bCs/>
          <w:sz w:val="24"/>
        </w:rPr>
        <w:t>基金份额、标的指数成份股、备选成份股（</w:t>
      </w:r>
      <w:proofErr w:type="gramStart"/>
      <w:r>
        <w:rPr>
          <w:rFonts w:hint="eastAsia"/>
          <w:bCs/>
          <w:sz w:val="24"/>
        </w:rPr>
        <w:t>含存托</w:t>
      </w:r>
      <w:proofErr w:type="gramEnd"/>
      <w:r>
        <w:rPr>
          <w:rFonts w:hint="eastAsia"/>
          <w:bCs/>
          <w:sz w:val="24"/>
        </w:rPr>
        <w:t>凭证）。为更好地实现投资目标，本基金可少量投资于非成份股（包含主板、创业板及其他经中国证监会核准或注册发行的股票、存托凭证）、</w:t>
      </w:r>
      <w:r w:rsidR="005E0EFC" w:rsidRPr="005E0EFC">
        <w:rPr>
          <w:rFonts w:hint="eastAsia"/>
          <w:bCs/>
          <w:sz w:val="24"/>
        </w:rPr>
        <w:t>金融衍生品</w:t>
      </w:r>
      <w:r>
        <w:rPr>
          <w:rFonts w:hint="eastAsia"/>
          <w:bCs/>
          <w:sz w:val="24"/>
        </w:rPr>
        <w:t>（股指期货、股票期权）、债券（包括国债、金融债、企业债、公司债、政府机构债券、地方政府债券、次级债、可转换债券、可交换债券、央行票据、中期票据、短期融资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等）、资产支持证券、债券回购、银行存款（包括协议存款、定期存款及其他银行存款）、同业存单、货币市场工具以及法律法规或中国证监会允许基金投资的其他金融工具（但须符合中国证监会的相关规定）。</w:t>
      </w:r>
    </w:p>
    <w:p w14:paraId="3F97084C" w14:textId="77777777" w:rsidR="00116B1D" w:rsidRDefault="00B82793">
      <w:pPr>
        <w:spacing w:line="360" w:lineRule="auto"/>
        <w:ind w:firstLineChars="200" w:firstLine="480"/>
        <w:rPr>
          <w:bCs/>
          <w:sz w:val="24"/>
        </w:rPr>
      </w:pPr>
      <w:r>
        <w:rPr>
          <w:rFonts w:hint="eastAsia"/>
          <w:bCs/>
          <w:sz w:val="24"/>
        </w:rPr>
        <w:t>本基金根据相关规定可参与融资、转融通证券出借业务。</w:t>
      </w:r>
    </w:p>
    <w:p w14:paraId="202628E6" w14:textId="77777777" w:rsidR="00116B1D" w:rsidRDefault="00B82793">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2FBB87F" w14:textId="77777777" w:rsidR="00116B1D" w:rsidRDefault="00B82793">
      <w:pPr>
        <w:spacing w:line="360" w:lineRule="auto"/>
        <w:ind w:firstLineChars="200" w:firstLine="480"/>
        <w:rPr>
          <w:bCs/>
          <w:sz w:val="24"/>
        </w:rPr>
      </w:pPr>
      <w:r>
        <w:rPr>
          <w:rFonts w:hint="eastAsia"/>
          <w:bCs/>
          <w:sz w:val="24"/>
        </w:rPr>
        <w:t>基金的投资组合比例为：在建仓完成后，本基金投资于目标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。每个交易日日终在扣除金融衍生品合约需缴纳的交易保证金后，现金或到期日在一年以内的政府债券的投资比例不低于基金资产净值的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3DE1E223" w14:textId="77777777" w:rsidR="00116B1D" w:rsidRDefault="00B82793">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1DAD3840" w14:textId="77777777" w:rsidR="00116B1D" w:rsidRDefault="00116B1D">
      <w:pPr>
        <w:spacing w:line="360" w:lineRule="auto"/>
        <w:ind w:firstLineChars="200" w:firstLine="480"/>
        <w:rPr>
          <w:bCs/>
          <w:sz w:val="24"/>
        </w:rPr>
      </w:pPr>
    </w:p>
    <w:p w14:paraId="1953B96F" w14:textId="77777777" w:rsidR="00116B1D" w:rsidRDefault="00B82793">
      <w:pPr>
        <w:spacing w:line="360" w:lineRule="auto"/>
        <w:ind w:firstLineChars="200" w:firstLine="480"/>
        <w:rPr>
          <w:bCs/>
          <w:sz w:val="24"/>
        </w:rPr>
      </w:pPr>
      <w:r>
        <w:rPr>
          <w:rFonts w:hint="eastAsia"/>
          <w:bCs/>
          <w:sz w:val="24"/>
        </w:rPr>
        <w:t>三、投资策略</w:t>
      </w:r>
    </w:p>
    <w:p w14:paraId="3BFD840F" w14:textId="77777777" w:rsidR="00116B1D" w:rsidRDefault="00B82793">
      <w:pPr>
        <w:spacing w:line="360" w:lineRule="auto"/>
        <w:ind w:firstLineChars="200" w:firstLine="480"/>
        <w:rPr>
          <w:bCs/>
          <w:sz w:val="24"/>
        </w:rPr>
      </w:pPr>
      <w:r>
        <w:rPr>
          <w:rFonts w:hint="eastAsia"/>
          <w:bCs/>
          <w:sz w:val="24"/>
        </w:rPr>
        <w:t>本基金为被动式指数基金，主要投资于目标</w:t>
      </w:r>
      <w:r>
        <w:rPr>
          <w:rFonts w:hint="eastAsia"/>
          <w:bCs/>
          <w:sz w:val="24"/>
        </w:rPr>
        <w:t>ETF</w:t>
      </w:r>
      <w:r>
        <w:rPr>
          <w:rFonts w:hint="eastAsia"/>
          <w:bCs/>
          <w:sz w:val="24"/>
        </w:rPr>
        <w:t>。本基金并不参与目标</w:t>
      </w:r>
      <w:r>
        <w:rPr>
          <w:rFonts w:hint="eastAsia"/>
          <w:bCs/>
          <w:sz w:val="24"/>
        </w:rPr>
        <w:t>ETF</w:t>
      </w:r>
      <w:r>
        <w:rPr>
          <w:rFonts w:hint="eastAsia"/>
          <w:bCs/>
          <w:sz w:val="24"/>
        </w:rPr>
        <w:t>的管理。在正常市场情况下，本基金力争净值增长率与业绩比较基准之间的日均跟踪偏离度不超过</w:t>
      </w:r>
      <w:r>
        <w:rPr>
          <w:rFonts w:hint="eastAsia"/>
          <w:bCs/>
          <w:sz w:val="24"/>
        </w:rPr>
        <w:t>0.35%</w:t>
      </w:r>
      <w:r>
        <w:rPr>
          <w:rFonts w:hint="eastAsia"/>
          <w:bCs/>
          <w:sz w:val="24"/>
        </w:rPr>
        <w:t>，年跟踪误差不超过</w:t>
      </w:r>
      <w:r>
        <w:rPr>
          <w:rFonts w:hint="eastAsia"/>
          <w:bCs/>
          <w:sz w:val="24"/>
        </w:rPr>
        <w:t>4%</w:t>
      </w:r>
      <w:r>
        <w:rPr>
          <w:rFonts w:hint="eastAsia"/>
          <w:bCs/>
          <w:sz w:val="24"/>
        </w:rPr>
        <w:t>。如因指数编制规则调整或其</w:t>
      </w:r>
      <w:r>
        <w:rPr>
          <w:rFonts w:hint="eastAsia"/>
          <w:bCs/>
          <w:sz w:val="24"/>
        </w:rPr>
        <w:lastRenderedPageBreak/>
        <w:t>他因素导致跟踪偏离度和跟踪误差超过上述范围，基金管理人应采取合理措施避免跟踪偏离度、跟踪误差进一步扩大。</w:t>
      </w:r>
    </w:p>
    <w:p w14:paraId="07BFF7CA" w14:textId="77777777" w:rsidR="00116B1D" w:rsidRDefault="00B82793">
      <w:pPr>
        <w:spacing w:line="360" w:lineRule="auto"/>
        <w:ind w:firstLineChars="200" w:firstLine="480"/>
        <w:rPr>
          <w:bCs/>
          <w:sz w:val="24"/>
        </w:rPr>
      </w:pPr>
      <w:r>
        <w:rPr>
          <w:rFonts w:hint="eastAsia"/>
          <w:bCs/>
          <w:sz w:val="24"/>
        </w:rPr>
        <w:t>1</w:t>
      </w:r>
      <w:r>
        <w:rPr>
          <w:rFonts w:hint="eastAsia"/>
          <w:bCs/>
          <w:sz w:val="24"/>
        </w:rPr>
        <w:t>、资产配置策略</w:t>
      </w:r>
    </w:p>
    <w:p w14:paraId="6A91A6AB" w14:textId="77777777" w:rsidR="00116B1D" w:rsidRDefault="00B82793">
      <w:pPr>
        <w:spacing w:line="360" w:lineRule="auto"/>
        <w:ind w:firstLineChars="200" w:firstLine="480"/>
        <w:rPr>
          <w:bCs/>
          <w:sz w:val="24"/>
        </w:rPr>
      </w:pPr>
      <w:r>
        <w:rPr>
          <w:rFonts w:hint="eastAsia"/>
          <w:bCs/>
          <w:sz w:val="24"/>
        </w:rPr>
        <w:t>为实现紧密跟踪标的指数的投资目标，本基金将以不低于基金资产净值</w:t>
      </w:r>
      <w:r>
        <w:rPr>
          <w:rFonts w:hint="eastAsia"/>
          <w:bCs/>
          <w:sz w:val="24"/>
        </w:rPr>
        <w:t>90%</w:t>
      </w:r>
      <w:r>
        <w:rPr>
          <w:rFonts w:hint="eastAsia"/>
          <w:bCs/>
          <w:sz w:val="24"/>
        </w:rPr>
        <w:t>的资产投资于目标</w:t>
      </w:r>
      <w:r>
        <w:rPr>
          <w:rFonts w:hint="eastAsia"/>
          <w:bCs/>
          <w:sz w:val="24"/>
        </w:rPr>
        <w:t>ETF</w:t>
      </w:r>
      <w:r>
        <w:rPr>
          <w:rFonts w:hint="eastAsia"/>
          <w:bCs/>
          <w:sz w:val="24"/>
        </w:rPr>
        <w:t>。为更好地实现投资目标，本基金可少量投资于非成份股、债券、资产支持证券、债券回购、银行存款、货币市场工具、股指期货、股票期权等以及经中国证监会允许基金投资的其他金融工具，但需符合中国证监会的相关规定。</w:t>
      </w:r>
    </w:p>
    <w:p w14:paraId="70B3E75A" w14:textId="77777777" w:rsidR="00116B1D" w:rsidRDefault="00B82793">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投资策略</w:t>
      </w:r>
    </w:p>
    <w:p w14:paraId="40BF63DA" w14:textId="77777777" w:rsidR="00116B1D" w:rsidRDefault="00B82793">
      <w:pPr>
        <w:spacing w:line="360" w:lineRule="auto"/>
        <w:ind w:firstLineChars="200" w:firstLine="480"/>
        <w:rPr>
          <w:bCs/>
          <w:sz w:val="24"/>
        </w:rPr>
      </w:pPr>
      <w:r>
        <w:rPr>
          <w:rFonts w:hint="eastAsia"/>
          <w:bCs/>
          <w:sz w:val="24"/>
        </w:rPr>
        <w:t>本基金投资目标</w:t>
      </w:r>
      <w:r>
        <w:rPr>
          <w:rFonts w:hint="eastAsia"/>
          <w:bCs/>
          <w:sz w:val="24"/>
        </w:rPr>
        <w:t>ETF</w:t>
      </w:r>
      <w:r>
        <w:rPr>
          <w:rFonts w:hint="eastAsia"/>
          <w:bCs/>
          <w:sz w:val="24"/>
        </w:rPr>
        <w:t>的方式如下：</w:t>
      </w:r>
    </w:p>
    <w:p w14:paraId="09667B4A"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）申购和赎回：目标</w:t>
      </w:r>
      <w:r>
        <w:rPr>
          <w:rFonts w:hint="eastAsia"/>
          <w:bCs/>
          <w:sz w:val="24"/>
        </w:rPr>
        <w:t>ETF</w:t>
      </w:r>
      <w:r>
        <w:rPr>
          <w:rFonts w:hint="eastAsia"/>
          <w:bCs/>
          <w:sz w:val="24"/>
        </w:rPr>
        <w:t>开放申购赎回后，以股票组合进行申购赎回或者按照目标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w:t>
      </w:r>
    </w:p>
    <w:p w14:paraId="3B94783C"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）二级市场方式：目标</w:t>
      </w:r>
      <w:r>
        <w:rPr>
          <w:rFonts w:hint="eastAsia"/>
          <w:bCs/>
          <w:sz w:val="24"/>
        </w:rPr>
        <w:t>ETF</w:t>
      </w:r>
      <w:r>
        <w:rPr>
          <w:rFonts w:hint="eastAsia"/>
          <w:bCs/>
          <w:sz w:val="24"/>
        </w:rPr>
        <w:t>上市交易后，在二级市场进行目标</w:t>
      </w:r>
      <w:r>
        <w:rPr>
          <w:rFonts w:hint="eastAsia"/>
          <w:bCs/>
          <w:sz w:val="24"/>
        </w:rPr>
        <w:t>ETF</w:t>
      </w:r>
      <w:r>
        <w:rPr>
          <w:rFonts w:hint="eastAsia"/>
          <w:bCs/>
          <w:sz w:val="24"/>
        </w:rPr>
        <w:t>基金份额的交易。</w:t>
      </w:r>
    </w:p>
    <w:p w14:paraId="49D57209" w14:textId="77777777" w:rsidR="00116B1D" w:rsidRDefault="00B82793">
      <w:pPr>
        <w:spacing w:line="360" w:lineRule="auto"/>
        <w:ind w:firstLineChars="200" w:firstLine="480"/>
        <w:rPr>
          <w:bCs/>
          <w:sz w:val="24"/>
        </w:rPr>
      </w:pPr>
      <w:r>
        <w:rPr>
          <w:rFonts w:hint="eastAsia"/>
          <w:bCs/>
          <w:sz w:val="24"/>
        </w:rPr>
        <w:t>当目标</w:t>
      </w:r>
      <w:r>
        <w:rPr>
          <w:rFonts w:hint="eastAsia"/>
          <w:bCs/>
          <w:sz w:val="24"/>
        </w:rPr>
        <w:t>ETF</w:t>
      </w:r>
      <w:r>
        <w:rPr>
          <w:rFonts w:hint="eastAsia"/>
          <w:bCs/>
          <w:sz w:val="24"/>
        </w:rPr>
        <w:t>申购、赎回或交易模式进行了变更或调整，在履行适当程序后，本基金也将作相应的变更或调整。</w:t>
      </w:r>
    </w:p>
    <w:p w14:paraId="1C848DC0" w14:textId="77777777" w:rsidR="00116B1D" w:rsidRDefault="00B82793">
      <w:pPr>
        <w:spacing w:line="360" w:lineRule="auto"/>
        <w:ind w:firstLineChars="200" w:firstLine="480"/>
        <w:rPr>
          <w:bCs/>
          <w:sz w:val="24"/>
        </w:rPr>
      </w:pPr>
      <w:r>
        <w:rPr>
          <w:rFonts w:hint="eastAsia"/>
          <w:bCs/>
          <w:sz w:val="24"/>
        </w:rPr>
        <w:t>3</w:t>
      </w:r>
      <w:r>
        <w:rPr>
          <w:rFonts w:hint="eastAsia"/>
          <w:bCs/>
          <w:sz w:val="24"/>
        </w:rPr>
        <w:t>、成份股、备选成份股投资策略</w:t>
      </w:r>
    </w:p>
    <w:p w14:paraId="243EC75C" w14:textId="77777777" w:rsidR="00116B1D" w:rsidRDefault="00B82793">
      <w:pPr>
        <w:spacing w:line="360" w:lineRule="auto"/>
        <w:ind w:firstLineChars="200" w:firstLine="480"/>
        <w:rPr>
          <w:bCs/>
          <w:sz w:val="24"/>
        </w:rPr>
      </w:pPr>
      <w:r>
        <w:rPr>
          <w:rFonts w:hint="eastAsia"/>
          <w:bCs/>
          <w:sz w:val="24"/>
        </w:rPr>
        <w:t>本基金可以通过投资成份股、备选成份股以跟踪标的指数，也可以通过投资成份股、备选成份股构建股票组合以申购目标</w:t>
      </w:r>
      <w:r>
        <w:rPr>
          <w:rFonts w:hint="eastAsia"/>
          <w:bCs/>
          <w:sz w:val="24"/>
        </w:rPr>
        <w:t>ETF</w:t>
      </w:r>
      <w:r>
        <w:rPr>
          <w:rFonts w:hint="eastAsia"/>
          <w:bCs/>
          <w:sz w:val="24"/>
        </w:rPr>
        <w:t>。但在因特殊情况（如流动性不足等）导致无法获得足够数量的股票时，基金管理人将搭配使用其他合理方法进行适当的替代。</w:t>
      </w:r>
    </w:p>
    <w:p w14:paraId="1772C846" w14:textId="77777777" w:rsidR="00116B1D" w:rsidRDefault="00B82793">
      <w:pPr>
        <w:spacing w:line="360" w:lineRule="auto"/>
        <w:ind w:firstLineChars="200" w:firstLine="480"/>
        <w:rPr>
          <w:bCs/>
          <w:sz w:val="24"/>
        </w:rPr>
      </w:pPr>
      <w:r>
        <w:rPr>
          <w:rFonts w:hint="eastAsia"/>
          <w:bCs/>
          <w:sz w:val="24"/>
        </w:rPr>
        <w:t>4</w:t>
      </w:r>
      <w:r>
        <w:rPr>
          <w:rFonts w:hint="eastAsia"/>
          <w:bCs/>
          <w:sz w:val="24"/>
        </w:rPr>
        <w:t>、金融衍生</w:t>
      </w:r>
      <w:proofErr w:type="gramStart"/>
      <w:r>
        <w:rPr>
          <w:rFonts w:hint="eastAsia"/>
          <w:bCs/>
          <w:sz w:val="24"/>
        </w:rPr>
        <w:t>品投资</w:t>
      </w:r>
      <w:proofErr w:type="gramEnd"/>
      <w:r>
        <w:rPr>
          <w:rFonts w:hint="eastAsia"/>
          <w:bCs/>
          <w:sz w:val="24"/>
        </w:rPr>
        <w:t>策略</w:t>
      </w:r>
    </w:p>
    <w:p w14:paraId="2979F395" w14:textId="4072168A" w:rsidR="00116B1D" w:rsidRDefault="00B82793">
      <w:pPr>
        <w:spacing w:line="360" w:lineRule="auto"/>
        <w:ind w:firstLineChars="200" w:firstLine="480"/>
        <w:rPr>
          <w:bCs/>
          <w:sz w:val="24"/>
        </w:rPr>
      </w:pPr>
      <w:r>
        <w:rPr>
          <w:rFonts w:hint="eastAsia"/>
          <w:bCs/>
          <w:sz w:val="24"/>
        </w:rPr>
        <w:t>为更好地实现投资目标，本基金可投资股指期货、股票期权和其他经中国证监会允许的</w:t>
      </w:r>
      <w:r w:rsidR="003E6E45">
        <w:rPr>
          <w:rFonts w:hint="eastAsia"/>
          <w:bCs/>
          <w:sz w:val="24"/>
        </w:rPr>
        <w:t>金融衍生品</w:t>
      </w:r>
      <w:r>
        <w:rPr>
          <w:rFonts w:hint="eastAsia"/>
          <w:bCs/>
          <w:sz w:val="24"/>
        </w:rPr>
        <w:t>，如与标的指数或标的指数成份股、备选成份</w:t>
      </w:r>
      <w:proofErr w:type="gramStart"/>
      <w:r>
        <w:rPr>
          <w:rFonts w:hint="eastAsia"/>
          <w:bCs/>
          <w:sz w:val="24"/>
        </w:rPr>
        <w:t>股相关</w:t>
      </w:r>
      <w:proofErr w:type="gramEnd"/>
      <w:r>
        <w:rPr>
          <w:rFonts w:hint="eastAsia"/>
          <w:bCs/>
          <w:sz w:val="24"/>
        </w:rPr>
        <w:t>的</w:t>
      </w:r>
      <w:r w:rsidR="00403168">
        <w:rPr>
          <w:rFonts w:hint="eastAsia"/>
          <w:bCs/>
          <w:sz w:val="24"/>
        </w:rPr>
        <w:t>金融衍生品</w:t>
      </w:r>
      <w:r>
        <w:rPr>
          <w:rFonts w:hint="eastAsia"/>
          <w:bCs/>
          <w:sz w:val="24"/>
        </w:rPr>
        <w:t>。本基金将根据风险管理的原则，主要选择流动性好、交易活跃的衍生品合约进行交易。</w:t>
      </w:r>
    </w:p>
    <w:p w14:paraId="46825FEA"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12A6641C" w14:textId="77777777" w:rsidR="00116B1D" w:rsidRDefault="00B82793">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本基金投资股指期货将根据风险管理的原则，以套期保值为目的，主要选择流动性好、交易活跃的股指期货合约。本基金力争利用股指期货，降低股票</w:t>
      </w:r>
      <w:proofErr w:type="gramStart"/>
      <w:r>
        <w:rPr>
          <w:rFonts w:hint="eastAsia"/>
          <w:bCs/>
          <w:sz w:val="24"/>
        </w:rPr>
        <w:t>仓位</w:t>
      </w:r>
      <w:proofErr w:type="gramEnd"/>
      <w:r>
        <w:rPr>
          <w:rFonts w:hint="eastAsia"/>
          <w:bCs/>
          <w:sz w:val="24"/>
        </w:rPr>
        <w:lastRenderedPageBreak/>
        <w:t>频繁调整的交易成本和跟踪误差，达到有效跟踪标的指数的目的。</w:t>
      </w:r>
    </w:p>
    <w:p w14:paraId="145B4052"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0BBF3B78" w14:textId="77777777" w:rsidR="00116B1D" w:rsidRDefault="00B82793">
      <w:pPr>
        <w:spacing w:line="360" w:lineRule="auto"/>
        <w:ind w:firstLineChars="200" w:firstLine="480"/>
        <w:rPr>
          <w:bCs/>
          <w:sz w:val="24"/>
        </w:rPr>
      </w:pPr>
      <w:r>
        <w:rPr>
          <w:rFonts w:hint="eastAsia"/>
          <w:bCs/>
          <w:sz w:val="24"/>
        </w:rPr>
        <w:t>本基金投资股票期权，将根据风险管理的原则，以套期保值为目的，充分考虑股票期权的流动性和风险收益特征。</w:t>
      </w:r>
    </w:p>
    <w:p w14:paraId="42592E7B" w14:textId="77777777" w:rsidR="00116B1D" w:rsidRDefault="00B82793">
      <w:pPr>
        <w:spacing w:line="360" w:lineRule="auto"/>
        <w:ind w:firstLineChars="200" w:firstLine="480"/>
        <w:rPr>
          <w:bCs/>
          <w:sz w:val="24"/>
        </w:rPr>
      </w:pPr>
      <w:r>
        <w:rPr>
          <w:rFonts w:hint="eastAsia"/>
          <w:bCs/>
          <w:sz w:val="24"/>
        </w:rPr>
        <w:t>5</w:t>
      </w:r>
      <w:r>
        <w:rPr>
          <w:rFonts w:hint="eastAsia"/>
          <w:bCs/>
          <w:sz w:val="24"/>
        </w:rPr>
        <w:t>、债券投资策略</w:t>
      </w:r>
    </w:p>
    <w:p w14:paraId="7258EDE3" w14:textId="77777777" w:rsidR="00116B1D" w:rsidRDefault="00B82793">
      <w:pPr>
        <w:spacing w:line="360" w:lineRule="auto"/>
        <w:ind w:firstLineChars="200" w:firstLine="480"/>
        <w:rPr>
          <w:bCs/>
          <w:sz w:val="24"/>
        </w:rPr>
      </w:pPr>
      <w:r>
        <w:rPr>
          <w:rFonts w:hint="eastAsia"/>
          <w:bCs/>
          <w:sz w:val="24"/>
        </w:rPr>
        <w:t>结合对未来市场利率预期运用</w:t>
      </w:r>
      <w:proofErr w:type="gramStart"/>
      <w:r>
        <w:rPr>
          <w:rFonts w:hint="eastAsia"/>
          <w:bCs/>
          <w:sz w:val="24"/>
        </w:rPr>
        <w:t>久期调整</w:t>
      </w:r>
      <w:proofErr w:type="gramEnd"/>
      <w:r>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58AB0910" w14:textId="77777777" w:rsidR="00116B1D" w:rsidRDefault="00B82793">
      <w:pPr>
        <w:spacing w:line="360" w:lineRule="auto"/>
        <w:ind w:firstLineChars="200" w:firstLine="480"/>
        <w:rPr>
          <w:bCs/>
          <w:sz w:val="24"/>
        </w:rPr>
      </w:pPr>
      <w:r>
        <w:rPr>
          <w:rFonts w:hint="eastAsia"/>
          <w:bCs/>
          <w:sz w:val="24"/>
        </w:rPr>
        <w:t>6</w:t>
      </w:r>
      <w:r>
        <w:rPr>
          <w:rFonts w:hint="eastAsia"/>
          <w:bCs/>
          <w:sz w:val="24"/>
        </w:rPr>
        <w:t>、可转换债券及可交换债券投资策略</w:t>
      </w:r>
    </w:p>
    <w:p w14:paraId="34877E5C" w14:textId="77777777" w:rsidR="00116B1D" w:rsidRDefault="00B82793">
      <w:pPr>
        <w:spacing w:line="360" w:lineRule="auto"/>
        <w:ind w:firstLineChars="200" w:firstLine="480"/>
        <w:rPr>
          <w:bCs/>
          <w:sz w:val="24"/>
        </w:rPr>
      </w:pPr>
      <w:r>
        <w:rPr>
          <w:rFonts w:hint="eastAsia"/>
          <w:bCs/>
          <w:sz w:val="24"/>
        </w:rPr>
        <w:t>本基金在可转换债券和可交换债券投资中预期运用</w:t>
      </w:r>
      <w:proofErr w:type="gramStart"/>
      <w:r>
        <w:rPr>
          <w:rFonts w:hint="eastAsia"/>
          <w:bCs/>
          <w:sz w:val="24"/>
        </w:rPr>
        <w:t>仓位</w:t>
      </w:r>
      <w:proofErr w:type="gramEnd"/>
      <w:r>
        <w:rPr>
          <w:rFonts w:hint="eastAsia"/>
          <w:bCs/>
          <w:sz w:val="24"/>
        </w:rPr>
        <w:t>策略、类属策略、</w:t>
      </w:r>
      <w:proofErr w:type="gramStart"/>
      <w:r>
        <w:rPr>
          <w:rFonts w:hint="eastAsia"/>
          <w:bCs/>
          <w:sz w:val="24"/>
        </w:rPr>
        <w:t>个券</w:t>
      </w:r>
      <w:proofErr w:type="gramEnd"/>
      <w:r>
        <w:rPr>
          <w:rFonts w:hint="eastAsia"/>
          <w:bCs/>
          <w:sz w:val="24"/>
        </w:rPr>
        <w:t>挖掘策略、条款价值策略、行权套利策略等多种策略，构建风险收益比佳、基本面稳健的组合。其中</w:t>
      </w:r>
      <w:proofErr w:type="gramStart"/>
      <w:r>
        <w:rPr>
          <w:rFonts w:hint="eastAsia"/>
          <w:bCs/>
          <w:sz w:val="24"/>
        </w:rPr>
        <w:t>仓位</w:t>
      </w:r>
      <w:proofErr w:type="gramEnd"/>
      <w:r>
        <w:rPr>
          <w:rFonts w:hint="eastAsia"/>
          <w:bCs/>
          <w:sz w:val="24"/>
        </w:rPr>
        <w:t>策略和类属策略，将根据基本面环境、</w:t>
      </w:r>
      <w:proofErr w:type="gramStart"/>
      <w:r>
        <w:rPr>
          <w:rFonts w:hint="eastAsia"/>
          <w:bCs/>
          <w:sz w:val="24"/>
        </w:rPr>
        <w:t>股债性价</w:t>
      </w:r>
      <w:proofErr w:type="gramEnd"/>
      <w:r>
        <w:rPr>
          <w:rFonts w:hint="eastAsia"/>
          <w:bCs/>
          <w:sz w:val="24"/>
        </w:rPr>
        <w:t>比，确定整体</w:t>
      </w:r>
      <w:proofErr w:type="gramStart"/>
      <w:r>
        <w:rPr>
          <w:rFonts w:hint="eastAsia"/>
          <w:bCs/>
          <w:sz w:val="24"/>
        </w:rPr>
        <w:t>仓位</w:t>
      </w:r>
      <w:proofErr w:type="gramEnd"/>
      <w:r>
        <w:rPr>
          <w:rFonts w:hint="eastAsia"/>
          <w:bCs/>
          <w:sz w:val="24"/>
        </w:rPr>
        <w:t>水平、</w:t>
      </w:r>
      <w:proofErr w:type="gramStart"/>
      <w:r>
        <w:rPr>
          <w:rFonts w:hint="eastAsia"/>
          <w:bCs/>
          <w:sz w:val="24"/>
        </w:rPr>
        <w:t>偏股型和偏债型可转债占</w:t>
      </w:r>
      <w:proofErr w:type="gramEnd"/>
      <w:r>
        <w:rPr>
          <w:rFonts w:hint="eastAsia"/>
          <w:bCs/>
          <w:sz w:val="24"/>
        </w:rPr>
        <w:t>比。</w:t>
      </w:r>
      <w:proofErr w:type="gramStart"/>
      <w:r>
        <w:rPr>
          <w:rFonts w:hint="eastAsia"/>
          <w:bCs/>
          <w:sz w:val="24"/>
        </w:rPr>
        <w:t>个券</w:t>
      </w:r>
      <w:proofErr w:type="gramEnd"/>
      <w:r>
        <w:rPr>
          <w:rFonts w:hint="eastAsia"/>
          <w:bCs/>
          <w:sz w:val="24"/>
        </w:rPr>
        <w:t>挖掘策略，从基本面视角来挖掘可转债的机会，选择基本面景气向上、估值不高的</w:t>
      </w:r>
      <w:proofErr w:type="gramStart"/>
      <w:r>
        <w:rPr>
          <w:rFonts w:hint="eastAsia"/>
          <w:bCs/>
          <w:sz w:val="24"/>
        </w:rPr>
        <w:t>偏股型转</w:t>
      </w:r>
      <w:proofErr w:type="gramEnd"/>
      <w:r>
        <w:rPr>
          <w:rFonts w:hint="eastAsia"/>
          <w:bCs/>
          <w:sz w:val="24"/>
        </w:rPr>
        <w:t>债作为获取超额收益的品种。条款价值策略，即深入分析修正转股价条款、回售条款和赎回条款等对转</w:t>
      </w:r>
      <w:proofErr w:type="gramStart"/>
      <w:r>
        <w:rPr>
          <w:rFonts w:hint="eastAsia"/>
          <w:bCs/>
          <w:sz w:val="24"/>
        </w:rPr>
        <w:t>债价值</w:t>
      </w:r>
      <w:proofErr w:type="gramEnd"/>
      <w:r>
        <w:rPr>
          <w:rFonts w:hint="eastAsia"/>
          <w:bCs/>
          <w:sz w:val="24"/>
        </w:rPr>
        <w:t>的影响，挖掘各条款对应的投资机会。行权套利策略，可转</w:t>
      </w:r>
      <w:proofErr w:type="gramStart"/>
      <w:r>
        <w:rPr>
          <w:rFonts w:hint="eastAsia"/>
          <w:bCs/>
          <w:sz w:val="24"/>
        </w:rPr>
        <w:t>债具备</w:t>
      </w:r>
      <w:proofErr w:type="gramEnd"/>
      <w:r>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4D075734" w14:textId="77777777" w:rsidR="00116B1D" w:rsidRDefault="00B82793">
      <w:pPr>
        <w:spacing w:line="360" w:lineRule="auto"/>
        <w:ind w:firstLineChars="200" w:firstLine="480"/>
        <w:rPr>
          <w:bCs/>
          <w:sz w:val="24"/>
        </w:rPr>
      </w:pPr>
      <w:r>
        <w:rPr>
          <w:rFonts w:hint="eastAsia"/>
          <w:bCs/>
          <w:sz w:val="24"/>
        </w:rPr>
        <w:t>7</w:t>
      </w:r>
      <w:r>
        <w:rPr>
          <w:rFonts w:hint="eastAsia"/>
          <w:bCs/>
          <w:sz w:val="24"/>
        </w:rPr>
        <w:t>、资产支持证券投资策略</w:t>
      </w:r>
    </w:p>
    <w:p w14:paraId="2DA9402E" w14:textId="77777777" w:rsidR="00116B1D" w:rsidRDefault="00B82793">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14:paraId="510FF9D4" w14:textId="77777777" w:rsidR="00116B1D" w:rsidRDefault="00B82793">
      <w:pPr>
        <w:spacing w:line="360" w:lineRule="auto"/>
        <w:ind w:firstLineChars="200" w:firstLine="480"/>
        <w:rPr>
          <w:bCs/>
          <w:sz w:val="24"/>
        </w:rPr>
      </w:pPr>
      <w:r>
        <w:rPr>
          <w:rFonts w:hint="eastAsia"/>
          <w:bCs/>
          <w:sz w:val="24"/>
        </w:rPr>
        <w:t>8</w:t>
      </w:r>
      <w:r>
        <w:rPr>
          <w:rFonts w:hint="eastAsia"/>
          <w:bCs/>
          <w:sz w:val="24"/>
        </w:rPr>
        <w:t>、融资及转融通证券出借业务投资策略</w:t>
      </w:r>
    </w:p>
    <w:p w14:paraId="6CF0210A" w14:textId="73D784EC" w:rsidR="00116B1D" w:rsidRDefault="00B82793">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为更好地实现投资目标，在加强风险防范并遵守审慎原则的前提下，本基金可根据投资管理的需要参与融资及转融通证券出借业务。本基金将在分析市场情况、投资者类型与结构、基金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w:t>
      </w:r>
      <w:r>
        <w:rPr>
          <w:rFonts w:hint="eastAsia"/>
          <w:bCs/>
          <w:sz w:val="24"/>
        </w:rPr>
        <w:lastRenderedPageBreak/>
        <w:t>上</w:t>
      </w:r>
      <w:r w:rsidR="00494A9F">
        <w:rPr>
          <w:rFonts w:hint="eastAsia"/>
          <w:bCs/>
          <w:sz w:val="24"/>
        </w:rPr>
        <w:t>，</w:t>
      </w:r>
      <w:r>
        <w:rPr>
          <w:rFonts w:hint="eastAsia"/>
          <w:bCs/>
          <w:sz w:val="24"/>
        </w:rPr>
        <w:t>合理确定出借证券的范围、期限和比例。</w:t>
      </w:r>
    </w:p>
    <w:p w14:paraId="53307378" w14:textId="77777777" w:rsidR="00116B1D" w:rsidRDefault="00B82793">
      <w:pPr>
        <w:spacing w:line="360" w:lineRule="auto"/>
        <w:ind w:firstLineChars="200" w:firstLine="480"/>
        <w:rPr>
          <w:bCs/>
          <w:sz w:val="24"/>
        </w:rPr>
      </w:pPr>
      <w:r>
        <w:rPr>
          <w:rFonts w:hint="eastAsia"/>
          <w:bCs/>
          <w:sz w:val="24"/>
        </w:rPr>
        <w:t>9</w:t>
      </w:r>
      <w:r>
        <w:rPr>
          <w:rFonts w:hint="eastAsia"/>
          <w:bCs/>
          <w:sz w:val="24"/>
        </w:rPr>
        <w:t>、存托凭证投资策略</w:t>
      </w:r>
    </w:p>
    <w:p w14:paraId="04CA9FBC" w14:textId="77777777" w:rsidR="00116B1D" w:rsidRDefault="00B82793">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本基金在综合考虑预期收益、风险、流动性等因素的基础上，根据审慎原则合理参与存托凭证的投资，以更好地跟踪标的指数，追求与业绩比较基准相似的回报。</w:t>
      </w:r>
    </w:p>
    <w:p w14:paraId="6C5E9A4E" w14:textId="77777777" w:rsidR="00116B1D" w:rsidRDefault="00B82793">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4528638" w14:textId="77777777" w:rsidR="00116B1D" w:rsidRDefault="00116B1D">
      <w:pPr>
        <w:spacing w:line="360" w:lineRule="auto"/>
        <w:ind w:firstLineChars="200" w:firstLine="480"/>
        <w:rPr>
          <w:bCs/>
          <w:sz w:val="24"/>
        </w:rPr>
      </w:pPr>
    </w:p>
    <w:p w14:paraId="6CF3CAC3" w14:textId="77777777" w:rsidR="00116B1D" w:rsidRDefault="00B82793">
      <w:pPr>
        <w:spacing w:line="360" w:lineRule="auto"/>
        <w:ind w:firstLineChars="200" w:firstLine="480"/>
        <w:rPr>
          <w:bCs/>
          <w:sz w:val="24"/>
        </w:rPr>
      </w:pPr>
      <w:r>
        <w:rPr>
          <w:rFonts w:hint="eastAsia"/>
          <w:bCs/>
          <w:sz w:val="24"/>
        </w:rPr>
        <w:t>四、投资限制</w:t>
      </w:r>
    </w:p>
    <w:p w14:paraId="5FB6926C" w14:textId="77777777" w:rsidR="00116B1D" w:rsidRDefault="00B82793">
      <w:pPr>
        <w:spacing w:line="360" w:lineRule="auto"/>
        <w:ind w:firstLineChars="200" w:firstLine="480"/>
        <w:rPr>
          <w:bCs/>
          <w:sz w:val="24"/>
        </w:rPr>
      </w:pPr>
      <w:r>
        <w:rPr>
          <w:rFonts w:hint="eastAsia"/>
          <w:bCs/>
          <w:sz w:val="24"/>
        </w:rPr>
        <w:t>1</w:t>
      </w:r>
      <w:r>
        <w:rPr>
          <w:rFonts w:hint="eastAsia"/>
          <w:bCs/>
          <w:sz w:val="24"/>
        </w:rPr>
        <w:t>、组合限制</w:t>
      </w:r>
    </w:p>
    <w:p w14:paraId="7A1C358A" w14:textId="77777777" w:rsidR="00116B1D" w:rsidRDefault="00B82793">
      <w:pPr>
        <w:spacing w:line="360" w:lineRule="auto"/>
        <w:ind w:firstLineChars="200" w:firstLine="480"/>
        <w:rPr>
          <w:bCs/>
          <w:sz w:val="24"/>
        </w:rPr>
      </w:pPr>
      <w:r>
        <w:rPr>
          <w:rFonts w:hint="eastAsia"/>
          <w:bCs/>
          <w:sz w:val="24"/>
        </w:rPr>
        <w:t>基金的投资组合应遵循以下限制：</w:t>
      </w:r>
    </w:p>
    <w:p w14:paraId="273ED616"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w:t>
      </w:r>
    </w:p>
    <w:p w14:paraId="30A7D3A6"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）每个交易日日终在扣除金融衍生品合约需缴纳的交易保证金后，现金或到期日在一年以内的政府债券的投资比例不低于基金资产净值的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316F4FFD"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65C57BB"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6F9E6AF6"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2B7A4AE4" w14:textId="77777777"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D97D97C"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157F168F" w14:textId="77777777" w:rsidR="00116B1D" w:rsidRDefault="00B8279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47911B61" w14:textId="77777777" w:rsidR="00116B1D" w:rsidRDefault="00B8279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4D43141" w14:textId="77777777" w:rsidR="00116B1D" w:rsidRDefault="00B8279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B725C5B" w14:textId="77777777" w:rsidR="00116B1D" w:rsidRDefault="00B8279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）本基金资产总值不超过基金资产净值的</w:t>
      </w:r>
      <w:r>
        <w:rPr>
          <w:rFonts w:hint="eastAsia"/>
          <w:bCs/>
          <w:sz w:val="24"/>
        </w:rPr>
        <w:t>140%</w:t>
      </w:r>
      <w:r>
        <w:rPr>
          <w:rFonts w:hint="eastAsia"/>
          <w:bCs/>
          <w:sz w:val="24"/>
        </w:rPr>
        <w:t>；</w:t>
      </w:r>
    </w:p>
    <w:p w14:paraId="6D4E15C7" w14:textId="77777777" w:rsidR="00116B1D" w:rsidRDefault="00B82793">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）本基金参与股指期货交易，应当符合下列投资限制：</w:t>
      </w:r>
    </w:p>
    <w:p w14:paraId="67A663E8" w14:textId="77777777" w:rsidR="00116B1D" w:rsidRDefault="00B82793">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7553BBC8" w14:textId="77777777" w:rsidR="00116B1D" w:rsidRDefault="00B82793">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2857D534" w14:textId="77777777" w:rsidR="00116B1D" w:rsidRDefault="00B82793">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C9AF4F2" w14:textId="77777777" w:rsidR="00116B1D" w:rsidRDefault="00B82793">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6FB3C592" w14:textId="77777777" w:rsidR="00116B1D" w:rsidRDefault="00B82793">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EAF7430" w14:textId="77777777" w:rsidR="00116B1D" w:rsidRDefault="00B82793">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）本基金参与股票期权交易，应当符合下列投资限制：</w:t>
      </w:r>
    </w:p>
    <w:p w14:paraId="0C0942E9"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5A58A695" w14:textId="77777777" w:rsidR="00116B1D" w:rsidRDefault="00B82793">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15FB75FA" w14:textId="77777777" w:rsidR="00116B1D" w:rsidRDefault="00B82793">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6AE9B51C" w14:textId="77777777" w:rsidR="00116B1D" w:rsidRDefault="00B82793">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）本基金参与转融通证券出借业务的，应当符合下列要求：</w:t>
      </w:r>
    </w:p>
    <w:p w14:paraId="22D5E357" w14:textId="77777777" w:rsidR="00116B1D" w:rsidRDefault="00B82793">
      <w:pPr>
        <w:spacing w:line="360" w:lineRule="auto"/>
        <w:ind w:firstLineChars="200" w:firstLine="480"/>
        <w:rPr>
          <w:bCs/>
          <w:sz w:val="24"/>
        </w:rPr>
      </w:pPr>
      <w:r>
        <w:rPr>
          <w:rFonts w:hint="eastAsia"/>
          <w:bCs/>
          <w:sz w:val="24"/>
        </w:rPr>
        <w:lastRenderedPageBreak/>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027F574D" w14:textId="77777777" w:rsidR="00116B1D" w:rsidRDefault="00B82793">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50%</w:t>
      </w:r>
      <w:r>
        <w:rPr>
          <w:rFonts w:hint="eastAsia"/>
          <w:bCs/>
          <w:sz w:val="24"/>
        </w:rPr>
        <w:t>；</w:t>
      </w:r>
    </w:p>
    <w:p w14:paraId="6A44DE84" w14:textId="77777777" w:rsidR="00116B1D" w:rsidRDefault="00B82793">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天，平均剩余期限按市值加权平均计算；</w:t>
      </w:r>
    </w:p>
    <w:p w14:paraId="6F195AF9" w14:textId="77777777" w:rsidR="00116B1D" w:rsidRDefault="00B82793">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3AC3FE50" w14:textId="77777777" w:rsidR="00116B1D" w:rsidRDefault="00B8279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）本基金投资存托凭证的比例限制依照境内上市交易的股票执行，与境内上市交易的股票合并计算，法律法规或监管部门另有要求的除外；</w:t>
      </w:r>
    </w:p>
    <w:p w14:paraId="0C0026A5" w14:textId="77777777" w:rsidR="00116B1D" w:rsidRDefault="00B8279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）法律法规及中国证监会规定的和《基金合同》约定的其他投资限制。</w:t>
      </w:r>
    </w:p>
    <w:p w14:paraId="7CD74AC6" w14:textId="77777777" w:rsidR="00116B1D" w:rsidRDefault="00B82793">
      <w:pPr>
        <w:spacing w:line="360" w:lineRule="auto"/>
        <w:ind w:firstLineChars="200" w:firstLine="480"/>
        <w:rPr>
          <w:bCs/>
          <w:sz w:val="24"/>
        </w:rPr>
      </w:pPr>
      <w:r>
        <w:rPr>
          <w:rFonts w:hint="eastAsia"/>
          <w:bCs/>
          <w:sz w:val="24"/>
        </w:rPr>
        <w:t>因证券</w:t>
      </w:r>
      <w:r>
        <w:rPr>
          <w:rFonts w:hint="eastAsia"/>
          <w:bCs/>
          <w:sz w:val="24"/>
        </w:rPr>
        <w:t>/</w:t>
      </w:r>
      <w:r>
        <w:rPr>
          <w:rFonts w:hint="eastAsia"/>
          <w:bCs/>
          <w:sz w:val="24"/>
        </w:rPr>
        <w:t>期货市场波动、证券发行人合并、基金规模变动、标的指数成份股调整、标的指数成份股流动性限制、目标</w:t>
      </w:r>
      <w:r>
        <w:rPr>
          <w:rFonts w:hint="eastAsia"/>
          <w:bCs/>
          <w:sz w:val="24"/>
        </w:rPr>
        <w:t>ETF</w:t>
      </w:r>
      <w:r>
        <w:rPr>
          <w:rFonts w:hint="eastAsia"/>
          <w:bCs/>
          <w:sz w:val="24"/>
        </w:rPr>
        <w:t>暂停申购、赎回或二级市场交易停牌等基金管理人之外的因素致使基金投资比例不符合上述第（</w:t>
      </w:r>
      <w:r>
        <w:rPr>
          <w:rFonts w:hint="eastAsia"/>
          <w:bCs/>
          <w:sz w:val="24"/>
        </w:rPr>
        <w:t>1</w:t>
      </w:r>
      <w:r>
        <w:rPr>
          <w:rFonts w:hint="eastAsia"/>
          <w:bCs/>
          <w:sz w:val="24"/>
        </w:rPr>
        <w:t>）项规定投资比例的，基金管理人应当在</w:t>
      </w:r>
      <w:r>
        <w:rPr>
          <w:rFonts w:hint="eastAsia"/>
          <w:bCs/>
          <w:sz w:val="24"/>
        </w:rPr>
        <w:t>20</w:t>
      </w:r>
      <w:r>
        <w:rPr>
          <w:rFonts w:hint="eastAsia"/>
          <w:bCs/>
          <w:sz w:val="24"/>
        </w:rPr>
        <w:t>个交易日内进行调整，但中国证监会规定的特殊情形除外；除上述第（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9</w:t>
      </w:r>
      <w:r>
        <w:rPr>
          <w:rFonts w:hint="eastAsia"/>
          <w:bCs/>
          <w:sz w:val="24"/>
        </w:rPr>
        <w:t>）、（</w:t>
      </w:r>
      <w:r>
        <w:rPr>
          <w:rFonts w:hint="eastAsia"/>
          <w:bCs/>
          <w:sz w:val="24"/>
        </w:rPr>
        <w:t>10</w:t>
      </w:r>
      <w:r>
        <w:rPr>
          <w:rFonts w:hint="eastAsia"/>
          <w:bCs/>
          <w:sz w:val="24"/>
        </w:rPr>
        <w:t>）、（</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期货市场波动、证券发行人合并、基金规模变动、标的指数成份股调整、标的指数成份股流动性限制、目标</w:t>
      </w:r>
      <w:r>
        <w:rPr>
          <w:rFonts w:hint="eastAsia"/>
          <w:bCs/>
          <w:sz w:val="24"/>
        </w:rPr>
        <w:t xml:space="preserve"> ETF </w:t>
      </w:r>
      <w:r>
        <w:rPr>
          <w:rFonts w:hint="eastAsia"/>
          <w:bCs/>
          <w:sz w:val="24"/>
        </w:rPr>
        <w:t>暂停申购、赎回或二级市场交易停牌等基金管理人之外的因素致使基金投资比例不符合上述规定投资比例的，基金管理人应当在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6A5C8F07" w14:textId="77777777" w:rsidR="00116B1D" w:rsidRDefault="00B82793">
      <w:pPr>
        <w:spacing w:line="360" w:lineRule="auto"/>
        <w:ind w:firstLineChars="200" w:firstLine="480"/>
        <w:rPr>
          <w:bCs/>
          <w:sz w:val="24"/>
        </w:rPr>
      </w:pPr>
      <w:r>
        <w:rPr>
          <w:rFonts w:hint="eastAsia"/>
          <w:bCs/>
          <w:sz w:val="24"/>
        </w:rPr>
        <w:t>本基金参与转融通证券出借业务，因证券</w:t>
      </w:r>
      <w:r>
        <w:rPr>
          <w:rFonts w:hint="eastAsia"/>
          <w:bCs/>
          <w:sz w:val="24"/>
        </w:rPr>
        <w:t>/</w:t>
      </w:r>
      <w:r>
        <w:rPr>
          <w:rFonts w:hint="eastAsia"/>
          <w:bCs/>
          <w:sz w:val="24"/>
        </w:rPr>
        <w:t>期货市场波动、证券发行人合并、基金规模变动等基金管理人之外的因素致使基金投资不符合上述第（</w:t>
      </w:r>
      <w:r>
        <w:rPr>
          <w:rFonts w:hint="eastAsia"/>
          <w:bCs/>
          <w:sz w:val="24"/>
        </w:rPr>
        <w:t>14</w:t>
      </w:r>
      <w:r>
        <w:rPr>
          <w:rFonts w:hint="eastAsia"/>
          <w:bCs/>
          <w:sz w:val="24"/>
        </w:rPr>
        <w:t>）项规定的，基金管理人不得新增出借业务。</w:t>
      </w:r>
    </w:p>
    <w:p w14:paraId="7BE7FE8B" w14:textId="77777777" w:rsidR="00116B1D" w:rsidRDefault="00B82793">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E1D1622" w14:textId="77777777" w:rsidR="00116B1D" w:rsidRDefault="00B82793">
      <w:pPr>
        <w:spacing w:line="360" w:lineRule="auto"/>
        <w:ind w:firstLineChars="200" w:firstLine="480"/>
        <w:rPr>
          <w:bCs/>
          <w:sz w:val="24"/>
        </w:rPr>
      </w:pPr>
      <w:r>
        <w:rPr>
          <w:rFonts w:hint="eastAsia"/>
          <w:bCs/>
          <w:sz w:val="24"/>
        </w:rPr>
        <w:t>法律法规或监管部门取消或变更上述限制，如适用于本基金，基金管理人在</w:t>
      </w:r>
      <w:r>
        <w:rPr>
          <w:rFonts w:hint="eastAsia"/>
          <w:bCs/>
          <w:sz w:val="24"/>
        </w:rPr>
        <w:lastRenderedPageBreak/>
        <w:t>履行适当程序后，则本基金投资不再受相关限制或按变更后的规定执行。</w:t>
      </w:r>
    </w:p>
    <w:p w14:paraId="0CE6BEBE" w14:textId="77777777" w:rsidR="00116B1D" w:rsidRDefault="00B82793">
      <w:pPr>
        <w:spacing w:line="360" w:lineRule="auto"/>
        <w:ind w:firstLineChars="200" w:firstLine="480"/>
        <w:rPr>
          <w:bCs/>
          <w:sz w:val="24"/>
        </w:rPr>
      </w:pPr>
      <w:r>
        <w:rPr>
          <w:rFonts w:hint="eastAsia"/>
          <w:bCs/>
          <w:sz w:val="24"/>
        </w:rPr>
        <w:t>2</w:t>
      </w:r>
      <w:r>
        <w:rPr>
          <w:rFonts w:hint="eastAsia"/>
          <w:bCs/>
          <w:sz w:val="24"/>
        </w:rPr>
        <w:t>、禁止行为</w:t>
      </w:r>
    </w:p>
    <w:p w14:paraId="0B302ED5" w14:textId="77777777" w:rsidR="00116B1D" w:rsidRDefault="00B82793">
      <w:pPr>
        <w:spacing w:line="360" w:lineRule="auto"/>
        <w:ind w:firstLineChars="200" w:firstLine="480"/>
        <w:rPr>
          <w:bCs/>
          <w:sz w:val="24"/>
        </w:rPr>
      </w:pPr>
      <w:r>
        <w:rPr>
          <w:rFonts w:hint="eastAsia"/>
          <w:bCs/>
          <w:sz w:val="24"/>
        </w:rPr>
        <w:t>为维护基金份额持有人的合法权益，基金财产不得用于下列投资或者活动：</w:t>
      </w:r>
    </w:p>
    <w:p w14:paraId="52815082"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5FA6EBB"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3376DE2A"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7235D01D"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w:t>
      </w:r>
      <w:proofErr w:type="gramStart"/>
      <w:r>
        <w:rPr>
          <w:rFonts w:hint="eastAsia"/>
          <w:bCs/>
          <w:sz w:val="24"/>
        </w:rPr>
        <w:t>除目标</w:t>
      </w:r>
      <w:proofErr w:type="gramEnd"/>
      <w:r>
        <w:rPr>
          <w:rFonts w:hint="eastAsia"/>
          <w:bCs/>
          <w:sz w:val="24"/>
        </w:rPr>
        <w:t>ETF</w:t>
      </w:r>
      <w:r>
        <w:rPr>
          <w:rFonts w:hint="eastAsia"/>
          <w:bCs/>
          <w:sz w:val="24"/>
        </w:rPr>
        <w:t>以外的其他基金份额，但是中国证监会另有规定的除外；</w:t>
      </w:r>
    </w:p>
    <w:p w14:paraId="157DE718"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r>
        <w:rPr>
          <w:rFonts w:hint="eastAsia"/>
          <w:bCs/>
          <w:sz w:val="24"/>
        </w:rPr>
        <w:t xml:space="preserve"> </w:t>
      </w:r>
    </w:p>
    <w:p w14:paraId="1A172F41" w14:textId="77777777"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r>
        <w:rPr>
          <w:rFonts w:hint="eastAsia"/>
          <w:bCs/>
          <w:sz w:val="24"/>
        </w:rPr>
        <w:t xml:space="preserve"> </w:t>
      </w:r>
    </w:p>
    <w:p w14:paraId="067C988C" w14:textId="77777777" w:rsidR="00116B1D" w:rsidRDefault="00B8279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74F4F4B8" w14:textId="77777777" w:rsidR="00116B1D" w:rsidRDefault="00B8279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5D2A15" w14:textId="77777777" w:rsidR="00116B1D" w:rsidRDefault="00B82793">
      <w:pPr>
        <w:spacing w:line="360" w:lineRule="auto"/>
        <w:ind w:firstLineChars="200" w:firstLine="480"/>
        <w:rPr>
          <w:bCs/>
          <w:sz w:val="24"/>
        </w:rPr>
      </w:pPr>
      <w:bookmarkStart w:id="279" w:name="_Hlk192671681"/>
      <w:r>
        <w:rPr>
          <w:rFonts w:hint="eastAsia"/>
          <w:bCs/>
          <w:sz w:val="24"/>
        </w:rPr>
        <w:t>法律、行政法规或监管部门取消或变更上述限制，如适用于本基金，基金管理人在履行适当程序后，则本基金投资不再受相关限制或按变更后的规定执行。</w:t>
      </w:r>
      <w:bookmarkEnd w:id="279"/>
    </w:p>
    <w:p w14:paraId="35244F8E" w14:textId="77777777" w:rsidR="00116B1D" w:rsidRDefault="00116B1D">
      <w:pPr>
        <w:spacing w:line="360" w:lineRule="auto"/>
        <w:ind w:firstLineChars="200" w:firstLine="480"/>
        <w:rPr>
          <w:bCs/>
          <w:sz w:val="24"/>
        </w:rPr>
      </w:pPr>
    </w:p>
    <w:p w14:paraId="4D0CD207" w14:textId="77777777" w:rsidR="00116B1D" w:rsidRDefault="00B82793">
      <w:pPr>
        <w:spacing w:line="360" w:lineRule="auto"/>
        <w:ind w:firstLineChars="200" w:firstLine="480"/>
        <w:rPr>
          <w:bCs/>
          <w:sz w:val="24"/>
        </w:rPr>
      </w:pPr>
      <w:r>
        <w:rPr>
          <w:rFonts w:hint="eastAsia"/>
          <w:bCs/>
          <w:sz w:val="24"/>
        </w:rPr>
        <w:t>五、标的指数和业绩比较基准</w:t>
      </w:r>
    </w:p>
    <w:p w14:paraId="7FE22F68" w14:textId="6E091CA2" w:rsidR="00116B1D" w:rsidRDefault="00B82793">
      <w:pPr>
        <w:spacing w:line="360" w:lineRule="auto"/>
        <w:ind w:firstLineChars="200" w:firstLine="480"/>
        <w:rPr>
          <w:bCs/>
          <w:sz w:val="24"/>
        </w:rPr>
      </w:pPr>
      <w:r>
        <w:rPr>
          <w:rFonts w:hint="eastAsia"/>
          <w:bCs/>
          <w:sz w:val="24"/>
        </w:rPr>
        <w:t>本基金的标的指数为</w:t>
      </w:r>
      <w:r w:rsidR="002751F5">
        <w:rPr>
          <w:rFonts w:hint="eastAsia"/>
          <w:bCs/>
          <w:sz w:val="24"/>
        </w:rPr>
        <w:t>深证</w:t>
      </w:r>
      <w:r w:rsidR="002751F5">
        <w:rPr>
          <w:rFonts w:hint="eastAsia"/>
          <w:bCs/>
          <w:sz w:val="24"/>
        </w:rPr>
        <w:t>100</w:t>
      </w:r>
      <w:r>
        <w:rPr>
          <w:rFonts w:hint="eastAsia"/>
          <w:bCs/>
          <w:sz w:val="24"/>
        </w:rPr>
        <w:t>指数。</w:t>
      </w:r>
    </w:p>
    <w:p w14:paraId="234192F5" w14:textId="70CE3737" w:rsidR="00116B1D" w:rsidRDefault="00B82793">
      <w:pPr>
        <w:spacing w:line="360" w:lineRule="auto"/>
        <w:ind w:firstLineChars="200" w:firstLine="480"/>
        <w:rPr>
          <w:bCs/>
          <w:sz w:val="24"/>
        </w:rPr>
      </w:pPr>
      <w:r>
        <w:rPr>
          <w:rFonts w:hint="eastAsia"/>
          <w:bCs/>
          <w:sz w:val="24"/>
        </w:rPr>
        <w:t>本基金业绩比较基准为</w:t>
      </w:r>
      <w:r w:rsidR="002751F5">
        <w:rPr>
          <w:rFonts w:hint="eastAsia"/>
          <w:bCs/>
          <w:sz w:val="24"/>
        </w:rPr>
        <w:t>深证</w:t>
      </w:r>
      <w:r w:rsidR="002751F5">
        <w:rPr>
          <w:rFonts w:hint="eastAsia"/>
          <w:bCs/>
          <w:sz w:val="24"/>
        </w:rPr>
        <w:t>100</w:t>
      </w:r>
      <w:r>
        <w:rPr>
          <w:rFonts w:hint="eastAsia"/>
          <w:bCs/>
          <w:sz w:val="24"/>
        </w:rPr>
        <w:t>指数收益率×</w:t>
      </w:r>
      <w:r>
        <w:rPr>
          <w:rFonts w:hint="eastAsia"/>
          <w:bCs/>
          <w:sz w:val="24"/>
        </w:rPr>
        <w:t>95%+</w:t>
      </w:r>
      <w:r>
        <w:rPr>
          <w:rFonts w:hint="eastAsia"/>
          <w:bCs/>
          <w:sz w:val="24"/>
        </w:rPr>
        <w:t>银行活期存款利率（税后）×</w:t>
      </w:r>
      <w:r>
        <w:rPr>
          <w:rFonts w:hint="eastAsia"/>
          <w:bCs/>
          <w:sz w:val="24"/>
        </w:rPr>
        <w:t>5%</w:t>
      </w:r>
      <w:r>
        <w:rPr>
          <w:rFonts w:hint="eastAsia"/>
          <w:bCs/>
          <w:sz w:val="24"/>
        </w:rPr>
        <w:t>。</w:t>
      </w:r>
    </w:p>
    <w:p w14:paraId="25AF8351" w14:textId="77777777" w:rsidR="00116B1D" w:rsidRDefault="00B82793">
      <w:pPr>
        <w:spacing w:line="360" w:lineRule="auto"/>
        <w:ind w:firstLineChars="200" w:firstLine="480"/>
        <w:rPr>
          <w:bCs/>
          <w:sz w:val="24"/>
        </w:rPr>
      </w:pPr>
      <w:r>
        <w:rPr>
          <w:rFonts w:hint="eastAsia"/>
          <w:bCs/>
          <w:sz w:val="24"/>
        </w:rPr>
        <w:t>本基金投资于目标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。每个交易日日终在扣除金融衍生品合约需缴纳的交易保证金后，现金或到期日在一年以内的政府债券的投资比例不低于基金资产净值的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，其中现金不包括结算备付金、存出保证金、应收申购款等。业绩比较基准与投资比例相符。</w:t>
      </w:r>
    </w:p>
    <w:p w14:paraId="594D8ABF" w14:textId="5258062E" w:rsidR="00116B1D" w:rsidRDefault="00B82793">
      <w:pPr>
        <w:spacing w:line="360" w:lineRule="auto"/>
        <w:ind w:firstLineChars="200" w:firstLine="480"/>
        <w:rPr>
          <w:bCs/>
          <w:sz w:val="24"/>
        </w:rPr>
      </w:pPr>
      <w:r>
        <w:rPr>
          <w:rFonts w:hint="eastAsia"/>
          <w:bCs/>
          <w:sz w:val="24"/>
        </w:rPr>
        <w:lastRenderedPageBreak/>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个月内召集基金份额持有人大会进行表决，基金份额持有人大会未成功召开或就上述事项表决未通过的，基金合同终止</w:t>
      </w:r>
      <w:r w:rsidR="00DA7679">
        <w:rPr>
          <w:rFonts w:hint="eastAsia"/>
          <w:bCs/>
          <w:sz w:val="24"/>
        </w:rPr>
        <w:t>，</w:t>
      </w:r>
      <w:r w:rsidR="00DA7679" w:rsidRPr="00D54EA3">
        <w:rPr>
          <w:rFonts w:hint="eastAsia"/>
          <w:bCs/>
          <w:sz w:val="24"/>
        </w:rPr>
        <w:t>但下文“</w:t>
      </w:r>
      <w:r w:rsidR="00DA7679" w:rsidRPr="00496D36">
        <w:rPr>
          <w:rFonts w:hint="eastAsia"/>
          <w:bCs/>
          <w:sz w:val="24"/>
        </w:rPr>
        <w:t>八、目标</w:t>
      </w:r>
      <w:r w:rsidR="00DA7679" w:rsidRPr="00496D36">
        <w:rPr>
          <w:rFonts w:hint="eastAsia"/>
          <w:bCs/>
          <w:sz w:val="24"/>
        </w:rPr>
        <w:t>ETF</w:t>
      </w:r>
      <w:r w:rsidR="00DA7679" w:rsidRPr="00496D36">
        <w:rPr>
          <w:rFonts w:hint="eastAsia"/>
          <w:bCs/>
          <w:sz w:val="24"/>
        </w:rPr>
        <w:t>发生相关变更情形时的处理</w:t>
      </w:r>
      <w:r w:rsidR="00DA7679" w:rsidRPr="00D54EA3">
        <w:rPr>
          <w:rFonts w:hint="eastAsia"/>
          <w:bCs/>
          <w:sz w:val="24"/>
        </w:rPr>
        <w:t>”另有约定的除外</w:t>
      </w:r>
      <w:r>
        <w:rPr>
          <w:rFonts w:hint="eastAsia"/>
          <w:bCs/>
          <w:sz w:val="24"/>
        </w:rPr>
        <w:t>。</w:t>
      </w:r>
    </w:p>
    <w:p w14:paraId="0ED0B6CD" w14:textId="77777777" w:rsidR="00116B1D" w:rsidRDefault="00B82793">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7801A226" w14:textId="77777777" w:rsidR="00116B1D" w:rsidRDefault="00B82793">
      <w:pPr>
        <w:spacing w:line="360" w:lineRule="auto"/>
        <w:ind w:firstLineChars="200" w:firstLine="480"/>
        <w:rPr>
          <w:bCs/>
          <w:sz w:val="24"/>
        </w:rPr>
      </w:pPr>
      <w:r>
        <w:rPr>
          <w:rFonts w:hint="eastAsia"/>
          <w:bCs/>
          <w:sz w:val="24"/>
        </w:rPr>
        <w:t>法律法规或监管机构另有规定的，从其规定。</w:t>
      </w:r>
    </w:p>
    <w:p w14:paraId="71B6772D" w14:textId="77777777" w:rsidR="00116B1D" w:rsidRDefault="00116B1D">
      <w:pPr>
        <w:spacing w:line="360" w:lineRule="auto"/>
        <w:ind w:firstLineChars="200" w:firstLine="480"/>
        <w:rPr>
          <w:bCs/>
          <w:sz w:val="24"/>
        </w:rPr>
      </w:pPr>
    </w:p>
    <w:p w14:paraId="0006DE6E" w14:textId="77777777" w:rsidR="00116B1D" w:rsidRDefault="00B82793">
      <w:pPr>
        <w:spacing w:line="360" w:lineRule="auto"/>
        <w:ind w:firstLineChars="200" w:firstLine="480"/>
        <w:rPr>
          <w:bCs/>
          <w:sz w:val="24"/>
        </w:rPr>
      </w:pPr>
      <w:r>
        <w:rPr>
          <w:rFonts w:hint="eastAsia"/>
          <w:bCs/>
          <w:sz w:val="24"/>
        </w:rPr>
        <w:t>六、风险收益特征</w:t>
      </w:r>
    </w:p>
    <w:p w14:paraId="228FD6CA" w14:textId="77777777" w:rsidR="00116B1D" w:rsidRDefault="00B82793">
      <w:pPr>
        <w:spacing w:line="360" w:lineRule="auto"/>
        <w:ind w:firstLineChars="200" w:firstLine="480"/>
        <w:rPr>
          <w:bCs/>
          <w:sz w:val="24"/>
        </w:rPr>
      </w:pPr>
      <w:r>
        <w:rPr>
          <w:rFonts w:hint="eastAsia"/>
          <w:bCs/>
          <w:sz w:val="24"/>
        </w:rPr>
        <w:t>本基金的目标</w:t>
      </w:r>
      <w:r>
        <w:rPr>
          <w:rFonts w:hint="eastAsia"/>
          <w:bCs/>
          <w:sz w:val="24"/>
        </w:rPr>
        <w:t>ETF</w:t>
      </w:r>
      <w:r>
        <w:rPr>
          <w:rFonts w:hint="eastAsia"/>
          <w:bCs/>
          <w:sz w:val="24"/>
        </w:rPr>
        <w:t>为股票型基金，一般而言，其长期平均风险与预期收益高于混合型基金、债券型基金与货币市场基金。本基金为</w:t>
      </w:r>
      <w:r>
        <w:rPr>
          <w:rFonts w:hint="eastAsia"/>
          <w:bCs/>
          <w:sz w:val="24"/>
        </w:rPr>
        <w:t>ETF</w:t>
      </w:r>
      <w:r>
        <w:rPr>
          <w:rFonts w:hint="eastAsia"/>
          <w:bCs/>
          <w:sz w:val="24"/>
        </w:rPr>
        <w:t>联接基金，通过投资于目标</w:t>
      </w:r>
      <w:r>
        <w:rPr>
          <w:rFonts w:hint="eastAsia"/>
          <w:bCs/>
          <w:sz w:val="24"/>
        </w:rPr>
        <w:t>ETF</w:t>
      </w:r>
      <w:r>
        <w:rPr>
          <w:rFonts w:hint="eastAsia"/>
          <w:bCs/>
          <w:sz w:val="24"/>
        </w:rPr>
        <w:t>跟踪标的指数表现，具有与标的指数以及标的指数所代表的市场相似的风险收益特征。</w:t>
      </w:r>
    </w:p>
    <w:p w14:paraId="032FB909" w14:textId="77777777" w:rsidR="00116B1D" w:rsidRDefault="00116B1D">
      <w:pPr>
        <w:spacing w:line="360" w:lineRule="auto"/>
        <w:ind w:firstLineChars="200" w:firstLine="480"/>
        <w:rPr>
          <w:bCs/>
          <w:sz w:val="24"/>
        </w:rPr>
      </w:pPr>
    </w:p>
    <w:p w14:paraId="58DA517B" w14:textId="77777777" w:rsidR="00116B1D" w:rsidRDefault="00B82793">
      <w:pPr>
        <w:spacing w:line="360" w:lineRule="auto"/>
        <w:ind w:firstLineChars="200" w:firstLine="480"/>
        <w:rPr>
          <w:bCs/>
          <w:sz w:val="24"/>
        </w:rPr>
      </w:pPr>
      <w:r>
        <w:rPr>
          <w:rFonts w:hint="eastAsia"/>
          <w:bCs/>
          <w:sz w:val="24"/>
        </w:rPr>
        <w:t>七、基金管理人代表基金行使股东或债权人权利的处理原则及方法</w:t>
      </w:r>
    </w:p>
    <w:p w14:paraId="4A74B2E7"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7A0022E1" w14:textId="77777777" w:rsidR="00116B1D" w:rsidRDefault="00B82793">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7246FF35" w14:textId="77777777" w:rsidR="00116B1D" w:rsidRDefault="00B82793">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28B97CA1" w14:textId="77777777" w:rsidR="00116B1D" w:rsidRDefault="00B82793">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EEF0760" w14:textId="77777777" w:rsidR="00116B1D" w:rsidRDefault="00116B1D">
      <w:pPr>
        <w:spacing w:line="360" w:lineRule="auto"/>
        <w:ind w:firstLineChars="200" w:firstLine="480"/>
        <w:rPr>
          <w:bCs/>
          <w:sz w:val="24"/>
        </w:rPr>
      </w:pPr>
    </w:p>
    <w:p w14:paraId="62FAD460" w14:textId="77777777" w:rsidR="00116B1D" w:rsidRDefault="00B82793">
      <w:pPr>
        <w:spacing w:line="360" w:lineRule="auto"/>
        <w:ind w:firstLineChars="200" w:firstLine="480"/>
        <w:rPr>
          <w:bCs/>
          <w:sz w:val="24"/>
        </w:rPr>
      </w:pPr>
      <w:r>
        <w:rPr>
          <w:rFonts w:hint="eastAsia"/>
          <w:bCs/>
          <w:sz w:val="24"/>
        </w:rPr>
        <w:t>八、目标</w:t>
      </w:r>
      <w:r>
        <w:rPr>
          <w:rFonts w:hint="eastAsia"/>
          <w:bCs/>
          <w:sz w:val="24"/>
        </w:rPr>
        <w:t>ETF</w:t>
      </w:r>
      <w:r>
        <w:rPr>
          <w:rFonts w:hint="eastAsia"/>
          <w:bCs/>
          <w:sz w:val="24"/>
        </w:rPr>
        <w:t>发生相关变更情形时的处理</w:t>
      </w:r>
    </w:p>
    <w:p w14:paraId="4BB2534C" w14:textId="2E1334F1" w:rsidR="00116B1D" w:rsidRDefault="00B82793">
      <w:pPr>
        <w:spacing w:line="360" w:lineRule="auto"/>
        <w:ind w:firstLineChars="200" w:firstLine="480"/>
        <w:rPr>
          <w:bCs/>
          <w:sz w:val="24"/>
        </w:rPr>
      </w:pPr>
      <w:r>
        <w:rPr>
          <w:rFonts w:hint="eastAsia"/>
          <w:bCs/>
          <w:sz w:val="24"/>
        </w:rPr>
        <w:t>目标</w:t>
      </w:r>
      <w:r>
        <w:rPr>
          <w:rFonts w:hint="eastAsia"/>
          <w:bCs/>
          <w:sz w:val="24"/>
        </w:rPr>
        <w:t>ETF</w:t>
      </w:r>
      <w:r>
        <w:rPr>
          <w:rFonts w:hint="eastAsia"/>
          <w:bCs/>
          <w:sz w:val="24"/>
        </w:rPr>
        <w:t>出现下述情形之一的，本基金将由投资于目标</w:t>
      </w:r>
      <w:r>
        <w:rPr>
          <w:rFonts w:hint="eastAsia"/>
          <w:bCs/>
          <w:sz w:val="24"/>
        </w:rPr>
        <w:t>ETF</w:t>
      </w:r>
      <w:r>
        <w:rPr>
          <w:rFonts w:hint="eastAsia"/>
          <w:bCs/>
          <w:sz w:val="24"/>
        </w:rPr>
        <w:t>的联接基金变更为直接投资该标的指数的指数基金，无需召开基金份额持有人大会；若届时本</w:t>
      </w:r>
      <w:r>
        <w:rPr>
          <w:rFonts w:hint="eastAsia"/>
          <w:bCs/>
          <w:sz w:val="24"/>
        </w:rPr>
        <w:lastRenderedPageBreak/>
        <w:t>基金管理人已有以该指数作为标的指数的指数基金，则本基金将本着维护投资人合法权益的原则，履行适当的程序后与该指数基金合并。相应地，本</w:t>
      </w:r>
      <w:proofErr w:type="gramStart"/>
      <w:r>
        <w:rPr>
          <w:rFonts w:hint="eastAsia"/>
          <w:bCs/>
          <w:sz w:val="24"/>
        </w:rPr>
        <w:t>基金基金</w:t>
      </w:r>
      <w:proofErr w:type="gramEnd"/>
      <w:r>
        <w:rPr>
          <w:rFonts w:hint="eastAsia"/>
          <w:bCs/>
          <w:sz w:val="24"/>
        </w:rPr>
        <w:t>合同中将删除关于目标</w:t>
      </w:r>
      <w:r>
        <w:rPr>
          <w:rFonts w:hint="eastAsia"/>
          <w:bCs/>
          <w:sz w:val="24"/>
        </w:rPr>
        <w:t>ETF</w:t>
      </w:r>
      <w:r>
        <w:rPr>
          <w:rFonts w:hint="eastAsia"/>
          <w:bCs/>
          <w:sz w:val="24"/>
        </w:rPr>
        <w:t>的表述部分，或将变更</w:t>
      </w:r>
      <w:r w:rsidR="00E51AC5">
        <w:rPr>
          <w:rFonts w:hint="eastAsia"/>
          <w:bCs/>
          <w:sz w:val="24"/>
        </w:rPr>
        <w:t>目标</w:t>
      </w:r>
      <w:r>
        <w:rPr>
          <w:rFonts w:hint="eastAsia"/>
          <w:bCs/>
          <w:sz w:val="24"/>
        </w:rPr>
        <w:t>ETF</w:t>
      </w:r>
      <w:r>
        <w:rPr>
          <w:rFonts w:hint="eastAsia"/>
          <w:bCs/>
          <w:sz w:val="24"/>
        </w:rPr>
        <w:t>，届时将由基金管理人另行公告。</w:t>
      </w:r>
    </w:p>
    <w:p w14:paraId="13325E15" w14:textId="77777777" w:rsidR="00116B1D" w:rsidRDefault="00B82793">
      <w:pPr>
        <w:spacing w:line="360" w:lineRule="auto"/>
        <w:ind w:firstLineChars="200" w:firstLine="480"/>
        <w:rPr>
          <w:bCs/>
          <w:sz w:val="24"/>
        </w:rPr>
      </w:pPr>
      <w:r>
        <w:rPr>
          <w:rFonts w:hint="eastAsia"/>
          <w:bCs/>
          <w:sz w:val="24"/>
        </w:rPr>
        <w:t>1</w:t>
      </w:r>
      <w:r>
        <w:rPr>
          <w:rFonts w:hint="eastAsia"/>
          <w:bCs/>
          <w:sz w:val="24"/>
        </w:rPr>
        <w:t>、目标</w:t>
      </w:r>
      <w:r>
        <w:rPr>
          <w:rFonts w:hint="eastAsia"/>
          <w:bCs/>
          <w:sz w:val="24"/>
        </w:rPr>
        <w:t>ETF</w:t>
      </w:r>
      <w:r>
        <w:rPr>
          <w:rFonts w:hint="eastAsia"/>
          <w:bCs/>
          <w:sz w:val="24"/>
        </w:rPr>
        <w:t>交易方式发生重大变更致使本基金的投资策略难以实现；</w:t>
      </w:r>
    </w:p>
    <w:p w14:paraId="0E500C72" w14:textId="77777777" w:rsidR="00116B1D" w:rsidRDefault="00B82793">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终止上市；</w:t>
      </w:r>
    </w:p>
    <w:p w14:paraId="2FFA2976" w14:textId="77777777" w:rsidR="00116B1D" w:rsidRDefault="00B82793">
      <w:pPr>
        <w:spacing w:line="360" w:lineRule="auto"/>
        <w:ind w:firstLineChars="200" w:firstLine="480"/>
        <w:rPr>
          <w:bCs/>
          <w:sz w:val="24"/>
        </w:rPr>
      </w:pPr>
      <w:r>
        <w:rPr>
          <w:rFonts w:hint="eastAsia"/>
          <w:bCs/>
          <w:sz w:val="24"/>
        </w:rPr>
        <w:t>3</w:t>
      </w:r>
      <w:r>
        <w:rPr>
          <w:rFonts w:hint="eastAsia"/>
          <w:bCs/>
          <w:sz w:val="24"/>
        </w:rPr>
        <w:t>、目标</w:t>
      </w:r>
      <w:r>
        <w:rPr>
          <w:rFonts w:hint="eastAsia"/>
          <w:bCs/>
          <w:sz w:val="24"/>
        </w:rPr>
        <w:t>ETF</w:t>
      </w:r>
      <w:r>
        <w:rPr>
          <w:rFonts w:hint="eastAsia"/>
          <w:bCs/>
          <w:sz w:val="24"/>
        </w:rPr>
        <w:t>基金合同终止；</w:t>
      </w:r>
    </w:p>
    <w:p w14:paraId="2B15689D" w14:textId="77777777" w:rsidR="00116B1D" w:rsidRDefault="00B82793">
      <w:pPr>
        <w:spacing w:line="360" w:lineRule="auto"/>
        <w:ind w:firstLineChars="200" w:firstLine="480"/>
        <w:rPr>
          <w:bCs/>
          <w:sz w:val="24"/>
        </w:rPr>
      </w:pPr>
      <w:r>
        <w:rPr>
          <w:rFonts w:hint="eastAsia"/>
          <w:bCs/>
          <w:sz w:val="24"/>
        </w:rPr>
        <w:t>4</w:t>
      </w:r>
      <w:r>
        <w:rPr>
          <w:rFonts w:hint="eastAsia"/>
          <w:bCs/>
          <w:sz w:val="24"/>
        </w:rPr>
        <w:t>、目标</w:t>
      </w:r>
      <w:r>
        <w:rPr>
          <w:rFonts w:hint="eastAsia"/>
          <w:bCs/>
          <w:sz w:val="24"/>
        </w:rPr>
        <w:t>ETF</w:t>
      </w:r>
      <w:r>
        <w:rPr>
          <w:rFonts w:hint="eastAsia"/>
          <w:bCs/>
          <w:sz w:val="24"/>
        </w:rPr>
        <w:t>的基金管理人发生变更（但变更后的本基金与目标</w:t>
      </w:r>
      <w:r>
        <w:rPr>
          <w:rFonts w:hint="eastAsia"/>
          <w:bCs/>
          <w:sz w:val="24"/>
        </w:rPr>
        <w:t>ETF</w:t>
      </w:r>
      <w:r>
        <w:rPr>
          <w:rFonts w:hint="eastAsia"/>
          <w:bCs/>
          <w:sz w:val="24"/>
        </w:rPr>
        <w:t>的基金管理人相同的除外）。</w:t>
      </w:r>
    </w:p>
    <w:p w14:paraId="6F5B1338" w14:textId="77777777" w:rsidR="00116B1D" w:rsidRDefault="00116B1D">
      <w:pPr>
        <w:spacing w:line="360" w:lineRule="auto"/>
        <w:ind w:firstLineChars="200" w:firstLine="480"/>
        <w:rPr>
          <w:bCs/>
          <w:sz w:val="24"/>
        </w:rPr>
      </w:pPr>
    </w:p>
    <w:p w14:paraId="13FD306D" w14:textId="77777777" w:rsidR="00116B1D" w:rsidRDefault="00B82793">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14:paraId="73377A6B" w14:textId="77777777" w:rsidR="00116B1D" w:rsidRDefault="00B82793">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32605D3F" w14:textId="77777777" w:rsidR="00116B1D" w:rsidRDefault="00B8279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35E615D3" w14:textId="77777777" w:rsidR="00116B1D" w:rsidRDefault="00B82793">
      <w:pPr>
        <w:spacing w:line="360" w:lineRule="auto"/>
        <w:ind w:firstLineChars="200" w:firstLine="480"/>
        <w:rPr>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56E0149F" w14:textId="77777777" w:rsidR="00116B1D" w:rsidRDefault="00B82793">
      <w:pPr>
        <w:spacing w:line="360" w:lineRule="auto"/>
        <w:ind w:firstLineChars="200" w:firstLine="480"/>
        <w:rPr>
          <w:sz w:val="24"/>
        </w:rPr>
      </w:pPr>
      <w:r>
        <w:rPr>
          <w:sz w:val="24"/>
        </w:rPr>
        <w:br w:type="page"/>
      </w:r>
    </w:p>
    <w:p w14:paraId="6D83F0D9" w14:textId="77777777" w:rsidR="00116B1D" w:rsidRDefault="00B82793">
      <w:pPr>
        <w:pStyle w:val="1"/>
        <w:spacing w:before="0" w:after="0"/>
        <w:jc w:val="center"/>
        <w:rPr>
          <w:rFonts w:ascii="Times New Roman"/>
          <w:color w:val="auto"/>
          <w:sz w:val="30"/>
        </w:rPr>
      </w:pPr>
      <w:bookmarkStart w:id="280" w:name="_Toc93226145"/>
      <w:bookmarkStart w:id="281" w:name="_Toc92662704"/>
      <w:bookmarkStart w:id="282" w:name="_Toc21642"/>
      <w:bookmarkStart w:id="283" w:name="_Toc141703893"/>
      <w:bookmarkStart w:id="284" w:name="_Toc24474"/>
      <w:bookmarkStart w:id="285" w:name="_Toc56160604"/>
      <w:bookmarkStart w:id="286" w:name="_Toc18000"/>
      <w:bookmarkStart w:id="287" w:name="_Toc20102"/>
      <w:bookmarkStart w:id="288" w:name="_Toc3054"/>
      <w:bookmarkStart w:id="289" w:name="_Toc20782"/>
      <w:bookmarkStart w:id="290" w:name="_Toc29561"/>
      <w:bookmarkStart w:id="291" w:name="_Toc31611"/>
      <w:bookmarkStart w:id="292" w:name="_Toc32030"/>
      <w:bookmarkStart w:id="293" w:name="_Toc26114"/>
      <w:bookmarkStart w:id="294" w:name="_Toc128310496"/>
      <w:bookmarkStart w:id="295" w:name="_Toc13999174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9BBB3E8" w14:textId="77777777" w:rsidR="00116B1D" w:rsidRDefault="00116B1D">
      <w:pPr>
        <w:spacing w:line="360" w:lineRule="auto"/>
        <w:ind w:firstLineChars="200" w:firstLine="480"/>
        <w:rPr>
          <w:bCs/>
          <w:sz w:val="24"/>
        </w:rPr>
      </w:pPr>
    </w:p>
    <w:p w14:paraId="30F1CDE2" w14:textId="77777777" w:rsidR="00116B1D" w:rsidRDefault="00B82793">
      <w:pPr>
        <w:spacing w:line="360" w:lineRule="auto"/>
        <w:ind w:firstLineChars="200" w:firstLine="480"/>
        <w:rPr>
          <w:bCs/>
          <w:sz w:val="24"/>
        </w:rPr>
      </w:pPr>
      <w:r>
        <w:rPr>
          <w:bCs/>
          <w:sz w:val="24"/>
        </w:rPr>
        <w:t>一、基金资产总值</w:t>
      </w:r>
    </w:p>
    <w:p w14:paraId="477421A8" w14:textId="77777777" w:rsidR="00116B1D" w:rsidRDefault="00B82793">
      <w:pPr>
        <w:spacing w:line="360" w:lineRule="auto"/>
        <w:ind w:firstLineChars="200" w:firstLine="480"/>
        <w:rPr>
          <w:bCs/>
          <w:sz w:val="24"/>
        </w:rPr>
      </w:pPr>
      <w:r>
        <w:rPr>
          <w:bCs/>
          <w:sz w:val="24"/>
        </w:rPr>
        <w:t>基金资产总值是指</w:t>
      </w:r>
      <w:r>
        <w:rPr>
          <w:rFonts w:hint="eastAsia"/>
          <w:bCs/>
          <w:sz w:val="24"/>
        </w:rPr>
        <w:t>基金</w:t>
      </w:r>
      <w:r>
        <w:rPr>
          <w:bCs/>
          <w:sz w:val="24"/>
        </w:rPr>
        <w:t>拥有的</w:t>
      </w:r>
      <w:r>
        <w:rPr>
          <w:rFonts w:hint="eastAsia"/>
          <w:bCs/>
          <w:sz w:val="24"/>
        </w:rPr>
        <w:t>目标</w:t>
      </w:r>
      <w:r>
        <w:rPr>
          <w:rFonts w:hint="eastAsia"/>
          <w:bCs/>
          <w:sz w:val="24"/>
        </w:rPr>
        <w:t>ETF</w:t>
      </w:r>
      <w:r>
        <w:rPr>
          <w:rFonts w:hint="eastAsia"/>
          <w:bCs/>
          <w:sz w:val="24"/>
        </w:rPr>
        <w:t>基金份额、</w:t>
      </w:r>
      <w:r>
        <w:rPr>
          <w:bCs/>
          <w:sz w:val="24"/>
        </w:rPr>
        <w:t>各类</w:t>
      </w:r>
      <w:r>
        <w:rPr>
          <w:rFonts w:hint="eastAsia"/>
          <w:bCs/>
          <w:sz w:val="24"/>
        </w:rPr>
        <w:t>有价</w:t>
      </w:r>
      <w:r>
        <w:rPr>
          <w:bCs/>
          <w:sz w:val="24"/>
        </w:rPr>
        <w:t>证券及票据价值、银行存款本息和基金应收的申购基金款以及其他投资所形成的价值总和。</w:t>
      </w:r>
    </w:p>
    <w:p w14:paraId="4D3BF99B" w14:textId="77777777" w:rsidR="00116B1D" w:rsidRDefault="00116B1D">
      <w:pPr>
        <w:spacing w:line="360" w:lineRule="auto"/>
        <w:ind w:firstLineChars="200" w:firstLine="480"/>
        <w:rPr>
          <w:bCs/>
          <w:sz w:val="24"/>
        </w:rPr>
      </w:pPr>
    </w:p>
    <w:p w14:paraId="10E38568" w14:textId="77777777" w:rsidR="00116B1D" w:rsidRDefault="00B82793">
      <w:pPr>
        <w:spacing w:line="360" w:lineRule="auto"/>
        <w:ind w:firstLineChars="200" w:firstLine="480"/>
        <w:rPr>
          <w:bCs/>
          <w:sz w:val="24"/>
        </w:rPr>
      </w:pPr>
      <w:r>
        <w:rPr>
          <w:bCs/>
          <w:sz w:val="24"/>
        </w:rPr>
        <w:t>二、基金资产净值</w:t>
      </w:r>
    </w:p>
    <w:p w14:paraId="03818EF2" w14:textId="77777777" w:rsidR="00116B1D" w:rsidRDefault="00B82793">
      <w:pPr>
        <w:spacing w:line="360" w:lineRule="auto"/>
        <w:ind w:firstLineChars="200" w:firstLine="480"/>
        <w:rPr>
          <w:bCs/>
          <w:sz w:val="24"/>
        </w:rPr>
      </w:pPr>
      <w:r>
        <w:rPr>
          <w:bCs/>
          <w:sz w:val="24"/>
        </w:rPr>
        <w:t>基金资产净值是指基金资产总值减去基金负债后的价值。</w:t>
      </w:r>
    </w:p>
    <w:p w14:paraId="1C559B2E" w14:textId="77777777" w:rsidR="00116B1D" w:rsidRDefault="00116B1D">
      <w:pPr>
        <w:spacing w:line="360" w:lineRule="auto"/>
        <w:ind w:firstLineChars="200" w:firstLine="480"/>
        <w:rPr>
          <w:bCs/>
          <w:sz w:val="24"/>
        </w:rPr>
      </w:pPr>
    </w:p>
    <w:p w14:paraId="1B2EEF35" w14:textId="77777777" w:rsidR="00116B1D" w:rsidRDefault="00B82793">
      <w:pPr>
        <w:spacing w:line="360" w:lineRule="auto"/>
        <w:ind w:firstLineChars="200" w:firstLine="480"/>
        <w:rPr>
          <w:bCs/>
          <w:sz w:val="24"/>
        </w:rPr>
      </w:pPr>
      <w:r>
        <w:rPr>
          <w:bCs/>
          <w:sz w:val="24"/>
        </w:rPr>
        <w:t>三、基金财产的账户</w:t>
      </w:r>
    </w:p>
    <w:p w14:paraId="729B8045" w14:textId="31E2C7E9" w:rsidR="00116B1D" w:rsidRDefault="00B82793">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14:paraId="5294C3DD" w14:textId="77777777" w:rsidR="00116B1D" w:rsidRDefault="00116B1D">
      <w:pPr>
        <w:spacing w:line="360" w:lineRule="auto"/>
        <w:ind w:firstLineChars="200" w:firstLine="420"/>
      </w:pPr>
    </w:p>
    <w:p w14:paraId="302AC53C" w14:textId="77777777" w:rsidR="00116B1D" w:rsidRDefault="00B82793">
      <w:pPr>
        <w:spacing w:line="360" w:lineRule="auto"/>
        <w:ind w:firstLineChars="200" w:firstLine="480"/>
        <w:rPr>
          <w:bCs/>
          <w:sz w:val="24"/>
        </w:rPr>
      </w:pPr>
      <w:r>
        <w:rPr>
          <w:bCs/>
          <w:sz w:val="24"/>
        </w:rPr>
        <w:t>四、基金财产的保管和处分</w:t>
      </w:r>
      <w:bookmarkStart w:id="297" w:name="_Hlt88900062"/>
      <w:bookmarkEnd w:id="297"/>
    </w:p>
    <w:p w14:paraId="73DD615D" w14:textId="77777777" w:rsidR="00116B1D" w:rsidRDefault="00B8279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EED336F" w14:textId="77777777" w:rsidR="00116B1D" w:rsidRDefault="00B82793">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3CDAEC89" w14:textId="77777777" w:rsidR="00116B1D" w:rsidRDefault="00B82793">
      <w:pPr>
        <w:spacing w:line="360" w:lineRule="auto"/>
        <w:ind w:firstLineChars="200" w:firstLine="480"/>
        <w:rPr>
          <w:sz w:val="24"/>
        </w:rPr>
      </w:pPr>
      <w:r>
        <w:rPr>
          <w:sz w:val="24"/>
        </w:rPr>
        <w:br w:type="page"/>
      </w:r>
    </w:p>
    <w:p w14:paraId="35B11AFD" w14:textId="77777777" w:rsidR="00116B1D" w:rsidRDefault="00B82793">
      <w:pPr>
        <w:pStyle w:val="1"/>
        <w:spacing w:before="0" w:after="0"/>
        <w:jc w:val="center"/>
        <w:rPr>
          <w:rFonts w:ascii="Times New Roman"/>
          <w:color w:val="auto"/>
          <w:sz w:val="30"/>
        </w:rPr>
      </w:pPr>
      <w:bookmarkStart w:id="298" w:name="_Toc19714"/>
      <w:bookmarkStart w:id="299" w:name="_Toc27832"/>
      <w:bookmarkStart w:id="300" w:name="_Toc17782"/>
      <w:bookmarkStart w:id="301" w:name="_Toc56160605"/>
      <w:bookmarkStart w:id="302" w:name="_Toc871"/>
      <w:bookmarkStart w:id="303" w:name="_Toc7802"/>
      <w:bookmarkStart w:id="304" w:name="_Toc31917"/>
      <w:bookmarkStart w:id="305" w:name="_Toc141703894"/>
      <w:bookmarkStart w:id="306" w:name="_Toc139991744"/>
      <w:bookmarkStart w:id="307" w:name="OLE_LINK6"/>
      <w:bookmarkStart w:id="308" w:name="OLE_LINK7"/>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66651FDE" w14:textId="77777777" w:rsidR="00116B1D" w:rsidRDefault="00116B1D">
      <w:pPr>
        <w:spacing w:line="360" w:lineRule="auto"/>
        <w:ind w:firstLineChars="200" w:firstLine="480"/>
        <w:rPr>
          <w:bCs/>
          <w:sz w:val="24"/>
        </w:rPr>
      </w:pPr>
    </w:p>
    <w:p w14:paraId="50847E2F" w14:textId="77777777" w:rsidR="00116B1D" w:rsidRDefault="00B82793">
      <w:pPr>
        <w:spacing w:line="360" w:lineRule="auto"/>
        <w:ind w:firstLineChars="200" w:firstLine="480"/>
        <w:rPr>
          <w:bCs/>
          <w:sz w:val="24"/>
        </w:rPr>
      </w:pPr>
      <w:bookmarkStart w:id="309" w:name="_Toc141703895"/>
      <w:bookmarkStart w:id="310" w:name="_Toc32046"/>
      <w:bookmarkStart w:id="311" w:name="_Toc139991745"/>
      <w:bookmarkEnd w:id="305"/>
      <w:bookmarkEnd w:id="306"/>
      <w:r>
        <w:rPr>
          <w:bCs/>
          <w:sz w:val="24"/>
        </w:rPr>
        <w:t>一、估值日</w:t>
      </w:r>
    </w:p>
    <w:p w14:paraId="05E9B88E" w14:textId="77777777" w:rsidR="00116B1D" w:rsidRDefault="00B82793">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7259CD24" w14:textId="77777777" w:rsidR="00116B1D" w:rsidRDefault="00116B1D">
      <w:pPr>
        <w:spacing w:line="360" w:lineRule="auto"/>
        <w:ind w:firstLineChars="200" w:firstLine="480"/>
        <w:rPr>
          <w:bCs/>
          <w:sz w:val="24"/>
        </w:rPr>
      </w:pPr>
    </w:p>
    <w:p w14:paraId="7A1FC8B3" w14:textId="77777777" w:rsidR="00116B1D" w:rsidRDefault="00B82793">
      <w:pPr>
        <w:spacing w:line="360" w:lineRule="auto"/>
        <w:ind w:firstLineChars="200" w:firstLine="480"/>
        <w:rPr>
          <w:bCs/>
          <w:sz w:val="24"/>
        </w:rPr>
      </w:pPr>
      <w:r>
        <w:rPr>
          <w:bCs/>
          <w:sz w:val="24"/>
        </w:rPr>
        <w:t>二、估值对象</w:t>
      </w:r>
    </w:p>
    <w:p w14:paraId="30636726" w14:textId="210416D2" w:rsidR="00116B1D" w:rsidRDefault="00B82793">
      <w:pPr>
        <w:spacing w:line="360" w:lineRule="auto"/>
        <w:ind w:firstLineChars="200" w:firstLine="480"/>
        <w:rPr>
          <w:bCs/>
          <w:sz w:val="24"/>
        </w:rPr>
      </w:pPr>
      <w:r>
        <w:rPr>
          <w:rFonts w:hint="eastAsia"/>
          <w:bCs/>
          <w:sz w:val="24"/>
        </w:rPr>
        <w:t>基金所拥有的目标</w:t>
      </w:r>
      <w:r>
        <w:rPr>
          <w:rFonts w:hint="eastAsia"/>
          <w:bCs/>
          <w:sz w:val="24"/>
        </w:rPr>
        <w:t>ETF</w:t>
      </w:r>
      <w:r>
        <w:rPr>
          <w:rFonts w:hint="eastAsia"/>
          <w:bCs/>
          <w:sz w:val="24"/>
        </w:rPr>
        <w:t>基金份额、股票、债券、银行存款本息、</w:t>
      </w:r>
      <w:r>
        <w:rPr>
          <w:bCs/>
          <w:sz w:val="24"/>
        </w:rPr>
        <w:t>应收款项</w:t>
      </w:r>
      <w:r>
        <w:rPr>
          <w:rFonts w:hint="eastAsia"/>
          <w:bCs/>
          <w:sz w:val="24"/>
        </w:rPr>
        <w:t>、</w:t>
      </w:r>
      <w:r w:rsidR="007E2857">
        <w:rPr>
          <w:rFonts w:hint="eastAsia"/>
          <w:bCs/>
          <w:sz w:val="24"/>
        </w:rPr>
        <w:t>金融衍生品</w:t>
      </w:r>
      <w:r>
        <w:rPr>
          <w:rFonts w:hint="eastAsia"/>
          <w:bCs/>
          <w:sz w:val="24"/>
        </w:rPr>
        <w:t>、资产支持证券和其他投资等资产及负债。</w:t>
      </w:r>
    </w:p>
    <w:p w14:paraId="7078FAD6" w14:textId="77777777" w:rsidR="00116B1D" w:rsidRDefault="00116B1D">
      <w:pPr>
        <w:spacing w:line="360" w:lineRule="auto"/>
        <w:ind w:firstLineChars="200" w:firstLine="480"/>
        <w:rPr>
          <w:bCs/>
          <w:sz w:val="24"/>
        </w:rPr>
      </w:pPr>
    </w:p>
    <w:p w14:paraId="6C3BE25E" w14:textId="77777777" w:rsidR="00116B1D" w:rsidRDefault="00B82793">
      <w:pPr>
        <w:spacing w:line="360" w:lineRule="auto"/>
        <w:ind w:firstLineChars="200" w:firstLine="480"/>
        <w:rPr>
          <w:sz w:val="24"/>
        </w:rPr>
      </w:pPr>
      <w:r>
        <w:rPr>
          <w:rFonts w:hint="eastAsia"/>
          <w:sz w:val="24"/>
        </w:rPr>
        <w:t>三、估值原则</w:t>
      </w:r>
    </w:p>
    <w:p w14:paraId="50682F73" w14:textId="77777777" w:rsidR="00116B1D" w:rsidRDefault="00B82793">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47F13FFE" w14:textId="77777777" w:rsidR="00116B1D" w:rsidRDefault="00B82793">
      <w:pPr>
        <w:spacing w:line="360" w:lineRule="auto"/>
        <w:ind w:firstLineChars="200" w:firstLine="480"/>
        <w:rPr>
          <w:sz w:val="24"/>
          <w:szCs w:val="24"/>
        </w:rPr>
      </w:pPr>
      <w:r>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D30DEB9" w14:textId="77777777" w:rsidR="00116B1D" w:rsidRDefault="00B82793">
      <w:pPr>
        <w:spacing w:line="360" w:lineRule="auto"/>
        <w:ind w:firstLineChars="200" w:firstLine="480"/>
        <w:rPr>
          <w:sz w:val="24"/>
          <w:szCs w:val="24"/>
        </w:rPr>
      </w:pPr>
      <w:r>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6DD24D1" w14:textId="77777777" w:rsidR="00116B1D" w:rsidRDefault="00B82793">
      <w:pPr>
        <w:spacing w:line="360" w:lineRule="auto"/>
        <w:ind w:firstLineChars="200" w:firstLine="480"/>
        <w:rPr>
          <w:sz w:val="24"/>
          <w:szCs w:val="24"/>
        </w:rPr>
      </w:pPr>
      <w:r>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DA35F4" w14:textId="77777777" w:rsidR="00116B1D" w:rsidRDefault="00B82793">
      <w:pPr>
        <w:spacing w:line="360" w:lineRule="auto"/>
        <w:ind w:firstLineChars="200" w:firstLine="480"/>
        <w:rPr>
          <w:sz w:val="24"/>
          <w:szCs w:val="24"/>
        </w:rPr>
      </w:pPr>
      <w:r>
        <w:rPr>
          <w:rFonts w:hint="eastAsia"/>
          <w:sz w:val="24"/>
          <w:szCs w:val="24"/>
        </w:rPr>
        <w:t>（三）如经济环境发生重大变化或证券发行人发生影响证券价格的重大事件，</w:t>
      </w:r>
      <w:r>
        <w:rPr>
          <w:rFonts w:hint="eastAsia"/>
          <w:sz w:val="24"/>
          <w:szCs w:val="24"/>
        </w:rPr>
        <w:lastRenderedPageBreak/>
        <w:t>使潜在估值调整对前一估值日的基金资产净值的影响在</w:t>
      </w:r>
      <w:r>
        <w:rPr>
          <w:rFonts w:hint="eastAsia"/>
          <w:sz w:val="24"/>
          <w:szCs w:val="24"/>
        </w:rPr>
        <w:t>0.25%</w:t>
      </w:r>
      <w:r>
        <w:rPr>
          <w:rFonts w:hint="eastAsia"/>
          <w:sz w:val="24"/>
          <w:szCs w:val="24"/>
        </w:rPr>
        <w:t>以上的，应对估值进行调整并确定公允价值。</w:t>
      </w:r>
    </w:p>
    <w:p w14:paraId="2A5484D1" w14:textId="77777777" w:rsidR="00116B1D" w:rsidRDefault="00116B1D">
      <w:pPr>
        <w:spacing w:line="360" w:lineRule="auto"/>
        <w:ind w:firstLineChars="200" w:firstLine="480"/>
        <w:rPr>
          <w:bCs/>
          <w:sz w:val="24"/>
        </w:rPr>
      </w:pPr>
    </w:p>
    <w:p w14:paraId="07782217" w14:textId="77777777" w:rsidR="00116B1D" w:rsidRDefault="00B82793">
      <w:pPr>
        <w:spacing w:line="360" w:lineRule="auto"/>
        <w:ind w:firstLineChars="200" w:firstLine="480"/>
        <w:rPr>
          <w:bCs/>
          <w:sz w:val="24"/>
        </w:rPr>
      </w:pPr>
      <w:r>
        <w:rPr>
          <w:rFonts w:hint="eastAsia"/>
          <w:bCs/>
          <w:sz w:val="24"/>
        </w:rPr>
        <w:t>四</w:t>
      </w:r>
      <w:r>
        <w:rPr>
          <w:bCs/>
          <w:sz w:val="24"/>
        </w:rPr>
        <w:t>、估值方法</w:t>
      </w:r>
    </w:p>
    <w:p w14:paraId="26C08FDE" w14:textId="77777777" w:rsidR="00116B1D" w:rsidRDefault="00B82793">
      <w:pPr>
        <w:spacing w:line="360" w:lineRule="auto"/>
        <w:ind w:firstLineChars="200" w:firstLine="480"/>
        <w:rPr>
          <w:bCs/>
          <w:sz w:val="24"/>
        </w:rPr>
      </w:pPr>
      <w:r>
        <w:rPr>
          <w:bCs/>
          <w:sz w:val="24"/>
        </w:rPr>
        <w:t>1</w:t>
      </w:r>
      <w:r>
        <w:rPr>
          <w:bCs/>
          <w:sz w:val="24"/>
        </w:rPr>
        <w:t>、</w:t>
      </w:r>
      <w:r>
        <w:rPr>
          <w:rFonts w:hint="eastAsia"/>
          <w:bCs/>
          <w:sz w:val="24"/>
        </w:rPr>
        <w:t>目标</w:t>
      </w:r>
      <w:r>
        <w:rPr>
          <w:rFonts w:hint="eastAsia"/>
          <w:bCs/>
          <w:sz w:val="24"/>
        </w:rPr>
        <w:t>ETF</w:t>
      </w:r>
      <w:r>
        <w:rPr>
          <w:rFonts w:hint="eastAsia"/>
          <w:bCs/>
          <w:sz w:val="24"/>
        </w:rPr>
        <w:t>的估值</w:t>
      </w:r>
    </w:p>
    <w:p w14:paraId="445C0460" w14:textId="77777777" w:rsidR="00116B1D" w:rsidRDefault="00B82793">
      <w:pPr>
        <w:spacing w:line="360" w:lineRule="auto"/>
        <w:ind w:firstLineChars="200" w:firstLine="480"/>
        <w:rPr>
          <w:bCs/>
          <w:sz w:val="24"/>
        </w:rPr>
      </w:pPr>
      <w:r>
        <w:rPr>
          <w:rFonts w:hint="eastAsia"/>
          <w:bCs/>
          <w:sz w:val="24"/>
        </w:rPr>
        <w:t>本基金投资的目标</w:t>
      </w:r>
      <w:r>
        <w:rPr>
          <w:rFonts w:hint="eastAsia"/>
          <w:bCs/>
          <w:sz w:val="24"/>
        </w:rPr>
        <w:t>ETF</w:t>
      </w:r>
      <w:r>
        <w:rPr>
          <w:rFonts w:hint="eastAsia"/>
          <w:bCs/>
          <w:sz w:val="24"/>
        </w:rPr>
        <w:t>份额以其估值日基金份额净值估值，如该日目标</w:t>
      </w:r>
      <w:r>
        <w:rPr>
          <w:rFonts w:hint="eastAsia"/>
          <w:bCs/>
          <w:sz w:val="24"/>
        </w:rPr>
        <w:t>ETF</w:t>
      </w:r>
      <w:r>
        <w:rPr>
          <w:rFonts w:hint="eastAsia"/>
          <w:bCs/>
          <w:sz w:val="24"/>
        </w:rPr>
        <w:t>未公布净值，则按目标</w:t>
      </w:r>
      <w:r>
        <w:rPr>
          <w:rFonts w:hint="eastAsia"/>
          <w:bCs/>
          <w:sz w:val="24"/>
        </w:rPr>
        <w:t>ETF</w:t>
      </w:r>
      <w:r>
        <w:rPr>
          <w:rFonts w:hint="eastAsia"/>
          <w:bCs/>
          <w:sz w:val="24"/>
        </w:rPr>
        <w:t>最近公布的净值估值。</w:t>
      </w:r>
    </w:p>
    <w:p w14:paraId="1920B0B7" w14:textId="77777777" w:rsidR="00116B1D" w:rsidRDefault="00B82793">
      <w:pPr>
        <w:spacing w:line="360" w:lineRule="auto"/>
        <w:ind w:firstLineChars="200" w:firstLine="480"/>
        <w:rPr>
          <w:bCs/>
          <w:sz w:val="24"/>
        </w:rPr>
      </w:pPr>
      <w:r>
        <w:rPr>
          <w:bCs/>
          <w:sz w:val="24"/>
        </w:rPr>
        <w:t>2</w:t>
      </w:r>
      <w:r>
        <w:rPr>
          <w:rFonts w:hint="eastAsia"/>
          <w:bCs/>
          <w:sz w:val="24"/>
        </w:rPr>
        <w:t>、以公允价值计量的权益品种的估值</w:t>
      </w:r>
    </w:p>
    <w:p w14:paraId="16282E28"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1E7F678F"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）交易所处于未上市期间的有价权益证券应区分如下情况处理：</w:t>
      </w:r>
    </w:p>
    <w:p w14:paraId="18B4A72D" w14:textId="77777777" w:rsidR="00116B1D" w:rsidRDefault="00B82793">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57E3519" w14:textId="77777777" w:rsidR="00116B1D" w:rsidRDefault="00B82793">
      <w:pPr>
        <w:spacing w:line="360" w:lineRule="auto"/>
        <w:ind w:firstLineChars="200" w:firstLine="480"/>
        <w:rPr>
          <w:bCs/>
          <w:sz w:val="24"/>
        </w:rPr>
      </w:pPr>
      <w:r>
        <w:rPr>
          <w:rFonts w:hint="eastAsia"/>
          <w:bCs/>
          <w:sz w:val="24"/>
        </w:rPr>
        <w:t>2</w:t>
      </w:r>
      <w:r>
        <w:rPr>
          <w:rFonts w:hint="eastAsia"/>
          <w:bCs/>
          <w:sz w:val="24"/>
        </w:rPr>
        <w:t>）首次公开发行未上市的股票，采用估值技术确定公允价值，在估值技术难以可靠计量公允价值的情况下，按成本估值。</w:t>
      </w:r>
    </w:p>
    <w:p w14:paraId="35C7F26C" w14:textId="77777777" w:rsidR="00116B1D" w:rsidRDefault="00B82793">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52ABFA1E" w14:textId="77777777" w:rsidR="00116B1D" w:rsidRDefault="00B82793">
      <w:pPr>
        <w:spacing w:line="360" w:lineRule="auto"/>
        <w:ind w:firstLineChars="200" w:firstLine="480"/>
        <w:rPr>
          <w:bCs/>
          <w:sz w:val="24"/>
        </w:rPr>
      </w:pPr>
      <w:r>
        <w:rPr>
          <w:bCs/>
          <w:sz w:val="24"/>
        </w:rPr>
        <w:t>3</w:t>
      </w:r>
      <w:r>
        <w:rPr>
          <w:rFonts w:hint="eastAsia"/>
          <w:bCs/>
          <w:sz w:val="24"/>
        </w:rPr>
        <w:t>、以公允价值计量的固定收益品种的估值</w:t>
      </w:r>
    </w:p>
    <w:p w14:paraId="2AA7256B" w14:textId="77777777" w:rsidR="00116B1D" w:rsidRDefault="00B8279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收益品种（另有规定的除外），选取第三方估值基准服务机构提供的相应品种当日的估值全价，基金管理人应根据相关法律、法规的规定进行涉税处理（下同）。</w:t>
      </w:r>
    </w:p>
    <w:p w14:paraId="69534F83" w14:textId="77777777" w:rsidR="00116B1D" w:rsidRDefault="00B8279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w:t>
      </w:r>
      <w:r>
        <w:rPr>
          <w:rFonts w:hint="eastAsia"/>
          <w:bCs/>
          <w:sz w:val="24"/>
        </w:rPr>
        <w:lastRenderedPageBreak/>
        <w:t>价。</w:t>
      </w:r>
    </w:p>
    <w:p w14:paraId="3C1E4608" w14:textId="77777777" w:rsidR="00116B1D" w:rsidRDefault="00B82793">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0717AE4" w14:textId="77777777" w:rsidR="00116B1D" w:rsidRDefault="00B8279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4C8482CD" w14:textId="77777777" w:rsidR="00116B1D" w:rsidRDefault="00B8279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）对于未上市或未挂牌转让且不存在活跃市场的固定收益品种，应采用在当前情况下适用并且有足够可利用数据和其他信息支持的估值技术确定其公允价值。</w:t>
      </w:r>
    </w:p>
    <w:p w14:paraId="129AC3A0" w14:textId="77777777" w:rsidR="00116B1D" w:rsidRDefault="00B8279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64F79BC" w14:textId="77777777" w:rsidR="00116B1D" w:rsidRDefault="00B8279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41FE0C5F" w14:textId="77777777" w:rsidR="00116B1D" w:rsidRDefault="00B82793">
      <w:pPr>
        <w:spacing w:line="360" w:lineRule="auto"/>
        <w:ind w:firstLineChars="200" w:firstLine="480"/>
        <w:rPr>
          <w:bCs/>
          <w:sz w:val="24"/>
        </w:rPr>
      </w:pPr>
      <w:r>
        <w:rPr>
          <w:bCs/>
          <w:sz w:val="24"/>
        </w:rPr>
        <w:t>4</w:t>
      </w:r>
      <w:r>
        <w:rPr>
          <w:rFonts w:hint="eastAsia"/>
          <w:bCs/>
          <w:sz w:val="24"/>
        </w:rPr>
        <w:t>、同一证券同时在两个或两个以上市场交易的，按证券所处的市场分别估值。</w:t>
      </w:r>
    </w:p>
    <w:p w14:paraId="4A2D61A4" w14:textId="77777777" w:rsidR="00116B1D" w:rsidRDefault="00B82793">
      <w:pPr>
        <w:spacing w:line="360" w:lineRule="auto"/>
        <w:ind w:firstLineChars="200" w:firstLine="480"/>
        <w:rPr>
          <w:bCs/>
          <w:sz w:val="24"/>
        </w:rPr>
      </w:pPr>
      <w:r>
        <w:rPr>
          <w:bCs/>
          <w:sz w:val="24"/>
        </w:rPr>
        <w:t>5</w:t>
      </w:r>
      <w:r>
        <w:rPr>
          <w:rFonts w:hint="eastAsia"/>
          <w:bCs/>
          <w:sz w:val="24"/>
        </w:rPr>
        <w:t>、本基金投资股指期货合约，一般以估值当日结算价进行估值，估值当日无结算价的，且最近交易日后经济环境未发生重大变化的，采用最近交易日结算价估值。如法律法规今后另有规定的，从其规定。</w:t>
      </w:r>
    </w:p>
    <w:p w14:paraId="4A07B535" w14:textId="77777777" w:rsidR="00116B1D" w:rsidRDefault="00B82793">
      <w:pPr>
        <w:spacing w:line="360" w:lineRule="auto"/>
        <w:ind w:firstLineChars="200" w:firstLine="480"/>
        <w:rPr>
          <w:bCs/>
          <w:sz w:val="24"/>
        </w:rPr>
      </w:pPr>
      <w:r>
        <w:rPr>
          <w:rFonts w:hint="eastAsia"/>
          <w:bCs/>
          <w:sz w:val="24"/>
        </w:rPr>
        <w:t>本基金投资股票期权合约，根据相关法律法规以及监管部门的规定估值。</w:t>
      </w:r>
    </w:p>
    <w:p w14:paraId="24BF89EC" w14:textId="77777777" w:rsidR="00116B1D" w:rsidRDefault="00B82793">
      <w:pPr>
        <w:spacing w:line="360" w:lineRule="auto"/>
        <w:ind w:firstLineChars="200" w:firstLine="480"/>
        <w:rPr>
          <w:bCs/>
          <w:sz w:val="24"/>
        </w:rPr>
      </w:pPr>
      <w:r>
        <w:rPr>
          <w:bCs/>
          <w:sz w:val="24"/>
        </w:rPr>
        <w:t>6</w:t>
      </w:r>
      <w:r>
        <w:rPr>
          <w:rFonts w:hint="eastAsia"/>
          <w:bCs/>
          <w:sz w:val="24"/>
        </w:rPr>
        <w:t>、基金参与融资和转融通证券出借业务的，应参照相关法律法规和中国证券投资基金业协会发布的相关规定进行估值，确保估值的公允性。</w:t>
      </w:r>
    </w:p>
    <w:p w14:paraId="631AEA24" w14:textId="77777777" w:rsidR="00116B1D" w:rsidRDefault="00B82793">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w:t>
      </w:r>
      <w:r>
        <w:rPr>
          <w:rFonts w:hint="eastAsia"/>
          <w:bCs/>
          <w:sz w:val="24"/>
        </w:rPr>
        <w:lastRenderedPageBreak/>
        <w:t>确保基金估值的公平性。具体处理原则与操作规范遵循相关法律法规以及监管部门、自律组织的规定。</w:t>
      </w:r>
    </w:p>
    <w:p w14:paraId="1A9544E4" w14:textId="77777777" w:rsidR="00116B1D" w:rsidRDefault="00B82793">
      <w:pPr>
        <w:spacing w:line="360" w:lineRule="auto"/>
        <w:ind w:firstLineChars="200" w:firstLine="480"/>
        <w:rPr>
          <w:bCs/>
          <w:sz w:val="24"/>
        </w:rPr>
      </w:pPr>
      <w:r>
        <w:rPr>
          <w:bCs/>
          <w:sz w:val="24"/>
        </w:rPr>
        <w:t>8</w:t>
      </w:r>
      <w:r>
        <w:rPr>
          <w:rFonts w:hint="eastAsia"/>
          <w:bCs/>
          <w:sz w:val="24"/>
        </w:rPr>
        <w:t>、本基金投资存托凭证的估值核算依照境内上市交易的股票执行。</w:t>
      </w:r>
    </w:p>
    <w:p w14:paraId="6B80A230" w14:textId="77777777" w:rsidR="00116B1D" w:rsidRDefault="00B82793">
      <w:pPr>
        <w:spacing w:line="360" w:lineRule="auto"/>
        <w:ind w:firstLineChars="200" w:firstLine="480"/>
        <w:rPr>
          <w:bCs/>
          <w:sz w:val="24"/>
        </w:rPr>
      </w:pPr>
      <w:r>
        <w:rPr>
          <w:bCs/>
          <w:sz w:val="24"/>
        </w:rPr>
        <w:t>9</w:t>
      </w:r>
      <w:r>
        <w:rPr>
          <w:rFonts w:hint="eastAsia"/>
          <w:bCs/>
          <w:sz w:val="24"/>
        </w:rPr>
        <w:t>、如有确凿证据表明按原有方法进行估值不能客观反映上述资产或负债公允价值的，基金管理人可根据具体情况与基金托管人商定后，按最能反映公允价值的方法估值。</w:t>
      </w:r>
    </w:p>
    <w:p w14:paraId="40DAF097" w14:textId="77777777" w:rsidR="00116B1D" w:rsidRDefault="00B82793">
      <w:pPr>
        <w:spacing w:line="360" w:lineRule="auto"/>
        <w:ind w:firstLineChars="200" w:firstLine="480"/>
        <w:rPr>
          <w:bCs/>
          <w:sz w:val="24"/>
        </w:rPr>
      </w:pPr>
      <w:r>
        <w:rPr>
          <w:rFonts w:hint="eastAsia"/>
          <w:bCs/>
          <w:sz w:val="24"/>
        </w:rPr>
        <w:t>1</w:t>
      </w:r>
      <w:r>
        <w:rPr>
          <w:bCs/>
          <w:sz w:val="24"/>
        </w:rPr>
        <w:t>0</w:t>
      </w:r>
      <w:r>
        <w:rPr>
          <w:rFonts w:hint="eastAsia"/>
          <w:bCs/>
          <w:sz w:val="24"/>
        </w:rPr>
        <w:t>、相关法律法规以及监管部门、自律规则另有规定的，从其规定。如有新增事项，按国家最新规定估值。</w:t>
      </w:r>
    </w:p>
    <w:p w14:paraId="2A4CB317" w14:textId="77777777" w:rsidR="00116B1D" w:rsidRDefault="00B82793">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7F31DA" w14:textId="77777777" w:rsidR="00116B1D" w:rsidRDefault="00B82793">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9A85063" w14:textId="77777777" w:rsidR="00116B1D" w:rsidRDefault="00116B1D">
      <w:pPr>
        <w:spacing w:line="360" w:lineRule="auto"/>
        <w:ind w:firstLineChars="200" w:firstLine="480"/>
        <w:rPr>
          <w:bCs/>
          <w:sz w:val="24"/>
        </w:rPr>
      </w:pPr>
    </w:p>
    <w:p w14:paraId="0920B7CA" w14:textId="77777777" w:rsidR="00116B1D" w:rsidRDefault="00B82793">
      <w:pPr>
        <w:spacing w:line="360" w:lineRule="auto"/>
        <w:ind w:firstLineChars="200" w:firstLine="480"/>
        <w:rPr>
          <w:bCs/>
          <w:sz w:val="24"/>
        </w:rPr>
      </w:pPr>
      <w:r>
        <w:rPr>
          <w:rFonts w:hint="eastAsia"/>
          <w:bCs/>
          <w:sz w:val="24"/>
        </w:rPr>
        <w:t>五</w:t>
      </w:r>
      <w:r>
        <w:rPr>
          <w:bCs/>
          <w:sz w:val="24"/>
        </w:rPr>
        <w:t>、估值程序</w:t>
      </w:r>
    </w:p>
    <w:p w14:paraId="47378158" w14:textId="6E9C5933" w:rsidR="00116B1D" w:rsidRDefault="00B82793">
      <w:pPr>
        <w:spacing w:line="360" w:lineRule="auto"/>
        <w:ind w:firstLineChars="200" w:firstLine="480"/>
        <w:rPr>
          <w:bCs/>
          <w:sz w:val="24"/>
        </w:rPr>
      </w:pPr>
      <w:r>
        <w:rPr>
          <w:rFonts w:hint="eastAsia"/>
          <w:bCs/>
          <w:sz w:val="24"/>
        </w:rPr>
        <w:t>1</w:t>
      </w:r>
      <w:r>
        <w:rPr>
          <w:rFonts w:hint="eastAsia"/>
          <w:bCs/>
          <w:sz w:val="24"/>
        </w:rPr>
        <w:t>、各类基金份额净值是按照每个估值日闭市后，各类基金份额的基金资产净值除以当日该类基金份额的余额数量计算，精确到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3769F951" w14:textId="77777777" w:rsidR="00116B1D" w:rsidRDefault="00B82793">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估值日计算基金资产净值及各类基金份额的基金份额净值，并按规定披露。</w:t>
      </w:r>
    </w:p>
    <w:p w14:paraId="778E64ED"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2CC2C365" w14:textId="77777777" w:rsidR="00116B1D" w:rsidRDefault="00116B1D">
      <w:pPr>
        <w:spacing w:line="360" w:lineRule="auto"/>
        <w:ind w:firstLineChars="200" w:firstLine="480"/>
        <w:rPr>
          <w:bCs/>
          <w:sz w:val="24"/>
        </w:rPr>
      </w:pPr>
    </w:p>
    <w:p w14:paraId="46CED7BA" w14:textId="77777777" w:rsidR="00116B1D" w:rsidRDefault="00B82793">
      <w:pPr>
        <w:spacing w:line="360" w:lineRule="auto"/>
        <w:ind w:firstLineChars="200" w:firstLine="480"/>
        <w:rPr>
          <w:bCs/>
          <w:sz w:val="24"/>
        </w:rPr>
      </w:pPr>
      <w:r>
        <w:rPr>
          <w:rFonts w:hint="eastAsia"/>
          <w:bCs/>
          <w:sz w:val="24"/>
        </w:rPr>
        <w:t>六</w:t>
      </w:r>
      <w:r>
        <w:rPr>
          <w:bCs/>
          <w:sz w:val="24"/>
        </w:rPr>
        <w:t>、估值错误的处理</w:t>
      </w:r>
    </w:p>
    <w:p w14:paraId="0836D2D7" w14:textId="77777777" w:rsidR="00116B1D" w:rsidRDefault="00B82793">
      <w:pPr>
        <w:spacing w:line="360" w:lineRule="auto"/>
        <w:ind w:firstLineChars="200" w:firstLine="480"/>
        <w:rPr>
          <w:bCs/>
          <w:sz w:val="24"/>
        </w:rPr>
      </w:pPr>
      <w:r>
        <w:rPr>
          <w:bCs/>
          <w:sz w:val="24"/>
        </w:rPr>
        <w:lastRenderedPageBreak/>
        <w:t>基金管理人和基金托管人将采取必要、适当、合理的措施确保基金资产估值的准确性、及时性。当</w:t>
      </w:r>
      <w:r>
        <w:rPr>
          <w:rFonts w:hint="eastAsia"/>
          <w:bCs/>
          <w:sz w:val="24"/>
        </w:rPr>
        <w:t>任一类</w:t>
      </w:r>
      <w:r>
        <w:rPr>
          <w:bCs/>
          <w:sz w:val="24"/>
        </w:rPr>
        <w:t>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w:t>
      </w:r>
      <w:r>
        <w:rPr>
          <w:rFonts w:hint="eastAsia"/>
          <w:bCs/>
          <w:sz w:val="24"/>
        </w:rPr>
        <w:t>该类</w:t>
      </w:r>
      <w:r>
        <w:rPr>
          <w:bCs/>
          <w:sz w:val="24"/>
        </w:rPr>
        <w:t>基金份额净值错误。</w:t>
      </w:r>
    </w:p>
    <w:p w14:paraId="3A433488" w14:textId="77777777" w:rsidR="00116B1D" w:rsidRDefault="00B82793">
      <w:pPr>
        <w:spacing w:line="360" w:lineRule="auto"/>
        <w:ind w:firstLineChars="200" w:firstLine="480"/>
        <w:rPr>
          <w:bCs/>
          <w:sz w:val="24"/>
        </w:rPr>
      </w:pPr>
      <w:r>
        <w:rPr>
          <w:bCs/>
          <w:sz w:val="24"/>
        </w:rPr>
        <w:t>本基金合同的当事人应按照以下约定处理：</w:t>
      </w:r>
    </w:p>
    <w:p w14:paraId="3F43289D" w14:textId="77777777" w:rsidR="00116B1D" w:rsidRDefault="00B82793">
      <w:pPr>
        <w:spacing w:line="360" w:lineRule="auto"/>
        <w:ind w:firstLineChars="200" w:firstLine="480"/>
        <w:rPr>
          <w:bCs/>
          <w:sz w:val="24"/>
        </w:rPr>
      </w:pPr>
      <w:r>
        <w:rPr>
          <w:bCs/>
          <w:sz w:val="24"/>
        </w:rPr>
        <w:t>1</w:t>
      </w:r>
      <w:r>
        <w:rPr>
          <w:bCs/>
          <w:sz w:val="24"/>
        </w:rPr>
        <w:t>、估值错误类型</w:t>
      </w:r>
    </w:p>
    <w:p w14:paraId="0E79D565" w14:textId="77777777" w:rsidR="00116B1D" w:rsidRDefault="00B82793">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2FC4CAB" w14:textId="77777777" w:rsidR="00116B1D" w:rsidRDefault="00B82793">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5416392D" w14:textId="77777777" w:rsidR="00116B1D" w:rsidRDefault="00B82793">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39C5354" w14:textId="77777777" w:rsidR="00116B1D" w:rsidRDefault="00B82793">
      <w:pPr>
        <w:spacing w:line="360" w:lineRule="auto"/>
        <w:ind w:firstLineChars="200" w:firstLine="480"/>
        <w:rPr>
          <w:bCs/>
          <w:sz w:val="24"/>
        </w:rPr>
      </w:pPr>
      <w:r>
        <w:rPr>
          <w:bCs/>
          <w:sz w:val="24"/>
        </w:rPr>
        <w:t>2</w:t>
      </w:r>
      <w:r>
        <w:rPr>
          <w:bCs/>
          <w:sz w:val="24"/>
        </w:rPr>
        <w:t>、估值错误处理原则</w:t>
      </w:r>
    </w:p>
    <w:p w14:paraId="4F35B181" w14:textId="77777777" w:rsidR="00116B1D" w:rsidRDefault="00B8279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E78298" w14:textId="77777777" w:rsidR="00116B1D" w:rsidRDefault="00B8279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189EE2B" w14:textId="77777777" w:rsidR="00116B1D" w:rsidRDefault="00B8279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w:t>
      </w:r>
      <w:r>
        <w:rPr>
          <w:bCs/>
          <w:sz w:val="24"/>
        </w:rPr>
        <w:lastRenderedPageBreak/>
        <w:t>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829F25" w14:textId="77777777" w:rsidR="00116B1D" w:rsidRDefault="00B8279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52018C6" w14:textId="77777777" w:rsidR="00116B1D" w:rsidRDefault="00B82793">
      <w:pPr>
        <w:spacing w:line="360" w:lineRule="auto"/>
        <w:ind w:firstLineChars="200" w:firstLine="480"/>
        <w:rPr>
          <w:bCs/>
          <w:sz w:val="24"/>
        </w:rPr>
      </w:pPr>
      <w:r>
        <w:rPr>
          <w:bCs/>
          <w:sz w:val="24"/>
        </w:rPr>
        <w:t>3</w:t>
      </w:r>
      <w:r>
        <w:rPr>
          <w:bCs/>
          <w:sz w:val="24"/>
        </w:rPr>
        <w:t>、估值错误处理程序</w:t>
      </w:r>
    </w:p>
    <w:p w14:paraId="3B631E99" w14:textId="77777777" w:rsidR="00116B1D" w:rsidRDefault="00B82793">
      <w:pPr>
        <w:spacing w:line="360" w:lineRule="auto"/>
        <w:ind w:firstLineChars="200" w:firstLine="480"/>
        <w:rPr>
          <w:bCs/>
          <w:sz w:val="24"/>
        </w:rPr>
      </w:pPr>
      <w:r>
        <w:rPr>
          <w:bCs/>
          <w:sz w:val="24"/>
        </w:rPr>
        <w:t>估值错误被发现后，有关的当事人应当及时进行处理，处理的程序如下：</w:t>
      </w:r>
    </w:p>
    <w:p w14:paraId="6499B609" w14:textId="77777777" w:rsidR="00116B1D" w:rsidRDefault="00B8279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7E96B08" w14:textId="77777777" w:rsidR="00116B1D" w:rsidRDefault="00B8279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0BC0419" w14:textId="77777777" w:rsidR="00116B1D" w:rsidRDefault="00B8279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7F60607" w14:textId="77777777" w:rsidR="00116B1D" w:rsidRDefault="00B8279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452174F" w14:textId="77777777" w:rsidR="00116B1D" w:rsidRDefault="00B82793">
      <w:pPr>
        <w:spacing w:line="360" w:lineRule="auto"/>
        <w:ind w:firstLineChars="200" w:firstLine="480"/>
        <w:rPr>
          <w:bCs/>
          <w:sz w:val="24"/>
        </w:rPr>
      </w:pPr>
      <w:r>
        <w:rPr>
          <w:bCs/>
          <w:sz w:val="24"/>
        </w:rPr>
        <w:t>4</w:t>
      </w:r>
      <w:r>
        <w:rPr>
          <w:bCs/>
          <w:sz w:val="24"/>
        </w:rPr>
        <w:t>、基金份额净值估值错误处理的方法如下：</w:t>
      </w:r>
    </w:p>
    <w:p w14:paraId="2C54E03B" w14:textId="77777777" w:rsidR="00116B1D" w:rsidRDefault="00B82793">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F2B098E" w14:textId="34EC2FD6" w:rsidR="00116B1D" w:rsidRDefault="00B82793">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14:paraId="411A696C" w14:textId="77777777" w:rsidR="00116B1D" w:rsidRDefault="00B82793">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前述内容如法律法规或监管机关另有规定的，从其规定处理。</w:t>
      </w:r>
      <w:r>
        <w:rPr>
          <w:rFonts w:hint="eastAsia"/>
          <w:bCs/>
          <w:sz w:val="24"/>
        </w:rPr>
        <w:t>如果行业另有通行做法，基金管理人与基金托管人应本着平等和保护基金份额持有人利益的原则进行协商。</w:t>
      </w:r>
    </w:p>
    <w:p w14:paraId="2D4B3019" w14:textId="77777777" w:rsidR="00116B1D" w:rsidRDefault="00116B1D">
      <w:pPr>
        <w:spacing w:line="360" w:lineRule="auto"/>
        <w:ind w:firstLineChars="200" w:firstLine="480"/>
        <w:rPr>
          <w:bCs/>
          <w:sz w:val="24"/>
        </w:rPr>
      </w:pPr>
    </w:p>
    <w:p w14:paraId="3880FD15" w14:textId="77777777" w:rsidR="00116B1D" w:rsidRDefault="00B82793">
      <w:pPr>
        <w:spacing w:line="360" w:lineRule="auto"/>
        <w:ind w:firstLineChars="200" w:firstLine="480"/>
        <w:rPr>
          <w:bCs/>
          <w:sz w:val="24"/>
        </w:rPr>
      </w:pPr>
      <w:r>
        <w:rPr>
          <w:rFonts w:hint="eastAsia"/>
          <w:bCs/>
          <w:sz w:val="24"/>
        </w:rPr>
        <w:t>七</w:t>
      </w:r>
      <w:r>
        <w:rPr>
          <w:bCs/>
          <w:sz w:val="24"/>
        </w:rPr>
        <w:t>、暂停估值的情形</w:t>
      </w:r>
    </w:p>
    <w:p w14:paraId="4779EBD7" w14:textId="77777777" w:rsidR="00116B1D" w:rsidRDefault="00B82793">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B596F73" w14:textId="77777777" w:rsidR="00116B1D" w:rsidRDefault="00B82793">
      <w:pPr>
        <w:spacing w:line="360" w:lineRule="auto"/>
        <w:ind w:firstLineChars="200" w:firstLine="480"/>
        <w:rPr>
          <w:bCs/>
          <w:sz w:val="24"/>
        </w:rPr>
      </w:pPr>
      <w:r>
        <w:rPr>
          <w:bCs/>
          <w:sz w:val="24"/>
        </w:rPr>
        <w:t>2</w:t>
      </w:r>
      <w:r>
        <w:rPr>
          <w:bCs/>
          <w:sz w:val="24"/>
        </w:rPr>
        <w:t>、</w:t>
      </w:r>
      <w:r>
        <w:rPr>
          <w:rFonts w:hint="eastAsia"/>
          <w:bCs/>
          <w:sz w:val="24"/>
        </w:rPr>
        <w:t>基金所投资的目标</w:t>
      </w:r>
      <w:r>
        <w:rPr>
          <w:rFonts w:hint="eastAsia"/>
          <w:bCs/>
          <w:sz w:val="24"/>
        </w:rPr>
        <w:t>ETF</w:t>
      </w:r>
      <w:r>
        <w:rPr>
          <w:rFonts w:hint="eastAsia"/>
          <w:bCs/>
          <w:sz w:val="24"/>
        </w:rPr>
        <w:t>发生暂停估值、暂停公告基金份额净值的情形；</w:t>
      </w:r>
    </w:p>
    <w:p w14:paraId="2115482D" w14:textId="77777777" w:rsidR="00116B1D" w:rsidRDefault="00B82793">
      <w:pPr>
        <w:spacing w:line="360" w:lineRule="auto"/>
        <w:ind w:firstLineChars="200" w:firstLine="480"/>
        <w:rPr>
          <w:bCs/>
          <w:sz w:val="24"/>
        </w:rPr>
      </w:pPr>
      <w:r>
        <w:rPr>
          <w:bCs/>
          <w:sz w:val="24"/>
        </w:rPr>
        <w:lastRenderedPageBreak/>
        <w:t>3</w:t>
      </w:r>
      <w:r>
        <w:rPr>
          <w:rFonts w:hint="eastAsia"/>
          <w:bCs/>
          <w:sz w:val="24"/>
        </w:rPr>
        <w:t>、</w:t>
      </w:r>
      <w:r>
        <w:rPr>
          <w:bCs/>
          <w:sz w:val="24"/>
        </w:rPr>
        <w:t>因不可抗力致使基金管理人、基金托管人无法准确评估基金资产价值时；</w:t>
      </w:r>
    </w:p>
    <w:p w14:paraId="487E9F11" w14:textId="77777777" w:rsidR="00116B1D" w:rsidRDefault="00B82793">
      <w:pPr>
        <w:spacing w:line="360" w:lineRule="auto"/>
        <w:ind w:firstLineChars="200" w:firstLine="480"/>
        <w:rPr>
          <w:bCs/>
          <w:sz w:val="24"/>
          <w:highlight w:val="yellow"/>
        </w:rPr>
      </w:pPr>
      <w:r>
        <w:rPr>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3CA93C46" w14:textId="77777777" w:rsidR="00116B1D" w:rsidRDefault="00B82793">
      <w:pPr>
        <w:spacing w:line="360" w:lineRule="auto"/>
        <w:ind w:firstLineChars="200" w:firstLine="480"/>
        <w:rPr>
          <w:bCs/>
          <w:sz w:val="24"/>
        </w:rPr>
      </w:pPr>
      <w:r>
        <w:rPr>
          <w:bCs/>
          <w:sz w:val="24"/>
        </w:rPr>
        <w:t>5</w:t>
      </w:r>
      <w:r>
        <w:rPr>
          <w:bCs/>
          <w:sz w:val="24"/>
        </w:rPr>
        <w:t>、中国证监会和基金合同认定的</w:t>
      </w:r>
      <w:r>
        <w:rPr>
          <w:rFonts w:hint="eastAsia"/>
          <w:bCs/>
          <w:sz w:val="24"/>
        </w:rPr>
        <w:t>其他</w:t>
      </w:r>
      <w:r>
        <w:rPr>
          <w:bCs/>
          <w:sz w:val="24"/>
        </w:rPr>
        <w:t>情形。</w:t>
      </w:r>
    </w:p>
    <w:p w14:paraId="437A0EE3" w14:textId="77777777" w:rsidR="00116B1D" w:rsidRDefault="00116B1D">
      <w:pPr>
        <w:spacing w:line="360" w:lineRule="auto"/>
        <w:ind w:firstLineChars="200" w:firstLine="480"/>
        <w:rPr>
          <w:bCs/>
          <w:sz w:val="24"/>
        </w:rPr>
      </w:pPr>
    </w:p>
    <w:p w14:paraId="3C9A02EA" w14:textId="77777777" w:rsidR="00116B1D" w:rsidRDefault="00B82793">
      <w:pPr>
        <w:spacing w:line="360" w:lineRule="auto"/>
        <w:ind w:firstLineChars="200" w:firstLine="480"/>
        <w:rPr>
          <w:bCs/>
          <w:sz w:val="24"/>
        </w:rPr>
      </w:pPr>
      <w:r>
        <w:rPr>
          <w:rFonts w:hint="eastAsia"/>
          <w:bCs/>
          <w:sz w:val="24"/>
        </w:rPr>
        <w:t>八</w:t>
      </w:r>
      <w:r>
        <w:rPr>
          <w:bCs/>
          <w:sz w:val="24"/>
        </w:rPr>
        <w:t>、基金净值的确认</w:t>
      </w:r>
    </w:p>
    <w:p w14:paraId="7B6EACC9" w14:textId="77777777" w:rsidR="00116B1D" w:rsidRDefault="00B82793">
      <w:pPr>
        <w:spacing w:line="360" w:lineRule="auto"/>
        <w:ind w:firstLineChars="200" w:firstLine="480"/>
        <w:rPr>
          <w:bCs/>
          <w:sz w:val="24"/>
        </w:rPr>
      </w:pPr>
      <w:bookmarkStart w:id="312" w:name="_Hlk34140110"/>
      <w:r>
        <w:rPr>
          <w:bCs/>
          <w:sz w:val="24"/>
        </w:rPr>
        <w:t>基金资产净值</w:t>
      </w:r>
      <w:bookmarkEnd w:id="312"/>
      <w:r>
        <w:rPr>
          <w:bCs/>
          <w:sz w:val="24"/>
        </w:rPr>
        <w:t>和各类</w:t>
      </w:r>
      <w:r>
        <w:rPr>
          <w:rFonts w:hint="eastAsia"/>
          <w:bCs/>
          <w:sz w:val="24"/>
        </w:rPr>
        <w:t>基金份额的</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日交易结束后计算当日的基金资产净值和各类</w:t>
      </w:r>
      <w:r>
        <w:rPr>
          <w:rFonts w:hint="eastAsia"/>
          <w:bCs/>
          <w:sz w:val="24"/>
        </w:rPr>
        <w:t>基金份额的</w:t>
      </w:r>
      <w:r>
        <w:rPr>
          <w:bCs/>
          <w:sz w:val="24"/>
        </w:rPr>
        <w:t>基金份额净值并发送给基金托管人。基金托管人对净值计算结果复核确认后发送给基金管理人，由基金管理人对基金净值予以公布。</w:t>
      </w:r>
    </w:p>
    <w:p w14:paraId="5FE79CCB" w14:textId="77777777" w:rsidR="00116B1D" w:rsidRDefault="00116B1D">
      <w:pPr>
        <w:spacing w:line="360" w:lineRule="auto"/>
        <w:ind w:firstLineChars="200" w:firstLine="480"/>
        <w:rPr>
          <w:bCs/>
          <w:sz w:val="24"/>
        </w:rPr>
      </w:pPr>
    </w:p>
    <w:p w14:paraId="537708AA" w14:textId="77777777" w:rsidR="00116B1D" w:rsidRDefault="00B82793">
      <w:pPr>
        <w:spacing w:line="360" w:lineRule="auto"/>
        <w:ind w:firstLineChars="200" w:firstLine="480"/>
        <w:rPr>
          <w:bCs/>
          <w:sz w:val="24"/>
        </w:rPr>
      </w:pPr>
      <w:r>
        <w:rPr>
          <w:rFonts w:hint="eastAsia"/>
          <w:bCs/>
          <w:sz w:val="24"/>
        </w:rPr>
        <w:t>九、特殊情况的处理</w:t>
      </w:r>
    </w:p>
    <w:p w14:paraId="18943156"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9</w:t>
      </w:r>
      <w:r>
        <w:rPr>
          <w:rFonts w:hint="eastAsia"/>
          <w:bCs/>
          <w:sz w:val="24"/>
        </w:rPr>
        <w:t>项进行估值时，所造成的误差不作为基金资产估值错误处理。</w:t>
      </w:r>
    </w:p>
    <w:p w14:paraId="08355FFA" w14:textId="77777777" w:rsidR="00116B1D" w:rsidRDefault="00B82793">
      <w:pPr>
        <w:spacing w:line="360" w:lineRule="auto"/>
        <w:ind w:firstLineChars="200" w:firstLine="480"/>
        <w:rPr>
          <w:bCs/>
          <w:sz w:val="24"/>
        </w:rPr>
      </w:pPr>
      <w:r>
        <w:rPr>
          <w:rFonts w:hint="eastAsia"/>
          <w:bCs/>
          <w:sz w:val="24"/>
        </w:rPr>
        <w:t>2</w:t>
      </w:r>
      <w:r>
        <w:rPr>
          <w:rFonts w:hint="eastAsia"/>
          <w:bCs/>
          <w:sz w:val="24"/>
        </w:rPr>
        <w:t>、由于不可抗力，或由于证券</w:t>
      </w:r>
      <w:r>
        <w:rPr>
          <w:rFonts w:hint="eastAsia"/>
          <w:bCs/>
          <w:sz w:val="24"/>
        </w:rPr>
        <w:t>/</w:t>
      </w:r>
      <w:r>
        <w:rPr>
          <w:rFonts w:hint="eastAsia"/>
          <w:bCs/>
          <w:sz w:val="24"/>
        </w:rPr>
        <w:t>期货交易所、登记机构、指数编制机构、估值基准服务机构等第三方机构发送的数据错误，或国家会计政策变更、市场规则变更等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2AFA1FC" w14:textId="77777777" w:rsidR="00116B1D" w:rsidRDefault="00116B1D">
      <w:pPr>
        <w:spacing w:line="360" w:lineRule="auto"/>
        <w:ind w:firstLineChars="200" w:firstLine="480"/>
        <w:rPr>
          <w:bCs/>
          <w:sz w:val="24"/>
        </w:rPr>
      </w:pPr>
    </w:p>
    <w:p w14:paraId="26E601D0" w14:textId="77777777" w:rsidR="00116B1D" w:rsidRDefault="00B82793">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60E0440E" w14:textId="77777777" w:rsidR="00116B1D" w:rsidRDefault="00B8279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169FC679" w14:textId="77777777" w:rsidR="00116B1D" w:rsidRDefault="00B82793">
      <w:pPr>
        <w:spacing w:line="360" w:lineRule="auto"/>
        <w:ind w:firstLineChars="200" w:firstLine="480"/>
        <w:rPr>
          <w:bCs/>
          <w:sz w:val="24"/>
        </w:rPr>
      </w:pPr>
      <w:r>
        <w:rPr>
          <w:bCs/>
          <w:sz w:val="24"/>
        </w:rPr>
        <w:br w:type="page"/>
      </w:r>
    </w:p>
    <w:p w14:paraId="0A8DCD54" w14:textId="77777777" w:rsidR="00116B1D" w:rsidRDefault="00B82793">
      <w:pPr>
        <w:pStyle w:val="1"/>
        <w:spacing w:before="0" w:after="0"/>
        <w:jc w:val="center"/>
        <w:rPr>
          <w:rFonts w:ascii="Times New Roman"/>
          <w:color w:val="auto"/>
          <w:sz w:val="30"/>
        </w:rPr>
      </w:pPr>
      <w:bookmarkStart w:id="313" w:name="_Toc32227"/>
      <w:bookmarkStart w:id="314" w:name="_Toc3365"/>
      <w:bookmarkStart w:id="315" w:name="_Toc32041"/>
      <w:bookmarkStart w:id="316" w:name="_Toc19752"/>
      <w:bookmarkStart w:id="317" w:name="_Toc24601"/>
      <w:bookmarkStart w:id="318" w:name="_Toc15779"/>
      <w:bookmarkStart w:id="319" w:name="_Toc13987"/>
      <w:bookmarkStart w:id="320" w:name="_Toc12105"/>
      <w:bookmarkStart w:id="321" w:name="_Toc56160606"/>
      <w:bookmarkStart w:id="322" w:name="_Toc19706"/>
      <w:bookmarkStart w:id="323" w:name="_Hlk192670795"/>
      <w:bookmarkEnd w:id="307"/>
      <w:bookmarkEnd w:id="30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9"/>
      <w:bookmarkEnd w:id="310"/>
      <w:bookmarkEnd w:id="311"/>
      <w:bookmarkEnd w:id="313"/>
      <w:bookmarkEnd w:id="314"/>
      <w:bookmarkEnd w:id="315"/>
      <w:bookmarkEnd w:id="316"/>
      <w:bookmarkEnd w:id="317"/>
      <w:bookmarkEnd w:id="318"/>
      <w:bookmarkEnd w:id="319"/>
      <w:bookmarkEnd w:id="320"/>
      <w:bookmarkEnd w:id="321"/>
      <w:bookmarkEnd w:id="322"/>
    </w:p>
    <w:p w14:paraId="7D0AB9EC" w14:textId="77777777" w:rsidR="00116B1D" w:rsidRDefault="00116B1D">
      <w:pPr>
        <w:spacing w:line="360" w:lineRule="auto"/>
        <w:ind w:firstLineChars="200" w:firstLine="480"/>
        <w:rPr>
          <w:bCs/>
          <w:sz w:val="24"/>
        </w:rPr>
      </w:pPr>
    </w:p>
    <w:p w14:paraId="1F8B8B99" w14:textId="77777777" w:rsidR="00116B1D" w:rsidRDefault="00B82793">
      <w:pPr>
        <w:spacing w:line="360" w:lineRule="auto"/>
        <w:ind w:firstLineChars="200" w:firstLine="480"/>
        <w:rPr>
          <w:bCs/>
          <w:sz w:val="24"/>
        </w:rPr>
      </w:pPr>
      <w:r>
        <w:rPr>
          <w:bCs/>
          <w:sz w:val="24"/>
        </w:rPr>
        <w:t>一、基金费用的种类</w:t>
      </w:r>
    </w:p>
    <w:p w14:paraId="47771F9C" w14:textId="77777777" w:rsidR="00116B1D" w:rsidRDefault="00B82793">
      <w:pPr>
        <w:spacing w:line="360" w:lineRule="auto"/>
        <w:ind w:firstLineChars="200" w:firstLine="480"/>
        <w:rPr>
          <w:bCs/>
          <w:sz w:val="24"/>
        </w:rPr>
      </w:pPr>
      <w:r>
        <w:rPr>
          <w:bCs/>
          <w:sz w:val="24"/>
        </w:rPr>
        <w:t>1</w:t>
      </w:r>
      <w:r>
        <w:rPr>
          <w:bCs/>
          <w:sz w:val="24"/>
        </w:rPr>
        <w:t>、基金管理人的管理费；</w:t>
      </w:r>
    </w:p>
    <w:p w14:paraId="400471E6" w14:textId="77777777" w:rsidR="00116B1D" w:rsidRDefault="00B82793">
      <w:pPr>
        <w:spacing w:line="360" w:lineRule="auto"/>
        <w:ind w:firstLineChars="200" w:firstLine="480"/>
        <w:rPr>
          <w:bCs/>
          <w:sz w:val="24"/>
        </w:rPr>
      </w:pPr>
      <w:r>
        <w:rPr>
          <w:bCs/>
          <w:sz w:val="24"/>
        </w:rPr>
        <w:t>2</w:t>
      </w:r>
      <w:r>
        <w:rPr>
          <w:bCs/>
          <w:sz w:val="24"/>
        </w:rPr>
        <w:t>、基金托管人的托管费；</w:t>
      </w:r>
    </w:p>
    <w:p w14:paraId="05925050" w14:textId="77777777" w:rsidR="00116B1D" w:rsidRDefault="00B82793">
      <w:pPr>
        <w:spacing w:line="360" w:lineRule="auto"/>
        <w:ind w:firstLineChars="200" w:firstLine="480"/>
        <w:rPr>
          <w:bCs/>
          <w:sz w:val="24"/>
        </w:rPr>
      </w:pPr>
      <w:r>
        <w:rPr>
          <w:bCs/>
          <w:sz w:val="24"/>
        </w:rPr>
        <w:t>3</w:t>
      </w:r>
      <w:r>
        <w:rPr>
          <w:bCs/>
          <w:sz w:val="24"/>
        </w:rPr>
        <w:t>、</w:t>
      </w:r>
      <w:r>
        <w:rPr>
          <w:rFonts w:hint="eastAsia"/>
          <w:bCs/>
          <w:sz w:val="24"/>
        </w:rPr>
        <w:t>从</w:t>
      </w:r>
      <w:r>
        <w:rPr>
          <w:rFonts w:hint="eastAsia"/>
          <w:bCs/>
          <w:sz w:val="24"/>
        </w:rPr>
        <w:t>C</w:t>
      </w:r>
      <w:r>
        <w:rPr>
          <w:rFonts w:hint="eastAsia"/>
          <w:bCs/>
          <w:sz w:val="24"/>
        </w:rPr>
        <w:t>类基金份额的基金财产中计提的销售服务费；</w:t>
      </w:r>
    </w:p>
    <w:p w14:paraId="591FB2AD" w14:textId="77777777" w:rsidR="00116B1D" w:rsidRDefault="00B82793">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301677BB" w14:textId="77777777" w:rsidR="00116B1D" w:rsidRDefault="00B82793">
      <w:pPr>
        <w:spacing w:line="360" w:lineRule="auto"/>
        <w:ind w:firstLineChars="200" w:firstLine="480"/>
        <w:rPr>
          <w:bCs/>
          <w:sz w:val="24"/>
        </w:rPr>
      </w:pPr>
      <w:r>
        <w:rPr>
          <w:bCs/>
          <w:sz w:val="24"/>
        </w:rPr>
        <w:t>5</w:t>
      </w:r>
      <w:r>
        <w:rPr>
          <w:rFonts w:hint="eastAsia"/>
          <w:bCs/>
          <w:sz w:val="24"/>
        </w:rPr>
        <w:t>、</w:t>
      </w:r>
      <w:r>
        <w:rPr>
          <w:bCs/>
          <w:sz w:val="24"/>
        </w:rPr>
        <w:t>《基金合同》生效后与基金相关的</w:t>
      </w:r>
      <w:r>
        <w:rPr>
          <w:rFonts w:hint="eastAsia"/>
          <w:bCs/>
          <w:sz w:val="24"/>
        </w:rPr>
        <w:t>会计师费、律师费、公证费、诉讼费和仲裁费；</w:t>
      </w:r>
    </w:p>
    <w:p w14:paraId="68FC1573" w14:textId="77777777" w:rsidR="00116B1D" w:rsidRDefault="00B82793">
      <w:pPr>
        <w:spacing w:line="360" w:lineRule="auto"/>
        <w:ind w:firstLineChars="200" w:firstLine="480"/>
        <w:rPr>
          <w:bCs/>
          <w:sz w:val="24"/>
        </w:rPr>
      </w:pPr>
      <w:r>
        <w:rPr>
          <w:bCs/>
          <w:sz w:val="24"/>
        </w:rPr>
        <w:t>6</w:t>
      </w:r>
      <w:r>
        <w:rPr>
          <w:rFonts w:hint="eastAsia"/>
          <w:bCs/>
          <w:sz w:val="24"/>
        </w:rPr>
        <w:t>、基金份额持有人大会费用；</w:t>
      </w:r>
    </w:p>
    <w:p w14:paraId="29CFD8C9" w14:textId="77777777" w:rsidR="00116B1D" w:rsidRDefault="00B82793">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期权</w:t>
      </w:r>
      <w:r>
        <w:rPr>
          <w:bCs/>
          <w:sz w:val="24"/>
        </w:rPr>
        <w:t>交易费用；</w:t>
      </w:r>
    </w:p>
    <w:p w14:paraId="25BC621A" w14:textId="77777777" w:rsidR="00116B1D" w:rsidRDefault="00B82793">
      <w:pPr>
        <w:spacing w:line="360" w:lineRule="auto"/>
        <w:ind w:firstLineChars="200" w:firstLine="480"/>
        <w:rPr>
          <w:bCs/>
          <w:sz w:val="24"/>
        </w:rPr>
      </w:pPr>
      <w:r>
        <w:rPr>
          <w:bCs/>
          <w:sz w:val="24"/>
        </w:rPr>
        <w:t>8</w:t>
      </w:r>
      <w:r>
        <w:rPr>
          <w:rFonts w:hint="eastAsia"/>
          <w:bCs/>
          <w:sz w:val="24"/>
        </w:rPr>
        <w:t>、基金的银行汇划费用；</w:t>
      </w:r>
    </w:p>
    <w:p w14:paraId="470C3312" w14:textId="77777777" w:rsidR="00116B1D" w:rsidRDefault="00B82793">
      <w:pPr>
        <w:spacing w:line="360" w:lineRule="auto"/>
        <w:ind w:firstLineChars="200" w:firstLine="480"/>
        <w:rPr>
          <w:sz w:val="24"/>
        </w:rPr>
      </w:pPr>
      <w:r>
        <w:rPr>
          <w:bCs/>
          <w:sz w:val="24"/>
        </w:rPr>
        <w:t>9</w:t>
      </w:r>
      <w:r>
        <w:rPr>
          <w:rFonts w:hint="eastAsia"/>
          <w:bCs/>
          <w:sz w:val="24"/>
        </w:rPr>
        <w:t>、基金相关账户的开户及维护费用；</w:t>
      </w:r>
    </w:p>
    <w:p w14:paraId="3A101926" w14:textId="77777777" w:rsidR="00116B1D" w:rsidRDefault="00B82793">
      <w:pPr>
        <w:spacing w:line="360" w:lineRule="auto"/>
        <w:ind w:firstLineChars="200" w:firstLine="480"/>
        <w:rPr>
          <w:bCs/>
          <w:sz w:val="24"/>
        </w:rPr>
      </w:pPr>
      <w:r>
        <w:rPr>
          <w:bCs/>
          <w:sz w:val="24"/>
        </w:rPr>
        <w:t>10</w:t>
      </w:r>
      <w:r>
        <w:rPr>
          <w:bCs/>
          <w:sz w:val="24"/>
        </w:rPr>
        <w:t>、</w:t>
      </w:r>
      <w:r>
        <w:rPr>
          <w:rFonts w:hint="eastAsia"/>
          <w:bCs/>
          <w:sz w:val="24"/>
        </w:rPr>
        <w:t>因参与</w:t>
      </w:r>
      <w:bookmarkStart w:id="324" w:name="_Hlk33723946"/>
      <w:r>
        <w:rPr>
          <w:rFonts w:hint="eastAsia"/>
          <w:bCs/>
          <w:sz w:val="24"/>
        </w:rPr>
        <w:t>融资及</w:t>
      </w:r>
      <w:bookmarkEnd w:id="324"/>
      <w:r>
        <w:rPr>
          <w:rFonts w:hint="eastAsia"/>
          <w:bCs/>
          <w:sz w:val="24"/>
        </w:rPr>
        <w:t>转融通证券出借业务而产生的各项合理费用；</w:t>
      </w:r>
    </w:p>
    <w:p w14:paraId="16A197F4" w14:textId="77777777" w:rsidR="00116B1D" w:rsidRDefault="00B82793">
      <w:pPr>
        <w:spacing w:line="360" w:lineRule="auto"/>
        <w:ind w:firstLineChars="200" w:firstLine="480"/>
        <w:rPr>
          <w:bCs/>
          <w:sz w:val="24"/>
        </w:rPr>
      </w:pPr>
      <w:r>
        <w:rPr>
          <w:rFonts w:hint="eastAsia"/>
          <w:bCs/>
          <w:sz w:val="24"/>
        </w:rPr>
        <w:t>11</w:t>
      </w:r>
      <w:r>
        <w:rPr>
          <w:rFonts w:hint="eastAsia"/>
          <w:bCs/>
          <w:sz w:val="24"/>
        </w:rPr>
        <w:t>、基金投资目标</w:t>
      </w:r>
      <w:r>
        <w:rPr>
          <w:rFonts w:hint="eastAsia"/>
          <w:bCs/>
          <w:sz w:val="24"/>
        </w:rPr>
        <w:t>ETF</w:t>
      </w:r>
      <w:r>
        <w:rPr>
          <w:rFonts w:hint="eastAsia"/>
          <w:bCs/>
          <w:sz w:val="24"/>
        </w:rPr>
        <w:t>的相关费用（包括但不限于目标</w:t>
      </w:r>
      <w:r>
        <w:rPr>
          <w:rFonts w:hint="eastAsia"/>
          <w:bCs/>
          <w:sz w:val="24"/>
        </w:rPr>
        <w:t>ETF</w:t>
      </w:r>
      <w:r>
        <w:rPr>
          <w:rFonts w:hint="eastAsia"/>
          <w:bCs/>
          <w:sz w:val="24"/>
        </w:rPr>
        <w:t>的交易费用、</w:t>
      </w:r>
      <w:proofErr w:type="gramStart"/>
      <w:r>
        <w:rPr>
          <w:rFonts w:hint="eastAsia"/>
          <w:bCs/>
          <w:sz w:val="24"/>
        </w:rPr>
        <w:t>申赎费用</w:t>
      </w:r>
      <w:proofErr w:type="gramEnd"/>
      <w:r>
        <w:rPr>
          <w:rFonts w:hint="eastAsia"/>
          <w:bCs/>
          <w:sz w:val="24"/>
        </w:rPr>
        <w:t>等）；</w:t>
      </w:r>
    </w:p>
    <w:p w14:paraId="504F3A9D" w14:textId="77777777" w:rsidR="00116B1D" w:rsidRDefault="00B82793">
      <w:pPr>
        <w:spacing w:line="360" w:lineRule="auto"/>
        <w:ind w:firstLineChars="200" w:firstLine="480"/>
        <w:rPr>
          <w:bCs/>
          <w:sz w:val="24"/>
        </w:rPr>
      </w:pPr>
      <w:r>
        <w:rPr>
          <w:rFonts w:hint="eastAsia"/>
          <w:bCs/>
          <w:sz w:val="24"/>
        </w:rPr>
        <w:t>12</w:t>
      </w:r>
      <w:r>
        <w:rPr>
          <w:rFonts w:hint="eastAsia"/>
          <w:bCs/>
          <w:sz w:val="24"/>
        </w:rPr>
        <w:t>、</w:t>
      </w:r>
      <w:r>
        <w:rPr>
          <w:bCs/>
          <w:sz w:val="24"/>
        </w:rPr>
        <w:t>按照国家有关规定和《基金合同》约定，可以在基金财产中列支的其他费用。</w:t>
      </w:r>
    </w:p>
    <w:p w14:paraId="0A88841C" w14:textId="77777777" w:rsidR="00116B1D" w:rsidRDefault="00116B1D">
      <w:pPr>
        <w:spacing w:line="360" w:lineRule="auto"/>
        <w:ind w:firstLineChars="200" w:firstLine="480"/>
        <w:rPr>
          <w:bCs/>
          <w:sz w:val="24"/>
        </w:rPr>
      </w:pPr>
    </w:p>
    <w:p w14:paraId="3240EF4E" w14:textId="77777777" w:rsidR="00116B1D" w:rsidRDefault="00B82793">
      <w:pPr>
        <w:spacing w:line="360" w:lineRule="auto"/>
        <w:ind w:firstLineChars="200" w:firstLine="480"/>
        <w:rPr>
          <w:bCs/>
          <w:sz w:val="24"/>
        </w:rPr>
      </w:pPr>
      <w:r>
        <w:rPr>
          <w:bCs/>
          <w:sz w:val="24"/>
        </w:rPr>
        <w:t>二、基金费用计提方法、计提标准和支付方式</w:t>
      </w:r>
    </w:p>
    <w:p w14:paraId="0029419B" w14:textId="77777777" w:rsidR="00116B1D" w:rsidRDefault="00B8279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9C6889C" w14:textId="1097EA72" w:rsidR="00116B1D" w:rsidRDefault="00B82793">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的部分不收取管理费。本基金的管理费按前一日基金资产净值扣除所持有目标</w:t>
      </w:r>
      <w:r>
        <w:rPr>
          <w:rFonts w:hint="eastAsia"/>
          <w:bCs/>
          <w:sz w:val="24"/>
        </w:rPr>
        <w:t>ETF</w:t>
      </w:r>
      <w:r>
        <w:rPr>
          <w:rFonts w:hint="eastAsia"/>
          <w:bCs/>
          <w:sz w:val="24"/>
        </w:rPr>
        <w:t>基金份额部分基金资产后的余额（若为负数，则取</w:t>
      </w:r>
      <w:r>
        <w:rPr>
          <w:rFonts w:hint="eastAsia"/>
          <w:bCs/>
          <w:sz w:val="24"/>
        </w:rPr>
        <w:t>0</w:t>
      </w:r>
      <w:r>
        <w:rPr>
          <w:rFonts w:hint="eastAsia"/>
          <w:bCs/>
          <w:sz w:val="24"/>
        </w:rPr>
        <w:t>）的</w:t>
      </w:r>
      <w:r>
        <w:rPr>
          <w:rFonts w:hint="eastAsia"/>
          <w:bCs/>
          <w:sz w:val="24"/>
        </w:rPr>
        <w:t>0.</w:t>
      </w:r>
      <w:r w:rsidR="00040E48">
        <w:rPr>
          <w:bCs/>
          <w:sz w:val="24"/>
        </w:rPr>
        <w:t>15</w:t>
      </w:r>
      <w:r>
        <w:rPr>
          <w:rFonts w:hint="eastAsia"/>
          <w:bCs/>
          <w:sz w:val="24"/>
        </w:rPr>
        <w:t>%</w:t>
      </w:r>
      <w:r>
        <w:rPr>
          <w:rFonts w:hint="eastAsia"/>
          <w:bCs/>
          <w:sz w:val="24"/>
        </w:rPr>
        <w:t>年费率计提。管理费的计算方法如下：</w:t>
      </w:r>
    </w:p>
    <w:p w14:paraId="6073B671" w14:textId="23795F8A" w:rsidR="00116B1D" w:rsidRDefault="00B8279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40E48">
        <w:rPr>
          <w:bCs/>
          <w:sz w:val="24"/>
        </w:rPr>
        <w:t>15</w:t>
      </w:r>
      <w:r>
        <w:rPr>
          <w:rFonts w:hint="eastAsia"/>
          <w:bCs/>
          <w:sz w:val="24"/>
        </w:rPr>
        <w:t>%</w:t>
      </w:r>
      <w:r>
        <w:rPr>
          <w:rFonts w:hint="eastAsia"/>
          <w:bCs/>
          <w:sz w:val="24"/>
        </w:rPr>
        <w:t>÷当年天数</w:t>
      </w:r>
    </w:p>
    <w:p w14:paraId="522AF93F" w14:textId="77777777" w:rsidR="00116B1D" w:rsidRDefault="00B82793">
      <w:pPr>
        <w:spacing w:line="360" w:lineRule="auto"/>
        <w:ind w:firstLineChars="200" w:firstLine="480"/>
        <w:rPr>
          <w:bCs/>
          <w:sz w:val="24"/>
        </w:rPr>
      </w:pPr>
      <w:r>
        <w:rPr>
          <w:rFonts w:hint="eastAsia"/>
          <w:bCs/>
          <w:sz w:val="24"/>
        </w:rPr>
        <w:t>H</w:t>
      </w:r>
      <w:r>
        <w:rPr>
          <w:rFonts w:hint="eastAsia"/>
          <w:bCs/>
          <w:sz w:val="24"/>
        </w:rPr>
        <w:t>为每日应计提的基金管理费</w:t>
      </w:r>
    </w:p>
    <w:p w14:paraId="55A8CAD0" w14:textId="77777777" w:rsidR="00116B1D" w:rsidRDefault="00B82793">
      <w:pPr>
        <w:spacing w:line="360" w:lineRule="auto"/>
        <w:ind w:firstLineChars="200" w:firstLine="480"/>
        <w:rPr>
          <w:bCs/>
          <w:sz w:val="24"/>
        </w:rPr>
      </w:pPr>
      <w:r>
        <w:rPr>
          <w:rFonts w:hint="eastAsia"/>
          <w:bCs/>
          <w:sz w:val="24"/>
        </w:rPr>
        <w:t>E</w:t>
      </w:r>
      <w:r>
        <w:rPr>
          <w:rFonts w:hint="eastAsia"/>
          <w:bCs/>
          <w:sz w:val="24"/>
        </w:rPr>
        <w:t>为前一日的基金资产净值扣除前一日所持有目标</w:t>
      </w:r>
      <w:r>
        <w:rPr>
          <w:rFonts w:hint="eastAsia"/>
          <w:bCs/>
          <w:sz w:val="24"/>
        </w:rPr>
        <w:t>ETF</w:t>
      </w:r>
      <w:r>
        <w:rPr>
          <w:rFonts w:hint="eastAsia"/>
          <w:bCs/>
          <w:sz w:val="24"/>
        </w:rPr>
        <w:t>基金份额部分基金资产后的余额（若为负数，则</w:t>
      </w:r>
      <w:r>
        <w:rPr>
          <w:rFonts w:hint="eastAsia"/>
          <w:bCs/>
          <w:sz w:val="24"/>
        </w:rPr>
        <w:t>E</w:t>
      </w:r>
      <w:r>
        <w:rPr>
          <w:rFonts w:hint="eastAsia"/>
          <w:bCs/>
          <w:sz w:val="24"/>
        </w:rPr>
        <w:t>取</w:t>
      </w:r>
      <w:r>
        <w:rPr>
          <w:rFonts w:hint="eastAsia"/>
          <w:bCs/>
          <w:sz w:val="24"/>
        </w:rPr>
        <w:t>0</w:t>
      </w:r>
      <w:r>
        <w:rPr>
          <w:rFonts w:hint="eastAsia"/>
          <w:bCs/>
          <w:sz w:val="24"/>
        </w:rPr>
        <w:t>）</w:t>
      </w:r>
    </w:p>
    <w:p w14:paraId="4779811A" w14:textId="22838916" w:rsidR="00116B1D" w:rsidRDefault="00B82793">
      <w:pPr>
        <w:spacing w:line="360" w:lineRule="auto"/>
        <w:ind w:firstLineChars="200" w:firstLine="480"/>
        <w:rPr>
          <w:bCs/>
          <w:sz w:val="24"/>
        </w:rPr>
      </w:pPr>
      <w:r>
        <w:rPr>
          <w:rFonts w:hint="eastAsia"/>
          <w:bCs/>
          <w:sz w:val="24"/>
        </w:rPr>
        <w:t>基金管理费每日计算，</w:t>
      </w:r>
      <w:bookmarkStart w:id="325" w:name="_Hlk192670991"/>
      <w:r>
        <w:rPr>
          <w:rFonts w:hint="eastAsia"/>
          <w:bCs/>
          <w:sz w:val="24"/>
        </w:rPr>
        <w:t>逐日累计至每月月末，按月支付，由基金托管人根据</w:t>
      </w:r>
      <w:r>
        <w:rPr>
          <w:rFonts w:hint="eastAsia"/>
          <w:bCs/>
          <w:sz w:val="24"/>
        </w:rPr>
        <w:lastRenderedPageBreak/>
        <w:t>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sidR="00E21957" w:rsidRPr="00D3376B">
        <w:rPr>
          <w:rFonts w:hint="eastAsia"/>
          <w:bCs/>
          <w:sz w:val="24"/>
        </w:rPr>
        <w:t>基金管理人应与基金托管人另行签订自动支付授权委托书，并确保支付当日账户余额充足，如因资金余额不足造成自动支付无法进行，基金管理人应另行出具划款指令。</w:t>
      </w:r>
      <w:r>
        <w:rPr>
          <w:rFonts w:hint="eastAsia"/>
          <w:bCs/>
          <w:sz w:val="24"/>
        </w:rPr>
        <w:t>若遇法定节假日、公休假或不可抗力等，支付日期顺延。费用自动扣划后，基金管理人应进行核对，如发现数据不符，及时联系基金托管人协商解决。</w:t>
      </w:r>
      <w:bookmarkEnd w:id="325"/>
    </w:p>
    <w:p w14:paraId="1B5A9FBC" w14:textId="77777777" w:rsidR="00116B1D" w:rsidRDefault="00B82793">
      <w:pPr>
        <w:spacing w:line="360" w:lineRule="auto"/>
        <w:ind w:firstLineChars="200" w:firstLine="480"/>
        <w:rPr>
          <w:bCs/>
          <w:sz w:val="24"/>
        </w:rPr>
      </w:pPr>
      <w:r>
        <w:rPr>
          <w:bCs/>
          <w:sz w:val="24"/>
        </w:rPr>
        <w:t>2</w:t>
      </w:r>
      <w:r>
        <w:rPr>
          <w:bCs/>
          <w:sz w:val="24"/>
        </w:rPr>
        <w:t>、基金托管人的托管费</w:t>
      </w:r>
    </w:p>
    <w:p w14:paraId="7EAEA83D" w14:textId="54C941FA" w:rsidR="00116B1D" w:rsidRDefault="00B82793">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的部分不收取托管费。本基金的托管费按前一日基金资产净值扣除所持有目标</w:t>
      </w:r>
      <w:r>
        <w:rPr>
          <w:rFonts w:hint="eastAsia"/>
          <w:bCs/>
          <w:sz w:val="24"/>
        </w:rPr>
        <w:t>ETF</w:t>
      </w:r>
      <w:r>
        <w:rPr>
          <w:rFonts w:hint="eastAsia"/>
          <w:bCs/>
          <w:sz w:val="24"/>
        </w:rPr>
        <w:t>基金份额部分基金资产后的余额（若为负数，则取</w:t>
      </w:r>
      <w:r>
        <w:rPr>
          <w:rFonts w:hint="eastAsia"/>
          <w:bCs/>
          <w:sz w:val="24"/>
        </w:rPr>
        <w:t>0</w:t>
      </w:r>
      <w:r>
        <w:rPr>
          <w:rFonts w:hint="eastAsia"/>
          <w:bCs/>
          <w:sz w:val="24"/>
        </w:rPr>
        <w:t>）的</w:t>
      </w:r>
      <w:r>
        <w:rPr>
          <w:rFonts w:hint="eastAsia"/>
          <w:bCs/>
          <w:sz w:val="24"/>
        </w:rPr>
        <w:t>0.</w:t>
      </w:r>
      <w:r w:rsidR="00040E48">
        <w:rPr>
          <w:bCs/>
          <w:sz w:val="24"/>
        </w:rPr>
        <w:t>05</w:t>
      </w:r>
      <w:r>
        <w:rPr>
          <w:rFonts w:hint="eastAsia"/>
          <w:bCs/>
          <w:sz w:val="24"/>
        </w:rPr>
        <w:t>%</w:t>
      </w:r>
      <w:r>
        <w:rPr>
          <w:rFonts w:hint="eastAsia"/>
          <w:bCs/>
          <w:sz w:val="24"/>
        </w:rPr>
        <w:t>的年费率计提。托管费的计算方法如下：</w:t>
      </w:r>
    </w:p>
    <w:p w14:paraId="0D792E2A" w14:textId="2B9175CE" w:rsidR="00116B1D" w:rsidRDefault="00B8279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40E48">
        <w:rPr>
          <w:bCs/>
          <w:sz w:val="24"/>
        </w:rPr>
        <w:t>05</w:t>
      </w:r>
      <w:r>
        <w:rPr>
          <w:rFonts w:hint="eastAsia"/>
          <w:bCs/>
          <w:sz w:val="24"/>
        </w:rPr>
        <w:t>%</w:t>
      </w:r>
      <w:r>
        <w:rPr>
          <w:rFonts w:hint="eastAsia"/>
          <w:bCs/>
          <w:sz w:val="24"/>
        </w:rPr>
        <w:t>÷当年天数</w:t>
      </w:r>
    </w:p>
    <w:p w14:paraId="7CECBA6D" w14:textId="77777777" w:rsidR="00116B1D" w:rsidRDefault="00B82793">
      <w:pPr>
        <w:spacing w:line="360" w:lineRule="auto"/>
        <w:ind w:firstLineChars="200" w:firstLine="480"/>
        <w:rPr>
          <w:bCs/>
          <w:sz w:val="24"/>
        </w:rPr>
      </w:pPr>
      <w:r>
        <w:rPr>
          <w:rFonts w:hint="eastAsia"/>
          <w:bCs/>
          <w:sz w:val="24"/>
        </w:rPr>
        <w:t>H</w:t>
      </w:r>
      <w:r>
        <w:rPr>
          <w:rFonts w:hint="eastAsia"/>
          <w:bCs/>
          <w:sz w:val="24"/>
        </w:rPr>
        <w:t>为每日应计提的基金托管费</w:t>
      </w:r>
    </w:p>
    <w:p w14:paraId="20B8D824" w14:textId="77777777" w:rsidR="00116B1D" w:rsidRDefault="00B82793">
      <w:pPr>
        <w:spacing w:line="360" w:lineRule="auto"/>
        <w:ind w:firstLineChars="200" w:firstLine="480"/>
        <w:rPr>
          <w:bCs/>
          <w:sz w:val="24"/>
        </w:rPr>
      </w:pPr>
      <w:r>
        <w:rPr>
          <w:rFonts w:hint="eastAsia"/>
          <w:bCs/>
          <w:sz w:val="24"/>
        </w:rPr>
        <w:t>E</w:t>
      </w:r>
      <w:r>
        <w:rPr>
          <w:rFonts w:hint="eastAsia"/>
          <w:bCs/>
          <w:sz w:val="24"/>
        </w:rPr>
        <w:t>为前一日的基金资产净值扣除前一日所持有目标</w:t>
      </w:r>
      <w:r>
        <w:rPr>
          <w:rFonts w:hint="eastAsia"/>
          <w:bCs/>
          <w:sz w:val="24"/>
        </w:rPr>
        <w:t>ETF</w:t>
      </w:r>
      <w:r>
        <w:rPr>
          <w:rFonts w:hint="eastAsia"/>
          <w:bCs/>
          <w:sz w:val="24"/>
        </w:rPr>
        <w:t>基金份额部分基金资产后的余额（若为负数，则</w:t>
      </w:r>
      <w:r>
        <w:rPr>
          <w:bCs/>
          <w:sz w:val="24"/>
        </w:rPr>
        <w:t>E</w:t>
      </w:r>
      <w:r>
        <w:rPr>
          <w:rFonts w:hint="eastAsia"/>
          <w:bCs/>
          <w:sz w:val="24"/>
        </w:rPr>
        <w:t>取</w:t>
      </w:r>
      <w:r>
        <w:rPr>
          <w:rFonts w:hint="eastAsia"/>
          <w:bCs/>
          <w:sz w:val="24"/>
        </w:rPr>
        <w:t>0</w:t>
      </w:r>
      <w:r>
        <w:rPr>
          <w:rFonts w:hint="eastAsia"/>
          <w:bCs/>
          <w:sz w:val="24"/>
        </w:rPr>
        <w:t>）</w:t>
      </w:r>
    </w:p>
    <w:p w14:paraId="6E48B052" w14:textId="2B2EE67D" w:rsidR="00116B1D" w:rsidRDefault="00B82793">
      <w:pPr>
        <w:spacing w:line="360" w:lineRule="auto"/>
        <w:ind w:firstLineChars="200" w:firstLine="480"/>
        <w:rPr>
          <w:bCs/>
          <w:sz w:val="24"/>
        </w:rPr>
      </w:pPr>
      <w:r>
        <w:rPr>
          <w:rFonts w:hint="eastAsia"/>
          <w:bCs/>
          <w:sz w:val="24"/>
        </w:rPr>
        <w:t>基金托管费每日计算，逐日累计至每月月末，按月支付，由基金托管人根据与基金管理人核对一致的财务数据，自动在月初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sidR="00E21957" w:rsidRPr="00D3376B">
        <w:rPr>
          <w:rFonts w:hint="eastAsia"/>
          <w:bCs/>
          <w:sz w:val="24"/>
        </w:rPr>
        <w:t>基金管理人应与基金托管人另行签订自动支付授权委托书，并确保支付当日账户余额充足，如因资金余额不足造成自动支付无法进行，基金管理人应另行出具划款指令。</w:t>
      </w:r>
      <w:r>
        <w:rPr>
          <w:rFonts w:hint="eastAsia"/>
          <w:bCs/>
          <w:sz w:val="24"/>
        </w:rPr>
        <w:t>若遇法定节假日、公休假或不可抗力等，支付日期顺延。费用自动扣划后，基金管理人应进行核对，如发现数据不符，及时联系基金托管人协商解决。</w:t>
      </w:r>
    </w:p>
    <w:p w14:paraId="75A1326C" w14:textId="77777777" w:rsidR="00116B1D" w:rsidRDefault="00B82793">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44184428" w14:textId="1183857D" w:rsidR="00116B1D" w:rsidRDefault="00B8279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040E48">
        <w:rPr>
          <w:bCs/>
          <w:sz w:val="24"/>
        </w:rPr>
        <w:t>2</w:t>
      </w:r>
      <w:r>
        <w:rPr>
          <w:rFonts w:hint="eastAsia"/>
          <w:bCs/>
          <w:sz w:val="24"/>
        </w:rPr>
        <w:t>%</w:t>
      </w:r>
      <w:r>
        <w:rPr>
          <w:rFonts w:hint="eastAsia"/>
          <w:bCs/>
          <w:sz w:val="24"/>
        </w:rPr>
        <w:t>。本基金销售服务费按前一日</w:t>
      </w:r>
      <w:r>
        <w:rPr>
          <w:rFonts w:hint="eastAsia"/>
          <w:bCs/>
          <w:sz w:val="24"/>
        </w:rPr>
        <w:t>C</w:t>
      </w:r>
      <w:r>
        <w:rPr>
          <w:rFonts w:hint="eastAsia"/>
          <w:bCs/>
          <w:sz w:val="24"/>
        </w:rPr>
        <w:t>类基金份额的基金资产净值的</w:t>
      </w:r>
      <w:r>
        <w:rPr>
          <w:rFonts w:hint="eastAsia"/>
          <w:bCs/>
          <w:sz w:val="24"/>
        </w:rPr>
        <w:t>0.</w:t>
      </w:r>
      <w:r w:rsidR="00040E48">
        <w:rPr>
          <w:bCs/>
          <w:sz w:val="24"/>
        </w:rPr>
        <w:t>2</w:t>
      </w:r>
      <w:r>
        <w:rPr>
          <w:rFonts w:hint="eastAsia"/>
          <w:bCs/>
          <w:sz w:val="24"/>
        </w:rPr>
        <w:t>%</w:t>
      </w:r>
      <w:r>
        <w:rPr>
          <w:rFonts w:hint="eastAsia"/>
          <w:bCs/>
          <w:sz w:val="24"/>
        </w:rPr>
        <w:t>年费率计提。销售服务费的计算方法如下：</w:t>
      </w:r>
    </w:p>
    <w:p w14:paraId="71FB9429" w14:textId="77777777" w:rsidR="00116B1D" w:rsidRDefault="00B8279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B6FDCBB" w14:textId="77777777" w:rsidR="00116B1D" w:rsidRDefault="00B8279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14:paraId="6D73EB3D" w14:textId="77777777" w:rsidR="00116B1D" w:rsidRDefault="00B8279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314864A" w14:textId="414D068D" w:rsidR="00116B1D" w:rsidRDefault="00B82793">
      <w:pPr>
        <w:spacing w:line="360" w:lineRule="auto"/>
        <w:ind w:firstLineChars="200" w:firstLine="480"/>
        <w:rPr>
          <w:bCs/>
          <w:sz w:val="24"/>
        </w:rPr>
      </w:pPr>
      <w:r>
        <w:rPr>
          <w:rFonts w:hint="eastAsia"/>
          <w:bCs/>
          <w:sz w:val="24"/>
        </w:rPr>
        <w:t>销售服务费每日计算，逐日累计至每月月末，按月支付，由基金托管人根据</w:t>
      </w:r>
      <w:r>
        <w:rPr>
          <w:rFonts w:hint="eastAsia"/>
          <w:bCs/>
          <w:sz w:val="24"/>
        </w:rPr>
        <w:lastRenderedPageBreak/>
        <w:t>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sidR="00E21957" w:rsidRPr="00D3376B">
        <w:rPr>
          <w:rFonts w:hint="eastAsia"/>
          <w:bCs/>
          <w:sz w:val="24"/>
        </w:rPr>
        <w:t>基金管理人应与基金托管人另行签订自动支付授权委托书，并确保支付当日账户余额充足，如因资金余额不足造成自动支付无法进行，基金管理人应另行出具划款指令。</w:t>
      </w:r>
      <w:r>
        <w:rPr>
          <w:rFonts w:hint="eastAsia"/>
          <w:bCs/>
          <w:sz w:val="24"/>
        </w:rPr>
        <w:t>若遇法定节假日、公休假或不可抗力等，支付日期顺延。费用自动扣划后，基金管理人应进行核对，如发现数据不符，及时联系基金托管人协商解决。</w:t>
      </w:r>
    </w:p>
    <w:p w14:paraId="15707391" w14:textId="77777777" w:rsidR="00116B1D" w:rsidRDefault="00B82793">
      <w:pPr>
        <w:spacing w:line="360" w:lineRule="auto"/>
        <w:ind w:firstLineChars="200" w:firstLine="480"/>
        <w:rPr>
          <w:bCs/>
          <w:sz w:val="24"/>
        </w:rPr>
      </w:pPr>
      <w:r>
        <w:rPr>
          <w:rFonts w:hint="eastAsia"/>
          <w:bCs/>
          <w:sz w:val="24"/>
        </w:rPr>
        <w:t>上述“一、基金费用的种类”中第</w:t>
      </w:r>
      <w:r>
        <w:rPr>
          <w:rFonts w:hint="eastAsia"/>
          <w:bCs/>
          <w:sz w:val="24"/>
        </w:rPr>
        <w:t>4-12</w:t>
      </w:r>
      <w:r>
        <w:rPr>
          <w:rFonts w:hint="eastAsia"/>
          <w:bCs/>
          <w:sz w:val="24"/>
        </w:rPr>
        <w:t>项费用，根据有关法规及相应协议规定，按费用实际支出金额列入当期费用，由基金托管人从基金财产中支付。</w:t>
      </w:r>
    </w:p>
    <w:p w14:paraId="160E3B60" w14:textId="77777777" w:rsidR="00116B1D" w:rsidRDefault="00116B1D">
      <w:pPr>
        <w:spacing w:line="360" w:lineRule="auto"/>
        <w:ind w:firstLineChars="200" w:firstLine="480"/>
        <w:rPr>
          <w:bCs/>
          <w:sz w:val="24"/>
        </w:rPr>
      </w:pPr>
    </w:p>
    <w:p w14:paraId="3B08801B" w14:textId="77777777" w:rsidR="00116B1D" w:rsidRDefault="00B82793">
      <w:pPr>
        <w:spacing w:line="360" w:lineRule="auto"/>
        <w:ind w:firstLineChars="200" w:firstLine="480"/>
        <w:rPr>
          <w:bCs/>
          <w:sz w:val="24"/>
        </w:rPr>
      </w:pPr>
      <w:r>
        <w:rPr>
          <w:bCs/>
          <w:sz w:val="24"/>
        </w:rPr>
        <w:t>三、不列入基金费用的项目</w:t>
      </w:r>
    </w:p>
    <w:p w14:paraId="5027686B" w14:textId="77777777" w:rsidR="00116B1D" w:rsidRDefault="00B82793">
      <w:pPr>
        <w:spacing w:line="360" w:lineRule="auto"/>
        <w:ind w:firstLineChars="200" w:firstLine="480"/>
        <w:rPr>
          <w:bCs/>
          <w:sz w:val="24"/>
        </w:rPr>
      </w:pPr>
      <w:r>
        <w:rPr>
          <w:bCs/>
          <w:sz w:val="24"/>
        </w:rPr>
        <w:t>下列费用不列入基金费用：</w:t>
      </w:r>
    </w:p>
    <w:p w14:paraId="12DDBE32" w14:textId="77777777" w:rsidR="00116B1D" w:rsidRDefault="00B8279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FD6382A" w14:textId="77777777" w:rsidR="00116B1D" w:rsidRDefault="00B8279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8357F58" w14:textId="77777777" w:rsidR="00116B1D" w:rsidRDefault="00B82793">
      <w:pPr>
        <w:spacing w:line="360" w:lineRule="auto"/>
        <w:ind w:firstLineChars="200" w:firstLine="480"/>
        <w:rPr>
          <w:bCs/>
          <w:sz w:val="24"/>
        </w:rPr>
      </w:pPr>
      <w:r>
        <w:rPr>
          <w:bCs/>
          <w:sz w:val="24"/>
        </w:rPr>
        <w:t>3</w:t>
      </w:r>
      <w:r>
        <w:rPr>
          <w:bCs/>
          <w:sz w:val="24"/>
        </w:rPr>
        <w:t>、《基金合同》生效前的相关费用；</w:t>
      </w:r>
    </w:p>
    <w:p w14:paraId="776335DF" w14:textId="77777777" w:rsidR="00116B1D" w:rsidRDefault="00B82793">
      <w:pPr>
        <w:spacing w:line="360" w:lineRule="auto"/>
        <w:ind w:firstLineChars="200" w:firstLine="480"/>
        <w:rPr>
          <w:bCs/>
          <w:sz w:val="24"/>
        </w:rPr>
      </w:pPr>
      <w:r>
        <w:rPr>
          <w:rFonts w:hint="eastAsia"/>
          <w:bCs/>
          <w:sz w:val="24"/>
        </w:rPr>
        <w:t>4</w:t>
      </w:r>
      <w:r>
        <w:rPr>
          <w:rFonts w:hint="eastAsia"/>
          <w:bCs/>
          <w:sz w:val="24"/>
        </w:rPr>
        <w:t>、标的指数许可使用费；</w:t>
      </w:r>
    </w:p>
    <w:p w14:paraId="3416A339" w14:textId="77777777" w:rsidR="00116B1D" w:rsidRDefault="00B82793">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26" w:name="_Hlt88827255"/>
      <w:bookmarkEnd w:id="326"/>
    </w:p>
    <w:p w14:paraId="63809B3F" w14:textId="77777777" w:rsidR="00116B1D" w:rsidRDefault="00116B1D">
      <w:pPr>
        <w:spacing w:line="360" w:lineRule="auto"/>
        <w:ind w:firstLineChars="200" w:firstLine="480"/>
        <w:rPr>
          <w:bCs/>
          <w:sz w:val="24"/>
        </w:rPr>
      </w:pPr>
    </w:p>
    <w:p w14:paraId="57D09C0C" w14:textId="77777777" w:rsidR="00116B1D" w:rsidRDefault="00B82793">
      <w:pPr>
        <w:spacing w:line="360" w:lineRule="auto"/>
        <w:ind w:firstLineChars="200" w:firstLine="480"/>
        <w:rPr>
          <w:bCs/>
          <w:sz w:val="24"/>
        </w:rPr>
      </w:pPr>
      <w:r>
        <w:rPr>
          <w:bCs/>
          <w:sz w:val="24"/>
        </w:rPr>
        <w:t>四、基金税收</w:t>
      </w:r>
    </w:p>
    <w:p w14:paraId="78FF623B" w14:textId="77777777" w:rsidR="00116B1D" w:rsidRDefault="00B82793">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78686485" w14:textId="77777777" w:rsidR="00116B1D" w:rsidRDefault="00116B1D">
      <w:pPr>
        <w:spacing w:line="360" w:lineRule="auto"/>
        <w:ind w:firstLineChars="200" w:firstLine="480"/>
        <w:rPr>
          <w:sz w:val="24"/>
        </w:rPr>
      </w:pPr>
    </w:p>
    <w:p w14:paraId="57E54285" w14:textId="77777777" w:rsidR="00116B1D" w:rsidRDefault="00B82793">
      <w:pPr>
        <w:spacing w:line="360" w:lineRule="auto"/>
        <w:ind w:firstLineChars="200" w:firstLine="480"/>
        <w:rPr>
          <w:sz w:val="24"/>
        </w:rPr>
      </w:pPr>
      <w:r>
        <w:rPr>
          <w:rFonts w:hint="eastAsia"/>
          <w:sz w:val="24"/>
        </w:rPr>
        <w:t>五、实施</w:t>
      </w:r>
      <w:proofErr w:type="gramStart"/>
      <w:r>
        <w:rPr>
          <w:rFonts w:hint="eastAsia"/>
          <w:sz w:val="24"/>
        </w:rPr>
        <w:t>侧袋机制</w:t>
      </w:r>
      <w:proofErr w:type="gramEnd"/>
      <w:r>
        <w:rPr>
          <w:rFonts w:hint="eastAsia"/>
          <w:sz w:val="24"/>
        </w:rPr>
        <w:t>期间的基金费用</w:t>
      </w:r>
    </w:p>
    <w:p w14:paraId="1135BA11" w14:textId="77777777" w:rsidR="00116B1D" w:rsidRDefault="00B82793">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账户资产变现后方可列支，有关费用可酌情收取或减免，但不得收取管理费，详见招募说明书的规定。</w:t>
      </w:r>
    </w:p>
    <w:p w14:paraId="552FD82B" w14:textId="77777777" w:rsidR="00116B1D" w:rsidRDefault="00B82793">
      <w:pPr>
        <w:spacing w:line="360" w:lineRule="auto"/>
        <w:ind w:firstLineChars="200" w:firstLine="480"/>
        <w:rPr>
          <w:sz w:val="24"/>
        </w:rPr>
      </w:pPr>
      <w:r>
        <w:rPr>
          <w:sz w:val="24"/>
        </w:rPr>
        <w:br w:type="page"/>
      </w:r>
    </w:p>
    <w:p w14:paraId="2784DA17" w14:textId="77777777" w:rsidR="00116B1D" w:rsidRDefault="00B82793">
      <w:pPr>
        <w:pStyle w:val="1"/>
        <w:spacing w:before="0" w:after="0"/>
        <w:jc w:val="center"/>
        <w:rPr>
          <w:rFonts w:ascii="Times New Roman"/>
          <w:color w:val="auto"/>
          <w:sz w:val="30"/>
        </w:rPr>
      </w:pPr>
      <w:bookmarkStart w:id="327" w:name="_Toc93226149"/>
      <w:bookmarkStart w:id="328" w:name="_Toc92662707"/>
      <w:bookmarkStart w:id="329" w:name="_Toc20052"/>
      <w:bookmarkStart w:id="330" w:name="_Toc139991746"/>
      <w:bookmarkStart w:id="331" w:name="_Toc19558"/>
      <w:bookmarkStart w:id="332" w:name="_Toc22552"/>
      <w:bookmarkStart w:id="333" w:name="_Toc128310499"/>
      <w:bookmarkStart w:id="334" w:name="_Toc21829"/>
      <w:bookmarkStart w:id="335" w:name="_Toc178"/>
      <w:bookmarkStart w:id="336" w:name="_Toc141703896"/>
      <w:bookmarkStart w:id="337" w:name="_Toc56160607"/>
      <w:bookmarkStart w:id="338" w:name="_Toc3656"/>
      <w:bookmarkStart w:id="339" w:name="_Toc15525"/>
      <w:bookmarkStart w:id="340" w:name="_Toc1617"/>
      <w:bookmarkStart w:id="341" w:name="_Toc25883"/>
      <w:bookmarkStart w:id="342" w:name="_Toc12761"/>
      <w:bookmarkStart w:id="343" w:name="_Hlk192670139"/>
      <w:bookmarkEnd w:id="32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EAF707C" w14:textId="77777777" w:rsidR="00116B1D" w:rsidRDefault="00116B1D">
      <w:pPr>
        <w:rPr>
          <w:bCs/>
        </w:rPr>
      </w:pPr>
    </w:p>
    <w:p w14:paraId="1B7B0D81" w14:textId="77777777" w:rsidR="00116B1D" w:rsidRDefault="00B82793">
      <w:pPr>
        <w:spacing w:line="360" w:lineRule="auto"/>
        <w:ind w:firstLineChars="225" w:firstLine="540"/>
        <w:rPr>
          <w:bCs/>
          <w:sz w:val="24"/>
        </w:rPr>
      </w:pPr>
      <w:r>
        <w:rPr>
          <w:bCs/>
          <w:sz w:val="24"/>
        </w:rPr>
        <w:t>一、基金利润的构成</w:t>
      </w:r>
    </w:p>
    <w:p w14:paraId="5AC1DA24" w14:textId="77777777" w:rsidR="00116B1D" w:rsidRDefault="00B8279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9DA6D78" w14:textId="77777777" w:rsidR="00116B1D" w:rsidRDefault="00116B1D">
      <w:pPr>
        <w:spacing w:line="360" w:lineRule="auto"/>
        <w:ind w:firstLineChars="225" w:firstLine="540"/>
        <w:rPr>
          <w:bCs/>
          <w:sz w:val="24"/>
        </w:rPr>
      </w:pPr>
    </w:p>
    <w:p w14:paraId="2BA67EFE" w14:textId="77777777" w:rsidR="00116B1D" w:rsidRDefault="00B82793">
      <w:pPr>
        <w:spacing w:line="360" w:lineRule="auto"/>
        <w:ind w:firstLineChars="225" w:firstLine="540"/>
        <w:rPr>
          <w:bCs/>
          <w:sz w:val="24"/>
        </w:rPr>
      </w:pPr>
      <w:r>
        <w:rPr>
          <w:bCs/>
          <w:sz w:val="24"/>
        </w:rPr>
        <w:t>二、基金可供分配利润</w:t>
      </w:r>
    </w:p>
    <w:p w14:paraId="2D62AD6B" w14:textId="77777777" w:rsidR="00116B1D" w:rsidRDefault="00B82793">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DA39EDD" w14:textId="77777777" w:rsidR="00116B1D" w:rsidRDefault="00116B1D">
      <w:pPr>
        <w:spacing w:line="360" w:lineRule="auto"/>
        <w:ind w:firstLineChars="225" w:firstLine="540"/>
        <w:rPr>
          <w:bCs/>
          <w:sz w:val="24"/>
        </w:rPr>
      </w:pPr>
    </w:p>
    <w:p w14:paraId="49125894" w14:textId="77777777" w:rsidR="00116B1D" w:rsidRDefault="00B82793">
      <w:pPr>
        <w:spacing w:line="360" w:lineRule="auto"/>
        <w:ind w:firstLineChars="225" w:firstLine="540"/>
        <w:rPr>
          <w:bCs/>
          <w:sz w:val="24"/>
        </w:rPr>
      </w:pPr>
      <w:r>
        <w:rPr>
          <w:bCs/>
          <w:sz w:val="24"/>
        </w:rPr>
        <w:t>三、基金收益分配原则</w:t>
      </w:r>
    </w:p>
    <w:p w14:paraId="6A49F697" w14:textId="24C49C6A" w:rsidR="00D43B4D" w:rsidRPr="00D43B4D" w:rsidRDefault="00D43B4D" w:rsidP="00D43B4D">
      <w:pPr>
        <w:spacing w:line="360" w:lineRule="auto"/>
        <w:ind w:firstLineChars="225" w:firstLine="540"/>
        <w:rPr>
          <w:bCs/>
          <w:sz w:val="24"/>
        </w:rPr>
      </w:pPr>
      <w:r w:rsidRPr="00D43B4D">
        <w:rPr>
          <w:rFonts w:hint="eastAsia"/>
          <w:bCs/>
          <w:sz w:val="24"/>
        </w:rPr>
        <w:t>1</w:t>
      </w:r>
      <w:r w:rsidRPr="00D43B4D">
        <w:rPr>
          <w:rFonts w:hint="eastAsia"/>
          <w:bCs/>
          <w:sz w:val="24"/>
        </w:rPr>
        <w:t>、在符合有关基金分红条件的前提下，基金管理人可以根据实际情况进行收益分配，具体分配方案详见届时基金管理人发布的公告，若《基金合同》生效不满</w:t>
      </w:r>
      <w:r w:rsidRPr="00D43B4D">
        <w:rPr>
          <w:rFonts w:hint="eastAsia"/>
          <w:bCs/>
          <w:sz w:val="24"/>
        </w:rPr>
        <w:t>3</w:t>
      </w:r>
      <w:r w:rsidRPr="00D43B4D">
        <w:rPr>
          <w:rFonts w:hint="eastAsia"/>
          <w:bCs/>
          <w:sz w:val="24"/>
        </w:rPr>
        <w:t>个月可不进行收益分配；</w:t>
      </w:r>
    </w:p>
    <w:p w14:paraId="3285EA74" w14:textId="77777777" w:rsidR="00D43B4D" w:rsidRPr="00D43B4D" w:rsidRDefault="00D43B4D" w:rsidP="00D43B4D">
      <w:pPr>
        <w:spacing w:line="360" w:lineRule="auto"/>
        <w:ind w:firstLineChars="225" w:firstLine="540"/>
        <w:rPr>
          <w:bCs/>
          <w:sz w:val="24"/>
        </w:rPr>
      </w:pPr>
      <w:r w:rsidRPr="00D43B4D">
        <w:rPr>
          <w:rFonts w:hint="eastAsia"/>
          <w:bCs/>
          <w:sz w:val="24"/>
        </w:rPr>
        <w:t>2</w:t>
      </w:r>
      <w:r w:rsidRPr="00D43B4D">
        <w:rPr>
          <w:rFonts w:hint="eastAsia"/>
          <w:bCs/>
          <w:sz w:val="24"/>
        </w:rPr>
        <w:t>、基金管理人可每月评估是否进行收益分配。基金管理人可每月对基金相对业绩比较基准的超额收益率以及基金的可供分配利润进行评价，在符合基金收益分配条件下，可安排收益分配。收益分配条件、评估时间、分配时间、分配方案及每次基金收益分配数额等内容，基金管理人可以根据实际情况确定并按照有关规定公告；</w:t>
      </w:r>
    </w:p>
    <w:p w14:paraId="568037AF" w14:textId="77777777" w:rsidR="00D43B4D" w:rsidRPr="00D43B4D" w:rsidRDefault="00D43B4D" w:rsidP="00D43B4D">
      <w:pPr>
        <w:spacing w:line="360" w:lineRule="auto"/>
        <w:ind w:firstLineChars="225" w:firstLine="540"/>
        <w:rPr>
          <w:bCs/>
          <w:sz w:val="24"/>
        </w:rPr>
      </w:pPr>
      <w:r w:rsidRPr="00D43B4D">
        <w:rPr>
          <w:rFonts w:hint="eastAsia"/>
          <w:bCs/>
          <w:sz w:val="24"/>
        </w:rPr>
        <w:t>3</w:t>
      </w:r>
      <w:r w:rsidRPr="00D43B4D">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FE522B9" w14:textId="77777777" w:rsidR="00D43B4D" w:rsidRPr="00D43B4D" w:rsidRDefault="00D43B4D" w:rsidP="00D43B4D">
      <w:pPr>
        <w:spacing w:line="360" w:lineRule="auto"/>
        <w:ind w:firstLineChars="225" w:firstLine="540"/>
        <w:rPr>
          <w:bCs/>
          <w:sz w:val="24"/>
        </w:rPr>
      </w:pPr>
      <w:r w:rsidRPr="00D43B4D">
        <w:rPr>
          <w:rFonts w:hint="eastAsia"/>
          <w:bCs/>
          <w:sz w:val="24"/>
        </w:rPr>
        <w:t>4</w:t>
      </w:r>
      <w:r w:rsidRPr="00D43B4D">
        <w:rPr>
          <w:rFonts w:hint="eastAsia"/>
          <w:bCs/>
          <w:sz w:val="24"/>
        </w:rPr>
        <w:t>、由于本基金</w:t>
      </w:r>
      <w:r w:rsidRPr="00D43B4D">
        <w:rPr>
          <w:rFonts w:hint="eastAsia"/>
          <w:bCs/>
          <w:sz w:val="24"/>
        </w:rPr>
        <w:t>A</w:t>
      </w:r>
      <w:r w:rsidRPr="00D43B4D">
        <w:rPr>
          <w:rFonts w:hint="eastAsia"/>
          <w:bCs/>
          <w:sz w:val="24"/>
        </w:rPr>
        <w:t>类基金份额不收取销售服务费，而</w:t>
      </w:r>
      <w:r w:rsidRPr="00D43B4D">
        <w:rPr>
          <w:rFonts w:hint="eastAsia"/>
          <w:bCs/>
          <w:sz w:val="24"/>
        </w:rPr>
        <w:t>C</w:t>
      </w:r>
      <w:r w:rsidRPr="00D43B4D">
        <w:rPr>
          <w:rFonts w:hint="eastAsia"/>
          <w:bCs/>
          <w:sz w:val="24"/>
        </w:rPr>
        <w:t>类基金份额收取销售服务费，各基金份额类别对应的可供分配利润将有所不同。本基金同一类别的每一基金份额享有同等分配权；</w:t>
      </w:r>
    </w:p>
    <w:p w14:paraId="63A16F1E" w14:textId="6471C721" w:rsidR="00D43B4D" w:rsidRDefault="00D43B4D" w:rsidP="00D43B4D">
      <w:pPr>
        <w:spacing w:line="360" w:lineRule="auto"/>
        <w:ind w:firstLineChars="225" w:firstLine="540"/>
        <w:rPr>
          <w:bCs/>
          <w:sz w:val="24"/>
        </w:rPr>
      </w:pPr>
      <w:r w:rsidRPr="00D43B4D">
        <w:rPr>
          <w:rFonts w:hint="eastAsia"/>
          <w:bCs/>
          <w:sz w:val="24"/>
        </w:rPr>
        <w:t>5</w:t>
      </w:r>
      <w:r w:rsidRPr="00D43B4D">
        <w:rPr>
          <w:rFonts w:hint="eastAsia"/>
          <w:bCs/>
          <w:sz w:val="24"/>
        </w:rPr>
        <w:t>、法律法规或监管机关另有规定的，从其规定。</w:t>
      </w:r>
    </w:p>
    <w:p w14:paraId="0DB8ADF2" w14:textId="77777777" w:rsidR="00116B1D" w:rsidRDefault="00B82793">
      <w:pPr>
        <w:spacing w:line="360" w:lineRule="auto"/>
        <w:ind w:firstLineChars="225" w:firstLine="540"/>
        <w:rPr>
          <w:bCs/>
          <w:sz w:val="24"/>
        </w:rPr>
      </w:pPr>
      <w:bookmarkStart w:id="344" w:name="_Hlk192670182"/>
      <w:r>
        <w:rPr>
          <w:rFonts w:hint="eastAsia"/>
          <w:bCs/>
          <w:sz w:val="24"/>
        </w:rPr>
        <w:t>基金管理人、登记机构可在法律法规允许、对基金份额持有人利益无实质性不利影响的前提下，按照监管部门要求履行适当程序后，经与基金托管人协商一致酌情调整以上基金收益分配原则，但应于变更实施日前在规定媒介公告。</w:t>
      </w:r>
      <w:bookmarkEnd w:id="344"/>
    </w:p>
    <w:p w14:paraId="00F5C9BA" w14:textId="77777777" w:rsidR="00116B1D" w:rsidRDefault="00116B1D">
      <w:pPr>
        <w:spacing w:line="360" w:lineRule="auto"/>
        <w:ind w:firstLineChars="225" w:firstLine="540"/>
        <w:rPr>
          <w:bCs/>
          <w:sz w:val="24"/>
        </w:rPr>
      </w:pPr>
    </w:p>
    <w:p w14:paraId="70488982" w14:textId="77777777" w:rsidR="00116B1D" w:rsidRDefault="00B82793">
      <w:pPr>
        <w:spacing w:line="360" w:lineRule="auto"/>
        <w:ind w:firstLineChars="225" w:firstLine="540"/>
        <w:rPr>
          <w:bCs/>
          <w:sz w:val="24"/>
        </w:rPr>
      </w:pPr>
      <w:r>
        <w:rPr>
          <w:bCs/>
          <w:sz w:val="24"/>
        </w:rPr>
        <w:t>四、收益分配方案</w:t>
      </w:r>
    </w:p>
    <w:p w14:paraId="29D02F20" w14:textId="77777777" w:rsidR="00116B1D" w:rsidRDefault="00B8279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2AC970C" w14:textId="77777777" w:rsidR="00116B1D" w:rsidRDefault="00116B1D">
      <w:pPr>
        <w:spacing w:line="360" w:lineRule="auto"/>
        <w:ind w:firstLineChars="225" w:firstLine="540"/>
        <w:rPr>
          <w:bCs/>
          <w:sz w:val="24"/>
        </w:rPr>
      </w:pPr>
    </w:p>
    <w:p w14:paraId="222B7895" w14:textId="77777777" w:rsidR="00116B1D" w:rsidRDefault="00B82793">
      <w:pPr>
        <w:spacing w:line="360" w:lineRule="auto"/>
        <w:ind w:firstLineChars="225" w:firstLine="540"/>
        <w:rPr>
          <w:bCs/>
          <w:sz w:val="24"/>
        </w:rPr>
      </w:pPr>
      <w:r>
        <w:rPr>
          <w:bCs/>
          <w:sz w:val="24"/>
        </w:rPr>
        <w:t>五、收益分配方案的确定、公告与实施</w:t>
      </w:r>
    </w:p>
    <w:p w14:paraId="78BDC212" w14:textId="77777777" w:rsidR="00116B1D" w:rsidRDefault="00B82793">
      <w:pPr>
        <w:spacing w:line="360" w:lineRule="auto"/>
        <w:ind w:firstLineChars="225" w:firstLine="540"/>
        <w:rPr>
          <w:bCs/>
          <w:sz w:val="24"/>
        </w:rPr>
      </w:pPr>
      <w:r>
        <w:rPr>
          <w:bCs/>
          <w:sz w:val="24"/>
        </w:rPr>
        <w:t>本基金收益分配方案由基金管理人拟定，并由基金托管人复核</w:t>
      </w:r>
      <w:bookmarkStart w:id="345" w:name="_Hlk192670382"/>
      <w:r>
        <w:rPr>
          <w:bCs/>
          <w:sz w:val="24"/>
        </w:rPr>
        <w:t>，在</w:t>
      </w:r>
      <w:r>
        <w:rPr>
          <w:sz w:val="24"/>
        </w:rPr>
        <w:t>2</w:t>
      </w:r>
      <w:r>
        <w:rPr>
          <w:sz w:val="24"/>
        </w:rPr>
        <w:t>日内</w:t>
      </w:r>
      <w:r>
        <w:rPr>
          <w:bCs/>
          <w:sz w:val="24"/>
        </w:rPr>
        <w:t>在规定媒介公告</w:t>
      </w:r>
      <w:bookmarkEnd w:id="345"/>
      <w:r>
        <w:rPr>
          <w:bCs/>
          <w:sz w:val="24"/>
        </w:rPr>
        <w:t>。</w:t>
      </w:r>
    </w:p>
    <w:p w14:paraId="22CB137E" w14:textId="77777777" w:rsidR="00116B1D" w:rsidRDefault="00116B1D">
      <w:pPr>
        <w:spacing w:line="360" w:lineRule="auto"/>
        <w:ind w:firstLineChars="225" w:firstLine="540"/>
        <w:rPr>
          <w:bCs/>
          <w:sz w:val="24"/>
        </w:rPr>
      </w:pPr>
    </w:p>
    <w:p w14:paraId="63B7926D" w14:textId="77777777" w:rsidR="00116B1D" w:rsidRDefault="00B82793">
      <w:pPr>
        <w:spacing w:line="360" w:lineRule="auto"/>
        <w:ind w:firstLineChars="225" w:firstLine="540"/>
        <w:rPr>
          <w:bCs/>
          <w:sz w:val="24"/>
        </w:rPr>
      </w:pPr>
      <w:r>
        <w:rPr>
          <w:bCs/>
          <w:sz w:val="24"/>
        </w:rPr>
        <w:t>六、基金收益分配中发生的费用</w:t>
      </w:r>
    </w:p>
    <w:p w14:paraId="14794EA5" w14:textId="77777777" w:rsidR="00116B1D" w:rsidRDefault="00B8279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w:t>
      </w:r>
      <w:r>
        <w:rPr>
          <w:rFonts w:hint="eastAsia"/>
          <w:bCs/>
          <w:sz w:val="24"/>
        </w:rPr>
        <w:t>登记机构相关业务规则</w:t>
      </w:r>
      <w:r>
        <w:rPr>
          <w:bCs/>
          <w:sz w:val="24"/>
        </w:rPr>
        <w:t>执行。</w:t>
      </w:r>
    </w:p>
    <w:p w14:paraId="0CCACAC3" w14:textId="77777777" w:rsidR="00116B1D" w:rsidRDefault="00116B1D">
      <w:pPr>
        <w:spacing w:line="360" w:lineRule="auto"/>
        <w:ind w:firstLineChars="225" w:firstLine="540"/>
        <w:rPr>
          <w:bCs/>
          <w:sz w:val="24"/>
        </w:rPr>
      </w:pPr>
    </w:p>
    <w:p w14:paraId="5AD164DE" w14:textId="77777777" w:rsidR="00116B1D" w:rsidRDefault="00B82793">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2E17842C" w14:textId="77777777" w:rsidR="00116B1D" w:rsidRDefault="00B82793">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736588F" w14:textId="77777777" w:rsidR="00116B1D" w:rsidRDefault="00B82793">
      <w:pPr>
        <w:spacing w:line="360" w:lineRule="auto"/>
        <w:ind w:firstLineChars="225" w:firstLine="540"/>
        <w:rPr>
          <w:bCs/>
          <w:sz w:val="24"/>
        </w:rPr>
      </w:pPr>
      <w:r>
        <w:rPr>
          <w:bCs/>
          <w:sz w:val="24"/>
        </w:rPr>
        <w:br w:type="page"/>
      </w:r>
    </w:p>
    <w:p w14:paraId="5AF05837" w14:textId="77777777" w:rsidR="00116B1D" w:rsidRDefault="00B82793">
      <w:pPr>
        <w:pStyle w:val="1"/>
        <w:spacing w:before="0" w:after="0"/>
        <w:jc w:val="center"/>
        <w:rPr>
          <w:rFonts w:ascii="Times New Roman"/>
          <w:color w:val="auto"/>
          <w:sz w:val="30"/>
        </w:rPr>
      </w:pPr>
      <w:bookmarkStart w:id="346" w:name="_Toc93226150"/>
      <w:bookmarkStart w:id="347" w:name="_Toc92662708"/>
      <w:bookmarkStart w:id="348" w:name="_Toc13255"/>
      <w:bookmarkStart w:id="349" w:name="_Toc128310500"/>
      <w:bookmarkStart w:id="350" w:name="_Toc56160608"/>
      <w:bookmarkStart w:id="351" w:name="_Toc29695"/>
      <w:bookmarkStart w:id="352" w:name="_Toc10894"/>
      <w:bookmarkStart w:id="353" w:name="_Toc21206"/>
      <w:bookmarkStart w:id="354" w:name="_Toc1043"/>
      <w:bookmarkStart w:id="355" w:name="_Toc23859"/>
      <w:bookmarkStart w:id="356" w:name="_Toc18007"/>
      <w:bookmarkStart w:id="357" w:name="_Toc31736"/>
      <w:bookmarkStart w:id="358" w:name="_Toc28961"/>
      <w:bookmarkStart w:id="359" w:name="_Toc139991747"/>
      <w:bookmarkStart w:id="360" w:name="_Toc17499"/>
      <w:bookmarkStart w:id="361" w:name="_Toc141703897"/>
      <w:bookmarkEnd w:id="34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1750FE5" w14:textId="77777777" w:rsidR="00116B1D" w:rsidRDefault="00116B1D">
      <w:pPr>
        <w:spacing w:line="360" w:lineRule="auto"/>
        <w:ind w:firstLineChars="200" w:firstLine="480"/>
        <w:rPr>
          <w:bCs/>
          <w:sz w:val="24"/>
        </w:rPr>
      </w:pPr>
    </w:p>
    <w:p w14:paraId="12EF9CD6" w14:textId="77777777" w:rsidR="00116B1D" w:rsidRDefault="00B82793">
      <w:pPr>
        <w:spacing w:line="360" w:lineRule="auto"/>
        <w:ind w:firstLineChars="200" w:firstLine="480"/>
        <w:rPr>
          <w:bCs/>
          <w:sz w:val="24"/>
        </w:rPr>
      </w:pPr>
      <w:r>
        <w:rPr>
          <w:bCs/>
          <w:sz w:val="24"/>
        </w:rPr>
        <w:t>一、基金会计政策</w:t>
      </w:r>
    </w:p>
    <w:p w14:paraId="0D606CA7" w14:textId="77777777" w:rsidR="00116B1D" w:rsidRDefault="00B82793">
      <w:pPr>
        <w:spacing w:line="360" w:lineRule="auto"/>
        <w:ind w:firstLineChars="200" w:firstLine="480"/>
        <w:rPr>
          <w:bCs/>
          <w:sz w:val="24"/>
        </w:rPr>
      </w:pPr>
      <w:r>
        <w:rPr>
          <w:bCs/>
          <w:sz w:val="24"/>
        </w:rPr>
        <w:t>1</w:t>
      </w:r>
      <w:r>
        <w:rPr>
          <w:bCs/>
          <w:sz w:val="24"/>
        </w:rPr>
        <w:t>、基金管理人为本基金的基金会计责任方；</w:t>
      </w:r>
    </w:p>
    <w:p w14:paraId="4734EAE8" w14:textId="77777777" w:rsidR="00116B1D" w:rsidRDefault="00B8279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4248E83" w14:textId="77777777" w:rsidR="00116B1D" w:rsidRDefault="00B82793">
      <w:pPr>
        <w:spacing w:line="360" w:lineRule="auto"/>
        <w:ind w:firstLineChars="200" w:firstLine="480"/>
        <w:rPr>
          <w:bCs/>
          <w:sz w:val="24"/>
        </w:rPr>
      </w:pPr>
      <w:r>
        <w:rPr>
          <w:bCs/>
          <w:sz w:val="24"/>
        </w:rPr>
        <w:t>3</w:t>
      </w:r>
      <w:r>
        <w:rPr>
          <w:bCs/>
          <w:sz w:val="24"/>
        </w:rPr>
        <w:t>、基金核算以人民币为记账本位币，以人民币元为记账单位；</w:t>
      </w:r>
    </w:p>
    <w:p w14:paraId="197C1554" w14:textId="77777777" w:rsidR="00116B1D" w:rsidRDefault="00B82793">
      <w:pPr>
        <w:spacing w:line="360" w:lineRule="auto"/>
        <w:ind w:firstLineChars="200" w:firstLine="480"/>
        <w:rPr>
          <w:bCs/>
          <w:sz w:val="24"/>
        </w:rPr>
      </w:pPr>
      <w:r>
        <w:rPr>
          <w:bCs/>
          <w:sz w:val="24"/>
        </w:rPr>
        <w:t>4</w:t>
      </w:r>
      <w:r>
        <w:rPr>
          <w:bCs/>
          <w:sz w:val="24"/>
        </w:rPr>
        <w:t>、会计制度执行国家有关会计制度；</w:t>
      </w:r>
    </w:p>
    <w:p w14:paraId="484AF3E8" w14:textId="77777777" w:rsidR="00116B1D" w:rsidRDefault="00B82793">
      <w:pPr>
        <w:spacing w:line="360" w:lineRule="auto"/>
        <w:ind w:firstLineChars="200" w:firstLine="480"/>
        <w:rPr>
          <w:bCs/>
          <w:sz w:val="24"/>
        </w:rPr>
      </w:pPr>
      <w:r>
        <w:rPr>
          <w:bCs/>
          <w:sz w:val="24"/>
        </w:rPr>
        <w:t>5</w:t>
      </w:r>
      <w:r>
        <w:rPr>
          <w:bCs/>
          <w:sz w:val="24"/>
        </w:rPr>
        <w:t>、本基金独立建账、独立核算；</w:t>
      </w:r>
    </w:p>
    <w:p w14:paraId="7E7BF48D" w14:textId="77777777" w:rsidR="00116B1D" w:rsidRDefault="00B8279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461CD4A" w14:textId="77777777" w:rsidR="00116B1D" w:rsidRDefault="00B8279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70D8AB0" w14:textId="77777777" w:rsidR="00116B1D" w:rsidRDefault="00116B1D">
      <w:pPr>
        <w:spacing w:line="360" w:lineRule="auto"/>
        <w:ind w:firstLineChars="200" w:firstLine="480"/>
        <w:rPr>
          <w:bCs/>
          <w:sz w:val="24"/>
        </w:rPr>
      </w:pPr>
    </w:p>
    <w:p w14:paraId="0D8E770E" w14:textId="77777777" w:rsidR="00116B1D" w:rsidRDefault="00B82793">
      <w:pPr>
        <w:spacing w:line="360" w:lineRule="auto"/>
        <w:ind w:firstLineChars="200" w:firstLine="480"/>
        <w:rPr>
          <w:bCs/>
          <w:sz w:val="24"/>
        </w:rPr>
      </w:pPr>
      <w:r>
        <w:rPr>
          <w:bCs/>
          <w:sz w:val="24"/>
        </w:rPr>
        <w:t>二、基金的年度审计</w:t>
      </w:r>
    </w:p>
    <w:p w14:paraId="2D7A03E4" w14:textId="77777777" w:rsidR="00116B1D" w:rsidRDefault="00B82793">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符合《证券法》规定的</w:t>
      </w:r>
      <w:r>
        <w:rPr>
          <w:bCs/>
          <w:sz w:val="24"/>
        </w:rPr>
        <w:t>会计师事务所及其注册会计师对本基金的年度财务报表进行审计。</w:t>
      </w:r>
    </w:p>
    <w:p w14:paraId="3CF41752" w14:textId="77777777" w:rsidR="00116B1D" w:rsidRDefault="00B82793">
      <w:pPr>
        <w:spacing w:line="360" w:lineRule="auto"/>
        <w:ind w:firstLineChars="200" w:firstLine="480"/>
        <w:rPr>
          <w:bCs/>
          <w:sz w:val="24"/>
        </w:rPr>
      </w:pPr>
      <w:r>
        <w:rPr>
          <w:bCs/>
          <w:sz w:val="24"/>
        </w:rPr>
        <w:t>2</w:t>
      </w:r>
      <w:r>
        <w:rPr>
          <w:bCs/>
          <w:sz w:val="24"/>
        </w:rPr>
        <w:t>、会计师事务所更换经办注册会计师，应事先征得基金管理人同意。</w:t>
      </w:r>
    </w:p>
    <w:p w14:paraId="7B2F884A" w14:textId="77777777" w:rsidR="00116B1D" w:rsidRDefault="00B82793">
      <w:pPr>
        <w:spacing w:line="360" w:lineRule="auto"/>
        <w:ind w:firstLineChars="200" w:firstLine="480"/>
        <w:rPr>
          <w:bCs/>
          <w:sz w:val="24"/>
        </w:rPr>
      </w:pPr>
      <w:r>
        <w:rPr>
          <w:bCs/>
          <w:sz w:val="24"/>
        </w:rPr>
        <w:t>3</w:t>
      </w:r>
      <w:r>
        <w:rPr>
          <w:bCs/>
          <w:sz w:val="24"/>
        </w:rPr>
        <w:t>、</w:t>
      </w:r>
      <w:bookmarkStart w:id="362" w:name="_Hlt4221115"/>
      <w:bookmarkEnd w:id="362"/>
      <w:r>
        <w:rPr>
          <w:bCs/>
          <w:sz w:val="24"/>
        </w:rPr>
        <w:t>基金管理人认为有充足理由更换会计师事务所，须通报基金托管人。更换会计师事务所需在</w:t>
      </w:r>
      <w:r>
        <w:rPr>
          <w:sz w:val="24"/>
        </w:rPr>
        <w:t>2</w:t>
      </w:r>
      <w:r>
        <w:rPr>
          <w:sz w:val="24"/>
        </w:rPr>
        <w:t>日内</w:t>
      </w:r>
      <w:r>
        <w:rPr>
          <w:bCs/>
          <w:sz w:val="24"/>
        </w:rPr>
        <w:t>在</w:t>
      </w:r>
      <w:r>
        <w:rPr>
          <w:rFonts w:hint="eastAsia"/>
          <w:bCs/>
          <w:sz w:val="24"/>
        </w:rPr>
        <w:t>规定媒介</w:t>
      </w:r>
      <w:r>
        <w:rPr>
          <w:bCs/>
          <w:sz w:val="24"/>
        </w:rPr>
        <w:t>公告。</w:t>
      </w:r>
    </w:p>
    <w:p w14:paraId="698C877A" w14:textId="77777777" w:rsidR="00116B1D" w:rsidRDefault="00B82793">
      <w:pPr>
        <w:spacing w:line="360" w:lineRule="auto"/>
        <w:ind w:firstLineChars="200" w:firstLine="480"/>
        <w:rPr>
          <w:bCs/>
          <w:sz w:val="24"/>
        </w:rPr>
      </w:pPr>
      <w:r>
        <w:rPr>
          <w:bCs/>
          <w:sz w:val="24"/>
        </w:rPr>
        <w:br w:type="page"/>
      </w:r>
    </w:p>
    <w:p w14:paraId="4F363241" w14:textId="77777777" w:rsidR="00116B1D" w:rsidRDefault="00B82793">
      <w:pPr>
        <w:pStyle w:val="1"/>
        <w:spacing w:before="0" w:after="0"/>
        <w:jc w:val="center"/>
        <w:rPr>
          <w:rFonts w:ascii="Times New Roman"/>
          <w:color w:val="auto"/>
          <w:sz w:val="30"/>
        </w:rPr>
      </w:pPr>
      <w:bookmarkStart w:id="363" w:name="_Toc93226151"/>
      <w:bookmarkStart w:id="364" w:name="_Toc92662709"/>
      <w:bookmarkStart w:id="365" w:name="_Toc11049"/>
      <w:bookmarkStart w:id="366" w:name="_Toc31866"/>
      <w:bookmarkStart w:id="367" w:name="_Toc3056"/>
      <w:bookmarkStart w:id="368" w:name="_Toc193"/>
      <w:bookmarkStart w:id="369" w:name="_Toc29289"/>
      <w:bookmarkStart w:id="370" w:name="_Toc1421"/>
      <w:bookmarkStart w:id="371" w:name="_Toc8512"/>
      <w:bookmarkStart w:id="372" w:name="_Toc139991748"/>
      <w:bookmarkStart w:id="373" w:name="_Toc11802"/>
      <w:bookmarkStart w:id="374" w:name="_Toc56160609"/>
      <w:bookmarkStart w:id="375" w:name="_Toc141703898"/>
      <w:bookmarkStart w:id="376" w:name="_Toc1173"/>
      <w:bookmarkStart w:id="377" w:name="_Toc128310501"/>
      <w:bookmarkStart w:id="378" w:name="_Toc1202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3"/>
      <w:bookmarkEnd w:id="364"/>
      <w:r>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D32C6C5" w14:textId="77777777" w:rsidR="00116B1D" w:rsidRDefault="00116B1D">
      <w:pPr>
        <w:spacing w:line="360" w:lineRule="auto"/>
        <w:ind w:firstLineChars="200" w:firstLine="480"/>
        <w:rPr>
          <w:bCs/>
          <w:sz w:val="24"/>
        </w:rPr>
      </w:pPr>
    </w:p>
    <w:p w14:paraId="500067A1" w14:textId="77777777" w:rsidR="00116B1D" w:rsidRDefault="00B82793">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A947344" w14:textId="77777777" w:rsidR="00116B1D" w:rsidRDefault="00116B1D">
      <w:pPr>
        <w:spacing w:line="360" w:lineRule="auto"/>
        <w:ind w:firstLineChars="200" w:firstLine="480"/>
        <w:rPr>
          <w:bCs/>
          <w:sz w:val="24"/>
        </w:rPr>
      </w:pPr>
    </w:p>
    <w:p w14:paraId="6C16C121" w14:textId="77777777" w:rsidR="00116B1D" w:rsidRDefault="00B82793">
      <w:pPr>
        <w:spacing w:line="360" w:lineRule="auto"/>
        <w:ind w:firstLineChars="200" w:firstLine="480"/>
        <w:rPr>
          <w:bCs/>
          <w:sz w:val="24"/>
        </w:rPr>
      </w:pPr>
      <w:r>
        <w:rPr>
          <w:rFonts w:hint="eastAsia"/>
          <w:bCs/>
          <w:sz w:val="24"/>
        </w:rPr>
        <w:t>二、信息披露义务人</w:t>
      </w:r>
    </w:p>
    <w:p w14:paraId="3FFC0F7E" w14:textId="77777777" w:rsidR="00116B1D" w:rsidRDefault="00B82793">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43EB1C08" w14:textId="77777777" w:rsidR="00116B1D" w:rsidRDefault="00B82793">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D9F2EC8" w14:textId="77777777" w:rsidR="00116B1D" w:rsidRDefault="00B82793">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ED27A42" w14:textId="77777777" w:rsidR="00116B1D" w:rsidRDefault="00116B1D">
      <w:pPr>
        <w:spacing w:line="360" w:lineRule="auto"/>
        <w:ind w:firstLineChars="200" w:firstLine="480"/>
        <w:rPr>
          <w:bCs/>
          <w:sz w:val="24"/>
        </w:rPr>
      </w:pPr>
    </w:p>
    <w:p w14:paraId="7BA91A61" w14:textId="77777777" w:rsidR="00116B1D" w:rsidRDefault="00B82793">
      <w:pPr>
        <w:spacing w:line="360" w:lineRule="auto"/>
        <w:ind w:firstLineChars="200" w:firstLine="480"/>
        <w:rPr>
          <w:bCs/>
          <w:sz w:val="24"/>
        </w:rPr>
      </w:pPr>
      <w:r>
        <w:rPr>
          <w:rFonts w:hint="eastAsia"/>
          <w:bCs/>
          <w:sz w:val="24"/>
        </w:rPr>
        <w:t>三、本基金信息披露义务人承诺公开披露的基金信息，不得有下列行为：</w:t>
      </w:r>
    </w:p>
    <w:p w14:paraId="2165E45D" w14:textId="77777777" w:rsidR="00116B1D" w:rsidRDefault="00B82793">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5CF697A1" w14:textId="77777777" w:rsidR="00116B1D" w:rsidRDefault="00B82793">
      <w:pPr>
        <w:spacing w:line="360" w:lineRule="auto"/>
        <w:ind w:firstLineChars="200" w:firstLine="480"/>
        <w:rPr>
          <w:bCs/>
          <w:sz w:val="24"/>
        </w:rPr>
      </w:pPr>
      <w:r>
        <w:rPr>
          <w:rFonts w:hint="eastAsia"/>
          <w:bCs/>
          <w:sz w:val="24"/>
        </w:rPr>
        <w:t>2</w:t>
      </w:r>
      <w:r>
        <w:rPr>
          <w:rFonts w:hint="eastAsia"/>
          <w:bCs/>
          <w:sz w:val="24"/>
        </w:rPr>
        <w:t>、对证券投资业绩进行预测；</w:t>
      </w:r>
    </w:p>
    <w:p w14:paraId="7B23DF24" w14:textId="77777777" w:rsidR="00116B1D" w:rsidRDefault="00B82793">
      <w:pPr>
        <w:spacing w:line="360" w:lineRule="auto"/>
        <w:ind w:firstLineChars="200" w:firstLine="480"/>
        <w:rPr>
          <w:bCs/>
          <w:sz w:val="24"/>
        </w:rPr>
      </w:pPr>
      <w:r>
        <w:rPr>
          <w:rFonts w:hint="eastAsia"/>
          <w:bCs/>
          <w:sz w:val="24"/>
        </w:rPr>
        <w:t>3</w:t>
      </w:r>
      <w:r>
        <w:rPr>
          <w:rFonts w:hint="eastAsia"/>
          <w:bCs/>
          <w:sz w:val="24"/>
        </w:rPr>
        <w:t>、违规承诺收益或者承担损失；</w:t>
      </w:r>
    </w:p>
    <w:p w14:paraId="2A34583F" w14:textId="77777777" w:rsidR="00116B1D" w:rsidRDefault="00B82793">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352A3F94" w14:textId="77777777" w:rsidR="00116B1D" w:rsidRDefault="00B82793">
      <w:pPr>
        <w:spacing w:line="360" w:lineRule="auto"/>
        <w:ind w:firstLineChars="200" w:firstLine="480"/>
        <w:rPr>
          <w:bCs/>
          <w:sz w:val="24"/>
        </w:rPr>
      </w:pPr>
      <w:r>
        <w:rPr>
          <w:rFonts w:hint="eastAsia"/>
          <w:bCs/>
          <w:sz w:val="24"/>
        </w:rPr>
        <w:t>5</w:t>
      </w:r>
      <w:r>
        <w:rPr>
          <w:rFonts w:hint="eastAsia"/>
          <w:bCs/>
          <w:sz w:val="24"/>
        </w:rPr>
        <w:t>、登载任何自然人、法人或者非法人组织的祝贺性、恭维性或推荐性的文字；</w:t>
      </w:r>
    </w:p>
    <w:p w14:paraId="30D5F0AD" w14:textId="77777777" w:rsidR="00116B1D" w:rsidRDefault="00B82793">
      <w:pPr>
        <w:spacing w:line="360" w:lineRule="auto"/>
        <w:ind w:firstLineChars="200" w:firstLine="480"/>
        <w:rPr>
          <w:bCs/>
          <w:sz w:val="24"/>
        </w:rPr>
      </w:pPr>
      <w:r>
        <w:rPr>
          <w:rFonts w:hint="eastAsia"/>
          <w:bCs/>
          <w:sz w:val="24"/>
        </w:rPr>
        <w:t>6</w:t>
      </w:r>
      <w:r>
        <w:rPr>
          <w:rFonts w:hint="eastAsia"/>
          <w:bCs/>
          <w:sz w:val="24"/>
        </w:rPr>
        <w:t>、中国证监会禁止的其他行为。</w:t>
      </w:r>
    </w:p>
    <w:p w14:paraId="1A7EE382" w14:textId="77777777" w:rsidR="00116B1D" w:rsidRDefault="00116B1D">
      <w:pPr>
        <w:spacing w:line="360" w:lineRule="auto"/>
        <w:ind w:firstLineChars="200" w:firstLine="480"/>
        <w:rPr>
          <w:bCs/>
          <w:sz w:val="24"/>
        </w:rPr>
      </w:pPr>
    </w:p>
    <w:p w14:paraId="10EAB0B8" w14:textId="77777777" w:rsidR="00116B1D" w:rsidRDefault="00B82793">
      <w:pPr>
        <w:spacing w:line="360" w:lineRule="auto"/>
        <w:ind w:firstLineChars="200" w:firstLine="480"/>
        <w:rPr>
          <w:bCs/>
          <w:sz w:val="24"/>
        </w:rPr>
      </w:pPr>
      <w:r>
        <w:rPr>
          <w:rFonts w:hint="eastAsia"/>
          <w:bCs/>
          <w:sz w:val="24"/>
        </w:rPr>
        <w:lastRenderedPageBreak/>
        <w:t>四、本基金公开披露的信息应采用中文文本。如同时采用外文文本的，基金信息披露义务人应保证不同文本的内容一致。不同文本之间发生歧义的，以中文文本为准。</w:t>
      </w:r>
    </w:p>
    <w:p w14:paraId="168A490E" w14:textId="77777777" w:rsidR="00116B1D" w:rsidRDefault="00B82793">
      <w:pPr>
        <w:spacing w:line="360" w:lineRule="auto"/>
        <w:ind w:firstLineChars="200" w:firstLine="480"/>
        <w:rPr>
          <w:bCs/>
          <w:sz w:val="24"/>
        </w:rPr>
      </w:pPr>
      <w:r>
        <w:rPr>
          <w:rFonts w:hint="eastAsia"/>
          <w:bCs/>
          <w:sz w:val="24"/>
        </w:rPr>
        <w:t>本基金公开披露的信息采用阿拉伯数字；除特别说明外，货币单位为人民币元。</w:t>
      </w:r>
    </w:p>
    <w:p w14:paraId="52215921" w14:textId="77777777" w:rsidR="00116B1D" w:rsidRDefault="00116B1D">
      <w:pPr>
        <w:spacing w:line="360" w:lineRule="auto"/>
        <w:ind w:firstLineChars="200" w:firstLine="480"/>
        <w:rPr>
          <w:bCs/>
          <w:sz w:val="24"/>
        </w:rPr>
      </w:pPr>
    </w:p>
    <w:p w14:paraId="646525EC" w14:textId="77777777" w:rsidR="00116B1D" w:rsidRDefault="00B82793">
      <w:pPr>
        <w:spacing w:line="360" w:lineRule="auto"/>
        <w:ind w:firstLineChars="200" w:firstLine="480"/>
        <w:rPr>
          <w:bCs/>
          <w:sz w:val="24"/>
        </w:rPr>
      </w:pPr>
      <w:r>
        <w:rPr>
          <w:rFonts w:hint="eastAsia"/>
          <w:bCs/>
          <w:sz w:val="24"/>
        </w:rPr>
        <w:t>五、公开披露的基金信息</w:t>
      </w:r>
    </w:p>
    <w:p w14:paraId="176CADE5" w14:textId="77777777" w:rsidR="00116B1D" w:rsidRDefault="00B82793">
      <w:pPr>
        <w:spacing w:line="360" w:lineRule="auto"/>
        <w:ind w:firstLineChars="200" w:firstLine="480"/>
        <w:rPr>
          <w:bCs/>
          <w:sz w:val="24"/>
        </w:rPr>
      </w:pPr>
      <w:r>
        <w:rPr>
          <w:rFonts w:hint="eastAsia"/>
          <w:bCs/>
          <w:sz w:val="24"/>
        </w:rPr>
        <w:t>公开披露的基金信息包括：</w:t>
      </w:r>
    </w:p>
    <w:p w14:paraId="3F57F7E4" w14:textId="77777777" w:rsidR="00116B1D" w:rsidRDefault="00B82793">
      <w:pPr>
        <w:spacing w:line="360" w:lineRule="auto"/>
        <w:ind w:firstLineChars="200" w:firstLine="480"/>
        <w:rPr>
          <w:bCs/>
          <w:sz w:val="24"/>
        </w:rPr>
      </w:pPr>
      <w:r>
        <w:rPr>
          <w:rFonts w:hint="eastAsia"/>
          <w:bCs/>
          <w:sz w:val="24"/>
        </w:rPr>
        <w:t>（一）基金招募说明书、《基金合同》、基金托管协议、基金产品资料概要</w:t>
      </w:r>
    </w:p>
    <w:p w14:paraId="2CCDCD88"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E529CDD"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258CEE8" w14:textId="77777777" w:rsidR="00116B1D" w:rsidRDefault="00B82793">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5406879A" w14:textId="77777777" w:rsidR="00116B1D" w:rsidRDefault="00B82793">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98CF963" w14:textId="77777777" w:rsidR="00116B1D" w:rsidRDefault="00B82793">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日前，将基金份额发售公告、基金招募说明书提示性公告和《基金合同》提示性公告登</w:t>
      </w:r>
      <w:r>
        <w:rPr>
          <w:rFonts w:hint="eastAsia"/>
          <w:bCs/>
          <w:sz w:val="24"/>
        </w:rPr>
        <w:lastRenderedPageBreak/>
        <w:t>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04807A8" w14:textId="77777777" w:rsidR="00116B1D" w:rsidRDefault="00B82793">
      <w:pPr>
        <w:spacing w:line="360" w:lineRule="auto"/>
        <w:ind w:firstLineChars="200" w:firstLine="480"/>
        <w:rPr>
          <w:bCs/>
          <w:sz w:val="24"/>
        </w:rPr>
      </w:pPr>
      <w:r>
        <w:rPr>
          <w:rFonts w:hint="eastAsia"/>
          <w:bCs/>
          <w:sz w:val="24"/>
        </w:rPr>
        <w:t>（二）基金份额发售公告</w:t>
      </w:r>
    </w:p>
    <w:p w14:paraId="765A96D0" w14:textId="77777777" w:rsidR="00116B1D" w:rsidRDefault="00B82793">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基金管理人应当就基金份额发售的具体事宜编制基金份额发售公告，并在披露招募说明书的当日登载于规定媒介上。</w:t>
      </w:r>
    </w:p>
    <w:p w14:paraId="0C58A127" w14:textId="77777777" w:rsidR="00116B1D" w:rsidRDefault="00B82793">
      <w:pPr>
        <w:spacing w:line="360" w:lineRule="auto"/>
        <w:ind w:firstLineChars="200" w:firstLine="480"/>
        <w:rPr>
          <w:bCs/>
          <w:sz w:val="24"/>
        </w:rPr>
      </w:pPr>
      <w:r>
        <w:rPr>
          <w:rFonts w:hint="eastAsia"/>
          <w:bCs/>
          <w:sz w:val="24"/>
        </w:rPr>
        <w:t>（三）《基金合同》生效公告</w:t>
      </w:r>
    </w:p>
    <w:p w14:paraId="3F2B04BF" w14:textId="77777777" w:rsidR="00116B1D" w:rsidRDefault="00B82793">
      <w:pPr>
        <w:spacing w:line="360" w:lineRule="auto"/>
        <w:ind w:firstLineChars="200" w:firstLine="480"/>
        <w:rPr>
          <w:bCs/>
          <w:sz w:val="24"/>
        </w:rPr>
      </w:pPr>
      <w:r>
        <w:rPr>
          <w:rFonts w:hint="eastAsia"/>
          <w:bCs/>
          <w:sz w:val="24"/>
        </w:rPr>
        <w:t>基金管理人应当在收到中国证监会确认文件的次日在规定媒介上登载《基金合同》生效公告。</w:t>
      </w:r>
    </w:p>
    <w:p w14:paraId="7061FA56" w14:textId="77777777" w:rsidR="00116B1D" w:rsidRDefault="00B82793">
      <w:pPr>
        <w:spacing w:line="360" w:lineRule="auto"/>
        <w:ind w:firstLineChars="200" w:firstLine="480"/>
        <w:rPr>
          <w:bCs/>
          <w:sz w:val="24"/>
        </w:rPr>
      </w:pPr>
      <w:r>
        <w:rPr>
          <w:rFonts w:hint="eastAsia"/>
          <w:bCs/>
          <w:sz w:val="24"/>
        </w:rPr>
        <w:t>（四）基金净值信息</w:t>
      </w:r>
    </w:p>
    <w:p w14:paraId="79CDA51B" w14:textId="77777777" w:rsidR="00116B1D" w:rsidRDefault="00B82793">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14:paraId="6144045A" w14:textId="77777777" w:rsidR="00116B1D" w:rsidRDefault="00B82793">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0967E12B" w14:textId="77777777" w:rsidR="00116B1D" w:rsidRDefault="00B82793">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14:paraId="7135D462" w14:textId="77777777" w:rsidR="00116B1D" w:rsidRDefault="00B82793">
      <w:pPr>
        <w:spacing w:line="360" w:lineRule="auto"/>
        <w:ind w:firstLineChars="200" w:firstLine="480"/>
        <w:rPr>
          <w:bCs/>
          <w:sz w:val="24"/>
        </w:rPr>
      </w:pPr>
      <w:r>
        <w:rPr>
          <w:rFonts w:hint="eastAsia"/>
          <w:bCs/>
          <w:sz w:val="24"/>
        </w:rPr>
        <w:t>（五）</w:t>
      </w:r>
      <w:bookmarkStart w:id="379" w:name="_Hlk192670461"/>
      <w:r>
        <w:rPr>
          <w:rFonts w:hint="eastAsia"/>
          <w:bCs/>
          <w:sz w:val="24"/>
        </w:rPr>
        <w:t>基金份额申购、赎回价格</w:t>
      </w:r>
      <w:bookmarkEnd w:id="379"/>
    </w:p>
    <w:p w14:paraId="3921A26C" w14:textId="77777777" w:rsidR="00116B1D" w:rsidRDefault="00B82793">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5A60D596" w14:textId="77777777" w:rsidR="00116B1D" w:rsidRDefault="00B82793">
      <w:pPr>
        <w:spacing w:line="360" w:lineRule="auto"/>
        <w:ind w:firstLineChars="200" w:firstLine="480"/>
        <w:rPr>
          <w:bCs/>
          <w:sz w:val="24"/>
        </w:rPr>
      </w:pPr>
      <w:r>
        <w:rPr>
          <w:rFonts w:hint="eastAsia"/>
          <w:bCs/>
          <w:sz w:val="24"/>
        </w:rPr>
        <w:t>（六）基金定期报告，包括基金年度报告、基金中期报告和基金季度报告</w:t>
      </w:r>
    </w:p>
    <w:p w14:paraId="4FEEB8DA" w14:textId="77777777" w:rsidR="00116B1D" w:rsidRDefault="00B82793">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w:t>
      </w:r>
      <w:r>
        <w:rPr>
          <w:bCs/>
          <w:sz w:val="24"/>
        </w:rPr>
        <w:t>规</w:t>
      </w:r>
      <w:r>
        <w:rPr>
          <w:rFonts w:hint="eastAsia"/>
          <w:bCs/>
          <w:sz w:val="24"/>
        </w:rPr>
        <w:t>定报刊上。基金年度报告中的财务会计报告应当经过符合《证券法》规定的会计师事务所审计。</w:t>
      </w:r>
    </w:p>
    <w:p w14:paraId="1436697A" w14:textId="77777777" w:rsidR="00116B1D" w:rsidRDefault="00B82793">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w:t>
      </w:r>
      <w:r>
        <w:rPr>
          <w:bCs/>
          <w:sz w:val="24"/>
        </w:rPr>
        <w:t>规</w:t>
      </w:r>
      <w:r>
        <w:rPr>
          <w:rFonts w:hint="eastAsia"/>
          <w:bCs/>
          <w:sz w:val="24"/>
        </w:rPr>
        <w:t>定报刊上。</w:t>
      </w:r>
    </w:p>
    <w:p w14:paraId="06791E7A" w14:textId="77777777" w:rsidR="00116B1D" w:rsidRDefault="00B82793">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w:t>
      </w:r>
      <w:r>
        <w:rPr>
          <w:rFonts w:hint="eastAsia"/>
          <w:bCs/>
          <w:sz w:val="24"/>
        </w:rPr>
        <w:lastRenderedPageBreak/>
        <w:t>将季度报告登载在规定网站上，并将季度报告提示性公告登载在</w:t>
      </w:r>
      <w:r>
        <w:rPr>
          <w:bCs/>
          <w:sz w:val="24"/>
        </w:rPr>
        <w:t>规</w:t>
      </w:r>
      <w:r>
        <w:rPr>
          <w:rFonts w:hint="eastAsia"/>
          <w:bCs/>
          <w:sz w:val="24"/>
        </w:rPr>
        <w:t>定报刊上。</w:t>
      </w:r>
    </w:p>
    <w:p w14:paraId="6F92E7CA" w14:textId="77777777" w:rsidR="00116B1D" w:rsidRDefault="00B82793">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1D3166F" w14:textId="77777777" w:rsidR="00116B1D" w:rsidRDefault="00B82793">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4A108973" w14:textId="77777777" w:rsidR="00116B1D" w:rsidRDefault="00B82793">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7775D49E" w14:textId="77777777" w:rsidR="00116B1D" w:rsidRDefault="00B82793">
      <w:pPr>
        <w:spacing w:line="360" w:lineRule="auto"/>
        <w:ind w:firstLineChars="200" w:firstLine="480"/>
        <w:rPr>
          <w:bCs/>
          <w:sz w:val="24"/>
        </w:rPr>
      </w:pPr>
      <w:r>
        <w:rPr>
          <w:rFonts w:hint="eastAsia"/>
          <w:bCs/>
          <w:sz w:val="24"/>
        </w:rPr>
        <w:t>（七）临时报告</w:t>
      </w:r>
    </w:p>
    <w:p w14:paraId="7E6ABB6A" w14:textId="77777777" w:rsidR="00116B1D" w:rsidRDefault="00B82793">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p>
    <w:p w14:paraId="5FA4C1D3" w14:textId="77777777" w:rsidR="00116B1D" w:rsidRDefault="00B82793">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EACA048" w14:textId="77777777" w:rsidR="00116B1D" w:rsidRDefault="00B82793">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4F8DC1D2"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、《基金合同》终止、基金清算；</w:t>
      </w:r>
    </w:p>
    <w:p w14:paraId="0C518310" w14:textId="77777777" w:rsidR="00116B1D" w:rsidRDefault="00B82793">
      <w:pPr>
        <w:spacing w:line="360" w:lineRule="auto"/>
        <w:ind w:firstLineChars="200" w:firstLine="480"/>
        <w:rPr>
          <w:bCs/>
          <w:sz w:val="24"/>
        </w:rPr>
      </w:pPr>
      <w:r>
        <w:rPr>
          <w:rFonts w:hint="eastAsia"/>
          <w:bCs/>
          <w:sz w:val="24"/>
        </w:rPr>
        <w:t>3</w:t>
      </w:r>
      <w:r>
        <w:rPr>
          <w:rFonts w:hint="eastAsia"/>
          <w:bCs/>
          <w:sz w:val="24"/>
        </w:rPr>
        <w:t>、转换基金运作方式、基金合并；</w:t>
      </w:r>
    </w:p>
    <w:p w14:paraId="2E1DB443" w14:textId="77777777" w:rsidR="00116B1D" w:rsidRDefault="00B82793">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49931B3" w14:textId="77777777" w:rsidR="00116B1D" w:rsidRDefault="00B82793">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4414852E" w14:textId="77777777" w:rsidR="00116B1D" w:rsidRDefault="00B82793">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624617CA" w14:textId="77777777" w:rsidR="00116B1D" w:rsidRDefault="00B82793">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360B97AB" w14:textId="77777777" w:rsidR="00116B1D" w:rsidRDefault="00B82793">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75C65B8D" w14:textId="77777777" w:rsidR="00116B1D" w:rsidRDefault="00B82793">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55B327A8" w14:textId="77777777" w:rsidR="00116B1D" w:rsidRDefault="00B82793">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w:t>
      </w:r>
      <w:r>
        <w:rPr>
          <w:rFonts w:hint="eastAsia"/>
          <w:bCs/>
          <w:sz w:val="24"/>
        </w:rPr>
        <w:lastRenderedPageBreak/>
        <w:t>基金托管人专门基金托管部门的主要业务人员在最近</w:t>
      </w:r>
      <w:r>
        <w:rPr>
          <w:rFonts w:hint="eastAsia"/>
          <w:bCs/>
          <w:sz w:val="24"/>
        </w:rPr>
        <w:t>12</w:t>
      </w:r>
      <w:r>
        <w:rPr>
          <w:rFonts w:hint="eastAsia"/>
          <w:bCs/>
          <w:sz w:val="24"/>
        </w:rPr>
        <w:t>个月内变动超过百分之三十；</w:t>
      </w:r>
    </w:p>
    <w:p w14:paraId="5505468D" w14:textId="77777777" w:rsidR="00116B1D" w:rsidRDefault="00B82793">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467065FD" w14:textId="77777777" w:rsidR="00116B1D" w:rsidRDefault="00B82793">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0581C9" w14:textId="77777777" w:rsidR="00116B1D" w:rsidRDefault="00B82793">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B50E4EC" w14:textId="77777777" w:rsidR="00116B1D" w:rsidRDefault="00B82793">
      <w:pPr>
        <w:spacing w:line="360" w:lineRule="auto"/>
        <w:ind w:firstLineChars="200" w:firstLine="480"/>
        <w:rPr>
          <w:bCs/>
          <w:sz w:val="24"/>
        </w:rPr>
      </w:pPr>
      <w:r>
        <w:rPr>
          <w:rFonts w:hint="eastAsia"/>
          <w:bCs/>
          <w:sz w:val="24"/>
        </w:rPr>
        <w:t>14</w:t>
      </w:r>
      <w:r>
        <w:rPr>
          <w:rFonts w:hint="eastAsia"/>
          <w:bCs/>
          <w:sz w:val="24"/>
        </w:rPr>
        <w:t>、基金收益分配事项；</w:t>
      </w:r>
    </w:p>
    <w:p w14:paraId="596AF099" w14:textId="77777777" w:rsidR="00116B1D" w:rsidRDefault="00B82793">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769D06A1" w14:textId="77777777" w:rsidR="00116B1D" w:rsidRDefault="00B82793">
      <w:pPr>
        <w:spacing w:line="360" w:lineRule="auto"/>
        <w:ind w:firstLineChars="200" w:firstLine="480"/>
        <w:rPr>
          <w:bCs/>
          <w:sz w:val="24"/>
        </w:rPr>
      </w:pPr>
      <w:r>
        <w:rPr>
          <w:rFonts w:hint="eastAsia"/>
          <w:bCs/>
          <w:sz w:val="24"/>
        </w:rPr>
        <w:t>16</w:t>
      </w:r>
      <w:r>
        <w:rPr>
          <w:rFonts w:hint="eastAsia"/>
          <w:bCs/>
          <w:sz w:val="24"/>
        </w:rPr>
        <w:t>、任一类基金份额净值计价错误达该类基金份额净值百分之零点五；</w:t>
      </w:r>
    </w:p>
    <w:p w14:paraId="011441A8" w14:textId="77777777" w:rsidR="00116B1D" w:rsidRDefault="00B82793">
      <w:pPr>
        <w:spacing w:line="360" w:lineRule="auto"/>
        <w:ind w:firstLineChars="200" w:firstLine="480"/>
        <w:rPr>
          <w:bCs/>
          <w:sz w:val="24"/>
        </w:rPr>
      </w:pPr>
      <w:r>
        <w:rPr>
          <w:rFonts w:hint="eastAsia"/>
          <w:bCs/>
          <w:sz w:val="24"/>
        </w:rPr>
        <w:t>17</w:t>
      </w:r>
      <w:r>
        <w:rPr>
          <w:rFonts w:hint="eastAsia"/>
          <w:bCs/>
          <w:sz w:val="24"/>
        </w:rPr>
        <w:t>、本基金开始办理申购、赎回；</w:t>
      </w:r>
    </w:p>
    <w:p w14:paraId="0127848E" w14:textId="77777777" w:rsidR="00116B1D" w:rsidRDefault="00B82793">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6414E9BE" w14:textId="77777777" w:rsidR="00116B1D" w:rsidRDefault="00B82793">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1157FF2B" w14:textId="77777777" w:rsidR="00116B1D" w:rsidRDefault="00B82793">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77E4D761" w14:textId="77777777" w:rsidR="00116B1D" w:rsidRDefault="00B82793">
      <w:pPr>
        <w:spacing w:line="360" w:lineRule="auto"/>
        <w:ind w:firstLineChars="200" w:firstLine="480"/>
        <w:rPr>
          <w:bCs/>
          <w:sz w:val="24"/>
        </w:rPr>
      </w:pPr>
      <w:r>
        <w:rPr>
          <w:rFonts w:hint="eastAsia"/>
          <w:bCs/>
          <w:sz w:val="24"/>
        </w:rPr>
        <w:t>21</w:t>
      </w:r>
      <w:r>
        <w:rPr>
          <w:rFonts w:hint="eastAsia"/>
          <w:bCs/>
          <w:sz w:val="24"/>
        </w:rPr>
        <w:t>、目标</w:t>
      </w:r>
      <w:r>
        <w:rPr>
          <w:rFonts w:hint="eastAsia"/>
          <w:bCs/>
          <w:sz w:val="24"/>
        </w:rPr>
        <w:t>ETF</w:t>
      </w:r>
      <w:r>
        <w:rPr>
          <w:rFonts w:hint="eastAsia"/>
          <w:bCs/>
          <w:sz w:val="24"/>
        </w:rPr>
        <w:t>变更；</w:t>
      </w:r>
    </w:p>
    <w:p w14:paraId="21279E60" w14:textId="77777777" w:rsidR="00116B1D" w:rsidRDefault="00B82793">
      <w:pPr>
        <w:spacing w:line="360" w:lineRule="auto"/>
        <w:ind w:firstLineChars="200" w:firstLine="480"/>
        <w:rPr>
          <w:bCs/>
          <w:sz w:val="24"/>
        </w:rPr>
      </w:pPr>
      <w:r>
        <w:rPr>
          <w:bCs/>
          <w:sz w:val="24"/>
        </w:rPr>
        <w:t>22</w:t>
      </w:r>
      <w:r>
        <w:rPr>
          <w:rFonts w:hint="eastAsia"/>
          <w:bCs/>
          <w:sz w:val="24"/>
        </w:rPr>
        <w:t>、发生涉及基金申购、赎回事项调整或潜在影响投资者赎回等重大事项时；</w:t>
      </w:r>
    </w:p>
    <w:p w14:paraId="07F37F5A" w14:textId="77777777" w:rsidR="00116B1D" w:rsidRDefault="00B82793">
      <w:pPr>
        <w:spacing w:line="360" w:lineRule="auto"/>
        <w:ind w:firstLineChars="200" w:firstLine="480"/>
        <w:rPr>
          <w:bCs/>
          <w:sz w:val="24"/>
        </w:rPr>
      </w:pPr>
      <w:r>
        <w:rPr>
          <w:rFonts w:hint="eastAsia"/>
          <w:bCs/>
          <w:sz w:val="24"/>
        </w:rPr>
        <w:t>23</w:t>
      </w:r>
      <w:r>
        <w:rPr>
          <w:rFonts w:hint="eastAsia"/>
          <w:bCs/>
          <w:sz w:val="24"/>
        </w:rPr>
        <w:t>、基金管理人采用摆动定价机制进行估值；</w:t>
      </w:r>
    </w:p>
    <w:p w14:paraId="23695532" w14:textId="77777777" w:rsidR="00116B1D" w:rsidRDefault="00B82793">
      <w:pPr>
        <w:spacing w:line="360" w:lineRule="auto"/>
        <w:ind w:firstLineChars="200" w:firstLine="480"/>
        <w:rPr>
          <w:bCs/>
          <w:sz w:val="24"/>
        </w:rPr>
      </w:pPr>
      <w:r>
        <w:rPr>
          <w:rFonts w:hint="eastAsia"/>
          <w:bCs/>
          <w:sz w:val="24"/>
        </w:rPr>
        <w:t>24</w:t>
      </w:r>
      <w:r>
        <w:rPr>
          <w:rFonts w:hint="eastAsia"/>
          <w:bCs/>
          <w:sz w:val="24"/>
        </w:rPr>
        <w:t>、调整基金份额类别设置；</w:t>
      </w:r>
    </w:p>
    <w:p w14:paraId="1AF62D2B" w14:textId="77777777" w:rsidR="00116B1D" w:rsidRDefault="00B82793">
      <w:pPr>
        <w:spacing w:line="360" w:lineRule="auto"/>
        <w:ind w:firstLineChars="200" w:firstLine="480"/>
        <w:rPr>
          <w:bCs/>
          <w:sz w:val="24"/>
        </w:rPr>
      </w:pPr>
      <w:r>
        <w:rPr>
          <w:rFonts w:hint="eastAsia"/>
          <w:bCs/>
          <w:sz w:val="24"/>
        </w:rPr>
        <w:t>25</w:t>
      </w:r>
      <w:r>
        <w:rPr>
          <w:rFonts w:hint="eastAsia"/>
          <w:bCs/>
          <w:sz w:val="24"/>
        </w:rPr>
        <w:t>、</w:t>
      </w:r>
      <w:r>
        <w:rPr>
          <w:bCs/>
          <w:sz w:val="24"/>
        </w:rPr>
        <w:t>本基金变更标的指数；</w:t>
      </w:r>
    </w:p>
    <w:p w14:paraId="712F8177" w14:textId="77777777" w:rsidR="00116B1D" w:rsidRDefault="00B82793">
      <w:pPr>
        <w:spacing w:line="360" w:lineRule="auto"/>
        <w:ind w:firstLineChars="200" w:firstLine="480"/>
        <w:rPr>
          <w:bCs/>
          <w:sz w:val="24"/>
        </w:rPr>
      </w:pPr>
      <w:r>
        <w:rPr>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14:paraId="4686B0EF" w14:textId="77777777" w:rsidR="00116B1D" w:rsidRDefault="00B82793">
      <w:pPr>
        <w:spacing w:line="360" w:lineRule="auto"/>
        <w:ind w:firstLineChars="200" w:firstLine="480"/>
        <w:rPr>
          <w:bCs/>
          <w:sz w:val="24"/>
        </w:rPr>
      </w:pPr>
      <w:r>
        <w:rPr>
          <w:rFonts w:hint="eastAsia"/>
          <w:bCs/>
          <w:sz w:val="24"/>
        </w:rPr>
        <w:t>（八）澄清公告</w:t>
      </w:r>
    </w:p>
    <w:p w14:paraId="383EA0A9" w14:textId="77777777" w:rsidR="00116B1D" w:rsidRDefault="00B82793">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5A63315" w14:textId="77777777" w:rsidR="00116B1D" w:rsidRDefault="00B82793">
      <w:pPr>
        <w:spacing w:line="360" w:lineRule="auto"/>
        <w:ind w:firstLineChars="200" w:firstLine="480"/>
        <w:rPr>
          <w:bCs/>
          <w:sz w:val="24"/>
        </w:rPr>
      </w:pPr>
      <w:r>
        <w:rPr>
          <w:rFonts w:hint="eastAsia"/>
          <w:bCs/>
          <w:sz w:val="24"/>
        </w:rPr>
        <w:t>（九）基金份额持有人大会决议</w:t>
      </w:r>
    </w:p>
    <w:p w14:paraId="6402959A" w14:textId="77777777" w:rsidR="00116B1D" w:rsidRDefault="00B82793">
      <w:pPr>
        <w:spacing w:line="360" w:lineRule="auto"/>
        <w:ind w:firstLineChars="200" w:firstLine="480"/>
        <w:rPr>
          <w:bCs/>
          <w:sz w:val="24"/>
        </w:rPr>
      </w:pPr>
      <w:r>
        <w:rPr>
          <w:rFonts w:hint="eastAsia"/>
          <w:bCs/>
          <w:sz w:val="24"/>
        </w:rPr>
        <w:lastRenderedPageBreak/>
        <w:t>基金份额持有人大会决定的事项，应当依法报中国证监会备案，并予以公告。</w:t>
      </w:r>
    </w:p>
    <w:p w14:paraId="52322124" w14:textId="77777777" w:rsidR="00116B1D" w:rsidRDefault="00B82793">
      <w:pPr>
        <w:spacing w:line="360" w:lineRule="auto"/>
        <w:ind w:firstLineChars="200" w:firstLine="480"/>
        <w:rPr>
          <w:bCs/>
          <w:sz w:val="24"/>
        </w:rPr>
      </w:pPr>
      <w:r>
        <w:rPr>
          <w:rFonts w:hint="eastAsia"/>
          <w:bCs/>
          <w:sz w:val="24"/>
        </w:rPr>
        <w:t>（十）基金投资股指期货的信息披露</w:t>
      </w:r>
    </w:p>
    <w:p w14:paraId="682E4701" w14:textId="77777777" w:rsidR="00116B1D" w:rsidRDefault="00B82793">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5266E4E7" w14:textId="77777777" w:rsidR="00116B1D" w:rsidRDefault="00B82793">
      <w:pPr>
        <w:spacing w:line="360" w:lineRule="auto"/>
        <w:ind w:firstLineChars="200" w:firstLine="480"/>
        <w:rPr>
          <w:bCs/>
          <w:sz w:val="24"/>
        </w:rPr>
      </w:pPr>
      <w:r>
        <w:rPr>
          <w:rFonts w:hint="eastAsia"/>
          <w:bCs/>
          <w:sz w:val="24"/>
        </w:rPr>
        <w:t>（十一）基金投资股票期权的信息披露</w:t>
      </w:r>
    </w:p>
    <w:p w14:paraId="50684F34" w14:textId="77777777" w:rsidR="00116B1D" w:rsidRDefault="00B82793">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4CB35D33" w14:textId="77777777" w:rsidR="00116B1D" w:rsidRDefault="00B82793">
      <w:pPr>
        <w:spacing w:line="360" w:lineRule="auto"/>
        <w:ind w:firstLineChars="200" w:firstLine="480"/>
        <w:rPr>
          <w:bCs/>
          <w:sz w:val="24"/>
        </w:rPr>
      </w:pPr>
      <w:r>
        <w:rPr>
          <w:rFonts w:hint="eastAsia"/>
          <w:bCs/>
          <w:sz w:val="24"/>
        </w:rPr>
        <w:t>（十二）基金参与融资业务的信息披露</w:t>
      </w:r>
    </w:p>
    <w:p w14:paraId="180B492B" w14:textId="77777777" w:rsidR="00116B1D" w:rsidRDefault="00B82793">
      <w:pPr>
        <w:spacing w:line="360" w:lineRule="auto"/>
        <w:ind w:firstLineChars="200" w:firstLine="480"/>
        <w:rPr>
          <w:bCs/>
          <w:sz w:val="24"/>
        </w:rPr>
      </w:pPr>
      <w:r>
        <w:rPr>
          <w:rFonts w:hint="eastAsia"/>
          <w:bCs/>
          <w:sz w:val="24"/>
        </w:rPr>
        <w:t>本基金在季度报告、中期报告、年度报告等定期报告和招募说明书（更新）等文件中披露参与融资情况，包括投资策略、业务开展情况、损益情况、风险及其管理情况等。</w:t>
      </w:r>
    </w:p>
    <w:p w14:paraId="0402AFB8" w14:textId="77777777" w:rsidR="00116B1D" w:rsidRDefault="00B82793">
      <w:pPr>
        <w:spacing w:line="360" w:lineRule="auto"/>
        <w:ind w:firstLineChars="200" w:firstLine="480"/>
        <w:rPr>
          <w:bCs/>
          <w:sz w:val="24"/>
        </w:rPr>
      </w:pPr>
      <w:r>
        <w:rPr>
          <w:rFonts w:hint="eastAsia"/>
          <w:bCs/>
          <w:sz w:val="24"/>
        </w:rPr>
        <w:t>（十三）基金参与转融通证券出借业务的信息披露</w:t>
      </w:r>
    </w:p>
    <w:p w14:paraId="761BE90D" w14:textId="77777777" w:rsidR="00116B1D" w:rsidRDefault="00B82793">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27C8954E" w14:textId="77777777" w:rsidR="00116B1D" w:rsidRDefault="00B82793">
      <w:pPr>
        <w:spacing w:line="360" w:lineRule="auto"/>
        <w:ind w:firstLineChars="200" w:firstLine="480"/>
        <w:rPr>
          <w:bCs/>
          <w:sz w:val="24"/>
        </w:rPr>
      </w:pPr>
      <w:r>
        <w:rPr>
          <w:rFonts w:hint="eastAsia"/>
          <w:bCs/>
          <w:sz w:val="24"/>
        </w:rPr>
        <w:t>（十</w:t>
      </w:r>
      <w:r>
        <w:rPr>
          <w:bCs/>
          <w:sz w:val="24"/>
        </w:rPr>
        <w:t>四</w:t>
      </w:r>
      <w:r>
        <w:rPr>
          <w:rFonts w:hint="eastAsia"/>
          <w:bCs/>
          <w:sz w:val="24"/>
        </w:rPr>
        <w:t>）基金投资资产支持证券的信息披露</w:t>
      </w:r>
    </w:p>
    <w:p w14:paraId="5514954C" w14:textId="77777777" w:rsidR="00116B1D" w:rsidRDefault="00B82793">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1B054C9" w14:textId="77777777" w:rsidR="00116B1D" w:rsidRDefault="00B82793">
      <w:pPr>
        <w:spacing w:line="360" w:lineRule="auto"/>
        <w:ind w:firstLineChars="200" w:firstLine="480"/>
        <w:rPr>
          <w:bCs/>
          <w:sz w:val="24"/>
        </w:rPr>
      </w:pPr>
      <w:r>
        <w:rPr>
          <w:rFonts w:hint="eastAsia"/>
          <w:bCs/>
          <w:sz w:val="24"/>
        </w:rPr>
        <w:t>（十</w:t>
      </w:r>
      <w:r>
        <w:rPr>
          <w:bCs/>
          <w:sz w:val="24"/>
        </w:rPr>
        <w:t>五</w:t>
      </w:r>
      <w:r>
        <w:rPr>
          <w:rFonts w:hint="eastAsia"/>
          <w:bCs/>
          <w:sz w:val="24"/>
        </w:rPr>
        <w:t>）</w:t>
      </w:r>
      <w:bookmarkStart w:id="380" w:name="_Hlk192670511"/>
      <w:r>
        <w:rPr>
          <w:rFonts w:hint="eastAsia"/>
          <w:bCs/>
          <w:sz w:val="24"/>
        </w:rPr>
        <w:t>投资目标</w:t>
      </w:r>
      <w:r>
        <w:rPr>
          <w:rFonts w:hint="eastAsia"/>
          <w:bCs/>
          <w:sz w:val="24"/>
        </w:rPr>
        <w:t>ETF</w:t>
      </w:r>
      <w:r>
        <w:rPr>
          <w:rFonts w:hint="eastAsia"/>
          <w:bCs/>
          <w:sz w:val="24"/>
        </w:rPr>
        <w:t>的信息披露</w:t>
      </w:r>
    </w:p>
    <w:bookmarkEnd w:id="380"/>
    <w:p w14:paraId="34B16422" w14:textId="77777777" w:rsidR="00116B1D" w:rsidRDefault="00B82793">
      <w:pPr>
        <w:spacing w:line="360" w:lineRule="auto"/>
        <w:ind w:firstLineChars="200" w:firstLine="480"/>
        <w:rPr>
          <w:bCs/>
          <w:sz w:val="24"/>
        </w:rPr>
      </w:pPr>
      <w:r>
        <w:rPr>
          <w:rFonts w:hint="eastAsia"/>
          <w:bCs/>
          <w:sz w:val="24"/>
        </w:rPr>
        <w:t>本基金在定期报告和招募说明书（更新）中应设立专门章节披露所持目标</w:t>
      </w:r>
      <w:r>
        <w:rPr>
          <w:rFonts w:hint="eastAsia"/>
          <w:bCs/>
          <w:sz w:val="24"/>
        </w:rPr>
        <w:t>ETF</w:t>
      </w:r>
      <w:r>
        <w:rPr>
          <w:rFonts w:hint="eastAsia"/>
          <w:bCs/>
          <w:sz w:val="24"/>
        </w:rPr>
        <w:t>的相关情况并揭示相关风险：</w:t>
      </w:r>
    </w:p>
    <w:p w14:paraId="145B4046" w14:textId="77777777" w:rsidR="00116B1D" w:rsidRDefault="00B82793">
      <w:pPr>
        <w:spacing w:line="360" w:lineRule="auto"/>
        <w:ind w:firstLineChars="200" w:firstLine="480"/>
        <w:rPr>
          <w:bCs/>
          <w:sz w:val="24"/>
        </w:rPr>
      </w:pPr>
      <w:r>
        <w:rPr>
          <w:rFonts w:hint="eastAsia"/>
          <w:bCs/>
          <w:sz w:val="24"/>
        </w:rPr>
        <w:t>1</w:t>
      </w:r>
      <w:r>
        <w:rPr>
          <w:rFonts w:hint="eastAsia"/>
          <w:bCs/>
          <w:sz w:val="24"/>
        </w:rPr>
        <w:t>、投资政策、持仓情况、损益情况、净值披露时间等；</w:t>
      </w:r>
    </w:p>
    <w:p w14:paraId="0BBD81B1" w14:textId="77777777" w:rsidR="00116B1D" w:rsidRDefault="00B82793">
      <w:pPr>
        <w:spacing w:line="360" w:lineRule="auto"/>
        <w:ind w:firstLineChars="200" w:firstLine="480"/>
        <w:rPr>
          <w:bCs/>
          <w:sz w:val="24"/>
        </w:rPr>
      </w:pPr>
      <w:r>
        <w:rPr>
          <w:rFonts w:hint="eastAsia"/>
          <w:bCs/>
          <w:sz w:val="24"/>
        </w:rPr>
        <w:lastRenderedPageBreak/>
        <w:t>2</w:t>
      </w:r>
      <w:r>
        <w:rPr>
          <w:rFonts w:hint="eastAsia"/>
          <w:bCs/>
          <w:sz w:val="24"/>
        </w:rPr>
        <w:t>、交易及持有目标</w:t>
      </w:r>
      <w:r>
        <w:rPr>
          <w:rFonts w:hint="eastAsia"/>
          <w:bCs/>
          <w:sz w:val="24"/>
        </w:rPr>
        <w:t>ETF</w:t>
      </w:r>
      <w:r>
        <w:rPr>
          <w:rFonts w:hint="eastAsia"/>
          <w:bCs/>
          <w:sz w:val="24"/>
        </w:rPr>
        <w:t>产生的费用，包括申购费、赎回费、销售服务费、管理费、托管费等，在招募说明书（更新）中列明计算方法并举例说明；</w:t>
      </w:r>
    </w:p>
    <w:p w14:paraId="002528FD" w14:textId="77777777" w:rsidR="00116B1D" w:rsidRDefault="00B82793">
      <w:pPr>
        <w:spacing w:line="360" w:lineRule="auto"/>
        <w:ind w:firstLineChars="200" w:firstLine="480"/>
        <w:rPr>
          <w:bCs/>
          <w:sz w:val="24"/>
        </w:rPr>
      </w:pPr>
      <w:r>
        <w:rPr>
          <w:rFonts w:hint="eastAsia"/>
          <w:bCs/>
          <w:sz w:val="24"/>
        </w:rPr>
        <w:t>3</w:t>
      </w:r>
      <w:r>
        <w:rPr>
          <w:rFonts w:hint="eastAsia"/>
          <w:bCs/>
          <w:sz w:val="24"/>
        </w:rPr>
        <w:t>、持有的目标</w:t>
      </w:r>
      <w:r>
        <w:rPr>
          <w:rFonts w:hint="eastAsia"/>
          <w:bCs/>
          <w:sz w:val="24"/>
        </w:rPr>
        <w:t>ETF</w:t>
      </w:r>
      <w:r>
        <w:rPr>
          <w:rFonts w:hint="eastAsia"/>
          <w:bCs/>
          <w:sz w:val="24"/>
        </w:rPr>
        <w:t>发生的重大影响事件，如转换运作方式、与其他基金合并、终止基金合同以及召开基金份额持有人大会等；</w:t>
      </w:r>
    </w:p>
    <w:p w14:paraId="2CA2228A" w14:textId="77777777" w:rsidR="00116B1D" w:rsidRDefault="00B82793">
      <w:pPr>
        <w:spacing w:line="360" w:lineRule="auto"/>
        <w:ind w:firstLineChars="200" w:firstLine="480"/>
        <w:rPr>
          <w:bCs/>
          <w:sz w:val="24"/>
        </w:rPr>
      </w:pPr>
      <w:r>
        <w:rPr>
          <w:rFonts w:hint="eastAsia"/>
          <w:bCs/>
          <w:sz w:val="24"/>
        </w:rPr>
        <w:t>4</w:t>
      </w:r>
      <w:r>
        <w:rPr>
          <w:rFonts w:hint="eastAsia"/>
          <w:bCs/>
          <w:sz w:val="24"/>
        </w:rPr>
        <w:t>、本基金投资于基金管理人以及基金管理人关联方所管理基金的情况。</w:t>
      </w:r>
    </w:p>
    <w:p w14:paraId="6313DD8D" w14:textId="77777777" w:rsidR="00116B1D" w:rsidRDefault="00B82793">
      <w:pPr>
        <w:spacing w:line="360" w:lineRule="auto"/>
        <w:ind w:firstLineChars="200" w:firstLine="480"/>
        <w:rPr>
          <w:bCs/>
          <w:sz w:val="24"/>
        </w:rPr>
      </w:pPr>
      <w:r>
        <w:rPr>
          <w:rFonts w:hint="eastAsia"/>
          <w:bCs/>
          <w:sz w:val="24"/>
        </w:rPr>
        <w:t>（十</w:t>
      </w:r>
      <w:r>
        <w:rPr>
          <w:bCs/>
          <w:sz w:val="24"/>
        </w:rPr>
        <w:t>六</w:t>
      </w:r>
      <w:r>
        <w:rPr>
          <w:rFonts w:hint="eastAsia"/>
          <w:bCs/>
          <w:sz w:val="24"/>
        </w:rPr>
        <w:t>）清算报告</w:t>
      </w:r>
    </w:p>
    <w:p w14:paraId="0C275526" w14:textId="77777777" w:rsidR="00116B1D" w:rsidRDefault="00B82793">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5BFA4DFF" w14:textId="77777777" w:rsidR="00116B1D" w:rsidRDefault="00B82793">
      <w:pPr>
        <w:spacing w:line="360" w:lineRule="auto"/>
        <w:ind w:firstLineChars="200" w:firstLine="480"/>
        <w:rPr>
          <w:bCs/>
          <w:sz w:val="24"/>
        </w:rPr>
      </w:pPr>
      <w:r>
        <w:rPr>
          <w:rFonts w:hint="eastAsia"/>
          <w:bCs/>
          <w:sz w:val="24"/>
        </w:rPr>
        <w:t>（十</w:t>
      </w:r>
      <w:r>
        <w:rPr>
          <w:bCs/>
          <w:sz w:val="24"/>
        </w:rPr>
        <w:t>七</w:t>
      </w:r>
      <w:r>
        <w:rPr>
          <w:rFonts w:hint="eastAsia"/>
          <w:bCs/>
          <w:sz w:val="24"/>
        </w:rPr>
        <w:t>）</w:t>
      </w:r>
      <w:bookmarkStart w:id="381" w:name="_Hlk192670524"/>
      <w:r>
        <w:rPr>
          <w:rFonts w:hint="eastAsia"/>
          <w:bCs/>
          <w:sz w:val="24"/>
        </w:rPr>
        <w:t>实施</w:t>
      </w:r>
      <w:proofErr w:type="gramStart"/>
      <w:r>
        <w:rPr>
          <w:rFonts w:hint="eastAsia"/>
          <w:bCs/>
          <w:sz w:val="24"/>
        </w:rPr>
        <w:t>侧袋机制</w:t>
      </w:r>
      <w:proofErr w:type="gramEnd"/>
      <w:r>
        <w:rPr>
          <w:rFonts w:hint="eastAsia"/>
          <w:bCs/>
          <w:sz w:val="24"/>
        </w:rPr>
        <w:t>期间的信息披露</w:t>
      </w:r>
      <w:bookmarkEnd w:id="381"/>
    </w:p>
    <w:p w14:paraId="2C8F1C82" w14:textId="77777777" w:rsidR="00116B1D" w:rsidRDefault="00B8279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09457E26" w14:textId="77777777" w:rsidR="00116B1D" w:rsidRDefault="00B82793">
      <w:pPr>
        <w:spacing w:line="360" w:lineRule="auto"/>
        <w:ind w:firstLineChars="200" w:firstLine="480"/>
        <w:rPr>
          <w:bCs/>
          <w:sz w:val="24"/>
        </w:rPr>
      </w:pPr>
      <w:r>
        <w:rPr>
          <w:rFonts w:hint="eastAsia"/>
          <w:bCs/>
          <w:sz w:val="24"/>
        </w:rPr>
        <w:t>（十八）本基金投资存托凭证的信息披露依照境内上市交易的股票执行。</w:t>
      </w:r>
    </w:p>
    <w:p w14:paraId="4A051FE4" w14:textId="77777777" w:rsidR="00116B1D" w:rsidRDefault="00B82793">
      <w:pPr>
        <w:spacing w:line="360" w:lineRule="auto"/>
        <w:ind w:firstLineChars="200" w:firstLine="480"/>
        <w:rPr>
          <w:bCs/>
          <w:sz w:val="24"/>
        </w:rPr>
      </w:pPr>
      <w:r>
        <w:rPr>
          <w:rFonts w:hint="eastAsia"/>
          <w:bCs/>
          <w:sz w:val="24"/>
        </w:rPr>
        <w:t>（十九）中国证监会规定的其他信息。</w:t>
      </w:r>
    </w:p>
    <w:p w14:paraId="41A54E7C" w14:textId="77777777" w:rsidR="00116B1D" w:rsidRDefault="00116B1D">
      <w:pPr>
        <w:spacing w:line="360" w:lineRule="auto"/>
        <w:ind w:firstLineChars="200" w:firstLine="480"/>
        <w:rPr>
          <w:bCs/>
          <w:sz w:val="24"/>
        </w:rPr>
      </w:pPr>
    </w:p>
    <w:p w14:paraId="7DC0D105" w14:textId="77777777" w:rsidR="00116B1D" w:rsidRDefault="00B82793">
      <w:pPr>
        <w:spacing w:line="360" w:lineRule="auto"/>
        <w:ind w:firstLineChars="200" w:firstLine="480"/>
        <w:rPr>
          <w:bCs/>
          <w:sz w:val="24"/>
        </w:rPr>
      </w:pPr>
      <w:r>
        <w:rPr>
          <w:rFonts w:hint="eastAsia"/>
          <w:bCs/>
          <w:sz w:val="24"/>
        </w:rPr>
        <w:t>六、信息披露事务管理</w:t>
      </w:r>
    </w:p>
    <w:p w14:paraId="691FB52F" w14:textId="77777777" w:rsidR="00116B1D" w:rsidRDefault="00B82793">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0076BC65" w14:textId="77777777" w:rsidR="00116B1D" w:rsidRDefault="00B82793">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66262CE1" w14:textId="77777777" w:rsidR="00116B1D" w:rsidRDefault="00B82793">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6194AACC" w14:textId="77777777" w:rsidR="00116B1D" w:rsidRDefault="00B82793">
      <w:pPr>
        <w:spacing w:line="360" w:lineRule="auto"/>
        <w:ind w:firstLineChars="200" w:firstLine="480"/>
        <w:rPr>
          <w:bCs/>
          <w:sz w:val="24"/>
        </w:rPr>
      </w:pPr>
      <w:r>
        <w:rPr>
          <w:rFonts w:hint="eastAsia"/>
          <w:bCs/>
          <w:sz w:val="24"/>
        </w:rPr>
        <w:t>基金管理人、基金托管人应当在</w:t>
      </w:r>
      <w:r>
        <w:rPr>
          <w:bCs/>
          <w:sz w:val="24"/>
        </w:rPr>
        <w:t>规</w:t>
      </w:r>
      <w:r>
        <w:rPr>
          <w:rFonts w:hint="eastAsia"/>
          <w:bCs/>
          <w:sz w:val="24"/>
        </w:rPr>
        <w:t>定报刊中选择披露信息的报刊。基金管理人、基金托管人应当向中国证监会基金电子披露网站报送拟披露的基金信息，并保证相关报送信息的真实、准确、完整、及时。</w:t>
      </w:r>
    </w:p>
    <w:p w14:paraId="1F695177" w14:textId="77777777" w:rsidR="00116B1D" w:rsidRDefault="00B82793">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w:t>
      </w:r>
      <w:r>
        <w:rPr>
          <w:rFonts w:hint="eastAsia"/>
          <w:bCs/>
          <w:sz w:val="24"/>
        </w:rPr>
        <w:lastRenderedPageBreak/>
        <w:t>在不同媒介上披露同一信息的内容应当一致。</w:t>
      </w:r>
    </w:p>
    <w:p w14:paraId="266717A7" w14:textId="77777777" w:rsidR="00116B1D" w:rsidRDefault="00B82793">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为基金信息披露义务人公开披露的基金信息出具审计报告、法律意见书的专业机构，应当制作工作底稿，并将相关档案在《基金合同》终止后保存不少于法律法规规定的最低期限。</w:t>
      </w:r>
    </w:p>
    <w:p w14:paraId="5C0317D7" w14:textId="77777777" w:rsidR="00116B1D" w:rsidRDefault="00116B1D">
      <w:pPr>
        <w:spacing w:line="360" w:lineRule="auto"/>
        <w:ind w:firstLineChars="200" w:firstLine="480"/>
        <w:rPr>
          <w:bCs/>
          <w:sz w:val="24"/>
        </w:rPr>
      </w:pPr>
    </w:p>
    <w:p w14:paraId="7DB67974" w14:textId="77777777" w:rsidR="00116B1D" w:rsidRDefault="00B82793">
      <w:pPr>
        <w:spacing w:line="360" w:lineRule="auto"/>
        <w:ind w:firstLineChars="200" w:firstLine="480"/>
        <w:rPr>
          <w:bCs/>
          <w:sz w:val="24"/>
        </w:rPr>
      </w:pPr>
      <w:r>
        <w:rPr>
          <w:rFonts w:hint="eastAsia"/>
          <w:bCs/>
          <w:sz w:val="24"/>
        </w:rPr>
        <w:t>七、信息披露文件的存放与查阅</w:t>
      </w:r>
    </w:p>
    <w:p w14:paraId="5C5E5BFD" w14:textId="77777777" w:rsidR="00116B1D" w:rsidRDefault="00B82793">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2AFBD4B3" w14:textId="77777777" w:rsidR="00116B1D" w:rsidRDefault="00116B1D">
      <w:pPr>
        <w:spacing w:line="360" w:lineRule="auto"/>
        <w:ind w:firstLineChars="200" w:firstLine="480"/>
        <w:rPr>
          <w:bCs/>
          <w:sz w:val="24"/>
        </w:rPr>
      </w:pPr>
    </w:p>
    <w:p w14:paraId="1A1B9E10" w14:textId="77777777" w:rsidR="00116B1D" w:rsidRDefault="00B82793">
      <w:pPr>
        <w:spacing w:line="360" w:lineRule="auto"/>
        <w:ind w:firstLineChars="200" w:firstLine="480"/>
        <w:rPr>
          <w:bCs/>
          <w:sz w:val="24"/>
        </w:rPr>
      </w:pPr>
      <w:r>
        <w:rPr>
          <w:rFonts w:hint="eastAsia"/>
          <w:bCs/>
          <w:sz w:val="24"/>
        </w:rPr>
        <w:t>八、暂停或延迟信息披露的情形</w:t>
      </w:r>
    </w:p>
    <w:p w14:paraId="308B86C8" w14:textId="77777777" w:rsidR="00116B1D" w:rsidRDefault="00B82793">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73BE7E9F" w14:textId="77777777" w:rsidR="00116B1D" w:rsidRDefault="00B82793">
      <w:pPr>
        <w:spacing w:line="360" w:lineRule="auto"/>
        <w:ind w:firstLineChars="200" w:firstLine="480"/>
        <w:rPr>
          <w:bCs/>
          <w:sz w:val="24"/>
        </w:rPr>
      </w:pPr>
      <w:r>
        <w:rPr>
          <w:rFonts w:hint="eastAsia"/>
          <w:bCs/>
          <w:sz w:val="24"/>
        </w:rPr>
        <w:t>1</w:t>
      </w:r>
      <w:r>
        <w:rPr>
          <w:rFonts w:hint="eastAsia"/>
          <w:bCs/>
          <w:sz w:val="24"/>
        </w:rPr>
        <w:t>、不可抗力；</w:t>
      </w:r>
    </w:p>
    <w:p w14:paraId="6E0C7D0A"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7025DC65" w14:textId="77777777" w:rsidR="00116B1D" w:rsidRDefault="00B82793">
      <w:pPr>
        <w:spacing w:line="360" w:lineRule="auto"/>
        <w:ind w:firstLineChars="200" w:firstLine="480"/>
        <w:rPr>
          <w:bCs/>
          <w:sz w:val="24"/>
        </w:rPr>
      </w:pPr>
      <w:r>
        <w:rPr>
          <w:rFonts w:hint="eastAsia"/>
          <w:bCs/>
          <w:sz w:val="24"/>
        </w:rPr>
        <w:t>3</w:t>
      </w:r>
      <w:r>
        <w:rPr>
          <w:rFonts w:hint="eastAsia"/>
          <w:bCs/>
          <w:sz w:val="24"/>
        </w:rPr>
        <w:t>、</w:t>
      </w:r>
      <w:bookmarkStart w:id="382" w:name="_Hlk192670746"/>
      <w:r>
        <w:rPr>
          <w:rFonts w:hint="eastAsia"/>
          <w:bCs/>
          <w:sz w:val="24"/>
        </w:rPr>
        <w:t>当特定资产占前一估值日基金资产净值</w:t>
      </w:r>
      <w:r>
        <w:rPr>
          <w:rFonts w:hint="eastAsia"/>
          <w:bCs/>
          <w:sz w:val="24"/>
        </w:rPr>
        <w:t>50%</w:t>
      </w:r>
      <w:r>
        <w:rPr>
          <w:rFonts w:hint="eastAsia"/>
          <w:bCs/>
          <w:sz w:val="24"/>
        </w:rPr>
        <w:t>以上的，经与基金托管人协商确认后暂停估值的</w:t>
      </w:r>
      <w:bookmarkEnd w:id="382"/>
      <w:r>
        <w:rPr>
          <w:rFonts w:hint="eastAsia"/>
          <w:bCs/>
          <w:sz w:val="24"/>
        </w:rPr>
        <w:t>；</w:t>
      </w:r>
    </w:p>
    <w:p w14:paraId="778500F4" w14:textId="77777777" w:rsidR="00116B1D" w:rsidRDefault="00B82793">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448290FE" w14:textId="77777777" w:rsidR="00116B1D" w:rsidRDefault="00B82793">
      <w:pPr>
        <w:spacing w:line="360" w:lineRule="auto"/>
        <w:ind w:firstLineChars="200" w:firstLine="480"/>
        <w:rPr>
          <w:bCs/>
          <w:sz w:val="24"/>
        </w:rPr>
      </w:pPr>
      <w:r>
        <w:rPr>
          <w:bCs/>
          <w:sz w:val="24"/>
        </w:rPr>
        <w:br w:type="page"/>
      </w:r>
    </w:p>
    <w:p w14:paraId="60013FF5" w14:textId="77777777" w:rsidR="00116B1D" w:rsidRDefault="00B82793">
      <w:pPr>
        <w:pStyle w:val="1"/>
        <w:spacing w:before="0" w:after="0"/>
        <w:jc w:val="center"/>
        <w:rPr>
          <w:rFonts w:ascii="Times New Roman"/>
          <w:color w:val="auto"/>
          <w:sz w:val="30"/>
        </w:rPr>
      </w:pPr>
      <w:bookmarkStart w:id="383" w:name="_Toc98560364"/>
      <w:bookmarkStart w:id="384" w:name="_Toc29891"/>
      <w:bookmarkStart w:id="385" w:name="_Toc8059"/>
      <w:bookmarkStart w:id="386" w:name="_Toc123102466"/>
      <w:bookmarkStart w:id="387" w:name="_Toc25647"/>
      <w:bookmarkStart w:id="388" w:name="_Toc22978"/>
      <w:bookmarkStart w:id="389" w:name="_Toc123112247"/>
      <w:bookmarkStart w:id="390" w:name="_Toc6237"/>
      <w:bookmarkStart w:id="391" w:name="_Toc7170"/>
      <w:bookmarkStart w:id="392" w:name="_Toc27464"/>
      <w:bookmarkStart w:id="393" w:name="_Toc9005"/>
      <w:bookmarkStart w:id="394" w:name="_Toc141703899"/>
      <w:bookmarkStart w:id="395" w:name="_Toc123051465"/>
      <w:bookmarkStart w:id="396" w:name="_Toc139991749"/>
      <w:bookmarkStart w:id="397" w:name="_Toc56160610"/>
      <w:bookmarkStart w:id="398" w:name="_Toc10006"/>
      <w:bookmarkStart w:id="399" w:name="_Toc8049"/>
      <w:bookmarkStart w:id="400" w:name="_Hlk192671741"/>
      <w:r>
        <w:rPr>
          <w:rFonts w:ascii="Times New Roman"/>
          <w:color w:val="auto"/>
          <w:sz w:val="30"/>
        </w:rPr>
        <w:lastRenderedPageBreak/>
        <w:t>第十九部分</w:t>
      </w:r>
      <w:r>
        <w:rPr>
          <w:rFonts w:ascii="Times New Roman"/>
          <w:color w:val="auto"/>
          <w:sz w:val="30"/>
        </w:rPr>
        <w:t xml:space="preserve">  </w:t>
      </w:r>
      <w:bookmarkStart w:id="401" w:name="_Hlt88828593"/>
      <w:r>
        <w:rPr>
          <w:rFonts w:ascii="Times New Roman"/>
          <w:color w:val="auto"/>
          <w:sz w:val="30"/>
        </w:rPr>
        <w:t>基金合同</w:t>
      </w:r>
      <w:bookmarkEnd w:id="401"/>
      <w:r>
        <w:rPr>
          <w:rFonts w:ascii="Times New Roman"/>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AFF721F" w14:textId="77777777" w:rsidR="00116B1D" w:rsidRDefault="00116B1D">
      <w:pPr>
        <w:spacing w:line="360" w:lineRule="auto"/>
        <w:ind w:firstLineChars="200" w:firstLine="480"/>
        <w:rPr>
          <w:bCs/>
          <w:sz w:val="24"/>
        </w:rPr>
      </w:pPr>
    </w:p>
    <w:p w14:paraId="24C9DA1E" w14:textId="77777777" w:rsidR="00116B1D" w:rsidRDefault="00B82793">
      <w:pPr>
        <w:spacing w:line="360" w:lineRule="auto"/>
        <w:ind w:firstLineChars="200" w:firstLine="480"/>
        <w:rPr>
          <w:bCs/>
          <w:sz w:val="24"/>
        </w:rPr>
      </w:pPr>
      <w:bookmarkStart w:id="402" w:name="_Toc79392639"/>
      <w:r>
        <w:rPr>
          <w:bCs/>
          <w:sz w:val="24"/>
        </w:rPr>
        <w:t>一、《基金合同》的变更</w:t>
      </w:r>
      <w:bookmarkEnd w:id="402"/>
    </w:p>
    <w:p w14:paraId="6EC175FB" w14:textId="77777777" w:rsidR="00116B1D" w:rsidRDefault="00B82793">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w:t>
      </w:r>
      <w:r>
        <w:rPr>
          <w:rFonts w:hint="eastAsia"/>
          <w:bCs/>
          <w:sz w:val="24"/>
        </w:rPr>
        <w:t>经履行适当程序，</w:t>
      </w:r>
      <w:r>
        <w:rPr>
          <w:bCs/>
          <w:sz w:val="24"/>
        </w:rPr>
        <w:t>由基金管理人和基金托管人同意后变更并公告。</w:t>
      </w:r>
    </w:p>
    <w:p w14:paraId="0ED80A29" w14:textId="77777777" w:rsidR="00116B1D" w:rsidRDefault="00B8279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110A70A2" w14:textId="77777777" w:rsidR="00116B1D" w:rsidRDefault="00116B1D">
      <w:pPr>
        <w:spacing w:line="360" w:lineRule="auto"/>
        <w:ind w:firstLineChars="200" w:firstLine="480"/>
        <w:rPr>
          <w:bCs/>
          <w:sz w:val="24"/>
        </w:rPr>
      </w:pPr>
    </w:p>
    <w:p w14:paraId="588FB0FF" w14:textId="77777777" w:rsidR="00116B1D" w:rsidRDefault="00B82793">
      <w:pPr>
        <w:spacing w:line="360" w:lineRule="auto"/>
        <w:ind w:firstLineChars="200" w:firstLine="480"/>
        <w:rPr>
          <w:bCs/>
          <w:sz w:val="24"/>
        </w:rPr>
      </w:pPr>
      <w:r>
        <w:rPr>
          <w:bCs/>
          <w:sz w:val="24"/>
        </w:rPr>
        <w:t>二、《基金合同》的终止事由</w:t>
      </w:r>
    </w:p>
    <w:p w14:paraId="1B85FEAE" w14:textId="77777777" w:rsidR="00116B1D" w:rsidRDefault="00B82793">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881D18" w14:textId="77777777" w:rsidR="00116B1D" w:rsidRDefault="00B82793">
      <w:pPr>
        <w:spacing w:line="360" w:lineRule="auto"/>
        <w:ind w:firstLineChars="200" w:firstLine="480"/>
        <w:rPr>
          <w:bCs/>
          <w:sz w:val="24"/>
        </w:rPr>
      </w:pPr>
      <w:r>
        <w:rPr>
          <w:bCs/>
          <w:sz w:val="24"/>
        </w:rPr>
        <w:t>1</w:t>
      </w:r>
      <w:r>
        <w:rPr>
          <w:bCs/>
          <w:sz w:val="24"/>
        </w:rPr>
        <w:t>、基金份额持有人大会决定终止的；</w:t>
      </w:r>
    </w:p>
    <w:p w14:paraId="46D11149" w14:textId="77777777" w:rsidR="00116B1D" w:rsidRDefault="00B8279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D910931" w14:textId="77777777" w:rsidR="00116B1D" w:rsidRDefault="00B82793">
      <w:pPr>
        <w:spacing w:line="360" w:lineRule="auto"/>
        <w:ind w:firstLineChars="200" w:firstLine="480"/>
        <w:rPr>
          <w:bCs/>
          <w:sz w:val="24"/>
        </w:rPr>
      </w:pPr>
      <w:r>
        <w:rPr>
          <w:rFonts w:hint="eastAsia"/>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01A7751" w14:textId="77777777" w:rsidR="00116B1D" w:rsidRDefault="00B82793">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32602216" w14:textId="77777777" w:rsidR="00116B1D" w:rsidRDefault="00B82793">
      <w:pPr>
        <w:spacing w:line="360" w:lineRule="auto"/>
        <w:ind w:firstLineChars="200" w:firstLine="480"/>
        <w:rPr>
          <w:bCs/>
          <w:sz w:val="24"/>
        </w:rPr>
      </w:pPr>
      <w:r>
        <w:rPr>
          <w:bCs/>
          <w:sz w:val="24"/>
        </w:rPr>
        <w:t>5</w:t>
      </w:r>
      <w:r>
        <w:rPr>
          <w:bCs/>
          <w:sz w:val="24"/>
        </w:rPr>
        <w:t>、相关法律法规和中国证监会规定的其他情况。</w:t>
      </w:r>
    </w:p>
    <w:p w14:paraId="2D0880A8" w14:textId="77777777" w:rsidR="00116B1D" w:rsidRDefault="00116B1D">
      <w:pPr>
        <w:spacing w:line="360" w:lineRule="auto"/>
        <w:ind w:firstLineChars="200" w:firstLine="480"/>
        <w:rPr>
          <w:bCs/>
          <w:sz w:val="24"/>
        </w:rPr>
      </w:pPr>
    </w:p>
    <w:p w14:paraId="3A3C7EA1" w14:textId="77777777" w:rsidR="00116B1D" w:rsidRDefault="00B82793">
      <w:pPr>
        <w:spacing w:line="360" w:lineRule="auto"/>
        <w:ind w:firstLineChars="200" w:firstLine="480"/>
        <w:rPr>
          <w:bCs/>
          <w:sz w:val="24"/>
        </w:rPr>
      </w:pPr>
      <w:r>
        <w:rPr>
          <w:bCs/>
          <w:sz w:val="24"/>
        </w:rPr>
        <w:t>三、基金财产的清算</w:t>
      </w:r>
    </w:p>
    <w:p w14:paraId="3DD2B8E9" w14:textId="77777777" w:rsidR="00116B1D" w:rsidRDefault="00B8279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80C94FD" w14:textId="77777777" w:rsidR="00116B1D" w:rsidRDefault="00B8279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75BC9FA6" w14:textId="77777777" w:rsidR="00116B1D" w:rsidRDefault="00B82793">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6045992A" w14:textId="77777777" w:rsidR="00116B1D" w:rsidRDefault="00B82793">
      <w:pPr>
        <w:spacing w:line="360" w:lineRule="auto"/>
        <w:ind w:firstLineChars="200" w:firstLine="480"/>
        <w:rPr>
          <w:bCs/>
          <w:sz w:val="24"/>
        </w:rPr>
      </w:pPr>
      <w:r>
        <w:rPr>
          <w:bCs/>
          <w:sz w:val="24"/>
        </w:rPr>
        <w:t>4</w:t>
      </w:r>
      <w:r>
        <w:rPr>
          <w:bCs/>
          <w:sz w:val="24"/>
        </w:rPr>
        <w:t>、基金财产清算程序：</w:t>
      </w:r>
    </w:p>
    <w:p w14:paraId="6911D5D1" w14:textId="77777777" w:rsidR="00116B1D" w:rsidRDefault="00B8279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C44B2E7" w14:textId="77777777" w:rsidR="00116B1D" w:rsidRDefault="00B8279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2902B0D" w14:textId="77777777" w:rsidR="00116B1D" w:rsidRDefault="00B82793">
      <w:pPr>
        <w:spacing w:line="360" w:lineRule="auto"/>
        <w:ind w:firstLineChars="200" w:firstLine="480"/>
        <w:rPr>
          <w:bCs/>
          <w:sz w:val="24"/>
        </w:rPr>
      </w:pPr>
      <w:r>
        <w:rPr>
          <w:bCs/>
          <w:sz w:val="24"/>
        </w:rPr>
        <w:t>（</w:t>
      </w:r>
      <w:r>
        <w:rPr>
          <w:bCs/>
          <w:sz w:val="24"/>
        </w:rPr>
        <w:t>3</w:t>
      </w:r>
      <w:r>
        <w:rPr>
          <w:bCs/>
          <w:sz w:val="24"/>
        </w:rPr>
        <w:t>）对基金财产进行估值和变现；</w:t>
      </w:r>
    </w:p>
    <w:p w14:paraId="0FD05131" w14:textId="77777777" w:rsidR="00116B1D" w:rsidRDefault="00B82793">
      <w:pPr>
        <w:spacing w:line="360" w:lineRule="auto"/>
        <w:ind w:firstLineChars="200" w:firstLine="480"/>
        <w:rPr>
          <w:bCs/>
          <w:sz w:val="24"/>
        </w:rPr>
      </w:pPr>
      <w:r>
        <w:rPr>
          <w:bCs/>
          <w:sz w:val="24"/>
        </w:rPr>
        <w:t>（</w:t>
      </w:r>
      <w:r>
        <w:rPr>
          <w:bCs/>
          <w:sz w:val="24"/>
        </w:rPr>
        <w:t>4</w:t>
      </w:r>
      <w:r>
        <w:rPr>
          <w:bCs/>
          <w:sz w:val="24"/>
        </w:rPr>
        <w:t>）制作清算报告；</w:t>
      </w:r>
    </w:p>
    <w:p w14:paraId="45C77282" w14:textId="77777777" w:rsidR="00116B1D" w:rsidRDefault="00B82793">
      <w:pPr>
        <w:spacing w:line="360" w:lineRule="auto"/>
        <w:ind w:firstLineChars="200" w:firstLine="480"/>
        <w:rPr>
          <w:bCs/>
          <w:sz w:val="24"/>
        </w:rPr>
      </w:pPr>
      <w:r>
        <w:rPr>
          <w:bCs/>
          <w:sz w:val="24"/>
        </w:rPr>
        <w:t>（</w:t>
      </w:r>
      <w:r>
        <w:rPr>
          <w:bCs/>
          <w:sz w:val="24"/>
        </w:rPr>
        <w:t>5</w:t>
      </w:r>
      <w:r>
        <w:rPr>
          <w:bCs/>
          <w:sz w:val="24"/>
        </w:rPr>
        <w:t>）聘请</w:t>
      </w:r>
      <w:r>
        <w:rPr>
          <w:rFonts w:hint="eastAsia"/>
          <w:bCs/>
          <w:sz w:val="24"/>
        </w:rPr>
        <w:t>符合《证券法》规定的</w:t>
      </w:r>
      <w:r>
        <w:rPr>
          <w:bCs/>
          <w:sz w:val="24"/>
        </w:rPr>
        <w:t>会计师事务所对清算报告进行外部审计，聘请律师事务所对清算报告出具法律意见书；</w:t>
      </w:r>
    </w:p>
    <w:p w14:paraId="0F80B76D" w14:textId="77777777" w:rsidR="00116B1D" w:rsidRDefault="00B8279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8098E0A" w14:textId="77777777" w:rsidR="00116B1D" w:rsidRDefault="00B8279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19AED61" w14:textId="77777777" w:rsidR="00116B1D" w:rsidRDefault="00B82793">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F914A40" w14:textId="77777777" w:rsidR="00116B1D" w:rsidRDefault="00B82793">
      <w:pPr>
        <w:spacing w:line="360" w:lineRule="auto"/>
        <w:ind w:firstLineChars="200" w:firstLine="480"/>
        <w:rPr>
          <w:bCs/>
          <w:sz w:val="24"/>
        </w:rPr>
      </w:pPr>
      <w:r>
        <w:rPr>
          <w:rFonts w:hint="eastAsia"/>
          <w:bCs/>
          <w:sz w:val="24"/>
        </w:rPr>
        <w:t>6</w:t>
      </w:r>
      <w:r>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3DA52F0" w14:textId="77777777" w:rsidR="00116B1D" w:rsidRDefault="00116B1D">
      <w:pPr>
        <w:spacing w:line="360" w:lineRule="auto"/>
        <w:ind w:firstLineChars="200" w:firstLine="480"/>
        <w:rPr>
          <w:bCs/>
          <w:sz w:val="24"/>
        </w:rPr>
      </w:pPr>
    </w:p>
    <w:p w14:paraId="19ACB6CA" w14:textId="77777777" w:rsidR="00116B1D" w:rsidRDefault="00B82793">
      <w:pPr>
        <w:spacing w:line="360" w:lineRule="auto"/>
        <w:ind w:firstLineChars="200" w:firstLine="480"/>
        <w:rPr>
          <w:bCs/>
          <w:sz w:val="24"/>
        </w:rPr>
      </w:pPr>
      <w:r>
        <w:rPr>
          <w:bCs/>
          <w:sz w:val="24"/>
        </w:rPr>
        <w:t>四、清算费用</w:t>
      </w:r>
    </w:p>
    <w:p w14:paraId="11ED2D57" w14:textId="77777777" w:rsidR="00116B1D" w:rsidRDefault="00B8279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2F120CC" w14:textId="77777777" w:rsidR="00116B1D" w:rsidRDefault="00116B1D">
      <w:pPr>
        <w:spacing w:line="360" w:lineRule="auto"/>
        <w:ind w:firstLineChars="200" w:firstLine="480"/>
        <w:rPr>
          <w:bCs/>
          <w:sz w:val="24"/>
        </w:rPr>
      </w:pPr>
    </w:p>
    <w:p w14:paraId="078402D0" w14:textId="77777777" w:rsidR="00116B1D" w:rsidRDefault="00B82793">
      <w:pPr>
        <w:spacing w:line="360" w:lineRule="auto"/>
        <w:ind w:firstLineChars="200" w:firstLine="480"/>
        <w:rPr>
          <w:bCs/>
          <w:sz w:val="24"/>
        </w:rPr>
      </w:pPr>
      <w:r>
        <w:rPr>
          <w:bCs/>
          <w:sz w:val="24"/>
        </w:rPr>
        <w:t>五、基金财产清算剩余资产的分配</w:t>
      </w:r>
    </w:p>
    <w:p w14:paraId="6E6C8AB9" w14:textId="77777777" w:rsidR="00116B1D" w:rsidRDefault="00B8279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5512DF01" w14:textId="77777777" w:rsidR="00116B1D" w:rsidRDefault="00116B1D">
      <w:pPr>
        <w:spacing w:line="360" w:lineRule="auto"/>
        <w:ind w:firstLineChars="200" w:firstLine="480"/>
        <w:rPr>
          <w:bCs/>
          <w:sz w:val="24"/>
        </w:rPr>
      </w:pPr>
    </w:p>
    <w:p w14:paraId="500216AF" w14:textId="77777777" w:rsidR="00116B1D" w:rsidRDefault="00B82793">
      <w:pPr>
        <w:spacing w:line="360" w:lineRule="auto"/>
        <w:ind w:firstLineChars="200" w:firstLine="480"/>
        <w:rPr>
          <w:bCs/>
          <w:sz w:val="24"/>
        </w:rPr>
      </w:pPr>
      <w:r>
        <w:rPr>
          <w:bCs/>
          <w:sz w:val="24"/>
        </w:rPr>
        <w:lastRenderedPageBreak/>
        <w:t>六、基金财产清算的公告</w:t>
      </w:r>
    </w:p>
    <w:p w14:paraId="7B2D11EF" w14:textId="77777777" w:rsidR="00116B1D" w:rsidRDefault="00B82793">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0B160047" w14:textId="77777777" w:rsidR="00116B1D" w:rsidRDefault="00116B1D">
      <w:pPr>
        <w:spacing w:line="360" w:lineRule="auto"/>
        <w:ind w:firstLineChars="200" w:firstLine="480"/>
        <w:rPr>
          <w:bCs/>
          <w:sz w:val="24"/>
        </w:rPr>
      </w:pPr>
    </w:p>
    <w:p w14:paraId="66156068" w14:textId="77777777" w:rsidR="00116B1D" w:rsidRDefault="00B82793">
      <w:pPr>
        <w:spacing w:line="360" w:lineRule="auto"/>
        <w:ind w:firstLineChars="200" w:firstLine="480"/>
        <w:rPr>
          <w:bCs/>
          <w:sz w:val="24"/>
        </w:rPr>
      </w:pPr>
      <w:r>
        <w:rPr>
          <w:bCs/>
          <w:sz w:val="24"/>
        </w:rPr>
        <w:t>七、基金财产清算账册及文件的保存</w:t>
      </w:r>
    </w:p>
    <w:p w14:paraId="5D2073F6" w14:textId="77777777" w:rsidR="00116B1D" w:rsidRDefault="00B82793">
      <w:pPr>
        <w:spacing w:line="360" w:lineRule="auto"/>
        <w:ind w:firstLineChars="200" w:firstLine="480"/>
        <w:rPr>
          <w:bCs/>
          <w:sz w:val="24"/>
        </w:rPr>
      </w:pPr>
      <w:r>
        <w:rPr>
          <w:bCs/>
          <w:sz w:val="24"/>
        </w:rPr>
        <w:t>基金财产清算账册及有关文件由基金托管人保存</w:t>
      </w:r>
      <w:r>
        <w:rPr>
          <w:rFonts w:hint="eastAsia"/>
          <w:bCs/>
          <w:sz w:val="24"/>
        </w:rPr>
        <w:t>不少于法律法规规定的最低年限。</w:t>
      </w:r>
    </w:p>
    <w:p w14:paraId="410D79B6" w14:textId="77777777" w:rsidR="00116B1D" w:rsidRDefault="00B82793">
      <w:pPr>
        <w:spacing w:line="360" w:lineRule="auto"/>
        <w:ind w:firstLineChars="200" w:firstLine="480"/>
        <w:rPr>
          <w:bCs/>
          <w:sz w:val="24"/>
        </w:rPr>
      </w:pPr>
      <w:r>
        <w:rPr>
          <w:bCs/>
          <w:sz w:val="24"/>
        </w:rPr>
        <w:br w:type="page"/>
      </w:r>
    </w:p>
    <w:p w14:paraId="3D0310B0" w14:textId="77777777" w:rsidR="00116B1D" w:rsidRDefault="00B82793">
      <w:pPr>
        <w:pStyle w:val="1"/>
        <w:spacing w:before="0" w:after="0"/>
        <w:jc w:val="center"/>
        <w:rPr>
          <w:rFonts w:ascii="Times New Roman"/>
          <w:color w:val="auto"/>
          <w:sz w:val="30"/>
        </w:rPr>
      </w:pPr>
      <w:bookmarkStart w:id="403" w:name="_Toc27058"/>
      <w:bookmarkStart w:id="404" w:name="_Toc48649720"/>
      <w:bookmarkStart w:id="405" w:name="_Toc21240"/>
      <w:bookmarkStart w:id="406" w:name="_Toc123102467"/>
      <w:bookmarkStart w:id="407" w:name="_Toc139991750"/>
      <w:bookmarkStart w:id="408" w:name="_Toc98560365"/>
      <w:bookmarkStart w:id="409" w:name="_Toc9708"/>
      <w:bookmarkStart w:id="410" w:name="_Toc23022"/>
      <w:bookmarkStart w:id="411" w:name="_Toc13398"/>
      <w:bookmarkStart w:id="412" w:name="_Toc123112248"/>
      <w:bookmarkStart w:id="413" w:name="_Toc123051466"/>
      <w:bookmarkStart w:id="414" w:name="_Toc141703901"/>
      <w:bookmarkStart w:id="415" w:name="_Toc7367"/>
      <w:bookmarkStart w:id="416" w:name="_Toc30645"/>
      <w:bookmarkStart w:id="417" w:name="_Toc28549"/>
      <w:bookmarkStart w:id="418" w:name="_Toc79392641"/>
      <w:bookmarkStart w:id="419" w:name="_Toc12191"/>
      <w:bookmarkStart w:id="420" w:name="_Toc8710"/>
      <w:bookmarkStart w:id="421" w:name="_Toc56160611"/>
      <w:bookmarkEnd w:id="40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9A3F40C" w14:textId="77777777" w:rsidR="00116B1D" w:rsidRDefault="00116B1D">
      <w:pPr>
        <w:spacing w:line="360" w:lineRule="auto"/>
        <w:ind w:firstLineChars="200" w:firstLine="480"/>
        <w:rPr>
          <w:bCs/>
          <w:sz w:val="24"/>
        </w:rPr>
      </w:pPr>
    </w:p>
    <w:p w14:paraId="61D64E78" w14:textId="77777777" w:rsidR="00116B1D" w:rsidRDefault="00B8279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758D30D3" w14:textId="77777777" w:rsidR="00116B1D" w:rsidRDefault="00B82793">
      <w:pPr>
        <w:spacing w:line="360" w:lineRule="auto"/>
        <w:ind w:firstLineChars="200" w:firstLine="480"/>
        <w:rPr>
          <w:bCs/>
          <w:sz w:val="24"/>
        </w:rPr>
      </w:pPr>
      <w:r>
        <w:rPr>
          <w:rFonts w:hint="eastAsia"/>
          <w:bCs/>
          <w:sz w:val="24"/>
        </w:rPr>
        <w:t>1</w:t>
      </w:r>
      <w:r>
        <w:rPr>
          <w:rFonts w:hint="eastAsia"/>
          <w:bCs/>
          <w:sz w:val="24"/>
        </w:rPr>
        <w:t>、不可抗力；</w:t>
      </w:r>
    </w:p>
    <w:p w14:paraId="449709AF" w14:textId="77777777" w:rsidR="00116B1D" w:rsidRDefault="00B82793">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715B624D" w14:textId="77777777" w:rsidR="00116B1D" w:rsidRDefault="00B82793">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59D71B1B" w14:textId="77777777" w:rsidR="00116B1D" w:rsidRDefault="00116B1D">
      <w:pPr>
        <w:spacing w:line="360" w:lineRule="auto"/>
        <w:ind w:firstLineChars="200" w:firstLine="480"/>
        <w:rPr>
          <w:bCs/>
          <w:sz w:val="24"/>
        </w:rPr>
      </w:pPr>
    </w:p>
    <w:p w14:paraId="2C37D3D2" w14:textId="355757AC" w:rsidR="00116B1D" w:rsidRDefault="00B8279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sidR="003E713E">
        <w:rPr>
          <w:rFonts w:ascii="宋体" w:hAnsi="宋体"/>
          <w:color w:val="000000"/>
          <w:sz w:val="24"/>
          <w:szCs w:val="24"/>
        </w:rPr>
        <w:t>尽力</w:t>
      </w:r>
      <w:r>
        <w:rPr>
          <w:bCs/>
          <w:sz w:val="24"/>
        </w:rPr>
        <w:t>防止损失的扩大。没有采取适当措施致使损失进一步扩大的，不得就扩大的损失要求赔偿。非违约方因防止损失扩大而支出的合理费用由违约方承担。</w:t>
      </w:r>
    </w:p>
    <w:p w14:paraId="74C5E02D" w14:textId="77777777" w:rsidR="00116B1D" w:rsidRDefault="00116B1D">
      <w:pPr>
        <w:spacing w:line="360" w:lineRule="auto"/>
        <w:ind w:firstLineChars="200" w:firstLine="480"/>
        <w:rPr>
          <w:bCs/>
          <w:sz w:val="24"/>
        </w:rPr>
      </w:pPr>
    </w:p>
    <w:p w14:paraId="663603B9" w14:textId="77777777" w:rsidR="00116B1D" w:rsidRDefault="00B8279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bookmarkStart w:id="422" w:name="_Hlk63238867"/>
      <w:r>
        <w:rPr>
          <w:rFonts w:hint="eastAsia"/>
          <w:bCs/>
          <w:sz w:val="24"/>
        </w:rPr>
        <w:t>或因前述原因未能避免或更正错误</w:t>
      </w:r>
      <w:bookmarkEnd w:id="422"/>
      <w:r>
        <w:rPr>
          <w:bCs/>
          <w:sz w:val="24"/>
        </w:rPr>
        <w:t>的，由此造成基金财产或投资人损失，基金管理人和基金托管人免除赔偿责任。但是基金管理人和基金托管人应积极采取必要的措施消除或减轻由此造成的影响。</w:t>
      </w:r>
    </w:p>
    <w:p w14:paraId="4139C745" w14:textId="77777777" w:rsidR="00116B1D" w:rsidRDefault="00B82793">
      <w:pPr>
        <w:spacing w:line="360" w:lineRule="auto"/>
        <w:ind w:firstLineChars="200" w:firstLine="480"/>
        <w:rPr>
          <w:bCs/>
          <w:sz w:val="24"/>
        </w:rPr>
      </w:pPr>
      <w:r>
        <w:rPr>
          <w:bCs/>
          <w:sz w:val="24"/>
        </w:rPr>
        <w:br w:type="page"/>
      </w:r>
    </w:p>
    <w:p w14:paraId="609E6D98" w14:textId="77777777" w:rsidR="00116B1D" w:rsidRDefault="00B82793">
      <w:pPr>
        <w:pStyle w:val="1"/>
        <w:spacing w:before="0" w:after="0"/>
        <w:jc w:val="center"/>
        <w:rPr>
          <w:rFonts w:ascii="Times New Roman"/>
          <w:color w:val="auto"/>
          <w:sz w:val="30"/>
        </w:rPr>
      </w:pPr>
      <w:bookmarkStart w:id="423" w:name="_Toc123112249"/>
      <w:bookmarkStart w:id="424" w:name="_Toc25651"/>
      <w:bookmarkStart w:id="425" w:name="_Toc3319"/>
      <w:bookmarkStart w:id="426" w:name="_Toc123051467"/>
      <w:bookmarkStart w:id="427" w:name="_Toc30350"/>
      <w:bookmarkStart w:id="428" w:name="_Toc139991751"/>
      <w:bookmarkStart w:id="429" w:name="_Toc56160612"/>
      <w:bookmarkStart w:id="430" w:name="_Toc1790"/>
      <w:bookmarkStart w:id="431" w:name="_Toc24923"/>
      <w:bookmarkStart w:id="432" w:name="_Toc7288"/>
      <w:bookmarkStart w:id="433" w:name="_Toc6202"/>
      <w:bookmarkStart w:id="434" w:name="_Toc123102468"/>
      <w:bookmarkStart w:id="435" w:name="_Toc98560366"/>
      <w:bookmarkStart w:id="436" w:name="_Toc8636"/>
      <w:bookmarkStart w:id="437" w:name="_Toc23999"/>
      <w:bookmarkStart w:id="438" w:name="_Toc21983"/>
      <w:bookmarkStart w:id="439" w:name="_Toc1417039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8DF3DA8" w14:textId="77777777" w:rsidR="00116B1D" w:rsidRDefault="00116B1D">
      <w:pPr>
        <w:spacing w:line="360" w:lineRule="auto"/>
        <w:ind w:firstLineChars="200" w:firstLine="480"/>
        <w:rPr>
          <w:bCs/>
          <w:sz w:val="24"/>
        </w:rPr>
      </w:pPr>
    </w:p>
    <w:p w14:paraId="674D1CE9" w14:textId="0AD03382" w:rsidR="00116B1D" w:rsidRDefault="00B82793">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w:t>
      </w:r>
      <w:r w:rsidR="00254637" w:rsidRPr="00254637">
        <w:rPr>
          <w:rFonts w:hint="eastAsia"/>
          <w:bCs/>
          <w:sz w:val="24"/>
        </w:rPr>
        <w:t>中国国际经济贸易仲裁委员会</w:t>
      </w:r>
      <w:r>
        <w:rPr>
          <w:rFonts w:hint="eastAsia"/>
          <w:bCs/>
          <w:sz w:val="24"/>
        </w:rPr>
        <w:t>，按照</w:t>
      </w:r>
      <w:r w:rsidR="002E0B63" w:rsidRPr="002E0B63">
        <w:rPr>
          <w:rFonts w:hint="eastAsia"/>
          <w:bCs/>
          <w:sz w:val="24"/>
        </w:rPr>
        <w:t>中国国际经济贸易仲裁委员会</w:t>
      </w:r>
      <w:r>
        <w:rPr>
          <w:rFonts w:hint="eastAsia"/>
          <w:bCs/>
          <w:sz w:val="24"/>
        </w:rPr>
        <w:t>届时有效的仲裁规则进行仲裁。仲裁地点为</w:t>
      </w:r>
      <w:r w:rsidR="002E0B63">
        <w:rPr>
          <w:rFonts w:hint="eastAsia"/>
          <w:bCs/>
          <w:sz w:val="24"/>
        </w:rPr>
        <w:t>北京市</w:t>
      </w:r>
      <w:r>
        <w:rPr>
          <w:rFonts w:hint="eastAsia"/>
          <w:bCs/>
          <w:sz w:val="24"/>
        </w:rPr>
        <w:t>。仲裁裁决是终局的，对当事人均有约束力。</w:t>
      </w:r>
      <w:bookmarkStart w:id="440" w:name="_Hlk63199017"/>
      <w:r>
        <w:rPr>
          <w:rFonts w:hint="eastAsia"/>
          <w:bCs/>
          <w:sz w:val="24"/>
        </w:rPr>
        <w:t>除非仲裁裁决另有决定，</w:t>
      </w:r>
      <w:bookmarkEnd w:id="440"/>
      <w:r>
        <w:rPr>
          <w:rFonts w:hint="eastAsia"/>
          <w:bCs/>
          <w:sz w:val="24"/>
        </w:rPr>
        <w:t>仲裁费由败诉方承担。</w:t>
      </w:r>
    </w:p>
    <w:p w14:paraId="145B1068" w14:textId="77777777" w:rsidR="00116B1D" w:rsidRDefault="00B8279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4911FA1" w14:textId="77777777" w:rsidR="00116B1D" w:rsidRDefault="00B82793">
      <w:pPr>
        <w:spacing w:line="360" w:lineRule="auto"/>
        <w:ind w:firstLineChars="200" w:firstLine="480"/>
        <w:rPr>
          <w:bCs/>
          <w:sz w:val="24"/>
        </w:rPr>
      </w:pPr>
      <w:r>
        <w:rPr>
          <w:rFonts w:hint="eastAsia"/>
          <w:bCs/>
          <w:sz w:val="24"/>
        </w:rPr>
        <w:t>《基金合同》受中国法律（为本基金合同之目的，在此不包括中国香港、中国澳门特别行政区和中国台湾地区法律）管辖并从其解释。</w:t>
      </w:r>
    </w:p>
    <w:p w14:paraId="4E771FA8" w14:textId="77777777" w:rsidR="00116B1D" w:rsidRDefault="00B82793">
      <w:pPr>
        <w:spacing w:line="360" w:lineRule="auto"/>
        <w:ind w:firstLineChars="200" w:firstLine="480"/>
        <w:rPr>
          <w:bCs/>
          <w:sz w:val="24"/>
        </w:rPr>
      </w:pPr>
      <w:r>
        <w:rPr>
          <w:bCs/>
          <w:sz w:val="24"/>
        </w:rPr>
        <w:br w:type="page"/>
      </w:r>
    </w:p>
    <w:p w14:paraId="4B064466" w14:textId="77777777" w:rsidR="00116B1D" w:rsidRDefault="00B82793">
      <w:pPr>
        <w:pStyle w:val="1"/>
        <w:spacing w:before="0" w:after="0"/>
        <w:jc w:val="center"/>
        <w:rPr>
          <w:rFonts w:ascii="Times New Roman"/>
          <w:color w:val="auto"/>
          <w:sz w:val="30"/>
        </w:rPr>
      </w:pPr>
      <w:bookmarkStart w:id="441" w:name="_Toc29505"/>
      <w:bookmarkStart w:id="442" w:name="_Toc123051468"/>
      <w:bookmarkStart w:id="443" w:name="_Toc8703"/>
      <w:bookmarkStart w:id="444" w:name="_Toc123102469"/>
      <w:bookmarkStart w:id="445" w:name="_Toc2532"/>
      <w:bookmarkStart w:id="446" w:name="_Toc31966"/>
      <w:bookmarkStart w:id="447" w:name="_Toc139991752"/>
      <w:bookmarkStart w:id="448" w:name="_Toc26461"/>
      <w:bookmarkStart w:id="449" w:name="_Toc56160613"/>
      <w:bookmarkStart w:id="450" w:name="_Toc23991"/>
      <w:bookmarkStart w:id="451" w:name="_Toc123112250"/>
      <w:bookmarkStart w:id="452" w:name="_Toc141703903"/>
      <w:bookmarkStart w:id="453" w:name="_Toc8454"/>
      <w:bookmarkStart w:id="454" w:name="_Toc20350"/>
      <w:bookmarkStart w:id="455" w:name="_Toc484"/>
      <w:bookmarkStart w:id="456" w:name="_Toc1161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A7AEB20" w14:textId="77777777" w:rsidR="00116B1D" w:rsidRDefault="00116B1D">
      <w:pPr>
        <w:spacing w:line="360" w:lineRule="auto"/>
        <w:ind w:firstLineChars="200" w:firstLine="480"/>
        <w:rPr>
          <w:bCs/>
          <w:sz w:val="24"/>
        </w:rPr>
      </w:pPr>
    </w:p>
    <w:p w14:paraId="689AFDF1" w14:textId="77777777" w:rsidR="00116B1D" w:rsidRDefault="00B82793">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1D0D0628" w14:textId="77777777" w:rsidR="00116B1D" w:rsidRDefault="00B8279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14:paraId="17B1ECD3" w14:textId="77777777" w:rsidR="00116B1D" w:rsidRDefault="00B8279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D70849" w14:textId="77777777" w:rsidR="00116B1D" w:rsidRDefault="00B8279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765A3C0" w14:textId="77777777" w:rsidR="00116B1D" w:rsidRDefault="00B82793">
      <w:pPr>
        <w:spacing w:line="360" w:lineRule="auto"/>
        <w:ind w:firstLineChars="200" w:firstLine="480"/>
        <w:rPr>
          <w:bCs/>
          <w:sz w:val="24"/>
        </w:rPr>
      </w:pPr>
      <w:r>
        <w:rPr>
          <w:bCs/>
          <w:sz w:val="24"/>
        </w:rPr>
        <w:t>4</w:t>
      </w:r>
      <w:r>
        <w:rPr>
          <w:bCs/>
          <w:sz w:val="24"/>
        </w:rPr>
        <w:t>、《基金合同》</w:t>
      </w:r>
      <w:r>
        <w:rPr>
          <w:rFonts w:hint="eastAsia"/>
          <w:bCs/>
          <w:sz w:val="24"/>
        </w:rPr>
        <w:t>正本一式三份，除上报有关监管机构一份外，基金管理人、基金托管人各持有一份</w:t>
      </w:r>
      <w:r>
        <w:rPr>
          <w:bCs/>
          <w:sz w:val="24"/>
        </w:rPr>
        <w:t>，每份具有同等的法律效力。</w:t>
      </w:r>
    </w:p>
    <w:p w14:paraId="3147BE50" w14:textId="77777777" w:rsidR="00116B1D" w:rsidRDefault="00B8279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85CDA6E" w14:textId="77777777" w:rsidR="00116B1D" w:rsidRDefault="00B82793">
      <w:pPr>
        <w:spacing w:line="360" w:lineRule="auto"/>
        <w:ind w:firstLineChars="200" w:firstLine="480"/>
        <w:rPr>
          <w:bCs/>
          <w:sz w:val="24"/>
        </w:rPr>
      </w:pPr>
      <w:r>
        <w:rPr>
          <w:bCs/>
          <w:sz w:val="24"/>
        </w:rPr>
        <w:br w:type="page"/>
      </w:r>
    </w:p>
    <w:p w14:paraId="0D347FDC" w14:textId="77777777" w:rsidR="00116B1D" w:rsidRDefault="00B82793">
      <w:pPr>
        <w:pStyle w:val="1"/>
        <w:spacing w:before="0" w:after="0"/>
        <w:jc w:val="center"/>
        <w:rPr>
          <w:rFonts w:ascii="Times New Roman"/>
          <w:color w:val="auto"/>
          <w:sz w:val="30"/>
        </w:rPr>
      </w:pPr>
      <w:bookmarkStart w:id="457" w:name="_Toc56160614"/>
      <w:bookmarkStart w:id="458"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3219E2DB" w14:textId="77777777" w:rsidR="00116B1D" w:rsidRDefault="00116B1D">
      <w:pPr>
        <w:spacing w:line="360" w:lineRule="auto"/>
        <w:ind w:firstLineChars="200" w:firstLine="480"/>
        <w:rPr>
          <w:rFonts w:ascii="宋体" w:hAnsi="宋体"/>
          <w:sz w:val="24"/>
        </w:rPr>
      </w:pPr>
    </w:p>
    <w:p w14:paraId="2620AD6C" w14:textId="77777777" w:rsidR="00116B1D" w:rsidRDefault="00B8279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EA9D51C" w14:textId="77777777" w:rsidR="00116B1D" w:rsidRDefault="00B82793">
      <w:pPr>
        <w:spacing w:line="360" w:lineRule="auto"/>
        <w:ind w:firstLineChars="200" w:firstLine="480"/>
        <w:rPr>
          <w:rFonts w:ascii="宋体" w:hAnsi="宋体"/>
          <w:sz w:val="24"/>
        </w:rPr>
      </w:pPr>
      <w:r>
        <w:rPr>
          <w:rFonts w:ascii="宋体" w:hAnsi="宋体"/>
          <w:sz w:val="24"/>
        </w:rPr>
        <w:br w:type="page"/>
      </w:r>
    </w:p>
    <w:p w14:paraId="64617AF2" w14:textId="77777777" w:rsidR="00116B1D" w:rsidRDefault="00B82793">
      <w:pPr>
        <w:pStyle w:val="1"/>
        <w:spacing w:before="0" w:after="0"/>
        <w:jc w:val="center"/>
        <w:rPr>
          <w:rFonts w:ascii="Times New Roman"/>
          <w:color w:val="auto"/>
          <w:sz w:val="30"/>
        </w:rPr>
      </w:pPr>
      <w:bookmarkStart w:id="459" w:name="_Toc1360"/>
      <w:bookmarkStart w:id="460" w:name="_Toc15664"/>
      <w:bookmarkStart w:id="461" w:name="_Toc56160615"/>
      <w:bookmarkStart w:id="462" w:name="_Toc141703905"/>
      <w:bookmarkStart w:id="463" w:name="_Toc9054"/>
      <w:bookmarkStart w:id="464" w:name="_Toc7437"/>
      <w:bookmarkStart w:id="465" w:name="_Toc5108"/>
      <w:bookmarkStart w:id="466" w:name="_Toc32355"/>
      <w:bookmarkStart w:id="467" w:name="_Toc20098"/>
      <w:bookmarkStart w:id="468" w:name="_Toc17263"/>
      <w:bookmarkStart w:id="469" w:name="_Toc21122"/>
      <w:bookmarkStart w:id="470" w:name="_Toc12499"/>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59"/>
      <w:bookmarkEnd w:id="460"/>
      <w:bookmarkEnd w:id="461"/>
      <w:bookmarkEnd w:id="462"/>
      <w:bookmarkEnd w:id="463"/>
      <w:bookmarkEnd w:id="464"/>
      <w:bookmarkEnd w:id="465"/>
      <w:bookmarkEnd w:id="466"/>
      <w:bookmarkEnd w:id="467"/>
      <w:bookmarkEnd w:id="468"/>
      <w:bookmarkEnd w:id="469"/>
      <w:bookmarkEnd w:id="470"/>
    </w:p>
    <w:p w14:paraId="0AB685B6" w14:textId="7EC4009D" w:rsidR="00116B1D" w:rsidRDefault="00116B1D">
      <w:pPr>
        <w:spacing w:line="360" w:lineRule="auto"/>
        <w:ind w:firstLineChars="200" w:firstLine="480"/>
        <w:rPr>
          <w:bCs/>
          <w:sz w:val="24"/>
        </w:rPr>
      </w:pPr>
    </w:p>
    <w:p w14:paraId="4C7904F1" w14:textId="77777777" w:rsidR="00DB3371" w:rsidRPr="00DB3371" w:rsidRDefault="00DB3371" w:rsidP="00DB3371">
      <w:pPr>
        <w:spacing w:line="360" w:lineRule="auto"/>
        <w:ind w:firstLineChars="200" w:firstLine="480"/>
        <w:rPr>
          <w:bCs/>
          <w:sz w:val="24"/>
        </w:rPr>
      </w:pPr>
      <w:r w:rsidRPr="00DB3371">
        <w:rPr>
          <w:rFonts w:hint="eastAsia"/>
          <w:bCs/>
          <w:sz w:val="24"/>
        </w:rPr>
        <w:t>一、基金合同当事人的权利、义务</w:t>
      </w:r>
    </w:p>
    <w:p w14:paraId="02C9B2C7" w14:textId="3F177744" w:rsidR="00B752EE" w:rsidRPr="00B752EE" w:rsidRDefault="00B752EE" w:rsidP="00B752EE">
      <w:pPr>
        <w:spacing w:line="360" w:lineRule="auto"/>
        <w:ind w:firstLineChars="200" w:firstLine="480"/>
        <w:rPr>
          <w:bCs/>
          <w:sz w:val="24"/>
        </w:rPr>
      </w:pPr>
      <w:r w:rsidRPr="00B752EE">
        <w:rPr>
          <w:rFonts w:hint="eastAsia"/>
          <w:bCs/>
          <w:sz w:val="24"/>
        </w:rPr>
        <w:t>（</w:t>
      </w:r>
      <w:r>
        <w:rPr>
          <w:rFonts w:hint="eastAsia"/>
          <w:bCs/>
          <w:sz w:val="24"/>
        </w:rPr>
        <w:t>一</w:t>
      </w:r>
      <w:r w:rsidRPr="00B752EE">
        <w:rPr>
          <w:rFonts w:hint="eastAsia"/>
          <w:bCs/>
          <w:sz w:val="24"/>
        </w:rPr>
        <w:t>）基金管理人的权利与义务</w:t>
      </w:r>
    </w:p>
    <w:p w14:paraId="0EDC3C23" w14:textId="77777777" w:rsidR="00B752EE" w:rsidRPr="00B752EE" w:rsidRDefault="00B752EE" w:rsidP="00B752EE">
      <w:pPr>
        <w:spacing w:line="360" w:lineRule="auto"/>
        <w:ind w:firstLineChars="200" w:firstLine="480"/>
        <w:rPr>
          <w:bCs/>
          <w:sz w:val="24"/>
        </w:rPr>
      </w:pPr>
      <w:r w:rsidRPr="00B752EE">
        <w:rPr>
          <w:rFonts w:hint="eastAsia"/>
          <w:bCs/>
          <w:sz w:val="24"/>
        </w:rPr>
        <w:t>1</w:t>
      </w:r>
      <w:r w:rsidRPr="00B752EE">
        <w:rPr>
          <w:rFonts w:hint="eastAsia"/>
          <w:bCs/>
          <w:sz w:val="24"/>
        </w:rPr>
        <w:t>、根据《基金法》、《运作办法》及其他有关规定，基金管理人的权利包括但不限于：</w:t>
      </w:r>
    </w:p>
    <w:p w14:paraId="31FBB4E7"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w:t>
      </w:r>
      <w:r w:rsidRPr="00B752EE">
        <w:rPr>
          <w:rFonts w:hint="eastAsia"/>
          <w:bCs/>
          <w:sz w:val="24"/>
        </w:rPr>
        <w:t>）依法募集资金；</w:t>
      </w:r>
    </w:p>
    <w:p w14:paraId="2057D684"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w:t>
      </w:r>
      <w:r w:rsidRPr="00B752EE">
        <w:rPr>
          <w:rFonts w:hint="eastAsia"/>
          <w:bCs/>
          <w:sz w:val="24"/>
        </w:rPr>
        <w:t>）自《基金合同》生效之日起，根据法律法规和《基金合同》独立运用并管理基金财产；</w:t>
      </w:r>
    </w:p>
    <w:p w14:paraId="64CD3C3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3</w:t>
      </w:r>
      <w:r w:rsidRPr="00B752EE">
        <w:rPr>
          <w:rFonts w:hint="eastAsia"/>
          <w:bCs/>
          <w:sz w:val="24"/>
        </w:rPr>
        <w:t>）依照《基金合同》收取基金管理费以及法律法规规定或中国证监会批准的其他费用；</w:t>
      </w:r>
    </w:p>
    <w:p w14:paraId="308B5DD9"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4</w:t>
      </w:r>
      <w:r w:rsidRPr="00B752EE">
        <w:rPr>
          <w:rFonts w:hint="eastAsia"/>
          <w:bCs/>
          <w:sz w:val="24"/>
        </w:rPr>
        <w:t>）销售基金份额；</w:t>
      </w:r>
    </w:p>
    <w:p w14:paraId="6D9C2831"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5</w:t>
      </w:r>
      <w:r w:rsidRPr="00B752EE">
        <w:rPr>
          <w:rFonts w:hint="eastAsia"/>
          <w:bCs/>
          <w:sz w:val="24"/>
        </w:rPr>
        <w:t>）按照规定召集基金份额持有人大会；</w:t>
      </w:r>
    </w:p>
    <w:p w14:paraId="1ABEE241"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6</w:t>
      </w:r>
      <w:r w:rsidRPr="00B752E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7FA943B"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7</w:t>
      </w:r>
      <w:r w:rsidRPr="00B752EE">
        <w:rPr>
          <w:rFonts w:hint="eastAsia"/>
          <w:bCs/>
          <w:sz w:val="24"/>
        </w:rPr>
        <w:t>）在基金托管人更换时，提名新的基金托管人；</w:t>
      </w:r>
    </w:p>
    <w:p w14:paraId="53157340"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8</w:t>
      </w:r>
      <w:r w:rsidRPr="00B752EE">
        <w:rPr>
          <w:rFonts w:hint="eastAsia"/>
          <w:bCs/>
          <w:sz w:val="24"/>
        </w:rPr>
        <w:t>）选择、更换基金销售机构，对基金销售机构的相关行为进行监督和处理；</w:t>
      </w:r>
      <w:r w:rsidRPr="00B752EE">
        <w:rPr>
          <w:rFonts w:hint="eastAsia"/>
          <w:bCs/>
          <w:sz w:val="24"/>
        </w:rPr>
        <w:t xml:space="preserve"> </w:t>
      </w:r>
    </w:p>
    <w:p w14:paraId="78F33397"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9</w:t>
      </w:r>
      <w:r w:rsidRPr="00B752EE">
        <w:rPr>
          <w:rFonts w:hint="eastAsia"/>
          <w:bCs/>
          <w:sz w:val="24"/>
        </w:rPr>
        <w:t>）担任或委托其他符合条件的机构担任基金登记机构办理基金登记业务并获得《基金合同》规定的费用；</w:t>
      </w:r>
      <w:r w:rsidRPr="00B752EE">
        <w:rPr>
          <w:rFonts w:hint="eastAsia"/>
          <w:bCs/>
          <w:sz w:val="24"/>
        </w:rPr>
        <w:t xml:space="preserve"> </w:t>
      </w:r>
    </w:p>
    <w:p w14:paraId="250F23CA"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10</w:t>
      </w:r>
      <w:r w:rsidRPr="00B752EE">
        <w:rPr>
          <w:rFonts w:hint="eastAsia"/>
          <w:bCs/>
          <w:sz w:val="24"/>
        </w:rPr>
        <w:t>）依据《基金合同》及有关法律规定决定基金收益的分配方案；</w:t>
      </w:r>
      <w:r w:rsidRPr="00B752EE">
        <w:rPr>
          <w:rFonts w:hint="eastAsia"/>
          <w:bCs/>
          <w:sz w:val="24"/>
        </w:rPr>
        <w:tab/>
      </w:r>
    </w:p>
    <w:p w14:paraId="50DCC0A4"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11</w:t>
      </w:r>
      <w:r w:rsidRPr="00B752EE">
        <w:rPr>
          <w:rFonts w:hint="eastAsia"/>
          <w:bCs/>
          <w:sz w:val="24"/>
        </w:rPr>
        <w:t>）在《基金合同》约定的范围内，拒绝或暂停受理申购与赎回申请；</w:t>
      </w:r>
      <w:r w:rsidRPr="00B752EE">
        <w:rPr>
          <w:rFonts w:hint="eastAsia"/>
          <w:bCs/>
          <w:sz w:val="24"/>
        </w:rPr>
        <w:t xml:space="preserve"> </w:t>
      </w:r>
    </w:p>
    <w:p w14:paraId="3FD73FA0"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12</w:t>
      </w:r>
      <w:r w:rsidRPr="00B752EE">
        <w:rPr>
          <w:rFonts w:hint="eastAsia"/>
          <w:bCs/>
          <w:sz w:val="24"/>
        </w:rPr>
        <w:t>）依照法律法规为基金的利益对被投资公司行使股东权利，为基金的利益行使因基金财产投资于证券所产生的权利；</w:t>
      </w:r>
      <w:r w:rsidRPr="00B752EE">
        <w:rPr>
          <w:rFonts w:hint="eastAsia"/>
          <w:bCs/>
          <w:sz w:val="24"/>
        </w:rPr>
        <w:tab/>
      </w:r>
    </w:p>
    <w:p w14:paraId="3FB0B41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13</w:t>
      </w:r>
      <w:r w:rsidRPr="00B752EE">
        <w:rPr>
          <w:rFonts w:hint="eastAsia"/>
          <w:bCs/>
          <w:sz w:val="24"/>
        </w:rPr>
        <w:t>）在法律法规允许的前提下，为基金的利益依法为基金进行融资融券和转融通证券出借业务；</w:t>
      </w:r>
      <w:r w:rsidRPr="00B752EE">
        <w:rPr>
          <w:rFonts w:hint="eastAsia"/>
          <w:bCs/>
          <w:sz w:val="24"/>
        </w:rPr>
        <w:t xml:space="preserve"> </w:t>
      </w:r>
    </w:p>
    <w:p w14:paraId="78FAB850"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14</w:t>
      </w:r>
      <w:r w:rsidRPr="00B752EE">
        <w:rPr>
          <w:rFonts w:hint="eastAsia"/>
          <w:bCs/>
          <w:sz w:val="24"/>
        </w:rPr>
        <w:t>）以基金管理人的名义，代表基金份额持有人的利益行使诉讼权利或者实施其他法律行为；</w:t>
      </w:r>
      <w:r w:rsidRPr="00B752EE">
        <w:rPr>
          <w:rFonts w:hint="eastAsia"/>
          <w:bCs/>
          <w:sz w:val="24"/>
        </w:rPr>
        <w:tab/>
      </w:r>
    </w:p>
    <w:p w14:paraId="457DD7F6" w14:textId="77777777" w:rsidR="00B752EE" w:rsidRPr="00B752EE" w:rsidRDefault="00B752EE" w:rsidP="00B752EE">
      <w:pPr>
        <w:spacing w:line="360" w:lineRule="auto"/>
        <w:ind w:firstLineChars="200" w:firstLine="480"/>
        <w:rPr>
          <w:bCs/>
          <w:sz w:val="24"/>
        </w:rPr>
      </w:pPr>
      <w:r w:rsidRPr="00B752EE">
        <w:rPr>
          <w:rFonts w:hint="eastAsia"/>
          <w:bCs/>
          <w:sz w:val="24"/>
        </w:rPr>
        <w:lastRenderedPageBreak/>
        <w:t>（</w:t>
      </w:r>
      <w:r w:rsidRPr="00B752EE">
        <w:rPr>
          <w:rFonts w:hint="eastAsia"/>
          <w:bCs/>
          <w:sz w:val="24"/>
        </w:rPr>
        <w:t>15</w:t>
      </w:r>
      <w:r w:rsidRPr="00B752EE">
        <w:rPr>
          <w:rFonts w:hint="eastAsia"/>
          <w:bCs/>
          <w:sz w:val="24"/>
        </w:rPr>
        <w:t>）选择、更换律师事务所、会计师事务所、证券</w:t>
      </w:r>
      <w:r w:rsidRPr="00B752EE">
        <w:rPr>
          <w:rFonts w:hint="eastAsia"/>
          <w:bCs/>
          <w:sz w:val="24"/>
        </w:rPr>
        <w:t>/</w:t>
      </w:r>
      <w:r w:rsidRPr="00B752EE">
        <w:rPr>
          <w:rFonts w:hint="eastAsia"/>
          <w:bCs/>
          <w:sz w:val="24"/>
        </w:rPr>
        <w:t>期货经纪商或其他为基金提供服务的外部机构；</w:t>
      </w:r>
      <w:r w:rsidRPr="00B752EE">
        <w:rPr>
          <w:rFonts w:hint="eastAsia"/>
          <w:bCs/>
          <w:sz w:val="24"/>
        </w:rPr>
        <w:tab/>
      </w:r>
    </w:p>
    <w:p w14:paraId="07D2DECC"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16</w:t>
      </w:r>
      <w:r w:rsidRPr="00B752EE">
        <w:rPr>
          <w:rFonts w:hint="eastAsia"/>
          <w:bCs/>
          <w:sz w:val="24"/>
        </w:rPr>
        <w:t>）在符合有关法律、法规的前提下，制订和调整有关基金认购、申购、赎回、转换、</w:t>
      </w:r>
      <w:proofErr w:type="gramStart"/>
      <w:r w:rsidRPr="00B752EE">
        <w:rPr>
          <w:rFonts w:hint="eastAsia"/>
          <w:bCs/>
          <w:sz w:val="24"/>
        </w:rPr>
        <w:t>非交易</w:t>
      </w:r>
      <w:proofErr w:type="gramEnd"/>
      <w:r w:rsidRPr="00B752EE">
        <w:rPr>
          <w:rFonts w:hint="eastAsia"/>
          <w:bCs/>
          <w:sz w:val="24"/>
        </w:rPr>
        <w:t>过户、转托管</w:t>
      </w:r>
      <w:proofErr w:type="gramStart"/>
      <w:r w:rsidRPr="00B752EE">
        <w:rPr>
          <w:rFonts w:hint="eastAsia"/>
          <w:bCs/>
          <w:sz w:val="24"/>
        </w:rPr>
        <w:t>和定投等</w:t>
      </w:r>
      <w:proofErr w:type="gramEnd"/>
      <w:r w:rsidRPr="00B752EE">
        <w:rPr>
          <w:rFonts w:hint="eastAsia"/>
          <w:bCs/>
          <w:sz w:val="24"/>
        </w:rPr>
        <w:t>的业务规则；</w:t>
      </w:r>
    </w:p>
    <w:p w14:paraId="3FB9F73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17</w:t>
      </w:r>
      <w:r w:rsidRPr="00B752EE">
        <w:rPr>
          <w:rFonts w:hint="eastAsia"/>
          <w:bCs/>
          <w:sz w:val="24"/>
        </w:rPr>
        <w:t>）自行或委托第三方机构办理本基金的交易、清算、估值、结算等业务；</w:t>
      </w:r>
    </w:p>
    <w:p w14:paraId="5C4D371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18</w:t>
      </w:r>
      <w:r w:rsidRPr="00B752EE">
        <w:rPr>
          <w:rFonts w:hint="eastAsia"/>
          <w:bCs/>
          <w:sz w:val="24"/>
        </w:rPr>
        <w:t>）经与基金托管人协商一致，代表基金份额持有人的利益行使因基金财产投资于目标</w:t>
      </w:r>
      <w:r w:rsidRPr="00B752EE">
        <w:rPr>
          <w:rFonts w:hint="eastAsia"/>
          <w:bCs/>
          <w:sz w:val="24"/>
        </w:rPr>
        <w:t>ETF</w:t>
      </w:r>
      <w:r w:rsidRPr="00B752EE">
        <w:rPr>
          <w:rFonts w:hint="eastAsia"/>
          <w:bCs/>
          <w:sz w:val="24"/>
        </w:rPr>
        <w:t>所产生的权利；</w:t>
      </w:r>
    </w:p>
    <w:p w14:paraId="194860B4"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19</w:t>
      </w:r>
      <w:r w:rsidRPr="00B752EE">
        <w:rPr>
          <w:rFonts w:hint="eastAsia"/>
          <w:bCs/>
          <w:sz w:val="24"/>
        </w:rPr>
        <w:t>）法律法规及中国证监会规定的和《基金合同》约定的其他权利。</w:t>
      </w:r>
    </w:p>
    <w:p w14:paraId="08B294F6" w14:textId="77777777" w:rsidR="00B752EE" w:rsidRPr="00B752EE" w:rsidRDefault="00B752EE" w:rsidP="00B752EE">
      <w:pPr>
        <w:spacing w:line="360" w:lineRule="auto"/>
        <w:ind w:firstLineChars="200" w:firstLine="480"/>
        <w:rPr>
          <w:bCs/>
          <w:sz w:val="24"/>
        </w:rPr>
      </w:pPr>
      <w:r w:rsidRPr="00B752EE">
        <w:rPr>
          <w:rFonts w:hint="eastAsia"/>
          <w:bCs/>
          <w:sz w:val="24"/>
        </w:rPr>
        <w:t>2</w:t>
      </w:r>
      <w:r w:rsidRPr="00B752EE">
        <w:rPr>
          <w:rFonts w:hint="eastAsia"/>
          <w:bCs/>
          <w:sz w:val="24"/>
        </w:rPr>
        <w:t>、根据《基金法》、《运作办法》及其他有关规定，基金管理人的义务包括但不限于：</w:t>
      </w:r>
    </w:p>
    <w:p w14:paraId="4609645A"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w:t>
      </w:r>
      <w:r w:rsidRPr="00B752EE">
        <w:rPr>
          <w:rFonts w:hint="eastAsia"/>
          <w:bCs/>
          <w:sz w:val="24"/>
        </w:rPr>
        <w:t>）依法募集资金，办理或者委托经中国证监会认定的其他机构代为办理基金份额的发售、申购、赎回和登记事宜；</w:t>
      </w:r>
    </w:p>
    <w:p w14:paraId="715BB95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w:t>
      </w:r>
      <w:r w:rsidRPr="00B752EE">
        <w:rPr>
          <w:rFonts w:hint="eastAsia"/>
          <w:bCs/>
          <w:sz w:val="24"/>
        </w:rPr>
        <w:t>）办理基金备案手续；</w:t>
      </w:r>
    </w:p>
    <w:p w14:paraId="66E341D5"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3</w:t>
      </w:r>
      <w:r w:rsidRPr="00B752EE">
        <w:rPr>
          <w:rFonts w:hint="eastAsia"/>
          <w:bCs/>
          <w:sz w:val="24"/>
        </w:rPr>
        <w:t>）自《基金合同》生效之日起，以诚实信用、谨慎勤勉的原则管理和运用基金财产；</w:t>
      </w:r>
    </w:p>
    <w:p w14:paraId="37617DCB"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4</w:t>
      </w:r>
      <w:r w:rsidRPr="00B752EE">
        <w:rPr>
          <w:rFonts w:hint="eastAsia"/>
          <w:bCs/>
          <w:sz w:val="24"/>
        </w:rPr>
        <w:t>）配备足够的具有专业资格的人员进行基金投资分析、决策，以专业化的经营方式管理和运作基金财产；</w:t>
      </w:r>
    </w:p>
    <w:p w14:paraId="3223A06D"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5</w:t>
      </w:r>
      <w:r w:rsidRPr="00B752E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CE3A9C"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6</w:t>
      </w:r>
      <w:r w:rsidRPr="00B752EE">
        <w:rPr>
          <w:rFonts w:hint="eastAsia"/>
          <w:bCs/>
          <w:sz w:val="24"/>
        </w:rPr>
        <w:t>）除依据《基金法》、《基金合同》及其他有关规定外，不得利用基金财产为自己及任何第三人谋取利益，不得委托第三人运作基金财产；</w:t>
      </w:r>
    </w:p>
    <w:p w14:paraId="51AB3150"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7</w:t>
      </w:r>
      <w:r w:rsidRPr="00B752EE">
        <w:rPr>
          <w:rFonts w:hint="eastAsia"/>
          <w:bCs/>
          <w:sz w:val="24"/>
        </w:rPr>
        <w:t>）依法接受基金托管人的监督；</w:t>
      </w:r>
    </w:p>
    <w:p w14:paraId="2F8F9E35"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8</w:t>
      </w:r>
      <w:r w:rsidRPr="00B752EE">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33B5306B"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9</w:t>
      </w:r>
      <w:r w:rsidRPr="00B752EE">
        <w:rPr>
          <w:rFonts w:hint="eastAsia"/>
          <w:bCs/>
          <w:sz w:val="24"/>
        </w:rPr>
        <w:t>）进行基金会计核算并编制基金财务会计报告；</w:t>
      </w:r>
    </w:p>
    <w:p w14:paraId="490F588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10</w:t>
      </w:r>
      <w:r w:rsidRPr="00B752EE">
        <w:rPr>
          <w:rFonts w:hint="eastAsia"/>
          <w:bCs/>
          <w:sz w:val="24"/>
        </w:rPr>
        <w:t>）编制季度报告、中期报告和年度报告；</w:t>
      </w:r>
    </w:p>
    <w:p w14:paraId="6CC517B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11</w:t>
      </w:r>
      <w:r w:rsidRPr="00B752EE">
        <w:rPr>
          <w:rFonts w:hint="eastAsia"/>
          <w:bCs/>
          <w:sz w:val="24"/>
        </w:rPr>
        <w:t>）严格按照《基金法》、《基金合同》及其他有关规定，履行信息披露及</w:t>
      </w:r>
      <w:r w:rsidRPr="00B752EE">
        <w:rPr>
          <w:rFonts w:hint="eastAsia"/>
          <w:bCs/>
          <w:sz w:val="24"/>
        </w:rPr>
        <w:lastRenderedPageBreak/>
        <w:t>报告义务；</w:t>
      </w:r>
    </w:p>
    <w:p w14:paraId="602B1F3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12</w:t>
      </w:r>
      <w:r w:rsidRPr="00B752EE">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15A790B"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13</w:t>
      </w:r>
      <w:r w:rsidRPr="00B752EE">
        <w:rPr>
          <w:rFonts w:hint="eastAsia"/>
          <w:bCs/>
          <w:sz w:val="24"/>
        </w:rPr>
        <w:t>）按《基金合同》的约定确定基金收益分配方案，及时向基金份额持有人分配基金收益；</w:t>
      </w:r>
    </w:p>
    <w:p w14:paraId="36E28DF0"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14</w:t>
      </w:r>
      <w:r w:rsidRPr="00B752EE">
        <w:rPr>
          <w:rFonts w:hint="eastAsia"/>
          <w:bCs/>
          <w:sz w:val="24"/>
        </w:rPr>
        <w:t>）按规定受理申购与赎回申请，及时、足额支付赎回款项；</w:t>
      </w:r>
    </w:p>
    <w:p w14:paraId="2C6BFC3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15</w:t>
      </w:r>
      <w:r w:rsidRPr="00B752EE">
        <w:rPr>
          <w:rFonts w:hint="eastAsia"/>
          <w:bCs/>
          <w:sz w:val="24"/>
        </w:rPr>
        <w:t>）依据《基金法》、《基金合同》及其他有关规定召集基金份额持有人大会或配合基金托管人、基金份额持有人依法召集基金份额持有人大会；</w:t>
      </w:r>
    </w:p>
    <w:p w14:paraId="45B8980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16</w:t>
      </w:r>
      <w:r w:rsidRPr="00B752EE">
        <w:rPr>
          <w:rFonts w:hint="eastAsia"/>
          <w:bCs/>
          <w:sz w:val="24"/>
        </w:rPr>
        <w:t>）按规定保存基金财产管理业务活动的会计账册、报表、记录和其他相关资料不低于法律法规规定的最低期限；</w:t>
      </w:r>
    </w:p>
    <w:p w14:paraId="55AC7B7D"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17</w:t>
      </w:r>
      <w:r w:rsidRPr="00B752E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0A406D"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18</w:t>
      </w:r>
      <w:r w:rsidRPr="00B752EE">
        <w:rPr>
          <w:rFonts w:hint="eastAsia"/>
          <w:bCs/>
          <w:sz w:val="24"/>
        </w:rPr>
        <w:t>）组织并参加基金财产清算小组，参与基金财产的保管、清理、估价、变现和分配；</w:t>
      </w:r>
    </w:p>
    <w:p w14:paraId="05568385"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19</w:t>
      </w:r>
      <w:r w:rsidRPr="00B752EE">
        <w:rPr>
          <w:rFonts w:hint="eastAsia"/>
          <w:bCs/>
          <w:sz w:val="24"/>
        </w:rPr>
        <w:t>）面临解散、依法被撤销或者被依法宣告破产时，及时报告中国证监会并通知基金托管人；</w:t>
      </w:r>
    </w:p>
    <w:p w14:paraId="63004AB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20</w:t>
      </w:r>
      <w:r w:rsidRPr="00B752EE">
        <w:rPr>
          <w:rFonts w:hint="eastAsia"/>
          <w:bCs/>
          <w:sz w:val="24"/>
        </w:rPr>
        <w:t>）因违反《基金合同》导致基金财产的损失或损害基金份额持有人合法权益时，应当承担赔偿责任，其赔偿责任不因其退任而免除；</w:t>
      </w:r>
    </w:p>
    <w:p w14:paraId="1D3E968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21</w:t>
      </w:r>
      <w:r w:rsidRPr="00B752E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520DF22"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22</w:t>
      </w:r>
      <w:r w:rsidRPr="00B752EE">
        <w:rPr>
          <w:rFonts w:hint="eastAsia"/>
          <w:bCs/>
          <w:sz w:val="24"/>
        </w:rPr>
        <w:t>）当基金管理人将其义务委托第三方处理时，应当对第三方处理有关基金事务的行为承担责任；</w:t>
      </w:r>
    </w:p>
    <w:p w14:paraId="591CD006"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23</w:t>
      </w:r>
      <w:r w:rsidRPr="00B752EE">
        <w:rPr>
          <w:rFonts w:hint="eastAsia"/>
          <w:bCs/>
          <w:sz w:val="24"/>
        </w:rPr>
        <w:t>）以基金管理人名义，代表基金份额持有人利益行使诉讼权利或实施其他法律行为；</w:t>
      </w:r>
    </w:p>
    <w:p w14:paraId="41656A9E"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24</w:t>
      </w:r>
      <w:r w:rsidRPr="00B752EE">
        <w:rPr>
          <w:rFonts w:hint="eastAsia"/>
          <w:bCs/>
          <w:sz w:val="24"/>
        </w:rPr>
        <w:t>）基金管理人在募集期间未能达到基金的备案条件，《基金合同》不能</w:t>
      </w:r>
      <w:r w:rsidRPr="00B752EE">
        <w:rPr>
          <w:rFonts w:hint="eastAsia"/>
          <w:bCs/>
          <w:sz w:val="24"/>
        </w:rPr>
        <w:lastRenderedPageBreak/>
        <w:t>生效，基金管理人承担全部募集费用，将已募集资金并加计银行同期活期存款利息在基金募集期结束后</w:t>
      </w:r>
      <w:r w:rsidRPr="00B752EE">
        <w:rPr>
          <w:rFonts w:hint="eastAsia"/>
          <w:bCs/>
          <w:sz w:val="24"/>
        </w:rPr>
        <w:t>30</w:t>
      </w:r>
      <w:r w:rsidRPr="00B752EE">
        <w:rPr>
          <w:rFonts w:hint="eastAsia"/>
          <w:bCs/>
          <w:sz w:val="24"/>
        </w:rPr>
        <w:t>日内退还基金认购人；</w:t>
      </w:r>
    </w:p>
    <w:p w14:paraId="6AB81393"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25</w:t>
      </w:r>
      <w:r w:rsidRPr="00B752EE">
        <w:rPr>
          <w:rFonts w:hint="eastAsia"/>
          <w:bCs/>
          <w:sz w:val="24"/>
        </w:rPr>
        <w:t>）执行生效的基金份额持有人大会的决议；</w:t>
      </w:r>
    </w:p>
    <w:p w14:paraId="32D3E8FC" w14:textId="77777777" w:rsidR="00B752EE" w:rsidRP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26</w:t>
      </w:r>
      <w:r w:rsidRPr="00B752EE">
        <w:rPr>
          <w:rFonts w:hint="eastAsia"/>
          <w:bCs/>
          <w:sz w:val="24"/>
        </w:rPr>
        <w:t>）建立并保存基金份额持有人名册；</w:t>
      </w:r>
    </w:p>
    <w:p w14:paraId="0D4FBE7B" w14:textId="069DEBAF" w:rsidR="00B752EE" w:rsidRDefault="00B752EE" w:rsidP="00B752EE">
      <w:pPr>
        <w:spacing w:line="360" w:lineRule="auto"/>
        <w:ind w:firstLineChars="200" w:firstLine="480"/>
        <w:rPr>
          <w:bCs/>
          <w:sz w:val="24"/>
        </w:rPr>
      </w:pPr>
      <w:r w:rsidRPr="00B752EE">
        <w:rPr>
          <w:rFonts w:hint="eastAsia"/>
          <w:bCs/>
          <w:sz w:val="24"/>
        </w:rPr>
        <w:t>（</w:t>
      </w:r>
      <w:r w:rsidRPr="00B752EE">
        <w:rPr>
          <w:rFonts w:hint="eastAsia"/>
          <w:bCs/>
          <w:sz w:val="24"/>
        </w:rPr>
        <w:t>27</w:t>
      </w:r>
      <w:r w:rsidRPr="00B752EE">
        <w:rPr>
          <w:rFonts w:hint="eastAsia"/>
          <w:bCs/>
          <w:sz w:val="24"/>
        </w:rPr>
        <w:t>）法律法规及中国证监会规定的和《基金合同》约定的其他义务。</w:t>
      </w:r>
    </w:p>
    <w:p w14:paraId="56B51885" w14:textId="77777777" w:rsidR="00DB3371" w:rsidRPr="00DB3371" w:rsidRDefault="00DB3371" w:rsidP="00DB3371">
      <w:pPr>
        <w:spacing w:line="360" w:lineRule="auto"/>
        <w:ind w:firstLineChars="200" w:firstLine="480"/>
        <w:rPr>
          <w:bCs/>
          <w:sz w:val="24"/>
        </w:rPr>
      </w:pPr>
      <w:r w:rsidRPr="00DB3371">
        <w:rPr>
          <w:rFonts w:hint="eastAsia"/>
          <w:bCs/>
          <w:sz w:val="24"/>
        </w:rPr>
        <w:t>（二）基金托管人的权利与义务</w:t>
      </w:r>
    </w:p>
    <w:p w14:paraId="08083E3B" w14:textId="77777777" w:rsidR="00305777" w:rsidRPr="00305777" w:rsidRDefault="00305777" w:rsidP="00305777">
      <w:pPr>
        <w:spacing w:line="360" w:lineRule="auto"/>
        <w:ind w:firstLineChars="200" w:firstLine="480"/>
        <w:rPr>
          <w:bCs/>
          <w:sz w:val="24"/>
        </w:rPr>
      </w:pPr>
      <w:r w:rsidRPr="00305777">
        <w:rPr>
          <w:rFonts w:hint="eastAsia"/>
          <w:bCs/>
          <w:sz w:val="24"/>
        </w:rPr>
        <w:t>1</w:t>
      </w:r>
      <w:r w:rsidRPr="00305777">
        <w:rPr>
          <w:rFonts w:hint="eastAsia"/>
          <w:bCs/>
          <w:sz w:val="24"/>
        </w:rPr>
        <w:t>、根据《基金法》、《运作办法》及其他有关规定，基金托管人的权利包括但不限于：</w:t>
      </w:r>
    </w:p>
    <w:p w14:paraId="3F480811"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w:t>
      </w:r>
      <w:r w:rsidRPr="00305777">
        <w:rPr>
          <w:rFonts w:hint="eastAsia"/>
          <w:bCs/>
          <w:sz w:val="24"/>
        </w:rPr>
        <w:t>）自《基金合同》生效之日起，依法</w:t>
      </w:r>
      <w:proofErr w:type="gramStart"/>
      <w:r w:rsidRPr="00305777">
        <w:rPr>
          <w:rFonts w:hint="eastAsia"/>
          <w:bCs/>
          <w:sz w:val="24"/>
        </w:rPr>
        <w:t>律法规</w:t>
      </w:r>
      <w:proofErr w:type="gramEnd"/>
      <w:r w:rsidRPr="00305777">
        <w:rPr>
          <w:rFonts w:hint="eastAsia"/>
          <w:bCs/>
          <w:sz w:val="24"/>
        </w:rPr>
        <w:t>和《基金合同》的规定安全保管基金财产；</w:t>
      </w:r>
    </w:p>
    <w:p w14:paraId="496A5B94"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w:t>
      </w:r>
      <w:r w:rsidRPr="00305777">
        <w:rPr>
          <w:rFonts w:hint="eastAsia"/>
          <w:bCs/>
          <w:sz w:val="24"/>
        </w:rPr>
        <w:t>）依《基金合同》约定获得基金托管费以及法律法规规定或监管部门批准的其他费用；</w:t>
      </w:r>
    </w:p>
    <w:p w14:paraId="104809B8"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3</w:t>
      </w:r>
      <w:r w:rsidRPr="003057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6A9A03A"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4</w:t>
      </w:r>
      <w:r w:rsidRPr="00305777">
        <w:rPr>
          <w:rFonts w:hint="eastAsia"/>
          <w:bCs/>
          <w:sz w:val="24"/>
        </w:rPr>
        <w:t>）根据相关市场规则，为基金开设证券账户、资金账户等投资所需账户，为基金办理证券、期货交易资金清算；</w:t>
      </w:r>
    </w:p>
    <w:p w14:paraId="24749662"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5</w:t>
      </w:r>
      <w:r w:rsidRPr="00305777">
        <w:rPr>
          <w:rFonts w:hint="eastAsia"/>
          <w:bCs/>
          <w:sz w:val="24"/>
        </w:rPr>
        <w:t>）提议召开或召集基金份额持有人大会；</w:t>
      </w:r>
    </w:p>
    <w:p w14:paraId="27B9E1C1"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6</w:t>
      </w:r>
      <w:r w:rsidRPr="00305777">
        <w:rPr>
          <w:rFonts w:hint="eastAsia"/>
          <w:bCs/>
          <w:sz w:val="24"/>
        </w:rPr>
        <w:t>）在基金管理人更换时，提名新的基金管理人；</w:t>
      </w:r>
    </w:p>
    <w:p w14:paraId="21166CC7"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7</w:t>
      </w:r>
      <w:r w:rsidRPr="00305777">
        <w:rPr>
          <w:rFonts w:hint="eastAsia"/>
          <w:bCs/>
          <w:sz w:val="24"/>
        </w:rPr>
        <w:t>）法律法规及中国证监会规定的和《基金合同》约定的其他权利。</w:t>
      </w:r>
    </w:p>
    <w:p w14:paraId="7457C297" w14:textId="77777777" w:rsidR="00305777" w:rsidRPr="00305777" w:rsidRDefault="00305777" w:rsidP="00305777">
      <w:pPr>
        <w:spacing w:line="360" w:lineRule="auto"/>
        <w:ind w:firstLineChars="200" w:firstLine="480"/>
        <w:rPr>
          <w:bCs/>
          <w:sz w:val="24"/>
        </w:rPr>
      </w:pPr>
      <w:r w:rsidRPr="00305777">
        <w:rPr>
          <w:rFonts w:hint="eastAsia"/>
          <w:bCs/>
          <w:sz w:val="24"/>
        </w:rPr>
        <w:t>2</w:t>
      </w:r>
      <w:r w:rsidRPr="00305777">
        <w:rPr>
          <w:rFonts w:hint="eastAsia"/>
          <w:bCs/>
          <w:sz w:val="24"/>
        </w:rPr>
        <w:t>、根据《基金法》、《运作办法》及其他有关规定，基金托管人的义务包括但不限于：</w:t>
      </w:r>
    </w:p>
    <w:p w14:paraId="65D112D0"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w:t>
      </w:r>
      <w:r w:rsidRPr="00305777">
        <w:rPr>
          <w:rFonts w:hint="eastAsia"/>
          <w:bCs/>
          <w:sz w:val="24"/>
        </w:rPr>
        <w:t>）以诚实信用、勤勉尽责的原则持有并安全保管基金财产；</w:t>
      </w:r>
    </w:p>
    <w:p w14:paraId="20CBAE6D"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w:t>
      </w:r>
      <w:r w:rsidRPr="00305777">
        <w:rPr>
          <w:rFonts w:hint="eastAsia"/>
          <w:bCs/>
          <w:sz w:val="24"/>
        </w:rPr>
        <w:t>）设立专门的基金托管部门，具有符合要求的营业场所，配备足够的、合格的熟悉基金托管业务的专职人员，负责基金财产托管事宜；</w:t>
      </w:r>
    </w:p>
    <w:p w14:paraId="40EF3E8D"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3</w:t>
      </w:r>
      <w:r w:rsidRPr="003057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3F6E7B" w14:textId="77777777" w:rsidR="00305777" w:rsidRPr="00305777" w:rsidRDefault="00305777" w:rsidP="00305777">
      <w:pPr>
        <w:spacing w:line="360" w:lineRule="auto"/>
        <w:ind w:firstLineChars="200" w:firstLine="480"/>
        <w:rPr>
          <w:bCs/>
          <w:sz w:val="24"/>
        </w:rPr>
      </w:pPr>
      <w:r w:rsidRPr="00305777">
        <w:rPr>
          <w:rFonts w:hint="eastAsia"/>
          <w:bCs/>
          <w:sz w:val="24"/>
        </w:rPr>
        <w:lastRenderedPageBreak/>
        <w:t>（</w:t>
      </w:r>
      <w:r w:rsidRPr="00305777">
        <w:rPr>
          <w:rFonts w:hint="eastAsia"/>
          <w:bCs/>
          <w:sz w:val="24"/>
        </w:rPr>
        <w:t>4</w:t>
      </w:r>
      <w:r w:rsidRPr="00305777">
        <w:rPr>
          <w:rFonts w:hint="eastAsia"/>
          <w:bCs/>
          <w:sz w:val="24"/>
        </w:rPr>
        <w:t>）除依据《基金法》、《基金合同》及其他有关规定外，不得利用基金财产为自己及任何第三人谋取利益，不得委托第三人托管基金财产；</w:t>
      </w:r>
    </w:p>
    <w:p w14:paraId="5D7E348E"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5</w:t>
      </w:r>
      <w:r w:rsidRPr="00305777">
        <w:rPr>
          <w:rFonts w:hint="eastAsia"/>
          <w:bCs/>
          <w:sz w:val="24"/>
        </w:rPr>
        <w:t>）保管由基金管理人代表基金签订的与基金有关的重大合同及有关凭证；</w:t>
      </w:r>
    </w:p>
    <w:p w14:paraId="4DB31D8D"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6</w:t>
      </w:r>
      <w:r w:rsidRPr="00305777">
        <w:rPr>
          <w:rFonts w:hint="eastAsia"/>
          <w:bCs/>
          <w:sz w:val="24"/>
        </w:rPr>
        <w:t>）按规定开设基金财产的资金账户、证券账户等投资所需账户，按照《基金合同》的约定，根据基金管理人的投资指令，及时办理清算、交割事宜；</w:t>
      </w:r>
    </w:p>
    <w:p w14:paraId="6B818EA0"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7</w:t>
      </w:r>
      <w:r w:rsidRPr="00305777">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6449793F"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8</w:t>
      </w:r>
      <w:r w:rsidRPr="00305777">
        <w:rPr>
          <w:rFonts w:hint="eastAsia"/>
          <w:bCs/>
          <w:sz w:val="24"/>
        </w:rPr>
        <w:t>）复核、审查基金管理人计算的基金资产净值、各类基金份额净值、基金份额申购、赎回价格；</w:t>
      </w:r>
    </w:p>
    <w:p w14:paraId="71BD6018"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9</w:t>
      </w:r>
      <w:r w:rsidRPr="00305777">
        <w:rPr>
          <w:rFonts w:hint="eastAsia"/>
          <w:bCs/>
          <w:sz w:val="24"/>
        </w:rPr>
        <w:t>）办理与基金托管业务活动有关的信息披露事项；</w:t>
      </w:r>
    </w:p>
    <w:p w14:paraId="091C5C61"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10</w:t>
      </w:r>
      <w:r w:rsidRPr="00305777">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01098D5"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11</w:t>
      </w:r>
      <w:r w:rsidRPr="00305777">
        <w:rPr>
          <w:rFonts w:hint="eastAsia"/>
          <w:bCs/>
          <w:sz w:val="24"/>
        </w:rPr>
        <w:t>）保存基金托管业务活动的记录、账册、报表和其他相关资料不低于法律法规规定的最低期限；</w:t>
      </w:r>
    </w:p>
    <w:p w14:paraId="37C3E192"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12</w:t>
      </w:r>
      <w:r w:rsidRPr="00305777">
        <w:rPr>
          <w:rFonts w:hint="eastAsia"/>
          <w:bCs/>
          <w:sz w:val="24"/>
        </w:rPr>
        <w:t>）从基金管理人或其委托的登记机构处接收并保存基金份额持有人名册；</w:t>
      </w:r>
    </w:p>
    <w:p w14:paraId="70B16EBC"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13</w:t>
      </w:r>
      <w:r w:rsidRPr="00305777">
        <w:rPr>
          <w:rFonts w:hint="eastAsia"/>
          <w:bCs/>
          <w:sz w:val="24"/>
        </w:rPr>
        <w:t>）按规定制作相关账册并与基金管理人核对；</w:t>
      </w:r>
    </w:p>
    <w:p w14:paraId="61F21430"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14</w:t>
      </w:r>
      <w:r w:rsidRPr="00305777">
        <w:rPr>
          <w:rFonts w:hint="eastAsia"/>
          <w:bCs/>
          <w:sz w:val="24"/>
        </w:rPr>
        <w:t>）依据基金管理人的指令或有关规定向基金份额持有人支付基金收益和赎回款项；</w:t>
      </w:r>
    </w:p>
    <w:p w14:paraId="1EFD52E0"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15</w:t>
      </w:r>
      <w:r w:rsidRPr="00305777">
        <w:rPr>
          <w:rFonts w:hint="eastAsia"/>
          <w:bCs/>
          <w:sz w:val="24"/>
        </w:rPr>
        <w:t>）依据《基金法》、《基金合同》及其他有关规定，召集基金份额持有人大会或配合基金管理人、基金份额持有人依法召集基金份额持有人大会；</w:t>
      </w:r>
    </w:p>
    <w:p w14:paraId="77612241"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16</w:t>
      </w:r>
      <w:r w:rsidRPr="00305777">
        <w:rPr>
          <w:rFonts w:hint="eastAsia"/>
          <w:bCs/>
          <w:sz w:val="24"/>
        </w:rPr>
        <w:t>）按照法律法规和《基金合同》的规定监督基金管理人的投资运作；</w:t>
      </w:r>
    </w:p>
    <w:p w14:paraId="646C115F"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17</w:t>
      </w:r>
      <w:r w:rsidRPr="00305777">
        <w:rPr>
          <w:rFonts w:hint="eastAsia"/>
          <w:bCs/>
          <w:sz w:val="24"/>
        </w:rPr>
        <w:t>）参加基金财产清算小组，参与基金财产的保管、清理、估价、变现和分配；</w:t>
      </w:r>
    </w:p>
    <w:p w14:paraId="20E349CC"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18</w:t>
      </w:r>
      <w:r w:rsidRPr="00305777">
        <w:rPr>
          <w:rFonts w:hint="eastAsia"/>
          <w:bCs/>
          <w:sz w:val="24"/>
        </w:rPr>
        <w:t>）面临解散、依法被撤销或者被依法宣告破产时，及时报告中国证监会和银行业监督管理机构，并通知基金管理人；</w:t>
      </w:r>
    </w:p>
    <w:p w14:paraId="4A92DA3F"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19</w:t>
      </w:r>
      <w:r w:rsidRPr="00305777">
        <w:rPr>
          <w:rFonts w:hint="eastAsia"/>
          <w:bCs/>
          <w:sz w:val="24"/>
        </w:rPr>
        <w:t>）因违反《基金合同》导致基金财产损失时，应承担赔偿责任，其赔偿</w:t>
      </w:r>
      <w:r w:rsidRPr="00305777">
        <w:rPr>
          <w:rFonts w:hint="eastAsia"/>
          <w:bCs/>
          <w:sz w:val="24"/>
        </w:rPr>
        <w:lastRenderedPageBreak/>
        <w:t>责任不因其退任而免除；</w:t>
      </w:r>
    </w:p>
    <w:p w14:paraId="7ECB7322"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20</w:t>
      </w:r>
      <w:r w:rsidRPr="003057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E0CCDCB"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21</w:t>
      </w:r>
      <w:r w:rsidRPr="00305777">
        <w:rPr>
          <w:rFonts w:hint="eastAsia"/>
          <w:bCs/>
          <w:sz w:val="24"/>
        </w:rPr>
        <w:t>）执行生效的基金份额持有人大会的决议；</w:t>
      </w:r>
    </w:p>
    <w:p w14:paraId="7230F3FA" w14:textId="2C3FDB0F" w:rsid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22</w:t>
      </w:r>
      <w:r w:rsidRPr="00305777">
        <w:rPr>
          <w:rFonts w:hint="eastAsia"/>
          <w:bCs/>
          <w:sz w:val="24"/>
        </w:rPr>
        <w:t>）法律法规及中国证监会规定的和《基金合同》约定的其他义务。</w:t>
      </w:r>
    </w:p>
    <w:p w14:paraId="0176D7C6" w14:textId="77777777" w:rsidR="00DB3371" w:rsidRPr="00DB3371" w:rsidRDefault="00DB3371" w:rsidP="00DB3371">
      <w:pPr>
        <w:spacing w:line="360" w:lineRule="auto"/>
        <w:ind w:firstLineChars="200" w:firstLine="480"/>
        <w:rPr>
          <w:bCs/>
          <w:sz w:val="24"/>
        </w:rPr>
      </w:pPr>
      <w:r w:rsidRPr="00DB3371">
        <w:rPr>
          <w:rFonts w:hint="eastAsia"/>
          <w:bCs/>
          <w:sz w:val="24"/>
        </w:rPr>
        <w:t>（三）基金份额持有人</w:t>
      </w:r>
    </w:p>
    <w:p w14:paraId="04EF8A2E" w14:textId="77777777" w:rsidR="00305777" w:rsidRPr="00305777" w:rsidRDefault="00305777" w:rsidP="00305777">
      <w:pPr>
        <w:spacing w:line="360" w:lineRule="auto"/>
        <w:ind w:firstLineChars="200" w:firstLine="480"/>
        <w:rPr>
          <w:bCs/>
          <w:sz w:val="24"/>
        </w:rPr>
      </w:pPr>
      <w:r w:rsidRPr="00305777">
        <w:rPr>
          <w:rFonts w:hint="eastAsia"/>
          <w:bCs/>
          <w:sz w:val="24"/>
        </w:rPr>
        <w:t>基金投资者持有本</w:t>
      </w:r>
      <w:proofErr w:type="gramStart"/>
      <w:r w:rsidRPr="00305777">
        <w:rPr>
          <w:rFonts w:hint="eastAsia"/>
          <w:bCs/>
          <w:sz w:val="24"/>
        </w:rPr>
        <w:t>基金基金</w:t>
      </w:r>
      <w:proofErr w:type="gramEnd"/>
      <w:r w:rsidRPr="00305777">
        <w:rPr>
          <w:rFonts w:hint="eastAsia"/>
          <w:bCs/>
          <w:sz w:val="24"/>
        </w:rPr>
        <w:t>份额的行为即视为对《基金合同》的承认和接受，基金投资者</w:t>
      </w:r>
      <w:proofErr w:type="gramStart"/>
      <w:r w:rsidRPr="00305777">
        <w:rPr>
          <w:rFonts w:hint="eastAsia"/>
          <w:bCs/>
          <w:sz w:val="24"/>
        </w:rPr>
        <w:t>自依据</w:t>
      </w:r>
      <w:proofErr w:type="gramEnd"/>
      <w:r w:rsidRPr="00305777">
        <w:rPr>
          <w:rFonts w:hint="eastAsia"/>
          <w:bCs/>
          <w:sz w:val="24"/>
        </w:rPr>
        <w:t>《基金合同》取得基金份额，即成为本</w:t>
      </w:r>
      <w:proofErr w:type="gramStart"/>
      <w:r w:rsidRPr="00305777">
        <w:rPr>
          <w:rFonts w:hint="eastAsia"/>
          <w:bCs/>
          <w:sz w:val="24"/>
        </w:rPr>
        <w:t>基金基金</w:t>
      </w:r>
      <w:proofErr w:type="gramEnd"/>
      <w:r w:rsidRPr="00305777">
        <w:rPr>
          <w:rFonts w:hint="eastAsia"/>
          <w:bCs/>
          <w:sz w:val="24"/>
        </w:rPr>
        <w:t>份额持有人和《基金合同》的当事人，直至其不再持有本基金的基金份额。基金份额持有人作为《基金合同》当事人并不以在《基金合同》上书面签章或签字为必要条件。</w:t>
      </w:r>
    </w:p>
    <w:p w14:paraId="7494BC95" w14:textId="77777777" w:rsidR="00305777" w:rsidRPr="00305777" w:rsidRDefault="00305777" w:rsidP="00305777">
      <w:pPr>
        <w:spacing w:line="360" w:lineRule="auto"/>
        <w:ind w:firstLineChars="200" w:firstLine="480"/>
        <w:rPr>
          <w:bCs/>
          <w:sz w:val="24"/>
        </w:rPr>
      </w:pPr>
      <w:r w:rsidRPr="00305777">
        <w:rPr>
          <w:rFonts w:hint="eastAsia"/>
          <w:bCs/>
          <w:sz w:val="24"/>
        </w:rPr>
        <w:t>同一类别每份基金份额具有同等的合法权益。</w:t>
      </w:r>
    </w:p>
    <w:p w14:paraId="091390F9" w14:textId="77777777" w:rsidR="00305777" w:rsidRPr="00305777" w:rsidRDefault="00305777" w:rsidP="00305777">
      <w:pPr>
        <w:spacing w:line="360" w:lineRule="auto"/>
        <w:ind w:firstLineChars="200" w:firstLine="480"/>
        <w:rPr>
          <w:bCs/>
          <w:sz w:val="24"/>
        </w:rPr>
      </w:pPr>
      <w:r w:rsidRPr="00305777">
        <w:rPr>
          <w:rFonts w:hint="eastAsia"/>
          <w:bCs/>
          <w:sz w:val="24"/>
        </w:rPr>
        <w:t>1</w:t>
      </w:r>
      <w:r w:rsidRPr="00305777">
        <w:rPr>
          <w:rFonts w:hint="eastAsia"/>
          <w:bCs/>
          <w:sz w:val="24"/>
        </w:rPr>
        <w:t>、根据《基金法》、《运作办法》及其他有关规定，基金份额持有人的权利包括但不限于：</w:t>
      </w:r>
    </w:p>
    <w:p w14:paraId="4EAD6936"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w:t>
      </w:r>
      <w:r w:rsidRPr="00305777">
        <w:rPr>
          <w:rFonts w:hint="eastAsia"/>
          <w:bCs/>
          <w:sz w:val="24"/>
        </w:rPr>
        <w:t>）分享基金财产收益；</w:t>
      </w:r>
    </w:p>
    <w:p w14:paraId="6DAA24C4"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w:t>
      </w:r>
      <w:r w:rsidRPr="00305777">
        <w:rPr>
          <w:rFonts w:hint="eastAsia"/>
          <w:bCs/>
          <w:sz w:val="24"/>
        </w:rPr>
        <w:t>）参与分配清算后的剩余基金财产；</w:t>
      </w:r>
    </w:p>
    <w:p w14:paraId="33515F7A"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3</w:t>
      </w:r>
      <w:r w:rsidRPr="00305777">
        <w:rPr>
          <w:rFonts w:hint="eastAsia"/>
          <w:bCs/>
          <w:sz w:val="24"/>
        </w:rPr>
        <w:t>）依法转让或者申请赎回其持有的基金份额；</w:t>
      </w:r>
    </w:p>
    <w:p w14:paraId="53C890EE"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4</w:t>
      </w:r>
      <w:r w:rsidRPr="00305777">
        <w:rPr>
          <w:rFonts w:hint="eastAsia"/>
          <w:bCs/>
          <w:sz w:val="24"/>
        </w:rPr>
        <w:t>）按照规定要求召开基金份额持有人大会或者召集基金份额持有人大会；</w:t>
      </w:r>
    </w:p>
    <w:p w14:paraId="506CCA7C"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5</w:t>
      </w:r>
      <w:r w:rsidRPr="00305777">
        <w:rPr>
          <w:rFonts w:hint="eastAsia"/>
          <w:bCs/>
          <w:sz w:val="24"/>
        </w:rPr>
        <w:t>）出席或者委派代表出席基金份额持有人大会，对基金份额持有人大会审议事项行使表决权；</w:t>
      </w:r>
    </w:p>
    <w:p w14:paraId="78A0D095"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6</w:t>
      </w:r>
      <w:r w:rsidRPr="00305777">
        <w:rPr>
          <w:rFonts w:hint="eastAsia"/>
          <w:bCs/>
          <w:sz w:val="24"/>
        </w:rPr>
        <w:t>）出席或者委派代表出席目标</w:t>
      </w:r>
      <w:r w:rsidRPr="00305777">
        <w:rPr>
          <w:rFonts w:hint="eastAsia"/>
          <w:bCs/>
          <w:sz w:val="24"/>
        </w:rPr>
        <w:t>ETF</w:t>
      </w:r>
      <w:r w:rsidRPr="00305777">
        <w:rPr>
          <w:rFonts w:hint="eastAsia"/>
          <w:bCs/>
          <w:sz w:val="24"/>
        </w:rPr>
        <w:t>基金份额持有人大会，对目标</w:t>
      </w:r>
      <w:r w:rsidRPr="00305777">
        <w:rPr>
          <w:rFonts w:hint="eastAsia"/>
          <w:bCs/>
          <w:sz w:val="24"/>
        </w:rPr>
        <w:t>ETF</w:t>
      </w:r>
      <w:r w:rsidRPr="00305777">
        <w:rPr>
          <w:rFonts w:hint="eastAsia"/>
          <w:bCs/>
          <w:sz w:val="24"/>
        </w:rPr>
        <w:t>基金份额持有人大会审议事项行使表决权；</w:t>
      </w:r>
    </w:p>
    <w:p w14:paraId="4C6EE6A7"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7</w:t>
      </w:r>
      <w:r w:rsidRPr="00305777">
        <w:rPr>
          <w:rFonts w:hint="eastAsia"/>
          <w:bCs/>
          <w:sz w:val="24"/>
        </w:rPr>
        <w:t>）查阅或者复制公开披露的基金信息资料；</w:t>
      </w:r>
    </w:p>
    <w:p w14:paraId="55937EB1"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8</w:t>
      </w:r>
      <w:r w:rsidRPr="00305777">
        <w:rPr>
          <w:rFonts w:hint="eastAsia"/>
          <w:bCs/>
          <w:sz w:val="24"/>
        </w:rPr>
        <w:t>）监督基金管理人的投资运作；</w:t>
      </w:r>
    </w:p>
    <w:p w14:paraId="167026F8"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9</w:t>
      </w:r>
      <w:r w:rsidRPr="00305777">
        <w:rPr>
          <w:rFonts w:hint="eastAsia"/>
          <w:bCs/>
          <w:sz w:val="24"/>
        </w:rPr>
        <w:t>）对基金管理人、基金托管人、基金服务机构损害其合法权益的行为依法提起诉讼或仲裁；</w:t>
      </w:r>
    </w:p>
    <w:p w14:paraId="6793A353"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10</w:t>
      </w:r>
      <w:r w:rsidRPr="00305777">
        <w:rPr>
          <w:rFonts w:hint="eastAsia"/>
          <w:bCs/>
          <w:sz w:val="24"/>
        </w:rPr>
        <w:t>）法律法规及中国证监会规定的和《基金合同》约定的其他权利。</w:t>
      </w:r>
    </w:p>
    <w:p w14:paraId="25ED9FF0" w14:textId="77777777" w:rsidR="00305777" w:rsidRPr="00305777" w:rsidRDefault="00305777" w:rsidP="00305777">
      <w:pPr>
        <w:spacing w:line="360" w:lineRule="auto"/>
        <w:ind w:firstLineChars="200" w:firstLine="480"/>
        <w:rPr>
          <w:bCs/>
          <w:sz w:val="24"/>
        </w:rPr>
      </w:pPr>
      <w:r w:rsidRPr="00305777">
        <w:rPr>
          <w:rFonts w:hint="eastAsia"/>
          <w:bCs/>
          <w:sz w:val="24"/>
        </w:rPr>
        <w:t>2</w:t>
      </w:r>
      <w:r w:rsidRPr="00305777">
        <w:rPr>
          <w:rFonts w:hint="eastAsia"/>
          <w:bCs/>
          <w:sz w:val="24"/>
        </w:rPr>
        <w:t>、根据《基金法》、《运作办法》及其他有关规定，基金份额持有人的义务包括但不限于：</w:t>
      </w:r>
    </w:p>
    <w:p w14:paraId="281D8C89" w14:textId="77777777" w:rsidR="00305777" w:rsidRPr="00305777" w:rsidRDefault="00305777" w:rsidP="00305777">
      <w:pPr>
        <w:spacing w:line="360" w:lineRule="auto"/>
        <w:ind w:firstLineChars="200" w:firstLine="480"/>
        <w:rPr>
          <w:bCs/>
          <w:sz w:val="24"/>
        </w:rPr>
      </w:pPr>
      <w:r w:rsidRPr="00305777">
        <w:rPr>
          <w:rFonts w:hint="eastAsia"/>
          <w:bCs/>
          <w:sz w:val="24"/>
        </w:rPr>
        <w:lastRenderedPageBreak/>
        <w:t>（</w:t>
      </w:r>
      <w:r w:rsidRPr="00305777">
        <w:rPr>
          <w:rFonts w:hint="eastAsia"/>
          <w:bCs/>
          <w:sz w:val="24"/>
        </w:rPr>
        <w:t>1</w:t>
      </w:r>
      <w:r w:rsidRPr="00305777">
        <w:rPr>
          <w:rFonts w:hint="eastAsia"/>
          <w:bCs/>
          <w:sz w:val="24"/>
        </w:rPr>
        <w:t>）认真阅读并遵守《基金合同》、招募说明书等信息披露文件；</w:t>
      </w:r>
    </w:p>
    <w:p w14:paraId="10A52F27"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2</w:t>
      </w:r>
      <w:r w:rsidRPr="00305777">
        <w:rPr>
          <w:rFonts w:hint="eastAsia"/>
          <w:bCs/>
          <w:sz w:val="24"/>
        </w:rPr>
        <w:t>）了解所投资基金产品，了解自身风险承受能力，自主判断基金的投资价值，自主做出投资决策，自行承担投资风险；</w:t>
      </w:r>
    </w:p>
    <w:p w14:paraId="2C0E944E"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3</w:t>
      </w:r>
      <w:r w:rsidRPr="00305777">
        <w:rPr>
          <w:rFonts w:hint="eastAsia"/>
          <w:bCs/>
          <w:sz w:val="24"/>
        </w:rPr>
        <w:t>）关注基金信息披露，及时行使权利和履行义务；</w:t>
      </w:r>
    </w:p>
    <w:p w14:paraId="465C4376"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4</w:t>
      </w:r>
      <w:r w:rsidRPr="00305777">
        <w:rPr>
          <w:rFonts w:hint="eastAsia"/>
          <w:bCs/>
          <w:sz w:val="24"/>
        </w:rPr>
        <w:t>）缴纳基金认购、申购款项及法律法规和《基金合同》所规定的费用；</w:t>
      </w:r>
    </w:p>
    <w:p w14:paraId="5C94D883"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5</w:t>
      </w:r>
      <w:r w:rsidRPr="00305777">
        <w:rPr>
          <w:rFonts w:hint="eastAsia"/>
          <w:bCs/>
          <w:sz w:val="24"/>
        </w:rPr>
        <w:t>）在其持有的基金份额范围内，承担基金亏损或者《基金合同》终止的有限责任；</w:t>
      </w:r>
    </w:p>
    <w:p w14:paraId="554300D7"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6</w:t>
      </w:r>
      <w:r w:rsidRPr="00305777">
        <w:rPr>
          <w:rFonts w:hint="eastAsia"/>
          <w:bCs/>
          <w:sz w:val="24"/>
        </w:rPr>
        <w:t>）不从事任何有损基金及其他《基金合同》当事人合法权益的活动；</w:t>
      </w:r>
    </w:p>
    <w:p w14:paraId="06841D7D"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7</w:t>
      </w:r>
      <w:r w:rsidRPr="00305777">
        <w:rPr>
          <w:rFonts w:hint="eastAsia"/>
          <w:bCs/>
          <w:sz w:val="24"/>
        </w:rPr>
        <w:t>）执行生效的基金份额持有人大会的决议；</w:t>
      </w:r>
    </w:p>
    <w:p w14:paraId="156BEEAC" w14:textId="77777777" w:rsidR="00305777" w:rsidRP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8</w:t>
      </w:r>
      <w:r w:rsidRPr="00305777">
        <w:rPr>
          <w:rFonts w:hint="eastAsia"/>
          <w:bCs/>
          <w:sz w:val="24"/>
        </w:rPr>
        <w:t>）返还在基金交易过程中因任何原因获得的不当得利；</w:t>
      </w:r>
    </w:p>
    <w:p w14:paraId="3EE532AF" w14:textId="68B0010B" w:rsidR="00305777" w:rsidRDefault="00305777" w:rsidP="00305777">
      <w:pPr>
        <w:spacing w:line="360" w:lineRule="auto"/>
        <w:ind w:firstLineChars="200" w:firstLine="480"/>
        <w:rPr>
          <w:bCs/>
          <w:sz w:val="24"/>
        </w:rPr>
      </w:pPr>
      <w:r w:rsidRPr="00305777">
        <w:rPr>
          <w:rFonts w:hint="eastAsia"/>
          <w:bCs/>
          <w:sz w:val="24"/>
        </w:rPr>
        <w:t>（</w:t>
      </w:r>
      <w:r w:rsidRPr="00305777">
        <w:rPr>
          <w:rFonts w:hint="eastAsia"/>
          <w:bCs/>
          <w:sz w:val="24"/>
        </w:rPr>
        <w:t>9</w:t>
      </w:r>
      <w:r w:rsidRPr="00305777">
        <w:rPr>
          <w:rFonts w:hint="eastAsia"/>
          <w:bCs/>
          <w:sz w:val="24"/>
        </w:rPr>
        <w:t>）法律法规及中国证监会规定的和《基金合同》约定的其他义务。</w:t>
      </w:r>
    </w:p>
    <w:p w14:paraId="56CABB6E" w14:textId="77777777" w:rsidR="00DB3371" w:rsidRPr="00DB3371" w:rsidRDefault="00DB3371" w:rsidP="00DB3371">
      <w:pPr>
        <w:spacing w:line="360" w:lineRule="auto"/>
        <w:ind w:firstLineChars="200" w:firstLine="480"/>
        <w:rPr>
          <w:bCs/>
          <w:sz w:val="24"/>
        </w:rPr>
      </w:pPr>
    </w:p>
    <w:p w14:paraId="3A855BE1" w14:textId="77777777" w:rsidR="00DB3371" w:rsidRPr="00DB3371" w:rsidRDefault="00DB3371" w:rsidP="00DB3371">
      <w:pPr>
        <w:spacing w:line="360" w:lineRule="auto"/>
        <w:ind w:firstLineChars="200" w:firstLine="480"/>
        <w:rPr>
          <w:bCs/>
          <w:sz w:val="24"/>
        </w:rPr>
      </w:pPr>
      <w:r w:rsidRPr="00DB3371">
        <w:rPr>
          <w:rFonts w:hint="eastAsia"/>
          <w:bCs/>
          <w:sz w:val="24"/>
        </w:rPr>
        <w:t>二、基金份额持有人大会召集、议事及表决的程序和规则</w:t>
      </w:r>
    </w:p>
    <w:p w14:paraId="29229650"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EED5128" w14:textId="77777777" w:rsidR="00DB3371" w:rsidRPr="00DB3371" w:rsidRDefault="00DB3371" w:rsidP="00DB3371">
      <w:pPr>
        <w:spacing w:line="360" w:lineRule="auto"/>
        <w:ind w:firstLineChars="200" w:firstLine="480"/>
        <w:rPr>
          <w:bCs/>
          <w:sz w:val="24"/>
        </w:rPr>
      </w:pPr>
      <w:r w:rsidRPr="00DB3371">
        <w:rPr>
          <w:rFonts w:hint="eastAsia"/>
          <w:bCs/>
          <w:sz w:val="24"/>
        </w:rPr>
        <w:t>本基金是目标</w:t>
      </w:r>
      <w:r w:rsidRPr="00DB3371">
        <w:rPr>
          <w:rFonts w:hint="eastAsia"/>
          <w:bCs/>
          <w:sz w:val="24"/>
        </w:rPr>
        <w:t>ETF</w:t>
      </w:r>
      <w:r w:rsidRPr="00DB3371">
        <w:rPr>
          <w:rFonts w:hint="eastAsia"/>
          <w:bCs/>
          <w:sz w:val="24"/>
        </w:rPr>
        <w:t>的联接基金，</w:t>
      </w:r>
      <w:proofErr w:type="gramStart"/>
      <w:r w:rsidRPr="00DB3371">
        <w:rPr>
          <w:rFonts w:hint="eastAsia"/>
          <w:bCs/>
          <w:sz w:val="24"/>
        </w:rPr>
        <w:t>鉴于本</w:t>
      </w:r>
      <w:proofErr w:type="gramEnd"/>
      <w:r w:rsidRPr="00DB3371">
        <w:rPr>
          <w:rFonts w:hint="eastAsia"/>
          <w:bCs/>
          <w:sz w:val="24"/>
        </w:rPr>
        <w:t>基金和目标</w:t>
      </w:r>
      <w:r w:rsidRPr="00DB3371">
        <w:rPr>
          <w:rFonts w:hint="eastAsia"/>
          <w:bCs/>
          <w:sz w:val="24"/>
        </w:rPr>
        <w:t>ETF</w:t>
      </w:r>
      <w:r w:rsidRPr="00DB3371">
        <w:rPr>
          <w:rFonts w:hint="eastAsia"/>
          <w:bCs/>
          <w:sz w:val="24"/>
        </w:rPr>
        <w:t>的相关性，本基金的基金份额持有人可以凭所持有的本基金份额出席或者委派代表出席目标</w:t>
      </w:r>
      <w:r w:rsidRPr="00DB3371">
        <w:rPr>
          <w:rFonts w:hint="eastAsia"/>
          <w:bCs/>
          <w:sz w:val="24"/>
        </w:rPr>
        <w:t>ETF</w:t>
      </w:r>
      <w:r w:rsidRPr="00DB3371">
        <w:rPr>
          <w:rFonts w:hint="eastAsia"/>
          <w:bCs/>
          <w:sz w:val="24"/>
        </w:rPr>
        <w:t>基金份额持有人大会并参与表决。在计算参会份额和计票时，本基金的基金份额持有人持有的享有表决权的参会份额数和表决票数为：在目标</w:t>
      </w:r>
      <w:r w:rsidRPr="00DB3371">
        <w:rPr>
          <w:rFonts w:hint="eastAsia"/>
          <w:bCs/>
          <w:sz w:val="24"/>
        </w:rPr>
        <w:t>ETF</w:t>
      </w:r>
      <w:r w:rsidRPr="00DB3371">
        <w:rPr>
          <w:rFonts w:hint="eastAsia"/>
          <w:bCs/>
          <w:sz w:val="24"/>
        </w:rPr>
        <w:t>基金份额持有人大会的权益登记日，本基金持有目标</w:t>
      </w:r>
      <w:r w:rsidRPr="00DB3371">
        <w:rPr>
          <w:rFonts w:hint="eastAsia"/>
          <w:bCs/>
          <w:sz w:val="24"/>
        </w:rPr>
        <w:t>ETF</w:t>
      </w:r>
      <w:r w:rsidRPr="00DB3371">
        <w:rPr>
          <w:rFonts w:hint="eastAsia"/>
          <w:bCs/>
          <w:sz w:val="24"/>
        </w:rPr>
        <w:t>基金份额的总数乘以该持有人所持有的本基金份额占本基金总份额的比例，计算结果按照四舍五入的方法，保留到整数位。本基金份额折算为目标</w:t>
      </w:r>
      <w:r w:rsidRPr="00DB3371">
        <w:rPr>
          <w:rFonts w:hint="eastAsia"/>
          <w:bCs/>
          <w:sz w:val="24"/>
        </w:rPr>
        <w:t>ETF</w:t>
      </w:r>
      <w:r w:rsidRPr="00DB3371">
        <w:rPr>
          <w:rFonts w:hint="eastAsia"/>
          <w:bCs/>
          <w:sz w:val="24"/>
        </w:rPr>
        <w:t>后的每一参会份额和目标</w:t>
      </w:r>
      <w:r w:rsidRPr="00DB3371">
        <w:rPr>
          <w:rFonts w:hint="eastAsia"/>
          <w:bCs/>
          <w:sz w:val="24"/>
        </w:rPr>
        <w:t>ETF</w:t>
      </w:r>
      <w:r w:rsidRPr="00DB3371">
        <w:rPr>
          <w:rFonts w:hint="eastAsia"/>
          <w:bCs/>
          <w:sz w:val="24"/>
        </w:rPr>
        <w:t>的每一参会份额拥有平等的投票权。</w:t>
      </w:r>
    </w:p>
    <w:p w14:paraId="614F3A0E" w14:textId="77777777" w:rsidR="00DB3371" w:rsidRPr="00DB3371" w:rsidRDefault="00DB3371" w:rsidP="00DB3371">
      <w:pPr>
        <w:spacing w:line="360" w:lineRule="auto"/>
        <w:ind w:firstLineChars="200" w:firstLine="480"/>
        <w:rPr>
          <w:bCs/>
          <w:sz w:val="24"/>
        </w:rPr>
      </w:pPr>
      <w:r w:rsidRPr="00DB3371">
        <w:rPr>
          <w:rFonts w:hint="eastAsia"/>
          <w:bCs/>
          <w:sz w:val="24"/>
        </w:rPr>
        <w:t>本基金的基金管理人不应以本基金的名义代表本基金的全体基金份额持有人以目标</w:t>
      </w:r>
      <w:r w:rsidRPr="00DB3371">
        <w:rPr>
          <w:rFonts w:hint="eastAsia"/>
          <w:bCs/>
          <w:sz w:val="24"/>
        </w:rPr>
        <w:t>ETF</w:t>
      </w:r>
      <w:r w:rsidRPr="00DB3371">
        <w:rPr>
          <w:rFonts w:hint="eastAsia"/>
          <w:bCs/>
          <w:sz w:val="24"/>
        </w:rPr>
        <w:t>的基金份额持有人的身份行使表决权，但可接受本基金的</w:t>
      </w:r>
      <w:proofErr w:type="gramStart"/>
      <w:r w:rsidRPr="00DB3371">
        <w:rPr>
          <w:rFonts w:hint="eastAsia"/>
          <w:bCs/>
          <w:sz w:val="24"/>
        </w:rPr>
        <w:t>特定基金</w:t>
      </w:r>
      <w:proofErr w:type="gramEnd"/>
      <w:r w:rsidRPr="00DB3371">
        <w:rPr>
          <w:rFonts w:hint="eastAsia"/>
          <w:bCs/>
          <w:sz w:val="24"/>
        </w:rPr>
        <w:t>份额持有人的委托以本基金的基金份额持有人代理人的身份出席目标</w:t>
      </w:r>
      <w:r w:rsidRPr="00DB3371">
        <w:rPr>
          <w:rFonts w:hint="eastAsia"/>
          <w:bCs/>
          <w:sz w:val="24"/>
        </w:rPr>
        <w:t>ETF</w:t>
      </w:r>
      <w:r w:rsidRPr="00DB3371">
        <w:rPr>
          <w:rFonts w:hint="eastAsia"/>
          <w:bCs/>
          <w:sz w:val="24"/>
        </w:rPr>
        <w:t>的基金份额持有人大会并参与表决。</w:t>
      </w:r>
    </w:p>
    <w:p w14:paraId="377312B6" w14:textId="77777777" w:rsidR="00DB3371" w:rsidRPr="00DB3371" w:rsidRDefault="00DB3371" w:rsidP="00DB3371">
      <w:pPr>
        <w:spacing w:line="360" w:lineRule="auto"/>
        <w:ind w:firstLineChars="200" w:firstLine="480"/>
        <w:rPr>
          <w:bCs/>
          <w:sz w:val="24"/>
        </w:rPr>
      </w:pPr>
      <w:r w:rsidRPr="00DB3371">
        <w:rPr>
          <w:rFonts w:hint="eastAsia"/>
          <w:bCs/>
          <w:sz w:val="24"/>
        </w:rPr>
        <w:t>本基金的基金管理人代表本基金的基金份额持有人提议召开或召集目标</w:t>
      </w:r>
      <w:r w:rsidRPr="00DB3371">
        <w:rPr>
          <w:rFonts w:hint="eastAsia"/>
          <w:bCs/>
          <w:sz w:val="24"/>
        </w:rPr>
        <w:lastRenderedPageBreak/>
        <w:t>ETF</w:t>
      </w:r>
      <w:r w:rsidRPr="00DB3371">
        <w:rPr>
          <w:rFonts w:hint="eastAsia"/>
          <w:bCs/>
          <w:sz w:val="24"/>
        </w:rPr>
        <w:t>基金份额持有人大会的，须先遵照本基金《基金合同》的约定召开本基金的基金份额持有人大会，本基金的基金份额持有人大会决定提议召开或召集目标</w:t>
      </w:r>
      <w:r w:rsidRPr="00DB3371">
        <w:rPr>
          <w:rFonts w:hint="eastAsia"/>
          <w:bCs/>
          <w:sz w:val="24"/>
        </w:rPr>
        <w:t>ETF</w:t>
      </w:r>
      <w:r w:rsidRPr="00DB3371">
        <w:rPr>
          <w:rFonts w:hint="eastAsia"/>
          <w:bCs/>
          <w:sz w:val="24"/>
        </w:rPr>
        <w:t>基金份额持有人大会的，由本</w:t>
      </w:r>
      <w:proofErr w:type="gramStart"/>
      <w:r w:rsidRPr="00DB3371">
        <w:rPr>
          <w:rFonts w:hint="eastAsia"/>
          <w:bCs/>
          <w:sz w:val="24"/>
        </w:rPr>
        <w:t>基金基金</w:t>
      </w:r>
      <w:proofErr w:type="gramEnd"/>
      <w:r w:rsidRPr="00DB3371">
        <w:rPr>
          <w:rFonts w:hint="eastAsia"/>
          <w:bCs/>
          <w:sz w:val="24"/>
        </w:rPr>
        <w:t>管理人代表本基金的基金份额持有人提议召开或召集目标</w:t>
      </w:r>
      <w:r w:rsidRPr="00DB3371">
        <w:rPr>
          <w:rFonts w:hint="eastAsia"/>
          <w:bCs/>
          <w:sz w:val="24"/>
        </w:rPr>
        <w:t>ETF</w:t>
      </w:r>
      <w:r w:rsidRPr="00DB3371">
        <w:rPr>
          <w:rFonts w:hint="eastAsia"/>
          <w:bCs/>
          <w:sz w:val="24"/>
        </w:rPr>
        <w:t>基金份额持有人大会。</w:t>
      </w:r>
    </w:p>
    <w:p w14:paraId="54A1B1F9" w14:textId="77777777" w:rsidR="00DB3371" w:rsidRPr="00DB3371" w:rsidRDefault="00DB3371" w:rsidP="00DB3371">
      <w:pPr>
        <w:spacing w:line="360" w:lineRule="auto"/>
        <w:ind w:firstLineChars="200" w:firstLine="480"/>
        <w:rPr>
          <w:bCs/>
          <w:sz w:val="24"/>
        </w:rPr>
      </w:pPr>
      <w:r w:rsidRPr="00DB3371">
        <w:rPr>
          <w:rFonts w:hint="eastAsia"/>
          <w:bCs/>
          <w:sz w:val="24"/>
        </w:rPr>
        <w:t>本基金份额持有人大会不设日常机构。若将来法律法规对基金份额持有人大会另有规定的，以届时有效的法律法规为准。</w:t>
      </w:r>
    </w:p>
    <w:p w14:paraId="5A357FD6" w14:textId="77777777" w:rsidR="00DB3371" w:rsidRPr="00DB3371" w:rsidRDefault="00DB3371" w:rsidP="00DB3371">
      <w:pPr>
        <w:spacing w:line="360" w:lineRule="auto"/>
        <w:ind w:firstLineChars="200" w:firstLine="480"/>
        <w:rPr>
          <w:bCs/>
          <w:sz w:val="24"/>
        </w:rPr>
      </w:pPr>
      <w:r w:rsidRPr="00DB3371">
        <w:rPr>
          <w:rFonts w:hint="eastAsia"/>
          <w:bCs/>
          <w:sz w:val="24"/>
        </w:rPr>
        <w:t>（一）召开事由</w:t>
      </w:r>
    </w:p>
    <w:p w14:paraId="5176218A" w14:textId="526ABC19"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、当出现或需要决定下列事由之一的，应当召开基金份额持有人大会，但法律法规、中国证监会另有规定的除外：</w:t>
      </w:r>
    </w:p>
    <w:p w14:paraId="672D6C90" w14:textId="77777777" w:rsidR="00261C94" w:rsidRDefault="008728A6" w:rsidP="00DB3371">
      <w:pPr>
        <w:spacing w:line="360" w:lineRule="auto"/>
        <w:ind w:firstLineChars="200" w:firstLine="480"/>
        <w:rPr>
          <w:bCs/>
          <w:sz w:val="24"/>
        </w:rPr>
      </w:pPr>
      <w:r w:rsidRPr="008728A6">
        <w:rPr>
          <w:rFonts w:hint="eastAsia"/>
          <w:bCs/>
          <w:sz w:val="24"/>
        </w:rPr>
        <w:t>（</w:t>
      </w:r>
      <w:r w:rsidRPr="008728A6">
        <w:rPr>
          <w:rFonts w:hint="eastAsia"/>
          <w:bCs/>
          <w:sz w:val="24"/>
        </w:rPr>
        <w:t>1</w:t>
      </w:r>
      <w:r w:rsidRPr="008728A6">
        <w:rPr>
          <w:rFonts w:hint="eastAsia"/>
          <w:bCs/>
          <w:sz w:val="24"/>
        </w:rPr>
        <w:t>）终止《基金合同》，《基金合同》另有约定的除外；</w:t>
      </w:r>
    </w:p>
    <w:p w14:paraId="3A0BA733"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）更换基金管理人；</w:t>
      </w:r>
    </w:p>
    <w:p w14:paraId="6C1A2FC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）更换基金托管人；</w:t>
      </w:r>
    </w:p>
    <w:p w14:paraId="43A901B3"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）转换基金运作方式；</w:t>
      </w:r>
    </w:p>
    <w:p w14:paraId="45B30047"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5</w:t>
      </w:r>
      <w:r w:rsidRPr="00DB3371">
        <w:rPr>
          <w:rFonts w:hint="eastAsia"/>
          <w:bCs/>
          <w:sz w:val="24"/>
        </w:rPr>
        <w:t>）调整基金管理人、基金托管人的报酬标准或提高销售服务费率；</w:t>
      </w:r>
    </w:p>
    <w:p w14:paraId="7F1E6BD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6</w:t>
      </w:r>
      <w:r w:rsidRPr="00DB3371">
        <w:rPr>
          <w:rFonts w:hint="eastAsia"/>
          <w:bCs/>
          <w:sz w:val="24"/>
        </w:rPr>
        <w:t>）变更基金类别；</w:t>
      </w:r>
    </w:p>
    <w:p w14:paraId="4D1D402C"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7</w:t>
      </w:r>
      <w:r w:rsidRPr="00DB3371">
        <w:rPr>
          <w:rFonts w:hint="eastAsia"/>
          <w:bCs/>
          <w:sz w:val="24"/>
        </w:rPr>
        <w:t>）本基金与其他基金的合并；</w:t>
      </w:r>
    </w:p>
    <w:p w14:paraId="7633C30E"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8</w:t>
      </w:r>
      <w:r w:rsidRPr="00DB3371">
        <w:rPr>
          <w:rFonts w:hint="eastAsia"/>
          <w:bCs/>
          <w:sz w:val="24"/>
        </w:rPr>
        <w:t>）变更基金投资目标、范围或策略，但由于目标</w:t>
      </w:r>
      <w:r w:rsidRPr="00DB3371">
        <w:rPr>
          <w:rFonts w:hint="eastAsia"/>
          <w:bCs/>
          <w:sz w:val="24"/>
        </w:rPr>
        <w:t>ETF</w:t>
      </w:r>
      <w:r w:rsidRPr="00DB3371">
        <w:rPr>
          <w:rFonts w:hint="eastAsia"/>
          <w:bCs/>
          <w:sz w:val="24"/>
        </w:rPr>
        <w:t>交易方式变更、终止上市或目标</w:t>
      </w:r>
      <w:r w:rsidRPr="00DB3371">
        <w:rPr>
          <w:rFonts w:hint="eastAsia"/>
          <w:bCs/>
          <w:sz w:val="24"/>
        </w:rPr>
        <w:t>ETF</w:t>
      </w:r>
      <w:r w:rsidRPr="00DB3371">
        <w:rPr>
          <w:rFonts w:hint="eastAsia"/>
          <w:bCs/>
          <w:sz w:val="24"/>
        </w:rPr>
        <w:t>基金合同终止而变更本基金投资目标、范围或策略的情况除外；</w:t>
      </w:r>
    </w:p>
    <w:p w14:paraId="3ACEDF9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9</w:t>
      </w:r>
      <w:r w:rsidRPr="00DB3371">
        <w:rPr>
          <w:rFonts w:hint="eastAsia"/>
          <w:bCs/>
          <w:sz w:val="24"/>
        </w:rPr>
        <w:t>）变更基金份额持有人大会程序；</w:t>
      </w:r>
    </w:p>
    <w:p w14:paraId="2D641565"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10</w:t>
      </w:r>
      <w:r w:rsidRPr="00DB3371">
        <w:rPr>
          <w:rFonts w:hint="eastAsia"/>
          <w:bCs/>
          <w:sz w:val="24"/>
        </w:rPr>
        <w:t>）基金管理人或基金托管人要求召开基金份额持有人大会；</w:t>
      </w:r>
    </w:p>
    <w:p w14:paraId="73959B5B"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11</w:t>
      </w:r>
      <w:r w:rsidRPr="00DB3371">
        <w:rPr>
          <w:rFonts w:hint="eastAsia"/>
          <w:bCs/>
          <w:sz w:val="24"/>
        </w:rPr>
        <w:t>）单独或合计持有本基金总份额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）基金份额的基金份额持有人（以基金管理人收到提议当日的基金份额计算，下同）就同一事项书面要求召开基金份额持有人大会；</w:t>
      </w:r>
    </w:p>
    <w:p w14:paraId="4D75DFD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12</w:t>
      </w:r>
      <w:r w:rsidRPr="00DB3371">
        <w:rPr>
          <w:rFonts w:hint="eastAsia"/>
          <w:bCs/>
          <w:sz w:val="24"/>
        </w:rPr>
        <w:t>）对基金合同当事人权利和义务产生重大影响的其他事项；</w:t>
      </w:r>
    </w:p>
    <w:p w14:paraId="3E18A5E7"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13</w:t>
      </w:r>
      <w:r w:rsidRPr="00DB3371">
        <w:rPr>
          <w:rFonts w:hint="eastAsia"/>
          <w:bCs/>
          <w:sz w:val="24"/>
        </w:rPr>
        <w:t>）基金管理人代表本基金的基金份额持有人提议召开或召集目标</w:t>
      </w:r>
      <w:r w:rsidRPr="00DB3371">
        <w:rPr>
          <w:rFonts w:hint="eastAsia"/>
          <w:bCs/>
          <w:sz w:val="24"/>
        </w:rPr>
        <w:t>ETF</w:t>
      </w:r>
      <w:r w:rsidRPr="00DB3371">
        <w:rPr>
          <w:rFonts w:hint="eastAsia"/>
          <w:bCs/>
          <w:sz w:val="24"/>
        </w:rPr>
        <w:t>基金份额持有人大会；</w:t>
      </w:r>
    </w:p>
    <w:p w14:paraId="52A1593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14</w:t>
      </w:r>
      <w:r w:rsidRPr="00DB3371">
        <w:rPr>
          <w:rFonts w:hint="eastAsia"/>
          <w:bCs/>
          <w:sz w:val="24"/>
        </w:rPr>
        <w:t>）法律法规、《基金合同》或中国证监会规定的其他应当召开基金份额持有人大会的事项。</w:t>
      </w:r>
    </w:p>
    <w:p w14:paraId="12E9A6EC"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2</w:t>
      </w:r>
      <w:r w:rsidRPr="00DB337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8B567D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）法律法规要求增加的基金费用的收取；</w:t>
      </w:r>
    </w:p>
    <w:p w14:paraId="525CFD6A"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）调整本基金的申购费率、调低赎回费率、调低销售服务费率或变更收费方式，调整有关基金认购、申购、赎回、转换、</w:t>
      </w:r>
      <w:proofErr w:type="gramStart"/>
      <w:r w:rsidRPr="00DB3371">
        <w:rPr>
          <w:rFonts w:hint="eastAsia"/>
          <w:bCs/>
          <w:sz w:val="24"/>
        </w:rPr>
        <w:t>非交易</w:t>
      </w:r>
      <w:proofErr w:type="gramEnd"/>
      <w:r w:rsidRPr="00DB3371">
        <w:rPr>
          <w:rFonts w:hint="eastAsia"/>
          <w:bCs/>
          <w:sz w:val="24"/>
        </w:rPr>
        <w:t>过户、转托管、</w:t>
      </w:r>
      <w:proofErr w:type="gramStart"/>
      <w:r w:rsidRPr="00DB3371">
        <w:rPr>
          <w:rFonts w:hint="eastAsia"/>
          <w:bCs/>
          <w:sz w:val="24"/>
        </w:rPr>
        <w:t>定投等</w:t>
      </w:r>
      <w:proofErr w:type="gramEnd"/>
      <w:r w:rsidRPr="00DB3371">
        <w:rPr>
          <w:rFonts w:hint="eastAsia"/>
          <w:bCs/>
          <w:sz w:val="24"/>
        </w:rPr>
        <w:t>业务的规则；</w:t>
      </w:r>
    </w:p>
    <w:p w14:paraId="5472BDB3"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）增加、减少或调整基金份额类别设置、停止现有基金份额类别的销售及对基金份额分类办法、规则进行调整；</w:t>
      </w:r>
    </w:p>
    <w:p w14:paraId="50E44EF9"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w:t>
      </w:r>
      <w:proofErr w:type="gramStart"/>
      <w:r w:rsidRPr="00DB3371">
        <w:rPr>
          <w:rFonts w:hint="eastAsia"/>
          <w:bCs/>
          <w:sz w:val="24"/>
        </w:rPr>
        <w:t>因相应</w:t>
      </w:r>
      <w:proofErr w:type="gramEnd"/>
      <w:r w:rsidRPr="00DB3371">
        <w:rPr>
          <w:rFonts w:hint="eastAsia"/>
          <w:bCs/>
          <w:sz w:val="24"/>
        </w:rPr>
        <w:t>的法律法规发生变动而应当对《基金合同》进行修改；</w:t>
      </w:r>
    </w:p>
    <w:p w14:paraId="61B68337"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5</w:t>
      </w:r>
      <w:r w:rsidRPr="00DB3371">
        <w:rPr>
          <w:rFonts w:hint="eastAsia"/>
          <w:bCs/>
          <w:sz w:val="24"/>
        </w:rPr>
        <w:t>）对《基金合同》的修改对基金份额持有人利益无实质性不利影响或修改不涉及《基金合同》当事人权利义务关系发生重大变化；</w:t>
      </w:r>
    </w:p>
    <w:p w14:paraId="76482DD8" w14:textId="044EBF14" w:rsidR="009A7AB2" w:rsidRDefault="009A7AB2" w:rsidP="00DB3371">
      <w:pPr>
        <w:spacing w:line="360" w:lineRule="auto"/>
        <w:ind w:firstLineChars="200" w:firstLine="480"/>
        <w:rPr>
          <w:bCs/>
          <w:sz w:val="24"/>
        </w:rPr>
      </w:pPr>
      <w:r w:rsidRPr="009A7AB2">
        <w:rPr>
          <w:rFonts w:hint="eastAsia"/>
          <w:bCs/>
          <w:sz w:val="24"/>
        </w:rPr>
        <w:t>（</w:t>
      </w:r>
      <w:r w:rsidRPr="009A7AB2">
        <w:rPr>
          <w:rFonts w:hint="eastAsia"/>
          <w:bCs/>
          <w:sz w:val="24"/>
        </w:rPr>
        <w:t>6</w:t>
      </w:r>
      <w:r w:rsidRPr="009A7AB2">
        <w:rPr>
          <w:rFonts w:hint="eastAsia"/>
          <w:bCs/>
          <w:sz w:val="24"/>
        </w:rPr>
        <w:t>）基金管理人履行适当程序，推出新业务或服务；</w:t>
      </w:r>
    </w:p>
    <w:p w14:paraId="4C458648"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7</w:t>
      </w:r>
      <w:r w:rsidRPr="00DB3371">
        <w:rPr>
          <w:rFonts w:hint="eastAsia"/>
          <w:bCs/>
          <w:sz w:val="24"/>
        </w:rPr>
        <w:t>）由于目标</w:t>
      </w:r>
      <w:r w:rsidRPr="00DB3371">
        <w:rPr>
          <w:rFonts w:hint="eastAsia"/>
          <w:bCs/>
          <w:sz w:val="24"/>
        </w:rPr>
        <w:t>ETF</w:t>
      </w:r>
      <w:r w:rsidRPr="00DB3371">
        <w:rPr>
          <w:rFonts w:hint="eastAsia"/>
          <w:bCs/>
          <w:sz w:val="24"/>
        </w:rPr>
        <w:t>交易方式变更、终止上市或目标</w:t>
      </w:r>
      <w:r w:rsidRPr="00DB3371">
        <w:rPr>
          <w:rFonts w:hint="eastAsia"/>
          <w:bCs/>
          <w:sz w:val="24"/>
        </w:rPr>
        <w:t>ETF</w:t>
      </w:r>
      <w:r w:rsidRPr="00DB3371">
        <w:rPr>
          <w:rFonts w:hint="eastAsia"/>
          <w:bCs/>
          <w:sz w:val="24"/>
        </w:rPr>
        <w:t>基金合同终止而变更本基金投资目标、范围或策略；</w:t>
      </w:r>
    </w:p>
    <w:p w14:paraId="223D54F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8</w:t>
      </w:r>
      <w:r w:rsidRPr="00DB3371">
        <w:rPr>
          <w:rFonts w:hint="eastAsia"/>
          <w:bCs/>
          <w:sz w:val="24"/>
        </w:rPr>
        <w:t>）按照法律法规和《基金合同》规定不需召开基金份额持有人大会的其他情形。</w:t>
      </w:r>
    </w:p>
    <w:p w14:paraId="25F27023" w14:textId="77777777" w:rsidR="00DB3371" w:rsidRPr="00DB3371" w:rsidRDefault="00DB3371" w:rsidP="00DB3371">
      <w:pPr>
        <w:spacing w:line="360" w:lineRule="auto"/>
        <w:ind w:firstLineChars="200" w:firstLine="480"/>
        <w:rPr>
          <w:bCs/>
          <w:sz w:val="24"/>
        </w:rPr>
      </w:pPr>
      <w:r w:rsidRPr="00DB3371">
        <w:rPr>
          <w:rFonts w:hint="eastAsia"/>
          <w:bCs/>
          <w:sz w:val="24"/>
        </w:rPr>
        <w:t>（二）会议召集人及召集方式</w:t>
      </w:r>
    </w:p>
    <w:p w14:paraId="60C4BCB7"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、除法律法规规定或《基金合同》另有约定外，基金份额持有人大会由基金管理人召集。</w:t>
      </w:r>
    </w:p>
    <w:p w14:paraId="768895B0"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、基金管理人未按规定召集或不能召集时，由基金托管人召集。</w:t>
      </w:r>
    </w:p>
    <w:p w14:paraId="70E37FA3"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、基金托管人认为有必要召开基金份额持有人大会的，应当向基金管理人提出书面提议。基金管理人应当自收到书面提议之日起</w:t>
      </w:r>
      <w:r w:rsidRPr="00DB3371">
        <w:rPr>
          <w:rFonts w:hint="eastAsia"/>
          <w:bCs/>
          <w:sz w:val="24"/>
        </w:rPr>
        <w:t>10</w:t>
      </w:r>
      <w:r w:rsidRPr="00DB3371">
        <w:rPr>
          <w:rFonts w:hint="eastAsia"/>
          <w:bCs/>
          <w:sz w:val="24"/>
        </w:rPr>
        <w:t>日内决定是否召集，并书面告知基金托管人。基金管理人决定召集的，应当自出具书面决定之日起</w:t>
      </w:r>
      <w:r w:rsidRPr="00DB3371">
        <w:rPr>
          <w:rFonts w:hint="eastAsia"/>
          <w:bCs/>
          <w:sz w:val="24"/>
        </w:rPr>
        <w:t>60</w:t>
      </w:r>
      <w:r w:rsidRPr="00DB3371">
        <w:rPr>
          <w:rFonts w:hint="eastAsia"/>
          <w:bCs/>
          <w:sz w:val="24"/>
        </w:rPr>
        <w:t>日内召开；基金管理人决定不召集，基金托管人仍认为有必要召开的，应当由基金托管人自行召集，并自出具书面决定之日起</w:t>
      </w:r>
      <w:r w:rsidRPr="00DB3371">
        <w:rPr>
          <w:rFonts w:hint="eastAsia"/>
          <w:bCs/>
          <w:sz w:val="24"/>
        </w:rPr>
        <w:t>60</w:t>
      </w:r>
      <w:r w:rsidRPr="00DB3371">
        <w:rPr>
          <w:rFonts w:hint="eastAsia"/>
          <w:bCs/>
          <w:sz w:val="24"/>
        </w:rPr>
        <w:t>日内召开并告知基金管理人，基金管理人应当配合。</w:t>
      </w:r>
    </w:p>
    <w:p w14:paraId="62A49669" w14:textId="77777777" w:rsidR="00DB3371" w:rsidRPr="00DB3371" w:rsidRDefault="00DB3371" w:rsidP="00DB3371">
      <w:pPr>
        <w:spacing w:line="360" w:lineRule="auto"/>
        <w:ind w:firstLineChars="200" w:firstLine="480"/>
        <w:rPr>
          <w:bCs/>
          <w:sz w:val="24"/>
        </w:rPr>
      </w:pPr>
      <w:r w:rsidRPr="00DB3371">
        <w:rPr>
          <w:rFonts w:hint="eastAsia"/>
          <w:bCs/>
          <w:sz w:val="24"/>
        </w:rPr>
        <w:t>4</w:t>
      </w:r>
      <w:r w:rsidRPr="00DB3371">
        <w:rPr>
          <w:rFonts w:hint="eastAsia"/>
          <w:bCs/>
          <w:sz w:val="24"/>
        </w:rPr>
        <w:t>、代表基金份额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）的基金份额持有人就同一事项书面要求召开基金份额持有人大会，应当向基金管理人提出书面提议。基金管理人应当</w:t>
      </w:r>
      <w:r w:rsidRPr="00DB3371">
        <w:rPr>
          <w:rFonts w:hint="eastAsia"/>
          <w:bCs/>
          <w:sz w:val="24"/>
        </w:rPr>
        <w:lastRenderedPageBreak/>
        <w:t>自收到书面提议之日起</w:t>
      </w:r>
      <w:r w:rsidRPr="00DB3371">
        <w:rPr>
          <w:rFonts w:hint="eastAsia"/>
          <w:bCs/>
          <w:sz w:val="24"/>
        </w:rPr>
        <w:t>10</w:t>
      </w:r>
      <w:r w:rsidRPr="00DB3371">
        <w:rPr>
          <w:rFonts w:hint="eastAsia"/>
          <w:bCs/>
          <w:sz w:val="24"/>
        </w:rPr>
        <w:t>日内决定是否召集，并书面告知提出提议的基金份额持有人代表和基金托管人。基金管理人决定召集的，应当自出具书面决定之日起</w:t>
      </w:r>
      <w:r w:rsidRPr="00DB3371">
        <w:rPr>
          <w:rFonts w:hint="eastAsia"/>
          <w:bCs/>
          <w:sz w:val="24"/>
        </w:rPr>
        <w:t>60</w:t>
      </w:r>
      <w:r w:rsidRPr="00DB3371">
        <w:rPr>
          <w:rFonts w:hint="eastAsia"/>
          <w:bCs/>
          <w:sz w:val="24"/>
        </w:rPr>
        <w:t>日内召开；基金管理人决定不召集，代表基金份额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）的基金份额持有人仍认为有必要召开的，应当向基金托管人提出书面提议。基金托管人应当自收到书面提议之日起</w:t>
      </w:r>
      <w:r w:rsidRPr="00DB3371">
        <w:rPr>
          <w:rFonts w:hint="eastAsia"/>
          <w:bCs/>
          <w:sz w:val="24"/>
        </w:rPr>
        <w:t>10</w:t>
      </w:r>
      <w:r w:rsidRPr="00DB3371">
        <w:rPr>
          <w:rFonts w:hint="eastAsia"/>
          <w:bCs/>
          <w:sz w:val="24"/>
        </w:rPr>
        <w:t>日内决定是否召集，并书面告知提出提议的基金份额持有人代表和基金管理人；基金托管人决定召集的，应当自出具书面决定之日起</w:t>
      </w:r>
      <w:r w:rsidRPr="00DB3371">
        <w:rPr>
          <w:rFonts w:hint="eastAsia"/>
          <w:bCs/>
          <w:sz w:val="24"/>
        </w:rPr>
        <w:t>60</w:t>
      </w:r>
      <w:r w:rsidRPr="00DB3371">
        <w:rPr>
          <w:rFonts w:hint="eastAsia"/>
          <w:bCs/>
          <w:sz w:val="24"/>
        </w:rPr>
        <w:t>日内召开，并告知基金管理人，基金管理人应当配合。</w:t>
      </w:r>
    </w:p>
    <w:p w14:paraId="5F2B2045" w14:textId="77777777" w:rsidR="00DB3371" w:rsidRPr="00DB3371" w:rsidRDefault="00DB3371" w:rsidP="00DB3371">
      <w:pPr>
        <w:spacing w:line="360" w:lineRule="auto"/>
        <w:ind w:firstLineChars="200" w:firstLine="480"/>
        <w:rPr>
          <w:bCs/>
          <w:sz w:val="24"/>
        </w:rPr>
      </w:pPr>
      <w:r w:rsidRPr="00DB3371">
        <w:rPr>
          <w:rFonts w:hint="eastAsia"/>
          <w:bCs/>
          <w:sz w:val="24"/>
        </w:rPr>
        <w:t>5</w:t>
      </w:r>
      <w:r w:rsidRPr="00DB3371">
        <w:rPr>
          <w:rFonts w:hint="eastAsia"/>
          <w:bCs/>
          <w:sz w:val="24"/>
        </w:rPr>
        <w:t>、代表基金份额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）的基金份额持有人就同一事项要求召开基金份额持有人大会，而基金管理人、基金托管人都不召集的，单独或合计代表基金份额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）的基金份额持有人有权自行召集，并至少提前</w:t>
      </w:r>
      <w:r w:rsidRPr="00DB3371">
        <w:rPr>
          <w:rFonts w:hint="eastAsia"/>
          <w:bCs/>
          <w:sz w:val="24"/>
        </w:rPr>
        <w:t>30</w:t>
      </w:r>
      <w:r w:rsidRPr="00DB3371">
        <w:rPr>
          <w:rFonts w:hint="eastAsia"/>
          <w:bCs/>
          <w:sz w:val="24"/>
        </w:rPr>
        <w:t>日报中国证监会备案。基金份额持有人依法自行召集基金份额持有人大会的，基金管理人、基金托管人应当配合，不得阻碍、干扰。</w:t>
      </w:r>
    </w:p>
    <w:p w14:paraId="1481E703" w14:textId="77777777" w:rsidR="00DB3371" w:rsidRPr="00DB3371" w:rsidRDefault="00DB3371" w:rsidP="00DB3371">
      <w:pPr>
        <w:spacing w:line="360" w:lineRule="auto"/>
        <w:ind w:firstLineChars="200" w:firstLine="480"/>
        <w:rPr>
          <w:bCs/>
          <w:sz w:val="24"/>
        </w:rPr>
      </w:pPr>
      <w:r w:rsidRPr="00DB3371">
        <w:rPr>
          <w:rFonts w:hint="eastAsia"/>
          <w:bCs/>
          <w:sz w:val="24"/>
        </w:rPr>
        <w:t>6</w:t>
      </w:r>
      <w:r w:rsidRPr="00DB3371">
        <w:rPr>
          <w:rFonts w:hint="eastAsia"/>
          <w:bCs/>
          <w:sz w:val="24"/>
        </w:rPr>
        <w:t>、基金份额持有人会议的召集人负责选择确定开会时间、地点、方式和权益登记日。</w:t>
      </w:r>
    </w:p>
    <w:p w14:paraId="56881FCD" w14:textId="77777777" w:rsidR="00DB3371" w:rsidRPr="00DB3371" w:rsidRDefault="00DB3371" w:rsidP="00DB3371">
      <w:pPr>
        <w:spacing w:line="360" w:lineRule="auto"/>
        <w:ind w:firstLineChars="200" w:firstLine="480"/>
        <w:rPr>
          <w:bCs/>
          <w:sz w:val="24"/>
        </w:rPr>
      </w:pPr>
      <w:r w:rsidRPr="00DB3371">
        <w:rPr>
          <w:rFonts w:hint="eastAsia"/>
          <w:bCs/>
          <w:sz w:val="24"/>
        </w:rPr>
        <w:t>（三）召开基金份额持有人大会的通知时间、通知内容、通知方式</w:t>
      </w:r>
    </w:p>
    <w:p w14:paraId="3F38E0C7"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、召开基金份额持有人大会，召集人应于会议召开前</w:t>
      </w:r>
      <w:r w:rsidRPr="00DB3371">
        <w:rPr>
          <w:rFonts w:hint="eastAsia"/>
          <w:bCs/>
          <w:sz w:val="24"/>
        </w:rPr>
        <w:t>30</w:t>
      </w:r>
      <w:r w:rsidRPr="00DB3371">
        <w:rPr>
          <w:rFonts w:hint="eastAsia"/>
          <w:bCs/>
          <w:sz w:val="24"/>
        </w:rPr>
        <w:t>日，在规定媒介公告。基金份额持有人大会通知应至少载明以下内容：</w:t>
      </w:r>
    </w:p>
    <w:p w14:paraId="0413FBF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）会议召开的时间、地点和会议形式；</w:t>
      </w:r>
    </w:p>
    <w:p w14:paraId="0DB561F6"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）会议</w:t>
      </w:r>
      <w:proofErr w:type="gramStart"/>
      <w:r w:rsidRPr="00DB3371">
        <w:rPr>
          <w:rFonts w:hint="eastAsia"/>
          <w:bCs/>
          <w:sz w:val="24"/>
        </w:rPr>
        <w:t>拟审议</w:t>
      </w:r>
      <w:proofErr w:type="gramEnd"/>
      <w:r w:rsidRPr="00DB3371">
        <w:rPr>
          <w:rFonts w:hint="eastAsia"/>
          <w:bCs/>
          <w:sz w:val="24"/>
        </w:rPr>
        <w:t>的事项、议事程序和表决方式；</w:t>
      </w:r>
    </w:p>
    <w:p w14:paraId="027BD531"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）有权出席基金份额持有人大会的基金份额持有人的权益登记日；</w:t>
      </w:r>
    </w:p>
    <w:p w14:paraId="63AE5C77"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）授权委托证明的内容要求（包括但不限于代理人身份，代理权限和代理有效期限等）、送达时间和地点；</w:t>
      </w:r>
    </w:p>
    <w:p w14:paraId="331E2CC2"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5</w:t>
      </w:r>
      <w:r w:rsidRPr="00DB3371">
        <w:rPr>
          <w:rFonts w:hint="eastAsia"/>
          <w:bCs/>
          <w:sz w:val="24"/>
        </w:rPr>
        <w:t>）会务常设联系人姓名及联系电话；</w:t>
      </w:r>
    </w:p>
    <w:p w14:paraId="27A7CBB2"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6</w:t>
      </w:r>
      <w:r w:rsidRPr="00DB3371">
        <w:rPr>
          <w:rFonts w:hint="eastAsia"/>
          <w:bCs/>
          <w:sz w:val="24"/>
        </w:rPr>
        <w:t>）出席会议者必须准备的文件和必须履行的手续；</w:t>
      </w:r>
    </w:p>
    <w:p w14:paraId="6B3E2E7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7</w:t>
      </w:r>
      <w:r w:rsidRPr="00DB3371">
        <w:rPr>
          <w:rFonts w:hint="eastAsia"/>
          <w:bCs/>
          <w:sz w:val="24"/>
        </w:rPr>
        <w:t>）召集人需要通知的其他事项。</w:t>
      </w:r>
    </w:p>
    <w:p w14:paraId="4B8ABF3D"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D75FCD"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、如召集人为基金管理人，还应另行书面通知基金托管人到指定地点对表</w:t>
      </w:r>
      <w:r w:rsidRPr="00DB3371">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B3371">
        <w:rPr>
          <w:rFonts w:hint="eastAsia"/>
          <w:bCs/>
          <w:sz w:val="24"/>
        </w:rPr>
        <w:t>拒不派</w:t>
      </w:r>
      <w:proofErr w:type="gramEnd"/>
      <w:r w:rsidRPr="00DB3371">
        <w:rPr>
          <w:rFonts w:hint="eastAsia"/>
          <w:bCs/>
          <w:sz w:val="24"/>
        </w:rPr>
        <w:t>代表对表决意见的计票进行监督的，不影响表决意见的计票效力。</w:t>
      </w:r>
    </w:p>
    <w:p w14:paraId="758310BD" w14:textId="77777777" w:rsidR="00DB3371" w:rsidRPr="00DB3371" w:rsidRDefault="00DB3371" w:rsidP="00DB3371">
      <w:pPr>
        <w:spacing w:line="360" w:lineRule="auto"/>
        <w:ind w:firstLineChars="200" w:firstLine="480"/>
        <w:rPr>
          <w:bCs/>
          <w:sz w:val="24"/>
        </w:rPr>
      </w:pPr>
      <w:r w:rsidRPr="00DB3371">
        <w:rPr>
          <w:rFonts w:hint="eastAsia"/>
          <w:bCs/>
          <w:sz w:val="24"/>
        </w:rPr>
        <w:t>（四）基金份额持有人出席会议的方式</w:t>
      </w:r>
    </w:p>
    <w:p w14:paraId="402617A0"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基金份额持有人大会可通过现场开会方式、通讯开会方式或法律法规、监管机构允许的其他方式召开，会议的召开方式由会议召集人确定。</w:t>
      </w:r>
    </w:p>
    <w:p w14:paraId="10651D6F"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26E9AB"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DEFD6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B3371">
        <w:rPr>
          <w:rFonts w:hint="eastAsia"/>
          <w:bCs/>
          <w:sz w:val="24"/>
        </w:rPr>
        <w:t>3</w:t>
      </w:r>
      <w:r w:rsidRPr="00DB3371">
        <w:rPr>
          <w:rFonts w:hint="eastAsia"/>
          <w:bCs/>
          <w:sz w:val="24"/>
        </w:rPr>
        <w:t>个月以后、</w:t>
      </w:r>
      <w:r w:rsidRPr="00DB3371">
        <w:rPr>
          <w:rFonts w:hint="eastAsia"/>
          <w:bCs/>
          <w:sz w:val="24"/>
        </w:rPr>
        <w:t>6</w:t>
      </w:r>
      <w:r w:rsidRPr="00DB337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ABCEF9"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2C302B28" w14:textId="77777777" w:rsidR="00DB3371" w:rsidRPr="00DB3371" w:rsidRDefault="00DB3371" w:rsidP="00DB3371">
      <w:pPr>
        <w:spacing w:line="360" w:lineRule="auto"/>
        <w:ind w:firstLineChars="200" w:firstLine="480"/>
        <w:rPr>
          <w:bCs/>
          <w:sz w:val="24"/>
        </w:rPr>
      </w:pPr>
      <w:r w:rsidRPr="00DB3371">
        <w:rPr>
          <w:rFonts w:hint="eastAsia"/>
          <w:bCs/>
          <w:sz w:val="24"/>
        </w:rPr>
        <w:t>在同时符合以下条件时，通讯开会的方式视为有效：</w:t>
      </w:r>
    </w:p>
    <w:p w14:paraId="4EF46B62"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）会议召集人按《基金合同》约定公布会议通知后，在</w:t>
      </w:r>
      <w:r w:rsidRPr="00DB3371">
        <w:rPr>
          <w:rFonts w:hint="eastAsia"/>
          <w:bCs/>
          <w:sz w:val="24"/>
        </w:rPr>
        <w:t>2</w:t>
      </w:r>
      <w:r w:rsidRPr="00DB3371">
        <w:rPr>
          <w:rFonts w:hint="eastAsia"/>
          <w:bCs/>
          <w:sz w:val="24"/>
        </w:rPr>
        <w:t>个工作日内连续公布相关提示性公告；</w:t>
      </w:r>
    </w:p>
    <w:p w14:paraId="11C85DE1"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w:t>
      </w:r>
      <w:r w:rsidRPr="00DB3371">
        <w:rPr>
          <w:rFonts w:hint="eastAsia"/>
          <w:bCs/>
          <w:sz w:val="24"/>
        </w:rPr>
        <w:t>2</w:t>
      </w:r>
      <w:r w:rsidRPr="00DB337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EC63AF5"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B3371">
        <w:rPr>
          <w:rFonts w:hint="eastAsia"/>
          <w:bCs/>
          <w:sz w:val="24"/>
        </w:rPr>
        <w:t>3</w:t>
      </w:r>
      <w:r w:rsidRPr="00DB3371">
        <w:rPr>
          <w:rFonts w:hint="eastAsia"/>
          <w:bCs/>
          <w:sz w:val="24"/>
        </w:rPr>
        <w:t>个月以后、</w:t>
      </w:r>
      <w:r w:rsidRPr="00DB3371">
        <w:rPr>
          <w:rFonts w:hint="eastAsia"/>
          <w:bCs/>
          <w:sz w:val="24"/>
        </w:rPr>
        <w:t>6</w:t>
      </w:r>
      <w:r w:rsidRPr="00DB3371">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5D0A80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）上述第（</w:t>
      </w:r>
      <w:r w:rsidRPr="00DB3371">
        <w:rPr>
          <w:rFonts w:hint="eastAsia"/>
          <w:bCs/>
          <w:sz w:val="24"/>
        </w:rPr>
        <w:t>3</w:t>
      </w:r>
      <w:r w:rsidRPr="00DB337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0CA6137"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F006AEB" w14:textId="77777777" w:rsidR="00DB3371" w:rsidRPr="00DB3371" w:rsidRDefault="00DB3371" w:rsidP="00DB3371">
      <w:pPr>
        <w:spacing w:line="360" w:lineRule="auto"/>
        <w:ind w:firstLineChars="200" w:firstLine="480"/>
        <w:rPr>
          <w:bCs/>
          <w:sz w:val="24"/>
        </w:rPr>
      </w:pPr>
      <w:r w:rsidRPr="00DB3371">
        <w:rPr>
          <w:rFonts w:hint="eastAsia"/>
          <w:bCs/>
          <w:sz w:val="24"/>
        </w:rPr>
        <w:t>4</w:t>
      </w:r>
      <w:r w:rsidRPr="00DB3371">
        <w:rPr>
          <w:rFonts w:hint="eastAsia"/>
          <w:bCs/>
          <w:sz w:val="24"/>
        </w:rPr>
        <w:t>、在不与法律法规冲突的前提下，基金份额持有人授权他人代为出席会议并表决的，授权方式可以采用书面、网络、电话、短信或其他方式，具体方式在会议通知中列明。</w:t>
      </w:r>
    </w:p>
    <w:p w14:paraId="4E12C7CF" w14:textId="77777777" w:rsidR="00DB3371" w:rsidRPr="00DB3371" w:rsidRDefault="00DB3371" w:rsidP="00DB3371">
      <w:pPr>
        <w:spacing w:line="360" w:lineRule="auto"/>
        <w:ind w:firstLineChars="200" w:firstLine="480"/>
        <w:rPr>
          <w:bCs/>
          <w:sz w:val="24"/>
        </w:rPr>
      </w:pPr>
      <w:r w:rsidRPr="00DB3371">
        <w:rPr>
          <w:rFonts w:hint="eastAsia"/>
          <w:bCs/>
          <w:sz w:val="24"/>
        </w:rPr>
        <w:t>（五）议事内容与程序</w:t>
      </w:r>
    </w:p>
    <w:p w14:paraId="41883594"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、议事内容及提案权</w:t>
      </w:r>
    </w:p>
    <w:p w14:paraId="217C3F64" w14:textId="77777777" w:rsidR="00DB3371" w:rsidRPr="00DB3371" w:rsidRDefault="00DB3371" w:rsidP="00DB3371">
      <w:pPr>
        <w:spacing w:line="360" w:lineRule="auto"/>
        <w:ind w:firstLineChars="200" w:firstLine="480"/>
        <w:rPr>
          <w:bCs/>
          <w:sz w:val="24"/>
        </w:rPr>
      </w:pPr>
      <w:r w:rsidRPr="00DB337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98A3E3"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基金份额持有人大会的召集人发出召集会议的通知后，对原有提案的修改应当在基金份额持有人大会召开前及时公告。</w:t>
      </w:r>
    </w:p>
    <w:p w14:paraId="18D41D06"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基金份额持有人大会不得对未事先公告的议事内容进行表决。</w:t>
      </w:r>
    </w:p>
    <w:p w14:paraId="1C6A35B1"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、议事程序</w:t>
      </w:r>
    </w:p>
    <w:p w14:paraId="319A77DB"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）现场开会</w:t>
      </w:r>
    </w:p>
    <w:p w14:paraId="0DF4DB03" w14:textId="77777777" w:rsidR="00DB3371" w:rsidRPr="00DB3371" w:rsidRDefault="00DB3371" w:rsidP="00DB3371">
      <w:pPr>
        <w:spacing w:line="360" w:lineRule="auto"/>
        <w:ind w:firstLineChars="200" w:firstLine="480"/>
        <w:rPr>
          <w:bCs/>
          <w:sz w:val="24"/>
        </w:rPr>
      </w:pPr>
      <w:r w:rsidRPr="00DB337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B3371">
        <w:rPr>
          <w:rFonts w:hint="eastAsia"/>
          <w:bCs/>
          <w:sz w:val="24"/>
        </w:rPr>
        <w:t>50%</w:t>
      </w:r>
      <w:r w:rsidRPr="00DB3371">
        <w:rPr>
          <w:rFonts w:hint="eastAsia"/>
          <w:bCs/>
          <w:sz w:val="24"/>
        </w:rPr>
        <w:t>以上（含</w:t>
      </w:r>
      <w:r w:rsidRPr="00DB3371">
        <w:rPr>
          <w:rFonts w:hint="eastAsia"/>
          <w:bCs/>
          <w:sz w:val="24"/>
        </w:rPr>
        <w:t>50%</w:t>
      </w:r>
      <w:r w:rsidRPr="00DB3371">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DB3371">
        <w:rPr>
          <w:rFonts w:hint="eastAsia"/>
          <w:bCs/>
          <w:sz w:val="24"/>
        </w:rPr>
        <w:t>作出</w:t>
      </w:r>
      <w:proofErr w:type="gramEnd"/>
      <w:r w:rsidRPr="00DB3371">
        <w:rPr>
          <w:rFonts w:hint="eastAsia"/>
          <w:bCs/>
          <w:sz w:val="24"/>
        </w:rPr>
        <w:t>的决议的效力。</w:t>
      </w:r>
    </w:p>
    <w:p w14:paraId="0582BC63" w14:textId="77777777" w:rsidR="00DB3371" w:rsidRPr="00DB3371" w:rsidRDefault="00DB3371" w:rsidP="00DB3371">
      <w:pPr>
        <w:spacing w:line="360" w:lineRule="auto"/>
        <w:ind w:firstLineChars="200" w:firstLine="480"/>
        <w:rPr>
          <w:bCs/>
          <w:sz w:val="24"/>
        </w:rPr>
      </w:pPr>
      <w:r w:rsidRPr="00DB3371">
        <w:rPr>
          <w:rFonts w:hint="eastAsia"/>
          <w:bCs/>
          <w:sz w:val="24"/>
        </w:rPr>
        <w:t>会议召集人应当制作出席会议人员的签名册。签名</w:t>
      </w:r>
      <w:proofErr w:type="gramStart"/>
      <w:r w:rsidRPr="00DB3371">
        <w:rPr>
          <w:rFonts w:hint="eastAsia"/>
          <w:bCs/>
          <w:sz w:val="24"/>
        </w:rPr>
        <w:t>册</w:t>
      </w:r>
      <w:proofErr w:type="gramEnd"/>
      <w:r w:rsidRPr="00DB3371">
        <w:rPr>
          <w:rFonts w:hint="eastAsia"/>
          <w:bCs/>
          <w:sz w:val="24"/>
        </w:rPr>
        <w:t>载明参加会议人员姓名（或单位名称）、身份证明文件号码、持有或代表有表决权的基金份额、委托人姓名（或单位名称）和联系方式等事项。</w:t>
      </w:r>
    </w:p>
    <w:p w14:paraId="0381E195"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）通讯开会</w:t>
      </w:r>
    </w:p>
    <w:p w14:paraId="28B7CCC6" w14:textId="77777777" w:rsidR="00DB3371" w:rsidRPr="00DB3371" w:rsidRDefault="00DB3371" w:rsidP="00DB3371">
      <w:pPr>
        <w:spacing w:line="360" w:lineRule="auto"/>
        <w:ind w:firstLineChars="200" w:firstLine="480"/>
        <w:rPr>
          <w:bCs/>
          <w:sz w:val="24"/>
        </w:rPr>
      </w:pPr>
      <w:r w:rsidRPr="00DB3371">
        <w:rPr>
          <w:rFonts w:hint="eastAsia"/>
          <w:bCs/>
          <w:sz w:val="24"/>
        </w:rPr>
        <w:t>在通讯开会的情况下，首先由召集人提前</w:t>
      </w:r>
      <w:r w:rsidRPr="00DB3371">
        <w:rPr>
          <w:rFonts w:hint="eastAsia"/>
          <w:bCs/>
          <w:sz w:val="24"/>
        </w:rPr>
        <w:t>30</w:t>
      </w:r>
      <w:r w:rsidRPr="00DB3371">
        <w:rPr>
          <w:rFonts w:hint="eastAsia"/>
          <w:bCs/>
          <w:sz w:val="24"/>
        </w:rPr>
        <w:t>日公布提案，在所通知的表决截止日期后</w:t>
      </w:r>
      <w:r w:rsidRPr="00DB3371">
        <w:rPr>
          <w:rFonts w:hint="eastAsia"/>
          <w:bCs/>
          <w:sz w:val="24"/>
        </w:rPr>
        <w:t>2</w:t>
      </w:r>
      <w:r w:rsidRPr="00DB3371">
        <w:rPr>
          <w:rFonts w:hint="eastAsia"/>
          <w:bCs/>
          <w:sz w:val="24"/>
        </w:rPr>
        <w:t>个工作日内在公证机关监督下由召集人统计全部有效表决，在公证机关监督下形成决议。</w:t>
      </w:r>
    </w:p>
    <w:p w14:paraId="2E3791E3" w14:textId="77777777" w:rsidR="00DB3371" w:rsidRPr="00DB3371" w:rsidRDefault="00DB3371" w:rsidP="00DB3371">
      <w:pPr>
        <w:spacing w:line="360" w:lineRule="auto"/>
        <w:ind w:firstLineChars="200" w:firstLine="480"/>
        <w:rPr>
          <w:bCs/>
          <w:sz w:val="24"/>
        </w:rPr>
      </w:pPr>
      <w:r w:rsidRPr="00DB3371">
        <w:rPr>
          <w:rFonts w:hint="eastAsia"/>
          <w:bCs/>
          <w:sz w:val="24"/>
        </w:rPr>
        <w:t>（六）表决</w:t>
      </w:r>
    </w:p>
    <w:p w14:paraId="24E46FA8" w14:textId="77777777" w:rsidR="00DB3371" w:rsidRPr="00DB3371" w:rsidRDefault="00DB3371" w:rsidP="00DB3371">
      <w:pPr>
        <w:spacing w:line="360" w:lineRule="auto"/>
        <w:ind w:firstLineChars="200" w:firstLine="480"/>
        <w:rPr>
          <w:bCs/>
          <w:sz w:val="24"/>
        </w:rPr>
      </w:pPr>
      <w:r w:rsidRPr="00DB3371">
        <w:rPr>
          <w:rFonts w:hint="eastAsia"/>
          <w:bCs/>
          <w:sz w:val="24"/>
        </w:rPr>
        <w:t>除法律法规另有规定或《基金合同》另有约定外，基金份额持有人所持每份基金份额有同等表决权。</w:t>
      </w:r>
    </w:p>
    <w:p w14:paraId="6A9C50BA"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基金份额持有人大会决议分为一般决议和特别决议：</w:t>
      </w:r>
    </w:p>
    <w:p w14:paraId="09D1E177"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、一般决议，一般决议须经参加大会的基金份额持有人或其代理人所持表决权的二分之一以上（含二分之一）通过方为有效；除下列第</w:t>
      </w:r>
      <w:r w:rsidRPr="00DB3371">
        <w:rPr>
          <w:rFonts w:hint="eastAsia"/>
          <w:bCs/>
          <w:sz w:val="24"/>
        </w:rPr>
        <w:t>2</w:t>
      </w:r>
      <w:r w:rsidRPr="00DB3371">
        <w:rPr>
          <w:rFonts w:hint="eastAsia"/>
          <w:bCs/>
          <w:sz w:val="24"/>
        </w:rPr>
        <w:t>项所规定的须以特别决议通过事项以外的其他事项均以一般决议的方式通过。</w:t>
      </w:r>
    </w:p>
    <w:p w14:paraId="53C3494D"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、特别决议，特别决议应当经参加大会的基金份额持有人或其代理人所持表决权的三分之二以上（含三分之二）通过方可做出。除基金合同另有约定外，</w:t>
      </w:r>
      <w:r w:rsidRPr="00DB3371">
        <w:rPr>
          <w:rFonts w:hint="eastAsia"/>
          <w:bCs/>
          <w:sz w:val="24"/>
        </w:rPr>
        <w:lastRenderedPageBreak/>
        <w:t>转换基金运作方式、更换基金管理人或者基金托管人、终止《基金合同》、本基金与其他基金合并以特别决议通过方为有效。</w:t>
      </w:r>
    </w:p>
    <w:p w14:paraId="05DFFC39"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基金份额持有人大会采取记名方式进行投票表决。</w:t>
      </w:r>
    </w:p>
    <w:p w14:paraId="7CDBC3BC" w14:textId="77777777" w:rsidR="00DB3371" w:rsidRPr="00DB3371" w:rsidRDefault="00DB3371" w:rsidP="00DB3371">
      <w:pPr>
        <w:spacing w:line="360" w:lineRule="auto"/>
        <w:ind w:firstLineChars="200" w:firstLine="480"/>
        <w:rPr>
          <w:bCs/>
          <w:sz w:val="24"/>
        </w:rPr>
      </w:pPr>
      <w:r w:rsidRPr="00DB337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F109DF"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基金份额持有人大会的各项提案或同一项提案内并列的各项议题应当分开审议、逐项表决。</w:t>
      </w:r>
    </w:p>
    <w:p w14:paraId="5B146C2E" w14:textId="77777777" w:rsidR="00DB3371" w:rsidRPr="00DB3371" w:rsidRDefault="00DB3371" w:rsidP="00DB3371">
      <w:pPr>
        <w:spacing w:line="360" w:lineRule="auto"/>
        <w:ind w:firstLineChars="200" w:firstLine="480"/>
        <w:rPr>
          <w:bCs/>
          <w:sz w:val="24"/>
        </w:rPr>
      </w:pPr>
      <w:r w:rsidRPr="00DB3371">
        <w:rPr>
          <w:rFonts w:hint="eastAsia"/>
          <w:bCs/>
          <w:sz w:val="24"/>
        </w:rPr>
        <w:t>在符合上述规则的前提下，具体规则以召集人发布的基金份额持有人大会通知为准。</w:t>
      </w:r>
    </w:p>
    <w:p w14:paraId="3986F515" w14:textId="77777777" w:rsidR="00DB3371" w:rsidRPr="00DB3371" w:rsidRDefault="00DB3371" w:rsidP="00DB3371">
      <w:pPr>
        <w:spacing w:line="360" w:lineRule="auto"/>
        <w:ind w:firstLineChars="200" w:firstLine="480"/>
        <w:rPr>
          <w:bCs/>
          <w:sz w:val="24"/>
        </w:rPr>
      </w:pPr>
      <w:r w:rsidRPr="00DB3371">
        <w:rPr>
          <w:rFonts w:hint="eastAsia"/>
          <w:bCs/>
          <w:sz w:val="24"/>
        </w:rPr>
        <w:t>（七）计票</w:t>
      </w:r>
    </w:p>
    <w:p w14:paraId="0974EE57"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、现场开会</w:t>
      </w:r>
    </w:p>
    <w:p w14:paraId="65E82C8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B3371">
        <w:rPr>
          <w:rFonts w:hint="eastAsia"/>
          <w:bCs/>
          <w:sz w:val="24"/>
        </w:rPr>
        <w:t>或大会</w:t>
      </w:r>
      <w:proofErr w:type="gramEnd"/>
      <w:r w:rsidRPr="00DB3371">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02698E"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）监票人应当在基金份额持有人表决后立即进行清点并由大会主持人当场公布计票结果。</w:t>
      </w:r>
    </w:p>
    <w:p w14:paraId="52982CE0"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）如果会议主持人或基金份额持有人或代理人对于提交的表决结果有怀疑，可以在宣布表决结果后立即对所投票</w:t>
      </w:r>
      <w:proofErr w:type="gramStart"/>
      <w:r w:rsidRPr="00DB3371">
        <w:rPr>
          <w:rFonts w:hint="eastAsia"/>
          <w:bCs/>
          <w:sz w:val="24"/>
        </w:rPr>
        <w:t>数要求</w:t>
      </w:r>
      <w:proofErr w:type="gramEnd"/>
      <w:r w:rsidRPr="00DB3371">
        <w:rPr>
          <w:rFonts w:hint="eastAsia"/>
          <w:bCs/>
          <w:sz w:val="24"/>
        </w:rPr>
        <w:t>进行重新清点。监票人应当进行重新清点，重新清点以一次为限。重新清点后，大会主持人应当当场公布重新清点结果。</w:t>
      </w:r>
    </w:p>
    <w:p w14:paraId="32FE615F"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）计票过程应由公证机关予以公证，基金管理人或基金托管人拒不出席大会的，不影响计票的效力。</w:t>
      </w:r>
    </w:p>
    <w:p w14:paraId="63EA44BD"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、通讯开会</w:t>
      </w:r>
    </w:p>
    <w:p w14:paraId="2D5BEE96"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B3371">
        <w:rPr>
          <w:rFonts w:hint="eastAsia"/>
          <w:bCs/>
          <w:sz w:val="24"/>
        </w:rPr>
        <w:t>人拒派</w:t>
      </w:r>
      <w:proofErr w:type="gramEnd"/>
      <w:r w:rsidRPr="00DB3371">
        <w:rPr>
          <w:rFonts w:hint="eastAsia"/>
          <w:bCs/>
          <w:sz w:val="24"/>
        </w:rPr>
        <w:t>代表对表决意见的计票进行监督的，不影响计票和表决结果。</w:t>
      </w:r>
    </w:p>
    <w:p w14:paraId="3ADCC7DC" w14:textId="77777777" w:rsidR="00DB3371" w:rsidRPr="00DB3371" w:rsidRDefault="00DB3371" w:rsidP="00DB3371">
      <w:pPr>
        <w:spacing w:line="360" w:lineRule="auto"/>
        <w:ind w:firstLineChars="200" w:firstLine="480"/>
        <w:rPr>
          <w:bCs/>
          <w:sz w:val="24"/>
        </w:rPr>
      </w:pPr>
      <w:r w:rsidRPr="00DB3371">
        <w:rPr>
          <w:rFonts w:hint="eastAsia"/>
          <w:bCs/>
          <w:sz w:val="24"/>
        </w:rPr>
        <w:t>（八）生效与公告</w:t>
      </w:r>
    </w:p>
    <w:p w14:paraId="42EC14D2"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基金份额持有人大会的决议，召集人应当自通过之日起</w:t>
      </w:r>
      <w:r w:rsidRPr="00DB3371">
        <w:rPr>
          <w:rFonts w:hint="eastAsia"/>
          <w:bCs/>
          <w:sz w:val="24"/>
        </w:rPr>
        <w:t>5</w:t>
      </w:r>
      <w:r w:rsidRPr="00DB3371">
        <w:rPr>
          <w:rFonts w:hint="eastAsia"/>
          <w:bCs/>
          <w:sz w:val="24"/>
        </w:rPr>
        <w:t>日内报中国证监会备案。</w:t>
      </w:r>
    </w:p>
    <w:p w14:paraId="75E78438"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基金份额持有人大会的决议自表决通过之日起生效。</w:t>
      </w:r>
    </w:p>
    <w:p w14:paraId="4DC84092" w14:textId="77777777" w:rsidR="00DB3371" w:rsidRPr="00DB3371" w:rsidRDefault="00DB3371" w:rsidP="00DB3371">
      <w:pPr>
        <w:spacing w:line="360" w:lineRule="auto"/>
        <w:ind w:firstLineChars="200" w:firstLine="480"/>
        <w:rPr>
          <w:bCs/>
          <w:sz w:val="24"/>
        </w:rPr>
      </w:pPr>
      <w:r w:rsidRPr="00DB3371">
        <w:rPr>
          <w:rFonts w:hint="eastAsia"/>
          <w:bCs/>
          <w:sz w:val="24"/>
        </w:rPr>
        <w:t>基金份额持有人大会决议自生效之日起</w:t>
      </w:r>
      <w:r w:rsidRPr="00DB3371">
        <w:rPr>
          <w:rFonts w:hint="eastAsia"/>
          <w:bCs/>
          <w:sz w:val="24"/>
        </w:rPr>
        <w:t>2</w:t>
      </w:r>
      <w:r w:rsidRPr="00DB3371">
        <w:rPr>
          <w:rFonts w:hint="eastAsia"/>
          <w:bCs/>
          <w:sz w:val="24"/>
        </w:rPr>
        <w:t>日内在规定媒介上公告。如果采用通讯方式进行表决，在公告基金份额持有人大会决议时，必须将公证书全文、公证机构、公证员姓名等一同公告。</w:t>
      </w:r>
    </w:p>
    <w:p w14:paraId="1661EDFE" w14:textId="77777777" w:rsidR="00DB3371" w:rsidRPr="00DB3371" w:rsidRDefault="00DB3371" w:rsidP="00DB3371">
      <w:pPr>
        <w:spacing w:line="360" w:lineRule="auto"/>
        <w:ind w:firstLineChars="200" w:firstLine="480"/>
        <w:rPr>
          <w:bCs/>
          <w:sz w:val="24"/>
        </w:rPr>
      </w:pPr>
      <w:r w:rsidRPr="00DB337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F3F1A7" w14:textId="77777777" w:rsidR="00DB3371" w:rsidRPr="00DB3371" w:rsidRDefault="00DB3371" w:rsidP="00DB3371">
      <w:pPr>
        <w:spacing w:line="360" w:lineRule="auto"/>
        <w:ind w:firstLineChars="200" w:firstLine="480"/>
        <w:rPr>
          <w:bCs/>
          <w:sz w:val="24"/>
        </w:rPr>
      </w:pPr>
      <w:r w:rsidRPr="00DB3371">
        <w:rPr>
          <w:rFonts w:hint="eastAsia"/>
          <w:bCs/>
          <w:sz w:val="24"/>
        </w:rPr>
        <w:t>（九）实施</w:t>
      </w:r>
      <w:proofErr w:type="gramStart"/>
      <w:r w:rsidRPr="00DB3371">
        <w:rPr>
          <w:rFonts w:hint="eastAsia"/>
          <w:bCs/>
          <w:sz w:val="24"/>
        </w:rPr>
        <w:t>侧袋机制</w:t>
      </w:r>
      <w:proofErr w:type="gramEnd"/>
      <w:r w:rsidRPr="00DB3371">
        <w:rPr>
          <w:rFonts w:hint="eastAsia"/>
          <w:bCs/>
          <w:sz w:val="24"/>
        </w:rPr>
        <w:t>期间基金份额持有人大会的特殊约定</w:t>
      </w:r>
    </w:p>
    <w:p w14:paraId="3A8A7F57" w14:textId="77777777" w:rsidR="00DB3371" w:rsidRPr="00DB3371" w:rsidRDefault="00DB3371" w:rsidP="00DB3371">
      <w:pPr>
        <w:spacing w:line="360" w:lineRule="auto"/>
        <w:ind w:firstLineChars="200" w:firstLine="480"/>
        <w:rPr>
          <w:bCs/>
          <w:sz w:val="24"/>
        </w:rPr>
      </w:pPr>
      <w:r w:rsidRPr="00DB3371">
        <w:rPr>
          <w:rFonts w:hint="eastAsia"/>
          <w:bCs/>
          <w:sz w:val="24"/>
        </w:rPr>
        <w:t>若本基金</w:t>
      </w:r>
      <w:proofErr w:type="gramStart"/>
      <w:r w:rsidRPr="00DB3371">
        <w:rPr>
          <w:rFonts w:hint="eastAsia"/>
          <w:bCs/>
          <w:sz w:val="24"/>
        </w:rPr>
        <w:t>实施侧袋机制</w:t>
      </w:r>
      <w:proofErr w:type="gramEnd"/>
      <w:r w:rsidRPr="00DB3371">
        <w:rPr>
          <w:rFonts w:hint="eastAsia"/>
          <w:bCs/>
          <w:sz w:val="24"/>
        </w:rPr>
        <w:t>，</w:t>
      </w:r>
      <w:proofErr w:type="gramStart"/>
      <w:r w:rsidRPr="00DB3371">
        <w:rPr>
          <w:rFonts w:hint="eastAsia"/>
          <w:bCs/>
          <w:sz w:val="24"/>
        </w:rPr>
        <w:t>则相关</w:t>
      </w:r>
      <w:proofErr w:type="gramEnd"/>
      <w:r w:rsidRPr="00DB3371">
        <w:rPr>
          <w:rFonts w:hint="eastAsia"/>
          <w:bCs/>
          <w:sz w:val="24"/>
        </w:rPr>
        <w:t>基金份额或表决权的比例</w:t>
      </w:r>
      <w:proofErr w:type="gramStart"/>
      <w:r w:rsidRPr="00DB3371">
        <w:rPr>
          <w:rFonts w:hint="eastAsia"/>
          <w:bCs/>
          <w:sz w:val="24"/>
        </w:rPr>
        <w:t>指主袋份额</w:t>
      </w:r>
      <w:proofErr w:type="gramEnd"/>
      <w:r w:rsidRPr="00DB3371">
        <w:rPr>
          <w:rFonts w:hint="eastAsia"/>
          <w:bCs/>
          <w:sz w:val="24"/>
        </w:rPr>
        <w:t>持有</w:t>
      </w:r>
      <w:proofErr w:type="gramStart"/>
      <w:r w:rsidRPr="00DB3371">
        <w:rPr>
          <w:rFonts w:hint="eastAsia"/>
          <w:bCs/>
          <w:sz w:val="24"/>
        </w:rPr>
        <w:t>人和侧袋份额</w:t>
      </w:r>
      <w:proofErr w:type="gramEnd"/>
      <w:r w:rsidRPr="00DB3371">
        <w:rPr>
          <w:rFonts w:hint="eastAsia"/>
          <w:bCs/>
          <w:sz w:val="24"/>
        </w:rPr>
        <w:t>持有人分别持有或代表的基金份额或表决权符合该等比例，但</w:t>
      </w:r>
      <w:proofErr w:type="gramStart"/>
      <w:r w:rsidRPr="00DB3371">
        <w:rPr>
          <w:rFonts w:hint="eastAsia"/>
          <w:bCs/>
          <w:sz w:val="24"/>
        </w:rPr>
        <w:t>若相关</w:t>
      </w:r>
      <w:proofErr w:type="gramEnd"/>
      <w:r w:rsidRPr="00DB3371">
        <w:rPr>
          <w:rFonts w:hint="eastAsia"/>
          <w:bCs/>
          <w:sz w:val="24"/>
        </w:rPr>
        <w:t>基金份额持有人大会召集和审议事项不</w:t>
      </w:r>
      <w:proofErr w:type="gramStart"/>
      <w:r w:rsidRPr="00DB3371">
        <w:rPr>
          <w:rFonts w:hint="eastAsia"/>
          <w:bCs/>
          <w:sz w:val="24"/>
        </w:rPr>
        <w:t>涉及侧袋账户</w:t>
      </w:r>
      <w:proofErr w:type="gramEnd"/>
      <w:r w:rsidRPr="00DB3371">
        <w:rPr>
          <w:rFonts w:hint="eastAsia"/>
          <w:bCs/>
          <w:sz w:val="24"/>
        </w:rPr>
        <w:t>的，则仅</w:t>
      </w:r>
      <w:proofErr w:type="gramStart"/>
      <w:r w:rsidRPr="00DB3371">
        <w:rPr>
          <w:rFonts w:hint="eastAsia"/>
          <w:bCs/>
          <w:sz w:val="24"/>
        </w:rPr>
        <w:t>指主袋份额</w:t>
      </w:r>
      <w:proofErr w:type="gramEnd"/>
      <w:r w:rsidRPr="00DB3371">
        <w:rPr>
          <w:rFonts w:hint="eastAsia"/>
          <w:bCs/>
          <w:sz w:val="24"/>
        </w:rPr>
        <w:t>持有人持有或代表的基金份额或表决权符合该等比例：</w:t>
      </w:r>
    </w:p>
    <w:p w14:paraId="6E44071E"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、基金份额持有人行使提议权、召集权、提名权所需单独或合计代表相关基金份额</w:t>
      </w:r>
      <w:r w:rsidRPr="00DB3371">
        <w:rPr>
          <w:rFonts w:hint="eastAsia"/>
          <w:bCs/>
          <w:sz w:val="24"/>
        </w:rPr>
        <w:t>10%</w:t>
      </w:r>
      <w:r w:rsidRPr="00DB3371">
        <w:rPr>
          <w:rFonts w:hint="eastAsia"/>
          <w:bCs/>
          <w:sz w:val="24"/>
        </w:rPr>
        <w:t>以上（含</w:t>
      </w:r>
      <w:r w:rsidRPr="00DB3371">
        <w:rPr>
          <w:rFonts w:hint="eastAsia"/>
          <w:bCs/>
          <w:sz w:val="24"/>
        </w:rPr>
        <w:t>10%</w:t>
      </w:r>
      <w:r w:rsidRPr="00DB3371">
        <w:rPr>
          <w:rFonts w:hint="eastAsia"/>
          <w:bCs/>
          <w:sz w:val="24"/>
        </w:rPr>
        <w:t>）；</w:t>
      </w:r>
    </w:p>
    <w:p w14:paraId="42D1F3EC"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、现场开会的到会者在权益登记日代表的基金份额不少于本基金在权益登记</w:t>
      </w:r>
      <w:proofErr w:type="gramStart"/>
      <w:r w:rsidRPr="00DB3371">
        <w:rPr>
          <w:rFonts w:hint="eastAsia"/>
          <w:bCs/>
          <w:sz w:val="24"/>
        </w:rPr>
        <w:t>日相关</w:t>
      </w:r>
      <w:proofErr w:type="gramEnd"/>
      <w:r w:rsidRPr="00DB3371">
        <w:rPr>
          <w:rFonts w:hint="eastAsia"/>
          <w:bCs/>
          <w:sz w:val="24"/>
        </w:rPr>
        <w:t>基金份额的二分之一（含二分之一）；</w:t>
      </w:r>
    </w:p>
    <w:p w14:paraId="0B877F7A"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、通讯开会的直接出具表决意见或授权他人代表出具表决意见的基金份额持有人所持有的基金份额不小于在权益登记</w:t>
      </w:r>
      <w:proofErr w:type="gramStart"/>
      <w:r w:rsidRPr="00DB3371">
        <w:rPr>
          <w:rFonts w:hint="eastAsia"/>
          <w:bCs/>
          <w:sz w:val="24"/>
        </w:rPr>
        <w:t>日相关</w:t>
      </w:r>
      <w:proofErr w:type="gramEnd"/>
      <w:r w:rsidRPr="00DB3371">
        <w:rPr>
          <w:rFonts w:hint="eastAsia"/>
          <w:bCs/>
          <w:sz w:val="24"/>
        </w:rPr>
        <w:t>基金份额的二分之一（含二分之一）；</w:t>
      </w:r>
    </w:p>
    <w:p w14:paraId="68321D85" w14:textId="77777777" w:rsidR="00DB3371" w:rsidRPr="00DB3371" w:rsidRDefault="00DB3371" w:rsidP="00DB3371">
      <w:pPr>
        <w:spacing w:line="360" w:lineRule="auto"/>
        <w:ind w:firstLineChars="200" w:firstLine="480"/>
        <w:rPr>
          <w:bCs/>
          <w:sz w:val="24"/>
        </w:rPr>
      </w:pPr>
      <w:r w:rsidRPr="00DB3371">
        <w:rPr>
          <w:rFonts w:hint="eastAsia"/>
          <w:bCs/>
          <w:sz w:val="24"/>
        </w:rPr>
        <w:t>4</w:t>
      </w:r>
      <w:r w:rsidRPr="00DB3371">
        <w:rPr>
          <w:rFonts w:hint="eastAsia"/>
          <w:bCs/>
          <w:sz w:val="24"/>
        </w:rPr>
        <w:t>、在参与基金份额持有人大会投票的基金份额持有人所持有的基金份额小于在权益登记</w:t>
      </w:r>
      <w:proofErr w:type="gramStart"/>
      <w:r w:rsidRPr="00DB3371">
        <w:rPr>
          <w:rFonts w:hint="eastAsia"/>
          <w:bCs/>
          <w:sz w:val="24"/>
        </w:rPr>
        <w:t>日相关</w:t>
      </w:r>
      <w:proofErr w:type="gramEnd"/>
      <w:r w:rsidRPr="00DB3371">
        <w:rPr>
          <w:rFonts w:hint="eastAsia"/>
          <w:bCs/>
          <w:sz w:val="24"/>
        </w:rPr>
        <w:t>基金份额的二分之一、召集人在原公告的基金份额持有人大会召开时间的</w:t>
      </w:r>
      <w:r w:rsidRPr="00DB3371">
        <w:rPr>
          <w:rFonts w:hint="eastAsia"/>
          <w:bCs/>
          <w:sz w:val="24"/>
        </w:rPr>
        <w:t>3</w:t>
      </w:r>
      <w:r w:rsidRPr="00DB3371">
        <w:rPr>
          <w:rFonts w:hint="eastAsia"/>
          <w:bCs/>
          <w:sz w:val="24"/>
        </w:rPr>
        <w:t>个月以后、</w:t>
      </w:r>
      <w:r w:rsidRPr="00DB3371">
        <w:rPr>
          <w:rFonts w:hint="eastAsia"/>
          <w:bCs/>
          <w:sz w:val="24"/>
        </w:rPr>
        <w:t>6</w:t>
      </w:r>
      <w:r w:rsidRPr="00DB3371">
        <w:rPr>
          <w:rFonts w:hint="eastAsia"/>
          <w:bCs/>
          <w:sz w:val="24"/>
        </w:rPr>
        <w:t>个月以内就原定审议事项重新召集的基金份额持有</w:t>
      </w:r>
      <w:r w:rsidRPr="00DB3371">
        <w:rPr>
          <w:rFonts w:hint="eastAsia"/>
          <w:bCs/>
          <w:sz w:val="24"/>
        </w:rPr>
        <w:lastRenderedPageBreak/>
        <w:t>人大会应当有代表三分之一以上（含三分之一）相关基金份额的持有人参与或授权他人参与基金份额持有人大会投票；</w:t>
      </w:r>
    </w:p>
    <w:p w14:paraId="65A36BFA" w14:textId="77777777" w:rsidR="00DB3371" w:rsidRPr="00DB3371" w:rsidRDefault="00DB3371" w:rsidP="00DB3371">
      <w:pPr>
        <w:spacing w:line="360" w:lineRule="auto"/>
        <w:ind w:firstLineChars="200" w:firstLine="480"/>
        <w:rPr>
          <w:bCs/>
          <w:sz w:val="24"/>
        </w:rPr>
      </w:pPr>
      <w:r w:rsidRPr="00DB3371">
        <w:rPr>
          <w:rFonts w:hint="eastAsia"/>
          <w:bCs/>
          <w:sz w:val="24"/>
        </w:rPr>
        <w:t>5</w:t>
      </w:r>
      <w:r w:rsidRPr="00DB3371">
        <w:rPr>
          <w:rFonts w:hint="eastAsia"/>
          <w:bCs/>
          <w:sz w:val="24"/>
        </w:rPr>
        <w:t>、现场开会由出席大会的基金份额持有人和代理人所持表决权的</w:t>
      </w:r>
      <w:r w:rsidRPr="00DB3371">
        <w:rPr>
          <w:rFonts w:hint="eastAsia"/>
          <w:bCs/>
          <w:sz w:val="24"/>
        </w:rPr>
        <w:t>50%</w:t>
      </w:r>
      <w:r w:rsidRPr="00DB3371">
        <w:rPr>
          <w:rFonts w:hint="eastAsia"/>
          <w:bCs/>
          <w:sz w:val="24"/>
        </w:rPr>
        <w:t>以上（含</w:t>
      </w:r>
      <w:r w:rsidRPr="00DB3371">
        <w:rPr>
          <w:rFonts w:hint="eastAsia"/>
          <w:bCs/>
          <w:sz w:val="24"/>
        </w:rPr>
        <w:t>50%</w:t>
      </w:r>
      <w:r w:rsidRPr="00DB3371">
        <w:rPr>
          <w:rFonts w:hint="eastAsia"/>
          <w:bCs/>
          <w:sz w:val="24"/>
        </w:rPr>
        <w:t>）选举产生一名基金份额持有人作为该次基金份额持有人大会的主持人；</w:t>
      </w:r>
    </w:p>
    <w:p w14:paraId="49724EE7" w14:textId="77777777" w:rsidR="00DB3371" w:rsidRPr="00DB3371" w:rsidRDefault="00DB3371" w:rsidP="00DB3371">
      <w:pPr>
        <w:spacing w:line="360" w:lineRule="auto"/>
        <w:ind w:firstLineChars="200" w:firstLine="480"/>
        <w:rPr>
          <w:bCs/>
          <w:sz w:val="24"/>
        </w:rPr>
      </w:pPr>
      <w:r w:rsidRPr="00DB3371">
        <w:rPr>
          <w:rFonts w:hint="eastAsia"/>
          <w:bCs/>
          <w:sz w:val="24"/>
        </w:rPr>
        <w:t>6</w:t>
      </w:r>
      <w:r w:rsidRPr="00DB3371">
        <w:rPr>
          <w:rFonts w:hint="eastAsia"/>
          <w:bCs/>
          <w:sz w:val="24"/>
        </w:rPr>
        <w:t>、一般决议须经参加大会的基金份额持有人或其代理人所持表决权的二分之一以上（含二分之一）通过；</w:t>
      </w:r>
    </w:p>
    <w:p w14:paraId="4149E223" w14:textId="77777777" w:rsidR="00DB3371" w:rsidRPr="00DB3371" w:rsidRDefault="00DB3371" w:rsidP="00DB3371">
      <w:pPr>
        <w:spacing w:line="360" w:lineRule="auto"/>
        <w:ind w:firstLineChars="200" w:firstLine="480"/>
        <w:rPr>
          <w:bCs/>
          <w:sz w:val="24"/>
        </w:rPr>
      </w:pPr>
      <w:r w:rsidRPr="00DB3371">
        <w:rPr>
          <w:rFonts w:hint="eastAsia"/>
          <w:bCs/>
          <w:sz w:val="24"/>
        </w:rPr>
        <w:t>7</w:t>
      </w:r>
      <w:r w:rsidRPr="00DB3371">
        <w:rPr>
          <w:rFonts w:hint="eastAsia"/>
          <w:bCs/>
          <w:sz w:val="24"/>
        </w:rPr>
        <w:t>、特别决议应当经参加大会的基金份额持有人或其代理人所持表决权的三分之二以上（含三分之二）通过。</w:t>
      </w:r>
    </w:p>
    <w:p w14:paraId="4A7539F9" w14:textId="77777777" w:rsidR="00DB3371" w:rsidRPr="00DB3371" w:rsidRDefault="00DB3371" w:rsidP="00DB3371">
      <w:pPr>
        <w:spacing w:line="360" w:lineRule="auto"/>
        <w:ind w:firstLineChars="200" w:firstLine="480"/>
        <w:rPr>
          <w:bCs/>
          <w:sz w:val="24"/>
        </w:rPr>
      </w:pPr>
      <w:proofErr w:type="gramStart"/>
      <w:r w:rsidRPr="00DB3371">
        <w:rPr>
          <w:rFonts w:hint="eastAsia"/>
          <w:bCs/>
          <w:sz w:val="24"/>
        </w:rPr>
        <w:t>侧袋机制</w:t>
      </w:r>
      <w:proofErr w:type="gramEnd"/>
      <w:r w:rsidRPr="00DB3371">
        <w:rPr>
          <w:rFonts w:hint="eastAsia"/>
          <w:bCs/>
          <w:sz w:val="24"/>
        </w:rPr>
        <w:t>实施期间，基金份额持有人大会审议事项</w:t>
      </w:r>
      <w:proofErr w:type="gramStart"/>
      <w:r w:rsidRPr="00DB3371">
        <w:rPr>
          <w:rFonts w:hint="eastAsia"/>
          <w:bCs/>
          <w:sz w:val="24"/>
        </w:rPr>
        <w:t>涉及主袋账户</w:t>
      </w:r>
      <w:proofErr w:type="gramEnd"/>
      <w:r w:rsidRPr="00DB3371">
        <w:rPr>
          <w:rFonts w:hint="eastAsia"/>
          <w:bCs/>
          <w:sz w:val="24"/>
        </w:rPr>
        <w:t>和</w:t>
      </w:r>
      <w:proofErr w:type="gramStart"/>
      <w:r w:rsidRPr="00DB3371">
        <w:rPr>
          <w:rFonts w:hint="eastAsia"/>
          <w:bCs/>
          <w:sz w:val="24"/>
        </w:rPr>
        <w:t>侧袋</w:t>
      </w:r>
      <w:proofErr w:type="gramEnd"/>
      <w:r w:rsidRPr="00DB3371">
        <w:rPr>
          <w:rFonts w:hint="eastAsia"/>
          <w:bCs/>
          <w:sz w:val="24"/>
        </w:rPr>
        <w:t>账户的，应分别</w:t>
      </w:r>
      <w:proofErr w:type="gramStart"/>
      <w:r w:rsidRPr="00DB3371">
        <w:rPr>
          <w:rFonts w:hint="eastAsia"/>
          <w:bCs/>
          <w:sz w:val="24"/>
        </w:rPr>
        <w:t>由主袋账户</w:t>
      </w:r>
      <w:proofErr w:type="gramEnd"/>
      <w:r w:rsidRPr="00DB3371">
        <w:rPr>
          <w:rFonts w:hint="eastAsia"/>
          <w:bCs/>
          <w:sz w:val="24"/>
        </w:rPr>
        <w:t>、</w:t>
      </w:r>
      <w:proofErr w:type="gramStart"/>
      <w:r w:rsidRPr="00DB3371">
        <w:rPr>
          <w:rFonts w:hint="eastAsia"/>
          <w:bCs/>
          <w:sz w:val="24"/>
        </w:rPr>
        <w:t>侧袋账户</w:t>
      </w:r>
      <w:proofErr w:type="gramEnd"/>
      <w:r w:rsidRPr="00DB3371">
        <w:rPr>
          <w:rFonts w:hint="eastAsia"/>
          <w:bCs/>
          <w:sz w:val="24"/>
        </w:rPr>
        <w:t>的基金份额持有人进行表决，同</w:t>
      </w:r>
      <w:proofErr w:type="gramStart"/>
      <w:r w:rsidRPr="00DB3371">
        <w:rPr>
          <w:rFonts w:hint="eastAsia"/>
          <w:bCs/>
          <w:sz w:val="24"/>
        </w:rPr>
        <w:t>一主侧袋账户</w:t>
      </w:r>
      <w:proofErr w:type="gramEnd"/>
      <w:r w:rsidRPr="00DB3371">
        <w:rPr>
          <w:rFonts w:hint="eastAsia"/>
          <w:bCs/>
          <w:sz w:val="24"/>
        </w:rPr>
        <w:t>内的每份基金份额具有平等的表决权。表决事项未</w:t>
      </w:r>
      <w:proofErr w:type="gramStart"/>
      <w:r w:rsidRPr="00DB3371">
        <w:rPr>
          <w:rFonts w:hint="eastAsia"/>
          <w:bCs/>
          <w:sz w:val="24"/>
        </w:rPr>
        <w:t>涉及侧袋账户</w:t>
      </w:r>
      <w:proofErr w:type="gramEnd"/>
      <w:r w:rsidRPr="00DB3371">
        <w:rPr>
          <w:rFonts w:hint="eastAsia"/>
          <w:bCs/>
          <w:sz w:val="24"/>
        </w:rPr>
        <w:t>的，</w:t>
      </w:r>
      <w:proofErr w:type="gramStart"/>
      <w:r w:rsidRPr="00DB3371">
        <w:rPr>
          <w:rFonts w:hint="eastAsia"/>
          <w:bCs/>
          <w:sz w:val="24"/>
        </w:rPr>
        <w:t>侧袋账户</w:t>
      </w:r>
      <w:proofErr w:type="gramEnd"/>
      <w:r w:rsidRPr="00DB3371">
        <w:rPr>
          <w:rFonts w:hint="eastAsia"/>
          <w:bCs/>
          <w:sz w:val="24"/>
        </w:rPr>
        <w:t>份额无表决权。</w:t>
      </w:r>
    </w:p>
    <w:p w14:paraId="0E3DD675" w14:textId="77777777" w:rsidR="00DB3371" w:rsidRPr="00DB3371" w:rsidRDefault="00DB3371" w:rsidP="00DB3371">
      <w:pPr>
        <w:spacing w:line="360" w:lineRule="auto"/>
        <w:ind w:firstLineChars="200" w:firstLine="480"/>
        <w:rPr>
          <w:bCs/>
          <w:sz w:val="24"/>
        </w:rPr>
      </w:pPr>
      <w:proofErr w:type="gramStart"/>
      <w:r w:rsidRPr="00DB3371">
        <w:rPr>
          <w:rFonts w:hint="eastAsia"/>
          <w:bCs/>
          <w:sz w:val="24"/>
        </w:rPr>
        <w:t>侧袋机制</w:t>
      </w:r>
      <w:proofErr w:type="gramEnd"/>
      <w:r w:rsidRPr="00DB3371">
        <w:rPr>
          <w:rFonts w:hint="eastAsia"/>
          <w:bCs/>
          <w:sz w:val="24"/>
        </w:rPr>
        <w:t>实施期间，关于基金份额持有人大会的相关规定以本节特殊约定内容为准，本节没有规定的适用上文相关约定。</w:t>
      </w:r>
    </w:p>
    <w:p w14:paraId="7559078A" w14:textId="77777777" w:rsidR="00DB3371" w:rsidRPr="00DB3371" w:rsidRDefault="00DB3371" w:rsidP="00DB3371">
      <w:pPr>
        <w:spacing w:line="360" w:lineRule="auto"/>
        <w:ind w:firstLineChars="200" w:firstLine="480"/>
        <w:rPr>
          <w:bCs/>
          <w:sz w:val="24"/>
        </w:rPr>
      </w:pPr>
      <w:r w:rsidRPr="00DB3371">
        <w:rPr>
          <w:rFonts w:hint="eastAsia"/>
          <w:bCs/>
          <w:sz w:val="24"/>
        </w:rPr>
        <w:t>（十）本部</w:t>
      </w:r>
      <w:proofErr w:type="gramStart"/>
      <w:r w:rsidRPr="00DB3371">
        <w:rPr>
          <w:rFonts w:hint="eastAsia"/>
          <w:bCs/>
          <w:sz w:val="24"/>
        </w:rPr>
        <w:t>分关于</w:t>
      </w:r>
      <w:proofErr w:type="gramEnd"/>
      <w:r w:rsidRPr="00DB3371">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3832C72" w14:textId="77777777" w:rsidR="00DB3371" w:rsidRPr="00DB3371" w:rsidRDefault="00DB3371" w:rsidP="00DB3371">
      <w:pPr>
        <w:spacing w:line="360" w:lineRule="auto"/>
        <w:ind w:firstLineChars="200" w:firstLine="480"/>
        <w:rPr>
          <w:bCs/>
          <w:sz w:val="24"/>
        </w:rPr>
      </w:pPr>
    </w:p>
    <w:p w14:paraId="0A4D003D" w14:textId="77777777" w:rsidR="00DB3371" w:rsidRPr="00DB3371" w:rsidRDefault="00DB3371" w:rsidP="00DB3371">
      <w:pPr>
        <w:spacing w:line="360" w:lineRule="auto"/>
        <w:ind w:firstLineChars="200" w:firstLine="480"/>
        <w:rPr>
          <w:bCs/>
          <w:sz w:val="24"/>
        </w:rPr>
      </w:pPr>
      <w:r w:rsidRPr="00DB3371">
        <w:rPr>
          <w:rFonts w:hint="eastAsia"/>
          <w:bCs/>
          <w:sz w:val="24"/>
        </w:rPr>
        <w:t>三、基金收益分配原则、执行方式</w:t>
      </w:r>
    </w:p>
    <w:p w14:paraId="470ECA26" w14:textId="77777777" w:rsidR="00DB3371" w:rsidRPr="00DB3371" w:rsidRDefault="00DB3371" w:rsidP="00DB3371">
      <w:pPr>
        <w:spacing w:line="360" w:lineRule="auto"/>
        <w:ind w:firstLineChars="200" w:firstLine="480"/>
        <w:rPr>
          <w:bCs/>
          <w:sz w:val="24"/>
        </w:rPr>
      </w:pPr>
      <w:r w:rsidRPr="00DB3371">
        <w:rPr>
          <w:rFonts w:hint="eastAsia"/>
          <w:bCs/>
          <w:sz w:val="24"/>
        </w:rPr>
        <w:t>（一）基金收益分配原则</w:t>
      </w:r>
    </w:p>
    <w:p w14:paraId="00270751" w14:textId="2A6BA1DE" w:rsidR="00650957" w:rsidRPr="00650957" w:rsidRDefault="00650957" w:rsidP="00650957">
      <w:pPr>
        <w:spacing w:line="360" w:lineRule="auto"/>
        <w:ind w:firstLineChars="200" w:firstLine="480"/>
        <w:rPr>
          <w:bCs/>
          <w:sz w:val="24"/>
        </w:rPr>
      </w:pPr>
      <w:r w:rsidRPr="00650957">
        <w:rPr>
          <w:rFonts w:hint="eastAsia"/>
          <w:bCs/>
          <w:sz w:val="24"/>
        </w:rPr>
        <w:t>1</w:t>
      </w:r>
      <w:r w:rsidRPr="00650957">
        <w:rPr>
          <w:rFonts w:hint="eastAsia"/>
          <w:bCs/>
          <w:sz w:val="24"/>
        </w:rPr>
        <w:t>、在符合有关基金分红条件的前提下，基金管理人可以根据实际情况进行收益分配，具体分配方案详见届时基金管理人发布的公告，若《基金合同》生效不满</w:t>
      </w:r>
      <w:r w:rsidRPr="00650957">
        <w:rPr>
          <w:rFonts w:hint="eastAsia"/>
          <w:bCs/>
          <w:sz w:val="24"/>
        </w:rPr>
        <w:t>3</w:t>
      </w:r>
      <w:r w:rsidRPr="00650957">
        <w:rPr>
          <w:rFonts w:hint="eastAsia"/>
          <w:bCs/>
          <w:sz w:val="24"/>
        </w:rPr>
        <w:t>个月可不进行收益分配；</w:t>
      </w:r>
    </w:p>
    <w:p w14:paraId="74506100" w14:textId="77777777" w:rsidR="00650957" w:rsidRPr="00650957" w:rsidRDefault="00650957" w:rsidP="00650957">
      <w:pPr>
        <w:spacing w:line="360" w:lineRule="auto"/>
        <w:ind w:firstLineChars="200" w:firstLine="480"/>
        <w:rPr>
          <w:bCs/>
          <w:sz w:val="24"/>
        </w:rPr>
      </w:pPr>
      <w:r w:rsidRPr="00650957">
        <w:rPr>
          <w:rFonts w:hint="eastAsia"/>
          <w:bCs/>
          <w:sz w:val="24"/>
        </w:rPr>
        <w:t>2</w:t>
      </w:r>
      <w:r w:rsidRPr="00650957">
        <w:rPr>
          <w:rFonts w:hint="eastAsia"/>
          <w:bCs/>
          <w:sz w:val="24"/>
        </w:rPr>
        <w:t>、基金管理人可每月评估是否进行收益分配。基金管理人可每月对基金相对业绩比较基准的超额收益率以及基金的可供分配利润进行评价，在符合基金收益分配条件下，可安排收益分配。收益分配条件、评估时间、分配时间、分配方</w:t>
      </w:r>
      <w:r w:rsidRPr="00650957">
        <w:rPr>
          <w:rFonts w:hint="eastAsia"/>
          <w:bCs/>
          <w:sz w:val="24"/>
        </w:rPr>
        <w:lastRenderedPageBreak/>
        <w:t>案及每次基金收益分配数额等内容，基金管理人可以根据实际情况确定并按照有关规定公告；</w:t>
      </w:r>
    </w:p>
    <w:p w14:paraId="4AA62E25" w14:textId="77777777" w:rsidR="00650957" w:rsidRPr="00650957" w:rsidRDefault="00650957" w:rsidP="00650957">
      <w:pPr>
        <w:spacing w:line="360" w:lineRule="auto"/>
        <w:ind w:firstLineChars="200" w:firstLine="480"/>
        <w:rPr>
          <w:bCs/>
          <w:sz w:val="24"/>
        </w:rPr>
      </w:pPr>
      <w:r w:rsidRPr="00650957">
        <w:rPr>
          <w:rFonts w:hint="eastAsia"/>
          <w:bCs/>
          <w:sz w:val="24"/>
        </w:rPr>
        <w:t>3</w:t>
      </w:r>
      <w:r w:rsidRPr="00650957">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4450DF1" w14:textId="77777777" w:rsidR="00650957" w:rsidRPr="00650957" w:rsidRDefault="00650957" w:rsidP="00650957">
      <w:pPr>
        <w:spacing w:line="360" w:lineRule="auto"/>
        <w:ind w:firstLineChars="200" w:firstLine="480"/>
        <w:rPr>
          <w:bCs/>
          <w:sz w:val="24"/>
        </w:rPr>
      </w:pPr>
      <w:r w:rsidRPr="00650957">
        <w:rPr>
          <w:rFonts w:hint="eastAsia"/>
          <w:bCs/>
          <w:sz w:val="24"/>
        </w:rPr>
        <w:t>4</w:t>
      </w:r>
      <w:r w:rsidRPr="00650957">
        <w:rPr>
          <w:rFonts w:hint="eastAsia"/>
          <w:bCs/>
          <w:sz w:val="24"/>
        </w:rPr>
        <w:t>、由于本基金</w:t>
      </w:r>
      <w:r w:rsidRPr="00650957">
        <w:rPr>
          <w:rFonts w:hint="eastAsia"/>
          <w:bCs/>
          <w:sz w:val="24"/>
        </w:rPr>
        <w:t>A</w:t>
      </w:r>
      <w:r w:rsidRPr="00650957">
        <w:rPr>
          <w:rFonts w:hint="eastAsia"/>
          <w:bCs/>
          <w:sz w:val="24"/>
        </w:rPr>
        <w:t>类基金份额不收取销售服务费，而</w:t>
      </w:r>
      <w:r w:rsidRPr="00650957">
        <w:rPr>
          <w:rFonts w:hint="eastAsia"/>
          <w:bCs/>
          <w:sz w:val="24"/>
        </w:rPr>
        <w:t>C</w:t>
      </w:r>
      <w:r w:rsidRPr="00650957">
        <w:rPr>
          <w:rFonts w:hint="eastAsia"/>
          <w:bCs/>
          <w:sz w:val="24"/>
        </w:rPr>
        <w:t>类基金份额收取销售服务费，各基金份额类别对应的可供分配利润将有所不同。本基金同一类别的每一基金份额享有同等分配权；</w:t>
      </w:r>
    </w:p>
    <w:p w14:paraId="4834C1D9" w14:textId="77777777" w:rsidR="00650957" w:rsidRPr="00650957" w:rsidRDefault="00650957" w:rsidP="00650957">
      <w:pPr>
        <w:spacing w:line="360" w:lineRule="auto"/>
        <w:ind w:firstLineChars="200" w:firstLine="480"/>
        <w:rPr>
          <w:bCs/>
          <w:sz w:val="24"/>
        </w:rPr>
      </w:pPr>
      <w:r w:rsidRPr="00650957">
        <w:rPr>
          <w:rFonts w:hint="eastAsia"/>
          <w:bCs/>
          <w:sz w:val="24"/>
        </w:rPr>
        <w:t>5</w:t>
      </w:r>
      <w:r w:rsidRPr="00650957">
        <w:rPr>
          <w:rFonts w:hint="eastAsia"/>
          <w:bCs/>
          <w:sz w:val="24"/>
        </w:rPr>
        <w:t>、法律法规或监管机关另有规定的，从其规定。</w:t>
      </w:r>
    </w:p>
    <w:p w14:paraId="10C35319" w14:textId="2AFD7FDE" w:rsidR="00650957" w:rsidRPr="00DB3371" w:rsidRDefault="00650957" w:rsidP="00650957">
      <w:pPr>
        <w:spacing w:line="360" w:lineRule="auto"/>
        <w:ind w:firstLineChars="200" w:firstLine="480"/>
        <w:rPr>
          <w:bCs/>
          <w:sz w:val="24"/>
        </w:rPr>
      </w:pPr>
      <w:r w:rsidRPr="00650957">
        <w:rPr>
          <w:rFonts w:hint="eastAsia"/>
          <w:bCs/>
          <w:sz w:val="24"/>
        </w:rPr>
        <w:t>基金管理人、登记机构可在法律法规允许、对基金份额持有人利益无实质性不利影响的前提下，按照监管部门要求履行适当程序后，经与基金托管人协商一致酌情调整以上基金收益分配原则，但应于变更实施日前在规定媒介公告。</w:t>
      </w:r>
    </w:p>
    <w:p w14:paraId="682DA01E" w14:textId="77777777" w:rsidR="00DB3371" w:rsidRPr="00DB3371" w:rsidRDefault="00DB3371" w:rsidP="00DB3371">
      <w:pPr>
        <w:spacing w:line="360" w:lineRule="auto"/>
        <w:ind w:firstLineChars="200" w:firstLine="480"/>
        <w:rPr>
          <w:bCs/>
          <w:sz w:val="24"/>
        </w:rPr>
      </w:pPr>
      <w:r w:rsidRPr="00DB3371">
        <w:rPr>
          <w:rFonts w:hint="eastAsia"/>
          <w:bCs/>
          <w:sz w:val="24"/>
        </w:rPr>
        <w:t>（二）收益分配方案</w:t>
      </w:r>
    </w:p>
    <w:p w14:paraId="3964927A" w14:textId="77777777" w:rsidR="00DB3371" w:rsidRPr="00DB3371" w:rsidRDefault="00DB3371" w:rsidP="00DB3371">
      <w:pPr>
        <w:spacing w:line="360" w:lineRule="auto"/>
        <w:ind w:firstLineChars="200" w:firstLine="480"/>
        <w:rPr>
          <w:bCs/>
          <w:sz w:val="24"/>
        </w:rPr>
      </w:pPr>
      <w:r w:rsidRPr="00DB3371">
        <w:rPr>
          <w:rFonts w:hint="eastAsia"/>
          <w:bCs/>
          <w:sz w:val="24"/>
        </w:rPr>
        <w:t>基金收益分配方案中应载明截止收益分配基准日的可供分配利润、基金收益分配对象、分配时间、分配数额及比例、分配方式等内容。</w:t>
      </w:r>
    </w:p>
    <w:p w14:paraId="62541FF2" w14:textId="77777777" w:rsidR="00DB3371" w:rsidRPr="00DB3371" w:rsidRDefault="00DB3371" w:rsidP="00DB3371">
      <w:pPr>
        <w:spacing w:line="360" w:lineRule="auto"/>
        <w:ind w:firstLineChars="200" w:firstLine="480"/>
        <w:rPr>
          <w:bCs/>
          <w:sz w:val="24"/>
        </w:rPr>
      </w:pPr>
      <w:r w:rsidRPr="00DB3371">
        <w:rPr>
          <w:rFonts w:hint="eastAsia"/>
          <w:bCs/>
          <w:sz w:val="24"/>
        </w:rPr>
        <w:t>（三）收益分配方案的确定、公告与实施</w:t>
      </w:r>
    </w:p>
    <w:p w14:paraId="505A67A5" w14:textId="77777777" w:rsidR="00DB3371" w:rsidRPr="00DB3371" w:rsidRDefault="00DB3371" w:rsidP="00DB3371">
      <w:pPr>
        <w:spacing w:line="360" w:lineRule="auto"/>
        <w:ind w:firstLineChars="200" w:firstLine="480"/>
        <w:rPr>
          <w:bCs/>
          <w:sz w:val="24"/>
        </w:rPr>
      </w:pPr>
      <w:r w:rsidRPr="00DB3371">
        <w:rPr>
          <w:rFonts w:hint="eastAsia"/>
          <w:bCs/>
          <w:sz w:val="24"/>
        </w:rPr>
        <w:t>本基金收益分配方案由基金管理人拟定，并由基金托管人复核，在</w:t>
      </w:r>
      <w:r w:rsidRPr="00DB3371">
        <w:rPr>
          <w:rFonts w:hint="eastAsia"/>
          <w:bCs/>
          <w:sz w:val="24"/>
        </w:rPr>
        <w:t>2</w:t>
      </w:r>
      <w:r w:rsidRPr="00DB3371">
        <w:rPr>
          <w:rFonts w:hint="eastAsia"/>
          <w:bCs/>
          <w:sz w:val="24"/>
        </w:rPr>
        <w:t>日内在规定媒介公告。</w:t>
      </w:r>
    </w:p>
    <w:p w14:paraId="374711E3" w14:textId="77777777" w:rsidR="00DB3371" w:rsidRPr="00DB3371" w:rsidRDefault="00DB3371" w:rsidP="00DB3371">
      <w:pPr>
        <w:spacing w:line="360" w:lineRule="auto"/>
        <w:ind w:firstLineChars="200" w:firstLine="480"/>
        <w:rPr>
          <w:bCs/>
          <w:sz w:val="24"/>
        </w:rPr>
      </w:pPr>
    </w:p>
    <w:p w14:paraId="3C860F5A" w14:textId="77777777" w:rsidR="00DB3371" w:rsidRPr="00DB3371" w:rsidRDefault="00DB3371" w:rsidP="00DB3371">
      <w:pPr>
        <w:spacing w:line="360" w:lineRule="auto"/>
        <w:ind w:firstLineChars="200" w:firstLine="480"/>
        <w:rPr>
          <w:bCs/>
          <w:sz w:val="24"/>
        </w:rPr>
      </w:pPr>
      <w:r w:rsidRPr="00DB3371">
        <w:rPr>
          <w:rFonts w:hint="eastAsia"/>
          <w:bCs/>
          <w:sz w:val="24"/>
        </w:rPr>
        <w:t>四、基金费用与税收</w:t>
      </w:r>
    </w:p>
    <w:p w14:paraId="7E07BA05" w14:textId="77777777" w:rsidR="00DB3371" w:rsidRPr="00DB3371" w:rsidRDefault="00DB3371" w:rsidP="00DB3371">
      <w:pPr>
        <w:spacing w:line="360" w:lineRule="auto"/>
        <w:ind w:firstLineChars="200" w:firstLine="480"/>
        <w:rPr>
          <w:bCs/>
          <w:sz w:val="24"/>
        </w:rPr>
      </w:pPr>
      <w:r w:rsidRPr="00DB3371">
        <w:rPr>
          <w:rFonts w:hint="eastAsia"/>
          <w:bCs/>
          <w:sz w:val="24"/>
        </w:rPr>
        <w:t>（一）基金费用的种类</w:t>
      </w:r>
    </w:p>
    <w:p w14:paraId="3F89E1A9" w14:textId="060BF494" w:rsidR="00D3376B" w:rsidRPr="00D3376B" w:rsidRDefault="00D3376B" w:rsidP="00D3376B">
      <w:pPr>
        <w:spacing w:line="360" w:lineRule="auto"/>
        <w:ind w:firstLineChars="200" w:firstLine="480"/>
        <w:rPr>
          <w:bCs/>
          <w:sz w:val="24"/>
        </w:rPr>
      </w:pPr>
      <w:r w:rsidRPr="00D3376B">
        <w:rPr>
          <w:rFonts w:hint="eastAsia"/>
          <w:bCs/>
          <w:sz w:val="24"/>
        </w:rPr>
        <w:t>1</w:t>
      </w:r>
      <w:r w:rsidRPr="00D3376B">
        <w:rPr>
          <w:rFonts w:hint="eastAsia"/>
          <w:bCs/>
          <w:sz w:val="24"/>
        </w:rPr>
        <w:t>、基金管理人的管理费；</w:t>
      </w:r>
    </w:p>
    <w:p w14:paraId="27A2F493" w14:textId="77777777" w:rsidR="00D3376B" w:rsidRPr="00D3376B" w:rsidRDefault="00D3376B" w:rsidP="00D3376B">
      <w:pPr>
        <w:spacing w:line="360" w:lineRule="auto"/>
        <w:ind w:firstLineChars="200" w:firstLine="480"/>
        <w:rPr>
          <w:bCs/>
          <w:sz w:val="24"/>
        </w:rPr>
      </w:pPr>
      <w:r w:rsidRPr="00D3376B">
        <w:rPr>
          <w:rFonts w:hint="eastAsia"/>
          <w:bCs/>
          <w:sz w:val="24"/>
        </w:rPr>
        <w:t>2</w:t>
      </w:r>
      <w:r w:rsidRPr="00D3376B">
        <w:rPr>
          <w:rFonts w:hint="eastAsia"/>
          <w:bCs/>
          <w:sz w:val="24"/>
        </w:rPr>
        <w:t>、基金托管人的托管费；</w:t>
      </w:r>
    </w:p>
    <w:p w14:paraId="318D7F9F" w14:textId="77777777" w:rsidR="00D3376B" w:rsidRPr="00D3376B" w:rsidRDefault="00D3376B" w:rsidP="00D3376B">
      <w:pPr>
        <w:spacing w:line="360" w:lineRule="auto"/>
        <w:ind w:firstLineChars="200" w:firstLine="480"/>
        <w:rPr>
          <w:bCs/>
          <w:sz w:val="24"/>
        </w:rPr>
      </w:pPr>
      <w:r w:rsidRPr="00D3376B">
        <w:rPr>
          <w:rFonts w:hint="eastAsia"/>
          <w:bCs/>
          <w:sz w:val="24"/>
        </w:rPr>
        <w:t>3</w:t>
      </w:r>
      <w:r w:rsidRPr="00D3376B">
        <w:rPr>
          <w:rFonts w:hint="eastAsia"/>
          <w:bCs/>
          <w:sz w:val="24"/>
        </w:rPr>
        <w:t>、从</w:t>
      </w:r>
      <w:r w:rsidRPr="00D3376B">
        <w:rPr>
          <w:rFonts w:hint="eastAsia"/>
          <w:bCs/>
          <w:sz w:val="24"/>
        </w:rPr>
        <w:t>C</w:t>
      </w:r>
      <w:r w:rsidRPr="00D3376B">
        <w:rPr>
          <w:rFonts w:hint="eastAsia"/>
          <w:bCs/>
          <w:sz w:val="24"/>
        </w:rPr>
        <w:t>类基金份额的基金财产中计提的销售服务费；</w:t>
      </w:r>
    </w:p>
    <w:p w14:paraId="1C65D6E6" w14:textId="77777777" w:rsidR="00D3376B" w:rsidRPr="00D3376B" w:rsidRDefault="00D3376B" w:rsidP="00D3376B">
      <w:pPr>
        <w:spacing w:line="360" w:lineRule="auto"/>
        <w:ind w:firstLineChars="200" w:firstLine="480"/>
        <w:rPr>
          <w:bCs/>
          <w:sz w:val="24"/>
        </w:rPr>
      </w:pPr>
      <w:r w:rsidRPr="00D3376B">
        <w:rPr>
          <w:rFonts w:hint="eastAsia"/>
          <w:bCs/>
          <w:sz w:val="24"/>
        </w:rPr>
        <w:t>4</w:t>
      </w:r>
      <w:r w:rsidRPr="00D3376B">
        <w:rPr>
          <w:rFonts w:hint="eastAsia"/>
          <w:bCs/>
          <w:sz w:val="24"/>
        </w:rPr>
        <w:t>、《基金合同》生效后与基金相关的信息披露费用；</w:t>
      </w:r>
    </w:p>
    <w:p w14:paraId="09F1EAC2" w14:textId="77777777" w:rsidR="00D3376B" w:rsidRPr="00D3376B" w:rsidRDefault="00D3376B" w:rsidP="00D3376B">
      <w:pPr>
        <w:spacing w:line="360" w:lineRule="auto"/>
        <w:ind w:firstLineChars="200" w:firstLine="480"/>
        <w:rPr>
          <w:bCs/>
          <w:sz w:val="24"/>
        </w:rPr>
      </w:pPr>
      <w:r w:rsidRPr="00D3376B">
        <w:rPr>
          <w:rFonts w:hint="eastAsia"/>
          <w:bCs/>
          <w:sz w:val="24"/>
        </w:rPr>
        <w:t>5</w:t>
      </w:r>
      <w:r w:rsidRPr="00D3376B">
        <w:rPr>
          <w:rFonts w:hint="eastAsia"/>
          <w:bCs/>
          <w:sz w:val="24"/>
        </w:rPr>
        <w:t>、《基金合同》生效后与基金相关的会计师费、律师费、公证费、诉讼费和仲裁费；</w:t>
      </w:r>
    </w:p>
    <w:p w14:paraId="20C7C69B" w14:textId="77777777" w:rsidR="00D3376B" w:rsidRPr="00D3376B" w:rsidRDefault="00D3376B" w:rsidP="00D3376B">
      <w:pPr>
        <w:spacing w:line="360" w:lineRule="auto"/>
        <w:ind w:firstLineChars="200" w:firstLine="480"/>
        <w:rPr>
          <w:bCs/>
          <w:sz w:val="24"/>
        </w:rPr>
      </w:pPr>
      <w:r w:rsidRPr="00D3376B">
        <w:rPr>
          <w:rFonts w:hint="eastAsia"/>
          <w:bCs/>
          <w:sz w:val="24"/>
        </w:rPr>
        <w:t>6</w:t>
      </w:r>
      <w:r w:rsidRPr="00D3376B">
        <w:rPr>
          <w:rFonts w:hint="eastAsia"/>
          <w:bCs/>
          <w:sz w:val="24"/>
        </w:rPr>
        <w:t>、基金份额持有人大会费用；</w:t>
      </w:r>
    </w:p>
    <w:p w14:paraId="2B1AEFA4" w14:textId="77777777" w:rsidR="00D3376B" w:rsidRPr="00D3376B" w:rsidRDefault="00D3376B" w:rsidP="00D3376B">
      <w:pPr>
        <w:spacing w:line="360" w:lineRule="auto"/>
        <w:ind w:firstLineChars="200" w:firstLine="480"/>
        <w:rPr>
          <w:bCs/>
          <w:sz w:val="24"/>
        </w:rPr>
      </w:pPr>
      <w:r w:rsidRPr="00D3376B">
        <w:rPr>
          <w:rFonts w:hint="eastAsia"/>
          <w:bCs/>
          <w:sz w:val="24"/>
        </w:rPr>
        <w:t>7</w:t>
      </w:r>
      <w:r w:rsidRPr="00D3376B">
        <w:rPr>
          <w:rFonts w:hint="eastAsia"/>
          <w:bCs/>
          <w:sz w:val="24"/>
        </w:rPr>
        <w:t>、基金的证券</w:t>
      </w:r>
      <w:r w:rsidRPr="00D3376B">
        <w:rPr>
          <w:rFonts w:hint="eastAsia"/>
          <w:bCs/>
          <w:sz w:val="24"/>
        </w:rPr>
        <w:t>/</w:t>
      </w:r>
      <w:r w:rsidRPr="00D3376B">
        <w:rPr>
          <w:rFonts w:hint="eastAsia"/>
          <w:bCs/>
          <w:sz w:val="24"/>
        </w:rPr>
        <w:t>期货</w:t>
      </w:r>
      <w:r w:rsidRPr="00D3376B">
        <w:rPr>
          <w:rFonts w:hint="eastAsia"/>
          <w:bCs/>
          <w:sz w:val="24"/>
        </w:rPr>
        <w:t>/</w:t>
      </w:r>
      <w:r w:rsidRPr="00D3376B">
        <w:rPr>
          <w:rFonts w:hint="eastAsia"/>
          <w:bCs/>
          <w:sz w:val="24"/>
        </w:rPr>
        <w:t>期权交易费用；</w:t>
      </w:r>
    </w:p>
    <w:p w14:paraId="43683D6C" w14:textId="77777777" w:rsidR="00D3376B" w:rsidRPr="00D3376B" w:rsidRDefault="00D3376B" w:rsidP="00D3376B">
      <w:pPr>
        <w:spacing w:line="360" w:lineRule="auto"/>
        <w:ind w:firstLineChars="200" w:firstLine="480"/>
        <w:rPr>
          <w:bCs/>
          <w:sz w:val="24"/>
        </w:rPr>
      </w:pPr>
      <w:r w:rsidRPr="00D3376B">
        <w:rPr>
          <w:rFonts w:hint="eastAsia"/>
          <w:bCs/>
          <w:sz w:val="24"/>
        </w:rPr>
        <w:lastRenderedPageBreak/>
        <w:t>8</w:t>
      </w:r>
      <w:r w:rsidRPr="00D3376B">
        <w:rPr>
          <w:rFonts w:hint="eastAsia"/>
          <w:bCs/>
          <w:sz w:val="24"/>
        </w:rPr>
        <w:t>、基金的银行汇划费用；</w:t>
      </w:r>
    </w:p>
    <w:p w14:paraId="11091FB8" w14:textId="77777777" w:rsidR="00D3376B" w:rsidRPr="00D3376B" w:rsidRDefault="00D3376B" w:rsidP="00D3376B">
      <w:pPr>
        <w:spacing w:line="360" w:lineRule="auto"/>
        <w:ind w:firstLineChars="200" w:firstLine="480"/>
        <w:rPr>
          <w:bCs/>
          <w:sz w:val="24"/>
        </w:rPr>
      </w:pPr>
      <w:r w:rsidRPr="00D3376B">
        <w:rPr>
          <w:rFonts w:hint="eastAsia"/>
          <w:bCs/>
          <w:sz w:val="24"/>
        </w:rPr>
        <w:t>9</w:t>
      </w:r>
      <w:r w:rsidRPr="00D3376B">
        <w:rPr>
          <w:rFonts w:hint="eastAsia"/>
          <w:bCs/>
          <w:sz w:val="24"/>
        </w:rPr>
        <w:t>、基金相关账户的开户及维护费用；</w:t>
      </w:r>
    </w:p>
    <w:p w14:paraId="26129443" w14:textId="77777777" w:rsidR="00D3376B" w:rsidRPr="00D3376B" w:rsidRDefault="00D3376B" w:rsidP="00D3376B">
      <w:pPr>
        <w:spacing w:line="360" w:lineRule="auto"/>
        <w:ind w:firstLineChars="200" w:firstLine="480"/>
        <w:rPr>
          <w:bCs/>
          <w:sz w:val="24"/>
        </w:rPr>
      </w:pPr>
      <w:r w:rsidRPr="00D3376B">
        <w:rPr>
          <w:rFonts w:hint="eastAsia"/>
          <w:bCs/>
          <w:sz w:val="24"/>
        </w:rPr>
        <w:t>10</w:t>
      </w:r>
      <w:r w:rsidRPr="00D3376B">
        <w:rPr>
          <w:rFonts w:hint="eastAsia"/>
          <w:bCs/>
          <w:sz w:val="24"/>
        </w:rPr>
        <w:t>、因参与融资及转融通证券出借业务而产生的各项合理费用；</w:t>
      </w:r>
    </w:p>
    <w:p w14:paraId="31CE8D95" w14:textId="77777777" w:rsidR="00D3376B" w:rsidRPr="00D3376B" w:rsidRDefault="00D3376B" w:rsidP="00D3376B">
      <w:pPr>
        <w:spacing w:line="360" w:lineRule="auto"/>
        <w:ind w:firstLineChars="200" w:firstLine="480"/>
        <w:rPr>
          <w:bCs/>
          <w:sz w:val="24"/>
        </w:rPr>
      </w:pPr>
      <w:r w:rsidRPr="00D3376B">
        <w:rPr>
          <w:rFonts w:hint="eastAsia"/>
          <w:bCs/>
          <w:sz w:val="24"/>
        </w:rPr>
        <w:t>11</w:t>
      </w:r>
      <w:r w:rsidRPr="00D3376B">
        <w:rPr>
          <w:rFonts w:hint="eastAsia"/>
          <w:bCs/>
          <w:sz w:val="24"/>
        </w:rPr>
        <w:t>、基金投资目标</w:t>
      </w:r>
      <w:r w:rsidRPr="00D3376B">
        <w:rPr>
          <w:rFonts w:hint="eastAsia"/>
          <w:bCs/>
          <w:sz w:val="24"/>
        </w:rPr>
        <w:t>ETF</w:t>
      </w:r>
      <w:r w:rsidRPr="00D3376B">
        <w:rPr>
          <w:rFonts w:hint="eastAsia"/>
          <w:bCs/>
          <w:sz w:val="24"/>
        </w:rPr>
        <w:t>的相关费用（包括但不限于目标</w:t>
      </w:r>
      <w:r w:rsidRPr="00D3376B">
        <w:rPr>
          <w:rFonts w:hint="eastAsia"/>
          <w:bCs/>
          <w:sz w:val="24"/>
        </w:rPr>
        <w:t>ETF</w:t>
      </w:r>
      <w:r w:rsidRPr="00D3376B">
        <w:rPr>
          <w:rFonts w:hint="eastAsia"/>
          <w:bCs/>
          <w:sz w:val="24"/>
        </w:rPr>
        <w:t>的交易费用、</w:t>
      </w:r>
      <w:proofErr w:type="gramStart"/>
      <w:r w:rsidRPr="00D3376B">
        <w:rPr>
          <w:rFonts w:hint="eastAsia"/>
          <w:bCs/>
          <w:sz w:val="24"/>
        </w:rPr>
        <w:t>申赎费用</w:t>
      </w:r>
      <w:proofErr w:type="gramEnd"/>
      <w:r w:rsidRPr="00D3376B">
        <w:rPr>
          <w:rFonts w:hint="eastAsia"/>
          <w:bCs/>
          <w:sz w:val="24"/>
        </w:rPr>
        <w:t>等）；</w:t>
      </w:r>
    </w:p>
    <w:p w14:paraId="51F20E63" w14:textId="5C1A4C4B" w:rsidR="00D3376B" w:rsidRPr="00DB3371" w:rsidRDefault="00D3376B" w:rsidP="00D3376B">
      <w:pPr>
        <w:spacing w:line="360" w:lineRule="auto"/>
        <w:ind w:firstLineChars="200" w:firstLine="480"/>
        <w:rPr>
          <w:bCs/>
          <w:sz w:val="24"/>
        </w:rPr>
      </w:pPr>
      <w:r w:rsidRPr="00D3376B">
        <w:rPr>
          <w:rFonts w:hint="eastAsia"/>
          <w:bCs/>
          <w:sz w:val="24"/>
        </w:rPr>
        <w:t>12</w:t>
      </w:r>
      <w:r w:rsidRPr="00D3376B">
        <w:rPr>
          <w:rFonts w:hint="eastAsia"/>
          <w:bCs/>
          <w:sz w:val="24"/>
        </w:rPr>
        <w:t>、按照国家有关规定和《基金合同》约定，可以在基金财产中列支的其他费用。</w:t>
      </w:r>
    </w:p>
    <w:p w14:paraId="619EDA16" w14:textId="77777777" w:rsidR="00DB3371" w:rsidRPr="00DB3371" w:rsidRDefault="00DB3371" w:rsidP="00DB3371">
      <w:pPr>
        <w:spacing w:line="360" w:lineRule="auto"/>
        <w:ind w:firstLineChars="200" w:firstLine="480"/>
        <w:rPr>
          <w:bCs/>
          <w:sz w:val="24"/>
        </w:rPr>
      </w:pPr>
      <w:r w:rsidRPr="00DB3371">
        <w:rPr>
          <w:rFonts w:hint="eastAsia"/>
          <w:bCs/>
          <w:sz w:val="24"/>
        </w:rPr>
        <w:t>（二）基金费用计提方法、计提标准和支付方式</w:t>
      </w:r>
    </w:p>
    <w:p w14:paraId="6B308C74" w14:textId="77777777" w:rsidR="00D3376B" w:rsidRPr="00D3376B" w:rsidRDefault="00D3376B" w:rsidP="00D3376B">
      <w:pPr>
        <w:spacing w:line="360" w:lineRule="auto"/>
        <w:ind w:firstLineChars="200" w:firstLine="480"/>
        <w:rPr>
          <w:bCs/>
          <w:sz w:val="24"/>
        </w:rPr>
      </w:pPr>
      <w:r w:rsidRPr="00D3376B">
        <w:rPr>
          <w:rFonts w:hint="eastAsia"/>
          <w:bCs/>
          <w:sz w:val="24"/>
        </w:rPr>
        <w:t>1</w:t>
      </w:r>
      <w:r w:rsidRPr="00D3376B">
        <w:rPr>
          <w:rFonts w:hint="eastAsia"/>
          <w:bCs/>
          <w:sz w:val="24"/>
        </w:rPr>
        <w:t>、基金管理人的管理费</w:t>
      </w:r>
      <w:r w:rsidRPr="00D3376B">
        <w:rPr>
          <w:rFonts w:hint="eastAsia"/>
          <w:bCs/>
          <w:sz w:val="24"/>
        </w:rPr>
        <w:t xml:space="preserve"> </w:t>
      </w:r>
    </w:p>
    <w:p w14:paraId="40892611" w14:textId="77777777" w:rsidR="00D3376B" w:rsidRPr="00D3376B" w:rsidRDefault="00D3376B" w:rsidP="00D3376B">
      <w:pPr>
        <w:spacing w:line="360" w:lineRule="auto"/>
        <w:ind w:firstLineChars="200" w:firstLine="480"/>
        <w:rPr>
          <w:bCs/>
          <w:sz w:val="24"/>
        </w:rPr>
      </w:pPr>
      <w:r w:rsidRPr="00D3376B">
        <w:rPr>
          <w:rFonts w:hint="eastAsia"/>
          <w:bCs/>
          <w:sz w:val="24"/>
        </w:rPr>
        <w:t>本</w:t>
      </w:r>
      <w:proofErr w:type="gramStart"/>
      <w:r w:rsidRPr="00D3376B">
        <w:rPr>
          <w:rFonts w:hint="eastAsia"/>
          <w:bCs/>
          <w:sz w:val="24"/>
        </w:rPr>
        <w:t>基金基金</w:t>
      </w:r>
      <w:proofErr w:type="gramEnd"/>
      <w:r w:rsidRPr="00D3376B">
        <w:rPr>
          <w:rFonts w:hint="eastAsia"/>
          <w:bCs/>
          <w:sz w:val="24"/>
        </w:rPr>
        <w:t>财产中投资于目标</w:t>
      </w:r>
      <w:r w:rsidRPr="00D3376B">
        <w:rPr>
          <w:rFonts w:hint="eastAsia"/>
          <w:bCs/>
          <w:sz w:val="24"/>
        </w:rPr>
        <w:t>ETF</w:t>
      </w:r>
      <w:r w:rsidRPr="00D3376B">
        <w:rPr>
          <w:rFonts w:hint="eastAsia"/>
          <w:bCs/>
          <w:sz w:val="24"/>
        </w:rPr>
        <w:t>的部分不收取管理费。本基金的管理费按前一日基金资产净值扣除所持有目标</w:t>
      </w:r>
      <w:r w:rsidRPr="00D3376B">
        <w:rPr>
          <w:rFonts w:hint="eastAsia"/>
          <w:bCs/>
          <w:sz w:val="24"/>
        </w:rPr>
        <w:t>ETF</w:t>
      </w:r>
      <w:r w:rsidRPr="00D3376B">
        <w:rPr>
          <w:rFonts w:hint="eastAsia"/>
          <w:bCs/>
          <w:sz w:val="24"/>
        </w:rPr>
        <w:t>基金份额部分基金资产后的余额（若为负数，则取</w:t>
      </w:r>
      <w:r w:rsidRPr="00D3376B">
        <w:rPr>
          <w:rFonts w:hint="eastAsia"/>
          <w:bCs/>
          <w:sz w:val="24"/>
        </w:rPr>
        <w:t>0</w:t>
      </w:r>
      <w:r w:rsidRPr="00D3376B">
        <w:rPr>
          <w:rFonts w:hint="eastAsia"/>
          <w:bCs/>
          <w:sz w:val="24"/>
        </w:rPr>
        <w:t>）的</w:t>
      </w:r>
      <w:r w:rsidRPr="00D3376B">
        <w:rPr>
          <w:rFonts w:hint="eastAsia"/>
          <w:bCs/>
          <w:sz w:val="24"/>
        </w:rPr>
        <w:t>0.15%</w:t>
      </w:r>
      <w:r w:rsidRPr="00D3376B">
        <w:rPr>
          <w:rFonts w:hint="eastAsia"/>
          <w:bCs/>
          <w:sz w:val="24"/>
        </w:rPr>
        <w:t>年费率计提。管理费的计算方法如下：</w:t>
      </w:r>
    </w:p>
    <w:p w14:paraId="6886319D"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w:t>
      </w:r>
      <w:r w:rsidRPr="00D3376B">
        <w:rPr>
          <w:rFonts w:hint="eastAsia"/>
          <w:bCs/>
          <w:sz w:val="24"/>
        </w:rPr>
        <w:t>E</w:t>
      </w:r>
      <w:r w:rsidRPr="00D3376B">
        <w:rPr>
          <w:rFonts w:hint="eastAsia"/>
          <w:bCs/>
          <w:sz w:val="24"/>
        </w:rPr>
        <w:t>×</w:t>
      </w:r>
      <w:r w:rsidRPr="00D3376B">
        <w:rPr>
          <w:rFonts w:hint="eastAsia"/>
          <w:bCs/>
          <w:sz w:val="24"/>
        </w:rPr>
        <w:t>0.15%</w:t>
      </w:r>
      <w:r w:rsidRPr="00D3376B">
        <w:rPr>
          <w:rFonts w:hint="eastAsia"/>
          <w:bCs/>
          <w:sz w:val="24"/>
        </w:rPr>
        <w:t>÷当年天数</w:t>
      </w:r>
    </w:p>
    <w:p w14:paraId="7F2A5343"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为每日应计提的基金管理费</w:t>
      </w:r>
    </w:p>
    <w:p w14:paraId="15C91B84" w14:textId="77777777" w:rsidR="00D3376B" w:rsidRPr="00D3376B" w:rsidRDefault="00D3376B" w:rsidP="00D3376B">
      <w:pPr>
        <w:spacing w:line="360" w:lineRule="auto"/>
        <w:ind w:firstLineChars="200" w:firstLine="480"/>
        <w:rPr>
          <w:bCs/>
          <w:sz w:val="24"/>
        </w:rPr>
      </w:pPr>
      <w:r w:rsidRPr="00D3376B">
        <w:rPr>
          <w:rFonts w:hint="eastAsia"/>
          <w:bCs/>
          <w:sz w:val="24"/>
        </w:rPr>
        <w:t>E</w:t>
      </w:r>
      <w:r w:rsidRPr="00D3376B">
        <w:rPr>
          <w:rFonts w:hint="eastAsia"/>
          <w:bCs/>
          <w:sz w:val="24"/>
        </w:rPr>
        <w:t>为前一日的基金资产净值扣除前一日所持有目标</w:t>
      </w:r>
      <w:r w:rsidRPr="00D3376B">
        <w:rPr>
          <w:rFonts w:hint="eastAsia"/>
          <w:bCs/>
          <w:sz w:val="24"/>
        </w:rPr>
        <w:t>ETF</w:t>
      </w:r>
      <w:r w:rsidRPr="00D3376B">
        <w:rPr>
          <w:rFonts w:hint="eastAsia"/>
          <w:bCs/>
          <w:sz w:val="24"/>
        </w:rPr>
        <w:t>基金份额部分基金资产后的余额（若为负数，则</w:t>
      </w:r>
      <w:r w:rsidRPr="00D3376B">
        <w:rPr>
          <w:rFonts w:hint="eastAsia"/>
          <w:bCs/>
          <w:sz w:val="24"/>
        </w:rPr>
        <w:t>E</w:t>
      </w:r>
      <w:r w:rsidRPr="00D3376B">
        <w:rPr>
          <w:rFonts w:hint="eastAsia"/>
          <w:bCs/>
          <w:sz w:val="24"/>
        </w:rPr>
        <w:t>取</w:t>
      </w:r>
      <w:r w:rsidRPr="00D3376B">
        <w:rPr>
          <w:rFonts w:hint="eastAsia"/>
          <w:bCs/>
          <w:sz w:val="24"/>
        </w:rPr>
        <w:t>0</w:t>
      </w:r>
      <w:r w:rsidRPr="00D3376B">
        <w:rPr>
          <w:rFonts w:hint="eastAsia"/>
          <w:bCs/>
          <w:sz w:val="24"/>
        </w:rPr>
        <w:t>）</w:t>
      </w:r>
    </w:p>
    <w:p w14:paraId="5F315943" w14:textId="10BFB5A4" w:rsidR="00D3376B" w:rsidRPr="00D3376B" w:rsidRDefault="00D3376B" w:rsidP="00D3376B">
      <w:pPr>
        <w:spacing w:line="360" w:lineRule="auto"/>
        <w:ind w:firstLineChars="200" w:firstLine="480"/>
        <w:rPr>
          <w:bCs/>
          <w:sz w:val="24"/>
        </w:rPr>
      </w:pPr>
      <w:r w:rsidRPr="00D3376B">
        <w:rPr>
          <w:rFonts w:hint="eastAsia"/>
          <w:bCs/>
          <w:sz w:val="24"/>
        </w:rPr>
        <w:t>基金管理费每日计算，逐日累计至每月月末，按月支付，由基金托管人根据与基金管理人核对一致的财务数据，自动在月初</w:t>
      </w:r>
      <w:r w:rsidRPr="00D3376B">
        <w:rPr>
          <w:rFonts w:hint="eastAsia"/>
          <w:bCs/>
          <w:sz w:val="24"/>
        </w:rPr>
        <w:t>5</w:t>
      </w:r>
      <w:proofErr w:type="gramStart"/>
      <w:r w:rsidRPr="00D3376B">
        <w:rPr>
          <w:rFonts w:hint="eastAsia"/>
          <w:bCs/>
          <w:sz w:val="24"/>
        </w:rPr>
        <w:t>个</w:t>
      </w:r>
      <w:proofErr w:type="gramEnd"/>
      <w:r w:rsidRPr="00D3376B">
        <w:rPr>
          <w:rFonts w:hint="eastAsia"/>
          <w:bCs/>
          <w:sz w:val="24"/>
        </w:rPr>
        <w:t>工作日内、按照指定的账户路径进行资金支付，基金管理人无需再出具资金划拨指令。基金管理人应与基金托管人另行签订自动支付授权委托书，并确保支付当日账户余额充足，如因资金余额不足造成自动支付无法进行，基金管理人应另行出具划款指令。若遇法定节假日、公休假或不可抗力等，支付日期顺延。费用自动扣划后，基金管理人应进行核对，如发现数据不符，及时联系基金托管人协商解决。</w:t>
      </w:r>
    </w:p>
    <w:p w14:paraId="033A5608" w14:textId="77777777" w:rsidR="00D3376B" w:rsidRPr="00D3376B" w:rsidRDefault="00D3376B" w:rsidP="00D3376B">
      <w:pPr>
        <w:spacing w:line="360" w:lineRule="auto"/>
        <w:ind w:firstLineChars="200" w:firstLine="480"/>
        <w:rPr>
          <w:bCs/>
          <w:sz w:val="24"/>
        </w:rPr>
      </w:pPr>
      <w:r w:rsidRPr="00D3376B">
        <w:rPr>
          <w:rFonts w:hint="eastAsia"/>
          <w:bCs/>
          <w:sz w:val="24"/>
        </w:rPr>
        <w:t>2</w:t>
      </w:r>
      <w:r w:rsidRPr="00D3376B">
        <w:rPr>
          <w:rFonts w:hint="eastAsia"/>
          <w:bCs/>
          <w:sz w:val="24"/>
        </w:rPr>
        <w:t>、基金托管人的托管费</w:t>
      </w:r>
    </w:p>
    <w:p w14:paraId="70031997" w14:textId="77777777" w:rsidR="00D3376B" w:rsidRPr="00D3376B" w:rsidRDefault="00D3376B" w:rsidP="00D3376B">
      <w:pPr>
        <w:spacing w:line="360" w:lineRule="auto"/>
        <w:ind w:firstLineChars="200" w:firstLine="480"/>
        <w:rPr>
          <w:bCs/>
          <w:sz w:val="24"/>
        </w:rPr>
      </w:pPr>
      <w:r w:rsidRPr="00D3376B">
        <w:rPr>
          <w:rFonts w:hint="eastAsia"/>
          <w:bCs/>
          <w:sz w:val="24"/>
        </w:rPr>
        <w:t>本</w:t>
      </w:r>
      <w:proofErr w:type="gramStart"/>
      <w:r w:rsidRPr="00D3376B">
        <w:rPr>
          <w:rFonts w:hint="eastAsia"/>
          <w:bCs/>
          <w:sz w:val="24"/>
        </w:rPr>
        <w:t>基金基金</w:t>
      </w:r>
      <w:proofErr w:type="gramEnd"/>
      <w:r w:rsidRPr="00D3376B">
        <w:rPr>
          <w:rFonts w:hint="eastAsia"/>
          <w:bCs/>
          <w:sz w:val="24"/>
        </w:rPr>
        <w:t>财产中投资于目标</w:t>
      </w:r>
      <w:r w:rsidRPr="00D3376B">
        <w:rPr>
          <w:rFonts w:hint="eastAsia"/>
          <w:bCs/>
          <w:sz w:val="24"/>
        </w:rPr>
        <w:t>ETF</w:t>
      </w:r>
      <w:r w:rsidRPr="00D3376B">
        <w:rPr>
          <w:rFonts w:hint="eastAsia"/>
          <w:bCs/>
          <w:sz w:val="24"/>
        </w:rPr>
        <w:t>的部分不收取托管费。本基金的托管费按前一日基金资产净值扣除所持有目标</w:t>
      </w:r>
      <w:r w:rsidRPr="00D3376B">
        <w:rPr>
          <w:rFonts w:hint="eastAsia"/>
          <w:bCs/>
          <w:sz w:val="24"/>
        </w:rPr>
        <w:t>ETF</w:t>
      </w:r>
      <w:r w:rsidRPr="00D3376B">
        <w:rPr>
          <w:rFonts w:hint="eastAsia"/>
          <w:bCs/>
          <w:sz w:val="24"/>
        </w:rPr>
        <w:t>基金份额部分基金资产后的余额（若为负数，则取</w:t>
      </w:r>
      <w:r w:rsidRPr="00D3376B">
        <w:rPr>
          <w:rFonts w:hint="eastAsia"/>
          <w:bCs/>
          <w:sz w:val="24"/>
        </w:rPr>
        <w:t>0</w:t>
      </w:r>
      <w:r w:rsidRPr="00D3376B">
        <w:rPr>
          <w:rFonts w:hint="eastAsia"/>
          <w:bCs/>
          <w:sz w:val="24"/>
        </w:rPr>
        <w:t>）的</w:t>
      </w:r>
      <w:r w:rsidRPr="00D3376B">
        <w:rPr>
          <w:rFonts w:hint="eastAsia"/>
          <w:bCs/>
          <w:sz w:val="24"/>
        </w:rPr>
        <w:t>0.05%</w:t>
      </w:r>
      <w:r w:rsidRPr="00D3376B">
        <w:rPr>
          <w:rFonts w:hint="eastAsia"/>
          <w:bCs/>
          <w:sz w:val="24"/>
        </w:rPr>
        <w:t>的年费率计提。托管费的计算方法如下：</w:t>
      </w:r>
    </w:p>
    <w:p w14:paraId="41F9A7E6"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w:t>
      </w:r>
      <w:r w:rsidRPr="00D3376B">
        <w:rPr>
          <w:rFonts w:hint="eastAsia"/>
          <w:bCs/>
          <w:sz w:val="24"/>
        </w:rPr>
        <w:t>E</w:t>
      </w:r>
      <w:r w:rsidRPr="00D3376B">
        <w:rPr>
          <w:rFonts w:hint="eastAsia"/>
          <w:bCs/>
          <w:sz w:val="24"/>
        </w:rPr>
        <w:t>×</w:t>
      </w:r>
      <w:r w:rsidRPr="00D3376B">
        <w:rPr>
          <w:rFonts w:hint="eastAsia"/>
          <w:bCs/>
          <w:sz w:val="24"/>
        </w:rPr>
        <w:t>0.05%</w:t>
      </w:r>
      <w:r w:rsidRPr="00D3376B">
        <w:rPr>
          <w:rFonts w:hint="eastAsia"/>
          <w:bCs/>
          <w:sz w:val="24"/>
        </w:rPr>
        <w:t>÷当年天数</w:t>
      </w:r>
    </w:p>
    <w:p w14:paraId="21AAFEA5"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为每日应计提的基金托管费</w:t>
      </w:r>
    </w:p>
    <w:p w14:paraId="37F7BC7C" w14:textId="77777777" w:rsidR="00D3376B" w:rsidRPr="00D3376B" w:rsidRDefault="00D3376B" w:rsidP="00D3376B">
      <w:pPr>
        <w:spacing w:line="360" w:lineRule="auto"/>
        <w:ind w:firstLineChars="200" w:firstLine="480"/>
        <w:rPr>
          <w:bCs/>
          <w:sz w:val="24"/>
        </w:rPr>
      </w:pPr>
      <w:r w:rsidRPr="00D3376B">
        <w:rPr>
          <w:rFonts w:hint="eastAsia"/>
          <w:bCs/>
          <w:sz w:val="24"/>
        </w:rPr>
        <w:lastRenderedPageBreak/>
        <w:t>E</w:t>
      </w:r>
      <w:r w:rsidRPr="00D3376B">
        <w:rPr>
          <w:rFonts w:hint="eastAsia"/>
          <w:bCs/>
          <w:sz w:val="24"/>
        </w:rPr>
        <w:t>为前一日的基金资产净值扣除前一日所持有目标</w:t>
      </w:r>
      <w:r w:rsidRPr="00D3376B">
        <w:rPr>
          <w:rFonts w:hint="eastAsia"/>
          <w:bCs/>
          <w:sz w:val="24"/>
        </w:rPr>
        <w:t>ETF</w:t>
      </w:r>
      <w:r w:rsidRPr="00D3376B">
        <w:rPr>
          <w:rFonts w:hint="eastAsia"/>
          <w:bCs/>
          <w:sz w:val="24"/>
        </w:rPr>
        <w:t>基金份额部分基金资产后的余额（若为负数，则</w:t>
      </w:r>
      <w:r w:rsidRPr="00D3376B">
        <w:rPr>
          <w:rFonts w:hint="eastAsia"/>
          <w:bCs/>
          <w:sz w:val="24"/>
        </w:rPr>
        <w:t>E</w:t>
      </w:r>
      <w:r w:rsidRPr="00D3376B">
        <w:rPr>
          <w:rFonts w:hint="eastAsia"/>
          <w:bCs/>
          <w:sz w:val="24"/>
        </w:rPr>
        <w:t>取</w:t>
      </w:r>
      <w:r w:rsidRPr="00D3376B">
        <w:rPr>
          <w:rFonts w:hint="eastAsia"/>
          <w:bCs/>
          <w:sz w:val="24"/>
        </w:rPr>
        <w:t>0</w:t>
      </w:r>
      <w:r w:rsidRPr="00D3376B">
        <w:rPr>
          <w:rFonts w:hint="eastAsia"/>
          <w:bCs/>
          <w:sz w:val="24"/>
        </w:rPr>
        <w:t>）</w:t>
      </w:r>
    </w:p>
    <w:p w14:paraId="3606B1E5" w14:textId="25A8202F" w:rsidR="00D3376B" w:rsidRPr="00D3376B" w:rsidRDefault="00D3376B" w:rsidP="00D3376B">
      <w:pPr>
        <w:spacing w:line="360" w:lineRule="auto"/>
        <w:ind w:firstLineChars="200" w:firstLine="480"/>
        <w:rPr>
          <w:bCs/>
          <w:sz w:val="24"/>
        </w:rPr>
      </w:pPr>
      <w:r w:rsidRPr="00D3376B">
        <w:rPr>
          <w:rFonts w:hint="eastAsia"/>
          <w:bCs/>
          <w:sz w:val="24"/>
        </w:rPr>
        <w:t>基金托管费每日计算，逐日累计至每月月末，按月支付，由基金托管人根据与基金管理人核对一致的财务数据，自动在月初</w:t>
      </w:r>
      <w:r w:rsidRPr="00D3376B">
        <w:rPr>
          <w:rFonts w:hint="eastAsia"/>
          <w:bCs/>
          <w:sz w:val="24"/>
        </w:rPr>
        <w:t>5</w:t>
      </w:r>
      <w:proofErr w:type="gramStart"/>
      <w:r w:rsidRPr="00D3376B">
        <w:rPr>
          <w:rFonts w:hint="eastAsia"/>
          <w:bCs/>
          <w:sz w:val="24"/>
        </w:rPr>
        <w:t>个</w:t>
      </w:r>
      <w:proofErr w:type="gramEnd"/>
      <w:r w:rsidRPr="00D3376B">
        <w:rPr>
          <w:rFonts w:hint="eastAsia"/>
          <w:bCs/>
          <w:sz w:val="24"/>
        </w:rPr>
        <w:t>工作日内、按照指定的账户路径进行资金支付，基金管理人无需再出具资金划拨指令。基金管理人应与基金托管人另行签订自动支付授权委托书，并确保支付当日账户余额充足，如因资金余额不足造成自动支付无法进行，基金管理人应另行出具划款指令。若遇法定节假日、公休假或不可抗力等，支付日期顺延。费用自动扣划后，基金管理人应进行核对，如发现数据不符，及时联系基金托管人协商解决。</w:t>
      </w:r>
    </w:p>
    <w:p w14:paraId="39E377A8" w14:textId="77777777" w:rsidR="00D3376B" w:rsidRPr="00D3376B" w:rsidRDefault="00D3376B" w:rsidP="00D3376B">
      <w:pPr>
        <w:spacing w:line="360" w:lineRule="auto"/>
        <w:ind w:firstLineChars="200" w:firstLine="480"/>
        <w:rPr>
          <w:bCs/>
          <w:sz w:val="24"/>
        </w:rPr>
      </w:pPr>
      <w:r w:rsidRPr="00D3376B">
        <w:rPr>
          <w:rFonts w:hint="eastAsia"/>
          <w:bCs/>
          <w:sz w:val="24"/>
        </w:rPr>
        <w:t>3</w:t>
      </w:r>
      <w:r w:rsidRPr="00D3376B">
        <w:rPr>
          <w:rFonts w:hint="eastAsia"/>
          <w:bCs/>
          <w:sz w:val="24"/>
        </w:rPr>
        <w:t>、从</w:t>
      </w:r>
      <w:r w:rsidRPr="00D3376B">
        <w:rPr>
          <w:rFonts w:hint="eastAsia"/>
          <w:bCs/>
          <w:sz w:val="24"/>
        </w:rPr>
        <w:t>C</w:t>
      </w:r>
      <w:r w:rsidRPr="00D3376B">
        <w:rPr>
          <w:rFonts w:hint="eastAsia"/>
          <w:bCs/>
          <w:sz w:val="24"/>
        </w:rPr>
        <w:t>类基金份额的基金财产中计提的销售服务费</w:t>
      </w:r>
    </w:p>
    <w:p w14:paraId="66723D39" w14:textId="77777777" w:rsidR="00D3376B" w:rsidRPr="00D3376B" w:rsidRDefault="00D3376B" w:rsidP="00D3376B">
      <w:pPr>
        <w:spacing w:line="360" w:lineRule="auto"/>
        <w:ind w:firstLineChars="200" w:firstLine="480"/>
        <w:rPr>
          <w:bCs/>
          <w:sz w:val="24"/>
        </w:rPr>
      </w:pPr>
      <w:r w:rsidRPr="00D3376B">
        <w:rPr>
          <w:rFonts w:hint="eastAsia"/>
          <w:bCs/>
          <w:sz w:val="24"/>
        </w:rPr>
        <w:t>本基金</w:t>
      </w:r>
      <w:r w:rsidRPr="00D3376B">
        <w:rPr>
          <w:rFonts w:hint="eastAsia"/>
          <w:bCs/>
          <w:sz w:val="24"/>
        </w:rPr>
        <w:t>A</w:t>
      </w:r>
      <w:r w:rsidRPr="00D3376B">
        <w:rPr>
          <w:rFonts w:hint="eastAsia"/>
          <w:bCs/>
          <w:sz w:val="24"/>
        </w:rPr>
        <w:t>类基金份额不收取销售服务费，</w:t>
      </w:r>
      <w:r w:rsidRPr="00D3376B">
        <w:rPr>
          <w:rFonts w:hint="eastAsia"/>
          <w:bCs/>
          <w:sz w:val="24"/>
        </w:rPr>
        <w:t>C</w:t>
      </w:r>
      <w:r w:rsidRPr="00D3376B">
        <w:rPr>
          <w:rFonts w:hint="eastAsia"/>
          <w:bCs/>
          <w:sz w:val="24"/>
        </w:rPr>
        <w:t>类基金份额的销售服务费年费率为</w:t>
      </w:r>
      <w:r w:rsidRPr="00D3376B">
        <w:rPr>
          <w:rFonts w:hint="eastAsia"/>
          <w:bCs/>
          <w:sz w:val="24"/>
        </w:rPr>
        <w:t>0.2%</w:t>
      </w:r>
      <w:r w:rsidRPr="00D3376B">
        <w:rPr>
          <w:rFonts w:hint="eastAsia"/>
          <w:bCs/>
          <w:sz w:val="24"/>
        </w:rPr>
        <w:t>。本基金销售服务费按前一日</w:t>
      </w:r>
      <w:r w:rsidRPr="00D3376B">
        <w:rPr>
          <w:rFonts w:hint="eastAsia"/>
          <w:bCs/>
          <w:sz w:val="24"/>
        </w:rPr>
        <w:t>C</w:t>
      </w:r>
      <w:r w:rsidRPr="00D3376B">
        <w:rPr>
          <w:rFonts w:hint="eastAsia"/>
          <w:bCs/>
          <w:sz w:val="24"/>
        </w:rPr>
        <w:t>类基金份额的基金资产净值的</w:t>
      </w:r>
      <w:r w:rsidRPr="00D3376B">
        <w:rPr>
          <w:rFonts w:hint="eastAsia"/>
          <w:bCs/>
          <w:sz w:val="24"/>
        </w:rPr>
        <w:t>0.2%</w:t>
      </w:r>
      <w:r w:rsidRPr="00D3376B">
        <w:rPr>
          <w:rFonts w:hint="eastAsia"/>
          <w:bCs/>
          <w:sz w:val="24"/>
        </w:rPr>
        <w:t>年费率计提。销售服务费的计算方法如下：</w:t>
      </w:r>
    </w:p>
    <w:p w14:paraId="47A3A1B4"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w:t>
      </w:r>
      <w:r w:rsidRPr="00D3376B">
        <w:rPr>
          <w:rFonts w:hint="eastAsia"/>
          <w:bCs/>
          <w:sz w:val="24"/>
        </w:rPr>
        <w:t>E</w:t>
      </w:r>
      <w:r w:rsidRPr="00D3376B">
        <w:rPr>
          <w:rFonts w:hint="eastAsia"/>
          <w:bCs/>
          <w:sz w:val="24"/>
        </w:rPr>
        <w:t>×年销售服务费率÷当年天数</w:t>
      </w:r>
    </w:p>
    <w:p w14:paraId="6B7F42BD" w14:textId="77777777" w:rsidR="00D3376B" w:rsidRPr="00D3376B" w:rsidRDefault="00D3376B" w:rsidP="00D3376B">
      <w:pPr>
        <w:spacing w:line="360" w:lineRule="auto"/>
        <w:ind w:firstLineChars="200" w:firstLine="480"/>
        <w:rPr>
          <w:bCs/>
          <w:sz w:val="24"/>
        </w:rPr>
      </w:pPr>
      <w:r w:rsidRPr="00D3376B">
        <w:rPr>
          <w:rFonts w:hint="eastAsia"/>
          <w:bCs/>
          <w:sz w:val="24"/>
        </w:rPr>
        <w:t>H</w:t>
      </w:r>
      <w:r w:rsidRPr="00D3376B">
        <w:rPr>
          <w:rFonts w:hint="eastAsia"/>
          <w:bCs/>
          <w:sz w:val="24"/>
        </w:rPr>
        <w:t>为</w:t>
      </w:r>
      <w:r w:rsidRPr="00D3376B">
        <w:rPr>
          <w:rFonts w:hint="eastAsia"/>
          <w:bCs/>
          <w:sz w:val="24"/>
        </w:rPr>
        <w:t>C</w:t>
      </w:r>
      <w:r w:rsidRPr="00D3376B">
        <w:rPr>
          <w:rFonts w:hint="eastAsia"/>
          <w:bCs/>
          <w:sz w:val="24"/>
        </w:rPr>
        <w:t>类基金份额每日应计提的基金销售服务费</w:t>
      </w:r>
    </w:p>
    <w:p w14:paraId="0C305063" w14:textId="77777777" w:rsidR="00D3376B" w:rsidRPr="00D3376B" w:rsidRDefault="00D3376B" w:rsidP="00D3376B">
      <w:pPr>
        <w:spacing w:line="360" w:lineRule="auto"/>
        <w:ind w:firstLineChars="200" w:firstLine="480"/>
        <w:rPr>
          <w:bCs/>
          <w:sz w:val="24"/>
        </w:rPr>
      </w:pPr>
      <w:r w:rsidRPr="00D3376B">
        <w:rPr>
          <w:rFonts w:hint="eastAsia"/>
          <w:bCs/>
          <w:sz w:val="24"/>
        </w:rPr>
        <w:t>E</w:t>
      </w:r>
      <w:r w:rsidRPr="00D3376B">
        <w:rPr>
          <w:rFonts w:hint="eastAsia"/>
          <w:bCs/>
          <w:sz w:val="24"/>
        </w:rPr>
        <w:t>为</w:t>
      </w:r>
      <w:r w:rsidRPr="00D3376B">
        <w:rPr>
          <w:rFonts w:hint="eastAsia"/>
          <w:bCs/>
          <w:sz w:val="24"/>
        </w:rPr>
        <w:t>C</w:t>
      </w:r>
      <w:r w:rsidRPr="00D3376B">
        <w:rPr>
          <w:rFonts w:hint="eastAsia"/>
          <w:bCs/>
          <w:sz w:val="24"/>
        </w:rPr>
        <w:t>类基金份额前一日基金资产净值</w:t>
      </w:r>
    </w:p>
    <w:p w14:paraId="3488A608" w14:textId="3D44577A" w:rsidR="00D3376B" w:rsidRPr="00D3376B" w:rsidRDefault="00D3376B" w:rsidP="00D3376B">
      <w:pPr>
        <w:spacing w:line="360" w:lineRule="auto"/>
        <w:ind w:firstLineChars="200" w:firstLine="480"/>
        <w:rPr>
          <w:bCs/>
          <w:sz w:val="24"/>
        </w:rPr>
      </w:pPr>
      <w:r w:rsidRPr="00D3376B">
        <w:rPr>
          <w:rFonts w:hint="eastAsia"/>
          <w:bCs/>
          <w:sz w:val="24"/>
        </w:rPr>
        <w:t>销售服务费每日计算，逐日累计至每月月末，按月支付，由基金托管人根据与基金管理人核对一致的财务数据，自动在月初</w:t>
      </w:r>
      <w:r w:rsidRPr="00D3376B">
        <w:rPr>
          <w:rFonts w:hint="eastAsia"/>
          <w:bCs/>
          <w:sz w:val="24"/>
        </w:rPr>
        <w:t>5</w:t>
      </w:r>
      <w:proofErr w:type="gramStart"/>
      <w:r w:rsidRPr="00D3376B">
        <w:rPr>
          <w:rFonts w:hint="eastAsia"/>
          <w:bCs/>
          <w:sz w:val="24"/>
        </w:rPr>
        <w:t>个</w:t>
      </w:r>
      <w:proofErr w:type="gramEnd"/>
      <w:r w:rsidRPr="00D3376B">
        <w:rPr>
          <w:rFonts w:hint="eastAsia"/>
          <w:bCs/>
          <w:sz w:val="24"/>
        </w:rPr>
        <w:t>工作日内、按照指定的账户路径进行资金支付，基金管理人无需再出具资金划拨指令。</w:t>
      </w:r>
      <w:r w:rsidR="00246C5C" w:rsidRPr="00D3376B">
        <w:rPr>
          <w:rFonts w:hint="eastAsia"/>
          <w:bCs/>
          <w:sz w:val="24"/>
        </w:rPr>
        <w:t>基金管理人应与基金托管人另行签订自动支付授权委托书，并确保支付当日账户余额充足，如因资金余额不足造成自动支付无法进行，基金管理人应另行出具划款指令。</w:t>
      </w:r>
      <w:r w:rsidRPr="00D3376B">
        <w:rPr>
          <w:rFonts w:hint="eastAsia"/>
          <w:bCs/>
          <w:sz w:val="24"/>
        </w:rPr>
        <w:t>若遇法定节假日、公休假或不可抗力等，支付日期顺延。费用自动扣划后，基金管理人应进行核对，如发现数据不符，及时联系基金托管人协商解决。</w:t>
      </w:r>
    </w:p>
    <w:p w14:paraId="354AEF27" w14:textId="081F7AD1" w:rsidR="00D3376B" w:rsidRDefault="00D3376B" w:rsidP="00D3376B">
      <w:pPr>
        <w:spacing w:line="360" w:lineRule="auto"/>
        <w:ind w:firstLineChars="200" w:firstLine="480"/>
        <w:rPr>
          <w:bCs/>
          <w:sz w:val="24"/>
        </w:rPr>
      </w:pPr>
      <w:r w:rsidRPr="00D3376B">
        <w:rPr>
          <w:rFonts w:hint="eastAsia"/>
          <w:bCs/>
          <w:sz w:val="24"/>
        </w:rPr>
        <w:t>上述“</w:t>
      </w:r>
      <w:r w:rsidR="00A65A35">
        <w:rPr>
          <w:rFonts w:hint="eastAsia"/>
          <w:bCs/>
          <w:sz w:val="24"/>
        </w:rPr>
        <w:t>（</w:t>
      </w:r>
      <w:r w:rsidRPr="00D3376B">
        <w:rPr>
          <w:rFonts w:hint="eastAsia"/>
          <w:bCs/>
          <w:sz w:val="24"/>
        </w:rPr>
        <w:t>一</w:t>
      </w:r>
      <w:r w:rsidR="00A65A35">
        <w:rPr>
          <w:rFonts w:hint="eastAsia"/>
          <w:bCs/>
          <w:sz w:val="24"/>
        </w:rPr>
        <w:t>）</w:t>
      </w:r>
      <w:r w:rsidRPr="00D3376B">
        <w:rPr>
          <w:rFonts w:hint="eastAsia"/>
          <w:bCs/>
          <w:sz w:val="24"/>
        </w:rPr>
        <w:t>基金费用的种类”中第</w:t>
      </w:r>
      <w:r w:rsidRPr="00D3376B">
        <w:rPr>
          <w:rFonts w:hint="eastAsia"/>
          <w:bCs/>
          <w:sz w:val="24"/>
        </w:rPr>
        <w:t>4-12</w:t>
      </w:r>
      <w:r w:rsidRPr="00D3376B">
        <w:rPr>
          <w:rFonts w:hint="eastAsia"/>
          <w:bCs/>
          <w:sz w:val="24"/>
        </w:rPr>
        <w:t>项费用，根据有关法规及相应协议规定，按费用实际支出金额列入当期费用，由基金托管人从基金财产中支付。</w:t>
      </w:r>
    </w:p>
    <w:p w14:paraId="1E0568E5" w14:textId="77777777" w:rsidR="00DB3371" w:rsidRPr="00DB3371" w:rsidRDefault="00DB3371" w:rsidP="00DB3371">
      <w:pPr>
        <w:spacing w:line="360" w:lineRule="auto"/>
        <w:ind w:firstLineChars="200" w:firstLine="480"/>
        <w:rPr>
          <w:bCs/>
          <w:sz w:val="24"/>
        </w:rPr>
      </w:pPr>
    </w:p>
    <w:p w14:paraId="5095DA74" w14:textId="77777777" w:rsidR="00DB3371" w:rsidRPr="00DB3371" w:rsidRDefault="00DB3371" w:rsidP="00DB3371">
      <w:pPr>
        <w:spacing w:line="360" w:lineRule="auto"/>
        <w:ind w:firstLineChars="200" w:firstLine="480"/>
        <w:rPr>
          <w:bCs/>
          <w:sz w:val="24"/>
        </w:rPr>
      </w:pPr>
      <w:r w:rsidRPr="00DB3371">
        <w:rPr>
          <w:rFonts w:hint="eastAsia"/>
          <w:bCs/>
          <w:sz w:val="24"/>
        </w:rPr>
        <w:t>五、基金财产的投资范围和投资限制</w:t>
      </w:r>
    </w:p>
    <w:p w14:paraId="1FEA7600" w14:textId="77777777" w:rsidR="00DB3371" w:rsidRPr="00DB3371" w:rsidRDefault="00DB3371" w:rsidP="00DB3371">
      <w:pPr>
        <w:spacing w:line="360" w:lineRule="auto"/>
        <w:ind w:firstLineChars="200" w:firstLine="480"/>
        <w:rPr>
          <w:bCs/>
          <w:sz w:val="24"/>
        </w:rPr>
      </w:pPr>
      <w:r w:rsidRPr="00DB3371">
        <w:rPr>
          <w:rFonts w:hint="eastAsia"/>
          <w:bCs/>
          <w:sz w:val="24"/>
        </w:rPr>
        <w:t>（一）投资范围</w:t>
      </w:r>
    </w:p>
    <w:p w14:paraId="72D72B7D" w14:textId="546B4328" w:rsidR="00BE1CF7" w:rsidRPr="00BE1CF7" w:rsidRDefault="00BE1CF7" w:rsidP="00BE1CF7">
      <w:pPr>
        <w:spacing w:line="360" w:lineRule="auto"/>
        <w:ind w:firstLineChars="200" w:firstLine="480"/>
        <w:rPr>
          <w:bCs/>
          <w:sz w:val="24"/>
        </w:rPr>
      </w:pPr>
      <w:r w:rsidRPr="00BE1CF7">
        <w:rPr>
          <w:rFonts w:hint="eastAsia"/>
          <w:bCs/>
          <w:sz w:val="24"/>
        </w:rPr>
        <w:t>本基金主要投资于目标</w:t>
      </w:r>
      <w:r w:rsidRPr="00BE1CF7">
        <w:rPr>
          <w:rFonts w:hint="eastAsia"/>
          <w:bCs/>
          <w:sz w:val="24"/>
        </w:rPr>
        <w:t>ETF</w:t>
      </w:r>
      <w:r w:rsidRPr="00BE1CF7">
        <w:rPr>
          <w:rFonts w:hint="eastAsia"/>
          <w:bCs/>
          <w:sz w:val="24"/>
        </w:rPr>
        <w:t>基金份额、标的指数成份股、备选成份股（</w:t>
      </w:r>
      <w:proofErr w:type="gramStart"/>
      <w:r w:rsidRPr="00BE1CF7">
        <w:rPr>
          <w:rFonts w:hint="eastAsia"/>
          <w:bCs/>
          <w:sz w:val="24"/>
        </w:rPr>
        <w:t>含</w:t>
      </w:r>
      <w:r w:rsidRPr="00BE1CF7">
        <w:rPr>
          <w:rFonts w:hint="eastAsia"/>
          <w:bCs/>
          <w:sz w:val="24"/>
        </w:rPr>
        <w:lastRenderedPageBreak/>
        <w:t>存托</w:t>
      </w:r>
      <w:proofErr w:type="gramEnd"/>
      <w:r w:rsidRPr="00BE1CF7">
        <w:rPr>
          <w:rFonts w:hint="eastAsia"/>
          <w:bCs/>
          <w:sz w:val="24"/>
        </w:rPr>
        <w:t>凭证）。为更好地实现投资目标，本基金可少量投资于非成份股（包含主板、创业板及其他经中国证监会核准或注册发行的股票、存托凭证）、金融衍生品（股指期货、股票期权）、债券（包括国债、金融债、企业债、公司债、政府机构债券、地方政府债券、次级债、可转换债券、可交换债券、央行票据、中期票据、短期融资</w:t>
      </w:r>
      <w:proofErr w:type="gramStart"/>
      <w:r w:rsidRPr="00BE1CF7">
        <w:rPr>
          <w:rFonts w:hint="eastAsia"/>
          <w:bCs/>
          <w:sz w:val="24"/>
        </w:rPr>
        <w:t>券</w:t>
      </w:r>
      <w:proofErr w:type="gramEnd"/>
      <w:r w:rsidRPr="00BE1CF7">
        <w:rPr>
          <w:rFonts w:hint="eastAsia"/>
          <w:bCs/>
          <w:sz w:val="24"/>
        </w:rPr>
        <w:t>、超短期融资</w:t>
      </w:r>
      <w:proofErr w:type="gramStart"/>
      <w:r w:rsidRPr="00BE1CF7">
        <w:rPr>
          <w:rFonts w:hint="eastAsia"/>
          <w:bCs/>
          <w:sz w:val="24"/>
        </w:rPr>
        <w:t>券</w:t>
      </w:r>
      <w:proofErr w:type="gramEnd"/>
      <w:r w:rsidRPr="00BE1CF7">
        <w:rPr>
          <w:rFonts w:hint="eastAsia"/>
          <w:bCs/>
          <w:sz w:val="24"/>
        </w:rPr>
        <w:t>等）、资产支持证券、债券回购、银行存款（包括协议存款、定期存款及其他银行存款）、同业存单、货币市场工具以及法律法规或中国证监会允许基金投资的其他金融工具（但须符合中国证监会的相关规定）。</w:t>
      </w:r>
    </w:p>
    <w:p w14:paraId="43AC4987" w14:textId="77777777" w:rsidR="00BE1CF7" w:rsidRPr="00BE1CF7" w:rsidRDefault="00BE1CF7" w:rsidP="00BE1CF7">
      <w:pPr>
        <w:spacing w:line="360" w:lineRule="auto"/>
        <w:ind w:firstLineChars="200" w:firstLine="480"/>
        <w:rPr>
          <w:bCs/>
          <w:sz w:val="24"/>
        </w:rPr>
      </w:pPr>
      <w:r w:rsidRPr="00BE1CF7">
        <w:rPr>
          <w:rFonts w:hint="eastAsia"/>
          <w:bCs/>
          <w:sz w:val="24"/>
        </w:rPr>
        <w:t>本基金根据相关规定可参与融资、转融通证券出借业务。</w:t>
      </w:r>
    </w:p>
    <w:p w14:paraId="438DA845" w14:textId="77777777" w:rsidR="00BE1CF7" w:rsidRPr="00BE1CF7" w:rsidRDefault="00BE1CF7" w:rsidP="00BE1CF7">
      <w:pPr>
        <w:spacing w:line="360" w:lineRule="auto"/>
        <w:ind w:firstLineChars="200" w:firstLine="480"/>
        <w:rPr>
          <w:bCs/>
          <w:sz w:val="24"/>
        </w:rPr>
      </w:pPr>
      <w:r w:rsidRPr="00BE1CF7">
        <w:rPr>
          <w:rFonts w:hint="eastAsia"/>
          <w:bCs/>
          <w:sz w:val="24"/>
        </w:rPr>
        <w:t>如法律法规或监管机构以后允许基金投资其他品种，基金管理人在履行适当程序后，可以将其纳入投资范围。</w:t>
      </w:r>
    </w:p>
    <w:p w14:paraId="2C7D2BF2" w14:textId="77777777" w:rsidR="00BE1CF7" w:rsidRPr="00BE1CF7" w:rsidRDefault="00BE1CF7" w:rsidP="00BE1CF7">
      <w:pPr>
        <w:spacing w:line="360" w:lineRule="auto"/>
        <w:ind w:firstLineChars="200" w:firstLine="480"/>
        <w:rPr>
          <w:bCs/>
          <w:sz w:val="24"/>
        </w:rPr>
      </w:pPr>
      <w:r w:rsidRPr="00BE1CF7">
        <w:rPr>
          <w:rFonts w:hint="eastAsia"/>
          <w:bCs/>
          <w:sz w:val="24"/>
        </w:rPr>
        <w:t>基金的投资组合比例为：在建仓完成后，本基金投资于目标</w:t>
      </w:r>
      <w:r w:rsidRPr="00BE1CF7">
        <w:rPr>
          <w:rFonts w:hint="eastAsia"/>
          <w:bCs/>
          <w:sz w:val="24"/>
        </w:rPr>
        <w:t>ETF</w:t>
      </w:r>
      <w:r w:rsidRPr="00BE1CF7">
        <w:rPr>
          <w:rFonts w:hint="eastAsia"/>
          <w:bCs/>
          <w:sz w:val="24"/>
        </w:rPr>
        <w:t>的比例不低于基金资产净值的</w:t>
      </w:r>
      <w:r w:rsidRPr="00BE1CF7">
        <w:rPr>
          <w:rFonts w:hint="eastAsia"/>
          <w:bCs/>
          <w:sz w:val="24"/>
        </w:rPr>
        <w:t>90%</w:t>
      </w:r>
      <w:r w:rsidRPr="00BE1CF7">
        <w:rPr>
          <w:rFonts w:hint="eastAsia"/>
          <w:bCs/>
          <w:sz w:val="24"/>
        </w:rPr>
        <w:t>。每个交易日日终在扣除金融衍生品合约需缴纳的交易保证金后，现金或到期日在一年以内的政府债券的投资比例不低于基金资产净值的</w:t>
      </w:r>
      <w:r w:rsidRPr="00BE1CF7">
        <w:rPr>
          <w:rFonts w:hint="eastAsia"/>
          <w:bCs/>
          <w:sz w:val="24"/>
        </w:rPr>
        <w:t>5%</w:t>
      </w:r>
      <w:r w:rsidRPr="00BE1CF7">
        <w:rPr>
          <w:rFonts w:hint="eastAsia"/>
          <w:bCs/>
          <w:sz w:val="24"/>
        </w:rPr>
        <w:t>，其中现金不包括结算备付金、存出保证金、应收申购款等。</w:t>
      </w:r>
    </w:p>
    <w:p w14:paraId="4606DA77" w14:textId="590BA453" w:rsidR="00BE1CF7" w:rsidRPr="00DB3371" w:rsidRDefault="00BE1CF7" w:rsidP="00BE1CF7">
      <w:pPr>
        <w:spacing w:line="360" w:lineRule="auto"/>
        <w:ind w:firstLineChars="200" w:firstLine="480"/>
        <w:rPr>
          <w:bCs/>
          <w:sz w:val="24"/>
        </w:rPr>
      </w:pPr>
      <w:r w:rsidRPr="00BE1CF7">
        <w:rPr>
          <w:rFonts w:hint="eastAsia"/>
          <w:bCs/>
          <w:sz w:val="24"/>
        </w:rPr>
        <w:t>如法律法规或监管机构变更投资品种的投资比例限制，基金管理人在履行适当程序后，可以调整上述投资品种的投资比例。</w:t>
      </w:r>
    </w:p>
    <w:p w14:paraId="747C03D7" w14:textId="77777777" w:rsidR="00DB3371" w:rsidRPr="00DB3371" w:rsidRDefault="00DB3371" w:rsidP="00DB3371">
      <w:pPr>
        <w:spacing w:line="360" w:lineRule="auto"/>
        <w:ind w:firstLineChars="200" w:firstLine="480"/>
        <w:rPr>
          <w:bCs/>
          <w:sz w:val="24"/>
        </w:rPr>
      </w:pPr>
      <w:r w:rsidRPr="00DB3371">
        <w:rPr>
          <w:rFonts w:hint="eastAsia"/>
          <w:bCs/>
          <w:sz w:val="24"/>
        </w:rPr>
        <w:t>（二）投资限制</w:t>
      </w:r>
    </w:p>
    <w:p w14:paraId="54AC41F8"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、组合限制</w:t>
      </w:r>
    </w:p>
    <w:p w14:paraId="0E2D2E38" w14:textId="5A37FE11" w:rsidR="00BE1CF7" w:rsidRPr="00BE1CF7" w:rsidRDefault="00BE1CF7" w:rsidP="00BE1CF7">
      <w:pPr>
        <w:spacing w:line="360" w:lineRule="auto"/>
        <w:ind w:firstLineChars="200" w:firstLine="480"/>
        <w:rPr>
          <w:bCs/>
          <w:sz w:val="24"/>
        </w:rPr>
      </w:pPr>
      <w:r w:rsidRPr="00BE1CF7">
        <w:rPr>
          <w:rFonts w:hint="eastAsia"/>
          <w:bCs/>
          <w:sz w:val="24"/>
        </w:rPr>
        <w:t>基金的投资组合应遵循以下限制：</w:t>
      </w:r>
    </w:p>
    <w:p w14:paraId="7652C43A"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w:t>
      </w:r>
      <w:r w:rsidRPr="00BE1CF7">
        <w:rPr>
          <w:rFonts w:hint="eastAsia"/>
          <w:bCs/>
          <w:sz w:val="24"/>
        </w:rPr>
        <w:t>）本基金投资于目标</w:t>
      </w:r>
      <w:r w:rsidRPr="00BE1CF7">
        <w:rPr>
          <w:rFonts w:hint="eastAsia"/>
          <w:bCs/>
          <w:sz w:val="24"/>
        </w:rPr>
        <w:t>ETF</w:t>
      </w:r>
      <w:r w:rsidRPr="00BE1CF7">
        <w:rPr>
          <w:rFonts w:hint="eastAsia"/>
          <w:bCs/>
          <w:sz w:val="24"/>
        </w:rPr>
        <w:t>的比例不低于基金资产净值的</w:t>
      </w:r>
      <w:r w:rsidRPr="00BE1CF7">
        <w:rPr>
          <w:rFonts w:hint="eastAsia"/>
          <w:bCs/>
          <w:sz w:val="24"/>
        </w:rPr>
        <w:t>90%</w:t>
      </w:r>
      <w:r w:rsidRPr="00BE1CF7">
        <w:rPr>
          <w:rFonts w:hint="eastAsia"/>
          <w:bCs/>
          <w:sz w:val="24"/>
        </w:rPr>
        <w:t>；</w:t>
      </w:r>
    </w:p>
    <w:p w14:paraId="603ED383"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2</w:t>
      </w:r>
      <w:r w:rsidRPr="00BE1CF7">
        <w:rPr>
          <w:rFonts w:hint="eastAsia"/>
          <w:bCs/>
          <w:sz w:val="24"/>
        </w:rPr>
        <w:t>）每个交易日日终在扣除金融衍生品合约需缴纳的交易保证金后，现金或到期日在一年以内的政府债券的投资比例不低于基金资产净值的</w:t>
      </w:r>
      <w:r w:rsidRPr="00BE1CF7">
        <w:rPr>
          <w:rFonts w:hint="eastAsia"/>
          <w:bCs/>
          <w:sz w:val="24"/>
        </w:rPr>
        <w:t>5%</w:t>
      </w:r>
      <w:r w:rsidRPr="00BE1CF7">
        <w:rPr>
          <w:rFonts w:hint="eastAsia"/>
          <w:bCs/>
          <w:sz w:val="24"/>
        </w:rPr>
        <w:t>，其中现金不包括结算备付金、存出保证金、应收申购款等；</w:t>
      </w:r>
    </w:p>
    <w:p w14:paraId="65453EE6"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3</w:t>
      </w:r>
      <w:r w:rsidRPr="00BE1CF7">
        <w:rPr>
          <w:rFonts w:hint="eastAsia"/>
          <w:bCs/>
          <w:sz w:val="24"/>
        </w:rPr>
        <w:t>）本基金投资于同一原始权益人的各类资产支持证券的比例，不得超过基金资产净值的</w:t>
      </w:r>
      <w:r w:rsidRPr="00BE1CF7">
        <w:rPr>
          <w:rFonts w:hint="eastAsia"/>
          <w:bCs/>
          <w:sz w:val="24"/>
        </w:rPr>
        <w:t>10%</w:t>
      </w:r>
      <w:r w:rsidRPr="00BE1CF7">
        <w:rPr>
          <w:rFonts w:hint="eastAsia"/>
          <w:bCs/>
          <w:sz w:val="24"/>
        </w:rPr>
        <w:t>；</w:t>
      </w:r>
    </w:p>
    <w:p w14:paraId="2C8AF67E"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4</w:t>
      </w:r>
      <w:r w:rsidRPr="00BE1CF7">
        <w:rPr>
          <w:rFonts w:hint="eastAsia"/>
          <w:bCs/>
          <w:sz w:val="24"/>
        </w:rPr>
        <w:t>）本基金持有的全部资产支持证券，其市值不得超过基金资产净值的</w:t>
      </w:r>
      <w:r w:rsidRPr="00BE1CF7">
        <w:rPr>
          <w:rFonts w:hint="eastAsia"/>
          <w:bCs/>
          <w:sz w:val="24"/>
        </w:rPr>
        <w:t>20%</w:t>
      </w:r>
      <w:r w:rsidRPr="00BE1CF7">
        <w:rPr>
          <w:rFonts w:hint="eastAsia"/>
          <w:bCs/>
          <w:sz w:val="24"/>
        </w:rPr>
        <w:t>；</w:t>
      </w:r>
    </w:p>
    <w:p w14:paraId="6A1EF9B1"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5</w:t>
      </w:r>
      <w:r w:rsidRPr="00BE1CF7">
        <w:rPr>
          <w:rFonts w:hint="eastAsia"/>
          <w:bCs/>
          <w:sz w:val="24"/>
        </w:rPr>
        <w:t>）本基金持有的同一（指同一信用级别）资产支持证券的比例，不得超过该资产支持证券规模的</w:t>
      </w:r>
      <w:r w:rsidRPr="00BE1CF7">
        <w:rPr>
          <w:rFonts w:hint="eastAsia"/>
          <w:bCs/>
          <w:sz w:val="24"/>
        </w:rPr>
        <w:t>10%</w:t>
      </w:r>
      <w:r w:rsidRPr="00BE1CF7">
        <w:rPr>
          <w:rFonts w:hint="eastAsia"/>
          <w:bCs/>
          <w:sz w:val="24"/>
        </w:rPr>
        <w:t>；</w:t>
      </w:r>
    </w:p>
    <w:p w14:paraId="415DE4CD"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6</w:t>
      </w:r>
      <w:r w:rsidRPr="00BE1CF7">
        <w:rPr>
          <w:rFonts w:hint="eastAsia"/>
          <w:bCs/>
          <w:sz w:val="24"/>
        </w:rPr>
        <w:t>）本基金管理人管理的全部基金投资于同一原始权益人的各类资产支持</w:t>
      </w:r>
      <w:r w:rsidRPr="00BE1CF7">
        <w:rPr>
          <w:rFonts w:hint="eastAsia"/>
          <w:bCs/>
          <w:sz w:val="24"/>
        </w:rPr>
        <w:lastRenderedPageBreak/>
        <w:t>证券，不得超过其各类资产支持证券合计规模的</w:t>
      </w:r>
      <w:r w:rsidRPr="00BE1CF7">
        <w:rPr>
          <w:rFonts w:hint="eastAsia"/>
          <w:bCs/>
          <w:sz w:val="24"/>
        </w:rPr>
        <w:t>10%</w:t>
      </w:r>
      <w:r w:rsidRPr="00BE1CF7">
        <w:rPr>
          <w:rFonts w:hint="eastAsia"/>
          <w:bCs/>
          <w:sz w:val="24"/>
        </w:rPr>
        <w:t>；</w:t>
      </w:r>
    </w:p>
    <w:p w14:paraId="4A1F5CB8"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7</w:t>
      </w:r>
      <w:r w:rsidRPr="00BE1CF7">
        <w:rPr>
          <w:rFonts w:hint="eastAsia"/>
          <w:bCs/>
          <w:sz w:val="24"/>
        </w:rPr>
        <w:t>）本基金应投资于信用级别评级为</w:t>
      </w:r>
      <w:r w:rsidRPr="00BE1CF7">
        <w:rPr>
          <w:rFonts w:hint="eastAsia"/>
          <w:bCs/>
          <w:sz w:val="24"/>
        </w:rPr>
        <w:t>BBB</w:t>
      </w:r>
      <w:r w:rsidRPr="00BE1CF7">
        <w:rPr>
          <w:rFonts w:hint="eastAsia"/>
          <w:bCs/>
          <w:sz w:val="24"/>
        </w:rPr>
        <w:t>以上（含</w:t>
      </w:r>
      <w:r w:rsidRPr="00BE1CF7">
        <w:rPr>
          <w:rFonts w:hint="eastAsia"/>
          <w:bCs/>
          <w:sz w:val="24"/>
        </w:rPr>
        <w:t>BBB</w:t>
      </w:r>
      <w:r w:rsidRPr="00BE1CF7">
        <w:rPr>
          <w:rFonts w:hint="eastAsia"/>
          <w:bCs/>
          <w:sz w:val="24"/>
        </w:rPr>
        <w:t>）的资产支持证券。基金持有资产支持证券期间，如果其信用等级下降、不再符合投资标准，应在评级报告发布之日起</w:t>
      </w:r>
      <w:r w:rsidRPr="00BE1CF7">
        <w:rPr>
          <w:rFonts w:hint="eastAsia"/>
          <w:bCs/>
          <w:sz w:val="24"/>
        </w:rPr>
        <w:t>3</w:t>
      </w:r>
      <w:r w:rsidRPr="00BE1CF7">
        <w:rPr>
          <w:rFonts w:hint="eastAsia"/>
          <w:bCs/>
          <w:sz w:val="24"/>
        </w:rPr>
        <w:t>个月内予以全部卖出；</w:t>
      </w:r>
    </w:p>
    <w:p w14:paraId="3034ED4A"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8</w:t>
      </w:r>
      <w:r w:rsidRPr="00BE1CF7">
        <w:rPr>
          <w:rFonts w:hint="eastAsia"/>
          <w:bCs/>
          <w:sz w:val="24"/>
        </w:rPr>
        <w:t>）基金财产参与股票发行申购，本基金所申报的金额不超过本基金的总资产，本基金所申报的股票数量不超过拟发行股票公司本次发行股票的总量；</w:t>
      </w:r>
    </w:p>
    <w:p w14:paraId="797FFFAE"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9</w:t>
      </w:r>
      <w:r w:rsidRPr="00BE1CF7">
        <w:rPr>
          <w:rFonts w:hint="eastAsia"/>
          <w:bCs/>
          <w:sz w:val="24"/>
        </w:rPr>
        <w:t>）本基金主动投资于流动性受限资产的市值合计不得超过基金资产净值的</w:t>
      </w:r>
      <w:r w:rsidRPr="00BE1CF7">
        <w:rPr>
          <w:rFonts w:hint="eastAsia"/>
          <w:bCs/>
          <w:sz w:val="24"/>
        </w:rPr>
        <w:t>15%</w:t>
      </w:r>
      <w:r w:rsidRPr="00BE1CF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E80A135"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10</w:t>
      </w:r>
      <w:r w:rsidRPr="00BE1CF7">
        <w:rPr>
          <w:rFonts w:hint="eastAsia"/>
          <w:bCs/>
          <w:sz w:val="24"/>
        </w:rPr>
        <w:t>）本基金与私募类</w:t>
      </w:r>
      <w:proofErr w:type="gramStart"/>
      <w:r w:rsidRPr="00BE1CF7">
        <w:rPr>
          <w:rFonts w:hint="eastAsia"/>
          <w:bCs/>
          <w:sz w:val="24"/>
        </w:rPr>
        <w:t>证券资管产品</w:t>
      </w:r>
      <w:proofErr w:type="gramEnd"/>
      <w:r w:rsidRPr="00BE1CF7">
        <w:rPr>
          <w:rFonts w:hint="eastAsia"/>
          <w:bCs/>
          <w:sz w:val="24"/>
        </w:rPr>
        <w:t>及中国证监会认定的其他主体为交易对手开展逆回购交易的，可接受质押品的资质要求应当与基金合同约定的投资范围保持一致；</w:t>
      </w:r>
    </w:p>
    <w:p w14:paraId="67B556C7"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11</w:t>
      </w:r>
      <w:r w:rsidRPr="00BE1CF7">
        <w:rPr>
          <w:rFonts w:hint="eastAsia"/>
          <w:bCs/>
          <w:sz w:val="24"/>
        </w:rPr>
        <w:t>）本基金资产总值不超过基金资产净值的</w:t>
      </w:r>
      <w:r w:rsidRPr="00BE1CF7">
        <w:rPr>
          <w:rFonts w:hint="eastAsia"/>
          <w:bCs/>
          <w:sz w:val="24"/>
        </w:rPr>
        <w:t>140%</w:t>
      </w:r>
      <w:r w:rsidRPr="00BE1CF7">
        <w:rPr>
          <w:rFonts w:hint="eastAsia"/>
          <w:bCs/>
          <w:sz w:val="24"/>
        </w:rPr>
        <w:t>；</w:t>
      </w:r>
    </w:p>
    <w:p w14:paraId="32CEF90B"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12</w:t>
      </w:r>
      <w:r w:rsidRPr="00BE1CF7">
        <w:rPr>
          <w:rFonts w:hint="eastAsia"/>
          <w:bCs/>
          <w:sz w:val="24"/>
        </w:rPr>
        <w:t>）本基金参与股指期货交易，应当符合下列投资限制：</w:t>
      </w:r>
    </w:p>
    <w:p w14:paraId="4934F24A" w14:textId="77777777" w:rsidR="00BE1CF7" w:rsidRPr="00BE1CF7" w:rsidRDefault="00BE1CF7" w:rsidP="00BE1CF7">
      <w:pPr>
        <w:spacing w:line="360" w:lineRule="auto"/>
        <w:ind w:firstLineChars="200" w:firstLine="480"/>
        <w:rPr>
          <w:bCs/>
          <w:sz w:val="24"/>
        </w:rPr>
      </w:pPr>
      <w:r w:rsidRPr="00BE1CF7">
        <w:rPr>
          <w:rFonts w:hint="eastAsia"/>
          <w:bCs/>
          <w:sz w:val="24"/>
        </w:rPr>
        <w:t>1</w:t>
      </w:r>
      <w:r w:rsidRPr="00BE1CF7">
        <w:rPr>
          <w:rFonts w:hint="eastAsia"/>
          <w:bCs/>
          <w:sz w:val="24"/>
        </w:rPr>
        <w:t>）本基金在任何交易日日终，持有的买入股指期货合约价值，不得超过基金资产净值的</w:t>
      </w:r>
      <w:r w:rsidRPr="00BE1CF7">
        <w:rPr>
          <w:rFonts w:hint="eastAsia"/>
          <w:bCs/>
          <w:sz w:val="24"/>
        </w:rPr>
        <w:t>10%</w:t>
      </w:r>
      <w:r w:rsidRPr="00BE1CF7">
        <w:rPr>
          <w:rFonts w:hint="eastAsia"/>
          <w:bCs/>
          <w:sz w:val="24"/>
        </w:rPr>
        <w:t>；</w:t>
      </w:r>
    </w:p>
    <w:p w14:paraId="0F3FCBD0" w14:textId="77777777" w:rsidR="00BE1CF7" w:rsidRPr="00BE1CF7" w:rsidRDefault="00BE1CF7" w:rsidP="00BE1CF7">
      <w:pPr>
        <w:spacing w:line="360" w:lineRule="auto"/>
        <w:ind w:firstLineChars="200" w:firstLine="480"/>
        <w:rPr>
          <w:bCs/>
          <w:sz w:val="24"/>
        </w:rPr>
      </w:pPr>
      <w:r w:rsidRPr="00BE1CF7">
        <w:rPr>
          <w:rFonts w:hint="eastAsia"/>
          <w:bCs/>
          <w:sz w:val="24"/>
        </w:rPr>
        <w:t>2</w:t>
      </w:r>
      <w:r w:rsidRPr="00BE1CF7">
        <w:rPr>
          <w:rFonts w:hint="eastAsia"/>
          <w:bCs/>
          <w:sz w:val="24"/>
        </w:rPr>
        <w:t>）本基金在任何交易日日终，持有的买入股指期货合约价值与有价证券市值之和，不得超过基金资产净值的</w:t>
      </w:r>
      <w:r w:rsidRPr="00BE1CF7">
        <w:rPr>
          <w:rFonts w:hint="eastAsia"/>
          <w:bCs/>
          <w:sz w:val="24"/>
        </w:rPr>
        <w:t>100%</w:t>
      </w:r>
      <w:r w:rsidRPr="00BE1CF7">
        <w:rPr>
          <w:rFonts w:hint="eastAsia"/>
          <w:bCs/>
          <w:sz w:val="24"/>
        </w:rPr>
        <w:t>，其中，有价证券指股票、债券（不含到期日在一年以内的政府债券）、资产支持证券、买入返售金融资产（不含质押式回购）等；</w:t>
      </w:r>
    </w:p>
    <w:p w14:paraId="1D7AB69E" w14:textId="77777777" w:rsidR="00BE1CF7" w:rsidRPr="00BE1CF7" w:rsidRDefault="00BE1CF7" w:rsidP="00BE1CF7">
      <w:pPr>
        <w:spacing w:line="360" w:lineRule="auto"/>
        <w:ind w:firstLineChars="200" w:firstLine="480"/>
        <w:rPr>
          <w:bCs/>
          <w:sz w:val="24"/>
        </w:rPr>
      </w:pPr>
      <w:r w:rsidRPr="00BE1CF7">
        <w:rPr>
          <w:rFonts w:hint="eastAsia"/>
          <w:bCs/>
          <w:sz w:val="24"/>
        </w:rPr>
        <w:t>3</w:t>
      </w:r>
      <w:r w:rsidRPr="00BE1CF7">
        <w:rPr>
          <w:rFonts w:hint="eastAsia"/>
          <w:bCs/>
          <w:sz w:val="24"/>
        </w:rPr>
        <w:t>）本基金在任何交易日日终，持有的卖出股指期货合约价值不得超过基金持有的股票总市值的</w:t>
      </w:r>
      <w:r w:rsidRPr="00BE1CF7">
        <w:rPr>
          <w:rFonts w:hint="eastAsia"/>
          <w:bCs/>
          <w:sz w:val="24"/>
        </w:rPr>
        <w:t>20%</w:t>
      </w:r>
      <w:r w:rsidRPr="00BE1CF7">
        <w:rPr>
          <w:rFonts w:hint="eastAsia"/>
          <w:bCs/>
          <w:sz w:val="24"/>
        </w:rPr>
        <w:t>；</w:t>
      </w:r>
    </w:p>
    <w:p w14:paraId="07BC8CE4" w14:textId="77777777" w:rsidR="00BE1CF7" w:rsidRPr="00BE1CF7" w:rsidRDefault="00BE1CF7" w:rsidP="00BE1CF7">
      <w:pPr>
        <w:spacing w:line="360" w:lineRule="auto"/>
        <w:ind w:firstLineChars="200" w:firstLine="480"/>
        <w:rPr>
          <w:bCs/>
          <w:sz w:val="24"/>
        </w:rPr>
      </w:pPr>
      <w:r w:rsidRPr="00BE1CF7">
        <w:rPr>
          <w:rFonts w:hint="eastAsia"/>
          <w:bCs/>
          <w:sz w:val="24"/>
        </w:rPr>
        <w:t>4</w:t>
      </w:r>
      <w:r w:rsidRPr="00BE1CF7">
        <w:rPr>
          <w:rFonts w:hint="eastAsia"/>
          <w:bCs/>
          <w:sz w:val="24"/>
        </w:rPr>
        <w:t>）本基金所持有的股票市值和买入、卖出股指期货合约价值，合计（轧差计算）应当符合基金合同关于股票投资比例的有关约定；</w:t>
      </w:r>
    </w:p>
    <w:p w14:paraId="6775B0DC" w14:textId="77777777" w:rsidR="00BE1CF7" w:rsidRPr="00BE1CF7" w:rsidRDefault="00BE1CF7" w:rsidP="00BE1CF7">
      <w:pPr>
        <w:spacing w:line="360" w:lineRule="auto"/>
        <w:ind w:firstLineChars="200" w:firstLine="480"/>
        <w:rPr>
          <w:bCs/>
          <w:sz w:val="24"/>
        </w:rPr>
      </w:pPr>
      <w:r w:rsidRPr="00BE1CF7">
        <w:rPr>
          <w:rFonts w:hint="eastAsia"/>
          <w:bCs/>
          <w:sz w:val="24"/>
        </w:rPr>
        <w:t>5</w:t>
      </w:r>
      <w:r w:rsidRPr="00BE1CF7">
        <w:rPr>
          <w:rFonts w:hint="eastAsia"/>
          <w:bCs/>
          <w:sz w:val="24"/>
        </w:rPr>
        <w:t>）本基金在任何交易日内交易（不包括平仓）的股指期货合约的成交金额不得超过上一交易日基金资产净值的</w:t>
      </w:r>
      <w:r w:rsidRPr="00BE1CF7">
        <w:rPr>
          <w:rFonts w:hint="eastAsia"/>
          <w:bCs/>
          <w:sz w:val="24"/>
        </w:rPr>
        <w:t>20%</w:t>
      </w:r>
      <w:r w:rsidRPr="00BE1CF7">
        <w:rPr>
          <w:rFonts w:hint="eastAsia"/>
          <w:bCs/>
          <w:sz w:val="24"/>
        </w:rPr>
        <w:t>；</w:t>
      </w:r>
    </w:p>
    <w:p w14:paraId="290EE44E"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13</w:t>
      </w:r>
      <w:r w:rsidRPr="00BE1CF7">
        <w:rPr>
          <w:rFonts w:hint="eastAsia"/>
          <w:bCs/>
          <w:sz w:val="24"/>
        </w:rPr>
        <w:t>）本基金参与股票期权交易，应当符合下列投资限制：</w:t>
      </w:r>
    </w:p>
    <w:p w14:paraId="3B594BE5" w14:textId="77777777" w:rsidR="00BE1CF7" w:rsidRPr="00BE1CF7" w:rsidRDefault="00BE1CF7" w:rsidP="00BE1CF7">
      <w:pPr>
        <w:spacing w:line="360" w:lineRule="auto"/>
        <w:ind w:firstLineChars="200" w:firstLine="480"/>
        <w:rPr>
          <w:bCs/>
          <w:sz w:val="24"/>
        </w:rPr>
      </w:pPr>
      <w:r w:rsidRPr="00BE1CF7">
        <w:rPr>
          <w:rFonts w:hint="eastAsia"/>
          <w:bCs/>
          <w:sz w:val="24"/>
        </w:rPr>
        <w:t>1</w:t>
      </w:r>
      <w:r w:rsidRPr="00BE1CF7">
        <w:rPr>
          <w:rFonts w:hint="eastAsia"/>
          <w:bCs/>
          <w:sz w:val="24"/>
        </w:rPr>
        <w:t>）基金因未平仓的期权合约支付和收取的权利金总额不得超过基金资产净</w:t>
      </w:r>
      <w:r w:rsidRPr="00BE1CF7">
        <w:rPr>
          <w:rFonts w:hint="eastAsia"/>
          <w:bCs/>
          <w:sz w:val="24"/>
        </w:rPr>
        <w:lastRenderedPageBreak/>
        <w:t>值的</w:t>
      </w:r>
      <w:r w:rsidRPr="00BE1CF7">
        <w:rPr>
          <w:rFonts w:hint="eastAsia"/>
          <w:bCs/>
          <w:sz w:val="24"/>
        </w:rPr>
        <w:t>10%</w:t>
      </w:r>
      <w:r w:rsidRPr="00BE1CF7">
        <w:rPr>
          <w:rFonts w:hint="eastAsia"/>
          <w:bCs/>
          <w:sz w:val="24"/>
        </w:rPr>
        <w:t>；</w:t>
      </w:r>
    </w:p>
    <w:p w14:paraId="6BC15593" w14:textId="77777777" w:rsidR="00BE1CF7" w:rsidRPr="00BE1CF7" w:rsidRDefault="00BE1CF7" w:rsidP="00BE1CF7">
      <w:pPr>
        <w:spacing w:line="360" w:lineRule="auto"/>
        <w:ind w:firstLineChars="200" w:firstLine="480"/>
        <w:rPr>
          <w:bCs/>
          <w:sz w:val="24"/>
        </w:rPr>
      </w:pPr>
      <w:r w:rsidRPr="00BE1CF7">
        <w:rPr>
          <w:rFonts w:hint="eastAsia"/>
          <w:bCs/>
          <w:sz w:val="24"/>
        </w:rPr>
        <w:t>2</w:t>
      </w:r>
      <w:r w:rsidRPr="00BE1CF7">
        <w:rPr>
          <w:rFonts w:hint="eastAsia"/>
          <w:bCs/>
          <w:sz w:val="24"/>
        </w:rPr>
        <w:t>）开仓卖出认购期权的，应持有足额标的证券；开仓卖出认沽期权的，应持有合约行权所需的全额现金或交易所规则认可的可冲抵期权保证金的现金等价物；</w:t>
      </w:r>
    </w:p>
    <w:p w14:paraId="72FCC9E2" w14:textId="77777777" w:rsidR="00BE1CF7" w:rsidRPr="00BE1CF7" w:rsidRDefault="00BE1CF7" w:rsidP="00BE1CF7">
      <w:pPr>
        <w:spacing w:line="360" w:lineRule="auto"/>
        <w:ind w:firstLineChars="200" w:firstLine="480"/>
        <w:rPr>
          <w:bCs/>
          <w:sz w:val="24"/>
        </w:rPr>
      </w:pPr>
      <w:r w:rsidRPr="00BE1CF7">
        <w:rPr>
          <w:rFonts w:hint="eastAsia"/>
          <w:bCs/>
          <w:sz w:val="24"/>
        </w:rPr>
        <w:t>3</w:t>
      </w:r>
      <w:r w:rsidRPr="00BE1CF7">
        <w:rPr>
          <w:rFonts w:hint="eastAsia"/>
          <w:bCs/>
          <w:sz w:val="24"/>
        </w:rPr>
        <w:t>）未平仓的期权合约面值不得超过基金资产净值的</w:t>
      </w:r>
      <w:r w:rsidRPr="00BE1CF7">
        <w:rPr>
          <w:rFonts w:hint="eastAsia"/>
          <w:bCs/>
          <w:sz w:val="24"/>
        </w:rPr>
        <w:t>20%</w:t>
      </w:r>
      <w:r w:rsidRPr="00BE1CF7">
        <w:rPr>
          <w:rFonts w:hint="eastAsia"/>
          <w:bCs/>
          <w:sz w:val="24"/>
        </w:rPr>
        <w:t>。其中，合约面值按照行权价乘以合约乘数计算；</w:t>
      </w:r>
    </w:p>
    <w:p w14:paraId="66D9C914"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14</w:t>
      </w:r>
      <w:r w:rsidRPr="00BE1CF7">
        <w:rPr>
          <w:rFonts w:hint="eastAsia"/>
          <w:bCs/>
          <w:sz w:val="24"/>
        </w:rPr>
        <w:t>）本基金参与转融通证券出借业务的，应当符合下列要求：</w:t>
      </w:r>
    </w:p>
    <w:p w14:paraId="4C03E659" w14:textId="77777777" w:rsidR="00BE1CF7" w:rsidRPr="00BE1CF7" w:rsidRDefault="00BE1CF7" w:rsidP="00BE1CF7">
      <w:pPr>
        <w:spacing w:line="360" w:lineRule="auto"/>
        <w:ind w:firstLineChars="200" w:firstLine="480"/>
        <w:rPr>
          <w:bCs/>
          <w:sz w:val="24"/>
        </w:rPr>
      </w:pPr>
      <w:r w:rsidRPr="00BE1CF7">
        <w:rPr>
          <w:rFonts w:hint="eastAsia"/>
          <w:bCs/>
          <w:sz w:val="24"/>
        </w:rPr>
        <w:t>1</w:t>
      </w:r>
      <w:r w:rsidRPr="00BE1CF7">
        <w:rPr>
          <w:rFonts w:hint="eastAsia"/>
          <w:bCs/>
          <w:sz w:val="24"/>
        </w:rPr>
        <w:t>）本基金在任何交易日日终，参与转融通证券出借业务的资产不得超过基金资产净值的</w:t>
      </w:r>
      <w:r w:rsidRPr="00BE1CF7">
        <w:rPr>
          <w:rFonts w:hint="eastAsia"/>
          <w:bCs/>
          <w:sz w:val="24"/>
        </w:rPr>
        <w:t>30%</w:t>
      </w:r>
      <w:r w:rsidRPr="00BE1CF7">
        <w:rPr>
          <w:rFonts w:hint="eastAsia"/>
          <w:bCs/>
          <w:sz w:val="24"/>
        </w:rPr>
        <w:t>，其中出借期限在</w:t>
      </w:r>
      <w:r w:rsidRPr="00BE1CF7">
        <w:rPr>
          <w:rFonts w:hint="eastAsia"/>
          <w:bCs/>
          <w:sz w:val="24"/>
        </w:rPr>
        <w:t>10</w:t>
      </w:r>
      <w:r w:rsidRPr="00BE1CF7">
        <w:rPr>
          <w:rFonts w:hint="eastAsia"/>
          <w:bCs/>
          <w:sz w:val="24"/>
        </w:rPr>
        <w:t>个交易日以上的出借证券应纳入《流动性风险管理规定》所述流动性受限证券的范围；</w:t>
      </w:r>
    </w:p>
    <w:p w14:paraId="4CA8B541" w14:textId="77777777" w:rsidR="00BE1CF7" w:rsidRPr="00BE1CF7" w:rsidRDefault="00BE1CF7" w:rsidP="00BE1CF7">
      <w:pPr>
        <w:spacing w:line="360" w:lineRule="auto"/>
        <w:ind w:firstLineChars="200" w:firstLine="480"/>
        <w:rPr>
          <w:bCs/>
          <w:sz w:val="24"/>
        </w:rPr>
      </w:pPr>
      <w:r w:rsidRPr="00BE1CF7">
        <w:rPr>
          <w:rFonts w:hint="eastAsia"/>
          <w:bCs/>
          <w:sz w:val="24"/>
        </w:rPr>
        <w:t>2</w:t>
      </w:r>
      <w:r w:rsidRPr="00BE1CF7">
        <w:rPr>
          <w:rFonts w:hint="eastAsia"/>
          <w:bCs/>
          <w:sz w:val="24"/>
        </w:rPr>
        <w:t>）本基金在任何交易日日终，参与出借业务的单只证券不得超过基金持有该证券总量的</w:t>
      </w:r>
      <w:r w:rsidRPr="00BE1CF7">
        <w:rPr>
          <w:rFonts w:hint="eastAsia"/>
          <w:bCs/>
          <w:sz w:val="24"/>
        </w:rPr>
        <w:t>50%</w:t>
      </w:r>
      <w:r w:rsidRPr="00BE1CF7">
        <w:rPr>
          <w:rFonts w:hint="eastAsia"/>
          <w:bCs/>
          <w:sz w:val="24"/>
        </w:rPr>
        <w:t>；</w:t>
      </w:r>
    </w:p>
    <w:p w14:paraId="7F3E5F0B" w14:textId="77777777" w:rsidR="00BE1CF7" w:rsidRPr="00BE1CF7" w:rsidRDefault="00BE1CF7" w:rsidP="00BE1CF7">
      <w:pPr>
        <w:spacing w:line="360" w:lineRule="auto"/>
        <w:ind w:firstLineChars="200" w:firstLine="480"/>
        <w:rPr>
          <w:bCs/>
          <w:sz w:val="24"/>
        </w:rPr>
      </w:pPr>
      <w:r w:rsidRPr="00BE1CF7">
        <w:rPr>
          <w:rFonts w:hint="eastAsia"/>
          <w:bCs/>
          <w:sz w:val="24"/>
        </w:rPr>
        <w:t>3</w:t>
      </w:r>
      <w:r w:rsidRPr="00BE1CF7">
        <w:rPr>
          <w:rFonts w:hint="eastAsia"/>
          <w:bCs/>
          <w:sz w:val="24"/>
        </w:rPr>
        <w:t>）证券出借的平均剩余期限不得超过</w:t>
      </w:r>
      <w:r w:rsidRPr="00BE1CF7">
        <w:rPr>
          <w:rFonts w:hint="eastAsia"/>
          <w:bCs/>
          <w:sz w:val="24"/>
        </w:rPr>
        <w:t>30</w:t>
      </w:r>
      <w:r w:rsidRPr="00BE1CF7">
        <w:rPr>
          <w:rFonts w:hint="eastAsia"/>
          <w:bCs/>
          <w:sz w:val="24"/>
        </w:rPr>
        <w:t>天，平均剩余期限按市值加权平均计算；</w:t>
      </w:r>
    </w:p>
    <w:p w14:paraId="16D1206F" w14:textId="77777777" w:rsidR="00BE1CF7" w:rsidRPr="00BE1CF7" w:rsidRDefault="00BE1CF7" w:rsidP="00BE1CF7">
      <w:pPr>
        <w:spacing w:line="360" w:lineRule="auto"/>
        <w:ind w:firstLineChars="200" w:firstLine="480"/>
        <w:rPr>
          <w:bCs/>
          <w:sz w:val="24"/>
        </w:rPr>
      </w:pPr>
      <w:r w:rsidRPr="00BE1CF7">
        <w:rPr>
          <w:rFonts w:hint="eastAsia"/>
          <w:bCs/>
          <w:sz w:val="24"/>
        </w:rPr>
        <w:t>4</w:t>
      </w:r>
      <w:r w:rsidRPr="00BE1CF7">
        <w:rPr>
          <w:rFonts w:hint="eastAsia"/>
          <w:bCs/>
          <w:sz w:val="24"/>
        </w:rPr>
        <w:t>）最近</w:t>
      </w:r>
      <w:r w:rsidRPr="00BE1CF7">
        <w:rPr>
          <w:rFonts w:hint="eastAsia"/>
          <w:bCs/>
          <w:sz w:val="24"/>
        </w:rPr>
        <w:t>6</w:t>
      </w:r>
      <w:r w:rsidRPr="00BE1CF7">
        <w:rPr>
          <w:rFonts w:hint="eastAsia"/>
          <w:bCs/>
          <w:sz w:val="24"/>
        </w:rPr>
        <w:t>个月内日均基金资产净值不得低于</w:t>
      </w:r>
      <w:r w:rsidRPr="00BE1CF7">
        <w:rPr>
          <w:rFonts w:hint="eastAsia"/>
          <w:bCs/>
          <w:sz w:val="24"/>
        </w:rPr>
        <w:t>2</w:t>
      </w:r>
      <w:r w:rsidRPr="00BE1CF7">
        <w:rPr>
          <w:rFonts w:hint="eastAsia"/>
          <w:bCs/>
          <w:sz w:val="24"/>
        </w:rPr>
        <w:t>亿元；</w:t>
      </w:r>
    </w:p>
    <w:p w14:paraId="6FD60A7A"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15</w:t>
      </w:r>
      <w:r w:rsidRPr="00BE1CF7">
        <w:rPr>
          <w:rFonts w:hint="eastAsia"/>
          <w:bCs/>
          <w:sz w:val="24"/>
        </w:rPr>
        <w:t>）本基金投资存托凭证的比例限制依照境内上市交易的股票执行，与境内上市交易的股票合并计算，法律法规或监管部门另有要求的除外；</w:t>
      </w:r>
    </w:p>
    <w:p w14:paraId="015CE774"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16</w:t>
      </w:r>
      <w:r w:rsidRPr="00BE1CF7">
        <w:rPr>
          <w:rFonts w:hint="eastAsia"/>
          <w:bCs/>
          <w:sz w:val="24"/>
        </w:rPr>
        <w:t>）法律法规及中国证监会规定的和《基金合同》约定的其他投资限制。</w:t>
      </w:r>
    </w:p>
    <w:p w14:paraId="64280DCD" w14:textId="77777777" w:rsidR="00BE1CF7" w:rsidRPr="00BE1CF7" w:rsidRDefault="00BE1CF7" w:rsidP="00BE1CF7">
      <w:pPr>
        <w:spacing w:line="360" w:lineRule="auto"/>
        <w:ind w:firstLineChars="200" w:firstLine="480"/>
        <w:rPr>
          <w:bCs/>
          <w:sz w:val="24"/>
        </w:rPr>
      </w:pPr>
      <w:r w:rsidRPr="00BE1CF7">
        <w:rPr>
          <w:rFonts w:hint="eastAsia"/>
          <w:bCs/>
          <w:sz w:val="24"/>
        </w:rPr>
        <w:t>因证券</w:t>
      </w:r>
      <w:r w:rsidRPr="00BE1CF7">
        <w:rPr>
          <w:rFonts w:hint="eastAsia"/>
          <w:bCs/>
          <w:sz w:val="24"/>
        </w:rPr>
        <w:t>/</w:t>
      </w:r>
      <w:r w:rsidRPr="00BE1CF7">
        <w:rPr>
          <w:rFonts w:hint="eastAsia"/>
          <w:bCs/>
          <w:sz w:val="24"/>
        </w:rPr>
        <w:t>期货市场波动、证券发行人合并、基金规模变动、标的指数成份股调整、标的指数成份股流动性限制、目标</w:t>
      </w:r>
      <w:r w:rsidRPr="00BE1CF7">
        <w:rPr>
          <w:rFonts w:hint="eastAsia"/>
          <w:bCs/>
          <w:sz w:val="24"/>
        </w:rPr>
        <w:t>ETF</w:t>
      </w:r>
      <w:r w:rsidRPr="00BE1CF7">
        <w:rPr>
          <w:rFonts w:hint="eastAsia"/>
          <w:bCs/>
          <w:sz w:val="24"/>
        </w:rPr>
        <w:t>暂停申购、赎回或二级市场交易停牌等基金管理人之外的因素致使基金投资比例不符合上述第（</w:t>
      </w:r>
      <w:r w:rsidRPr="00BE1CF7">
        <w:rPr>
          <w:rFonts w:hint="eastAsia"/>
          <w:bCs/>
          <w:sz w:val="24"/>
        </w:rPr>
        <w:t>1</w:t>
      </w:r>
      <w:r w:rsidRPr="00BE1CF7">
        <w:rPr>
          <w:rFonts w:hint="eastAsia"/>
          <w:bCs/>
          <w:sz w:val="24"/>
        </w:rPr>
        <w:t>）项规定投资比例的，基金管理人应当在</w:t>
      </w:r>
      <w:r w:rsidRPr="00BE1CF7">
        <w:rPr>
          <w:rFonts w:hint="eastAsia"/>
          <w:bCs/>
          <w:sz w:val="24"/>
        </w:rPr>
        <w:t>20</w:t>
      </w:r>
      <w:r w:rsidRPr="00BE1CF7">
        <w:rPr>
          <w:rFonts w:hint="eastAsia"/>
          <w:bCs/>
          <w:sz w:val="24"/>
        </w:rPr>
        <w:t>个交易日内进行调整，但中国证监会规定的特殊情形除外；除上述第（</w:t>
      </w:r>
      <w:r w:rsidRPr="00BE1CF7">
        <w:rPr>
          <w:rFonts w:hint="eastAsia"/>
          <w:bCs/>
          <w:sz w:val="24"/>
        </w:rPr>
        <w:t>1</w:t>
      </w:r>
      <w:r w:rsidRPr="00BE1CF7">
        <w:rPr>
          <w:rFonts w:hint="eastAsia"/>
          <w:bCs/>
          <w:sz w:val="24"/>
        </w:rPr>
        <w:t>）、（</w:t>
      </w:r>
      <w:r w:rsidRPr="00BE1CF7">
        <w:rPr>
          <w:rFonts w:hint="eastAsia"/>
          <w:bCs/>
          <w:sz w:val="24"/>
        </w:rPr>
        <w:t>2</w:t>
      </w:r>
      <w:r w:rsidRPr="00BE1CF7">
        <w:rPr>
          <w:rFonts w:hint="eastAsia"/>
          <w:bCs/>
          <w:sz w:val="24"/>
        </w:rPr>
        <w:t>）、（</w:t>
      </w:r>
      <w:r w:rsidRPr="00BE1CF7">
        <w:rPr>
          <w:rFonts w:hint="eastAsia"/>
          <w:bCs/>
          <w:sz w:val="24"/>
        </w:rPr>
        <w:t>7</w:t>
      </w:r>
      <w:r w:rsidRPr="00BE1CF7">
        <w:rPr>
          <w:rFonts w:hint="eastAsia"/>
          <w:bCs/>
          <w:sz w:val="24"/>
        </w:rPr>
        <w:t>）、（</w:t>
      </w:r>
      <w:r w:rsidRPr="00BE1CF7">
        <w:rPr>
          <w:rFonts w:hint="eastAsia"/>
          <w:bCs/>
          <w:sz w:val="24"/>
        </w:rPr>
        <w:t>9</w:t>
      </w:r>
      <w:r w:rsidRPr="00BE1CF7">
        <w:rPr>
          <w:rFonts w:hint="eastAsia"/>
          <w:bCs/>
          <w:sz w:val="24"/>
        </w:rPr>
        <w:t>）、（</w:t>
      </w:r>
      <w:r w:rsidRPr="00BE1CF7">
        <w:rPr>
          <w:rFonts w:hint="eastAsia"/>
          <w:bCs/>
          <w:sz w:val="24"/>
        </w:rPr>
        <w:t>10</w:t>
      </w:r>
      <w:r w:rsidRPr="00BE1CF7">
        <w:rPr>
          <w:rFonts w:hint="eastAsia"/>
          <w:bCs/>
          <w:sz w:val="24"/>
        </w:rPr>
        <w:t>）、（</w:t>
      </w:r>
      <w:r w:rsidRPr="00BE1CF7">
        <w:rPr>
          <w:rFonts w:hint="eastAsia"/>
          <w:bCs/>
          <w:sz w:val="24"/>
        </w:rPr>
        <w:t>14</w:t>
      </w:r>
      <w:r w:rsidRPr="00BE1CF7">
        <w:rPr>
          <w:rFonts w:hint="eastAsia"/>
          <w:bCs/>
          <w:sz w:val="24"/>
        </w:rPr>
        <w:t>）项另有约定外，因证券</w:t>
      </w:r>
      <w:r w:rsidRPr="00BE1CF7">
        <w:rPr>
          <w:rFonts w:hint="eastAsia"/>
          <w:bCs/>
          <w:sz w:val="24"/>
        </w:rPr>
        <w:t>/</w:t>
      </w:r>
      <w:r w:rsidRPr="00BE1CF7">
        <w:rPr>
          <w:rFonts w:hint="eastAsia"/>
          <w:bCs/>
          <w:sz w:val="24"/>
        </w:rPr>
        <w:t>期货市场波动、证券发行人合并、基金规模变动、标的指数成份股调整、标的指数成份股流动性限制、目标</w:t>
      </w:r>
      <w:r w:rsidRPr="00BE1CF7">
        <w:rPr>
          <w:rFonts w:hint="eastAsia"/>
          <w:bCs/>
          <w:sz w:val="24"/>
        </w:rPr>
        <w:t xml:space="preserve"> ETF </w:t>
      </w:r>
      <w:r w:rsidRPr="00BE1CF7">
        <w:rPr>
          <w:rFonts w:hint="eastAsia"/>
          <w:bCs/>
          <w:sz w:val="24"/>
        </w:rPr>
        <w:t>暂停申购、赎回或二级市场交易停牌等基金管理人之外的因素致使基金投资比例不符合上述规定投资比例的，基金管理人应当在</w:t>
      </w:r>
      <w:r w:rsidRPr="00BE1CF7">
        <w:rPr>
          <w:rFonts w:hint="eastAsia"/>
          <w:bCs/>
          <w:sz w:val="24"/>
        </w:rPr>
        <w:t>10</w:t>
      </w:r>
      <w:r w:rsidRPr="00BE1CF7">
        <w:rPr>
          <w:rFonts w:hint="eastAsia"/>
          <w:bCs/>
          <w:sz w:val="24"/>
        </w:rPr>
        <w:t>个交易日内进行调整，但中国证监会规定的特殊情形除外。法律法规另有规定的，从其规定。</w:t>
      </w:r>
    </w:p>
    <w:p w14:paraId="6FA6684F" w14:textId="77777777" w:rsidR="00BE1CF7" w:rsidRPr="00BE1CF7" w:rsidRDefault="00BE1CF7" w:rsidP="00BE1CF7">
      <w:pPr>
        <w:spacing w:line="360" w:lineRule="auto"/>
        <w:ind w:firstLineChars="200" w:firstLine="480"/>
        <w:rPr>
          <w:bCs/>
          <w:sz w:val="24"/>
        </w:rPr>
      </w:pPr>
      <w:r w:rsidRPr="00BE1CF7">
        <w:rPr>
          <w:rFonts w:hint="eastAsia"/>
          <w:bCs/>
          <w:sz w:val="24"/>
        </w:rPr>
        <w:t>本基金参与转融通证券出借业务，因证券</w:t>
      </w:r>
      <w:r w:rsidRPr="00BE1CF7">
        <w:rPr>
          <w:rFonts w:hint="eastAsia"/>
          <w:bCs/>
          <w:sz w:val="24"/>
        </w:rPr>
        <w:t>/</w:t>
      </w:r>
      <w:r w:rsidRPr="00BE1CF7">
        <w:rPr>
          <w:rFonts w:hint="eastAsia"/>
          <w:bCs/>
          <w:sz w:val="24"/>
        </w:rPr>
        <w:t>期货市场波动、证券发行人合并、</w:t>
      </w:r>
      <w:r w:rsidRPr="00BE1CF7">
        <w:rPr>
          <w:rFonts w:hint="eastAsia"/>
          <w:bCs/>
          <w:sz w:val="24"/>
        </w:rPr>
        <w:lastRenderedPageBreak/>
        <w:t>基金规模变动等基金管理人之外的因素致使基金投资不符合上述第（</w:t>
      </w:r>
      <w:r w:rsidRPr="00BE1CF7">
        <w:rPr>
          <w:rFonts w:hint="eastAsia"/>
          <w:bCs/>
          <w:sz w:val="24"/>
        </w:rPr>
        <w:t>14</w:t>
      </w:r>
      <w:r w:rsidRPr="00BE1CF7">
        <w:rPr>
          <w:rFonts w:hint="eastAsia"/>
          <w:bCs/>
          <w:sz w:val="24"/>
        </w:rPr>
        <w:t>）项规定的，基金管理人不得新增出借业务。</w:t>
      </w:r>
    </w:p>
    <w:p w14:paraId="5DFC8726" w14:textId="77777777" w:rsidR="00BE1CF7" w:rsidRPr="00BE1CF7" w:rsidRDefault="00BE1CF7" w:rsidP="00BE1CF7">
      <w:pPr>
        <w:spacing w:line="360" w:lineRule="auto"/>
        <w:ind w:firstLineChars="200" w:firstLine="480"/>
        <w:rPr>
          <w:bCs/>
          <w:sz w:val="24"/>
        </w:rPr>
      </w:pPr>
      <w:r w:rsidRPr="00BE1CF7">
        <w:rPr>
          <w:rFonts w:hint="eastAsia"/>
          <w:bCs/>
          <w:sz w:val="24"/>
        </w:rPr>
        <w:t>基金管理人应当自基金合同生效之日起</w:t>
      </w:r>
      <w:r w:rsidRPr="00BE1CF7">
        <w:rPr>
          <w:rFonts w:hint="eastAsia"/>
          <w:bCs/>
          <w:sz w:val="24"/>
        </w:rPr>
        <w:t>6</w:t>
      </w:r>
      <w:r w:rsidRPr="00BE1CF7">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BD99EBD" w14:textId="77777777" w:rsidR="00BE1CF7" w:rsidRPr="00BE1CF7" w:rsidRDefault="00BE1CF7" w:rsidP="00BE1CF7">
      <w:pPr>
        <w:spacing w:line="360" w:lineRule="auto"/>
        <w:ind w:firstLineChars="200" w:firstLine="480"/>
        <w:rPr>
          <w:bCs/>
          <w:sz w:val="24"/>
        </w:rPr>
      </w:pPr>
      <w:r w:rsidRPr="00BE1CF7">
        <w:rPr>
          <w:rFonts w:hint="eastAsia"/>
          <w:bCs/>
          <w:sz w:val="24"/>
        </w:rPr>
        <w:t>法律法规或监管部门取消或变更上述限制，如适用于本基金，基金管理人在履行适当程序后，则本基金投资不再受相关限制或按变更后的规定执行。</w:t>
      </w:r>
    </w:p>
    <w:p w14:paraId="26AB7BA6" w14:textId="77777777" w:rsidR="00BE1CF7" w:rsidRPr="00BE1CF7" w:rsidRDefault="00BE1CF7" w:rsidP="00BE1CF7">
      <w:pPr>
        <w:spacing w:line="360" w:lineRule="auto"/>
        <w:ind w:firstLineChars="200" w:firstLine="480"/>
        <w:rPr>
          <w:bCs/>
          <w:sz w:val="24"/>
        </w:rPr>
      </w:pPr>
      <w:r w:rsidRPr="00BE1CF7">
        <w:rPr>
          <w:rFonts w:hint="eastAsia"/>
          <w:bCs/>
          <w:sz w:val="24"/>
        </w:rPr>
        <w:t>2</w:t>
      </w:r>
      <w:r w:rsidRPr="00BE1CF7">
        <w:rPr>
          <w:rFonts w:hint="eastAsia"/>
          <w:bCs/>
          <w:sz w:val="24"/>
        </w:rPr>
        <w:t>、禁止行为</w:t>
      </w:r>
    </w:p>
    <w:p w14:paraId="1BB3519E" w14:textId="77777777" w:rsidR="00BE1CF7" w:rsidRPr="00BE1CF7" w:rsidRDefault="00BE1CF7" w:rsidP="00BE1CF7">
      <w:pPr>
        <w:spacing w:line="360" w:lineRule="auto"/>
        <w:ind w:firstLineChars="200" w:firstLine="480"/>
        <w:rPr>
          <w:bCs/>
          <w:sz w:val="24"/>
        </w:rPr>
      </w:pPr>
      <w:r w:rsidRPr="00BE1CF7">
        <w:rPr>
          <w:rFonts w:hint="eastAsia"/>
          <w:bCs/>
          <w:sz w:val="24"/>
        </w:rPr>
        <w:t>为维护基金份额持有人的合法权益，基金财产不得用于下列投资或者活动：</w:t>
      </w:r>
    </w:p>
    <w:p w14:paraId="494EEAB9"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1</w:t>
      </w:r>
      <w:r w:rsidRPr="00BE1CF7">
        <w:rPr>
          <w:rFonts w:hint="eastAsia"/>
          <w:bCs/>
          <w:sz w:val="24"/>
        </w:rPr>
        <w:t>）承销证券；</w:t>
      </w:r>
    </w:p>
    <w:p w14:paraId="738F8A41"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2</w:t>
      </w:r>
      <w:r w:rsidRPr="00BE1CF7">
        <w:rPr>
          <w:rFonts w:hint="eastAsia"/>
          <w:bCs/>
          <w:sz w:val="24"/>
        </w:rPr>
        <w:t>）违反规定向他人贷款或者提供担保；</w:t>
      </w:r>
    </w:p>
    <w:p w14:paraId="64B7D1A7"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3</w:t>
      </w:r>
      <w:r w:rsidRPr="00BE1CF7">
        <w:rPr>
          <w:rFonts w:hint="eastAsia"/>
          <w:bCs/>
          <w:sz w:val="24"/>
        </w:rPr>
        <w:t>）从事承担无限责任的投资；</w:t>
      </w:r>
    </w:p>
    <w:p w14:paraId="7AF2DF30"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4</w:t>
      </w:r>
      <w:r w:rsidRPr="00BE1CF7">
        <w:rPr>
          <w:rFonts w:hint="eastAsia"/>
          <w:bCs/>
          <w:sz w:val="24"/>
        </w:rPr>
        <w:t>）买卖</w:t>
      </w:r>
      <w:proofErr w:type="gramStart"/>
      <w:r w:rsidRPr="00BE1CF7">
        <w:rPr>
          <w:rFonts w:hint="eastAsia"/>
          <w:bCs/>
          <w:sz w:val="24"/>
        </w:rPr>
        <w:t>除目标</w:t>
      </w:r>
      <w:proofErr w:type="gramEnd"/>
      <w:r w:rsidRPr="00BE1CF7">
        <w:rPr>
          <w:rFonts w:hint="eastAsia"/>
          <w:bCs/>
          <w:sz w:val="24"/>
        </w:rPr>
        <w:t>ETF</w:t>
      </w:r>
      <w:r w:rsidRPr="00BE1CF7">
        <w:rPr>
          <w:rFonts w:hint="eastAsia"/>
          <w:bCs/>
          <w:sz w:val="24"/>
        </w:rPr>
        <w:t>以外的其他基金份额，但是中国证监会另有规定的除外；</w:t>
      </w:r>
    </w:p>
    <w:p w14:paraId="52692760"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5</w:t>
      </w:r>
      <w:r w:rsidRPr="00BE1CF7">
        <w:rPr>
          <w:rFonts w:hint="eastAsia"/>
          <w:bCs/>
          <w:sz w:val="24"/>
        </w:rPr>
        <w:t>）向其基金管理人、基金托管人出资；</w:t>
      </w:r>
      <w:r w:rsidRPr="00BE1CF7">
        <w:rPr>
          <w:rFonts w:hint="eastAsia"/>
          <w:bCs/>
          <w:sz w:val="24"/>
        </w:rPr>
        <w:t xml:space="preserve"> </w:t>
      </w:r>
    </w:p>
    <w:p w14:paraId="2718804B"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6</w:t>
      </w:r>
      <w:r w:rsidRPr="00BE1CF7">
        <w:rPr>
          <w:rFonts w:hint="eastAsia"/>
          <w:bCs/>
          <w:sz w:val="24"/>
        </w:rPr>
        <w:t>）从事内幕交易、操纵证券交易价格及其他不正当的证券交易活动；</w:t>
      </w:r>
      <w:r w:rsidRPr="00BE1CF7">
        <w:rPr>
          <w:rFonts w:hint="eastAsia"/>
          <w:bCs/>
          <w:sz w:val="24"/>
        </w:rPr>
        <w:t xml:space="preserve"> </w:t>
      </w:r>
    </w:p>
    <w:p w14:paraId="71FE7EBB" w14:textId="77777777" w:rsidR="00BE1CF7" w:rsidRPr="00BE1CF7" w:rsidRDefault="00BE1CF7" w:rsidP="00BE1CF7">
      <w:pPr>
        <w:spacing w:line="360" w:lineRule="auto"/>
        <w:ind w:firstLineChars="200" w:firstLine="480"/>
        <w:rPr>
          <w:bCs/>
          <w:sz w:val="24"/>
        </w:rPr>
      </w:pPr>
      <w:r w:rsidRPr="00BE1CF7">
        <w:rPr>
          <w:rFonts w:hint="eastAsia"/>
          <w:bCs/>
          <w:sz w:val="24"/>
        </w:rPr>
        <w:t>（</w:t>
      </w:r>
      <w:r w:rsidRPr="00BE1CF7">
        <w:rPr>
          <w:rFonts w:hint="eastAsia"/>
          <w:bCs/>
          <w:sz w:val="24"/>
        </w:rPr>
        <w:t>7</w:t>
      </w:r>
      <w:r w:rsidRPr="00BE1CF7">
        <w:rPr>
          <w:rFonts w:hint="eastAsia"/>
          <w:bCs/>
          <w:sz w:val="24"/>
        </w:rPr>
        <w:t>）法律、行政法规和中国证监会规定禁止的其他活动。</w:t>
      </w:r>
    </w:p>
    <w:p w14:paraId="4B50C2B2" w14:textId="77777777" w:rsidR="00BE1CF7" w:rsidRPr="00BE1CF7" w:rsidRDefault="00BE1CF7" w:rsidP="00BE1CF7">
      <w:pPr>
        <w:spacing w:line="360" w:lineRule="auto"/>
        <w:ind w:firstLineChars="200" w:firstLine="480"/>
        <w:rPr>
          <w:bCs/>
          <w:sz w:val="24"/>
        </w:rPr>
      </w:pPr>
      <w:r w:rsidRPr="00BE1CF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22D9C1" w14:textId="7449FCC1" w:rsidR="00BE1CF7" w:rsidRPr="00DB3371" w:rsidRDefault="00BE1CF7" w:rsidP="00BE1CF7">
      <w:pPr>
        <w:spacing w:line="360" w:lineRule="auto"/>
        <w:ind w:firstLineChars="200" w:firstLine="480"/>
        <w:rPr>
          <w:bCs/>
          <w:sz w:val="24"/>
        </w:rPr>
      </w:pPr>
      <w:r w:rsidRPr="00BE1CF7">
        <w:rPr>
          <w:rFonts w:hint="eastAsia"/>
          <w:bCs/>
          <w:sz w:val="24"/>
        </w:rPr>
        <w:t>法律、行政法规或监管部门取消或变更上述限制，如适用于本基金，基金管理人在履行适当程序后，则本基金投资不再受相关限制或按变更后的规定执行。</w:t>
      </w:r>
    </w:p>
    <w:p w14:paraId="38F281D7" w14:textId="77777777" w:rsidR="00DB3371" w:rsidRPr="00DB3371" w:rsidRDefault="00DB3371" w:rsidP="00DB3371">
      <w:pPr>
        <w:spacing w:line="360" w:lineRule="auto"/>
        <w:ind w:firstLineChars="200" w:firstLine="480"/>
        <w:rPr>
          <w:bCs/>
          <w:sz w:val="24"/>
        </w:rPr>
      </w:pPr>
    </w:p>
    <w:p w14:paraId="4A6BE5F4" w14:textId="77777777" w:rsidR="00DB3371" w:rsidRPr="00DB3371" w:rsidRDefault="00DB3371" w:rsidP="00DB3371">
      <w:pPr>
        <w:spacing w:line="360" w:lineRule="auto"/>
        <w:ind w:firstLineChars="200" w:firstLine="480"/>
        <w:rPr>
          <w:bCs/>
          <w:sz w:val="24"/>
        </w:rPr>
      </w:pPr>
      <w:r w:rsidRPr="00DB3371">
        <w:rPr>
          <w:rFonts w:hint="eastAsia"/>
          <w:bCs/>
          <w:sz w:val="24"/>
        </w:rPr>
        <w:t>六、基金资产净值的计算方法和公告方式</w:t>
      </w:r>
    </w:p>
    <w:p w14:paraId="7EF69034" w14:textId="7AF37ACE" w:rsidR="007C6AC7" w:rsidRPr="007C6AC7" w:rsidRDefault="007C6AC7" w:rsidP="007C6AC7">
      <w:pPr>
        <w:spacing w:line="360" w:lineRule="auto"/>
        <w:ind w:firstLineChars="200" w:firstLine="480"/>
        <w:rPr>
          <w:bCs/>
          <w:sz w:val="24"/>
        </w:rPr>
      </w:pPr>
      <w:r w:rsidRPr="007C6AC7">
        <w:rPr>
          <w:rFonts w:hint="eastAsia"/>
          <w:bCs/>
          <w:sz w:val="24"/>
        </w:rPr>
        <w:lastRenderedPageBreak/>
        <w:t>1</w:t>
      </w:r>
      <w:r w:rsidRPr="007C6AC7">
        <w:rPr>
          <w:rFonts w:hint="eastAsia"/>
          <w:bCs/>
          <w:sz w:val="24"/>
        </w:rPr>
        <w:t>、各类基金份额净值是按照每个估值日闭市后，各类基金份额的基金资产净值除以当日该类基金份额的余额数量计算，精确到</w:t>
      </w:r>
      <w:r w:rsidRPr="007C6AC7">
        <w:rPr>
          <w:rFonts w:hint="eastAsia"/>
          <w:bCs/>
          <w:sz w:val="24"/>
        </w:rPr>
        <w:t>0.0001</w:t>
      </w:r>
      <w:r w:rsidRPr="007C6AC7">
        <w:rPr>
          <w:rFonts w:hint="eastAsia"/>
          <w:bCs/>
          <w:sz w:val="24"/>
        </w:rPr>
        <w:t>元，小数点后第</w:t>
      </w:r>
      <w:r w:rsidRPr="007C6AC7">
        <w:rPr>
          <w:rFonts w:hint="eastAsia"/>
          <w:bCs/>
          <w:sz w:val="24"/>
        </w:rPr>
        <w:t>5</w:t>
      </w:r>
      <w:r w:rsidRPr="007C6AC7">
        <w:rPr>
          <w:rFonts w:hint="eastAsia"/>
          <w:bCs/>
          <w:sz w:val="24"/>
        </w:rPr>
        <w:t>位四舍五入。基金管理人可以设立大额赎回情形下的净值精度应急调整机制。国家另有规定的，从其规定。</w:t>
      </w:r>
    </w:p>
    <w:p w14:paraId="54071AA4" w14:textId="77777777" w:rsidR="007C6AC7" w:rsidRPr="007C6AC7" w:rsidRDefault="007C6AC7" w:rsidP="007C6AC7">
      <w:pPr>
        <w:spacing w:line="360" w:lineRule="auto"/>
        <w:ind w:firstLineChars="200" w:firstLine="480"/>
        <w:rPr>
          <w:bCs/>
          <w:sz w:val="24"/>
        </w:rPr>
      </w:pPr>
      <w:r w:rsidRPr="007C6AC7">
        <w:rPr>
          <w:rFonts w:hint="eastAsia"/>
          <w:bCs/>
          <w:sz w:val="24"/>
        </w:rPr>
        <w:t>基金管理人</w:t>
      </w:r>
      <w:proofErr w:type="gramStart"/>
      <w:r w:rsidRPr="007C6AC7">
        <w:rPr>
          <w:rFonts w:hint="eastAsia"/>
          <w:bCs/>
          <w:sz w:val="24"/>
        </w:rPr>
        <w:t>应每个</w:t>
      </w:r>
      <w:proofErr w:type="gramEnd"/>
      <w:r w:rsidRPr="007C6AC7">
        <w:rPr>
          <w:rFonts w:hint="eastAsia"/>
          <w:bCs/>
          <w:sz w:val="24"/>
        </w:rPr>
        <w:t>估值日计算基金资产净值及各类基金份额的基金份额净值，并按规定披露。</w:t>
      </w:r>
    </w:p>
    <w:p w14:paraId="2B3EDEE0" w14:textId="2F95FA3E" w:rsidR="007C6AC7" w:rsidRPr="00DB3371" w:rsidRDefault="007C6AC7" w:rsidP="007C6AC7">
      <w:pPr>
        <w:spacing w:line="360" w:lineRule="auto"/>
        <w:ind w:firstLineChars="200" w:firstLine="480"/>
        <w:rPr>
          <w:bCs/>
          <w:sz w:val="24"/>
        </w:rPr>
      </w:pPr>
      <w:r w:rsidRPr="007C6AC7">
        <w:rPr>
          <w:rFonts w:hint="eastAsia"/>
          <w:bCs/>
          <w:sz w:val="24"/>
        </w:rPr>
        <w:t>2</w:t>
      </w:r>
      <w:r w:rsidRPr="007C6AC7">
        <w:rPr>
          <w:rFonts w:hint="eastAsia"/>
          <w:bCs/>
          <w:sz w:val="24"/>
        </w:rPr>
        <w:t>、基金管理人</w:t>
      </w:r>
      <w:proofErr w:type="gramStart"/>
      <w:r w:rsidRPr="007C6AC7">
        <w:rPr>
          <w:rFonts w:hint="eastAsia"/>
          <w:bCs/>
          <w:sz w:val="24"/>
        </w:rPr>
        <w:t>应每个</w:t>
      </w:r>
      <w:proofErr w:type="gramEnd"/>
      <w:r w:rsidRPr="007C6AC7">
        <w:rPr>
          <w:rFonts w:hint="eastAsia"/>
          <w:bCs/>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3B70CBFD" w14:textId="77777777" w:rsidR="00DB3371" w:rsidRPr="00DB3371" w:rsidRDefault="00DB3371" w:rsidP="00DB3371">
      <w:pPr>
        <w:spacing w:line="360" w:lineRule="auto"/>
        <w:ind w:firstLineChars="200" w:firstLine="480"/>
        <w:rPr>
          <w:bCs/>
          <w:sz w:val="24"/>
        </w:rPr>
      </w:pPr>
    </w:p>
    <w:p w14:paraId="714E8645" w14:textId="77777777" w:rsidR="00DB3371" w:rsidRPr="00DB3371" w:rsidRDefault="00DB3371" w:rsidP="00DB3371">
      <w:pPr>
        <w:spacing w:line="360" w:lineRule="auto"/>
        <w:ind w:firstLineChars="200" w:firstLine="480"/>
        <w:rPr>
          <w:bCs/>
          <w:sz w:val="24"/>
        </w:rPr>
      </w:pPr>
      <w:r w:rsidRPr="00DB3371">
        <w:rPr>
          <w:rFonts w:hint="eastAsia"/>
          <w:bCs/>
          <w:sz w:val="24"/>
        </w:rPr>
        <w:t>七、基金合同的变更、终止与基金财产的清算</w:t>
      </w:r>
    </w:p>
    <w:p w14:paraId="6C81EB57" w14:textId="77777777" w:rsidR="00DB3371" w:rsidRPr="00DB3371" w:rsidRDefault="00DB3371" w:rsidP="00DB3371">
      <w:pPr>
        <w:spacing w:line="360" w:lineRule="auto"/>
        <w:ind w:firstLineChars="200" w:firstLine="480"/>
        <w:rPr>
          <w:bCs/>
          <w:sz w:val="24"/>
        </w:rPr>
      </w:pPr>
      <w:r w:rsidRPr="00DB3371">
        <w:rPr>
          <w:rFonts w:hint="eastAsia"/>
          <w:bCs/>
          <w:sz w:val="24"/>
        </w:rPr>
        <w:t>（一）《基金合同》的变更</w:t>
      </w:r>
    </w:p>
    <w:p w14:paraId="4F2E668F"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、变更基金合同涉及法律法规规定或本基金合同约定应经基金份额持有人大会决议通过的事项的，应召</w:t>
      </w:r>
      <w:proofErr w:type="gramStart"/>
      <w:r w:rsidRPr="00DB3371">
        <w:rPr>
          <w:rFonts w:hint="eastAsia"/>
          <w:bCs/>
          <w:sz w:val="24"/>
        </w:rPr>
        <w:t>开基金</w:t>
      </w:r>
      <w:proofErr w:type="gramEnd"/>
      <w:r w:rsidRPr="00DB3371">
        <w:rPr>
          <w:rFonts w:hint="eastAsia"/>
          <w:bCs/>
          <w:sz w:val="24"/>
        </w:rPr>
        <w:t>份额持有人大会决议通过。对于法律法规规定和基金合同约定可不经基金份额持有人大会决议通过的事项，经履行适当程序，由基金管理人和基金托管人同意后变更并公告。</w:t>
      </w:r>
    </w:p>
    <w:p w14:paraId="422162D3"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、关于《基金合同》变更的基金份额持有人大会决议自生效后方可执行，</w:t>
      </w:r>
      <w:proofErr w:type="gramStart"/>
      <w:r w:rsidRPr="00DB3371">
        <w:rPr>
          <w:rFonts w:hint="eastAsia"/>
          <w:bCs/>
          <w:sz w:val="24"/>
        </w:rPr>
        <w:t>自决议</w:t>
      </w:r>
      <w:proofErr w:type="gramEnd"/>
      <w:r w:rsidRPr="00DB3371">
        <w:rPr>
          <w:rFonts w:hint="eastAsia"/>
          <w:bCs/>
          <w:sz w:val="24"/>
        </w:rPr>
        <w:t>生效后两日内在规定媒介公告。</w:t>
      </w:r>
    </w:p>
    <w:p w14:paraId="15D9218E" w14:textId="77777777" w:rsidR="00DB3371" w:rsidRPr="00DB3371" w:rsidRDefault="00DB3371" w:rsidP="00DB3371">
      <w:pPr>
        <w:spacing w:line="360" w:lineRule="auto"/>
        <w:ind w:firstLineChars="200" w:firstLine="480"/>
        <w:rPr>
          <w:bCs/>
          <w:sz w:val="24"/>
        </w:rPr>
      </w:pPr>
      <w:r w:rsidRPr="00DB3371">
        <w:rPr>
          <w:rFonts w:hint="eastAsia"/>
          <w:bCs/>
          <w:sz w:val="24"/>
        </w:rPr>
        <w:t>（二）《基金合同》的终止事由</w:t>
      </w:r>
    </w:p>
    <w:p w14:paraId="45E90373" w14:textId="77777777" w:rsidR="00DB3371" w:rsidRPr="00DB3371" w:rsidRDefault="00DB3371" w:rsidP="00DB3371">
      <w:pPr>
        <w:spacing w:line="360" w:lineRule="auto"/>
        <w:ind w:firstLineChars="200" w:firstLine="480"/>
        <w:rPr>
          <w:bCs/>
          <w:sz w:val="24"/>
        </w:rPr>
      </w:pPr>
      <w:r w:rsidRPr="00DB3371">
        <w:rPr>
          <w:rFonts w:hint="eastAsia"/>
          <w:bCs/>
          <w:sz w:val="24"/>
        </w:rPr>
        <w:t>有下列情形之一的，经履行相关程序后，《基金合同》应当终止：</w:t>
      </w:r>
    </w:p>
    <w:p w14:paraId="17363BD4"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、基金份额持有人大会决定终止的；</w:t>
      </w:r>
    </w:p>
    <w:p w14:paraId="16A200D2"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、基金管理人、基金托管人职责终止，在</w:t>
      </w:r>
      <w:r w:rsidRPr="00DB3371">
        <w:rPr>
          <w:rFonts w:hint="eastAsia"/>
          <w:bCs/>
          <w:sz w:val="24"/>
        </w:rPr>
        <w:t>6</w:t>
      </w:r>
      <w:r w:rsidRPr="00DB3371">
        <w:rPr>
          <w:rFonts w:hint="eastAsia"/>
          <w:bCs/>
          <w:sz w:val="24"/>
        </w:rPr>
        <w:t>个月内没有新基金管理人、新基金托管人承接的；</w:t>
      </w:r>
    </w:p>
    <w:p w14:paraId="600632BB"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8D523D8" w14:textId="77777777" w:rsidR="00DB3371" w:rsidRPr="00DB3371" w:rsidRDefault="00DB3371" w:rsidP="00DB3371">
      <w:pPr>
        <w:spacing w:line="360" w:lineRule="auto"/>
        <w:ind w:firstLineChars="200" w:firstLine="480"/>
        <w:rPr>
          <w:bCs/>
          <w:sz w:val="24"/>
        </w:rPr>
      </w:pPr>
      <w:r w:rsidRPr="00DB3371">
        <w:rPr>
          <w:rFonts w:hint="eastAsia"/>
          <w:bCs/>
          <w:sz w:val="24"/>
        </w:rPr>
        <w:t>4</w:t>
      </w:r>
      <w:r w:rsidRPr="00DB3371">
        <w:rPr>
          <w:rFonts w:hint="eastAsia"/>
          <w:bCs/>
          <w:sz w:val="24"/>
        </w:rPr>
        <w:t>、《基金合同》约定的其他情形；</w:t>
      </w:r>
    </w:p>
    <w:p w14:paraId="53CD1598"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5</w:t>
      </w:r>
      <w:r w:rsidRPr="00DB3371">
        <w:rPr>
          <w:rFonts w:hint="eastAsia"/>
          <w:bCs/>
          <w:sz w:val="24"/>
        </w:rPr>
        <w:t>、相关法律法规和中国证监会规定的其他情况。</w:t>
      </w:r>
    </w:p>
    <w:p w14:paraId="7DC25948" w14:textId="77777777" w:rsidR="00DB3371" w:rsidRPr="00DB3371" w:rsidRDefault="00DB3371" w:rsidP="00DB3371">
      <w:pPr>
        <w:spacing w:line="360" w:lineRule="auto"/>
        <w:ind w:firstLineChars="200" w:firstLine="480"/>
        <w:rPr>
          <w:bCs/>
          <w:sz w:val="24"/>
        </w:rPr>
      </w:pPr>
      <w:r w:rsidRPr="00DB3371">
        <w:rPr>
          <w:rFonts w:hint="eastAsia"/>
          <w:bCs/>
          <w:sz w:val="24"/>
        </w:rPr>
        <w:t>（三）基金财产的清算</w:t>
      </w:r>
    </w:p>
    <w:p w14:paraId="23E82308" w14:textId="77777777" w:rsidR="00DB3371" w:rsidRPr="00DB3371" w:rsidRDefault="00DB3371" w:rsidP="00DB3371">
      <w:pPr>
        <w:spacing w:line="360" w:lineRule="auto"/>
        <w:ind w:firstLineChars="200" w:firstLine="480"/>
        <w:rPr>
          <w:bCs/>
          <w:sz w:val="24"/>
        </w:rPr>
      </w:pPr>
      <w:r w:rsidRPr="00DB3371">
        <w:rPr>
          <w:rFonts w:hint="eastAsia"/>
          <w:bCs/>
          <w:sz w:val="24"/>
        </w:rPr>
        <w:t>1</w:t>
      </w:r>
      <w:r w:rsidRPr="00DB3371">
        <w:rPr>
          <w:rFonts w:hint="eastAsia"/>
          <w:bCs/>
          <w:sz w:val="24"/>
        </w:rPr>
        <w:t>、基金财产清算小组：自出现《基金合同》终止事由之日起</w:t>
      </w:r>
      <w:r w:rsidRPr="00DB3371">
        <w:rPr>
          <w:rFonts w:hint="eastAsia"/>
          <w:bCs/>
          <w:sz w:val="24"/>
        </w:rPr>
        <w:t>30</w:t>
      </w:r>
      <w:r w:rsidRPr="00DB3371">
        <w:rPr>
          <w:rFonts w:hint="eastAsia"/>
          <w:bCs/>
          <w:sz w:val="24"/>
        </w:rPr>
        <w:t>个工作日内成立清算小组，基金管理人组织基金财产清算小组并在中国证监会的监督下进行基金清算。</w:t>
      </w:r>
    </w:p>
    <w:p w14:paraId="1B94B7C2" w14:textId="77777777" w:rsidR="00DB3371" w:rsidRPr="00DB3371" w:rsidRDefault="00DB3371" w:rsidP="00DB3371">
      <w:pPr>
        <w:spacing w:line="360" w:lineRule="auto"/>
        <w:ind w:firstLineChars="200" w:firstLine="480"/>
        <w:rPr>
          <w:bCs/>
          <w:sz w:val="24"/>
        </w:rPr>
      </w:pPr>
      <w:r w:rsidRPr="00DB3371">
        <w:rPr>
          <w:rFonts w:hint="eastAsia"/>
          <w:bCs/>
          <w:sz w:val="24"/>
        </w:rPr>
        <w:t>2</w:t>
      </w:r>
      <w:r w:rsidRPr="00DB3371">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335A5CC0" w14:textId="77777777" w:rsidR="00DB3371" w:rsidRPr="00DB3371" w:rsidRDefault="00DB3371" w:rsidP="00DB3371">
      <w:pPr>
        <w:spacing w:line="360" w:lineRule="auto"/>
        <w:ind w:firstLineChars="200" w:firstLine="480"/>
        <w:rPr>
          <w:bCs/>
          <w:sz w:val="24"/>
        </w:rPr>
      </w:pPr>
      <w:r w:rsidRPr="00DB3371">
        <w:rPr>
          <w:rFonts w:hint="eastAsia"/>
          <w:bCs/>
          <w:sz w:val="24"/>
        </w:rPr>
        <w:t>3</w:t>
      </w:r>
      <w:r w:rsidRPr="00DB3371">
        <w:rPr>
          <w:rFonts w:hint="eastAsia"/>
          <w:bCs/>
          <w:sz w:val="24"/>
        </w:rPr>
        <w:t>、基金财产清算小组职责：基金财产清算小组负责基金财产的保管、清理、估价、变现和分配。基金财产清算小组可以依法进行必要的民事活动。</w:t>
      </w:r>
    </w:p>
    <w:p w14:paraId="2CA51256" w14:textId="77777777" w:rsidR="00DB3371" w:rsidRPr="00DB3371" w:rsidRDefault="00DB3371" w:rsidP="00DB3371">
      <w:pPr>
        <w:spacing w:line="360" w:lineRule="auto"/>
        <w:ind w:firstLineChars="200" w:firstLine="480"/>
        <w:rPr>
          <w:bCs/>
          <w:sz w:val="24"/>
        </w:rPr>
      </w:pPr>
      <w:r w:rsidRPr="00DB3371">
        <w:rPr>
          <w:rFonts w:hint="eastAsia"/>
          <w:bCs/>
          <w:sz w:val="24"/>
        </w:rPr>
        <w:t>4</w:t>
      </w:r>
      <w:r w:rsidRPr="00DB3371">
        <w:rPr>
          <w:rFonts w:hint="eastAsia"/>
          <w:bCs/>
          <w:sz w:val="24"/>
        </w:rPr>
        <w:t>、基金财产清算程序：</w:t>
      </w:r>
    </w:p>
    <w:p w14:paraId="53BD25E3"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1</w:t>
      </w:r>
      <w:r w:rsidRPr="00DB3371">
        <w:rPr>
          <w:rFonts w:hint="eastAsia"/>
          <w:bCs/>
          <w:sz w:val="24"/>
        </w:rPr>
        <w:t>）《基金合同》终止情形出现时，由基金财产清算小组统一接管基金；</w:t>
      </w:r>
    </w:p>
    <w:p w14:paraId="1A635B98"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2</w:t>
      </w:r>
      <w:r w:rsidRPr="00DB3371">
        <w:rPr>
          <w:rFonts w:hint="eastAsia"/>
          <w:bCs/>
          <w:sz w:val="24"/>
        </w:rPr>
        <w:t>）对基金财产和债权债务进行清理和确认；</w:t>
      </w:r>
    </w:p>
    <w:p w14:paraId="70BD9FCC"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3</w:t>
      </w:r>
      <w:r w:rsidRPr="00DB3371">
        <w:rPr>
          <w:rFonts w:hint="eastAsia"/>
          <w:bCs/>
          <w:sz w:val="24"/>
        </w:rPr>
        <w:t>）对基金财产进行估值和变现；</w:t>
      </w:r>
    </w:p>
    <w:p w14:paraId="35A83D30"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4</w:t>
      </w:r>
      <w:r w:rsidRPr="00DB3371">
        <w:rPr>
          <w:rFonts w:hint="eastAsia"/>
          <w:bCs/>
          <w:sz w:val="24"/>
        </w:rPr>
        <w:t>）制作清算报告；</w:t>
      </w:r>
    </w:p>
    <w:p w14:paraId="12401975"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5</w:t>
      </w:r>
      <w:r w:rsidRPr="00DB3371">
        <w:rPr>
          <w:rFonts w:hint="eastAsia"/>
          <w:bCs/>
          <w:sz w:val="24"/>
        </w:rPr>
        <w:t>）聘请符合《证券法》规定的会计师事务所对清算报告进行外部审计，聘请律师事务所对清算报告出具法律意见书；</w:t>
      </w:r>
    </w:p>
    <w:p w14:paraId="401D47C4"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6</w:t>
      </w:r>
      <w:r w:rsidRPr="00DB3371">
        <w:rPr>
          <w:rFonts w:hint="eastAsia"/>
          <w:bCs/>
          <w:sz w:val="24"/>
        </w:rPr>
        <w:t>）将清算报告报中国证监会备案并公告；</w:t>
      </w:r>
    </w:p>
    <w:p w14:paraId="3E56EEC3" w14:textId="77777777" w:rsidR="00DB3371" w:rsidRPr="00DB3371" w:rsidRDefault="00DB3371" w:rsidP="00DB3371">
      <w:pPr>
        <w:spacing w:line="360" w:lineRule="auto"/>
        <w:ind w:firstLineChars="200" w:firstLine="480"/>
        <w:rPr>
          <w:bCs/>
          <w:sz w:val="24"/>
        </w:rPr>
      </w:pPr>
      <w:r w:rsidRPr="00DB3371">
        <w:rPr>
          <w:rFonts w:hint="eastAsia"/>
          <w:bCs/>
          <w:sz w:val="24"/>
        </w:rPr>
        <w:t>（</w:t>
      </w:r>
      <w:r w:rsidRPr="00DB3371">
        <w:rPr>
          <w:rFonts w:hint="eastAsia"/>
          <w:bCs/>
          <w:sz w:val="24"/>
        </w:rPr>
        <w:t>7</w:t>
      </w:r>
      <w:r w:rsidRPr="00DB3371">
        <w:rPr>
          <w:rFonts w:hint="eastAsia"/>
          <w:bCs/>
          <w:sz w:val="24"/>
        </w:rPr>
        <w:t>）对基金剩余财产进行分配。</w:t>
      </w:r>
    </w:p>
    <w:p w14:paraId="28129066" w14:textId="77777777" w:rsidR="00DB3371" w:rsidRPr="00DB3371" w:rsidRDefault="00DB3371" w:rsidP="00DB3371">
      <w:pPr>
        <w:spacing w:line="360" w:lineRule="auto"/>
        <w:ind w:firstLineChars="200" w:firstLine="480"/>
        <w:rPr>
          <w:bCs/>
          <w:sz w:val="24"/>
        </w:rPr>
      </w:pPr>
      <w:r w:rsidRPr="00DB3371">
        <w:rPr>
          <w:rFonts w:hint="eastAsia"/>
          <w:bCs/>
          <w:sz w:val="24"/>
        </w:rPr>
        <w:t>5</w:t>
      </w:r>
      <w:r w:rsidRPr="00DB3371">
        <w:rPr>
          <w:rFonts w:hint="eastAsia"/>
          <w:bCs/>
          <w:sz w:val="24"/>
        </w:rPr>
        <w:t>、基金财产清算的期限为</w:t>
      </w:r>
      <w:r w:rsidRPr="00DB3371">
        <w:rPr>
          <w:rFonts w:hint="eastAsia"/>
          <w:bCs/>
          <w:sz w:val="24"/>
        </w:rPr>
        <w:t>6</w:t>
      </w:r>
      <w:r w:rsidRPr="00DB3371">
        <w:rPr>
          <w:rFonts w:hint="eastAsia"/>
          <w:bCs/>
          <w:sz w:val="24"/>
        </w:rPr>
        <w:t>个月，但因本基金所持证券的流动性受到限制而不能及时变现的，清算期限相应顺延。</w:t>
      </w:r>
    </w:p>
    <w:p w14:paraId="6B3A5F8F" w14:textId="77777777" w:rsidR="00DB3371" w:rsidRPr="00DB3371" w:rsidRDefault="00DB3371" w:rsidP="00DB3371">
      <w:pPr>
        <w:spacing w:line="360" w:lineRule="auto"/>
        <w:ind w:firstLineChars="200" w:firstLine="480"/>
        <w:rPr>
          <w:bCs/>
          <w:sz w:val="24"/>
        </w:rPr>
      </w:pPr>
      <w:r w:rsidRPr="00DB3371">
        <w:rPr>
          <w:rFonts w:hint="eastAsia"/>
          <w:bCs/>
          <w:sz w:val="24"/>
        </w:rPr>
        <w:t>6</w:t>
      </w:r>
      <w:r w:rsidRPr="00DB3371">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970EE3B" w14:textId="77777777" w:rsidR="00DB3371" w:rsidRPr="00DB3371" w:rsidRDefault="00DB3371" w:rsidP="00DB3371">
      <w:pPr>
        <w:spacing w:line="360" w:lineRule="auto"/>
        <w:ind w:firstLineChars="200" w:firstLine="480"/>
        <w:rPr>
          <w:bCs/>
          <w:sz w:val="24"/>
        </w:rPr>
      </w:pPr>
      <w:r w:rsidRPr="00DB3371">
        <w:rPr>
          <w:rFonts w:hint="eastAsia"/>
          <w:bCs/>
          <w:sz w:val="24"/>
        </w:rPr>
        <w:t>（四）清算费用</w:t>
      </w:r>
    </w:p>
    <w:p w14:paraId="3C701BE2" w14:textId="77777777" w:rsidR="00DB3371" w:rsidRPr="00DB3371" w:rsidRDefault="00DB3371" w:rsidP="00DB3371">
      <w:pPr>
        <w:spacing w:line="360" w:lineRule="auto"/>
        <w:ind w:firstLineChars="200" w:firstLine="480"/>
        <w:rPr>
          <w:bCs/>
          <w:sz w:val="24"/>
        </w:rPr>
      </w:pPr>
      <w:r w:rsidRPr="00DB3371">
        <w:rPr>
          <w:rFonts w:hint="eastAsia"/>
          <w:bCs/>
          <w:sz w:val="24"/>
        </w:rPr>
        <w:t>清算费用是指基金财产清算小组在进行基金清算过程中发生的所有合理费用，清算费用由基金财产清算小组优先从基金财产中支付。</w:t>
      </w:r>
    </w:p>
    <w:p w14:paraId="33EA8DC3" w14:textId="77777777" w:rsidR="00DB3371" w:rsidRPr="00DB3371" w:rsidRDefault="00DB3371" w:rsidP="00DB3371">
      <w:pPr>
        <w:spacing w:line="360" w:lineRule="auto"/>
        <w:ind w:firstLineChars="200" w:firstLine="480"/>
        <w:rPr>
          <w:bCs/>
          <w:sz w:val="24"/>
        </w:rPr>
      </w:pPr>
      <w:r w:rsidRPr="00DB3371">
        <w:rPr>
          <w:rFonts w:hint="eastAsia"/>
          <w:bCs/>
          <w:sz w:val="24"/>
        </w:rPr>
        <w:t>（五）基金财产清算剩余资产的分配</w:t>
      </w:r>
    </w:p>
    <w:p w14:paraId="484D3174" w14:textId="77777777" w:rsidR="00DB3371" w:rsidRPr="00DB3371" w:rsidRDefault="00DB3371" w:rsidP="00DB3371">
      <w:pPr>
        <w:spacing w:line="360" w:lineRule="auto"/>
        <w:ind w:firstLineChars="200" w:firstLine="480"/>
        <w:rPr>
          <w:bCs/>
          <w:sz w:val="24"/>
        </w:rPr>
      </w:pPr>
      <w:r w:rsidRPr="00DB3371">
        <w:rPr>
          <w:rFonts w:hint="eastAsia"/>
          <w:bCs/>
          <w:sz w:val="24"/>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46F1125" w14:textId="77777777" w:rsidR="00DB3371" w:rsidRPr="00DB3371" w:rsidRDefault="00DB3371" w:rsidP="00DB3371">
      <w:pPr>
        <w:spacing w:line="360" w:lineRule="auto"/>
        <w:ind w:firstLineChars="200" w:firstLine="480"/>
        <w:rPr>
          <w:bCs/>
          <w:sz w:val="24"/>
        </w:rPr>
      </w:pPr>
      <w:r w:rsidRPr="00DB3371">
        <w:rPr>
          <w:rFonts w:hint="eastAsia"/>
          <w:bCs/>
          <w:sz w:val="24"/>
        </w:rPr>
        <w:t>（六）基金财产清算的公告</w:t>
      </w:r>
    </w:p>
    <w:p w14:paraId="43F1A8C2" w14:textId="77777777" w:rsidR="00DB3371" w:rsidRPr="00DB3371" w:rsidRDefault="00DB3371" w:rsidP="00DB3371">
      <w:pPr>
        <w:spacing w:line="360" w:lineRule="auto"/>
        <w:ind w:firstLineChars="200" w:firstLine="480"/>
        <w:rPr>
          <w:bCs/>
          <w:sz w:val="24"/>
        </w:rPr>
      </w:pPr>
      <w:r w:rsidRPr="00DB3371">
        <w:rPr>
          <w:rFonts w:hint="eastAsia"/>
          <w:bCs/>
          <w:sz w:val="24"/>
        </w:rPr>
        <w:t>清算过程中的有关重大事项须及时公告；基金财产清算报告</w:t>
      </w:r>
      <w:proofErr w:type="gramStart"/>
      <w:r w:rsidRPr="00DB3371">
        <w:rPr>
          <w:rFonts w:hint="eastAsia"/>
          <w:bCs/>
          <w:sz w:val="24"/>
        </w:rPr>
        <w:t>经符合</w:t>
      </w:r>
      <w:proofErr w:type="gramEnd"/>
      <w:r w:rsidRPr="00DB3371">
        <w:rPr>
          <w:rFonts w:hint="eastAsia"/>
          <w:bCs/>
          <w:sz w:val="24"/>
        </w:rPr>
        <w:t>《证券法》规定的会计师事务所审计并由律师事务所出具法律意见书后报中国证监会备案并公告。基金财产清算公告于基金财产清算报告报中国证监会备案后</w:t>
      </w:r>
      <w:r w:rsidRPr="00DB3371">
        <w:rPr>
          <w:rFonts w:hint="eastAsia"/>
          <w:bCs/>
          <w:sz w:val="24"/>
        </w:rPr>
        <w:t>5</w:t>
      </w:r>
      <w:r w:rsidRPr="00DB3371">
        <w:rPr>
          <w:rFonts w:hint="eastAsia"/>
          <w:bCs/>
          <w:sz w:val="24"/>
        </w:rPr>
        <w:t>个工作日内由基金财产清算小组进行公告，基金财产清算小组应当将清算报告登载在规定网站上，并将清算报告提示性公告登载在规定报刊上。</w:t>
      </w:r>
    </w:p>
    <w:p w14:paraId="28E3FF08" w14:textId="77777777" w:rsidR="00DB3371" w:rsidRPr="00DB3371" w:rsidRDefault="00DB3371" w:rsidP="00DB3371">
      <w:pPr>
        <w:spacing w:line="360" w:lineRule="auto"/>
        <w:ind w:firstLineChars="200" w:firstLine="480"/>
        <w:rPr>
          <w:bCs/>
          <w:sz w:val="24"/>
        </w:rPr>
      </w:pPr>
      <w:r w:rsidRPr="00DB3371">
        <w:rPr>
          <w:rFonts w:hint="eastAsia"/>
          <w:bCs/>
          <w:sz w:val="24"/>
        </w:rPr>
        <w:t>（七）基金财产清算账册及文件的保存</w:t>
      </w:r>
    </w:p>
    <w:p w14:paraId="4DBBA69A" w14:textId="77777777" w:rsidR="00DB3371" w:rsidRPr="00DB3371" w:rsidRDefault="00DB3371" w:rsidP="00DB3371">
      <w:pPr>
        <w:spacing w:line="360" w:lineRule="auto"/>
        <w:ind w:firstLineChars="200" w:firstLine="480"/>
        <w:rPr>
          <w:bCs/>
          <w:sz w:val="24"/>
        </w:rPr>
      </w:pPr>
      <w:r w:rsidRPr="00DB3371">
        <w:rPr>
          <w:rFonts w:hint="eastAsia"/>
          <w:bCs/>
          <w:sz w:val="24"/>
        </w:rPr>
        <w:t>基金财产清算账册及有关文件由基金托管人保存不少于法律法规规定的最低年限。</w:t>
      </w:r>
    </w:p>
    <w:p w14:paraId="32F353D6" w14:textId="77777777" w:rsidR="00DB3371" w:rsidRPr="00DB3371" w:rsidRDefault="00DB3371" w:rsidP="00DB3371">
      <w:pPr>
        <w:spacing w:line="360" w:lineRule="auto"/>
        <w:ind w:firstLineChars="200" w:firstLine="480"/>
        <w:rPr>
          <w:bCs/>
          <w:sz w:val="24"/>
        </w:rPr>
      </w:pPr>
    </w:p>
    <w:p w14:paraId="3BE4162E" w14:textId="77777777" w:rsidR="00DB3371" w:rsidRPr="00DB3371" w:rsidRDefault="00DB3371" w:rsidP="00DB3371">
      <w:pPr>
        <w:spacing w:line="360" w:lineRule="auto"/>
        <w:ind w:firstLineChars="200" w:firstLine="480"/>
        <w:rPr>
          <w:bCs/>
          <w:sz w:val="24"/>
        </w:rPr>
      </w:pPr>
      <w:r w:rsidRPr="00DB3371">
        <w:rPr>
          <w:rFonts w:hint="eastAsia"/>
          <w:bCs/>
          <w:sz w:val="24"/>
        </w:rPr>
        <w:t>八、争议解决方式</w:t>
      </w:r>
    </w:p>
    <w:p w14:paraId="79FF6A3B" w14:textId="7DA7BB90" w:rsidR="008819D3" w:rsidRPr="008819D3" w:rsidRDefault="008819D3" w:rsidP="008819D3">
      <w:pPr>
        <w:spacing w:line="360" w:lineRule="auto"/>
        <w:ind w:firstLineChars="200" w:firstLine="480"/>
        <w:rPr>
          <w:bCs/>
          <w:sz w:val="24"/>
        </w:rPr>
      </w:pPr>
      <w:r w:rsidRPr="008819D3">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由败诉方承担。</w:t>
      </w:r>
    </w:p>
    <w:p w14:paraId="569B5417" w14:textId="77777777" w:rsidR="008819D3" w:rsidRPr="008819D3" w:rsidRDefault="008819D3" w:rsidP="008819D3">
      <w:pPr>
        <w:spacing w:line="360" w:lineRule="auto"/>
        <w:ind w:firstLineChars="200" w:firstLine="480"/>
        <w:rPr>
          <w:bCs/>
          <w:sz w:val="24"/>
        </w:rPr>
      </w:pPr>
      <w:r w:rsidRPr="008819D3">
        <w:rPr>
          <w:rFonts w:hint="eastAsia"/>
          <w:bCs/>
          <w:sz w:val="24"/>
        </w:rPr>
        <w:t>争议处理期间，基金合同当事人应恪守各自的职责，继续忠实、勤勉、尽责地履行基金合同规定的义务，维护基金份额持有人的合法权益。</w:t>
      </w:r>
    </w:p>
    <w:p w14:paraId="38DA9FA8" w14:textId="1FF5DD89" w:rsidR="008819D3" w:rsidRPr="00DB3371" w:rsidRDefault="008819D3" w:rsidP="008819D3">
      <w:pPr>
        <w:spacing w:line="360" w:lineRule="auto"/>
        <w:ind w:firstLineChars="200" w:firstLine="480"/>
        <w:rPr>
          <w:bCs/>
          <w:sz w:val="24"/>
        </w:rPr>
      </w:pPr>
      <w:r w:rsidRPr="008819D3">
        <w:rPr>
          <w:rFonts w:hint="eastAsia"/>
          <w:bCs/>
          <w:sz w:val="24"/>
        </w:rPr>
        <w:t>《基金合同》受中国法律（为本基金合同之目的，在此不包括中国香港、中国澳门特别行政区和中国台湾地区法律）管辖并从其解释。</w:t>
      </w:r>
    </w:p>
    <w:p w14:paraId="1C49CF0F" w14:textId="77777777" w:rsidR="00DB3371" w:rsidRPr="00DB3371" w:rsidRDefault="00DB3371" w:rsidP="00DB3371">
      <w:pPr>
        <w:spacing w:line="360" w:lineRule="auto"/>
        <w:ind w:firstLineChars="200" w:firstLine="480"/>
        <w:rPr>
          <w:bCs/>
          <w:sz w:val="24"/>
        </w:rPr>
      </w:pPr>
    </w:p>
    <w:p w14:paraId="56992074" w14:textId="77777777" w:rsidR="00DB3371" w:rsidRPr="00DB3371" w:rsidRDefault="00DB3371" w:rsidP="00DB3371">
      <w:pPr>
        <w:spacing w:line="360" w:lineRule="auto"/>
        <w:ind w:firstLineChars="200" w:firstLine="480"/>
        <w:rPr>
          <w:bCs/>
          <w:sz w:val="24"/>
        </w:rPr>
      </w:pPr>
      <w:r w:rsidRPr="00DB3371">
        <w:rPr>
          <w:rFonts w:hint="eastAsia"/>
          <w:bCs/>
          <w:sz w:val="24"/>
        </w:rPr>
        <w:t>九、基金合同的效力</w:t>
      </w:r>
    </w:p>
    <w:p w14:paraId="303DB839" w14:textId="77777777" w:rsidR="008819D3" w:rsidRPr="008819D3" w:rsidRDefault="008819D3" w:rsidP="008819D3">
      <w:pPr>
        <w:spacing w:line="360" w:lineRule="auto"/>
        <w:ind w:firstLineChars="200" w:firstLine="480"/>
        <w:rPr>
          <w:bCs/>
          <w:sz w:val="24"/>
        </w:rPr>
      </w:pPr>
      <w:r w:rsidRPr="008819D3">
        <w:rPr>
          <w:rFonts w:hint="eastAsia"/>
          <w:bCs/>
          <w:sz w:val="24"/>
        </w:rPr>
        <w:t>《基金合同》是约定基金合同当事人之间权利义务关系的法律文件。</w:t>
      </w:r>
    </w:p>
    <w:p w14:paraId="4AD11DFA" w14:textId="77777777" w:rsidR="008819D3" w:rsidRPr="008819D3" w:rsidRDefault="008819D3" w:rsidP="008819D3">
      <w:pPr>
        <w:spacing w:line="360" w:lineRule="auto"/>
        <w:ind w:firstLineChars="200" w:firstLine="480"/>
        <w:rPr>
          <w:bCs/>
          <w:sz w:val="24"/>
        </w:rPr>
      </w:pPr>
      <w:r w:rsidRPr="008819D3">
        <w:rPr>
          <w:rFonts w:hint="eastAsia"/>
          <w:bCs/>
          <w:sz w:val="24"/>
        </w:rPr>
        <w:t>1</w:t>
      </w:r>
      <w:r w:rsidRPr="008819D3">
        <w:rPr>
          <w:rFonts w:hint="eastAsia"/>
          <w:bCs/>
          <w:sz w:val="24"/>
        </w:rPr>
        <w:t>、《基金合同》经基金管理人、基金托管人双方盖章以及双方法定代表人或</w:t>
      </w:r>
      <w:r w:rsidRPr="008819D3">
        <w:rPr>
          <w:rFonts w:hint="eastAsia"/>
          <w:bCs/>
          <w:sz w:val="24"/>
        </w:rPr>
        <w:lastRenderedPageBreak/>
        <w:t>授权代表签字或签章并在募集结束后经基金管理人向中国证监会办理基金备案手续，并经中国证监会书面确认后生效。</w:t>
      </w:r>
    </w:p>
    <w:p w14:paraId="5377CD4C" w14:textId="77777777" w:rsidR="008819D3" w:rsidRPr="008819D3" w:rsidRDefault="008819D3" w:rsidP="008819D3">
      <w:pPr>
        <w:spacing w:line="360" w:lineRule="auto"/>
        <w:ind w:firstLineChars="200" w:firstLine="480"/>
        <w:rPr>
          <w:bCs/>
          <w:sz w:val="24"/>
        </w:rPr>
      </w:pPr>
      <w:r w:rsidRPr="008819D3">
        <w:rPr>
          <w:rFonts w:hint="eastAsia"/>
          <w:bCs/>
          <w:sz w:val="24"/>
        </w:rPr>
        <w:t>2</w:t>
      </w:r>
      <w:r w:rsidRPr="008819D3">
        <w:rPr>
          <w:rFonts w:hint="eastAsia"/>
          <w:bCs/>
          <w:sz w:val="24"/>
        </w:rPr>
        <w:t>、《基金合同》的有效期自其生效之日起至基金财产清算结果报中国证监会备案并公告之日止。</w:t>
      </w:r>
    </w:p>
    <w:p w14:paraId="360BAF68" w14:textId="77777777" w:rsidR="008819D3" w:rsidRPr="008819D3" w:rsidRDefault="008819D3" w:rsidP="008819D3">
      <w:pPr>
        <w:spacing w:line="360" w:lineRule="auto"/>
        <w:ind w:firstLineChars="200" w:firstLine="480"/>
        <w:rPr>
          <w:bCs/>
          <w:sz w:val="24"/>
        </w:rPr>
      </w:pPr>
      <w:r w:rsidRPr="008819D3">
        <w:rPr>
          <w:rFonts w:hint="eastAsia"/>
          <w:bCs/>
          <w:sz w:val="24"/>
        </w:rPr>
        <w:t>3</w:t>
      </w:r>
      <w:r w:rsidRPr="008819D3">
        <w:rPr>
          <w:rFonts w:hint="eastAsia"/>
          <w:bCs/>
          <w:sz w:val="24"/>
        </w:rPr>
        <w:t>、《基金合同》自生效之日起对包括基金管理人、基金托管人和基金份额持有人在内的《基金合同》各方当事人具有同等的法律约束力。</w:t>
      </w:r>
    </w:p>
    <w:p w14:paraId="7954F79A" w14:textId="77777777" w:rsidR="008819D3" w:rsidRPr="008819D3" w:rsidRDefault="008819D3" w:rsidP="008819D3">
      <w:pPr>
        <w:spacing w:line="360" w:lineRule="auto"/>
        <w:ind w:firstLineChars="200" w:firstLine="480"/>
        <w:rPr>
          <w:bCs/>
          <w:sz w:val="24"/>
        </w:rPr>
      </w:pPr>
      <w:r w:rsidRPr="008819D3">
        <w:rPr>
          <w:rFonts w:hint="eastAsia"/>
          <w:bCs/>
          <w:sz w:val="24"/>
        </w:rPr>
        <w:t>4</w:t>
      </w:r>
      <w:r w:rsidRPr="008819D3">
        <w:rPr>
          <w:rFonts w:hint="eastAsia"/>
          <w:bCs/>
          <w:sz w:val="24"/>
        </w:rPr>
        <w:t>、《基金合同》正本一式三份，除上报有关监管机构一份外，基金管理人、基金托管人各持有一份，每份具有同等的法律效力。</w:t>
      </w:r>
    </w:p>
    <w:p w14:paraId="01B8966C" w14:textId="4BABD272" w:rsidR="008819D3" w:rsidRDefault="008819D3" w:rsidP="008819D3">
      <w:pPr>
        <w:spacing w:line="360" w:lineRule="auto"/>
        <w:ind w:firstLineChars="200" w:firstLine="480"/>
        <w:rPr>
          <w:bCs/>
          <w:sz w:val="24"/>
        </w:rPr>
      </w:pPr>
      <w:r w:rsidRPr="008819D3">
        <w:rPr>
          <w:rFonts w:hint="eastAsia"/>
          <w:bCs/>
          <w:sz w:val="24"/>
        </w:rPr>
        <w:t>5</w:t>
      </w:r>
      <w:r w:rsidRPr="008819D3">
        <w:rPr>
          <w:rFonts w:hint="eastAsia"/>
          <w:bCs/>
          <w:sz w:val="24"/>
        </w:rPr>
        <w:t>、《基金合同》可印制成册，供投资者在基金管理人、基金托管人、销售机构的办公场所和营业场所查阅。</w:t>
      </w:r>
    </w:p>
    <w:p w14:paraId="051871BD" w14:textId="4DE730C6" w:rsidR="00116B1D" w:rsidRPr="005D0332" w:rsidRDefault="00116B1D">
      <w:pPr>
        <w:spacing w:line="360" w:lineRule="auto"/>
        <w:ind w:firstLineChars="200" w:firstLine="480"/>
        <w:rPr>
          <w:bCs/>
          <w:sz w:val="24"/>
        </w:rPr>
        <w:sectPr w:rsidR="00116B1D" w:rsidRPr="005D0332">
          <w:headerReference w:type="default" r:id="rId12"/>
          <w:pgSz w:w="11906" w:h="16838"/>
          <w:pgMar w:top="1440" w:right="1800" w:bottom="1440" w:left="1800" w:header="851" w:footer="992" w:gutter="0"/>
          <w:pgNumType w:start="1"/>
          <w:cols w:space="720"/>
          <w:docGrid w:type="lines" w:linePitch="312"/>
        </w:sectPr>
      </w:pPr>
    </w:p>
    <w:p w14:paraId="15D01324" w14:textId="6B46A6FE" w:rsidR="00116B1D" w:rsidRDefault="00B82793">
      <w:pPr>
        <w:pStyle w:val="Style6"/>
        <w:spacing w:line="360" w:lineRule="auto"/>
        <w:ind w:firstLineChars="0" w:firstLine="0"/>
        <w:rPr>
          <w:rFonts w:ascii="宋体" w:eastAsia="宋体"/>
          <w:sz w:val="21"/>
        </w:rPr>
      </w:pPr>
      <w:r>
        <w:rPr>
          <w:rFonts w:ascii="宋体" w:eastAsia="宋体" w:hint="eastAsia"/>
          <w:sz w:val="21"/>
        </w:rPr>
        <w:lastRenderedPageBreak/>
        <w:t>（</w:t>
      </w:r>
      <w:r>
        <w:rPr>
          <w:rFonts w:ascii="宋体" w:eastAsia="宋体"/>
          <w:sz w:val="21"/>
        </w:rPr>
        <w:t>本页无正文</w:t>
      </w:r>
      <w:r>
        <w:rPr>
          <w:rFonts w:ascii="宋体" w:eastAsia="宋体" w:hint="eastAsia"/>
          <w:sz w:val="21"/>
        </w:rPr>
        <w:t>，为《</w:t>
      </w:r>
      <w:r w:rsidR="002F754D">
        <w:rPr>
          <w:rFonts w:ascii="宋体" w:eastAsia="宋体" w:hint="eastAsia"/>
          <w:sz w:val="21"/>
        </w:rPr>
        <w:t>南方深证100交易型开放式指数证券投资基金联接基金</w:t>
      </w:r>
      <w:r>
        <w:rPr>
          <w:rFonts w:ascii="宋体" w:eastAsia="宋体" w:hint="eastAsia"/>
          <w:sz w:val="21"/>
        </w:rPr>
        <w:t>基金合同》签字页</w:t>
      </w:r>
      <w:r>
        <w:rPr>
          <w:rFonts w:ascii="宋体" w:eastAsia="宋体"/>
          <w:sz w:val="21"/>
        </w:rPr>
        <w:t>）</w:t>
      </w:r>
    </w:p>
    <w:p w14:paraId="6A7AF762" w14:textId="77777777" w:rsidR="00116B1D" w:rsidRPr="00ED1439" w:rsidRDefault="00116B1D">
      <w:pPr>
        <w:snapToGrid w:val="0"/>
        <w:spacing w:line="360" w:lineRule="auto"/>
        <w:rPr>
          <w:rFonts w:ascii="宋体" w:hAnsi="宋体"/>
        </w:rPr>
      </w:pPr>
    </w:p>
    <w:p w14:paraId="0A716A5C" w14:textId="77777777" w:rsidR="00116B1D" w:rsidRDefault="00116B1D">
      <w:pPr>
        <w:snapToGrid w:val="0"/>
        <w:spacing w:line="360" w:lineRule="auto"/>
        <w:rPr>
          <w:rFonts w:ascii="宋体" w:hAnsi="宋体"/>
        </w:rPr>
      </w:pPr>
    </w:p>
    <w:p w14:paraId="3C09F349" w14:textId="77777777" w:rsidR="00116B1D" w:rsidRDefault="00116B1D">
      <w:pPr>
        <w:snapToGrid w:val="0"/>
        <w:spacing w:line="360" w:lineRule="auto"/>
        <w:rPr>
          <w:rFonts w:ascii="宋体" w:hAnsi="宋体"/>
        </w:rPr>
      </w:pPr>
    </w:p>
    <w:p w14:paraId="64C70345" w14:textId="77777777" w:rsidR="00116B1D" w:rsidRDefault="00116B1D">
      <w:pPr>
        <w:snapToGrid w:val="0"/>
        <w:spacing w:line="360" w:lineRule="auto"/>
        <w:rPr>
          <w:rFonts w:ascii="宋体" w:hAnsi="宋体"/>
        </w:rPr>
      </w:pPr>
    </w:p>
    <w:p w14:paraId="41D56068" w14:textId="77777777" w:rsidR="00116B1D" w:rsidRDefault="00B82793">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31E056AA" w14:textId="77777777" w:rsidR="00116B1D" w:rsidRDefault="00116B1D">
      <w:pPr>
        <w:snapToGrid w:val="0"/>
        <w:spacing w:line="360" w:lineRule="auto"/>
        <w:rPr>
          <w:rFonts w:ascii="宋体" w:hAnsi="宋体"/>
        </w:rPr>
      </w:pPr>
    </w:p>
    <w:p w14:paraId="06698C48" w14:textId="77777777" w:rsidR="00116B1D" w:rsidRDefault="00116B1D">
      <w:pPr>
        <w:snapToGrid w:val="0"/>
        <w:spacing w:line="360" w:lineRule="auto"/>
        <w:rPr>
          <w:rFonts w:ascii="宋体" w:hAnsi="宋体"/>
        </w:rPr>
      </w:pPr>
    </w:p>
    <w:p w14:paraId="1A375570" w14:textId="77777777" w:rsidR="00116B1D" w:rsidRDefault="00116B1D">
      <w:pPr>
        <w:snapToGrid w:val="0"/>
        <w:spacing w:line="360" w:lineRule="auto"/>
        <w:rPr>
          <w:rFonts w:ascii="宋体" w:hAnsi="宋体"/>
        </w:rPr>
      </w:pPr>
    </w:p>
    <w:p w14:paraId="57D574C4" w14:textId="77777777" w:rsidR="00116B1D" w:rsidRDefault="00116B1D">
      <w:pPr>
        <w:snapToGrid w:val="0"/>
        <w:spacing w:line="360" w:lineRule="auto"/>
        <w:rPr>
          <w:rFonts w:ascii="宋体" w:hAnsi="宋体"/>
        </w:rPr>
      </w:pPr>
    </w:p>
    <w:p w14:paraId="32ED5D31" w14:textId="77777777" w:rsidR="00116B1D" w:rsidRDefault="00116B1D">
      <w:pPr>
        <w:snapToGrid w:val="0"/>
        <w:spacing w:line="360" w:lineRule="auto"/>
        <w:rPr>
          <w:rFonts w:ascii="宋体" w:hAnsi="宋体"/>
        </w:rPr>
      </w:pPr>
    </w:p>
    <w:p w14:paraId="571D0068" w14:textId="77777777" w:rsidR="00116B1D" w:rsidRDefault="00B82793">
      <w:pPr>
        <w:pStyle w:val="Style6"/>
        <w:spacing w:line="360" w:lineRule="auto"/>
        <w:ind w:firstLineChars="0" w:firstLine="0"/>
        <w:rPr>
          <w:rFonts w:ascii="宋体" w:eastAsia="宋体"/>
          <w:sz w:val="21"/>
        </w:rPr>
      </w:pPr>
      <w:r>
        <w:rPr>
          <w:rFonts w:ascii="宋体" w:eastAsia="宋体"/>
          <w:sz w:val="21"/>
        </w:rPr>
        <w:t>法定代表人或授权代表（签字</w:t>
      </w:r>
      <w:r>
        <w:rPr>
          <w:rFonts w:ascii="宋体" w:eastAsia="宋体" w:hint="eastAsia"/>
          <w:sz w:val="21"/>
        </w:rPr>
        <w:t>或签章</w:t>
      </w:r>
      <w:r>
        <w:rPr>
          <w:rFonts w:ascii="宋体" w:eastAsia="宋体"/>
          <w:sz w:val="21"/>
        </w:rPr>
        <w:t xml:space="preserve">）： </w:t>
      </w:r>
    </w:p>
    <w:p w14:paraId="0EA58D4C" w14:textId="77777777" w:rsidR="00116B1D" w:rsidRDefault="00116B1D">
      <w:pPr>
        <w:snapToGrid w:val="0"/>
        <w:spacing w:line="360" w:lineRule="auto"/>
        <w:rPr>
          <w:rFonts w:ascii="宋体" w:hAnsi="宋体"/>
        </w:rPr>
      </w:pPr>
    </w:p>
    <w:p w14:paraId="002A453A" w14:textId="77777777" w:rsidR="00116B1D" w:rsidRDefault="00116B1D">
      <w:pPr>
        <w:snapToGrid w:val="0"/>
        <w:spacing w:line="360" w:lineRule="auto"/>
        <w:rPr>
          <w:rFonts w:ascii="宋体" w:hAnsi="宋体"/>
        </w:rPr>
      </w:pPr>
    </w:p>
    <w:p w14:paraId="70AE606A" w14:textId="77777777" w:rsidR="00116B1D" w:rsidRDefault="00116B1D">
      <w:pPr>
        <w:snapToGrid w:val="0"/>
        <w:spacing w:line="360" w:lineRule="auto"/>
        <w:rPr>
          <w:rFonts w:ascii="宋体" w:hAnsi="宋体"/>
        </w:rPr>
      </w:pPr>
    </w:p>
    <w:p w14:paraId="6CB5B200" w14:textId="77777777" w:rsidR="00116B1D" w:rsidRDefault="00116B1D">
      <w:pPr>
        <w:snapToGrid w:val="0"/>
        <w:spacing w:line="360" w:lineRule="auto"/>
        <w:rPr>
          <w:rFonts w:ascii="宋体" w:hAnsi="宋体"/>
        </w:rPr>
      </w:pPr>
    </w:p>
    <w:p w14:paraId="117A9D05" w14:textId="77777777" w:rsidR="00116B1D" w:rsidRDefault="00116B1D">
      <w:pPr>
        <w:snapToGrid w:val="0"/>
        <w:spacing w:line="360" w:lineRule="auto"/>
        <w:rPr>
          <w:rFonts w:ascii="宋体" w:hAnsi="宋体"/>
        </w:rPr>
      </w:pPr>
    </w:p>
    <w:p w14:paraId="27E67567" w14:textId="04CE39E0" w:rsidR="00116B1D" w:rsidRDefault="00B82793">
      <w:pPr>
        <w:pStyle w:val="Style6"/>
        <w:spacing w:line="360" w:lineRule="auto"/>
        <w:ind w:firstLineChars="0" w:firstLine="0"/>
        <w:rPr>
          <w:rFonts w:ascii="宋体" w:eastAsia="宋体"/>
          <w:sz w:val="21"/>
        </w:rPr>
      </w:pPr>
      <w:r>
        <w:rPr>
          <w:rFonts w:ascii="宋体" w:eastAsia="宋体"/>
          <w:sz w:val="21"/>
        </w:rPr>
        <w:t>基金托管人:</w:t>
      </w:r>
      <w:r w:rsidR="000F3819">
        <w:rPr>
          <w:rFonts w:ascii="宋体" w:eastAsia="宋体"/>
          <w:sz w:val="21"/>
        </w:rPr>
        <w:t>中国农业银行股份有限公司</w:t>
      </w:r>
      <w:r>
        <w:rPr>
          <w:rFonts w:ascii="宋体" w:eastAsia="宋体"/>
          <w:sz w:val="21"/>
        </w:rPr>
        <w:t>（法人盖章）</w:t>
      </w:r>
    </w:p>
    <w:p w14:paraId="4F32A6D1" w14:textId="77777777" w:rsidR="00116B1D" w:rsidRDefault="00116B1D">
      <w:pPr>
        <w:snapToGrid w:val="0"/>
        <w:spacing w:line="360" w:lineRule="auto"/>
        <w:rPr>
          <w:rFonts w:ascii="宋体" w:hAnsi="宋体"/>
        </w:rPr>
      </w:pPr>
    </w:p>
    <w:p w14:paraId="653674D1" w14:textId="77777777" w:rsidR="00116B1D" w:rsidRDefault="00116B1D">
      <w:pPr>
        <w:snapToGrid w:val="0"/>
        <w:spacing w:line="360" w:lineRule="auto"/>
        <w:rPr>
          <w:rFonts w:ascii="宋体" w:hAnsi="宋体"/>
        </w:rPr>
      </w:pPr>
    </w:p>
    <w:p w14:paraId="752C6E68" w14:textId="77777777" w:rsidR="00116B1D" w:rsidRDefault="00116B1D">
      <w:pPr>
        <w:snapToGrid w:val="0"/>
        <w:spacing w:line="360" w:lineRule="auto"/>
        <w:rPr>
          <w:rFonts w:ascii="宋体" w:hAnsi="宋体"/>
        </w:rPr>
      </w:pPr>
    </w:p>
    <w:p w14:paraId="44948EFB" w14:textId="77777777" w:rsidR="00116B1D" w:rsidRDefault="00116B1D">
      <w:pPr>
        <w:snapToGrid w:val="0"/>
        <w:spacing w:line="360" w:lineRule="auto"/>
        <w:rPr>
          <w:rFonts w:ascii="宋体" w:hAnsi="宋体"/>
        </w:rPr>
      </w:pPr>
    </w:p>
    <w:p w14:paraId="123E0F20" w14:textId="77777777" w:rsidR="00116B1D" w:rsidRDefault="00116B1D">
      <w:pPr>
        <w:snapToGrid w:val="0"/>
        <w:spacing w:line="360" w:lineRule="auto"/>
        <w:rPr>
          <w:rFonts w:ascii="宋体" w:hAnsi="宋体"/>
        </w:rPr>
      </w:pPr>
    </w:p>
    <w:p w14:paraId="71D6ED3A" w14:textId="77777777" w:rsidR="00116B1D" w:rsidRDefault="00B82793">
      <w:pPr>
        <w:pStyle w:val="Style6"/>
        <w:spacing w:line="360" w:lineRule="auto"/>
        <w:ind w:firstLineChars="0" w:firstLine="0"/>
        <w:rPr>
          <w:rFonts w:ascii="宋体" w:eastAsia="宋体"/>
          <w:sz w:val="21"/>
        </w:rPr>
      </w:pPr>
      <w:r>
        <w:rPr>
          <w:rFonts w:ascii="宋体" w:eastAsia="宋体"/>
          <w:sz w:val="21"/>
        </w:rPr>
        <w:t>法定代表人或授权代表（签字</w:t>
      </w:r>
      <w:r>
        <w:rPr>
          <w:rFonts w:ascii="宋体" w:eastAsia="宋体" w:hint="eastAsia"/>
          <w:sz w:val="21"/>
        </w:rPr>
        <w:t>或签章</w:t>
      </w:r>
      <w:r>
        <w:rPr>
          <w:rFonts w:ascii="宋体" w:eastAsia="宋体"/>
          <w:sz w:val="21"/>
        </w:rPr>
        <w:t>）：</w:t>
      </w:r>
    </w:p>
    <w:p w14:paraId="5D57C986" w14:textId="77777777" w:rsidR="00116B1D" w:rsidRDefault="00116B1D">
      <w:pPr>
        <w:snapToGrid w:val="0"/>
        <w:spacing w:line="360" w:lineRule="auto"/>
        <w:rPr>
          <w:rFonts w:ascii="宋体" w:hAnsi="宋体"/>
        </w:rPr>
      </w:pPr>
    </w:p>
    <w:p w14:paraId="0BDAF279" w14:textId="77777777" w:rsidR="00116B1D" w:rsidRDefault="00116B1D">
      <w:pPr>
        <w:snapToGrid w:val="0"/>
        <w:spacing w:line="360" w:lineRule="auto"/>
        <w:rPr>
          <w:rFonts w:ascii="宋体" w:hAnsi="宋体"/>
        </w:rPr>
      </w:pPr>
    </w:p>
    <w:p w14:paraId="6994C8CC" w14:textId="77777777" w:rsidR="00116B1D" w:rsidRDefault="00116B1D">
      <w:pPr>
        <w:snapToGrid w:val="0"/>
        <w:spacing w:line="360" w:lineRule="auto"/>
        <w:rPr>
          <w:rFonts w:ascii="宋体" w:hAnsi="宋体"/>
        </w:rPr>
      </w:pPr>
    </w:p>
    <w:p w14:paraId="0BE826D5" w14:textId="77777777" w:rsidR="00116B1D" w:rsidRDefault="00116B1D">
      <w:pPr>
        <w:snapToGrid w:val="0"/>
        <w:spacing w:line="360" w:lineRule="auto"/>
        <w:rPr>
          <w:rFonts w:ascii="宋体" w:hAnsi="宋体"/>
        </w:rPr>
      </w:pPr>
    </w:p>
    <w:p w14:paraId="6426825B" w14:textId="77777777" w:rsidR="00116B1D" w:rsidRDefault="00116B1D">
      <w:pPr>
        <w:snapToGrid w:val="0"/>
        <w:spacing w:line="360" w:lineRule="auto"/>
        <w:rPr>
          <w:rFonts w:ascii="宋体" w:hAnsi="宋体"/>
        </w:rPr>
      </w:pPr>
    </w:p>
    <w:p w14:paraId="3463DA1D" w14:textId="77777777" w:rsidR="00116B1D" w:rsidRDefault="00116B1D">
      <w:pPr>
        <w:snapToGrid w:val="0"/>
        <w:spacing w:line="360" w:lineRule="auto"/>
        <w:rPr>
          <w:rFonts w:ascii="宋体" w:hAnsi="宋体"/>
        </w:rPr>
      </w:pPr>
    </w:p>
    <w:p w14:paraId="75B36A71" w14:textId="77777777" w:rsidR="00116B1D" w:rsidRDefault="00B82793">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 xml:space="preserve"> </w:t>
      </w:r>
    </w:p>
    <w:p w14:paraId="7F075E11" w14:textId="77777777" w:rsidR="00116B1D" w:rsidRDefault="00B82793">
      <w:pPr>
        <w:pStyle w:val="Style6"/>
        <w:spacing w:line="360" w:lineRule="auto"/>
        <w:ind w:firstLineChars="0" w:firstLine="0"/>
        <w:rPr>
          <w:bCs/>
        </w:rPr>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71" w:name="_Hlt89590562"/>
      <w:bookmarkEnd w:id="471"/>
    </w:p>
    <w:sectPr w:rsidR="00116B1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827B" w14:textId="77777777" w:rsidR="00874251" w:rsidRDefault="00874251">
      <w:r>
        <w:separator/>
      </w:r>
    </w:p>
  </w:endnote>
  <w:endnote w:type="continuationSeparator" w:id="0">
    <w:p w14:paraId="7D2E608D" w14:textId="77777777" w:rsidR="00874251" w:rsidRDefault="0087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5AF2" w14:textId="033B0A03" w:rsidR="00A67166" w:rsidRDefault="00A67166">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BA6318">
      <w:rPr>
        <w:rStyle w:val="af2"/>
        <w:noProof/>
      </w:rPr>
      <w:t>19</w:t>
    </w:r>
    <w:r>
      <w:rPr>
        <w:rFonts w:hint="eastAsia"/>
      </w:rPr>
      <w:fldChar w:fldCharType="end"/>
    </w:r>
  </w:p>
  <w:p w14:paraId="15DFC078" w14:textId="77777777" w:rsidR="00A67166" w:rsidRDefault="00A6716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C6B7" w14:textId="77777777" w:rsidR="00A67166" w:rsidRDefault="00A67166">
    <w:pPr>
      <w:pStyle w:val="ab"/>
    </w:pPr>
  </w:p>
  <w:p w14:paraId="451E2901" w14:textId="77777777" w:rsidR="00A67166" w:rsidRDefault="00A67166">
    <w:pPr>
      <w:pStyle w:val="ab"/>
    </w:pPr>
  </w:p>
  <w:p w14:paraId="3117F2FE" w14:textId="77777777" w:rsidR="00A67166" w:rsidRDefault="00A671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C722" w14:textId="77777777" w:rsidR="00874251" w:rsidRDefault="00874251">
      <w:r>
        <w:separator/>
      </w:r>
    </w:p>
  </w:footnote>
  <w:footnote w:type="continuationSeparator" w:id="0">
    <w:p w14:paraId="070E08DA" w14:textId="77777777" w:rsidR="00874251" w:rsidRDefault="0087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CFF4" w14:textId="77777777" w:rsidR="00A67166" w:rsidRDefault="00A6716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0295" w14:textId="77777777" w:rsidR="00A67166" w:rsidRDefault="00A671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05EB" w14:textId="77777777" w:rsidR="00A67166" w:rsidRDefault="00A67166">
    <w:pPr>
      <w:pStyle w:val="ac"/>
      <w:pBdr>
        <w:bottom w:val="thickThinLargeGap" w:sz="24" w:space="10" w:color="auto"/>
      </w:pBdr>
      <w:tabs>
        <w:tab w:val="right" w:pos="8280"/>
      </w:tabs>
      <w:wordWrap w:val="0"/>
      <w:adjustRightInd w:val="0"/>
      <w:jc w:val="right"/>
    </w:pPr>
    <w:r>
      <w:rPr>
        <w:rFonts w:hint="eastAsia"/>
      </w:rPr>
      <w:t>基金合同</w:t>
    </w:r>
  </w:p>
  <w:p w14:paraId="51EBD6D2" w14:textId="77777777" w:rsidR="00A67166" w:rsidRDefault="00A671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0"/>
    <w:rsid w:val="00003A4C"/>
    <w:rsid w:val="00006540"/>
    <w:rsid w:val="000120D3"/>
    <w:rsid w:val="00014E98"/>
    <w:rsid w:val="0001580E"/>
    <w:rsid w:val="00015FE3"/>
    <w:rsid w:val="000166B1"/>
    <w:rsid w:val="000173A5"/>
    <w:rsid w:val="0001780C"/>
    <w:rsid w:val="00017CE2"/>
    <w:rsid w:val="00020F19"/>
    <w:rsid w:val="000247AB"/>
    <w:rsid w:val="00024954"/>
    <w:rsid w:val="0002638D"/>
    <w:rsid w:val="00030C86"/>
    <w:rsid w:val="000332CD"/>
    <w:rsid w:val="0004037A"/>
    <w:rsid w:val="00040E48"/>
    <w:rsid w:val="000432BF"/>
    <w:rsid w:val="00044410"/>
    <w:rsid w:val="00044C3A"/>
    <w:rsid w:val="00045518"/>
    <w:rsid w:val="00045831"/>
    <w:rsid w:val="0004795D"/>
    <w:rsid w:val="00051D54"/>
    <w:rsid w:val="000535B5"/>
    <w:rsid w:val="00054319"/>
    <w:rsid w:val="0005587D"/>
    <w:rsid w:val="00057FEF"/>
    <w:rsid w:val="00061D8B"/>
    <w:rsid w:val="0006409D"/>
    <w:rsid w:val="0006457B"/>
    <w:rsid w:val="00071415"/>
    <w:rsid w:val="000732B7"/>
    <w:rsid w:val="00074EA9"/>
    <w:rsid w:val="000767A7"/>
    <w:rsid w:val="0008099F"/>
    <w:rsid w:val="00080BF0"/>
    <w:rsid w:val="00081215"/>
    <w:rsid w:val="00081681"/>
    <w:rsid w:val="000820BA"/>
    <w:rsid w:val="000827B7"/>
    <w:rsid w:val="00082F01"/>
    <w:rsid w:val="000841BE"/>
    <w:rsid w:val="00086368"/>
    <w:rsid w:val="00090713"/>
    <w:rsid w:val="00090B7B"/>
    <w:rsid w:val="000961A8"/>
    <w:rsid w:val="000965DB"/>
    <w:rsid w:val="000A0D55"/>
    <w:rsid w:val="000A2CBF"/>
    <w:rsid w:val="000A34FF"/>
    <w:rsid w:val="000A5420"/>
    <w:rsid w:val="000B18F0"/>
    <w:rsid w:val="000B197B"/>
    <w:rsid w:val="000B3C47"/>
    <w:rsid w:val="000B3F43"/>
    <w:rsid w:val="000B522E"/>
    <w:rsid w:val="000B7056"/>
    <w:rsid w:val="000B7EFD"/>
    <w:rsid w:val="000C091E"/>
    <w:rsid w:val="000C13EE"/>
    <w:rsid w:val="000C19E6"/>
    <w:rsid w:val="000C4F40"/>
    <w:rsid w:val="000C56D9"/>
    <w:rsid w:val="000D20F8"/>
    <w:rsid w:val="000D2865"/>
    <w:rsid w:val="000D3067"/>
    <w:rsid w:val="000D461C"/>
    <w:rsid w:val="000D7710"/>
    <w:rsid w:val="000E13F6"/>
    <w:rsid w:val="000E3520"/>
    <w:rsid w:val="000E552A"/>
    <w:rsid w:val="000E5EB4"/>
    <w:rsid w:val="000E69B2"/>
    <w:rsid w:val="000F3819"/>
    <w:rsid w:val="000F6FFE"/>
    <w:rsid w:val="00102755"/>
    <w:rsid w:val="00104FA2"/>
    <w:rsid w:val="0010517A"/>
    <w:rsid w:val="00105F39"/>
    <w:rsid w:val="00106B10"/>
    <w:rsid w:val="001129F7"/>
    <w:rsid w:val="00114473"/>
    <w:rsid w:val="00116188"/>
    <w:rsid w:val="001164B5"/>
    <w:rsid w:val="00116B1D"/>
    <w:rsid w:val="00121662"/>
    <w:rsid w:val="00126778"/>
    <w:rsid w:val="00126A3E"/>
    <w:rsid w:val="001272CB"/>
    <w:rsid w:val="00130B89"/>
    <w:rsid w:val="001327A1"/>
    <w:rsid w:val="001342BB"/>
    <w:rsid w:val="001349C9"/>
    <w:rsid w:val="00134CB1"/>
    <w:rsid w:val="00137B53"/>
    <w:rsid w:val="00140B9B"/>
    <w:rsid w:val="0014208B"/>
    <w:rsid w:val="0014360F"/>
    <w:rsid w:val="0014658B"/>
    <w:rsid w:val="00147EF7"/>
    <w:rsid w:val="00150387"/>
    <w:rsid w:val="001518FA"/>
    <w:rsid w:val="001544FF"/>
    <w:rsid w:val="001575A5"/>
    <w:rsid w:val="00163FA7"/>
    <w:rsid w:val="001642C3"/>
    <w:rsid w:val="001669F7"/>
    <w:rsid w:val="00166DE5"/>
    <w:rsid w:val="00167C46"/>
    <w:rsid w:val="001719D8"/>
    <w:rsid w:val="00172A27"/>
    <w:rsid w:val="001745BC"/>
    <w:rsid w:val="00180139"/>
    <w:rsid w:val="0018149D"/>
    <w:rsid w:val="00181D79"/>
    <w:rsid w:val="00182B73"/>
    <w:rsid w:val="00183667"/>
    <w:rsid w:val="00184979"/>
    <w:rsid w:val="001854F9"/>
    <w:rsid w:val="001865D6"/>
    <w:rsid w:val="00186FF9"/>
    <w:rsid w:val="00187A0E"/>
    <w:rsid w:val="00194FAF"/>
    <w:rsid w:val="001954BC"/>
    <w:rsid w:val="001A0F5D"/>
    <w:rsid w:val="001A1165"/>
    <w:rsid w:val="001A15B2"/>
    <w:rsid w:val="001A1841"/>
    <w:rsid w:val="001A3B0D"/>
    <w:rsid w:val="001A6B7B"/>
    <w:rsid w:val="001B3B91"/>
    <w:rsid w:val="001B63CD"/>
    <w:rsid w:val="001B6A5F"/>
    <w:rsid w:val="001C0ABF"/>
    <w:rsid w:val="001C200E"/>
    <w:rsid w:val="001C6AFB"/>
    <w:rsid w:val="001C738D"/>
    <w:rsid w:val="001D3128"/>
    <w:rsid w:val="001D3492"/>
    <w:rsid w:val="001D3BE9"/>
    <w:rsid w:val="001D5139"/>
    <w:rsid w:val="001D5841"/>
    <w:rsid w:val="001E0E09"/>
    <w:rsid w:val="001E30DF"/>
    <w:rsid w:val="001E3A33"/>
    <w:rsid w:val="001F11E5"/>
    <w:rsid w:val="001F1ECD"/>
    <w:rsid w:val="001F4AA1"/>
    <w:rsid w:val="001F6FEF"/>
    <w:rsid w:val="001F7803"/>
    <w:rsid w:val="001F7BA9"/>
    <w:rsid w:val="001F7E4B"/>
    <w:rsid w:val="002011AB"/>
    <w:rsid w:val="00202266"/>
    <w:rsid w:val="0020594E"/>
    <w:rsid w:val="002060FD"/>
    <w:rsid w:val="002062AB"/>
    <w:rsid w:val="0021120C"/>
    <w:rsid w:val="00213F0A"/>
    <w:rsid w:val="00214CB7"/>
    <w:rsid w:val="00215559"/>
    <w:rsid w:val="00216251"/>
    <w:rsid w:val="0022183C"/>
    <w:rsid w:val="002220BA"/>
    <w:rsid w:val="00222BDE"/>
    <w:rsid w:val="00223226"/>
    <w:rsid w:val="00226D27"/>
    <w:rsid w:val="002304DD"/>
    <w:rsid w:val="00230A98"/>
    <w:rsid w:val="00230D23"/>
    <w:rsid w:val="002373EE"/>
    <w:rsid w:val="00237F2D"/>
    <w:rsid w:val="002407D0"/>
    <w:rsid w:val="002413B4"/>
    <w:rsid w:val="00245BA6"/>
    <w:rsid w:val="00246C5C"/>
    <w:rsid w:val="00246E3B"/>
    <w:rsid w:val="00247857"/>
    <w:rsid w:val="00250762"/>
    <w:rsid w:val="00251E3C"/>
    <w:rsid w:val="00254637"/>
    <w:rsid w:val="00261C94"/>
    <w:rsid w:val="00262D86"/>
    <w:rsid w:val="002630A0"/>
    <w:rsid w:val="00263615"/>
    <w:rsid w:val="00265515"/>
    <w:rsid w:val="00270138"/>
    <w:rsid w:val="00271667"/>
    <w:rsid w:val="00272B47"/>
    <w:rsid w:val="00273B7F"/>
    <w:rsid w:val="0027428A"/>
    <w:rsid w:val="00274BCF"/>
    <w:rsid w:val="002751F5"/>
    <w:rsid w:val="00283384"/>
    <w:rsid w:val="0028374D"/>
    <w:rsid w:val="0028423B"/>
    <w:rsid w:val="00284E45"/>
    <w:rsid w:val="002862A7"/>
    <w:rsid w:val="0028672C"/>
    <w:rsid w:val="00290EA1"/>
    <w:rsid w:val="002925F4"/>
    <w:rsid w:val="00292E92"/>
    <w:rsid w:val="00294599"/>
    <w:rsid w:val="002A3F10"/>
    <w:rsid w:val="002A4BBF"/>
    <w:rsid w:val="002A6422"/>
    <w:rsid w:val="002A7369"/>
    <w:rsid w:val="002A786C"/>
    <w:rsid w:val="002B02DE"/>
    <w:rsid w:val="002B038C"/>
    <w:rsid w:val="002B4DBA"/>
    <w:rsid w:val="002B563A"/>
    <w:rsid w:val="002B6AA5"/>
    <w:rsid w:val="002C00BE"/>
    <w:rsid w:val="002C1F64"/>
    <w:rsid w:val="002C2645"/>
    <w:rsid w:val="002C4D17"/>
    <w:rsid w:val="002C76C6"/>
    <w:rsid w:val="002D0ADC"/>
    <w:rsid w:val="002D3A30"/>
    <w:rsid w:val="002D3D07"/>
    <w:rsid w:val="002D47C2"/>
    <w:rsid w:val="002D5D6C"/>
    <w:rsid w:val="002E0B63"/>
    <w:rsid w:val="002E369E"/>
    <w:rsid w:val="002E3932"/>
    <w:rsid w:val="002E47C2"/>
    <w:rsid w:val="002E4DAE"/>
    <w:rsid w:val="002E569B"/>
    <w:rsid w:val="002F1B5F"/>
    <w:rsid w:val="002F230D"/>
    <w:rsid w:val="002F2A0C"/>
    <w:rsid w:val="002F2B99"/>
    <w:rsid w:val="002F754D"/>
    <w:rsid w:val="00301492"/>
    <w:rsid w:val="00305777"/>
    <w:rsid w:val="00307138"/>
    <w:rsid w:val="00311292"/>
    <w:rsid w:val="00312D7C"/>
    <w:rsid w:val="0031313A"/>
    <w:rsid w:val="0031319D"/>
    <w:rsid w:val="003131B8"/>
    <w:rsid w:val="0031380E"/>
    <w:rsid w:val="003141DE"/>
    <w:rsid w:val="00315D3F"/>
    <w:rsid w:val="00320B73"/>
    <w:rsid w:val="00322438"/>
    <w:rsid w:val="003241E4"/>
    <w:rsid w:val="00324DBD"/>
    <w:rsid w:val="00326C9B"/>
    <w:rsid w:val="00333FD7"/>
    <w:rsid w:val="003413B7"/>
    <w:rsid w:val="0034344F"/>
    <w:rsid w:val="00344F81"/>
    <w:rsid w:val="00350038"/>
    <w:rsid w:val="00351D60"/>
    <w:rsid w:val="0035254B"/>
    <w:rsid w:val="00355420"/>
    <w:rsid w:val="003556FC"/>
    <w:rsid w:val="00356956"/>
    <w:rsid w:val="003571A6"/>
    <w:rsid w:val="00357EC1"/>
    <w:rsid w:val="00364E29"/>
    <w:rsid w:val="00365353"/>
    <w:rsid w:val="00366B96"/>
    <w:rsid w:val="0036742F"/>
    <w:rsid w:val="00371545"/>
    <w:rsid w:val="0037214D"/>
    <w:rsid w:val="00374176"/>
    <w:rsid w:val="00374B88"/>
    <w:rsid w:val="00374C49"/>
    <w:rsid w:val="00375CE1"/>
    <w:rsid w:val="0037691E"/>
    <w:rsid w:val="0038339E"/>
    <w:rsid w:val="00384057"/>
    <w:rsid w:val="00386018"/>
    <w:rsid w:val="003866AD"/>
    <w:rsid w:val="0039523D"/>
    <w:rsid w:val="00395BEE"/>
    <w:rsid w:val="003A2B23"/>
    <w:rsid w:val="003A2C54"/>
    <w:rsid w:val="003A3362"/>
    <w:rsid w:val="003A40B1"/>
    <w:rsid w:val="003A56D6"/>
    <w:rsid w:val="003A5783"/>
    <w:rsid w:val="003B0F9A"/>
    <w:rsid w:val="003B1F5A"/>
    <w:rsid w:val="003B2763"/>
    <w:rsid w:val="003B3535"/>
    <w:rsid w:val="003B483F"/>
    <w:rsid w:val="003B6E23"/>
    <w:rsid w:val="003C0B75"/>
    <w:rsid w:val="003C1018"/>
    <w:rsid w:val="003C3A22"/>
    <w:rsid w:val="003C3F6C"/>
    <w:rsid w:val="003C536F"/>
    <w:rsid w:val="003C574C"/>
    <w:rsid w:val="003C5766"/>
    <w:rsid w:val="003D01F5"/>
    <w:rsid w:val="003D28F3"/>
    <w:rsid w:val="003D2B76"/>
    <w:rsid w:val="003D44CD"/>
    <w:rsid w:val="003D59D3"/>
    <w:rsid w:val="003E3807"/>
    <w:rsid w:val="003E3CD2"/>
    <w:rsid w:val="003E50E2"/>
    <w:rsid w:val="003E6E45"/>
    <w:rsid w:val="003E713E"/>
    <w:rsid w:val="003F00DA"/>
    <w:rsid w:val="003F56C8"/>
    <w:rsid w:val="003F7E9A"/>
    <w:rsid w:val="004002AE"/>
    <w:rsid w:val="00402510"/>
    <w:rsid w:val="00402928"/>
    <w:rsid w:val="00402BAC"/>
    <w:rsid w:val="00402FD4"/>
    <w:rsid w:val="00403168"/>
    <w:rsid w:val="0040394D"/>
    <w:rsid w:val="00403F48"/>
    <w:rsid w:val="004054E8"/>
    <w:rsid w:val="00405F45"/>
    <w:rsid w:val="0040699E"/>
    <w:rsid w:val="004128C5"/>
    <w:rsid w:val="0041351F"/>
    <w:rsid w:val="004155C5"/>
    <w:rsid w:val="004169E1"/>
    <w:rsid w:val="004169E4"/>
    <w:rsid w:val="00421330"/>
    <w:rsid w:val="00423590"/>
    <w:rsid w:val="004246D8"/>
    <w:rsid w:val="004253CE"/>
    <w:rsid w:val="004300B5"/>
    <w:rsid w:val="004302B0"/>
    <w:rsid w:val="0043191E"/>
    <w:rsid w:val="0043552C"/>
    <w:rsid w:val="00437436"/>
    <w:rsid w:val="00441F9E"/>
    <w:rsid w:val="004439FF"/>
    <w:rsid w:val="004441AB"/>
    <w:rsid w:val="004461FF"/>
    <w:rsid w:val="00446F61"/>
    <w:rsid w:val="00447586"/>
    <w:rsid w:val="00452D3F"/>
    <w:rsid w:val="00453D8F"/>
    <w:rsid w:val="00454085"/>
    <w:rsid w:val="004635A6"/>
    <w:rsid w:val="00465812"/>
    <w:rsid w:val="004671B9"/>
    <w:rsid w:val="004676B7"/>
    <w:rsid w:val="0047038C"/>
    <w:rsid w:val="00472694"/>
    <w:rsid w:val="0047428F"/>
    <w:rsid w:val="00475B59"/>
    <w:rsid w:val="004760E5"/>
    <w:rsid w:val="004763B2"/>
    <w:rsid w:val="0047690C"/>
    <w:rsid w:val="0048154B"/>
    <w:rsid w:val="00483425"/>
    <w:rsid w:val="00490057"/>
    <w:rsid w:val="00490E34"/>
    <w:rsid w:val="00490E40"/>
    <w:rsid w:val="00491D07"/>
    <w:rsid w:val="00492328"/>
    <w:rsid w:val="00492743"/>
    <w:rsid w:val="00494A9F"/>
    <w:rsid w:val="0049675D"/>
    <w:rsid w:val="00496D23"/>
    <w:rsid w:val="00496D36"/>
    <w:rsid w:val="004A009B"/>
    <w:rsid w:val="004A0D5F"/>
    <w:rsid w:val="004A627F"/>
    <w:rsid w:val="004B09CD"/>
    <w:rsid w:val="004B3329"/>
    <w:rsid w:val="004B6537"/>
    <w:rsid w:val="004B7288"/>
    <w:rsid w:val="004C0C45"/>
    <w:rsid w:val="004C4D5A"/>
    <w:rsid w:val="004C6C91"/>
    <w:rsid w:val="004C78BD"/>
    <w:rsid w:val="004D25E8"/>
    <w:rsid w:val="004D65A7"/>
    <w:rsid w:val="004D6E2D"/>
    <w:rsid w:val="004E09F5"/>
    <w:rsid w:val="004E4A7E"/>
    <w:rsid w:val="004E642B"/>
    <w:rsid w:val="004F016F"/>
    <w:rsid w:val="004F2502"/>
    <w:rsid w:val="004F263D"/>
    <w:rsid w:val="004F38E9"/>
    <w:rsid w:val="004F3A69"/>
    <w:rsid w:val="004F4AD7"/>
    <w:rsid w:val="004F74D2"/>
    <w:rsid w:val="00505F63"/>
    <w:rsid w:val="00506098"/>
    <w:rsid w:val="005066AD"/>
    <w:rsid w:val="005132AB"/>
    <w:rsid w:val="00515994"/>
    <w:rsid w:val="005171FA"/>
    <w:rsid w:val="00522A6D"/>
    <w:rsid w:val="00541D36"/>
    <w:rsid w:val="005447F3"/>
    <w:rsid w:val="00553A49"/>
    <w:rsid w:val="005548A5"/>
    <w:rsid w:val="0055716B"/>
    <w:rsid w:val="0056173E"/>
    <w:rsid w:val="00562505"/>
    <w:rsid w:val="00562BF9"/>
    <w:rsid w:val="00566066"/>
    <w:rsid w:val="0056635B"/>
    <w:rsid w:val="00567AD7"/>
    <w:rsid w:val="00570C01"/>
    <w:rsid w:val="00573EA6"/>
    <w:rsid w:val="00576587"/>
    <w:rsid w:val="00580E8B"/>
    <w:rsid w:val="005838D0"/>
    <w:rsid w:val="00587E33"/>
    <w:rsid w:val="00590826"/>
    <w:rsid w:val="0059086E"/>
    <w:rsid w:val="005911AD"/>
    <w:rsid w:val="00597DF1"/>
    <w:rsid w:val="005A4E86"/>
    <w:rsid w:val="005A59D0"/>
    <w:rsid w:val="005C02A7"/>
    <w:rsid w:val="005C3FB1"/>
    <w:rsid w:val="005C658F"/>
    <w:rsid w:val="005D0332"/>
    <w:rsid w:val="005E0EFC"/>
    <w:rsid w:val="005E11A5"/>
    <w:rsid w:val="005E5E6F"/>
    <w:rsid w:val="005F013E"/>
    <w:rsid w:val="005F0A20"/>
    <w:rsid w:val="005F0A28"/>
    <w:rsid w:val="005F18D1"/>
    <w:rsid w:val="005F6EF3"/>
    <w:rsid w:val="005F77A3"/>
    <w:rsid w:val="005F7BD0"/>
    <w:rsid w:val="006002B4"/>
    <w:rsid w:val="00601539"/>
    <w:rsid w:val="00605742"/>
    <w:rsid w:val="00606216"/>
    <w:rsid w:val="00606CB3"/>
    <w:rsid w:val="006079F1"/>
    <w:rsid w:val="006109DE"/>
    <w:rsid w:val="00610AEB"/>
    <w:rsid w:val="006110D1"/>
    <w:rsid w:val="006117DA"/>
    <w:rsid w:val="006128D6"/>
    <w:rsid w:val="0061316B"/>
    <w:rsid w:val="00615286"/>
    <w:rsid w:val="00616BEF"/>
    <w:rsid w:val="00617480"/>
    <w:rsid w:val="00620B8F"/>
    <w:rsid w:val="006210EF"/>
    <w:rsid w:val="00621723"/>
    <w:rsid w:val="00623A10"/>
    <w:rsid w:val="00623D64"/>
    <w:rsid w:val="0062442F"/>
    <w:rsid w:val="006245A0"/>
    <w:rsid w:val="006258EB"/>
    <w:rsid w:val="00630032"/>
    <w:rsid w:val="00630484"/>
    <w:rsid w:val="00633777"/>
    <w:rsid w:val="00640E5B"/>
    <w:rsid w:val="006418DB"/>
    <w:rsid w:val="006452E7"/>
    <w:rsid w:val="00646CE9"/>
    <w:rsid w:val="00647105"/>
    <w:rsid w:val="00650957"/>
    <w:rsid w:val="006531BE"/>
    <w:rsid w:val="00665D63"/>
    <w:rsid w:val="00666FD8"/>
    <w:rsid w:val="00671979"/>
    <w:rsid w:val="0067599B"/>
    <w:rsid w:val="00677BF8"/>
    <w:rsid w:val="0068077D"/>
    <w:rsid w:val="00681754"/>
    <w:rsid w:val="00681A5F"/>
    <w:rsid w:val="00681C39"/>
    <w:rsid w:val="006831C9"/>
    <w:rsid w:val="00683721"/>
    <w:rsid w:val="00685017"/>
    <w:rsid w:val="00685B2B"/>
    <w:rsid w:val="0069184D"/>
    <w:rsid w:val="00693A4D"/>
    <w:rsid w:val="00693B7B"/>
    <w:rsid w:val="006A3CC2"/>
    <w:rsid w:val="006A4F45"/>
    <w:rsid w:val="006B31C0"/>
    <w:rsid w:val="006B3F6A"/>
    <w:rsid w:val="006B4988"/>
    <w:rsid w:val="006B4A27"/>
    <w:rsid w:val="006B639D"/>
    <w:rsid w:val="006B7580"/>
    <w:rsid w:val="006C14CC"/>
    <w:rsid w:val="006C19C9"/>
    <w:rsid w:val="006C1B32"/>
    <w:rsid w:val="006C1B6D"/>
    <w:rsid w:val="006C468C"/>
    <w:rsid w:val="006D5C50"/>
    <w:rsid w:val="006D612F"/>
    <w:rsid w:val="006D785B"/>
    <w:rsid w:val="006D7D76"/>
    <w:rsid w:val="006E3376"/>
    <w:rsid w:val="006E35CD"/>
    <w:rsid w:val="006E7695"/>
    <w:rsid w:val="006E7EDA"/>
    <w:rsid w:val="006E7F0D"/>
    <w:rsid w:val="006F4222"/>
    <w:rsid w:val="006F5B88"/>
    <w:rsid w:val="006F5BBF"/>
    <w:rsid w:val="006F5DA6"/>
    <w:rsid w:val="006F5E1E"/>
    <w:rsid w:val="006F5EBF"/>
    <w:rsid w:val="006F7242"/>
    <w:rsid w:val="00700314"/>
    <w:rsid w:val="007003A8"/>
    <w:rsid w:val="00704397"/>
    <w:rsid w:val="0071046C"/>
    <w:rsid w:val="007106A8"/>
    <w:rsid w:val="00714B2A"/>
    <w:rsid w:val="00717AA8"/>
    <w:rsid w:val="007256C2"/>
    <w:rsid w:val="007320FC"/>
    <w:rsid w:val="00732143"/>
    <w:rsid w:val="00732E9B"/>
    <w:rsid w:val="007352B3"/>
    <w:rsid w:val="007360CD"/>
    <w:rsid w:val="00736FA9"/>
    <w:rsid w:val="00737B33"/>
    <w:rsid w:val="0074032E"/>
    <w:rsid w:val="007408CF"/>
    <w:rsid w:val="00741B84"/>
    <w:rsid w:val="00742028"/>
    <w:rsid w:val="00746056"/>
    <w:rsid w:val="00746E49"/>
    <w:rsid w:val="00750E3F"/>
    <w:rsid w:val="00751F9B"/>
    <w:rsid w:val="00753A0B"/>
    <w:rsid w:val="00761121"/>
    <w:rsid w:val="00770135"/>
    <w:rsid w:val="00771EA4"/>
    <w:rsid w:val="0077448A"/>
    <w:rsid w:val="007770AB"/>
    <w:rsid w:val="00780325"/>
    <w:rsid w:val="00784F50"/>
    <w:rsid w:val="007852E8"/>
    <w:rsid w:val="00785A3D"/>
    <w:rsid w:val="007868E4"/>
    <w:rsid w:val="0079317A"/>
    <w:rsid w:val="00793DA7"/>
    <w:rsid w:val="00794BF4"/>
    <w:rsid w:val="007A2B7D"/>
    <w:rsid w:val="007A308B"/>
    <w:rsid w:val="007A534E"/>
    <w:rsid w:val="007A566E"/>
    <w:rsid w:val="007A5970"/>
    <w:rsid w:val="007A6A33"/>
    <w:rsid w:val="007A7335"/>
    <w:rsid w:val="007A73F8"/>
    <w:rsid w:val="007A7E2D"/>
    <w:rsid w:val="007B043A"/>
    <w:rsid w:val="007B1F68"/>
    <w:rsid w:val="007B316C"/>
    <w:rsid w:val="007C1819"/>
    <w:rsid w:val="007C2C67"/>
    <w:rsid w:val="007C3C67"/>
    <w:rsid w:val="007C45B6"/>
    <w:rsid w:val="007C4939"/>
    <w:rsid w:val="007C4941"/>
    <w:rsid w:val="007C52A2"/>
    <w:rsid w:val="007C647A"/>
    <w:rsid w:val="007C6AC7"/>
    <w:rsid w:val="007C7B60"/>
    <w:rsid w:val="007D18B9"/>
    <w:rsid w:val="007D337B"/>
    <w:rsid w:val="007D659F"/>
    <w:rsid w:val="007D7857"/>
    <w:rsid w:val="007E2857"/>
    <w:rsid w:val="007E56B0"/>
    <w:rsid w:val="007E5D98"/>
    <w:rsid w:val="007F0CDE"/>
    <w:rsid w:val="007F2070"/>
    <w:rsid w:val="007F2E14"/>
    <w:rsid w:val="007F378B"/>
    <w:rsid w:val="007F6E96"/>
    <w:rsid w:val="00800D65"/>
    <w:rsid w:val="00803A00"/>
    <w:rsid w:val="00804283"/>
    <w:rsid w:val="00804DE6"/>
    <w:rsid w:val="00806870"/>
    <w:rsid w:val="00806BDC"/>
    <w:rsid w:val="00807B55"/>
    <w:rsid w:val="008111E9"/>
    <w:rsid w:val="008139DE"/>
    <w:rsid w:val="00820908"/>
    <w:rsid w:val="00821527"/>
    <w:rsid w:val="008235E1"/>
    <w:rsid w:val="00823DC7"/>
    <w:rsid w:val="0082408A"/>
    <w:rsid w:val="00825621"/>
    <w:rsid w:val="0082647A"/>
    <w:rsid w:val="00827BF3"/>
    <w:rsid w:val="008300A3"/>
    <w:rsid w:val="00832686"/>
    <w:rsid w:val="00837C2D"/>
    <w:rsid w:val="00843BA5"/>
    <w:rsid w:val="008460F5"/>
    <w:rsid w:val="00850A7D"/>
    <w:rsid w:val="00853F3C"/>
    <w:rsid w:val="0086029C"/>
    <w:rsid w:val="00863F4F"/>
    <w:rsid w:val="008652DB"/>
    <w:rsid w:val="008657B2"/>
    <w:rsid w:val="00865F5D"/>
    <w:rsid w:val="00866DFA"/>
    <w:rsid w:val="008709DE"/>
    <w:rsid w:val="008728A6"/>
    <w:rsid w:val="00872ACF"/>
    <w:rsid w:val="00874251"/>
    <w:rsid w:val="00876B85"/>
    <w:rsid w:val="00877C0E"/>
    <w:rsid w:val="008819D3"/>
    <w:rsid w:val="00882FAC"/>
    <w:rsid w:val="00883250"/>
    <w:rsid w:val="00887CBD"/>
    <w:rsid w:val="00890BE5"/>
    <w:rsid w:val="00893323"/>
    <w:rsid w:val="00893A6C"/>
    <w:rsid w:val="0089542E"/>
    <w:rsid w:val="00896B1E"/>
    <w:rsid w:val="008A261D"/>
    <w:rsid w:val="008A43EA"/>
    <w:rsid w:val="008A6811"/>
    <w:rsid w:val="008B3D29"/>
    <w:rsid w:val="008B5FAB"/>
    <w:rsid w:val="008B60DB"/>
    <w:rsid w:val="008B727C"/>
    <w:rsid w:val="008B72B0"/>
    <w:rsid w:val="008C07B4"/>
    <w:rsid w:val="008C08DA"/>
    <w:rsid w:val="008C0C0B"/>
    <w:rsid w:val="008C1F0C"/>
    <w:rsid w:val="008C31AD"/>
    <w:rsid w:val="008C498E"/>
    <w:rsid w:val="008C5C2C"/>
    <w:rsid w:val="008C63B2"/>
    <w:rsid w:val="008D060C"/>
    <w:rsid w:val="008D1DA1"/>
    <w:rsid w:val="008D5034"/>
    <w:rsid w:val="008E692D"/>
    <w:rsid w:val="008E7C50"/>
    <w:rsid w:val="008F05DC"/>
    <w:rsid w:val="008F0B2E"/>
    <w:rsid w:val="008F250D"/>
    <w:rsid w:val="008F27A5"/>
    <w:rsid w:val="00900105"/>
    <w:rsid w:val="00902E74"/>
    <w:rsid w:val="0090485F"/>
    <w:rsid w:val="00904B50"/>
    <w:rsid w:val="0090785E"/>
    <w:rsid w:val="009108C7"/>
    <w:rsid w:val="009125A6"/>
    <w:rsid w:val="009125AA"/>
    <w:rsid w:val="00914523"/>
    <w:rsid w:val="0091539E"/>
    <w:rsid w:val="009161B6"/>
    <w:rsid w:val="00917096"/>
    <w:rsid w:val="00917202"/>
    <w:rsid w:val="00920B4F"/>
    <w:rsid w:val="00923CD7"/>
    <w:rsid w:val="009240BD"/>
    <w:rsid w:val="00926C46"/>
    <w:rsid w:val="00941FC9"/>
    <w:rsid w:val="009451A3"/>
    <w:rsid w:val="00945BB2"/>
    <w:rsid w:val="0094692A"/>
    <w:rsid w:val="00953E71"/>
    <w:rsid w:val="00955B81"/>
    <w:rsid w:val="00956971"/>
    <w:rsid w:val="00957C17"/>
    <w:rsid w:val="00960A99"/>
    <w:rsid w:val="00961B15"/>
    <w:rsid w:val="00964CAF"/>
    <w:rsid w:val="00964E47"/>
    <w:rsid w:val="00965647"/>
    <w:rsid w:val="0096590D"/>
    <w:rsid w:val="00970C73"/>
    <w:rsid w:val="00971CFA"/>
    <w:rsid w:val="00975802"/>
    <w:rsid w:val="009768FD"/>
    <w:rsid w:val="0098006A"/>
    <w:rsid w:val="00980CC8"/>
    <w:rsid w:val="00980D4D"/>
    <w:rsid w:val="00981028"/>
    <w:rsid w:val="009823C9"/>
    <w:rsid w:val="00983C51"/>
    <w:rsid w:val="009842A0"/>
    <w:rsid w:val="00994665"/>
    <w:rsid w:val="00997F6A"/>
    <w:rsid w:val="009A2139"/>
    <w:rsid w:val="009A4259"/>
    <w:rsid w:val="009A4440"/>
    <w:rsid w:val="009A552A"/>
    <w:rsid w:val="009A7AB2"/>
    <w:rsid w:val="009B3C1C"/>
    <w:rsid w:val="009B5D00"/>
    <w:rsid w:val="009C0FD5"/>
    <w:rsid w:val="009C1FDD"/>
    <w:rsid w:val="009C41BF"/>
    <w:rsid w:val="009C48BD"/>
    <w:rsid w:val="009C51CE"/>
    <w:rsid w:val="009C5553"/>
    <w:rsid w:val="009C6A8E"/>
    <w:rsid w:val="009C7210"/>
    <w:rsid w:val="009C74FA"/>
    <w:rsid w:val="009C7C41"/>
    <w:rsid w:val="009D0041"/>
    <w:rsid w:val="009D0FA9"/>
    <w:rsid w:val="009D1112"/>
    <w:rsid w:val="009D2C79"/>
    <w:rsid w:val="009D3EFC"/>
    <w:rsid w:val="009D5660"/>
    <w:rsid w:val="009E0F55"/>
    <w:rsid w:val="009E2198"/>
    <w:rsid w:val="009E285F"/>
    <w:rsid w:val="009E2911"/>
    <w:rsid w:val="009E68C0"/>
    <w:rsid w:val="009E7492"/>
    <w:rsid w:val="009F2897"/>
    <w:rsid w:val="009F2B4A"/>
    <w:rsid w:val="009F4655"/>
    <w:rsid w:val="009F5807"/>
    <w:rsid w:val="009F7029"/>
    <w:rsid w:val="009F7BE3"/>
    <w:rsid w:val="00A00673"/>
    <w:rsid w:val="00A03E32"/>
    <w:rsid w:val="00A06445"/>
    <w:rsid w:val="00A07BEC"/>
    <w:rsid w:val="00A109EB"/>
    <w:rsid w:val="00A11CD5"/>
    <w:rsid w:val="00A11FE9"/>
    <w:rsid w:val="00A124C0"/>
    <w:rsid w:val="00A124EF"/>
    <w:rsid w:val="00A128B6"/>
    <w:rsid w:val="00A12C77"/>
    <w:rsid w:val="00A13A42"/>
    <w:rsid w:val="00A15B69"/>
    <w:rsid w:val="00A15C53"/>
    <w:rsid w:val="00A15DE5"/>
    <w:rsid w:val="00A161CE"/>
    <w:rsid w:val="00A17C99"/>
    <w:rsid w:val="00A2245C"/>
    <w:rsid w:val="00A248F8"/>
    <w:rsid w:val="00A25B1F"/>
    <w:rsid w:val="00A26EA9"/>
    <w:rsid w:val="00A3031F"/>
    <w:rsid w:val="00A30E5A"/>
    <w:rsid w:val="00A313AB"/>
    <w:rsid w:val="00A328B8"/>
    <w:rsid w:val="00A34960"/>
    <w:rsid w:val="00A34DB8"/>
    <w:rsid w:val="00A37B8F"/>
    <w:rsid w:val="00A402B5"/>
    <w:rsid w:val="00A405CA"/>
    <w:rsid w:val="00A424E5"/>
    <w:rsid w:val="00A42F33"/>
    <w:rsid w:val="00A44A03"/>
    <w:rsid w:val="00A46974"/>
    <w:rsid w:val="00A47982"/>
    <w:rsid w:val="00A50631"/>
    <w:rsid w:val="00A50819"/>
    <w:rsid w:val="00A53CE6"/>
    <w:rsid w:val="00A544A7"/>
    <w:rsid w:val="00A6032D"/>
    <w:rsid w:val="00A60834"/>
    <w:rsid w:val="00A61FD6"/>
    <w:rsid w:val="00A645F0"/>
    <w:rsid w:val="00A65A35"/>
    <w:rsid w:val="00A67166"/>
    <w:rsid w:val="00A71EBB"/>
    <w:rsid w:val="00A72366"/>
    <w:rsid w:val="00A732E3"/>
    <w:rsid w:val="00A76691"/>
    <w:rsid w:val="00A916EA"/>
    <w:rsid w:val="00A96892"/>
    <w:rsid w:val="00A97EA4"/>
    <w:rsid w:val="00AA09CD"/>
    <w:rsid w:val="00AA0BCD"/>
    <w:rsid w:val="00AA4F2F"/>
    <w:rsid w:val="00AA4F9C"/>
    <w:rsid w:val="00AA60E3"/>
    <w:rsid w:val="00AB0822"/>
    <w:rsid w:val="00AB1F1E"/>
    <w:rsid w:val="00AB34D6"/>
    <w:rsid w:val="00AB5337"/>
    <w:rsid w:val="00AB77BD"/>
    <w:rsid w:val="00AC39DF"/>
    <w:rsid w:val="00AC4442"/>
    <w:rsid w:val="00AC4B0A"/>
    <w:rsid w:val="00AC7757"/>
    <w:rsid w:val="00AD65A5"/>
    <w:rsid w:val="00AE3355"/>
    <w:rsid w:val="00AE3705"/>
    <w:rsid w:val="00AE3DC6"/>
    <w:rsid w:val="00AE4173"/>
    <w:rsid w:val="00AE5ECC"/>
    <w:rsid w:val="00AE62CF"/>
    <w:rsid w:val="00AF07C5"/>
    <w:rsid w:val="00AF48D1"/>
    <w:rsid w:val="00AF52A7"/>
    <w:rsid w:val="00AF6BAB"/>
    <w:rsid w:val="00AF75CE"/>
    <w:rsid w:val="00B01EB9"/>
    <w:rsid w:val="00B0366A"/>
    <w:rsid w:val="00B071E4"/>
    <w:rsid w:val="00B078ED"/>
    <w:rsid w:val="00B1172D"/>
    <w:rsid w:val="00B11A75"/>
    <w:rsid w:val="00B1268F"/>
    <w:rsid w:val="00B12A39"/>
    <w:rsid w:val="00B14731"/>
    <w:rsid w:val="00B14F13"/>
    <w:rsid w:val="00B174C0"/>
    <w:rsid w:val="00B17910"/>
    <w:rsid w:val="00B20D93"/>
    <w:rsid w:val="00B226DD"/>
    <w:rsid w:val="00B22CB4"/>
    <w:rsid w:val="00B2529D"/>
    <w:rsid w:val="00B252C1"/>
    <w:rsid w:val="00B2785F"/>
    <w:rsid w:val="00B30F37"/>
    <w:rsid w:val="00B32143"/>
    <w:rsid w:val="00B322C4"/>
    <w:rsid w:val="00B32690"/>
    <w:rsid w:val="00B33AB4"/>
    <w:rsid w:val="00B3438F"/>
    <w:rsid w:val="00B3501E"/>
    <w:rsid w:val="00B3586D"/>
    <w:rsid w:val="00B3677E"/>
    <w:rsid w:val="00B402B9"/>
    <w:rsid w:val="00B414A8"/>
    <w:rsid w:val="00B41C8B"/>
    <w:rsid w:val="00B4502B"/>
    <w:rsid w:val="00B470E9"/>
    <w:rsid w:val="00B550BF"/>
    <w:rsid w:val="00B57090"/>
    <w:rsid w:val="00B57FB3"/>
    <w:rsid w:val="00B61EE1"/>
    <w:rsid w:val="00B626F6"/>
    <w:rsid w:val="00B670DB"/>
    <w:rsid w:val="00B72B8A"/>
    <w:rsid w:val="00B752EE"/>
    <w:rsid w:val="00B8081C"/>
    <w:rsid w:val="00B8195C"/>
    <w:rsid w:val="00B82206"/>
    <w:rsid w:val="00B82538"/>
    <w:rsid w:val="00B82793"/>
    <w:rsid w:val="00B82FCA"/>
    <w:rsid w:val="00B86C4D"/>
    <w:rsid w:val="00B90B7B"/>
    <w:rsid w:val="00B93C81"/>
    <w:rsid w:val="00BA153E"/>
    <w:rsid w:val="00BA1DA7"/>
    <w:rsid w:val="00BA2C30"/>
    <w:rsid w:val="00BA5C50"/>
    <w:rsid w:val="00BA60E4"/>
    <w:rsid w:val="00BA6318"/>
    <w:rsid w:val="00BA6F0E"/>
    <w:rsid w:val="00BA73D9"/>
    <w:rsid w:val="00BA7A98"/>
    <w:rsid w:val="00BB1DDE"/>
    <w:rsid w:val="00BB3F21"/>
    <w:rsid w:val="00BB5735"/>
    <w:rsid w:val="00BB5802"/>
    <w:rsid w:val="00BC0FE6"/>
    <w:rsid w:val="00BC2802"/>
    <w:rsid w:val="00BC76B2"/>
    <w:rsid w:val="00BC7FA6"/>
    <w:rsid w:val="00BD2E1A"/>
    <w:rsid w:val="00BD4151"/>
    <w:rsid w:val="00BD73A6"/>
    <w:rsid w:val="00BE1CF7"/>
    <w:rsid w:val="00BE47D8"/>
    <w:rsid w:val="00BE532D"/>
    <w:rsid w:val="00BE6689"/>
    <w:rsid w:val="00BF06C0"/>
    <w:rsid w:val="00BF19AD"/>
    <w:rsid w:val="00BF3C1E"/>
    <w:rsid w:val="00BF3FC5"/>
    <w:rsid w:val="00BF4AB1"/>
    <w:rsid w:val="00BF76B2"/>
    <w:rsid w:val="00C01826"/>
    <w:rsid w:val="00C021B8"/>
    <w:rsid w:val="00C03438"/>
    <w:rsid w:val="00C04606"/>
    <w:rsid w:val="00C0533B"/>
    <w:rsid w:val="00C11FB9"/>
    <w:rsid w:val="00C120EC"/>
    <w:rsid w:val="00C12246"/>
    <w:rsid w:val="00C177BA"/>
    <w:rsid w:val="00C17BFF"/>
    <w:rsid w:val="00C23C3D"/>
    <w:rsid w:val="00C30150"/>
    <w:rsid w:val="00C30B07"/>
    <w:rsid w:val="00C370CE"/>
    <w:rsid w:val="00C370E5"/>
    <w:rsid w:val="00C40069"/>
    <w:rsid w:val="00C41B29"/>
    <w:rsid w:val="00C4286E"/>
    <w:rsid w:val="00C45233"/>
    <w:rsid w:val="00C45DBB"/>
    <w:rsid w:val="00C46FB2"/>
    <w:rsid w:val="00C50194"/>
    <w:rsid w:val="00C517A3"/>
    <w:rsid w:val="00C52C26"/>
    <w:rsid w:val="00C542A3"/>
    <w:rsid w:val="00C6260B"/>
    <w:rsid w:val="00C66295"/>
    <w:rsid w:val="00C706DC"/>
    <w:rsid w:val="00C71C97"/>
    <w:rsid w:val="00C729FB"/>
    <w:rsid w:val="00C76168"/>
    <w:rsid w:val="00C8301B"/>
    <w:rsid w:val="00C83D42"/>
    <w:rsid w:val="00C8412F"/>
    <w:rsid w:val="00C854DC"/>
    <w:rsid w:val="00C85E40"/>
    <w:rsid w:val="00C87B9A"/>
    <w:rsid w:val="00C9124F"/>
    <w:rsid w:val="00C91275"/>
    <w:rsid w:val="00C91463"/>
    <w:rsid w:val="00C917C8"/>
    <w:rsid w:val="00C94E91"/>
    <w:rsid w:val="00C95945"/>
    <w:rsid w:val="00CA16CB"/>
    <w:rsid w:val="00CA1A7B"/>
    <w:rsid w:val="00CA4D27"/>
    <w:rsid w:val="00CA633F"/>
    <w:rsid w:val="00CB00C9"/>
    <w:rsid w:val="00CB1235"/>
    <w:rsid w:val="00CB1DF6"/>
    <w:rsid w:val="00CB32AB"/>
    <w:rsid w:val="00CB3AD4"/>
    <w:rsid w:val="00CB6632"/>
    <w:rsid w:val="00CB6C8E"/>
    <w:rsid w:val="00CC19FC"/>
    <w:rsid w:val="00CC1A6D"/>
    <w:rsid w:val="00CC3B15"/>
    <w:rsid w:val="00CC4BF1"/>
    <w:rsid w:val="00CD07A7"/>
    <w:rsid w:val="00CD2E0F"/>
    <w:rsid w:val="00CD394F"/>
    <w:rsid w:val="00CD4BDC"/>
    <w:rsid w:val="00CD4C09"/>
    <w:rsid w:val="00CD627F"/>
    <w:rsid w:val="00CE0ED3"/>
    <w:rsid w:val="00CE19F1"/>
    <w:rsid w:val="00CE2EFE"/>
    <w:rsid w:val="00CE32E3"/>
    <w:rsid w:val="00CF2149"/>
    <w:rsid w:val="00CF3F37"/>
    <w:rsid w:val="00CF4121"/>
    <w:rsid w:val="00CF4DE0"/>
    <w:rsid w:val="00CF50FC"/>
    <w:rsid w:val="00CF6C5E"/>
    <w:rsid w:val="00CF7DE1"/>
    <w:rsid w:val="00D018E2"/>
    <w:rsid w:val="00D02C2E"/>
    <w:rsid w:val="00D03FF8"/>
    <w:rsid w:val="00D0550F"/>
    <w:rsid w:val="00D05F78"/>
    <w:rsid w:val="00D130C2"/>
    <w:rsid w:val="00D159F1"/>
    <w:rsid w:val="00D15F7A"/>
    <w:rsid w:val="00D16E57"/>
    <w:rsid w:val="00D2049A"/>
    <w:rsid w:val="00D20BF0"/>
    <w:rsid w:val="00D211C4"/>
    <w:rsid w:val="00D234BB"/>
    <w:rsid w:val="00D257C5"/>
    <w:rsid w:val="00D304C7"/>
    <w:rsid w:val="00D31AFA"/>
    <w:rsid w:val="00D330FB"/>
    <w:rsid w:val="00D3376B"/>
    <w:rsid w:val="00D343DD"/>
    <w:rsid w:val="00D37DB4"/>
    <w:rsid w:val="00D37EE9"/>
    <w:rsid w:val="00D40374"/>
    <w:rsid w:val="00D4204D"/>
    <w:rsid w:val="00D43B4D"/>
    <w:rsid w:val="00D4430C"/>
    <w:rsid w:val="00D478D3"/>
    <w:rsid w:val="00D53549"/>
    <w:rsid w:val="00D53756"/>
    <w:rsid w:val="00D544EA"/>
    <w:rsid w:val="00D54EA3"/>
    <w:rsid w:val="00D55D6E"/>
    <w:rsid w:val="00D563A8"/>
    <w:rsid w:val="00D575BE"/>
    <w:rsid w:val="00D576A3"/>
    <w:rsid w:val="00D579FD"/>
    <w:rsid w:val="00D57E72"/>
    <w:rsid w:val="00D65233"/>
    <w:rsid w:val="00D67322"/>
    <w:rsid w:val="00D76B8E"/>
    <w:rsid w:val="00D77DB2"/>
    <w:rsid w:val="00D77FF3"/>
    <w:rsid w:val="00D82737"/>
    <w:rsid w:val="00D855C1"/>
    <w:rsid w:val="00D86EEF"/>
    <w:rsid w:val="00D9226B"/>
    <w:rsid w:val="00D92D04"/>
    <w:rsid w:val="00D94737"/>
    <w:rsid w:val="00D95268"/>
    <w:rsid w:val="00DA0EA5"/>
    <w:rsid w:val="00DA2597"/>
    <w:rsid w:val="00DA3B57"/>
    <w:rsid w:val="00DA40A1"/>
    <w:rsid w:val="00DA42FF"/>
    <w:rsid w:val="00DA5CC1"/>
    <w:rsid w:val="00DA75FD"/>
    <w:rsid w:val="00DA7679"/>
    <w:rsid w:val="00DB0650"/>
    <w:rsid w:val="00DB3371"/>
    <w:rsid w:val="00DB41E2"/>
    <w:rsid w:val="00DC3448"/>
    <w:rsid w:val="00DC3A1F"/>
    <w:rsid w:val="00DC4090"/>
    <w:rsid w:val="00DC43B9"/>
    <w:rsid w:val="00DC5790"/>
    <w:rsid w:val="00DC65E4"/>
    <w:rsid w:val="00DC6F9A"/>
    <w:rsid w:val="00DD1870"/>
    <w:rsid w:val="00DD392B"/>
    <w:rsid w:val="00DD6244"/>
    <w:rsid w:val="00DD6D94"/>
    <w:rsid w:val="00DD76B0"/>
    <w:rsid w:val="00DE006A"/>
    <w:rsid w:val="00DE093C"/>
    <w:rsid w:val="00DE1105"/>
    <w:rsid w:val="00DE1170"/>
    <w:rsid w:val="00DE123D"/>
    <w:rsid w:val="00DE1996"/>
    <w:rsid w:val="00DE1D7D"/>
    <w:rsid w:val="00DE39F3"/>
    <w:rsid w:val="00DE5C62"/>
    <w:rsid w:val="00DE7A8E"/>
    <w:rsid w:val="00DF5EED"/>
    <w:rsid w:val="00DF6CA6"/>
    <w:rsid w:val="00E019E1"/>
    <w:rsid w:val="00E02F23"/>
    <w:rsid w:val="00E04091"/>
    <w:rsid w:val="00E04305"/>
    <w:rsid w:val="00E04A3C"/>
    <w:rsid w:val="00E0510C"/>
    <w:rsid w:val="00E05F0E"/>
    <w:rsid w:val="00E066F1"/>
    <w:rsid w:val="00E074D8"/>
    <w:rsid w:val="00E104F8"/>
    <w:rsid w:val="00E10C9B"/>
    <w:rsid w:val="00E16F74"/>
    <w:rsid w:val="00E170E3"/>
    <w:rsid w:val="00E20A6F"/>
    <w:rsid w:val="00E21957"/>
    <w:rsid w:val="00E22BC0"/>
    <w:rsid w:val="00E233CA"/>
    <w:rsid w:val="00E235E6"/>
    <w:rsid w:val="00E2385D"/>
    <w:rsid w:val="00E257E2"/>
    <w:rsid w:val="00E25EDF"/>
    <w:rsid w:val="00E26439"/>
    <w:rsid w:val="00E26A67"/>
    <w:rsid w:val="00E27E6F"/>
    <w:rsid w:val="00E341C9"/>
    <w:rsid w:val="00E42AFD"/>
    <w:rsid w:val="00E436AB"/>
    <w:rsid w:val="00E4514F"/>
    <w:rsid w:val="00E46041"/>
    <w:rsid w:val="00E46AFB"/>
    <w:rsid w:val="00E478F5"/>
    <w:rsid w:val="00E50A1F"/>
    <w:rsid w:val="00E51AC5"/>
    <w:rsid w:val="00E51F1B"/>
    <w:rsid w:val="00E52600"/>
    <w:rsid w:val="00E544D8"/>
    <w:rsid w:val="00E55A66"/>
    <w:rsid w:val="00E56493"/>
    <w:rsid w:val="00E63335"/>
    <w:rsid w:val="00E63425"/>
    <w:rsid w:val="00E65672"/>
    <w:rsid w:val="00E664BF"/>
    <w:rsid w:val="00E6675D"/>
    <w:rsid w:val="00E676C2"/>
    <w:rsid w:val="00E707E5"/>
    <w:rsid w:val="00E70CDB"/>
    <w:rsid w:val="00E72DCA"/>
    <w:rsid w:val="00E75B0A"/>
    <w:rsid w:val="00E8175F"/>
    <w:rsid w:val="00E8252A"/>
    <w:rsid w:val="00E83251"/>
    <w:rsid w:val="00E86026"/>
    <w:rsid w:val="00E92024"/>
    <w:rsid w:val="00E92E12"/>
    <w:rsid w:val="00E93C75"/>
    <w:rsid w:val="00E94C6D"/>
    <w:rsid w:val="00E962B1"/>
    <w:rsid w:val="00E97C62"/>
    <w:rsid w:val="00EA2C7D"/>
    <w:rsid w:val="00EA5059"/>
    <w:rsid w:val="00EA54B0"/>
    <w:rsid w:val="00EB0E21"/>
    <w:rsid w:val="00EB309F"/>
    <w:rsid w:val="00EB36BF"/>
    <w:rsid w:val="00EB3C2A"/>
    <w:rsid w:val="00EB6525"/>
    <w:rsid w:val="00EB7518"/>
    <w:rsid w:val="00EC37A4"/>
    <w:rsid w:val="00EC4F34"/>
    <w:rsid w:val="00EC7E91"/>
    <w:rsid w:val="00ED1439"/>
    <w:rsid w:val="00ED19AA"/>
    <w:rsid w:val="00ED2D50"/>
    <w:rsid w:val="00ED303D"/>
    <w:rsid w:val="00ED401D"/>
    <w:rsid w:val="00ED4E0E"/>
    <w:rsid w:val="00ED4E8D"/>
    <w:rsid w:val="00ED7542"/>
    <w:rsid w:val="00ED7B91"/>
    <w:rsid w:val="00EE4FF1"/>
    <w:rsid w:val="00EF2A56"/>
    <w:rsid w:val="00EF4563"/>
    <w:rsid w:val="00EF7EC8"/>
    <w:rsid w:val="00F00685"/>
    <w:rsid w:val="00F0277A"/>
    <w:rsid w:val="00F03D2D"/>
    <w:rsid w:val="00F04FF9"/>
    <w:rsid w:val="00F11700"/>
    <w:rsid w:val="00F13076"/>
    <w:rsid w:val="00F157F3"/>
    <w:rsid w:val="00F20771"/>
    <w:rsid w:val="00F21526"/>
    <w:rsid w:val="00F220ED"/>
    <w:rsid w:val="00F23C38"/>
    <w:rsid w:val="00F24306"/>
    <w:rsid w:val="00F25A41"/>
    <w:rsid w:val="00F26061"/>
    <w:rsid w:val="00F27AB8"/>
    <w:rsid w:val="00F32A25"/>
    <w:rsid w:val="00F34F55"/>
    <w:rsid w:val="00F401B9"/>
    <w:rsid w:val="00F450D7"/>
    <w:rsid w:val="00F46ABB"/>
    <w:rsid w:val="00F4747A"/>
    <w:rsid w:val="00F474E0"/>
    <w:rsid w:val="00F50428"/>
    <w:rsid w:val="00F515DE"/>
    <w:rsid w:val="00F54012"/>
    <w:rsid w:val="00F55EB8"/>
    <w:rsid w:val="00F56C3C"/>
    <w:rsid w:val="00F56D7F"/>
    <w:rsid w:val="00F64E06"/>
    <w:rsid w:val="00F66DFC"/>
    <w:rsid w:val="00F67D50"/>
    <w:rsid w:val="00F72CBD"/>
    <w:rsid w:val="00F7361E"/>
    <w:rsid w:val="00F762E9"/>
    <w:rsid w:val="00F80274"/>
    <w:rsid w:val="00F80ADD"/>
    <w:rsid w:val="00F819CD"/>
    <w:rsid w:val="00F81FD2"/>
    <w:rsid w:val="00F8214F"/>
    <w:rsid w:val="00F82EF8"/>
    <w:rsid w:val="00F87537"/>
    <w:rsid w:val="00F87CAF"/>
    <w:rsid w:val="00F9176A"/>
    <w:rsid w:val="00F91FF0"/>
    <w:rsid w:val="00F97D9C"/>
    <w:rsid w:val="00FA2B0D"/>
    <w:rsid w:val="00FA44F6"/>
    <w:rsid w:val="00FA4F68"/>
    <w:rsid w:val="00FA7EAE"/>
    <w:rsid w:val="00FB15CC"/>
    <w:rsid w:val="00FB4ACE"/>
    <w:rsid w:val="00FB617D"/>
    <w:rsid w:val="00FC2753"/>
    <w:rsid w:val="00FC27DD"/>
    <w:rsid w:val="00FC564E"/>
    <w:rsid w:val="00FC5C0B"/>
    <w:rsid w:val="00FC6CB2"/>
    <w:rsid w:val="00FD0410"/>
    <w:rsid w:val="00FD2C14"/>
    <w:rsid w:val="00FD4284"/>
    <w:rsid w:val="00FD4F96"/>
    <w:rsid w:val="00FD61DD"/>
    <w:rsid w:val="00FD775B"/>
    <w:rsid w:val="00FE003B"/>
    <w:rsid w:val="00FE1198"/>
    <w:rsid w:val="00FE3633"/>
    <w:rsid w:val="00FE38A6"/>
    <w:rsid w:val="00FE3968"/>
    <w:rsid w:val="00FE4F68"/>
    <w:rsid w:val="00FF04BA"/>
    <w:rsid w:val="00FF0D38"/>
    <w:rsid w:val="00FF5A80"/>
    <w:rsid w:val="059C0C28"/>
    <w:rsid w:val="0E9C15D4"/>
    <w:rsid w:val="15D9105F"/>
    <w:rsid w:val="2C433D02"/>
    <w:rsid w:val="3DF072ED"/>
    <w:rsid w:val="461F2B7C"/>
    <w:rsid w:val="7A3419FF"/>
    <w:rsid w:val="7AA7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E693F"/>
  <w15:docId w15:val="{02B551CA-2D7C-4BDB-B33B-8D73804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autoRedefine/>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autoRedefine/>
    <w:qFormat/>
    <w:pPr>
      <w:ind w:leftChars="400" w:left="840"/>
    </w:pPr>
  </w:style>
  <w:style w:type="paragraph" w:styleId="a9">
    <w:name w:val="Plain Text"/>
    <w:basedOn w:val="a"/>
    <w:autoRedefine/>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autoRedefine/>
    <w:qFormat/>
    <w:rPr>
      <w:sz w:val="18"/>
    </w:rPr>
  </w:style>
  <w:style w:type="paragraph" w:styleId="ab">
    <w:name w:val="footer"/>
    <w:basedOn w:val="a"/>
    <w:autoRedefine/>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tabs>
        <w:tab w:val="right" w:leader="dot" w:pos="8296"/>
      </w:tabs>
      <w:spacing w:line="360" w:lineRule="auto"/>
    </w:pPr>
  </w:style>
  <w:style w:type="paragraph" w:styleId="ae">
    <w:name w:val="footnote text"/>
    <w:basedOn w:val="a"/>
    <w:autoRedefine/>
    <w:qFormat/>
    <w:pPr>
      <w:snapToGrid w:val="0"/>
      <w:jc w:val="left"/>
    </w:pPr>
    <w:rPr>
      <w:sz w:val="18"/>
    </w:rPr>
  </w:style>
  <w:style w:type="paragraph" w:styleId="31">
    <w:name w:val="Body Text Indent 3"/>
    <w:basedOn w:val="a"/>
    <w:autoRedefine/>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autoRedefine/>
    <w:qFormat/>
    <w:rPr>
      <w:b/>
    </w:rPr>
  </w:style>
  <w:style w:type="character" w:styleId="af2">
    <w:name w:val="page number"/>
    <w:basedOn w:val="a0"/>
    <w:autoRedefine/>
    <w:qFormat/>
  </w:style>
  <w:style w:type="character" w:styleId="af3">
    <w:name w:val="Hyperlink"/>
    <w:basedOn w:val="a0"/>
    <w:autoRedefine/>
    <w:uiPriority w:val="99"/>
    <w:qFormat/>
    <w:rPr>
      <w:color w:val="0000FF"/>
      <w:u w:val="single"/>
    </w:rPr>
  </w:style>
  <w:style w:type="character" w:styleId="af4">
    <w:name w:val="annotation reference"/>
    <w:basedOn w:val="a0"/>
    <w:qFormat/>
    <w:rPr>
      <w:sz w:val="21"/>
    </w:rPr>
  </w:style>
  <w:style w:type="character" w:styleId="af5">
    <w:name w:val="footnote reference"/>
    <w:basedOn w:val="a0"/>
    <w:autoRedefine/>
    <w:qFormat/>
    <w:rPr>
      <w:vertAlign w:val="superscript"/>
    </w:rPr>
  </w:style>
  <w:style w:type="character" w:customStyle="1" w:styleId="a8">
    <w:name w:val="正文文本 字符"/>
    <w:link w:val="a7"/>
    <w:autoRedefine/>
    <w:qFormat/>
    <w:rPr>
      <w:rFonts w:ascii="宋体"/>
      <w:kern w:val="0"/>
    </w:rPr>
  </w:style>
  <w:style w:type="character" w:customStyle="1" w:styleId="read">
    <w:name w:val="read"/>
    <w:basedOn w:val="a0"/>
    <w:autoRedefine/>
    <w:qFormat/>
  </w:style>
  <w:style w:type="character" w:customStyle="1" w:styleId="unnamed11">
    <w:name w:val="unnamed11"/>
    <w:basedOn w:val="a0"/>
    <w:autoRedefine/>
    <w:qFormat/>
    <w:rPr>
      <w:rFonts w:ascii="宋体" w:eastAsia="宋体" w:hAnsi="宋体" w:hint="eastAsia"/>
      <w:sz w:val="18"/>
    </w:rPr>
  </w:style>
  <w:style w:type="character" w:customStyle="1" w:styleId="af0">
    <w:name w:val="标题 字符"/>
    <w:basedOn w:val="a0"/>
    <w:link w:val="af"/>
    <w:autoRedefine/>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7">
    <w:name w:val="正文所"/>
    <w:basedOn w:val="a"/>
    <w:qFormat/>
    <w:pPr>
      <w:spacing w:line="360" w:lineRule="auto"/>
      <w:ind w:firstLineChars="200" w:firstLine="420"/>
    </w:pPr>
    <w:rPr>
      <w:rFonts w:ascii="宋体"/>
    </w:rPr>
  </w:style>
  <w:style w:type="paragraph" w:styleId="af8">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21">
    <w:name w:val="修订2"/>
    <w:hidden/>
    <w:uiPriority w:val="99"/>
    <w:semiHidden/>
    <w:qFormat/>
    <w:rPr>
      <w:kern w:val="2"/>
      <w:sz w:val="21"/>
    </w:rPr>
  </w:style>
  <w:style w:type="character" w:customStyle="1" w:styleId="a6">
    <w:name w:val="批注文字 字符"/>
    <w:link w:val="a5"/>
    <w:qFormat/>
    <w:rPr>
      <w:kern w:val="2"/>
      <w:sz w:val="21"/>
    </w:rPr>
  </w:style>
  <w:style w:type="paragraph" w:styleId="af9">
    <w:name w:val="Revision"/>
    <w:hidden/>
    <w:uiPriority w:val="99"/>
    <w:semiHidden/>
    <w:rsid w:val="003E71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018F-9F97-4118-8ACD-BDDF8372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117</Pages>
  <Words>11769</Words>
  <Characters>67086</Characters>
  <Application>Microsoft Office Word</Application>
  <DocSecurity>0</DocSecurity>
  <Lines>559</Lines>
  <Paragraphs>157</Paragraphs>
  <ScaleCrop>false</ScaleCrop>
  <Company/>
  <LinksUpToDate>false</LinksUpToDate>
  <CharactersWithSpaces>78698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张钦</cp:lastModifiedBy>
  <cp:revision>296</cp:revision>
  <cp:lastPrinted>2025-03-14T12:06:00Z</cp:lastPrinted>
  <dcterms:created xsi:type="dcterms:W3CDTF">2023-09-12T00:56:00Z</dcterms:created>
  <dcterms:modified xsi:type="dcterms:W3CDTF">2025-04-23T07:24:00Z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5C2DF41033A94E4BB162C0E034B8CCF6_13</vt:lpwstr>
  </property>
</Properties>
</file>