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1A" w:rsidRPr="00AD7590" w:rsidRDefault="00E61C1A" w:rsidP="00E61C1A">
      <w:pPr>
        <w:snapToGrid w:val="0"/>
        <w:spacing w:line="360" w:lineRule="auto"/>
        <w:jc w:val="center"/>
        <w:rPr>
          <w:rFonts w:asciiTheme="majorEastAsia" w:eastAsiaTheme="majorEastAsia" w:hAnsiTheme="majorEastAsia"/>
          <w:b/>
          <w:bCs/>
          <w:szCs w:val="32"/>
          <w:vertAlign w:val="superscript"/>
        </w:rPr>
      </w:pPr>
      <w:r w:rsidRPr="00AD7590">
        <w:rPr>
          <w:rFonts w:asciiTheme="majorEastAsia" w:eastAsiaTheme="majorEastAsia" w:hAnsiTheme="majorEastAsia" w:hint="eastAsia"/>
          <w:b/>
          <w:bCs/>
          <w:color w:val="000000"/>
          <w:szCs w:val="32"/>
        </w:rPr>
        <w:t>公募理财产品定期</w:t>
      </w:r>
      <w:r w:rsidRPr="00AD7590">
        <w:rPr>
          <w:rFonts w:asciiTheme="majorEastAsia" w:eastAsiaTheme="majorEastAsia" w:hAnsiTheme="majorEastAsia" w:hint="eastAsia"/>
          <w:b/>
          <w:bCs/>
          <w:szCs w:val="32"/>
        </w:rPr>
        <w:t>报告</w:t>
      </w:r>
    </w:p>
    <w:p w:rsidR="00E61C1A" w:rsidRPr="00AD7590" w:rsidRDefault="00E61C1A" w:rsidP="00E61C1A">
      <w:pPr>
        <w:snapToGrid w:val="0"/>
        <w:spacing w:line="360" w:lineRule="auto"/>
        <w:rPr>
          <w:rFonts w:ascii="仿宋_GB2312" w:eastAsia="仿宋_GB2312"/>
          <w:b/>
          <w:bCs/>
          <w:sz w:val="28"/>
          <w:szCs w:val="24"/>
          <w:vertAlign w:val="superscript"/>
        </w:rPr>
      </w:pPr>
      <w:r w:rsidRPr="00AD7590">
        <w:rPr>
          <w:rFonts w:ascii="仿宋_GB2312" w:eastAsia="仿宋_GB2312" w:hint="eastAsia"/>
          <w:b/>
          <w:sz w:val="28"/>
          <w:szCs w:val="24"/>
        </w:rPr>
        <w:t>1</w:t>
      </w:r>
      <w:r w:rsidRPr="00AD7590">
        <w:rPr>
          <w:rFonts w:hint="eastAsia"/>
          <w:b/>
          <w:sz w:val="28"/>
          <w:szCs w:val="24"/>
        </w:rPr>
        <w:t> </w:t>
      </w:r>
      <w:r w:rsidRPr="00AD7590">
        <w:rPr>
          <w:rFonts w:ascii="仿宋_GB2312" w:eastAsia="仿宋_GB2312" w:hint="eastAsia"/>
          <w:b/>
          <w:sz w:val="28"/>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 xml:space="preserve">产品管理人保证本报告所载资料不存在虚假记载、误导性陈述或重大遗漏，并对其内容的真实性、准确性和完整性负责。　</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 xml:space="preserve">产品管理人承诺以诚实信用、勤勉尽责的原则管理和运用产品资产，但不保证产品一定盈利。　　</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产品的过往业绩并不代表其未来表现。投资有风险，投资者在做出投资决策前应仔细阅读本产品的销售文件。</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本报告中财务资料未经审计。</w:t>
            </w:r>
          </w:p>
          <w:p w:rsidR="00E61C1A" w:rsidRDefault="000A6C81" w:rsidP="000A6C81">
            <w:pPr>
              <w:snapToGrid w:val="0"/>
              <w:spacing w:line="360" w:lineRule="auto"/>
              <w:ind w:firstLine="360"/>
              <w:jc w:val="left"/>
              <w:rPr>
                <w:rFonts w:ascii="仿宋_GB2312" w:eastAsia="仿宋_GB2312" w:hAnsi="Calibri" w:cs="宋体"/>
                <w:color w:val="404040"/>
                <w:sz w:val="24"/>
                <w:szCs w:val="24"/>
              </w:rPr>
            </w:pPr>
            <w:r w:rsidRPr="000A6C81">
              <w:rPr>
                <w:rFonts w:ascii="仿宋_GB2312" w:eastAsia="仿宋_GB2312" w:hint="eastAsia"/>
                <w:color w:val="404040"/>
                <w:sz w:val="24"/>
                <w:szCs w:val="24"/>
              </w:rPr>
              <w:t>产品管理人保留对本报告随时补充、更正和修订的权利，以及对所有文字说明的最终解释权。</w:t>
            </w:r>
          </w:p>
        </w:tc>
      </w:tr>
    </w:tbl>
    <w:p w:rsidR="00E61C1A" w:rsidRPr="00AD7590" w:rsidRDefault="00E61C1A" w:rsidP="00E61C1A">
      <w:pPr>
        <w:snapToGrid w:val="0"/>
        <w:spacing w:line="360" w:lineRule="auto"/>
        <w:rPr>
          <w:rFonts w:ascii="仿宋_GB2312" w:eastAsia="仿宋_GB2312"/>
          <w:b/>
          <w:sz w:val="28"/>
          <w:szCs w:val="24"/>
        </w:rPr>
      </w:pPr>
      <w:r w:rsidRPr="00AD7590">
        <w:rPr>
          <w:rFonts w:ascii="仿宋_GB2312" w:eastAsia="仿宋_GB2312" w:hint="eastAsia"/>
          <w:b/>
          <w:sz w:val="28"/>
          <w:szCs w:val="24"/>
        </w:rPr>
        <w:t>2.</w:t>
      </w:r>
      <w:r w:rsidRPr="00AD7590">
        <w:rPr>
          <w:rFonts w:ascii="仿宋_GB2312" w:eastAsia="仿宋_GB2312" w:hint="eastAsia"/>
          <w:b/>
          <w:sz w:val="28"/>
          <w:szCs w:val="24"/>
        </w:rPr>
        <w:t> </w:t>
      </w:r>
      <w:r w:rsidRPr="00AD7590">
        <w:rPr>
          <w:rFonts w:ascii="仿宋_GB2312" w:eastAsia="仿宋_GB2312" w:hint="eastAsia"/>
          <w:b/>
          <w:sz w:val="28"/>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浦银理财七月鑫最短持有期6号理财产品</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2301248770(销售代码:2501240006/2501240019)</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6"/>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Z7006924001096</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2024-09-02</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352,651,260.40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100.01%</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r w:rsidR="00DC144F">
              <w:rPr>
                <w:rStyle w:val="a6"/>
                <w:rFonts w:ascii="仿宋_GB2312" w:eastAsia="仿宋_GB2312" w:hAnsiTheme="minorEastAsia"/>
                <w:kern w:val="0"/>
                <w:sz w:val="24"/>
                <w:szCs w:val="24"/>
              </w:rPr>
              <w:footnoteReference w:id="2"/>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2501240006 : 2.60%-3.00%</w:t>
              <w:br/>
              <w:t>2501240019 : 2.55%-2.95%</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870520" w:rsidP="00870520">
            <w:pPr>
              <w:adjustRightInd w:val="0"/>
              <w:snapToGrid w:val="0"/>
              <w:spacing w:line="360" w:lineRule="auto"/>
              <w:ind w:firstLineChars="100" w:firstLine="240"/>
              <w:jc w:val="center"/>
              <w:rPr>
                <w:rFonts w:ascii="仿宋_GB2312" w:eastAsia="仿宋_GB2312" w:hAnsiTheme="minorEastAsia" w:cs="宋体"/>
                <w:color w:val="000000"/>
                <w:sz w:val="24"/>
                <w:szCs w:val="24"/>
              </w:rPr>
            </w:pPr>
            <w:r w:rsidRPr="00870520">
              <w:rPr>
                <w:rFonts w:ascii="仿宋_GB2312" w:eastAsia="仿宋_GB2312" w:hAnsiTheme="minorEastAsia" w:cs="宋体" w:hint="eastAsia"/>
                <w:color w:val="000000"/>
                <w:sz w:val="24"/>
                <w:szCs w:val="24"/>
              </w:rPr>
              <w:t>浦银理财有限责任公司</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E61C1A" w:rsidRDefault="00DB1D0D" w:rsidP="00DB1D0D">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hint="eastAsia"/>
                <w:color w:val="000000"/>
                <w:kern w:val="0"/>
                <w:sz w:val="24"/>
                <w:szCs w:val="24"/>
              </w:rPr>
              <w:t>宁波银行股份有限公司</w:t>
            </w:r>
          </w:p>
        </w:tc>
      </w:tr>
    </w:tbl>
    <w:p w:rsidR="00E61C1A" w:rsidRDefault="00E61C1A" w:rsidP="00E61C1A">
      <w:pPr>
        <w:rPr>
          <w:rFonts w:ascii="仿宋_GB2312" w:eastAsia="仿宋_GB2312" w:hAnsi="Calibri"/>
          <w:sz w:val="24"/>
          <w:szCs w:val="24"/>
        </w:rPr>
      </w:pPr>
    </w:p>
    <w:p w:rsidR="004E272F" w:rsidRPr="00AD7590" w:rsidRDefault="004E272F" w:rsidP="004E272F">
      <w:pPr>
        <w:snapToGrid w:val="0"/>
        <w:spacing w:line="360" w:lineRule="auto"/>
        <w:rPr>
          <w:rFonts w:ascii="仿宋_GB2312" w:eastAsia="仿宋_GB2312"/>
          <w:b/>
          <w:sz w:val="28"/>
          <w:szCs w:val="24"/>
        </w:rPr>
      </w:pPr>
      <w:r w:rsidRPr="00AD7590">
        <w:rPr>
          <w:rFonts w:ascii="仿宋_GB2312" w:eastAsia="仿宋_GB2312" w:hint="eastAsia"/>
          <w:b/>
          <w:sz w:val="28"/>
          <w:szCs w:val="24"/>
        </w:rPr>
        <w:t>3</w:t>
      </w:r>
      <w:r w:rsidRPr="00AD7590">
        <w:rPr>
          <w:rFonts w:ascii="仿宋_GB2312" w:eastAsia="仿宋_GB2312"/>
          <w:b/>
          <w:sz w:val="28"/>
          <w:szCs w:val="24"/>
        </w:rPr>
        <w:t>.</w:t>
      </w:r>
      <w:r w:rsidRPr="00AD7590">
        <w:rPr>
          <w:rFonts w:ascii="仿宋_GB2312" w:eastAsia="仿宋_GB2312" w:hint="eastAsia"/>
          <w:b/>
          <w:sz w:val="28"/>
          <w:szCs w:val="24"/>
        </w:rPr>
        <w:t>产品净值表现</w:t>
      </w:r>
    </w:p>
    <w:p w:rsidR="004E272F" w:rsidRPr="00AD7590" w:rsidRDefault="004E272F" w:rsidP="004E272F">
      <w:pPr>
        <w:snapToGrid w:val="0"/>
        <w:spacing w:line="360" w:lineRule="auto"/>
        <w:ind w:firstLine="482"/>
        <w:rPr>
          <w:rFonts w:ascii="仿宋_GB2312" w:eastAsia="仿宋_GB2312"/>
          <w:b/>
          <w:bCs/>
          <w:sz w:val="28"/>
          <w:szCs w:val="24"/>
        </w:rPr>
      </w:pPr>
      <w:r w:rsidRPr="00AD7590">
        <w:rPr>
          <w:rFonts w:ascii="仿宋_GB2312" w:eastAsia="仿宋_GB2312" w:hint="eastAsia"/>
          <w:b/>
          <w:bCs/>
          <w:sz w:val="28"/>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单位：人民币(CNY)</w:t>
      </w:r>
    </w:p>
    <w:tbl>
      <w:tblPr>
        <w:tblStyle w:val="a8"/>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7"/>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报告期（2024-01-01至2024-12-31）</w:t>
            </w:r>
          </w:p>
        </w:tc>
      </w:tr>
      <w:tr w:rsidR="004E272F" w:rsidTr="00B00579">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2301248770 : 357,391,314.66</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2501240006 : 1.0135</w:t>
              <w:br/>
              <w:t>2501240019 : 1.0105</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2501240006 : 1.0135</w:t>
              <w:br/>
              <w:t>2501240019 : 1.0105</w:t>
            </w:r>
          </w:p>
        </w:tc>
      </w:tr>
      <w:tr w:rsidR="004E272F" w:rsidTr="00B00579">
        <w:trPr>
          <w:trHeight w:val="158"/>
        </w:trPr>
        <w:tc>
          <w:tcPr>
            <w:tcW w:w="4361" w:type="dxa"/>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r w:rsidR="004E272F">
              <w:rPr>
                <w:rFonts w:ascii="仿宋_GB2312" w:eastAsia="仿宋_GB2312" w:hint="eastAsia"/>
                <w:kern w:val="2"/>
              </w:rPr>
              <w:t>七日年化收益率</w:t>
            </w:r>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564E1C" w:rsidRPr="00AD7590" w:rsidRDefault="00564E1C" w:rsidP="00564E1C">
      <w:pPr>
        <w:snapToGrid w:val="0"/>
        <w:spacing w:line="360" w:lineRule="auto"/>
        <w:rPr>
          <w:rFonts w:ascii="仿宋_GB2312" w:eastAsia="仿宋_GB2312"/>
          <w:b/>
          <w:sz w:val="28"/>
          <w:szCs w:val="24"/>
        </w:rPr>
      </w:pPr>
      <w:r w:rsidRPr="00AD7590">
        <w:rPr>
          <w:rFonts w:ascii="仿宋_GB2312" w:eastAsia="仿宋_GB2312" w:hint="eastAsia"/>
          <w:b/>
          <w:sz w:val="28"/>
          <w:szCs w:val="24"/>
        </w:rPr>
        <w:t>4.投资组合报告</w:t>
      </w:r>
    </w:p>
    <w:p w:rsidR="00564E1C" w:rsidRPr="00AD7590" w:rsidRDefault="00564E1C" w:rsidP="00564E1C">
      <w:pPr>
        <w:spacing w:line="360" w:lineRule="auto"/>
        <w:ind w:firstLine="482"/>
        <w:rPr>
          <w:rFonts w:ascii="仿宋_GB2312" w:eastAsia="仿宋_GB2312"/>
          <w:b/>
          <w:bCs/>
          <w:sz w:val="28"/>
          <w:szCs w:val="24"/>
        </w:rPr>
      </w:pPr>
      <w:r w:rsidRPr="00AD7590">
        <w:rPr>
          <w:rFonts w:ascii="仿宋_GB2312" w:eastAsia="仿宋_GB2312" w:hint="eastAsia"/>
          <w:b/>
          <w:bCs/>
          <w:sz w:val="28"/>
          <w:szCs w:val="24"/>
        </w:rPr>
        <w:t>4.1 报告期末产品资产组合情况</w:t>
      </w:r>
    </w:p>
    <w:tbl>
      <w:tblPr>
        <w:tblW w:w="5303" w:type="pct"/>
        <w:tblLayout w:type="fixed"/>
        <w:tblLook w:val="04A0" w:firstRow="1" w:lastRow="0" w:firstColumn="1" w:lastColumn="0" w:noHBand="0" w:noVBand="1"/>
      </w:tblPr>
      <w:tblGrid>
        <w:gridCol w:w="675"/>
        <w:gridCol w:w="1559"/>
        <w:gridCol w:w="1558"/>
        <w:gridCol w:w="1844"/>
        <w:gridCol w:w="1558"/>
        <w:gridCol w:w="1844"/>
      </w:tblGrid>
      <w:tr w:rsidR="00C602A3" w:rsidRPr="004567B4" w:rsidTr="00E706B1">
        <w:trPr>
          <w:trHeight w:val="260"/>
        </w:trPr>
        <w:tc>
          <w:tcPr>
            <w:tcW w:w="3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序号</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项目</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穿透前</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穿透后</w:t>
            </w:r>
          </w:p>
        </w:tc>
      </w:tr>
      <w:tr w:rsidR="00C602A3" w:rsidRPr="004567B4" w:rsidTr="00E706B1">
        <w:trPr>
          <w:trHeight w:val="520"/>
        </w:trPr>
        <w:tc>
          <w:tcPr>
            <w:tcW w:w="373" w:type="pct"/>
            <w:vMerge/>
            <w:tcBorders>
              <w:top w:val="single" w:sz="4" w:space="0" w:color="auto"/>
              <w:left w:val="single" w:sz="4" w:space="0" w:color="auto"/>
              <w:bottom w:val="single" w:sz="4" w:space="0" w:color="auto"/>
              <w:right w:val="single" w:sz="4" w:space="0" w:color="auto"/>
            </w:tcBorders>
            <w:vAlign w:val="center"/>
            <w:hideMark/>
          </w:tcPr>
          <w:p w:rsidR="004567B4" w:rsidRPr="00E706B1" w:rsidRDefault="004567B4" w:rsidP="004567B4">
            <w:pPr>
              <w:widowControl/>
              <w:jc w:val="left"/>
              <w:rPr>
                <w:rFonts w:ascii="仿宋_GB2312" w:eastAsia="仿宋_GB2312" w:hAnsi="Calibri" w:cs="宋体"/>
                <w:color w:val="000000"/>
                <w:sz w:val="24"/>
                <w:szCs w:val="24"/>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rsidR="004567B4" w:rsidRPr="00E706B1" w:rsidRDefault="004567B4" w:rsidP="004567B4">
            <w:pPr>
              <w:widowControl/>
              <w:jc w:val="left"/>
              <w:rPr>
                <w:rFonts w:ascii="仿宋_GB2312" w:eastAsia="仿宋_GB2312" w:hAnsi="Calibri" w:cs="宋体"/>
                <w:color w:val="000000"/>
                <w:sz w:val="24"/>
                <w:szCs w:val="24"/>
              </w:rPr>
            </w:pPr>
          </w:p>
        </w:tc>
        <w:tc>
          <w:tcPr>
            <w:tcW w:w="862" w:type="pct"/>
            <w:tcBorders>
              <w:top w:val="nil"/>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A67501">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r w:rsidR="008009A1" w:rsidRPr="00E706B1">
              <w:rPr>
                <w:rFonts w:ascii="仿宋_GB2312" w:eastAsia="仿宋_GB2312" w:hAnsi="Calibri" w:cs="宋体" w:hint="eastAsia"/>
                <w:color w:val="000000"/>
                <w:sz w:val="24"/>
                <w:szCs w:val="24"/>
              </w:rPr>
              <w:t>的</w:t>
            </w:r>
            <w:r w:rsidRPr="00E706B1">
              <w:rPr>
                <w:rFonts w:ascii="仿宋_GB2312" w:eastAsia="仿宋_GB2312" w:hAnsi="Calibri" w:cs="宋体" w:hint="eastAsia"/>
                <w:color w:val="000000"/>
                <w:sz w:val="24"/>
                <w:szCs w:val="24"/>
              </w:rPr>
              <w:t>比例</w:t>
            </w:r>
          </w:p>
        </w:tc>
        <w:tc>
          <w:tcPr>
            <w:tcW w:w="862" w:type="pct"/>
            <w:tcBorders>
              <w:top w:val="nil"/>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A67501">
              <w:rPr>
                <w:rFonts w:ascii="仿宋_GB2312" w:eastAsia="仿宋_GB2312" w:hAnsi="Calibri" w:cs="宋体" w:hint="eastAsia"/>
                <w:color w:val="000000"/>
                <w:sz w:val="24"/>
                <w:szCs w:val="24"/>
              </w:rPr>
              <w:t>总</w:t>
            </w:r>
            <w:bookmarkStart w:id="0" w:name="_GoBack"/>
            <w:bookmarkEnd w:id="0"/>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r w:rsidR="008009A1" w:rsidRPr="00E706B1">
              <w:rPr>
                <w:rFonts w:ascii="仿宋_GB2312" w:eastAsia="仿宋_GB2312" w:hAnsi="Calibri" w:cs="宋体" w:hint="eastAsia"/>
                <w:color w:val="000000"/>
                <w:sz w:val="24"/>
                <w:szCs w:val="24"/>
              </w:rPr>
              <w:t>的</w:t>
            </w:r>
            <w:r w:rsidRPr="00E706B1">
              <w:rPr>
                <w:rFonts w:ascii="仿宋_GB2312" w:eastAsia="仿宋_GB2312" w:hAnsi="Calibri" w:cs="宋体" w:hint="eastAsia"/>
                <w:color w:val="000000"/>
                <w:sz w:val="24"/>
                <w:szCs w:val="24"/>
              </w:rPr>
              <w:t>比例</w:t>
            </w:r>
          </w:p>
        </w:tc>
      </w:tr>
      <w:tr w:rsidR="00C602A3" w:rsidRPr="004567B4" w:rsidTr="002668CD">
        <w:tc>
          <w:tcPr>
            <w:tcW w:w="373" w:type="pct"/>
            <w:tcBorders>
              <w:top w:val="nil"/>
              <w:left w:val="single" w:sz="4" w:space="0" w:color="auto"/>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现金及银行存款</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18,593,982.49</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F16ECB"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5.20%</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24,778,248.50</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F16ECB"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6.93%</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债券类固定收益证券</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322,231,066.72</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90.15%</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同业存单</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公募基金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5,598,920.99</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1.57%</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私募基金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权益类资产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资产管理产品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委外投资-协议方式</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338,842,403.89</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94.80%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拆放同业及买入返售</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4,828,150.17</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1.35%</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非标准化债权类资产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商品及金融衍生品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其他资产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合计</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357,436,386.38</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357,436,386.38</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r>
    </w:tbl>
    <w:p w:rsidR="00DC144F" w:rsidRPr="003723EF" w:rsidRDefault="00DC144F" w:rsidP="00DC144F">
      <w:pPr>
        <w:rPr>
          <w:rFonts w:ascii="仿宋_GB2312" w:eastAsia="仿宋_GB2312" w:hAnsi="Calibri"/>
          <w:sz w:val="24"/>
          <w:szCs w:val="24"/>
        </w:rPr>
      </w:pPr>
      <w:r>
        <w:rPr>
          <w:rFonts w:ascii="仿宋_GB2312" w:eastAsia="仿宋_GB2312" w:hAnsi="Calibri" w:hint="eastAsia"/>
          <w:sz w:val="24"/>
          <w:szCs w:val="24"/>
        </w:rPr>
        <w:t>注：1</w:t>
      </w:r>
      <w:r>
        <w:rPr>
          <w:rFonts w:ascii="仿宋_GB2312" w:eastAsia="仿宋_GB2312" w:hAnsiTheme="minorEastAsia"/>
          <w:bCs/>
          <w:sz w:val="24"/>
          <w:szCs w:val="24"/>
        </w:rPr>
        <w:t>.</w:t>
      </w:r>
      <w:r>
        <w:rPr>
          <w:rFonts w:ascii="仿宋_GB2312" w:eastAsia="仿宋_GB2312" w:hAnsi="Calibri" w:hint="eastAsia"/>
          <w:sz w:val="24"/>
          <w:szCs w:val="24"/>
        </w:rPr>
        <w:t>所有</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DC144F" w:rsidRDefault="00DC144F" w:rsidP="00DC144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564E1C" w:rsidRPr="00DC144F" w:rsidRDefault="00564E1C" w:rsidP="00564E1C">
      <w:pPr>
        <w:rPr>
          <w:rFonts w:ascii="仿宋_GB2312" w:eastAsia="仿宋_GB2312" w:hAnsi="Calibri"/>
          <w:sz w:val="24"/>
          <w:szCs w:val="24"/>
        </w:rPr>
      </w:pPr>
    </w:p>
    <w:p w:rsidR="00DE496A" w:rsidRPr="00AD7590" w:rsidRDefault="00DE496A" w:rsidP="00DE496A">
      <w:pPr>
        <w:spacing w:line="360" w:lineRule="auto"/>
        <w:ind w:firstLine="482"/>
        <w:rPr>
          <w:rFonts w:ascii="仿宋_GB2312" w:eastAsia="仿宋_GB2312" w:hAnsi="Calibri"/>
          <w:sz w:val="28"/>
          <w:szCs w:val="24"/>
        </w:rPr>
      </w:pPr>
      <w:r w:rsidRPr="00AD7590">
        <w:rPr>
          <w:rFonts w:ascii="仿宋_GB2312" w:eastAsia="仿宋_GB2312" w:hint="eastAsia"/>
          <w:b/>
          <w:bCs/>
          <w:sz w:val="28"/>
          <w:szCs w:val="24"/>
        </w:rPr>
        <w:t>4.2 报告期内产品投资策略和组合流动性风险分析</w:t>
      </w:r>
    </w:p>
    <w:p w:rsidR="007047BC" w:rsidRDefault="004A2E4E" w:rsidP="007047BC">
      <w:pPr>
        <w:snapToGrid w:val="0"/>
        <w:spacing w:line="360" w:lineRule="auto"/>
        <w:ind w:firstLine="480"/>
        <w:rPr>
          <w:rFonts w:ascii="仿宋_GB2312" w:eastAsia="仿宋_GB2312"/>
          <w:color w:val="000000"/>
          <w:sz w:val="24"/>
          <w:szCs w:val="24"/>
        </w:rPr>
      </w:pPr>
      <w:r>
        <w:rPr>
          <w:rFonts w:ascii="仿宋_GB2312" w:eastAsia="仿宋_GB2312" w:hint="eastAsia"/>
          <w:color w:val="000000"/>
          <w:sz w:val="24"/>
          <w:szCs w:val="24"/>
        </w:rPr>
        <w:t>投资策略以配置中短久期的利率品、高等级信用债为主，并用资产管理计划、信托计划增厚收益，严格控制组合久期及杠杆率。控制产品中中高流动性资产占比不低于40%，杠杆保持在140%以内。本产品固收资产配置以中短期限为主，产品杠杆较低，流动性风险极低。</w:t>
      </w:r>
    </w:p>
    <w:p w:rsidR="007047BC" w:rsidRPr="007047BC" w:rsidRDefault="007047BC" w:rsidP="007047BC">
      <w:pPr>
        <w:snapToGrid w:val="0"/>
        <w:spacing w:line="360" w:lineRule="auto"/>
        <w:ind w:firstLine="480"/>
        <w:rPr>
          <w:rFonts w:ascii="仿宋_GB2312" w:eastAsia="仿宋_GB2312"/>
          <w:color w:val="000000"/>
          <w:sz w:val="24"/>
          <w:szCs w:val="24"/>
        </w:rPr>
      </w:pPr>
      <w:r>
        <w:rPr>
          <w:rFonts w:ascii="仿宋_GB2312" w:eastAsia="仿宋_GB2312" w:hint="eastAsia"/>
          <w:b/>
          <w:sz w:val="28"/>
          <w:szCs w:val="24"/>
        </w:rPr>
        <w:t>附：本报告期内，本产品理财投资合作机构为“广东粤财信托有限公司、国投泰康信托有限公司、华宝信托有限责任公司、华润深国投信托有限公司”。</w:t>
      </w:r>
    </w:p>
    <w:p w:rsidR="00DE496A" w:rsidRPr="00AD7590" w:rsidRDefault="00DE496A" w:rsidP="00DE496A">
      <w:pPr>
        <w:spacing w:line="360" w:lineRule="auto"/>
        <w:ind w:firstLineChars="200" w:firstLine="562"/>
        <w:rPr>
          <w:rFonts w:ascii="仿宋_GB2312" w:eastAsia="仿宋_GB2312" w:hAnsiTheme="minorEastAsia"/>
          <w:b/>
          <w:bCs/>
          <w:sz w:val="28"/>
          <w:szCs w:val="24"/>
        </w:rPr>
      </w:pPr>
      <w:r w:rsidRPr="00AD7590">
        <w:rPr>
          <w:rFonts w:ascii="仿宋_GB2312" w:eastAsia="仿宋_GB2312" w:hAnsiTheme="minorEastAsia"/>
          <w:b/>
          <w:bCs/>
          <w:sz w:val="28"/>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r w:rsidR="008433AC">
              <w:rPr>
                <w:rFonts w:ascii="仿宋_GB2312" w:eastAsia="仿宋_GB2312" w:hAnsiTheme="minorEastAsia" w:hint="eastAsia"/>
                <w:color w:val="000000"/>
                <w:sz w:val="24"/>
                <w:szCs w:val="24"/>
              </w:rPr>
              <w:t>（元）</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粤财信托浦银睿盈19号集合资金信托计划</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174,886,445.04</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48.93%</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粤财信托浦银睿盈17号集合资金信托计划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57,302,133.46</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16.03%</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粤财信托浦银睿盈1号集合资金信托计划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55,400,120.54</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15.50%</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国投泰康信托卓越6号集合资金信托计划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21,169,708.40</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5.92%</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银行存款</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18,593,982.49</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5.20%</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华宝信托-共赢5号集合资金信托计划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18,461,748.98</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5.17%</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华宝信托-共赢3号集合资金信托计划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8,175,935.94</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2.29%</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粤财信托浦银睿盈18号集合资金信托计划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3,446,311.53</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0.96%</w:t>
            </w:r>
          </w:p>
        </w:tc>
      </w:tr>
    </w:tbl>
    <w:p w:rsidR="00DC144F" w:rsidRPr="003723EF" w:rsidRDefault="00DC144F" w:rsidP="00DC144F">
      <w:pPr>
        <w:rPr>
          <w:rFonts w:ascii="仿宋_GB2312" w:eastAsia="仿宋_GB2312" w:hAnsi="Calibri"/>
          <w:sz w:val="24"/>
          <w:szCs w:val="24"/>
        </w:rPr>
      </w:pPr>
      <w:r>
        <w:rPr>
          <w:rFonts w:ascii="仿宋_GB2312" w:eastAsia="仿宋_GB2312" w:hAnsi="Calibri" w:hint="eastAsia"/>
          <w:sz w:val="24"/>
          <w:szCs w:val="24"/>
        </w:rPr>
        <w:t>注：</w:t>
      </w:r>
      <w:r>
        <w:rPr>
          <w:rFonts w:ascii="仿宋_GB2312" w:eastAsia="仿宋_GB2312" w:hAnsi="Calibri"/>
          <w:sz w:val="24"/>
          <w:szCs w:val="24"/>
        </w:rPr>
        <w:t>1</w:t>
      </w:r>
      <w:r>
        <w:rPr>
          <w:rFonts w:ascii="仿宋_GB2312" w:eastAsia="仿宋_GB2312" w:hAnsiTheme="minorEastAsia"/>
          <w:bCs/>
          <w:sz w:val="24"/>
          <w:szCs w:val="24"/>
        </w:rPr>
        <w:t>.</w:t>
      </w:r>
      <w:r>
        <w:rPr>
          <w:rFonts w:ascii="仿宋_GB2312" w:eastAsia="仿宋_GB2312" w:hAnsi="Calibri" w:hint="eastAsia"/>
          <w:sz w:val="24"/>
          <w:szCs w:val="24"/>
        </w:rPr>
        <w:t>所有资产</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DC144F" w:rsidRDefault="00DC144F" w:rsidP="00DC144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DE496A" w:rsidRPr="00DC144F" w:rsidRDefault="00DE496A" w:rsidP="00DE496A">
      <w:pPr>
        <w:rPr>
          <w:rFonts w:ascii="仿宋_GB2312" w:eastAsia="仿宋_GB2312" w:hAnsi="Calibri"/>
          <w:sz w:val="24"/>
          <w:szCs w:val="24"/>
        </w:rPr>
      </w:pPr>
    </w:p>
    <w:p w:rsidR="00DE496A" w:rsidRPr="00AD7590" w:rsidRDefault="00DE496A" w:rsidP="00DE496A">
      <w:pPr>
        <w:adjustRightInd w:val="0"/>
        <w:snapToGrid w:val="0"/>
        <w:spacing w:line="360" w:lineRule="auto"/>
        <w:ind w:firstLineChars="200" w:firstLine="562"/>
        <w:rPr>
          <w:rFonts w:ascii="仿宋_GB2312" w:eastAsia="仿宋_GB2312" w:hAnsiTheme="minorEastAsia"/>
          <w:b/>
          <w:bCs/>
          <w:sz w:val="28"/>
          <w:szCs w:val="24"/>
        </w:rPr>
      </w:pPr>
      <w:r w:rsidRPr="00AD7590">
        <w:rPr>
          <w:rFonts w:ascii="仿宋_GB2312" w:eastAsia="仿宋_GB2312" w:hAnsiTheme="minorEastAsia"/>
          <w:b/>
          <w:bCs/>
          <w:sz w:val="28"/>
          <w:szCs w:val="24"/>
        </w:rPr>
        <w:t>4.4报告期末非标准化债权</w:t>
      </w:r>
      <w:r w:rsidRPr="00AD7590">
        <w:rPr>
          <w:rStyle w:val="a6"/>
          <w:rFonts w:ascii="仿宋_GB2312" w:eastAsia="仿宋_GB2312" w:hAnsiTheme="minorEastAsia"/>
          <w:b/>
          <w:bCs/>
          <w:sz w:val="28"/>
          <w:szCs w:val="24"/>
        </w:rPr>
        <w:footnoteReference w:id="3"/>
      </w:r>
      <w:r w:rsidRPr="00AD7590">
        <w:rPr>
          <w:rFonts w:ascii="仿宋_GB2312" w:eastAsia="仿宋_GB2312" w:hAnsiTheme="minorEastAsia" w:hint="eastAsia"/>
          <w:b/>
          <w:bCs/>
          <w:sz w:val="28"/>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658"/>
        <w:gridCol w:w="1658"/>
        <w:gridCol w:w="1335"/>
        <w:gridCol w:w="1335"/>
        <w:gridCol w:w="2349"/>
      </w:tblGrid>
      <w:tr w:rsidR="00DE496A" w:rsidTr="008433AC">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r w:rsidR="008433AC">
              <w:rPr>
                <w:rFonts w:ascii="仿宋_GB2312" w:eastAsia="仿宋_GB2312" w:hAnsiTheme="minorEastAsia" w:hint="eastAsia"/>
                <w:bCs/>
                <w:sz w:val="24"/>
                <w:szCs w:val="24"/>
              </w:rPr>
              <w:t>（天）</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835"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8433AC">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588"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835"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r w:rsidR="007129B4">
        <w:rPr>
          <w:rFonts w:ascii="仿宋_GB2312" w:eastAsia="仿宋_GB2312" w:hAnsiTheme="minorEastAsia" w:hint="eastAsia"/>
          <w:bCs/>
          <w:sz w:val="24"/>
          <w:szCs w:val="24"/>
        </w:rPr>
        <w:t>。</w:t>
      </w:r>
    </w:p>
    <w:p w:rsidR="009F0B98" w:rsidRDefault="00DE496A" w:rsidP="006508A1">
      <w:pPr>
        <w:snapToGrid w:val="0"/>
        <w:spacing w:line="360" w:lineRule="auto"/>
        <w:ind w:firstLine="480"/>
        <w:rPr>
          <w:rFonts w:ascii="仿宋_GB2312" w:eastAsia="仿宋_GB2312"/>
          <w:b/>
          <w:sz w:val="24"/>
          <w:szCs w:val="24"/>
        </w:rPr>
      </w:pPr>
      <w:r>
        <w:rPr>
          <w:rFonts w:ascii="仿宋_GB2312" w:eastAsia="仿宋_GB2312" w:hAnsiTheme="minorEastAsia"/>
          <w:bCs/>
          <w:sz w:val="24"/>
          <w:szCs w:val="24"/>
        </w:rPr>
        <w:t>2.截至期末，上述非标准化债权未出现无法履行本金及收益兑付的实际情况。</w:t>
      </w:r>
    </w:p>
    <w:p w:rsidR="00DC144F" w:rsidRPr="00792F91" w:rsidRDefault="00DC144F" w:rsidP="00DC144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hint="eastAsia"/>
          <w:bCs/>
          <w:sz w:val="24"/>
          <w:szCs w:val="24"/>
        </w:rPr>
        <w:t>3</w:t>
      </w:r>
      <w:r>
        <w:rPr>
          <w:rFonts w:ascii="仿宋_GB2312" w:eastAsia="仿宋_GB2312" w:hAnsiTheme="minorEastAsia"/>
          <w:bCs/>
          <w:sz w:val="24"/>
          <w:szCs w:val="24"/>
        </w:rPr>
        <w:t>.</w:t>
      </w:r>
      <w:r w:rsidRPr="00792F91">
        <w:rPr>
          <w:rFonts w:ascii="仿宋_GB2312" w:eastAsia="仿宋_GB2312" w:hAnsiTheme="minorEastAsia" w:hint="eastAsia"/>
          <w:bCs/>
          <w:sz w:val="24"/>
          <w:szCs w:val="24"/>
        </w:rPr>
        <w:t>剩余融资期限指</w:t>
      </w:r>
      <w:r>
        <w:rPr>
          <w:rFonts w:ascii="仿宋_GB2312" w:eastAsia="仿宋_GB2312" w:hAnsiTheme="minorEastAsia" w:hint="eastAsia"/>
          <w:bCs/>
          <w:sz w:val="24"/>
          <w:szCs w:val="24"/>
        </w:rPr>
        <w:t>本</w:t>
      </w:r>
      <w:r w:rsidRPr="00792F91">
        <w:rPr>
          <w:rFonts w:ascii="仿宋_GB2312" w:eastAsia="仿宋_GB2312" w:hAnsiTheme="minorEastAsia" w:hint="eastAsia"/>
          <w:bCs/>
          <w:sz w:val="24"/>
          <w:szCs w:val="24"/>
        </w:rPr>
        <w:t>报告期末（含）至项目到期日（不含）的天数。</w:t>
      </w:r>
    </w:p>
    <w:p w:rsidR="00DC144F" w:rsidRDefault="00DC144F" w:rsidP="00DC144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4.</w:t>
      </w:r>
      <w:r w:rsidRPr="00792F91">
        <w:rPr>
          <w:rFonts w:ascii="仿宋_GB2312" w:eastAsia="仿宋_GB2312" w:hAnsiTheme="minorEastAsia" w:hint="eastAsia"/>
          <w:bCs/>
          <w:sz w:val="24"/>
          <w:szCs w:val="24"/>
        </w:rPr>
        <w:t>以上为</w:t>
      </w:r>
      <w:r>
        <w:rPr>
          <w:rFonts w:ascii="仿宋_GB2312" w:eastAsia="仿宋_GB2312" w:hAnsiTheme="minorEastAsia" w:hint="eastAsia"/>
          <w:bCs/>
          <w:sz w:val="24"/>
          <w:szCs w:val="24"/>
        </w:rPr>
        <w:t>本报告</w:t>
      </w:r>
      <w:r w:rsidRPr="00792F91">
        <w:rPr>
          <w:rFonts w:ascii="仿宋_GB2312" w:eastAsia="仿宋_GB2312" w:hAnsiTheme="minorEastAsia" w:hint="eastAsia"/>
          <w:bCs/>
          <w:sz w:val="24"/>
          <w:szCs w:val="24"/>
        </w:rPr>
        <w:t>期末理财产品持有的非标准化债权资产，</w:t>
      </w:r>
      <w:r>
        <w:rPr>
          <w:rFonts w:ascii="仿宋_GB2312" w:eastAsia="仿宋_GB2312" w:hAnsiTheme="minorEastAsia" w:hint="eastAsia"/>
          <w:bCs/>
          <w:sz w:val="24"/>
          <w:szCs w:val="24"/>
        </w:rPr>
        <w:t>投资者</w:t>
      </w:r>
      <w:r w:rsidRPr="00792F91">
        <w:rPr>
          <w:rFonts w:ascii="仿宋_GB2312" w:eastAsia="仿宋_GB2312" w:hAnsiTheme="minorEastAsia" w:hint="eastAsia"/>
          <w:bCs/>
          <w:sz w:val="24"/>
          <w:szCs w:val="24"/>
        </w:rPr>
        <w:t>可至</w:t>
      </w:r>
      <w:r>
        <w:rPr>
          <w:rFonts w:ascii="仿宋_GB2312" w:eastAsia="仿宋_GB2312" w:hAnsiTheme="minorEastAsia" w:hint="eastAsia"/>
          <w:bCs/>
          <w:sz w:val="24"/>
          <w:szCs w:val="24"/>
        </w:rPr>
        <w:t>销售机构</w:t>
      </w:r>
      <w:r w:rsidRPr="000025EC">
        <w:rPr>
          <w:rFonts w:ascii="仿宋_GB2312" w:eastAsia="仿宋_GB2312" w:hAnsiTheme="minorEastAsia" w:hint="eastAsia"/>
          <w:bCs/>
          <w:sz w:val="24"/>
          <w:szCs w:val="24"/>
        </w:rPr>
        <w:t>的信息披露渠道</w:t>
      </w:r>
      <w:r w:rsidRPr="00792F91">
        <w:rPr>
          <w:rFonts w:ascii="仿宋_GB2312" w:eastAsia="仿宋_GB2312" w:hAnsiTheme="minorEastAsia" w:hint="eastAsia"/>
          <w:bCs/>
          <w:sz w:val="24"/>
          <w:szCs w:val="24"/>
        </w:rPr>
        <w:t>查询产品报告期间持有的每笔非标准化债权类资产信息。</w:t>
      </w:r>
    </w:p>
    <w:p w:rsidR="00DC144F" w:rsidRPr="00DC144F" w:rsidRDefault="00DC144F" w:rsidP="006508A1">
      <w:pPr>
        <w:snapToGrid w:val="0"/>
        <w:spacing w:line="360" w:lineRule="auto"/>
        <w:ind w:firstLine="480"/>
        <w:rPr>
          <w:rFonts w:ascii="仿宋_GB2312" w:eastAsia="仿宋_GB2312" w:hAnsiTheme="minorEastAsia"/>
          <w:bCs/>
          <w:sz w:val="24"/>
          <w:szCs w:val="24"/>
        </w:rPr>
      </w:pPr>
    </w:p>
    <w:p w:rsidR="009D54D8" w:rsidRPr="00AD7590" w:rsidRDefault="009D54D8"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5</w:t>
      </w:r>
      <w:r w:rsidRPr="00AD7590">
        <w:rPr>
          <w:rFonts w:ascii="仿宋_GB2312" w:eastAsia="仿宋_GB2312"/>
          <w:b/>
          <w:sz w:val="28"/>
          <w:szCs w:val="24"/>
        </w:rPr>
        <w:t> </w:t>
      </w:r>
      <w:r w:rsidRPr="00AD7590">
        <w:rPr>
          <w:rFonts w:ascii="仿宋_GB2312" w:eastAsia="仿宋_GB2312" w:hint="eastAsia"/>
          <w:b/>
          <w:sz w:val="28"/>
          <w:szCs w:val="24"/>
        </w:rPr>
        <w:t>.关联交易</w:t>
      </w:r>
    </w:p>
    <w:p w:rsidR="00DC144F" w:rsidRPr="00C53238" w:rsidRDefault="00DC144F" w:rsidP="00DC144F">
      <w:pPr>
        <w:rPr>
          <w:rFonts w:ascii="仿宋_GB2312" w:eastAsia="仿宋_GB2312" w:hAnsi="仿宋_GB2312" w:cs="仿宋_GB2312"/>
          <w:b/>
          <w:sz w:val="28"/>
        </w:rPr>
      </w:pPr>
      <w:r>
        <w:rPr>
          <w:rFonts w:ascii="仿宋_GB2312" w:eastAsia="仿宋_GB2312" w:hAnsi="仿宋_GB2312" w:cs="仿宋_GB2312"/>
          <w:b/>
          <w:sz w:val="28"/>
        </w:rPr>
        <w:t>5.1 理财产品在报告期内投资关联方发行或承销的证券的情况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DC144F" w:rsidTr="006E6AF8">
        <w:tc>
          <w:tcPr>
            <w:tcW w:w="748" w:type="dxa"/>
            <w:vAlign w:val="center"/>
          </w:tcPr>
          <w:p w:rsidR="00DC144F" w:rsidRDefault="00DC144F" w:rsidP="006E6AF8">
            <w:pPr>
              <w:jc w:val="center"/>
            </w:pPr>
            <w:r>
              <w:rPr>
                <w:rFonts w:ascii="仿宋_GB2312" w:eastAsia="仿宋_GB2312" w:hAnsi="仿宋_GB2312" w:cs="仿宋_GB2312"/>
                <w:sz w:val="24"/>
              </w:rPr>
              <w:t>序号</w:t>
            </w:r>
          </w:p>
        </w:tc>
        <w:tc>
          <w:tcPr>
            <w:tcW w:w="1016" w:type="dxa"/>
            <w:vAlign w:val="center"/>
          </w:tcPr>
          <w:p w:rsidR="00DC144F" w:rsidRDefault="00DC144F" w:rsidP="006E6AF8">
            <w:pPr>
              <w:jc w:val="center"/>
            </w:pPr>
            <w:r>
              <w:rPr>
                <w:rFonts w:ascii="仿宋_GB2312" w:eastAsia="仿宋_GB2312" w:hAnsi="仿宋_GB2312" w:cs="仿宋_GB2312"/>
                <w:sz w:val="24"/>
              </w:rPr>
              <w:t>交易日期</w:t>
            </w:r>
          </w:p>
        </w:tc>
        <w:tc>
          <w:tcPr>
            <w:tcW w:w="2894" w:type="dxa"/>
            <w:vAlign w:val="center"/>
          </w:tcPr>
          <w:p w:rsidR="00DC144F" w:rsidRDefault="00DC144F" w:rsidP="006E6AF8">
            <w:pPr>
              <w:jc w:val="center"/>
            </w:pPr>
            <w:r>
              <w:rPr>
                <w:rFonts w:ascii="仿宋_GB2312" w:eastAsia="仿宋_GB2312" w:hAnsi="仿宋_GB2312" w:cs="仿宋_GB2312"/>
                <w:sz w:val="24"/>
              </w:rPr>
              <w:t>资产名称</w:t>
            </w:r>
          </w:p>
        </w:tc>
        <w:tc>
          <w:tcPr>
            <w:tcW w:w="1507" w:type="dxa"/>
            <w:vAlign w:val="center"/>
          </w:tcPr>
          <w:p w:rsidR="00DC144F" w:rsidRDefault="00DC144F" w:rsidP="006E6AF8">
            <w:pPr>
              <w:jc w:val="center"/>
            </w:pPr>
            <w:r>
              <w:rPr>
                <w:rFonts w:ascii="仿宋_GB2312" w:eastAsia="仿宋_GB2312" w:hAnsi="仿宋_GB2312" w:cs="仿宋_GB2312"/>
                <w:sz w:val="24"/>
              </w:rPr>
              <w:t>交易金额（元）</w:t>
            </w:r>
          </w:p>
        </w:tc>
        <w:tc>
          <w:tcPr>
            <w:tcW w:w="2357"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74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01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894"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50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35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r>
        <w:rPr>
          <w:rFonts w:ascii="仿宋_GB2312" w:eastAsia="仿宋_GB2312" w:hAnsi="仿宋_GB2312" w:cs="仿宋_GB2312"/>
          <w:b/>
          <w:sz w:val="28"/>
        </w:rPr>
        <w:t>5.2 理财产品在报告期内投资关联方发行的资产管理产品情况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3"/>
        <w:gridCol w:w="2118"/>
        <w:gridCol w:w="2118"/>
        <w:gridCol w:w="2323"/>
      </w:tblGrid>
      <w:tr w:rsidR="00DC144F" w:rsidTr="006E6AF8">
        <w:tc>
          <w:tcPr>
            <w:tcW w:w="805" w:type="dxa"/>
            <w:vAlign w:val="center"/>
          </w:tcPr>
          <w:p w:rsidR="00DC144F" w:rsidRDefault="00DC144F" w:rsidP="006E6AF8">
            <w:pPr>
              <w:jc w:val="center"/>
            </w:pPr>
            <w:r>
              <w:rPr>
                <w:rFonts w:ascii="仿宋_GB2312" w:eastAsia="仿宋_GB2312" w:hAnsi="仿宋_GB2312" w:cs="仿宋_GB2312"/>
                <w:sz w:val="24"/>
              </w:rPr>
              <w:t>序号</w:t>
            </w:r>
          </w:p>
        </w:tc>
        <w:tc>
          <w:tcPr>
            <w:tcW w:w="3370" w:type="dxa"/>
            <w:vAlign w:val="center"/>
          </w:tcPr>
          <w:p w:rsidR="00DC144F" w:rsidRDefault="00DC144F" w:rsidP="006E6AF8">
            <w:pPr>
              <w:jc w:val="center"/>
            </w:pPr>
            <w:r>
              <w:rPr>
                <w:rFonts w:ascii="仿宋_GB2312" w:eastAsia="仿宋_GB2312" w:hAnsi="仿宋_GB2312" w:cs="仿宋_GB2312"/>
                <w:sz w:val="24"/>
              </w:rPr>
              <w:t>资产名称</w:t>
            </w:r>
          </w:p>
        </w:tc>
        <w:tc>
          <w:tcPr>
            <w:tcW w:w="1618" w:type="dxa"/>
            <w:vAlign w:val="center"/>
          </w:tcPr>
          <w:p w:rsidR="00DC144F" w:rsidRDefault="00DC144F" w:rsidP="006E6AF8">
            <w:pPr>
              <w:jc w:val="center"/>
            </w:pPr>
            <w:r>
              <w:rPr>
                <w:rFonts w:ascii="仿宋_GB2312" w:eastAsia="仿宋_GB2312" w:hAnsi="仿宋_GB2312" w:cs="仿宋_GB2312"/>
                <w:sz w:val="24"/>
              </w:rPr>
              <w:t>报告期内应付管理费金额（元）</w:t>
            </w:r>
          </w:p>
        </w:tc>
        <w:tc>
          <w:tcPr>
            <w:tcW w:w="2729"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805"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3370"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61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72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pPr>
        <w:ind w:firstLineChars="200" w:firstLine="480"/>
        <w:rPr>
          <w:rFonts w:ascii="仿宋_GB2312" w:eastAsia="仿宋_GB2312" w:hAnsi="仿宋_GB2312" w:cs="仿宋_GB2312"/>
          <w:b/>
          <w:sz w:val="28"/>
        </w:rPr>
      </w:pPr>
      <w:r>
        <w:rPr>
          <w:rFonts w:ascii="仿宋_GB2312" w:eastAsia="仿宋_GB2312" w:hAnsi="仿宋_GB2312" w:cs="仿宋_GB2312"/>
          <w:sz w:val="24"/>
        </w:rPr>
        <w:t>注：此处管理费为应付金额，根据管理人或托管人等第三方提供的管理费率按日加总计算，与实际支付金额可能存在一定误差。</w:t>
      </w:r>
    </w:p>
    <w:p w:rsidR="00DC144F" w:rsidRDefault="00DC144F" w:rsidP="00DC144F">
      <w:r>
        <w:rPr>
          <w:rFonts w:ascii="仿宋_GB2312" w:eastAsia="仿宋_GB2312" w:hAnsi="仿宋_GB2312" w:cs="仿宋_GB2312"/>
          <w:b/>
          <w:sz w:val="28"/>
        </w:rPr>
        <w:t>5.3 理财产品在报告期内的其他关联交易</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DC144F" w:rsidTr="006E6AF8">
        <w:tc>
          <w:tcPr>
            <w:tcW w:w="748" w:type="dxa"/>
            <w:vAlign w:val="center"/>
          </w:tcPr>
          <w:p w:rsidR="00DC144F" w:rsidRDefault="00DC144F" w:rsidP="006E6AF8">
            <w:pPr>
              <w:jc w:val="center"/>
            </w:pPr>
            <w:r>
              <w:rPr>
                <w:rFonts w:ascii="仿宋_GB2312" w:eastAsia="仿宋_GB2312" w:hAnsi="仿宋_GB2312" w:cs="仿宋_GB2312"/>
                <w:sz w:val="24"/>
              </w:rPr>
              <w:t>序号</w:t>
            </w:r>
          </w:p>
        </w:tc>
        <w:tc>
          <w:tcPr>
            <w:tcW w:w="1016" w:type="dxa"/>
            <w:vAlign w:val="center"/>
          </w:tcPr>
          <w:p w:rsidR="00DC144F" w:rsidRDefault="00DC144F" w:rsidP="006E6AF8">
            <w:pPr>
              <w:jc w:val="center"/>
            </w:pPr>
            <w:r>
              <w:rPr>
                <w:rFonts w:ascii="仿宋_GB2312" w:eastAsia="仿宋_GB2312" w:hAnsi="仿宋_GB2312" w:cs="仿宋_GB2312"/>
                <w:sz w:val="24"/>
              </w:rPr>
              <w:t>交易日期</w:t>
            </w:r>
          </w:p>
        </w:tc>
        <w:tc>
          <w:tcPr>
            <w:tcW w:w="2894" w:type="dxa"/>
            <w:vAlign w:val="center"/>
          </w:tcPr>
          <w:p w:rsidR="00DC144F" w:rsidRDefault="00DC144F" w:rsidP="006E6AF8">
            <w:pPr>
              <w:jc w:val="center"/>
            </w:pPr>
            <w:r>
              <w:rPr>
                <w:rFonts w:ascii="仿宋_GB2312" w:eastAsia="仿宋_GB2312" w:hAnsi="仿宋_GB2312" w:cs="仿宋_GB2312"/>
                <w:sz w:val="24"/>
              </w:rPr>
              <w:t>资产名称</w:t>
            </w:r>
          </w:p>
        </w:tc>
        <w:tc>
          <w:tcPr>
            <w:tcW w:w="1507" w:type="dxa"/>
            <w:vAlign w:val="center"/>
          </w:tcPr>
          <w:p w:rsidR="00DC144F" w:rsidRDefault="00DC144F" w:rsidP="006E6AF8">
            <w:pPr>
              <w:jc w:val="center"/>
            </w:pPr>
            <w:r>
              <w:rPr>
                <w:rFonts w:ascii="仿宋_GB2312" w:eastAsia="仿宋_GB2312" w:hAnsi="仿宋_GB2312" w:cs="仿宋_GB2312"/>
                <w:sz w:val="24"/>
              </w:rPr>
              <w:t>交易金额（元）</w:t>
            </w:r>
          </w:p>
        </w:tc>
        <w:tc>
          <w:tcPr>
            <w:tcW w:w="2357"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74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01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894"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50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35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r>
        <w:rPr>
          <w:rFonts w:ascii="仿宋_GB2312" w:eastAsia="仿宋_GB2312" w:hAnsi="仿宋_GB2312" w:cs="仿宋_GB2312"/>
          <w:b/>
          <w:sz w:val="28"/>
        </w:rPr>
        <w:t>5.4 理财产品在报告期内向关联方支付的费用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6"/>
        <w:gridCol w:w="1945"/>
        <w:gridCol w:w="2439"/>
        <w:gridCol w:w="2242"/>
      </w:tblGrid>
      <w:tr w:rsidR="00DC144F" w:rsidTr="006E6AF8">
        <w:tc>
          <w:tcPr>
            <w:tcW w:w="959" w:type="dxa"/>
            <w:vAlign w:val="center"/>
          </w:tcPr>
          <w:p w:rsidR="00DC144F" w:rsidRDefault="00DC144F" w:rsidP="006E6AF8">
            <w:pPr>
              <w:jc w:val="center"/>
            </w:pPr>
            <w:r>
              <w:rPr>
                <w:rFonts w:ascii="仿宋_GB2312" w:eastAsia="仿宋_GB2312" w:hAnsi="仿宋_GB2312" w:cs="仿宋_GB2312"/>
                <w:sz w:val="24"/>
              </w:rPr>
              <w:t>序号</w:t>
            </w:r>
          </w:p>
        </w:tc>
        <w:tc>
          <w:tcPr>
            <w:tcW w:w="1886" w:type="dxa"/>
            <w:vAlign w:val="center"/>
          </w:tcPr>
          <w:p w:rsidR="00DC144F" w:rsidRDefault="00DC144F" w:rsidP="006E6AF8">
            <w:pPr>
              <w:jc w:val="center"/>
            </w:pPr>
            <w:r>
              <w:rPr>
                <w:rFonts w:ascii="仿宋_GB2312" w:eastAsia="仿宋_GB2312" w:hAnsi="仿宋_GB2312" w:cs="仿宋_GB2312"/>
                <w:sz w:val="24"/>
              </w:rPr>
              <w:t>费用类型</w:t>
            </w:r>
          </w:p>
        </w:tc>
        <w:tc>
          <w:tcPr>
            <w:tcW w:w="1939" w:type="dxa"/>
            <w:vAlign w:val="center"/>
          </w:tcPr>
          <w:p w:rsidR="00DC144F" w:rsidRDefault="00DC144F" w:rsidP="006E6AF8">
            <w:pPr>
              <w:jc w:val="center"/>
            </w:pPr>
            <w:r>
              <w:rPr>
                <w:rFonts w:ascii="仿宋_GB2312" w:eastAsia="仿宋_GB2312" w:hAnsi="仿宋_GB2312" w:cs="仿宋_GB2312"/>
                <w:sz w:val="24"/>
              </w:rPr>
              <w:t>报告期内</w:t>
            </w:r>
            <w:r w:rsidR="004709F5">
              <w:rPr>
                <w:rFonts w:ascii="仿宋_GB2312" w:eastAsia="仿宋_GB2312" w:hAnsi="仿宋_GB2312" w:cs="仿宋_GB2312" w:hint="eastAsia"/>
                <w:sz w:val="24"/>
              </w:rPr>
              <w:t>实</w:t>
            </w:r>
            <w:r w:rsidRPr="00E44765">
              <w:rPr>
                <w:rFonts w:ascii="仿宋_GB2312" w:eastAsia="仿宋_GB2312" w:hAnsi="仿宋_GB2312" w:cs="仿宋_GB2312" w:hint="eastAsia"/>
                <w:sz w:val="24"/>
              </w:rPr>
              <w:t>付</w:t>
            </w:r>
            <w:r>
              <w:rPr>
                <w:rFonts w:ascii="仿宋_GB2312" w:eastAsia="仿宋_GB2312" w:hAnsi="仿宋_GB2312" w:cs="仿宋_GB2312"/>
                <w:sz w:val="24"/>
              </w:rPr>
              <w:t>金额（元）</w:t>
            </w:r>
          </w:p>
        </w:tc>
        <w:tc>
          <w:tcPr>
            <w:tcW w:w="3738"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95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88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代销费</w:t>
            </w:r>
          </w:p>
        </w:tc>
        <w:tc>
          <w:tcPr>
            <w:tcW w:w="193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5.06</w:t>
            </w:r>
          </w:p>
        </w:tc>
        <w:tc>
          <w:tcPr>
            <w:tcW w:w="373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浦银理财有限责任公司</w:t>
            </w:r>
          </w:p>
        </w:tc>
      </w:tr>
    </w:tbl>
    <w:p w:rsidR="00DC144F" w:rsidRDefault="00DC144F" w:rsidP="00DC144F">
      <w:pPr>
        <w:snapToGrid w:val="0"/>
        <w:spacing w:line="360" w:lineRule="auto"/>
        <w:rPr>
          <w:rFonts w:ascii="仿宋_GB2312" w:eastAsia="仿宋_GB2312"/>
          <w:b/>
          <w:color w:val="000000" w:themeColor="text1"/>
          <w:sz w:val="17"/>
          <w:szCs w:val="17"/>
        </w:rPr>
      </w:pPr>
    </w:p>
    <w:p w:rsidR="009D54D8" w:rsidRDefault="009D54D8" w:rsidP="009D54D8">
      <w:pPr>
        <w:snapToGrid w:val="0"/>
        <w:spacing w:line="360" w:lineRule="auto"/>
        <w:rPr>
          <w:rFonts w:ascii="仿宋_GB2312" w:eastAsia="仿宋_GB2312"/>
          <w:b/>
          <w:color w:val="000000" w:themeColor="text1"/>
          <w:sz w:val="17"/>
          <w:szCs w:val="17"/>
        </w:rPr>
      </w:pPr>
    </w:p>
    <w:p w:rsidR="009D54D8" w:rsidRPr="00AD7590" w:rsidRDefault="009D54D8"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6</w:t>
      </w:r>
      <w:r w:rsidRPr="00AD7590">
        <w:rPr>
          <w:rFonts w:ascii="仿宋_GB2312" w:eastAsia="仿宋_GB2312" w:hint="eastAsia"/>
          <w:b/>
          <w:sz w:val="28"/>
          <w:szCs w:val="24"/>
        </w:rPr>
        <w:t> </w:t>
      </w:r>
      <w:r w:rsidRPr="00AD7590">
        <w:rPr>
          <w:rFonts w:ascii="仿宋_GB2312" w:eastAsia="仿宋_GB2312" w:hint="eastAsia"/>
          <w:b/>
          <w:sz w:val="28"/>
          <w:szCs w:val="24"/>
        </w:rPr>
        <w:t>.影响投资者决策的其他重要信息</w:t>
      </w:r>
    </w:p>
    <w:p w:rsidR="005F4270" w:rsidRDefault="005F4270" w:rsidP="00702569">
      <w:pPr>
        <w:snapToGrid w:val="0"/>
        <w:spacing w:line="360" w:lineRule="auto"/>
        <w:ind w:firstLineChars="100" w:firstLine="240"/>
        <w:rPr>
          <w:rFonts w:ascii="仿宋_GB2312" w:eastAsia="仿宋_GB2312"/>
          <w:color w:val="000000"/>
          <w:sz w:val="24"/>
          <w:szCs w:val="24"/>
        </w:rPr>
      </w:pPr>
      <w:r>
        <w:rPr>
          <w:rFonts w:ascii="仿宋_GB2312" w:eastAsia="仿宋_GB2312" w:hint="eastAsia"/>
          <w:color w:val="000000"/>
          <w:sz w:val="24"/>
          <w:szCs w:val="24"/>
        </w:rPr>
        <w:t>无</w:t>
      </w:r>
    </w:p>
    <w:p w:rsidR="009F0B98" w:rsidRPr="00AD7590" w:rsidRDefault="0087105A"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7</w:t>
      </w:r>
      <w:r w:rsidR="009F0B98" w:rsidRPr="00AD7590">
        <w:rPr>
          <w:rFonts w:ascii="仿宋_GB2312" w:eastAsia="仿宋_GB2312" w:hint="eastAsia"/>
          <w:b/>
          <w:sz w:val="28"/>
          <w:szCs w:val="24"/>
        </w:rPr>
        <w:t>.托管机构报告</w:t>
      </w:r>
    </w:p>
    <w:p w:rsidR="00DC144F" w:rsidRPr="00190127" w:rsidRDefault="00DC144F" w:rsidP="00DC144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本报告期内，本托管人在对本产品托管过程中，严格遵守</w:t>
      </w:r>
      <w:r>
        <w:rPr>
          <w:rFonts w:ascii="仿宋_GB2312" w:eastAsia="仿宋_GB2312" w:hint="eastAsia"/>
          <w:color w:val="000000"/>
          <w:sz w:val="24"/>
          <w:szCs w:val="24"/>
        </w:rPr>
        <w:t>了</w:t>
      </w:r>
      <w:r w:rsidRPr="00353B5D">
        <w:rPr>
          <w:rFonts w:ascii="仿宋_GB2312" w:eastAsia="仿宋_GB2312" w:hint="eastAsia"/>
          <w:color w:val="000000"/>
          <w:sz w:val="24"/>
          <w:szCs w:val="24"/>
        </w:rPr>
        <w:t>《关于规范金融机构资产管理业务的指导意见》（银发〔2018〕106号）、《商业银行理财业务监督管理办法》（银保监会令〔2018〕6号）、《商业银行理财子公司管理办法》</w:t>
      </w:r>
      <w:r w:rsidRPr="007E297D">
        <w:rPr>
          <w:rFonts w:ascii="仿宋_GB2312" w:eastAsia="仿宋_GB2312" w:hint="eastAsia"/>
          <w:color w:val="000000"/>
          <w:sz w:val="24"/>
          <w:szCs w:val="24"/>
        </w:rPr>
        <w:t>（银保监会令〔2018〕7号）</w:t>
      </w:r>
      <w:r>
        <w:rPr>
          <w:rFonts w:ascii="仿宋_GB2312" w:eastAsia="仿宋_GB2312" w:hint="eastAsia"/>
          <w:color w:val="000000"/>
          <w:sz w:val="24"/>
          <w:szCs w:val="24"/>
        </w:rPr>
        <w:t>等相关法律法规</w:t>
      </w:r>
      <w:r w:rsidRPr="00353B5D">
        <w:rPr>
          <w:rFonts w:ascii="仿宋_GB2312" w:eastAsia="仿宋_GB2312" w:hint="eastAsia"/>
          <w:color w:val="000000"/>
          <w:sz w:val="24"/>
          <w:szCs w:val="24"/>
        </w:rPr>
        <w:t>、托管协议的规定，不存在损害投资者利益的行为，勤勉尽责地履行了托管人职责。</w:t>
      </w:r>
    </w:p>
    <w:p w:rsidR="0041011E" w:rsidRPr="00FD5C8A" w:rsidRDefault="00DC144F" w:rsidP="00DC144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w:t>
      </w:r>
      <w:r>
        <w:rPr>
          <w:rFonts w:ascii="仿宋_GB2312" w:eastAsia="仿宋_GB2312" w:hint="eastAsia"/>
          <w:color w:val="000000"/>
          <w:sz w:val="24"/>
          <w:szCs w:val="24"/>
        </w:rPr>
        <w:t>复核了由管理人编制的</w:t>
      </w:r>
      <w:r w:rsidRPr="00353B5D">
        <w:rPr>
          <w:rFonts w:ascii="仿宋_GB2312" w:eastAsia="仿宋_GB2312" w:hint="eastAsia"/>
          <w:color w:val="000000"/>
          <w:sz w:val="24"/>
          <w:szCs w:val="24"/>
        </w:rPr>
        <w:t>本报告中的财务指标、净值表现、</w:t>
      </w:r>
      <w:r w:rsidRPr="0093160A">
        <w:rPr>
          <w:rFonts w:ascii="仿宋_GB2312" w:eastAsia="仿宋_GB2312" w:hint="eastAsia"/>
          <w:color w:val="000000"/>
          <w:sz w:val="24"/>
          <w:szCs w:val="24"/>
        </w:rPr>
        <w:t>报告期末产品资产组合情况（穿透前）、报告期末占比前十项资产明细</w:t>
      </w:r>
      <w:r w:rsidRPr="00353B5D">
        <w:rPr>
          <w:rFonts w:ascii="仿宋_GB2312" w:eastAsia="仿宋_GB2312" w:hint="eastAsia"/>
          <w:color w:val="000000"/>
          <w:sz w:val="24"/>
          <w:szCs w:val="24"/>
        </w:rPr>
        <w:t>等内容</w:t>
      </w:r>
      <w:r>
        <w:rPr>
          <w:rFonts w:ascii="仿宋_GB2312" w:eastAsia="仿宋_GB2312" w:hint="eastAsia"/>
          <w:color w:val="000000"/>
          <w:sz w:val="24"/>
          <w:szCs w:val="24"/>
        </w:rPr>
        <w:t>，未发现</w:t>
      </w:r>
      <w:r w:rsidRPr="0093160A">
        <w:rPr>
          <w:rFonts w:ascii="仿宋_GB2312" w:eastAsia="仿宋_GB2312" w:hint="eastAsia"/>
          <w:color w:val="000000"/>
          <w:sz w:val="24"/>
          <w:szCs w:val="24"/>
        </w:rPr>
        <w:t>存在虚假记载、误导性陈述或者重大遗漏</w:t>
      </w:r>
      <w:r>
        <w:rPr>
          <w:rFonts w:ascii="仿宋_GB2312" w:eastAsia="仿宋_GB2312" w:hint="eastAsia"/>
          <w:color w:val="000000"/>
          <w:sz w:val="24"/>
          <w:szCs w:val="24"/>
        </w:rPr>
        <w:t>的情形</w:t>
      </w:r>
      <w:r w:rsidRPr="00353B5D">
        <w:rPr>
          <w:rFonts w:ascii="仿宋_GB2312" w:eastAsia="仿宋_GB2312" w:hint="eastAsia"/>
          <w:color w:val="000000"/>
          <w:sz w:val="24"/>
          <w:szCs w:val="24"/>
        </w:rPr>
        <w:t>。</w:t>
      </w:r>
      <w:r w:rsidRPr="0093160A">
        <w:rPr>
          <w:rFonts w:ascii="仿宋_GB2312" w:eastAsia="仿宋_GB2312" w:hint="eastAsia"/>
          <w:color w:val="000000"/>
          <w:sz w:val="24"/>
          <w:szCs w:val="24"/>
        </w:rPr>
        <w:t>报告期末产品资产组合情况</w:t>
      </w:r>
      <w:r w:rsidRPr="00353B5D">
        <w:rPr>
          <w:rFonts w:ascii="仿宋_GB2312" w:eastAsia="仿宋_GB2312" w:hint="eastAsia"/>
          <w:color w:val="000000"/>
          <w:sz w:val="24"/>
          <w:szCs w:val="24"/>
        </w:rPr>
        <w:t>（</w:t>
      </w:r>
      <w:r>
        <w:rPr>
          <w:rFonts w:ascii="仿宋_GB2312" w:eastAsia="仿宋_GB2312" w:hint="eastAsia"/>
          <w:color w:val="000000"/>
          <w:sz w:val="24"/>
          <w:szCs w:val="24"/>
        </w:rPr>
        <w:t>穿透后</w:t>
      </w:r>
      <w:r w:rsidRPr="00353B5D">
        <w:rPr>
          <w:rFonts w:ascii="仿宋_GB2312" w:eastAsia="仿宋_GB2312" w:hint="eastAsia"/>
          <w:color w:val="000000"/>
          <w:sz w:val="24"/>
          <w:szCs w:val="24"/>
        </w:rPr>
        <w:t>）由管理人提供。</w:t>
      </w:r>
    </w:p>
    <w:sectPr w:rsidR="0041011E" w:rsidRPr="00FD5C8A" w:rsidSect="00143D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17A" w:rsidRDefault="00E5017A" w:rsidP="00E61C1A">
      <w:r>
        <w:separator/>
      </w:r>
    </w:p>
  </w:endnote>
  <w:endnote w:type="continuationSeparator" w:id="0">
    <w:p w:rsidR="00E5017A" w:rsidRDefault="00E5017A"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17A" w:rsidRDefault="00E5017A" w:rsidP="00E61C1A">
      <w:r>
        <w:separator/>
      </w:r>
    </w:p>
  </w:footnote>
  <w:footnote w:type="continuationSeparator" w:id="0">
    <w:p w:rsidR="00E5017A" w:rsidRDefault="00E5017A" w:rsidP="00E61C1A">
      <w:r>
        <w:continuationSeparator/>
      </w:r>
    </w:p>
  </w:footnote>
  <w:footnote w:id="1">
    <w:p w:rsidR="00DC144F" w:rsidRPr="00DC144F" w:rsidRDefault="00E61C1A" w:rsidP="00E61C1A">
      <w:pPr>
        <w:pStyle w:val="a5"/>
        <w:rPr>
          <w:sz w:val="15"/>
          <w:szCs w:val="15"/>
        </w:rPr>
      </w:pPr>
      <w:r>
        <w:rPr>
          <w:rStyle w:val="a6"/>
        </w:rPr>
        <w:footnoteRef/>
      </w:r>
      <w:r>
        <w:rPr>
          <w:rFonts w:hint="eastAsia"/>
          <w:sz w:val="15"/>
          <w:szCs w:val="15"/>
        </w:rPr>
        <w:t>产品登记编码指本产品在全国银行理财信息登记系统获取的登记编码。</w:t>
      </w:r>
    </w:p>
  </w:footnote>
  <w:footnote w:id="2">
    <w:p w:rsidR="00DC144F" w:rsidRDefault="00DC144F" w:rsidP="00DC144F">
      <w:pPr>
        <w:pStyle w:val="a5"/>
      </w:pPr>
      <w:r>
        <w:rPr>
          <w:rStyle w:val="a6"/>
        </w:rPr>
        <w:footnoteRef/>
      </w:r>
      <w:r w:rsidRPr="00C53238">
        <w:rPr>
          <w:rFonts w:hint="eastAsia"/>
          <w:sz w:val="15"/>
          <w:szCs w:val="15"/>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需谨慎。</w:t>
      </w:r>
      <w:r>
        <w:rPr>
          <w:rFonts w:hint="eastAsia"/>
          <w:sz w:val="15"/>
          <w:szCs w:val="15"/>
        </w:rPr>
        <w:t>业绩比较基准测算依据详见具体理财产品的产品说明书。</w:t>
      </w:r>
    </w:p>
  </w:footnote>
  <w:footnote w:id="3">
    <w:p w:rsidR="00DE496A" w:rsidRDefault="00DE496A" w:rsidP="00DE496A">
      <w:pPr>
        <w:pStyle w:val="a5"/>
        <w:rPr>
          <w:sz w:val="15"/>
          <w:szCs w:val="15"/>
        </w:rPr>
      </w:pPr>
      <w:r>
        <w:rPr>
          <w:rStyle w:val="a6"/>
        </w:rPr>
        <w:footnoteRef/>
      </w:r>
      <w:r>
        <w:rPr>
          <w:rFonts w:hint="eastAsia"/>
          <w:sz w:val="15"/>
          <w:szCs w:val="15"/>
        </w:rPr>
        <w:t>本报告</w:t>
      </w:r>
      <w:r w:rsidR="00DC144F">
        <w:rPr>
          <w:rFonts w:hint="eastAsia"/>
          <w:sz w:val="15"/>
          <w:szCs w:val="15"/>
        </w:rPr>
        <w:t>所称非标准化债权资产，指根据《关于规范金融机构资产管理业务的指导意见》规定，标准化债权类资产之外的债权类资产</w:t>
      </w:r>
      <w:r w:rsidR="00DC144F" w:rsidRPr="00D73CEA">
        <w:rPr>
          <w:rFonts w:hint="eastAsia"/>
          <w:sz w:val="15"/>
          <w:szCs w:val="15"/>
        </w:rPr>
        <w:t>，以及不符合《标准化债权类资产认定规则》第一条、第二条、第三条所列条件的债权类资产，但存款（包括大额存单）以及债券逆回购、同业拆借等形成的资产除外</w:t>
      </w:r>
      <w:r>
        <w:rPr>
          <w:rFonts w:hint="eastAsia"/>
          <w:sz w:val="15"/>
          <w:szCs w:val="15"/>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1262"/>
    <w:rsid w:val="00023644"/>
    <w:rsid w:val="00077F23"/>
    <w:rsid w:val="000814A5"/>
    <w:rsid w:val="000868F8"/>
    <w:rsid w:val="000A6C81"/>
    <w:rsid w:val="00104D58"/>
    <w:rsid w:val="00130728"/>
    <w:rsid w:val="00135D2E"/>
    <w:rsid w:val="00143D48"/>
    <w:rsid w:val="001814DB"/>
    <w:rsid w:val="00211495"/>
    <w:rsid w:val="00213ECF"/>
    <w:rsid w:val="00252B44"/>
    <w:rsid w:val="00265127"/>
    <w:rsid w:val="002668CD"/>
    <w:rsid w:val="00274D37"/>
    <w:rsid w:val="002A4991"/>
    <w:rsid w:val="0030187A"/>
    <w:rsid w:val="00316DA9"/>
    <w:rsid w:val="00337239"/>
    <w:rsid w:val="00367DBF"/>
    <w:rsid w:val="00380BE2"/>
    <w:rsid w:val="003C2427"/>
    <w:rsid w:val="003F480F"/>
    <w:rsid w:val="00400A77"/>
    <w:rsid w:val="00403000"/>
    <w:rsid w:val="0041011E"/>
    <w:rsid w:val="0041666B"/>
    <w:rsid w:val="00422289"/>
    <w:rsid w:val="0042245C"/>
    <w:rsid w:val="00442040"/>
    <w:rsid w:val="004567B4"/>
    <w:rsid w:val="004709F5"/>
    <w:rsid w:val="00476B87"/>
    <w:rsid w:val="0048092C"/>
    <w:rsid w:val="00493E9F"/>
    <w:rsid w:val="004A2E4E"/>
    <w:rsid w:val="004B609C"/>
    <w:rsid w:val="004E272F"/>
    <w:rsid w:val="005030C2"/>
    <w:rsid w:val="00564E1C"/>
    <w:rsid w:val="0058623B"/>
    <w:rsid w:val="005B0E63"/>
    <w:rsid w:val="005F4270"/>
    <w:rsid w:val="006304A5"/>
    <w:rsid w:val="006508A1"/>
    <w:rsid w:val="00675FEB"/>
    <w:rsid w:val="006E00B8"/>
    <w:rsid w:val="00702569"/>
    <w:rsid w:val="007047BC"/>
    <w:rsid w:val="007129B4"/>
    <w:rsid w:val="007167B6"/>
    <w:rsid w:val="007661A0"/>
    <w:rsid w:val="00771A45"/>
    <w:rsid w:val="00781652"/>
    <w:rsid w:val="007B1532"/>
    <w:rsid w:val="007D042E"/>
    <w:rsid w:val="007E2254"/>
    <w:rsid w:val="008009A1"/>
    <w:rsid w:val="008433AC"/>
    <w:rsid w:val="00870520"/>
    <w:rsid w:val="0087105A"/>
    <w:rsid w:val="008D2ECD"/>
    <w:rsid w:val="008D4921"/>
    <w:rsid w:val="009027FB"/>
    <w:rsid w:val="0093653B"/>
    <w:rsid w:val="00973891"/>
    <w:rsid w:val="00973E2E"/>
    <w:rsid w:val="009B5CCD"/>
    <w:rsid w:val="009B6B6E"/>
    <w:rsid w:val="009D54D8"/>
    <w:rsid w:val="009F0B98"/>
    <w:rsid w:val="00A15AE9"/>
    <w:rsid w:val="00A67501"/>
    <w:rsid w:val="00A7331C"/>
    <w:rsid w:val="00A768E1"/>
    <w:rsid w:val="00AD7590"/>
    <w:rsid w:val="00B2798E"/>
    <w:rsid w:val="00B650BC"/>
    <w:rsid w:val="00B9403A"/>
    <w:rsid w:val="00BB17CD"/>
    <w:rsid w:val="00BB6B71"/>
    <w:rsid w:val="00BC4844"/>
    <w:rsid w:val="00BE22F6"/>
    <w:rsid w:val="00C2222B"/>
    <w:rsid w:val="00C602A3"/>
    <w:rsid w:val="00C6244C"/>
    <w:rsid w:val="00C734DA"/>
    <w:rsid w:val="00CA6A9F"/>
    <w:rsid w:val="00D170C5"/>
    <w:rsid w:val="00D33E13"/>
    <w:rsid w:val="00D37F3B"/>
    <w:rsid w:val="00D601E1"/>
    <w:rsid w:val="00DA7C2E"/>
    <w:rsid w:val="00DB1D0D"/>
    <w:rsid w:val="00DC144F"/>
    <w:rsid w:val="00DC25F6"/>
    <w:rsid w:val="00DE1F30"/>
    <w:rsid w:val="00DE496A"/>
    <w:rsid w:val="00E5017A"/>
    <w:rsid w:val="00E61C1A"/>
    <w:rsid w:val="00E63347"/>
    <w:rsid w:val="00E706B1"/>
    <w:rsid w:val="00E903A0"/>
    <w:rsid w:val="00F16ECB"/>
    <w:rsid w:val="00F864D2"/>
    <w:rsid w:val="00FB1262"/>
    <w:rsid w:val="00FB4D10"/>
    <w:rsid w:val="00FC64B6"/>
    <w:rsid w:val="00FD5C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A29B85-5848-4651-A67C-6B994CFE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1C1A"/>
    <w:rPr>
      <w:sz w:val="18"/>
      <w:szCs w:val="18"/>
    </w:rPr>
  </w:style>
  <w:style w:type="paragraph" w:styleId="a4">
    <w:name w:val="footer"/>
    <w:basedOn w:val="a"/>
    <w:link w:val="Char0"/>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1C1A"/>
    <w:rPr>
      <w:sz w:val="18"/>
      <w:szCs w:val="18"/>
    </w:rPr>
  </w:style>
  <w:style w:type="paragraph" w:styleId="a5">
    <w:name w:val="footnote text"/>
    <w:basedOn w:val="a"/>
    <w:link w:val="Char1"/>
    <w:uiPriority w:val="99"/>
    <w:semiHidden/>
    <w:qFormat/>
    <w:rsid w:val="00E61C1A"/>
    <w:pPr>
      <w:snapToGrid w:val="0"/>
      <w:jc w:val="left"/>
    </w:pPr>
    <w:rPr>
      <w:rFonts w:eastAsia="宋体"/>
      <w:sz w:val="18"/>
      <w:szCs w:val="18"/>
    </w:rPr>
  </w:style>
  <w:style w:type="character" w:customStyle="1" w:styleId="Char1">
    <w:name w:val="脚注文本 Char"/>
    <w:basedOn w:val="a0"/>
    <w:link w:val="a5"/>
    <w:uiPriority w:val="99"/>
    <w:semiHidden/>
    <w:rsid w:val="00E61C1A"/>
    <w:rPr>
      <w:rFonts w:ascii="Times New Roman" w:eastAsia="宋体" w:hAnsi="Times New Roman" w:cs="Times New Roman"/>
      <w:sz w:val="18"/>
      <w:szCs w:val="18"/>
    </w:rPr>
  </w:style>
  <w:style w:type="character" w:styleId="a6">
    <w:name w:val="footnote reference"/>
    <w:uiPriority w:val="99"/>
    <w:semiHidden/>
    <w:qFormat/>
    <w:rsid w:val="00E61C1A"/>
    <w:rPr>
      <w:vertAlign w:val="superscript"/>
    </w:rPr>
  </w:style>
  <w:style w:type="paragraph" w:styleId="a7">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8">
    <w:name w:val="Table Grid"/>
    <w:basedOn w:val="a1"/>
    <w:uiPriority w:val="59"/>
    <w:rsid w:val="004E272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9">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89434">
      <w:bodyDiv w:val="1"/>
      <w:marLeft w:val="0"/>
      <w:marRight w:val="0"/>
      <w:marTop w:val="0"/>
      <w:marBottom w:val="0"/>
      <w:divBdr>
        <w:top w:val="none" w:sz="0" w:space="0" w:color="auto"/>
        <w:left w:val="none" w:sz="0" w:space="0" w:color="auto"/>
        <w:bottom w:val="none" w:sz="0" w:space="0" w:color="auto"/>
        <w:right w:val="none" w:sz="0" w:space="0" w:color="auto"/>
      </w:divBdr>
    </w:div>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925571404">
      <w:bodyDiv w:val="1"/>
      <w:marLeft w:val="0"/>
      <w:marRight w:val="0"/>
      <w:marTop w:val="0"/>
      <w:marBottom w:val="0"/>
      <w:divBdr>
        <w:top w:val="none" w:sz="0" w:space="0" w:color="auto"/>
        <w:left w:val="none" w:sz="0" w:space="0" w:color="auto"/>
        <w:bottom w:val="none" w:sz="0" w:space="0" w:color="auto"/>
        <w:right w:val="none" w:sz="0" w:space="0" w:color="auto"/>
      </w:divBdr>
    </w:div>
    <w:div w:id="1503281975">
      <w:bodyDiv w:val="1"/>
      <w:marLeft w:val="0"/>
      <w:marRight w:val="0"/>
      <w:marTop w:val="0"/>
      <w:marBottom w:val="0"/>
      <w:divBdr>
        <w:top w:val="none" w:sz="0" w:space="0" w:color="auto"/>
        <w:left w:val="none" w:sz="0" w:space="0" w:color="auto"/>
        <w:bottom w:val="none" w:sz="0" w:space="0" w:color="auto"/>
        <w:right w:val="none" w:sz="0" w:space="0" w:color="auto"/>
      </w:divBdr>
    </w:div>
    <w:div w:id="1545561087">
      <w:bodyDiv w:val="1"/>
      <w:marLeft w:val="0"/>
      <w:marRight w:val="0"/>
      <w:marTop w:val="0"/>
      <w:marBottom w:val="0"/>
      <w:divBdr>
        <w:top w:val="none" w:sz="0" w:space="0" w:color="auto"/>
        <w:left w:val="none" w:sz="0" w:space="0" w:color="auto"/>
        <w:bottom w:val="none" w:sz="0" w:space="0" w:color="auto"/>
        <w:right w:val="none" w:sz="0" w:space="0" w:color="auto"/>
      </w:divBdr>
    </w:div>
    <w:div w:id="1713580885">
      <w:bodyDiv w:val="1"/>
      <w:marLeft w:val="0"/>
      <w:marRight w:val="0"/>
      <w:marTop w:val="0"/>
      <w:marBottom w:val="0"/>
      <w:divBdr>
        <w:top w:val="none" w:sz="0" w:space="0" w:color="auto"/>
        <w:left w:val="none" w:sz="0" w:space="0" w:color="auto"/>
        <w:bottom w:val="none" w:sz="0" w:space="0" w:color="auto"/>
        <w:right w:val="none" w:sz="0" w:space="0" w:color="auto"/>
      </w:divBdr>
    </w:div>
    <w:div w:id="1745223908">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1604</TotalTime>
  <Pages>1</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2019-08-06T07:15:00Z</dcterms:created>
  <dc:creator>DEVVDI02</dc:creator>
  <cp:lastModifiedBy>邓兰鸽</cp:lastModifiedBy>
  <dcterms:modified xsi:type="dcterms:W3CDTF">2024-05-27T05:46:00Z</dcterms:modified>
  <cp:revision>86</cp:revision>
</cp:coreProperties>
</file>