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rsidR="00AD3A6F" w:rsidRPr="00E87B8A" w:rsidRDefault="00AD3A6F">
      <w:pPr>
        <w:autoSpaceDE w:val="0"/>
        <w:autoSpaceDN w:val="0"/>
        <w:adjustRightInd w:val="0"/>
        <w:jc w:val="center"/>
        <w:rPr>
          <w:rFonts w:ascii="仿宋" w:eastAsia="仿宋" w:hAnsi="仿宋" w:cs="仿宋_GB2312"/>
          <w:kern w:val="0"/>
          <w:sz w:val="36"/>
          <w:szCs w:val="36"/>
        </w:rPr>
      </w:pPr>
    </w:p>
    <w:p w:rsidR="00AD3A6F" w:rsidRPr="00E87B8A" w:rsidRDefault="00A73782" gbicc:emptyAbove="1">
      <w:pPr>
        <w:autoSpaceDE w:val="0"/>
        <w:autoSpaceDN w:val="0"/>
        <w:adjustRightInd w:val="0"/>
        <w:jc w:val="center"/>
        <w:rPr>
          <w:rFonts w:ascii="仿宋" w:eastAsia="仿宋" w:hAnsi="仿宋" w:cs="仿宋_GB2312"/>
          <w:kern w:val="0"/>
          <w:sz w:val="36"/>
          <w:szCs w:val="36"/>
        </w:rPr>
      </w:pPr>
      <w:r w:rsidRPr="00E87B8A">
        <w:rPr>
          <w:rFonts w:ascii="仿宋" w:eastAsia="仿宋" w:hAnsi="仿宋" w:cs="仿宋_GB2312" w:hint="eastAsia"/>
          <w:kern w:val="0"/>
          <w:sz w:val="36"/>
          <w:szCs w:val="36"/>
        </w:rPr>
        <w:t>广发中证A50指数型证券投资基金（广发中证A50指数C）基金产品资料概要</w:t>
      </w:r>
    </w:p>
    <w:p w:rsidR="00AD3A6F" w:rsidRPr="00E87B8A" w:rsidRDefault="00A73782">
      <w:pPr>
        <w:autoSpaceDE w:val="0"/>
        <w:autoSpaceDN w:val="0"/>
        <w:adjustRightInd w:val="0"/>
        <w:jc w:val="right"/>
        <w:rPr>
          <w:rFonts w:ascii="仿宋" w:eastAsia="仿宋" w:hAnsi="仿宋" w:cs="方正仿宋简体"/>
          <w:iCs/>
          <w:sz w:val="24"/>
          <w:szCs w:val="24"/>
        </w:rPr>
      </w:pPr>
      <w:r w:rsidRPr="00E87B8A">
        <w:rPr>
          <w:rFonts w:ascii="仿宋" w:eastAsia="仿宋" w:hAnsi="仿宋" w:cs="方正仿宋简体" w:hint="eastAsia"/>
          <w:iCs/>
          <w:sz w:val="24"/>
          <w:szCs w:val="24"/>
        </w:rPr>
        <w:t>编制日期：</w:t>
      </w:r>
      <w:r w:rsidRPr="00E87B8A">
        <w:rPr>
          <w:rFonts w:ascii="仿宋" w:eastAsia="仿宋" w:hAnsi="仿宋" w:cs="方正仿宋简体" w:hint="eastAsia"/>
          <w:iCs/>
          <w:sz w:val="24"/>
          <w:szCs w:val="24"/>
        </w:rPr>
        <w:t>2025年1月15日</w:t>
      </w:r>
    </w:p>
    <w:p w:rsidR="00AD3A6F" w:rsidRPr="00E87B8A" w:rsidRDefault="00A73782" w:rsidP="00A05794">
      <w:pPr>
        <w:autoSpaceDE w:val="0"/>
        <w:autoSpaceDN w:val="0"/>
        <w:adjustRightInd w:val="0"/>
        <w:ind w:left="5460"/>
        <w:jc w:val="center"/>
        <w:rPr>
          <w:rFonts w:ascii="仿宋" w:eastAsia="仿宋" w:hAnsi="仿宋" w:cs="方正仿宋简体"/>
          <w:iCs/>
          <w:sz w:val="24"/>
          <w:szCs w:val="24"/>
        </w:rPr>
      </w:pPr>
      <w:r w:rsidRPr="00E87B8A">
        <w:rPr>
          <w:rFonts w:ascii="仿宋" w:eastAsia="仿宋" w:hAnsi="仿宋" w:cs="方正仿宋简体" w:hint="eastAsia"/>
          <w:iCs/>
          <w:sz w:val="24"/>
          <w:szCs w:val="24"/>
        </w:rPr>
        <w:t>送出日期：</w:t>
      </w:r>
      <w:r w:rsidRPr="00E87B8A">
        <w:rPr>
          <w:rFonts w:ascii="仿宋" w:eastAsia="仿宋" w:hAnsi="仿宋" w:cs="方正仿宋简体" w:hint="eastAsia"/>
          <w:iCs/>
          <w:sz w:val="24"/>
          <w:szCs w:val="24"/>
        </w:rPr>
        <w:t>2025年1月22日</w:t>
      </w:r>
    </w:p>
    <w:p w:rsidR="00AD3A6F" w:rsidRPr="00A05794" w:rsidRDefault="00A73782">
      <w:pPr>
        <w:autoSpaceDE w:val="0"/>
        <w:autoSpaceDN w:val="0"/>
        <w:adjustRightInd w:val="0"/>
        <w:spacing w:line="380" w:lineRule="exact"/>
        <w:jc w:val="left"/>
        <w:rPr>
          <w:rFonts w:ascii="仿宋" w:eastAsia="仿宋" w:hAnsi="仿宋" w:cs="黑体"/>
          <w:kern w:val="0"/>
          <w:sz w:val="24"/>
          <w:szCs w:val="24"/>
        </w:rPr>
      </w:pPr>
      <w:r w:rsidRPr="00A05794">
        <w:rPr>
          <w:rFonts w:ascii="仿宋" w:eastAsia="仿宋" w:hAnsi="仿宋" w:cs="黑体" w:hint="eastAsia"/>
          <w:kern w:val="0"/>
          <w:sz w:val="24"/>
          <w:szCs w:val="24"/>
        </w:rPr>
        <w:t>本概要提供本基金的重要信息，是招募说明书的一部分。</w:t>
      </w:r>
    </w:p>
    <w:p w:rsidR="00AD3A6F" w:rsidRDefault="00A73782">
      <w:pPr>
        <w:autoSpaceDE w:val="0"/>
        <w:autoSpaceDN w:val="0"/>
        <w:adjustRightInd w:val="0"/>
        <w:spacing w:line="380" w:lineRule="exact"/>
        <w:jc w:val="left"/>
        <w:rPr>
          <w:rFonts w:ascii="仿宋" w:eastAsia="仿宋" w:hAnsi="仿宋" w:cs="黑体"/>
          <w:kern w:val="0"/>
          <w:sz w:val="24"/>
          <w:szCs w:val="24"/>
        </w:rPr>
      </w:pPr>
      <w:r w:rsidRPr="00A05794">
        <w:rPr>
          <w:rFonts w:ascii="仿宋" w:eastAsia="仿宋" w:hAnsi="仿宋" w:cs="黑体" w:hint="eastAsia"/>
          <w:kern w:val="0"/>
          <w:sz w:val="24"/>
          <w:szCs w:val="24"/>
        </w:rPr>
        <w:t>作出投资决定前，请阅读完整的招募说明书等销售文件。</w:t>
      </w:r>
    </w:p>
    <w:p w:rsidR="00A05794" w:rsidRPr="00E87B8A" w:rsidRDefault="00A05794">
      <w:pPr>
        <w:autoSpaceDE w:val="0"/>
        <w:autoSpaceDN w:val="0"/>
        <w:adjustRightInd w:val="0"/>
        <w:spacing w:line="380" w:lineRule="exact"/>
        <w:jc w:val="left"/>
        <w:rPr>
          <w:rFonts w:ascii="仿宋" w:eastAsia="仿宋" w:hAnsi="仿宋" w:cs="黑体"/>
          <w:kern w:val="0"/>
          <w:sz w:val="32"/>
          <w:szCs w:val="32"/>
        </w:rPr>
      </w:pPr>
    </w:p>
    <w:p w:rsidR="00AD3A6F" w:rsidRPr="00E87B8A" w:rsidRDefault="00A73782" gbicc:emptyAbove="1" gbicc:outlineLvl="0" gbicc:pid="14">
      <w:pPr gbicc:listString="一、" gbicc:numText="%1、" gbicc:numFmt="C" gbicc:numVal="1"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1952"/>
        <w:gridCol w:w="2408"/>
        <w:gridCol w:w="1703"/>
        <w:gridCol w:w="2459"/>
      </w:tblGrid>
      <w:tr w:rsidR="00AD3A6F" w:rsidRPr="00E87B8A" w:rsidTr="00584DC5">
        <w:trPr>
          <w:trHeight w:val="454"/>
        </w:trPr>
        <w:tc>
          <w:tcPr>
            <w:tcW w:w="1145"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基金简称</w:t>
            </w:r>
          </w:p>
        </w:tc>
        <w:tc>
          <w:tcPr>
            <w:tcW w:w="1413" w:type="pct"/>
            <w:vMerge w:val="restar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广发中证A50指数</w:t>
            </w:r>
          </w:p>
        </w:tc>
        <w:tc>
          <w:tcPr>
            <w:tcW w:w="999"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基金代码</w:t>
            </w:r>
          </w:p>
        </w:tc>
        <w:tc>
          <w:tcPr>
            <w:tcW w:w="1443" w:type="pct"/>
            <w:tcBorders>
              <w:bottom w:val="dashSmallGap" w:sz="4" w:space="0" w:color="A6A6A6" w:themeColor="background1" w:themeShade="A6"/>
            </w:tcBorders>
            <w:vAlign w:val="center"/>
          </w:tcPr>
          <w:p w:rsidR="00AD3A6F" w:rsidRPr="00E87B8A" w:rsidRDefault="00E71BEF">
            <w:pPr>
              <w:spacing w:line="280" w:lineRule="exact"/>
              <w:rPr>
                <w:rFonts w:ascii="仿宋" w:eastAsia="仿宋" w:hAnsi="仿宋" w:cs="方正仿宋简体"/>
                <w:iCs/>
              </w:rPr>
            </w:pPr>
            <w:r w:rsidR="00A73782" w:rsidRPr="00E87B8A">
              <w:rPr>
                <w:rFonts w:ascii="仿宋" w:eastAsia="仿宋" w:hAnsi="仿宋" w:cs="方正仿宋简体" w:hint="eastAsia"/>
                <w:iCs/>
              </w:rPr>
              <w:t>023108</w:t>
            </w:r>
          </w:p>
        </w:tc>
      </w:tr>
      <w:tr w:rsidR="00AD3A6F" w:rsidRPr="00E87B8A" w:rsidTr="00B212F4">
        <w:trPr>
          <w:trHeight w:val="150"/>
        </w:trPr>
        <w:tc>
          <w:tcPr>
            <w:tcW w:w="1145"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下属基金简称</w:t>
            </w:r>
          </w:p>
        </w:tc>
        <w:tc>
          <w:tcPr>
            <w:tcW w:w="1413" w:type="pct"/>
            <w:vMerge w:val="restart"/>
            <w:tcBorders>
              <w:top w:val="dashSmallGap" w:sz="4" w:space="0" w:color="A6A6A6" w:themeColor="background1" w:themeShade="A6"/>
              <w:bottom w:val="dashSmallGap" w:sz="4" w:space="0" w:color="A6A6A6" w:themeColor="background1" w:themeShade="A6"/>
            </w:tcBorders>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iCs/>
              </w:rPr>
              <w:t>广发中证A50指数C</w:t>
            </w:r>
          </w:p>
        </w:tc>
        <w:tc>
          <w:tcPr>
            <w:tcW w:w="999" w:type="pct"/>
            <w:vMerge w:val="restart"/>
            <w:tcBorders>
              <w:top w:val="dashSmallGap" w:sz="4" w:space="0" w:color="A6A6A6" w:themeColor="background1" w:themeShade="A6"/>
            </w:tcBorders>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下属基金代码</w:t>
            </w:r>
          </w:p>
        </w:tc>
        <w:tc>
          <w:tcPr>
            <w:tcW w:w="1443" w:type="pct"/>
            <w:tcBorders>
              <w:top w:val="dashSmallGap" w:sz="4" w:space="0" w:color="A6A6A6" w:themeColor="background1" w:themeShade="A6"/>
              <w:bottom w:val="dashSmallGap" w:sz="4" w:space="0" w:color="A6A6A6" w:themeColor="background1" w:themeShade="A6"/>
            </w:tcBorders>
            <w:vAlign w:val="center"/>
          </w:tcPr>
          <w:p w:rsidR="00AD3A6F" w:rsidRPr="00E87B8A" w:rsidRDefault="00E71BEF">
            <w:pPr>
              <w:spacing w:line="280" w:lineRule="exact"/>
              <w:rPr>
                <w:rFonts w:ascii="仿宋" w:eastAsia="仿宋" w:hAnsi="仿宋" w:cs="方正仿宋简体"/>
                <w:iCs/>
              </w:rPr>
            </w:pPr>
            <w:r w:rsidR="00A73782" w:rsidRPr="00E87B8A">
              <w:rPr>
                <w:rFonts w:ascii="仿宋" w:eastAsia="仿宋" w:hAnsi="仿宋" w:cs="方正仿宋简体" w:hint="eastAsia"/>
                <w:iCs/>
              </w:rPr>
              <w:t>023109</w:t>
            </w:r>
          </w:p>
        </w:tc>
      </w:tr>
      <w:tr w:rsidR="00AD3A6F" w:rsidRPr="00E87B8A" w:rsidTr="005F360D">
        <w:trPr>
          <w:trHeight w:val="454"/>
        </w:trPr>
        <w:tc>
          <w:tcPr>
            <w:tcW w:w="1145"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基金管理人</w:t>
            </w:r>
          </w:p>
        </w:tc>
        <w:tc>
          <w:tcPr>
            <w:tcW w:w="1413" w:type="pct"/>
            <w:tcBorders>
              <w:top w:val="dashSmallGap" w:sz="4" w:space="0" w:color="A6A6A6" w:themeColor="background1" w:themeShade="A6"/>
            </w:tcBorders>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广发基金管理有限公司</w:t>
            </w: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基金托管人</w:t>
            </w:r>
          </w:p>
        </w:tc>
        <w:tc>
          <w:tcPr>
            <w:tcW w:w="1443" w:type="pct"/>
            <w:tcBorders>
              <w:top w:val="dashSmallGap" w:sz="4" w:space="0" w:color="A6A6A6" w:themeColor="background1" w:themeShade="A6"/>
            </w:tcBorders>
            <w:vAlign w:val="center"/>
          </w:tcPr>
          <w:p w:rsidR="00AD3A6F" w:rsidRPr="00E87B8A" w:rsidRDefault="00E71BEF">
            <w:pPr>
              <w:spacing w:line="280" w:lineRule="exact"/>
              <w:rPr>
                <w:rFonts w:ascii="仿宋" w:eastAsia="仿宋" w:hAnsi="仿宋" w:cs="方正仿宋简体"/>
                <w:iCs/>
              </w:rPr>
            </w:pPr>
            <w:r w:rsidR="00A73782" w:rsidRPr="00E87B8A">
              <w:rPr>
                <w:rFonts w:ascii="仿宋" w:eastAsia="仿宋" w:hAnsi="仿宋" w:cs="方正仿宋简体" w:hint="eastAsia"/>
                <w:iCs/>
              </w:rPr>
              <w:t>中信银行股份有限公司</w:t>
            </w:r>
            <w:r w:rsidR="00A73782" w:rsidRPr="00E87B8A">
              <w:rPr>
                <w:rFonts w:ascii="仿宋" w:eastAsia="仿宋" w:hAnsi="仿宋" w:cs="方正仿宋简体" w:hint="eastAsia"/>
                <w:iCs/>
              </w:rPr>
              <w:t xml:space="preserve"> </w:t>
            </w:r>
          </w:p>
        </w:tc>
      </w:tr>
      <w:tr w:rsidR="00AD3A6F" w:rsidRPr="00E87B8A" w:rsidTr="005F360D">
        <w:trPr>
          <w:trHeight w:val="454"/>
        </w:trPr>
        <w:tc>
          <w:tcPr>
            <w:tcW w:w="1145"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基金合同生效日</w:t>
            </w:r>
          </w:p>
        </w:tc>
        <w:tc>
          <w:tcPr>
            <w:tcW w:w="1413" w:type="pct"/>
            <w:vMerge w:val="restar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w:t>
            </w:r>
          </w:p>
        </w:tc>
        <w:tc>
          <w:tcPr>
            <w:tcW w:w="999"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
            </w:r>
          </w:p>
        </w:tc>
        <w:tc>
          <w:tcPr>
            <w:tcW w:w="1443" w:type="pct"/>
            <w:tcBorders>
              <w:top w:val="dashSmallGap" w:sz="4" w:space="0" w:color="A6A6A6" w:themeColor="background1" w:themeShade="A6"/>
              <w:bottom w:val="nil"/>
            </w:tcBorders>
            <w:vAlign w:val="center"/>
          </w:tcPr>
          <w:p w:rsidR="00AD3A6F" w:rsidRPr="00E87B8A" w:rsidRDefault="00E71BEF">
            <w:pPr>
              <w:spacing w:line="280" w:lineRule="exact"/>
              <w:rPr>
                <w:rFonts w:ascii="仿宋" w:eastAsia="仿宋" w:hAnsi="仿宋" w:cs="方正仿宋简体"/>
                <w:iCs/>
              </w:rPr>
            </w:pPr>
            <w:r w:rsidR="00A73782" w:rsidRPr="00E87B8A">
              <w:rPr>
                <w:rFonts w:ascii="仿宋" w:eastAsia="仿宋" w:hAnsi="仿宋" w:hint="eastAsia"/>
                <w:color w:val="333399"/>
              </w:rPr>
              <w:t/>
            </w:r>
            <w:r w:rsidR="00A73782" w:rsidRPr="00E87B8A">
              <w:rPr>
                <w:rFonts w:ascii="仿宋" w:eastAsia="仿宋" w:hAnsi="仿宋" w:cs="方正仿宋简体" w:hint="eastAsia"/>
                <w:iCs/>
              </w:rPr>
              <w:t xml:space="preserve"> </w:t>
            </w:r>
            <w:r w:rsidR="00A73782" w:rsidRPr="00E87B8A">
              <w:rPr>
                <w:rFonts w:ascii="仿宋" w:eastAsia="仿宋" w:hAnsi="仿宋" w:hint="eastAsia"/>
                <w:color w:val="333399"/>
              </w:rPr>
              <w:t/>
            </w:r>
          </w:p>
        </w:tc>
      </w:tr>
      <w:tr w:rsidR="00AD3A6F" w:rsidRPr="00E87B8A" w:rsidTr="005F360D">
        <w:trPr>
          <w:trHeight w:val="454"/>
        </w:trPr>
        <w:tc>
          <w:tcPr>
            <w:tcW w:w="1145"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基金类型</w:t>
            </w:r>
          </w:p>
        </w:tc>
        <w:tc>
          <w:tcPr>
            <w:tcW w:w="141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股票型</w:t>
            </w: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交易币种</w:t>
            </w:r>
          </w:p>
        </w:tc>
        <w:tc>
          <w:tcPr>
            <w:tcW w:w="1443" w:type="pct"/>
            <w:tcBorders>
              <w:top w:val="dashSmallGap" w:sz="4" w:space="0" w:color="A6A6A6" w:themeColor="background1" w:themeShade="A6"/>
            </w:tcBorders>
            <w:vAlign w:val="center"/>
          </w:tcPr>
          <w:p w:rsidR="00AD3A6F" w:rsidRPr="00E87B8A" w:rsidRDefault="00E71BEF">
            <w:pPr>
              <w:spacing w:line="280" w:lineRule="exact"/>
              <w:rPr>
                <w:rFonts w:ascii="仿宋" w:eastAsia="仿宋" w:hAnsi="仿宋" w:cs="方正仿宋简体"/>
                <w:iCs/>
              </w:rPr>
            </w:pPr>
            <w:r w:rsidR="00A73782" w:rsidRPr="00E87B8A">
              <w:rPr>
                <w:rFonts w:ascii="仿宋" w:eastAsia="仿宋" w:hAnsi="仿宋" w:cs="方正仿宋简体" w:hint="eastAsia"/>
                <w:iCs/>
              </w:rPr>
              <w:t>人民币</w:t>
            </w:r>
            <w:r w:rsidR="00A73782" w:rsidRPr="00E87B8A">
              <w:rPr>
                <w:rFonts w:ascii="仿宋" w:eastAsia="仿宋" w:hAnsi="仿宋" w:hint="eastAsia"/>
                <w:color w:val="333399"/>
              </w:rPr>
              <w:t/>
            </w:r>
            <w:r w:rsidR="00A73782" w:rsidRPr="00E87B8A">
              <w:rPr>
                <w:rFonts w:ascii="仿宋" w:eastAsia="仿宋" w:hAnsi="仿宋" w:hint="eastAsia"/>
                <w:color w:val="333399"/>
              </w:rPr>
              <w:t/>
            </w:r>
            <w:r w:rsidR="00A73782" w:rsidRPr="00E87B8A">
              <w:rPr>
                <w:rFonts w:ascii="仿宋" w:eastAsia="仿宋" w:hAnsi="仿宋" w:hint="eastAsia"/>
                <w:color w:val="333399"/>
              </w:rPr>
              <w:t/>
            </w:r>
            <w:r w:rsidR="00A73782" w:rsidRPr="00E87B8A">
              <w:rPr>
                <w:rFonts w:ascii="仿宋" w:eastAsia="仿宋" w:hAnsi="仿宋" w:hint="eastAsia"/>
                <w:color w:val="333399"/>
              </w:rPr>
              <w:t/>
            </w:r>
            <w:r w:rsidR="00A73782" w:rsidRPr="00E87B8A">
              <w:rPr>
                <w:rFonts w:ascii="仿宋" w:eastAsia="仿宋" w:hAnsi="仿宋" w:hint="eastAsia"/>
                <w:color w:val="333399"/>
              </w:rPr>
              <w:t/>
            </w:r>
            <w:r w:rsidR="00A73782" w:rsidRPr="00E87B8A">
              <w:rPr>
                <w:rFonts w:ascii="仿宋" w:eastAsia="仿宋" w:hAnsi="仿宋" w:hint="eastAsia"/>
                <w:color w:val="333399"/>
              </w:rPr>
              <w:t/>
            </w:r>
          </w:p>
        </w:tc>
      </w:tr>
      <w:tr w:rsidR="00AD3A6F" w:rsidRPr="00E87B8A" w:rsidTr="005F360D">
        <w:trPr>
          <w:trHeight w:val="454"/>
        </w:trPr>
        <w:tc>
          <w:tcPr>
            <w:tcW w:w="1145"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运作方式</w:t>
            </w:r>
          </w:p>
        </w:tc>
        <w:tc>
          <w:tcPr>
            <w:tcW w:w="141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普通开放式</w:t>
            </w: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开放频率</w:t>
            </w:r>
          </w:p>
        </w:tc>
        <w:tc>
          <w:tcPr>
            <w:tcW w:w="144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每个开放日</w:t>
            </w:r>
          </w:p>
        </w:tc>
      </w:tr>
      <w:tr w:rsidR="00AD3A6F" w:rsidRPr="00E87B8A" w:rsidTr="005F360D">
        <w:trPr>
          <w:trHeight w:val="454"/>
        </w:trPr>
        <w:tc>
          <w:tcPr>
            <w:tcW w:w="1145"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基金经理</w:t>
            </w:r>
          </w:p>
        </w:tc>
        <w:tc>
          <w:tcPr>
            <w:tcW w:w="1413" w:type="pct"/>
            <w:vMerge w:val="restar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iCs/>
              </w:rPr>
              <w:t>陆志明</w:t>
            </w: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开始担任本基金基金经理的日期</w:t>
            </w:r>
          </w:p>
        </w:tc>
        <w:tc>
          <w:tcPr>
            <w:tcW w:w="144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iCs/>
              </w:rPr>
              <w:t>-</w:t>
            </w:r>
          </w:p>
        </w:tc>
      </w:tr>
      <w:tr w:rsidR="00AD3A6F" w:rsidRPr="00E87B8A" w:rsidTr="005F360D">
        <w:trPr>
          <w:trHeight w:val="454"/>
        </w:trPr>
        <w:tc>
          <w:tcPr>
            <w:tcW w:w="1145" w:type="pct"/>
            <w:vMerge/>
            <w:vAlign w:val="center"/>
          </w:tcPr>
          <w:p w:rsidR="00AD3A6F" w:rsidRPr="00E87B8A" w:rsidRDefault="00AD3A6F">
            <w:pPr>
              <w:spacing w:line="280" w:lineRule="exact"/>
              <w:rPr>
                <w:rFonts w:ascii="仿宋" w:eastAsia="仿宋" w:hAnsi="仿宋" w:cs="方正仿宋简体"/>
                <w:b/>
                <w:iCs/>
              </w:rPr>
            </w:pPr>
          </w:p>
        </w:tc>
        <w:tc>
          <w:tcPr>
            <w:tcW w:w="1413" w:type="pct"/>
            <w:vMerge/>
            <w:vAlign w:val="center"/>
          </w:tcPr>
          <w:p w:rsidR="00AD3A6F" w:rsidRPr="00E87B8A" w:rsidRDefault="00AD3A6F">
            <w:pPr>
              <w:spacing w:line="280" w:lineRule="exact"/>
              <w:rPr>
                <w:rFonts w:ascii="仿宋" w:eastAsia="仿宋" w:hAnsi="仿宋" w:cs="方正仿宋简体"/>
                <w:b/>
                <w:iCs/>
              </w:rPr>
            </w:pP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证券从业日期</w:t>
            </w:r>
          </w:p>
        </w:tc>
        <w:tc>
          <w:tcPr>
            <w:tcW w:w="144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1999-05-01</w:t>
            </w:r>
          </w:p>
        </w:tc>
      </w:tr>
      <w:tr w:rsidR="00AD3A6F" w:rsidRPr="00E87B8A" w:rsidTr="005F360D">
        <w:trPr>
          <w:trHeight w:val="454"/>
        </w:trPr>
        <w:tc>
          <w:tcPr>
            <w:tcW w:w="1145"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其他</w:t>
            </w:r>
          </w:p>
        </w:tc>
        <w:tc>
          <w:tcPr>
            <w:tcW w:w="3855" w:type="pct"/>
            <w:gridSpan w:val="3"/>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 xml:space="preserve">《基金合同》生效后，连续20个工作日出现基金份额持有人数量不满200人或者基金资产净值低于5000万元情形的，基金管理人应当在定期报告中予以披露；连续60个工作日出现上述情形的，基金管理人应当在10个工作日内向中国证监会报告并提出解决方案，解决方案包括持续运作、转换运作方式、与其他基金合并或者终止基金合同等，并在6个月内召集基金份额持有人大会。</w:t>
            </w:r>
          </w:p>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 xml:space="preserve">法律法规或中国证监会另有规定时，从其规定。</w:t>
            </w:r>
          </w:p>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 xml:space="preserve">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转换运作方式、与其他基金合并、或者终止基金合同等，并在6个月内召集基金份额持有人大会进行表决，基金份额持有人大会未成功召开或就上述事项表决未通过的，基金合同终止。</w:t>
            </w:r>
          </w:p>
        </w:tc>
      </w:tr>
    </w:tbl>
    <w:p w:rsidR="00AD3A6F" w:rsidRPr="00E87B8A" w:rsidRDefault="00AD3A6F">
      <w:pPr>
        <w:spacing w:line="280" w:lineRule="exact"/>
        <w:rPr>
          <w:rFonts w:ascii="仿宋" w:eastAsia="仿宋" w:hAnsi="仿宋" w:cs="仿宋_GB2312"/>
          <w:b/>
          <w:kern w:val="0"/>
          <w:szCs w:val="24"/>
        </w:rPr>
      </w:pPr>
    </w:p>
    <w:p w:rsidR="00AD3A6F" w:rsidRPr="00E87B8A" w:rsidRDefault="00A73782" gbicc:emptyAbove="1" gbicc:outlineLvl="0" gbicc:pid="15">
      <w:pPr gbicc:listString="二、" gbicc:numText="%1、" gbicc:numFmt="C" gbicc:numVal="2"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基金投资与净值表现</w:t>
      </w:r>
    </w:p>
    <w:p w:rsidR="00AD3A6F" w:rsidRPr="00E87B8A" w:rsidRDefault="00A73782" gbicc:outlineLvl="1" gbicc:pid="16">
      <w:pPr gbicc:listString="(一)" gbicc:numText="(%1)" gbicc:numFmt="C" gbicc:numVal="1" gbicc:numId="15">
        <w:pStyle w:val="a8"/>
        <w:numPr>
          <w:ilvl w:val="0"/>
          <w:numId w:val="15"/>
        </w:numPr>
        <w:spacing w:line="28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1952"/>
        <w:gridCol w:w="6570"/>
      </w:tblGrid>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投资目标</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本基金采用被动式指数化投资策略，紧密跟踪中证A50指数，力求实现对标的指数的跟踪偏离度和跟踪误差最小化。</w:t>
            </w:r>
          </w:p>
        </w:tc>
      </w:tr>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投资范围</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本基金主要投资于标的指数（即中证A50指数）的成份股、备选成份股（含存托凭证）。此外，为更好地实现投资目标，本基金可少量投资于非成份股（包括科创板、创业板及其他国内依法发行上市的股票、存托凭证）、银行存款、债券（包括国债、地方政府债、政府支持债券、政府支持机构债券、金融债、企业债、公司债、次级债、可转换债券（含分离交易可转债）、可交换债券、央行票据、中期票据、短期融资券、超短期融资券以及其他中国证监会允许投资的债券）、债券回购、金融衍生工具（包括股指期货、股票期权、国债期货等）、资产支持证券、货币市场工具、同业存单以及法律法规或中国证监会允许本基金投资的其他金融工具（但须符合中国证监会的相关规定）。</w:t>
            </w:r>
          </w:p>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本基金可根据相关法律法规的规定参与转融通证券出借业务。</w:t>
            </w:r>
          </w:p>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如法律法规或监管机构以后允许基金投资于其他品种，基金管理人在履行适当程序后，可以将其纳入投资范围。</w:t>
            </w:r>
          </w:p>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基金的投资组合比例为：本基金的股票资产投资比例不低于基金资产的80%，其中投资于标的指数成份股和备选成份股（均含存托凭证）的比例不低于非现金基金资产的80%；每个交易日日终在扣除股指期货合约、股票期权合约、国债期货合约需缴纳的交易保证金后，现金及到期日在一年以内的政府债券的比例合计不低于基金资产净值的5%，现金不包括结算备付金、存出保证金、应收申购款等。</w:t>
            </w:r>
          </w:p>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如法律法规或中国证监会变更投资品种的投资比例限制，基金管理人在履行适当程序后，可以做出相应调整。</w:t>
            </w:r>
          </w:p>
        </w:tc>
      </w:tr>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主要投资策略</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本基金为被动管理的指数型基金，在正常情况下，力争将本基金净值增长率与业绩比较基准之间的日均跟踪偏离度的绝对值控制在0.35%以内，年跟踪误差控制在4%以内。具体策略包括：（1）资产配置策略；（2）股票（含存托凭证）投资策略；（3）债券投资策略；（4）可转换债券与可交换债券投资策略；（5）金融衍生品投资策略；（6）资产支持证券投资策略；（7）参与转融通证券出借业务策略。</w:t>
            </w:r>
          </w:p>
        </w:tc>
      </w:tr>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业绩比较基准</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中证A50指数收益率×95%+银行活期存款利率（税后）×5%</w:t>
            </w:r>
          </w:p>
        </w:tc>
      </w:tr>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风险收益特征</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本基金为股票型基金，风险与收益高于混合型基金、债券型基金与货币市场基金。本基金为指数型基金，主要采用完全复制法跟踪标的指数的表现，具有与标的指数，以及标的指数所代表的股票市场相似的风险收益特征。</w:t>
            </w:r>
          </w:p>
        </w:tc>
      </w:tr>
    </w:tbl>
    <w:p w:rsidR="00AD3A6F" w:rsidRPr="00E87B8A" w:rsidRDefault="00E71BEF">
      <w:pPr>
        <w:spacing w:line="280" w:lineRule="exact"/>
        <w:rPr>
          <w:rFonts w:ascii="仿宋" w:eastAsia="仿宋" w:hAnsi="仿宋" w:cs="方正仿宋简体"/>
          <w:iCs/>
          <w:szCs w:val="24"/>
        </w:rPr>
      </w:pPr>
      <w:r w:rsidR="00A73782" w:rsidRPr="00E87B8A">
        <w:rPr>
          <w:rFonts w:ascii="仿宋" w:eastAsia="仿宋" w:hAnsi="仿宋" w:cs="方正仿宋简体" w:hint="eastAsia"/>
          <w:iCs/>
          <w:szCs w:val="24"/>
        </w:rPr>
        <w:t>注：详见《广发中证A50指数型证券投资基金招募说明书》及其更新文件中“基金的投资”。</w:t>
      </w:r>
    </w:p>
    <w:p w:rsidR="00AD3A6F" w:rsidRPr="00E87B8A" w:rsidRDefault="00E71BEF">
      <w:pPr>
        <w:spacing w:line="280" w:lineRule="exact"/>
        <w:rPr>
          <w:rFonts w:ascii="仿宋" w:eastAsia="仿宋" w:hAnsi="仿宋" w:cs="仿宋_GB2312"/>
          <w:kern w:val="0"/>
          <w:szCs w:val="24"/>
        </w:rPr>
      </w:pPr>
    </w:p>
    <w:p w:rsidR="00AD3A6F" w:rsidRPr="00E87B8A" w:rsidRDefault="00A73782" gbicc:emptyAbove="1" gbicc:outlineLvl="1" gbicc:pid="17">
      <w:pPr gbicc:listString="(二)" gbicc:numText="(%1)" gbicc:numFmt="C" gbicc:numVal="2" gbicc:numId="15">
        <w:pStyle w:val="a8"/>
        <w:numPr>
          <w:ilvl w:val="0"/>
          <w:numId w:val="15"/>
        </w:numPr>
        <w:spacing w:line="28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投资组合资产配置图表/区域配置图表</w:t>
      </w:r>
    </w:p>
    <w:p w:rsidR="00AD3A6F" w:rsidRPr="00E87B8A" w:rsidRDefault="00A73782">
      <w:pPr>
        <w:rPr>
          <w:rFonts w:ascii="仿宋" w:eastAsia="仿宋" w:hAnsi="仿宋" w:cs="方正仿宋简体"/>
          <w:b/>
          <w:iCs/>
          <w:sz w:val="24"/>
          <w:szCs w:val="24"/>
        </w:rPr>
      </w:pPr>
      <w:r w:rsidRPr="00E87B8A">
        <w:rPr>
          <w:rFonts w:ascii="仿宋" w:eastAsia="仿宋" w:hAnsi="仿宋" w:cs="方正仿宋简体" w:hint="eastAsia"/>
          <w:b/>
          <w:iCs/>
          <w:sz w:val="24"/>
          <w:szCs w:val="24"/>
        </w:rPr>
        <w:t>投资组合资产配置图表</w:t>
      </w:r>
    </w:p>
    <w:p w:rsidR="00AD3A6F" w:rsidRPr="00E87B8A" w:rsidRDefault="00E71BEF" gbicc:emptyAbove="1">
      <w:pPr>
        <w:jc w:val="left"/>
        <w:rPr>
          <w:rFonts w:ascii="仿宋" w:eastAsia="仿宋" w:hAnsi="仿宋" w:cs="方正仿宋简体"/>
          <w:b/>
          <w:iCs/>
          <w:sz w:val="24"/>
          <w:szCs w:val="24"/>
        </w:rPr>
      </w:pPr>
      <w:r w:rsidR="00A73782" w:rsidRPr="00E87B8A">
        <w:rPr>
          <w:rFonts w:ascii="仿宋" w:eastAsia="仿宋" w:hAnsi="仿宋"/>
          <w:color w:val="000000" w:themeColor="text1"/>
        </w:rPr>
        <w:t>无</w:t>
      </w:r>
    </w:p>
    <w:p w:rsidR="00AD3A6F" w:rsidRPr="00E87B8A" w:rsidRDefault="00A73782" gbicc:outlineLvl="1" gbicc:pid="18">
      <w:pPr gbicc:listString="(三)" gbicc:numText="(%1)" gbicc:numFmt="C" gbicc:numVal="3" gbicc:numId="15">
        <w:pStyle w:val="a8"/>
        <w:numPr>
          <w:ilvl w:val="0"/>
          <w:numId w:val="15"/>
        </w:numPr>
        <w:spacing w:line="28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自基金合同生效以来基金每年的净值增长率及与同期业绩比较基准的比较图</w:t>
      </w:r>
    </w:p>
    <w:p w:rsidR="00AD3A6F" w:rsidRPr="00E87B8A" w:rsidRDefault="00A73782" gbicc:emptyAbove="2">
      <w:pPr>
        <w:autoSpaceDE w:val="0"/>
        <w:autoSpaceDN w:val="0"/>
        <w:adjustRightInd w:val="0"/>
        <w:spacing w:line="280" w:lineRule="exact"/>
        <w:jc w:val="left"/>
        <w:rPr>
          <w:rFonts w:ascii="仿宋" w:eastAsia="仿宋" w:hAnsi="仿宋"/>
          <w:color w:val="000000" w:themeColor="text1"/>
        </w:rPr>
      </w:pPr>
      <w:r w:rsidRPr="00E87B8A">
        <w:rPr>
          <w:rFonts w:ascii="仿宋" w:eastAsia="仿宋" w:hAnsi="仿宋" w:hint="eastAsia"/>
          <w:color w:val="000000" w:themeColor="text1"/>
        </w:rPr>
        <w:t>无</w:t>
      </w:r>
    </w:p>
    <w:p w:rsidR="00AD3A6F" w:rsidRPr="00E87B8A" w:rsidRDefault="00AD3A6F">
      <w:pPr>
        <w:spacing w:line="280" w:lineRule="exact"/>
        <w:ind w:firstLine="420"/>
        <w:rPr>
          <w:rFonts w:ascii="仿宋" w:eastAsia="仿宋" w:hAnsi="仿宋" w:cs="方正仿宋简体"/>
          <w:iCs/>
        </w:rPr>
      </w:pPr>
    </w:p>
    <w:p w:rsidR="00AD3A6F" w:rsidRPr="00E87B8A" w:rsidRDefault="00A73782" gbicc:emptyAbove="1" gbicc:outlineLvl="0" gbicc:pid="19">
      <w:pPr gbicc:listString="三、" gbicc:numText="%1、" gbicc:numFmt="C" gbicc:numVal="3"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投资本基金涉及的费用</w:t>
      </w:r>
    </w:p>
    <w:p w:rsidR="00AD3A6F" w:rsidRPr="00E87B8A" w:rsidRDefault="00A73782" gbicc:outlineLvl="1" gbicc:pid="20">
      <w:pPr gbicc:listString="（一）" gbicc:numText="（%1）" gbicc:numFmt="J" gbicc:numVal="1" gbicc:numId="25">
        <w:pStyle w:val="a8"/>
        <w:numPr>
          <w:ilvl w:val="0"/>
          <w:numId w:val="25"/>
        </w:numPr>
        <w:spacing w:line="34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基金销售相关费用</w:t>
      </w:r>
    </w:p>
    <w:p w:rsidR="00AD3A6F" w:rsidRPr="00E87B8A" w:rsidRDefault="00A73782">
      <w:pPr>
        <w:autoSpaceDE w:val="0"/>
        <w:autoSpaceDN w:val="0"/>
        <w:adjustRightInd w:val="0"/>
        <w:spacing w:line="280" w:lineRule="exact"/>
        <w:jc w:val="left"/>
        <w:rPr>
          <w:rFonts w:ascii="仿宋" w:eastAsia="仿宋" w:hAnsi="仿宋"/>
          <w:color w:val="000000" w:themeColor="text1"/>
        </w:rPr>
      </w:pPr>
      <w:r w:rsidRPr="00E87B8A">
        <w:rPr>
          <w:rFonts w:ascii="仿宋" w:eastAsia="仿宋" w:hAnsi="仿宋" w:cs="方正仿宋简体" w:hint="eastAsia"/>
          <w:iCs/>
          <w:color w:val="000000" w:themeColor="text1"/>
        </w:rPr>
        <w:t>以下费用在认购/申购/赎回基金过程中收取：</w:t>
      </w:r>
    </w:p>
    <!--PH-->
    <w:tbl init-cell-address="true">
      <w:tblPr>
        <w:tblW w:w="5303"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378"/>
        <w:gridCol w:w="3262"/>
        <w:gridCol w:w="1981"/>
        <w:gridCol w:w="1417"/>
      </w:tblGrid>
      <w:tr w:rsidR="00AD3A6F" w:rsidRPr="00E87B8A" w:rsidTr="00165844">
        <w:trPr>
          <w:trHeight w:val="454"/>
        </w:trPr>
        <w:tc>
          <w:tcPr>
            <w:tcW w:w="1315"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费用类型</w:t>
            </w:r>
          </w:p>
        </w:tc>
        <w:tc>
          <w:tcPr>
            <w:tcW w:w="1804"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份额（S）或金额（M）</w:t>
            </w:r>
          </w:p>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/持有期限（N）</w:t>
            </w:r>
          </w:p>
        </w:tc>
        <w:tc>
          <w:tcPr>
            <w:tcW w:w="1096"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收费方式/费率</w:t>
            </w:r>
          </w:p>
        </w:tc>
        <w:tc>
          <w:tcPr>
            <w:tcW w:w="784"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备注</w:t>
            </w:r>
          </w:p>
        </w:tc>
      </w:tr>
      <w:tr w:rsidR="00AD3A6F" w:rsidRPr="00E87B8A" w:rsidTr="00165844">
        <w:trPr>
          <w:trHeight w:val="454"/>
        </w:trPr>
        <w:tc>
          <w:tcPr>
            <w:tcW w:w="1315"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认购费</w:t>
            </w:r>
          </w:p>
        </w:tc>
        <w:tc>
          <w:tcPr>
            <w:tcW w:w="1804"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w:r>
          </w:p>
        </w:tc>
        <w:tc>
          <w:tcPr>
            <w:tcW w:w="1096"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hint="eastAsia"/>
                <w:color w:val="000000" w:themeColor="text1"/>
              </w:rPr>
              <w:t>-</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hint="eastAsia"/>
                <w:color w:val="000000" w:themeColor="text1"/>
              </w:rPr>
              <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hint="eastAsia"/>
                <w:color w:val="000000" w:themeColor="text1"/>
              </w:rPr>
              <w:t/>
            </w:r>
          </w:p>
        </w:tc>
        <w:tc>
          <w:tcPr>
            <w:tcW w:w="784"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本基金C类份额无认购费</w:t>
            </w:r>
          </w:p>
        </w:tc>
      </w:tr>
      <w:tr w:rsidR="00AD3A6F" w:rsidRPr="00E87B8A" w:rsidTr="00165844">
        <w:trPr>
          <w:trHeight w:val="454"/>
        </w:trPr>
        <w:tc>
          <w:tcPr>
            <w:tcW w:w="1315"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申购费（前收费）</w:t>
            </w:r>
          </w:p>
        </w:tc>
        <w:tc>
          <w:tcPr>
            <w:tcW w:w="1804"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w:r>
          </w:p>
        </w:tc>
        <w:tc>
          <w:tcPr>
            <w:tcW w:w="1096"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hint="eastAsia"/>
                <w:color w:val="000000" w:themeColor="text1"/>
              </w:rPr>
              <w:t>-</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hint="eastAsia"/>
                <w:color w:val="000000" w:themeColor="text1"/>
              </w:rPr>
              <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hint="eastAsia"/>
                <w:color w:val="000000" w:themeColor="text1"/>
              </w:rPr>
              <w:t/>
            </w:r>
          </w:p>
        </w:tc>
        <w:tc>
          <w:tcPr>
            <w:tcW w:w="784"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本基金C类份额无申购费</w:t>
            </w:r>
          </w:p>
        </w:tc>
      </w:tr>
      <w:tr w:rsidR="00AD3A6F" w:rsidRPr="00E87B8A" w:rsidTr="00165844">
        <w:trPr>
          <w:trHeight w:val="454"/>
        </w:trPr>
        <w:tc>
          <w:tcPr>
            <w:tcW w:w="1315" w:type="pct"/>
            <w:vAlign w:val="center"/>
            <w:vMerge w:val="restart"/>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赎回费</w:t>
            </w:r>
          </w:p>
        </w:tc>
        <w:tc>
          <w:tcPr>
            <w:tcW w:w="1804"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hint="eastAsia"/>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N</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&lt;</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7日</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w:r>
          </w:p>
        </w:tc>
        <w:tc>
          <w:tcPr>
            <w:tcW w:w="1096"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1.50%</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w:r>
          </w:p>
        </w:tc>
      </w:tr>
      <w:tr w:rsidR="00AD3A6F" w:rsidRPr="00E87B8A" w:rsidTr="00165844">
        <w:trPr>
          <w:trHeight w:val="454"/>
        </w:trPr>
        <w:tc>
          <w:tcPr>
            <w:tcW w:w="1315" w:type="pct"/>
            <w:vAlign w:val="center"/>
            <w:vMerge/>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赎回费</w:t>
            </w:r>
          </w:p>
        </w:tc>
        <w:tc>
          <w:tcPr>
            <w:tcW w:w="1804"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N</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7日</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r>
          </w:p>
        </w:tc>
        <w:tc>
          <w:tcPr>
            <w:tcW w:w="1096"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0.00%</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xml:space="preserve"/>
            </w:r>
          </w:p>
        </w:tc>
      </w:tr>
    </w:tbl>
    <w:p w:rsidR="00AD3A6F" w:rsidRPr="00E87B8A" w:rsidRDefault="00AD3A6F">
      <w:pPr>
        <w:spacing w:line="280" w:lineRule="exact"/>
        <w:rPr>
          <w:rFonts w:ascii="仿宋" w:eastAsia="仿宋" w:hAnsi="仿宋" w:cs="方正仿宋简体"/>
          <w:b/>
          <w:iCs/>
          <w:sz w:val="24"/>
          <w:szCs w:val="24"/>
        </w:rPr>
      </w:pPr>
    </w:p>
    <w:p w:rsidR="00AD3A6F" w:rsidRPr="00E87B8A" w:rsidRDefault="00A73782" gbicc:emptyAbove="1" gbicc:outlineLvl="1" gbicc:pid="21">
      <w:pPr gbicc:listString="（二）" gbicc:numText="（%1）" gbicc:numFmt="J" gbicc:numVal="2" gbicc:numId="25">
        <w:pStyle w:val="a8"/>
        <w:numPr>
          <w:ilvl w:val="0"/>
          <w:numId w:val="25"/>
        </w:numPr>
        <w:spacing w:line="34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基金运作相关费用</w:t>
      </w:r>
    </w:p>
    <w:p w:rsidR="00AD3A6F" w:rsidRPr="00E87B8A" w:rsidRDefault="00A73782">
      <w:pPr>
        <w:autoSpaceDE w:val="0"/>
        <w:autoSpaceDN w:val="0"/>
        <w:adjustRightInd w:val="0"/>
        <w:spacing w:line="280" w:lineRule="exact"/>
        <w:jc w:val="left"/>
        <w:rPr>
          <w:rFonts w:ascii="仿宋" w:eastAsia="仿宋" w:hAnsi="仿宋" w:cs="方正仿宋简体"/>
          <w:iCs/>
        </w:rPr>
      </w:pPr>
      <w:r w:rsidRPr="00E87B8A">
        <w:rPr>
          <w:rFonts w:ascii="仿宋" w:eastAsia="仿宋" w:hAnsi="仿宋" w:hint="eastAsia"/>
        </w:rPr>
        <w:t>以下</w:t>
      </w:r>
      <w:r w:rsidRPr="00E87B8A">
        <w:rPr>
          <w:rFonts w:ascii="仿宋" w:eastAsia="仿宋" w:hAnsi="仿宋" w:cs="方正仿宋简体" w:hint="eastAsia"/>
          <w:iCs/>
        </w:rPr>
        <w:t>费用将从基金资产中扣除：</w:t>
      </w:r>
    </w:p>
    <w:tbl init-cell-address="true">
      <w:tblPr>
        <w:tblW w:w="5137"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1479"/>
        <w:gridCol w:w="4726"/>
        <w:gridCol w:w="2551"/>
      </w:tblGrid>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b/>
                <w:bCs/>
              </w:rPr>
            </w:pPr>
            <w:r w:rsidRPr="00E87B8A">
              <w:rPr>
                <w:rFonts w:ascii="仿宋" w:eastAsia="仿宋" w:hAnsi="仿宋" w:cs="方正仿宋简体" w:hint="eastAsia"/>
                <w:b/>
                <w:bCs/>
                <w:iCs/>
              </w:rPr>
              <w:t>费用类别</w:t>
            </w:r>
          </w:p>
        </w:tc>
        <w:tc>
          <w:tcPr>
            <w:tcW w:w="2699" w:type="pct"/>
            <w:vAlign w:val="center"/>
          </w:tcPr>
          <w:p w:rsidR="00AD3A6F" w:rsidRPr="00E87B8A" w:rsidRDefault="00A73782">
            <w:pPr>
              <w:spacing w:line="280" w:lineRule="exact"/>
              <w:jc w:val="center"/>
              <w:rPr>
                <w:rFonts w:ascii="仿宋" w:eastAsia="仿宋" w:hAnsi="仿宋" w:cs="方正仿宋简体"/>
                <w:b/>
                <w:bCs/>
                <w:iCs/>
              </w:rPr>
            </w:pPr>
            <w:r w:rsidRPr="00E87B8A">
              <w:rPr>
                <w:rFonts w:ascii="仿宋" w:eastAsia="仿宋" w:hAnsi="仿宋" w:cs="方正仿宋简体" w:hint="eastAsia"/>
                <w:b/>
                <w:bCs/>
                <w:iCs/>
              </w:rPr>
              <w:t>收费方式/年费率或金额</w:t>
            </w:r>
          </w:p>
        </w:tc>
        <w:tc>
          <w:tcPr>
            <w:tcW w:w="1457" w:type="pct"/>
            <w:tcBorders>
              <w:bottom w:val="dashSmallGap" w:sz="4" w:space="0" w:color="808080" w:themeColor="background1" w:themeShade="80"/>
            </w:tcBorders>
            <w:vAlign w:val="center"/>
          </w:tcPr>
          <w:p w:rsidR="00AD3A6F" w:rsidRPr="00E87B8A" w:rsidRDefault="00A73782">
            <w:pPr>
              <w:spacing w:line="280" w:lineRule="exact"/>
              <w:jc w:val="center"/>
              <w:rPr>
                <w:rFonts w:ascii="仿宋" w:eastAsia="仿宋" w:hAnsi="仿宋" w:cs="方正仿宋简体"/>
                <w:b/>
                <w:bCs/>
                <w:iCs/>
              </w:rPr>
            </w:pPr>
            <w:r w:rsidRPr="00E87B8A">
              <w:rPr>
                <w:rFonts w:ascii="仿宋" w:eastAsia="仿宋" w:hAnsi="仿宋" w:cs="方正仿宋简体" w:hint="eastAsia"/>
                <w:b/>
                <w:bCs/>
                <w:iCs/>
              </w:rPr>
              <w:t>收费方</w:t>
            </w:r>
          </w:p>
        </w:tc>
      </w:tr>
      <w:tr w:rsidR="000D2645" w:rsidRPr="00E87B8A" w:rsidTr="0042020C">
        <w:trPr>
          <w:trHeight w:val="454"/>
        </w:trPr>
        <w:tc>
          <w:tcPr>
            <w:tcW w:w="844" w:type="pct"/>
            <w:vAlign w:val="center"/>
          </w:tcPr>
          <w:p w:rsidR="000D2645" w:rsidRPr="00E87B8A" w:rsidRDefault="000D2645">
            <w:pPr>
              <w:spacing w:line="280" w:lineRule="exact"/>
              <w:rPr>
                <w:rFonts w:ascii="仿宋" w:eastAsia="仿宋" w:hAnsi="仿宋" w:cs="方正仿宋简体"/>
                <w:bCs/>
                <w:iCs/>
              </w:rPr>
            </w:pPr>
            <w:r w:rsidRPr="00E87B8A">
              <w:rPr>
                <w:rFonts w:ascii="仿宋" w:eastAsia="仿宋" w:hAnsi="仿宋" w:cs="方正仿宋简体" w:hint="eastAsia"/>
                <w:bCs/>
                <w:iCs/>
              </w:rPr>
              <w:t>管理费</w:t>
            </w:r>
          </w:p>
        </w:tc>
        <w:tc>
          <w:tcPr>
            <w:tcW w:w="2699" w:type="pct"/>
            <w:vAlign w:val="center"/>
          </w:tcPr>
          <w:p w:rsidR="000D2645" w:rsidRPr="00E87B8A" w:rsidRDefault="00E71BEF">
            <w:pPr>
              <w:spacing w:line="280" w:lineRule="exact"/>
              <w:jc w:val="center"/>
              <w:rPr>
                <w:rFonts w:ascii="仿宋" w:eastAsia="仿宋" w:hAnsi="仿宋" w:cs="方正仿宋简体"/>
                <w:bCs/>
                <w:iCs/>
              </w:rPr>
            </w:pPr>
            <w:r w:rsidR="000D2645" w:rsidRPr="00E87B8A">
              <w:rPr>
                <w:rFonts w:ascii="仿宋" w:eastAsia="仿宋" w:hAnsi="仿宋" w:hint="eastAsia"/>
                <w:color w:val="333399"/>
              </w:rPr>
              <w:t/>
            </w:r>
            <w:r w:rsidR="000D2645" w:rsidRPr="00E87B8A">
              <w:rPr>
                <w:rFonts w:ascii="仿宋" w:eastAsia="仿宋" w:hAnsi="仿宋" w:cs="方正仿宋简体" w:hint="eastAsia"/>
                <w:bCs/>
                <w:iCs/>
              </w:rPr>
              <w:t xml:space="preserve"> </w:t>
            </w:r>
            <w:r w:rsidR="000D2645" w:rsidRPr="00E87B8A">
              <w:rPr>
                <w:rFonts w:ascii="仿宋" w:eastAsia="仿宋" w:hAnsi="仿宋" w:cs="方正仿宋简体" w:hint="eastAsia"/>
                <w:bCs/>
                <w:iCs/>
              </w:rPr>
              <w:t>0.15%</w:t>
            </w:r>
          </w:p>
        </w:tc>
        <w:tc>
          <w:tcPr>
            <w:tcW w:w="1457" w:type="pct"/>
            <w:tcBorders>
              <w:top w:val="dashSmallGap" w:sz="4" w:space="0" w:color="808080" w:themeColor="background1" w:themeShade="80"/>
            </w:tcBorders>
            <w:vAlign w:val="center"/>
          </w:tcPr>
          <w:p w:rsidR="000D2645" w:rsidRPr="00E87B8A" w:rsidRDefault="00E71BEF" w:rsidP="000D2645">
            <w:pPr>
              <w:spacing w:line="280" w:lineRule="exact"/>
              <w:jc w:val="center"/>
              <w:rPr>
                <w:rFonts w:ascii="仿宋" w:eastAsia="仿宋" w:hAnsi="仿宋" w:cs="方正仿宋简体"/>
                <w:bCs/>
                <w:iCs/>
              </w:rPr>
            </w:pPr>
            <w:r w:rsidR="000D2645" w:rsidRPr="00E87B8A">
              <w:rPr>
                <w:rFonts w:ascii="仿宋" w:eastAsia="仿宋" w:hAnsi="仿宋" w:cs="方正仿宋简体" w:hint="eastAsia"/>
                <w:bCs/>
                <w:iCs/>
              </w:rPr>
              <w:t>基金管理人、销售机构</w:t>
            </w:r>
          </w:p>
        </w:tc>
      </w:tr>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bCs/>
                <w:iCs/>
              </w:rPr>
            </w:pPr>
            <w:r w:rsidRPr="00E87B8A">
              <w:rPr>
                <w:rFonts w:ascii="仿宋" w:eastAsia="仿宋" w:hAnsi="仿宋" w:cs="方正仿宋简体" w:hint="eastAsia"/>
                <w:bCs/>
                <w:iCs/>
              </w:rPr>
              <w:t>托管费</w:t>
            </w:r>
          </w:p>
        </w:tc>
        <w:tc>
          <w:tcPr>
            <w:tcW w:w="2699" w:type="pct"/>
            <w:vAlign w:val="center"/>
          </w:tcPr>
          <w:p w:rsidR="00AD3A6F" w:rsidRPr="00E87B8A" w:rsidRDefault="00E71BEF">
            <w:pPr>
              <w:spacing w:line="280" w:lineRule="exact"/>
              <w:jc w:val="center"/>
              <w:rPr>
                <w:rFonts w:ascii="仿宋" w:eastAsia="仿宋" w:hAnsi="仿宋" w:cs="方正仿宋简体"/>
                <w:bCs/>
                <w:iCs/>
              </w:rPr>
            </w:pPr>
            <w:r w:rsidR="00A73782" w:rsidRPr="00E87B8A">
              <w:rPr>
                <w:rFonts w:ascii="仿宋" w:eastAsia="仿宋" w:hAnsi="仿宋" w:hint="eastAsia"/>
                <w:color w:val="333399"/>
              </w:rPr>
              <w:t/>
            </w:r>
            <w:r w:rsidR="00A73782" w:rsidRPr="00E87B8A">
              <w:rPr>
                <w:rFonts w:ascii="仿宋" w:eastAsia="仿宋" w:hAnsi="仿宋" w:cs="方正仿宋简体" w:hint="eastAsia"/>
                <w:bCs/>
                <w:iCs/>
              </w:rPr>
              <w:t xml:space="preserve"> </w:t>
            </w:r>
            <w:r w:rsidR="00A73782" w:rsidRPr="00E87B8A">
              <w:rPr>
                <w:rFonts w:ascii="仿宋" w:eastAsia="仿宋" w:hAnsi="仿宋" w:cs="方正仿宋简体" w:hint="eastAsia"/>
                <w:bCs/>
                <w:iCs/>
              </w:rPr>
              <w:t>0.05%</w:t>
            </w:r>
          </w:p>
        </w:tc>
        <w:tc>
          <w:tcPr>
            <w:tcW w:w="1457"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基金托管人</w:t>
            </w:r>
          </w:p>
        </w:tc>
      </w:tr>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销售服务费</w:t>
            </w:r>
            <w:r w:rsidRPr="00E87B8A">
              <w:rPr>
                <w:rFonts w:ascii="仿宋" w:eastAsia="仿宋" w:hAnsi="仿宋" w:cs="方正仿宋简体" w:hint="eastAsia"/>
                <w:iCs/>
              </w:rPr>
              <w:t/>
            </w:r>
            <w:r w:rsidRPr="00E87B8A">
              <w:rPr>
                <w:rFonts w:ascii="仿宋" w:eastAsia="仿宋" w:hAnsi="仿宋" w:cs="方正仿宋简体" w:hint="eastAsia"/>
                <w:iCs/>
              </w:rPr>
              <w:t/>
            </w:r>
            <w:r w:rsidRPr="00E87B8A">
              <w:rPr>
                <w:rFonts w:ascii="仿宋" w:eastAsia="仿宋" w:hAnsi="仿宋" w:cs="方正仿宋简体" w:hint="eastAsia"/>
                <w:iCs/>
              </w:rPr>
              <w:t/>
            </w:r>
          </w:p>
        </w:tc>
        <w:tc>
          <w:tcPr>
            <w:tcW w:w="2699" w:type="pct"/>
            <w:vAlign w:val="center"/>
          </w:tcPr>
          <w:p w:rsidR="00AD3A6F" w:rsidRPr="00E87B8A" w:rsidRDefault="00E71BEF">
            <w:pPr>
              <w:spacing w:line="280" w:lineRule="exact"/>
              <w:jc w:val="center"/>
              <w:rPr>
                <w:rFonts w:ascii="仿宋" w:eastAsia="仿宋" w:hAnsi="仿宋" w:cs="方正仿宋简体"/>
                <w:bCs/>
                <w:iCs/>
              </w:rPr>
            </w:pPr>
            <w:r w:rsidR="00A73782" w:rsidRPr="00E87B8A">
              <w:rPr>
                <w:rFonts w:ascii="仿宋" w:eastAsia="仿宋" w:hAnsi="仿宋" w:hint="eastAsia"/>
                <w:color w:val="333399"/>
              </w:rPr>
              <w:t/>
            </w:r>
            <w:r w:rsidR="00A73782" w:rsidRPr="00E87B8A">
              <w:rPr>
                <w:rFonts w:ascii="仿宋" w:eastAsia="仿宋" w:hAnsi="仿宋" w:cs="方正仿宋简体" w:hint="eastAsia"/>
                <w:bCs/>
                <w:iCs/>
              </w:rPr>
              <w:t xml:space="preserve"> </w:t>
            </w:r>
            <w:r w:rsidR="00A73782" w:rsidRPr="00E87B8A">
              <w:rPr>
                <w:rFonts w:ascii="仿宋" w:eastAsia="仿宋" w:hAnsi="仿宋" w:cs="方正仿宋简体" w:hint="eastAsia"/>
                <w:bCs/>
                <w:iCs/>
              </w:rPr>
              <w:t>0.20%</w:t>
            </w:r>
          </w:p>
        </w:tc>
        <w:tc>
          <w:tcPr>
            <w:tcW w:w="1457"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销售机构</w:t>
            </w:r>
          </w:p>
        </w:tc>
      </w:tr>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审计费用</w:t>
            </w:r>
          </w:p>
        </w:tc>
        <w:tc>
          <w:tcPr>
            <w:tcW w:w="2699" w:type="pct"/>
            <w:vAlign w:val="center"/>
          </w:tcPr>
          <w:p w:rsidR="00AD3A6F" w:rsidRPr="00E87B8A" w:rsidRDefault="00E71BEF" w:rsidP="003F6D43">
            <w:pPr>
              <w:spacing w:line="280" w:lineRule="exact"/>
              <w:jc w:val="center"/>
              <w:rPr>
                <w:rFonts w:ascii="仿宋" w:eastAsia="仿宋" w:hAnsi="仿宋" w:cs="方正仿宋简体"/>
                <w:bCs/>
                <w:iCs/>
              </w:rPr>
            </w:pPr>
            <w:r w:rsidR="00A73782" w:rsidRPr="00E87B8A">
              <w:rPr>
                <w:rFonts w:ascii="仿宋" w:eastAsia="仿宋" w:hAnsi="仿宋" w:hint="eastAsia"/>
                <w:color w:val="333399"/>
              </w:rPr>
              <w:t>-</w:t>
            </w:r>
            <w:r w:rsidR="00A73782" w:rsidRPr="00E87B8A">
              <w:rPr>
                <w:rFonts w:ascii="仿宋" w:eastAsia="仿宋" w:hAnsi="仿宋" w:cs="方正仿宋简体" w:hint="eastAsia"/>
                <w:bCs/>
                <w:iCs/>
              </w:rPr>
              <w:t xml:space="preserve"/>
            </w:r>
            <w:r w:rsidR="00A73782" w:rsidRPr="00E87B8A">
              <w:rPr>
                <w:rFonts w:ascii="仿宋" w:eastAsia="仿宋" w:hAnsi="仿宋" w:hint="eastAsia"/>
                <w:color w:val="333399"/>
              </w:rPr>
              <w:t/>
            </w:r>
          </w:p>
        </w:tc>
        <w:tc>
          <w:tcPr>
            <w:tcW w:w="1457"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会计师事务所</w:t>
            </w:r>
          </w:p>
        </w:tc>
      </w:tr>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信息披露费</w:t>
            </w:r>
          </w:p>
        </w:tc>
        <w:tc>
          <w:tcPr>
            <w:tcW w:w="2699" w:type="pct"/>
            <w:vAlign w:val="center"/>
          </w:tcPr>
          <w:p w:rsidR="00AD3A6F" w:rsidRPr="00E87B8A" w:rsidRDefault="00E71BEF">
            <w:pPr>
              <w:spacing w:line="280" w:lineRule="exact"/>
              <w:jc w:val="center"/>
              <w:rPr>
                <w:rFonts w:ascii="仿宋" w:eastAsia="仿宋" w:hAnsi="仿宋" w:cs="方正仿宋简体"/>
                <w:bCs/>
                <w:iCs/>
              </w:rPr>
            </w:pPr>
            <w:r w:rsidR="00A73782" w:rsidRPr="00E87B8A">
              <w:rPr>
                <w:rFonts w:ascii="仿宋" w:eastAsia="仿宋" w:hAnsi="仿宋" w:hint="eastAsia"/>
                <w:color w:val="333399"/>
              </w:rPr>
              <w:t>-</w:t>
            </w:r>
            <w:r w:rsidR="00A73782" w:rsidRPr="00E87B8A">
              <w:rPr>
                <w:rFonts w:ascii="仿宋" w:eastAsia="仿宋" w:hAnsi="仿宋" w:cs="方正仿宋简体" w:hint="eastAsia"/>
                <w:bCs/>
                <w:iCs/>
              </w:rPr>
              <w:t xml:space="preserve"/>
            </w:r>
            <w:r w:rsidR="00A73782" w:rsidRPr="00E87B8A">
              <w:rPr>
                <w:rFonts w:ascii="仿宋" w:eastAsia="仿宋" w:hAnsi="仿宋" w:hint="eastAsia"/>
                <w:color w:val="333399"/>
              </w:rPr>
              <w:t/>
            </w:r>
          </w:p>
        </w:tc>
        <w:tc>
          <w:tcPr>
            <w:tcW w:w="1457"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规定披露报刊</w:t>
            </w:r>
          </w:p>
        </w:tc>
      </w:tr>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其他费用</w:t>
            </w:r>
          </w:p>
        </w:tc>
        <w:tc>
          <w:tcPr>
            <w:tcW w:w="2699" w:type="pct"/>
            <w:vAlign w:val="center"/>
          </w:tcPr>
          <w:p w:rsidR="00AD3A6F" w:rsidRPr="00E87B8A" w:rsidRDefault="00E71BEF">
            <w:pPr>
              <w:spacing w:line="280" w:lineRule="exact"/>
              <w:jc w:val="center"/>
              <w:rPr>
                <w:rFonts w:ascii="仿宋" w:eastAsia="仿宋" w:hAnsi="仿宋" w:cs="方正仿宋简体"/>
                <w:bCs/>
                <w:iCs/>
              </w:rPr>
            </w:pPr>
            <w:r w:rsidR="00A73782" w:rsidRPr="00E87B8A">
              <w:rPr>
                <w:rFonts w:ascii="仿宋" w:eastAsia="仿宋" w:hAnsi="仿宋" w:cs="方正仿宋简体" w:hint="eastAsia"/>
                <w:bCs/>
                <w:iCs/>
              </w:rPr>
              <w:t>《基金合同》生效后与基金相关的律师费、基金份额持有人大会费用、基金的证券交易费用、基金的银行汇划费用、基金相关账户的开户及维护费用等费用，以及按照国家有关规定和《基金合同》约定，可以在基金财产中列支的其他费用。费用类别详见本基金《基金合同》及《招募说明书》或其更新。</w:t>
            </w:r>
            <w:r w:rsidR="00A73782" w:rsidRPr="00E87B8A">
              <w:rPr>
                <w:rFonts w:ascii="仿宋" w:eastAsia="仿宋" w:hAnsi="仿宋" w:cs="方正仿宋简体" w:hint="eastAsia"/>
                <w:bCs/>
                <w:iCs/>
              </w:rPr>
              <w:t xml:space="preserve"> </w:t>
            </w:r>
            <w:r w:rsidR="00A73782" w:rsidRPr="00E87B8A">
              <w:rPr>
                <w:rFonts w:ascii="仿宋" w:eastAsia="仿宋" w:hAnsi="仿宋" w:hint="eastAsia"/>
                <w:color w:val="333399"/>
              </w:rPr>
              <w:t/>
            </w:r>
            <w:r w:rsidR="00A73782" w:rsidRPr="00E87B8A">
              <w:rPr>
                <w:rFonts w:ascii="仿宋" w:eastAsia="仿宋" w:hAnsi="仿宋" w:cs="方正仿宋简体" w:hint="eastAsia"/>
                <w:bCs/>
                <w:iCs/>
              </w:rPr>
              <w:t xml:space="preserve"> </w:t>
            </w:r>
            <w:r w:rsidR="00A73782" w:rsidRPr="00E87B8A">
              <w:rPr>
                <w:rFonts w:ascii="仿宋" w:eastAsia="仿宋" w:hAnsi="仿宋" w:hint="eastAsia"/>
                <w:color w:val="333399"/>
              </w:rPr>
              <w:t/>
            </w:r>
          </w:p>
        </w:tc>
        <w:tc>
          <w:tcPr>
            <w:tcW w:w="1457"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相关服务机构</w:t>
            </w:r>
          </w:p>
        </w:tc>
      </w:tr>
    </w:tbl>
    <w:p w:rsidR="00AD3A6F" w:rsidRPr="00E87B8A" w:rsidRDefault="00E71BEF">
      <w:pPr>
        <w:autoSpaceDE w:val="0"/>
        <w:autoSpaceDN w:val="0"/>
        <w:adjustRightInd w:val="0"/>
        <w:spacing w:line="280" w:lineRule="exact"/>
        <w:jc w:val="left"/>
        <w:rPr>
          <w:rFonts w:ascii="仿宋" w:eastAsia="仿宋" w:hAnsi="仿宋" w:cs="方正仿宋简体"/>
          <w:bCs/>
          <w:iCs/>
        </w:rPr>
      </w:pPr>
      <w:r w:rsidR="00A73782" w:rsidRPr="00E87B8A">
        <w:rPr>
          <w:rFonts w:ascii="仿宋" w:eastAsia="仿宋" w:hAnsi="仿宋" w:cs="方正仿宋简体" w:hint="eastAsia"/>
          <w:bCs/>
          <w:iCs/>
        </w:rPr>
        <w:t>注：</w:t>
      </w:r>
      <w:r w:rsidR="00A73782" w:rsidRPr="00E87B8A">
        <w:rPr>
          <w:rFonts w:ascii="仿宋" w:eastAsia="仿宋" w:hAnsi="仿宋" w:cs="方正仿宋简体" w:hint="eastAsia"/>
          <w:bCs/>
          <w:iCs/>
        </w:rPr>
        <w:t xml:space="preserve"> </w:t>
      </w:r>
      <w:r w:rsidR="00A73782" w:rsidRPr="00E87B8A">
        <w:rPr>
          <w:rFonts w:ascii="仿宋" w:eastAsia="仿宋" w:hAnsi="仿宋" w:cs="方正仿宋简体" w:hint="eastAsia"/>
          <w:bCs/>
          <w:iCs/>
        </w:rPr>
        <w:t>本基金交易证券等产生的费用和税负，按实际发生额从基金资产扣除。</w:t>
      </w:r>
    </w:p>
    <!--PH-->
    <w:p w:rsidR="00AD3A6F" w:rsidRPr="00E87B8A" w:rsidRDefault="00AD3A6F">
      <w:pPr>
        <w:autoSpaceDE w:val="0"/>
        <w:autoSpaceDN w:val="0"/>
        <w:adjustRightInd w:val="0"/>
        <w:spacing w:line="280" w:lineRule="exact"/>
        <w:jc w:val="left"/>
        <w:rPr>
          <w:rFonts w:ascii="仿宋" w:eastAsia="仿宋" w:hAnsi="仿宋" w:cs="仿宋_GB2312"/>
          <w:kern w:val="0"/>
          <w:szCs w:val="24"/>
        </w:rPr>
      </w:pPr>
    </w:p>
    <w:p w:rsidR="00AD3A6F" w:rsidRPr="00E87B8A" w:rsidRDefault="00A73782" gbicc:emptyAbove="1" gbicc:outlineLvl="0" gbicc:pid="23">
      <w:pPr gbicc:listString="四、" gbicc:numText="%1、" gbicc:numFmt="C" gbicc:numVal="4"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风险揭示与重要提示</w:t>
      </w:r>
    </w:p>
    <w:p w:rsidR="00AD3A6F" w:rsidRPr="00E87B8A" w:rsidRDefault="00A73782" gbicc:outlineLvl="1" gbicc:pid="24">
      <w:pPr>
        <w:spacing w:line="280" w:lineRule="exact"/>
        <w:outlineLvl w:val="1"/>
        <w:rPr>
          <w:rFonts w:ascii="仿宋" w:eastAsia="仿宋" w:hAnsi="仿宋"/>
          <w:color w:val="0000FF"/>
          <w:kern w:val="0"/>
          <w:sz w:val="18"/>
        </w:rPr>
      </w:pPr>
      <w:r w:rsidRPr="00E87B8A">
        <w:rPr>
          <w:rFonts w:ascii="仿宋" w:eastAsia="仿宋" w:hAnsi="仿宋" w:cs="方正仿宋简体" w:hint="eastAsia"/>
          <w:b/>
          <w:bCs/>
          <w:iCs/>
          <w:sz w:val="24"/>
          <w:szCs w:val="24"/>
        </w:rPr>
        <w:t>（一）风险揭示</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本基金不提供任何保证。投资者可能损失投资本金。</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投资有风险，投资者购买基金时应认真阅读本基金的《招募说明书》等销售文件。</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1、本基金特有的风险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（1）指数投资相关的风险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本基金为股票指数型基金，通过跟踪标的指数表现，具有与标的指数以及标的指数所代表的公司相似的风险收益特征。</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1)指数化投资的风险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2)标的指数回报与股票市场平均回报偏离的风险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3)标的指数波动的风险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4）基金投资组合回报与标的指数回报偏离的风险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5）跟踪误差控制未达约定目标的风险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6）指数编制机构停止服务的风险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7）成份券停牌的风险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8）指数成份股发生负面事件面临退市时的应对风险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9）本基金对中证A50指数成份股、备选成份股（含存托凭证）的投资比例不低于本基金非现金资产的80%，投资标的过分集中有可能会给本基金带来风险。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（2）投资股指期货的风险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1）基差风险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2）合约品种差异造成的风险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3）标的物风险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4）衍生品模型风险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（3）投资国债期货的风险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（4）投资股票期权的风险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（5）投资资产支持证券的风险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（6）投资存托凭证的风险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（7）参与转融通证券出借业务风险 </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2、开放式基金的共有风险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（1）市场风险；（2）管理风险；（3）职业道德风险；（4）流动性风险；（5）合规性风险；（6）本基金法律文件风险收益特征表述与销售机构基金风险评价可能不一致的风险等。</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3、其他风险</w:t>
      </w:r>
    </w:p>
    <w:p w:rsidR="00AD3A6F" w:rsidRPr="00E87B8A" w:rsidRDefault="00A73782" gbicc:outlineLvl="1" gbicc:pid="25">
      <w:pPr>
        <w:spacing w:line="280" w:lineRule="exact"/>
        <w:outlineLvl w:val="1"/>
        <w:rPr>
          <w:rFonts w:ascii="仿宋" w:eastAsia="仿宋" w:hAnsi="仿宋" w:cs="方正仿宋简体"/>
          <w:b/>
          <w:iCs/>
          <w:sz w:val="22"/>
          <w:szCs w:val="24"/>
        </w:rPr>
      </w:pPr>
      <w:r w:rsidRPr="00E87B8A">
        <w:rPr>
          <w:rFonts w:ascii="仿宋" w:eastAsia="仿宋" w:hAnsi="仿宋" w:cs="方正仿宋简体" w:hint="eastAsia"/>
          <w:b/>
          <w:iCs/>
          <w:sz w:val="24"/>
          <w:szCs w:val="24"/>
        </w:rPr>
        <w:t>（二）重要提示</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中国证监会对本基金募集的注册，并不表明其对本基金的投资价值和市场前景作出实质性判断或保证，也不表明投资于本基金没有风险。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基金管理人依照恪尽职守、诚实信用、谨慎勤勉的原则管理和运用基金财产，但不保证基金一定盈利，也不保证最低收益。</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基金投资者自依基金合同取得基金份额，即成为基金份额持有人和基金合同的当事人。</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及定期报告等。</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如投资者对基金合同有争议的，争议解决处理方式详见基金合同“争议的处理和适用的法律”部分或相关章节。</w:t>
      </w:r>
    </w:p>
    <w:p w:rsidR="00AD3A6F" w:rsidRPr="00E87B8A" w:rsidRDefault="00AD3A6F">
      <w:pPr>
        <w:autoSpaceDE w:val="0"/>
        <w:autoSpaceDN w:val="0"/>
        <w:adjustRightInd w:val="0"/>
        <w:spacing w:line="280" w:lineRule="exact"/>
        <w:jc w:val="left"/>
        <w:rPr>
          <w:rFonts w:ascii="仿宋" w:eastAsia="仿宋" w:hAnsi="仿宋"/>
        </w:rPr>
      </w:pPr>
    </w:p>
    <w:p w:rsidR="00AD3A6F" w:rsidRPr="00E87B8A" w:rsidRDefault="00A73782" gbicc:emptyAbove="1" gbicc:outlineLvl="0" gbicc:pid="26">
      <w:pPr gbicc:listString="五、" gbicc:numText="%1、" gbicc:numFmt="C" gbicc:numVal="5"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其他资料查询方式</w:t>
      </w:r>
    </w:p>
    <w:p w:rsidR="00AD3A6F" w:rsidRPr="00364291" w:rsidRDefault="00E71BEF" w:rsidP="00364291">
      <w:pPr>
        <w:spacing w:line="280" w:lineRule="exact"/>
        <w:ind w:firstLine="420"/>
        <w:rPr>
          <w:rFonts w:ascii="仿宋" w:eastAsia="仿宋" w:hAnsi="仿宋" w:cs="方正仿宋简体"/>
          <w:iCs/>
        </w:rPr>
      </w:pPr>
      <w:r>
        <w:rPr>
          <w:rFonts w:ascii="仿宋" w:eastAsia="仿宋" w:hAnsi="仿宋" w:cs="方正仿宋简体" w:hint="eastAsia"/>
          <w:iCs/>
        </w:rPr>
        <w:t xml:space="preserve">以下资料详见广发基金官方网站［www.gffunds.com.cn］［客服电话：95105828或020-83936999］</w:t>
      </w:r>
    </w:p>
    <w:p w:rsidR="00AD3A6F" w:rsidRPr="00364291" w:rsidRDefault="00E71BEF" w:rsidP="00364291">
      <w:pPr>
        <w:spacing w:line="280" w:lineRule="exact"/>
        <w:ind w:firstLine="420"/>
        <w:rPr>
          <w:rFonts w:ascii="仿宋" w:eastAsia="仿宋" w:hAnsi="仿宋" w:cs="方正仿宋简体"/>
          <w:iCs/>
        </w:rPr>
      </w:pPr>
      <w:r>
        <w:rPr>
          <w:rFonts w:ascii="仿宋" w:eastAsia="仿宋" w:hAnsi="仿宋" w:cs="方正仿宋简体" w:hint="eastAsia"/>
          <w:iCs/>
        </w:rPr>
        <w:t xml:space="preserve">（1）《广发中证A50指数型证券投资基金基金合同》</w:t>
      </w:r>
    </w:p>
    <w:p w:rsidR="00AD3A6F" w:rsidRPr="00364291" w:rsidRDefault="00E71BEF" w:rsidP="00364291">
      <w:pPr>
        <w:spacing w:line="280" w:lineRule="exact"/>
        <w:ind w:firstLine="420"/>
        <w:rPr>
          <w:rFonts w:ascii="仿宋" w:eastAsia="仿宋" w:hAnsi="仿宋" w:cs="方正仿宋简体"/>
          <w:iCs/>
        </w:rPr>
      </w:pPr>
      <w:r>
        <w:rPr>
          <w:rFonts w:ascii="仿宋" w:eastAsia="仿宋" w:hAnsi="仿宋" w:cs="方正仿宋简体" w:hint="eastAsia"/>
          <w:iCs/>
        </w:rPr>
        <w:t xml:space="preserve">（2）《广发中证A50指数型证券投资基金托管协议》</w:t>
      </w:r>
    </w:p>
    <w:p w:rsidR="00AD3A6F" w:rsidRPr="00364291" w:rsidRDefault="00E71BEF" w:rsidP="00364291">
      <w:pPr>
        <w:spacing w:line="280" w:lineRule="exact"/>
        <w:ind w:firstLine="420"/>
        <w:rPr>
          <w:rFonts w:ascii="仿宋" w:eastAsia="仿宋" w:hAnsi="仿宋" w:cs="方正仿宋简体"/>
          <w:iCs/>
        </w:rPr>
      </w:pPr>
      <w:r>
        <w:rPr>
          <w:rFonts w:ascii="仿宋" w:eastAsia="仿宋" w:hAnsi="仿宋" w:cs="方正仿宋简体" w:hint="eastAsia"/>
          <w:iCs/>
        </w:rPr>
        <w:t xml:space="preserve">（3）《广发中证A50指数型证券投资基金招募说明书》</w:t>
      </w:r>
    </w:p>
    <w:p w:rsidR="00AD3A6F" w:rsidRPr="00364291" w:rsidRDefault="00E71BEF" w:rsidP="00364291">
      <w:pPr>
        <w:spacing w:line="280" w:lineRule="exact"/>
        <w:ind w:firstLine="420"/>
        <w:rPr>
          <w:rFonts w:ascii="仿宋" w:eastAsia="仿宋" w:hAnsi="仿宋" w:cs="方正仿宋简体"/>
          <w:iCs/>
        </w:rPr>
      </w:pPr>
      <w:r>
        <w:rPr>
          <w:rFonts w:ascii="仿宋" w:eastAsia="仿宋" w:hAnsi="仿宋" w:cs="方正仿宋简体" w:hint="eastAsia"/>
          <w:iCs/>
        </w:rPr>
        <w:t xml:space="preserve">（4）定期报告，包括基金季度报告、中期报告和年度报告</w:t>
      </w:r>
    </w:p>
    <w:p w:rsidR="00AD3A6F" w:rsidRPr="00364291" w:rsidRDefault="00E71BEF" w:rsidP="00364291">
      <w:pPr>
        <w:spacing w:line="280" w:lineRule="exact"/>
        <w:ind w:firstLine="420"/>
        <w:rPr>
          <w:rFonts w:ascii="仿宋" w:eastAsia="仿宋" w:hAnsi="仿宋" w:cs="方正仿宋简体"/>
          <w:iCs/>
        </w:rPr>
      </w:pPr>
      <w:r>
        <w:rPr>
          <w:rFonts w:ascii="仿宋" w:eastAsia="仿宋" w:hAnsi="仿宋" w:cs="方正仿宋简体" w:hint="eastAsia"/>
          <w:iCs/>
        </w:rPr>
        <w:t xml:space="preserve">（5）基金份额净值</w:t>
      </w:r>
    </w:p>
    <w:p w:rsidR="00AD3A6F" w:rsidRPr="00364291" w:rsidRDefault="00E71BEF" w:rsidP="00364291">
      <w:pPr>
        <w:spacing w:line="280" w:lineRule="exact"/>
        <w:ind w:firstLine="420"/>
        <w:rPr>
          <w:rFonts w:ascii="仿宋" w:eastAsia="仿宋" w:hAnsi="仿宋" w:cs="方正仿宋简体"/>
          <w:iCs/>
        </w:rPr>
      </w:pPr>
      <w:r>
        <w:rPr>
          <w:rFonts w:ascii="仿宋" w:eastAsia="仿宋" w:hAnsi="仿宋" w:cs="方正仿宋简体" w:hint="eastAsia"/>
          <w:iCs/>
        </w:rPr>
        <w:t xml:space="preserve">（6）基金销售机构及联系方式</w:t>
      </w:r>
    </w:p>
    <w:p w:rsidR="00AD3A6F" w:rsidRPr="00364291" w:rsidRDefault="00E71BEF" w:rsidP="00364291">
      <w:pPr>
        <w:spacing w:line="280" w:lineRule="exact"/>
        <w:ind w:firstLine="420"/>
        <w:rPr>
          <w:rFonts w:ascii="仿宋" w:eastAsia="仿宋" w:hAnsi="仿宋" w:cs="方正仿宋简体"/>
          <w:iCs/>
        </w:rPr>
      </w:pPr>
      <w:r>
        <w:rPr>
          <w:rFonts w:ascii="仿宋" w:eastAsia="仿宋" w:hAnsi="仿宋" w:cs="方正仿宋简体" w:hint="eastAsia"/>
          <w:iCs/>
        </w:rPr>
        <w:t xml:space="preserve">（7）其他重要资料</w:t>
      </w:r>
    </w:p>
    <w:sectPr w:rsidR="00AD3A6F" w:rsidRPr="00E87B8A" w:rsidSect="00FF598A">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BEF" w:rsidRDefault="00E71BEF" w:rsidP="0092395F">
      <w:r>
        <w:separator/>
      </w:r>
    </w:p>
  </w:endnote>
  <w:endnote w:type="continuationSeparator" w:id="0">
    <w:p w:rsidR="00E71BEF" w:rsidRDefault="00E71BEF"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方正仿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E87B8A" w:rsidRDefault="00E87B8A" w:rsidP="0025315A">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82262">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82262">
              <w:rPr>
                <w:b/>
                <w:bCs/>
                <w:noProof/>
              </w:rPr>
              <w:t>23</w:t>
            </w:r>
            <w:r>
              <w:rPr>
                <w:b/>
                <w:bCs/>
                <w:sz w:val="24"/>
                <w:szCs w:val="24"/>
              </w:rPr>
              <w:fldChar w:fldCharType="end"/>
            </w:r>
          </w:p>
        </w:sdtContent>
      </w:sdt>
    </w:sdtContent>
  </w:sdt>
  <w:p w:rsidR="00E87B8A" w:rsidRDefault="00E87B8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BEF" w:rsidRDefault="00E71BEF" w:rsidP="0092395F">
      <w:r>
        <w:separator/>
      </w:r>
    </w:p>
  </w:footnote>
  <w:footnote w:type="continuationSeparator" w:id="0">
    <w:p w:rsidR="00E71BEF" w:rsidRDefault="00E71BEF" w:rsidP="009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21FE0E"/>
    <w:multiLevelType w:val="singleLevel"/>
    <w:tmpl w:val="5C21FE0E"/>
    <w:lvl w:ilvl="0">
      <w:start w:val="2"/>
      <w:numFmt w:val="chineseCounting"/>
      <w:suff w:val="nothing"/>
      <w:lvlText w:val="（%1）"/>
      <w:lvlJc w:val="left"/>
    </w:lvl>
  </w:abstractNum>
  <w:abstractNum w:abstractNumId="15"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0782B"/>
    <w:rsid w:val="00010B3E"/>
    <w:rsid w:val="00015DD4"/>
    <w:rsid w:val="00017721"/>
    <w:rsid w:val="00022B9A"/>
    <w:rsid w:val="00024497"/>
    <w:rsid w:val="00024BB1"/>
    <w:rsid w:val="000302E4"/>
    <w:rsid w:val="00030595"/>
    <w:rsid w:val="000315CE"/>
    <w:rsid w:val="000321C8"/>
    <w:rsid w:val="00035A85"/>
    <w:rsid w:val="000431A9"/>
    <w:rsid w:val="0004462C"/>
    <w:rsid w:val="00045BE4"/>
    <w:rsid w:val="00046C88"/>
    <w:rsid w:val="00047F4E"/>
    <w:rsid w:val="0005053E"/>
    <w:rsid w:val="00052BDA"/>
    <w:rsid w:val="00053ADC"/>
    <w:rsid w:val="00053B2F"/>
    <w:rsid w:val="00054711"/>
    <w:rsid w:val="00056380"/>
    <w:rsid w:val="000567E4"/>
    <w:rsid w:val="000571BD"/>
    <w:rsid w:val="0005794F"/>
    <w:rsid w:val="00060B05"/>
    <w:rsid w:val="000612DA"/>
    <w:rsid w:val="00061AF3"/>
    <w:rsid w:val="00061B3E"/>
    <w:rsid w:val="00061BFD"/>
    <w:rsid w:val="00062543"/>
    <w:rsid w:val="0006363D"/>
    <w:rsid w:val="00064C2C"/>
    <w:rsid w:val="0006546B"/>
    <w:rsid w:val="00065CA6"/>
    <w:rsid w:val="0006758E"/>
    <w:rsid w:val="000676AA"/>
    <w:rsid w:val="00070564"/>
    <w:rsid w:val="00071412"/>
    <w:rsid w:val="00075382"/>
    <w:rsid w:val="00075ECF"/>
    <w:rsid w:val="00076810"/>
    <w:rsid w:val="00077F97"/>
    <w:rsid w:val="0008034A"/>
    <w:rsid w:val="0008034B"/>
    <w:rsid w:val="00080C9E"/>
    <w:rsid w:val="00080D0F"/>
    <w:rsid w:val="00082C7C"/>
    <w:rsid w:val="00083BA6"/>
    <w:rsid w:val="00085A7A"/>
    <w:rsid w:val="00086076"/>
    <w:rsid w:val="000862CB"/>
    <w:rsid w:val="00086FAF"/>
    <w:rsid w:val="00090D03"/>
    <w:rsid w:val="00090E1B"/>
    <w:rsid w:val="00090E7D"/>
    <w:rsid w:val="000915A1"/>
    <w:rsid w:val="00092664"/>
    <w:rsid w:val="0009280C"/>
    <w:rsid w:val="000948A5"/>
    <w:rsid w:val="00095DA1"/>
    <w:rsid w:val="00096ECA"/>
    <w:rsid w:val="000A25FC"/>
    <w:rsid w:val="000A27CB"/>
    <w:rsid w:val="000A4485"/>
    <w:rsid w:val="000A69FE"/>
    <w:rsid w:val="000A6C27"/>
    <w:rsid w:val="000A6E34"/>
    <w:rsid w:val="000A71C1"/>
    <w:rsid w:val="000A7FF9"/>
    <w:rsid w:val="000B4934"/>
    <w:rsid w:val="000B672F"/>
    <w:rsid w:val="000C0D50"/>
    <w:rsid w:val="000C0D79"/>
    <w:rsid w:val="000C3D2A"/>
    <w:rsid w:val="000C3D96"/>
    <w:rsid w:val="000C4A85"/>
    <w:rsid w:val="000C52B6"/>
    <w:rsid w:val="000C63E1"/>
    <w:rsid w:val="000C6C14"/>
    <w:rsid w:val="000D14A1"/>
    <w:rsid w:val="000D21EE"/>
    <w:rsid w:val="000D2645"/>
    <w:rsid w:val="000D36AB"/>
    <w:rsid w:val="000D3D44"/>
    <w:rsid w:val="000D4535"/>
    <w:rsid w:val="000D516E"/>
    <w:rsid w:val="000D6088"/>
    <w:rsid w:val="000D6D52"/>
    <w:rsid w:val="000D6F1A"/>
    <w:rsid w:val="000D753A"/>
    <w:rsid w:val="000D7961"/>
    <w:rsid w:val="000D7CDD"/>
    <w:rsid w:val="000D7E62"/>
    <w:rsid w:val="000E0465"/>
    <w:rsid w:val="000E10F0"/>
    <w:rsid w:val="000E1B15"/>
    <w:rsid w:val="000E2DA3"/>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0AF6"/>
    <w:rsid w:val="00101AE7"/>
    <w:rsid w:val="00101E69"/>
    <w:rsid w:val="001026B3"/>
    <w:rsid w:val="00103453"/>
    <w:rsid w:val="00104223"/>
    <w:rsid w:val="001042DD"/>
    <w:rsid w:val="00104B7B"/>
    <w:rsid w:val="00105E38"/>
    <w:rsid w:val="001062E8"/>
    <w:rsid w:val="001064D8"/>
    <w:rsid w:val="00106EB0"/>
    <w:rsid w:val="00107BDE"/>
    <w:rsid w:val="00107C68"/>
    <w:rsid w:val="00110D35"/>
    <w:rsid w:val="0011161D"/>
    <w:rsid w:val="00111992"/>
    <w:rsid w:val="00111B19"/>
    <w:rsid w:val="001126C1"/>
    <w:rsid w:val="00114B35"/>
    <w:rsid w:val="00116CA0"/>
    <w:rsid w:val="00117377"/>
    <w:rsid w:val="00117831"/>
    <w:rsid w:val="00120454"/>
    <w:rsid w:val="00120E44"/>
    <w:rsid w:val="0012116F"/>
    <w:rsid w:val="00124437"/>
    <w:rsid w:val="0012454F"/>
    <w:rsid w:val="001302B4"/>
    <w:rsid w:val="0013061B"/>
    <w:rsid w:val="00130F4D"/>
    <w:rsid w:val="00132DDC"/>
    <w:rsid w:val="00133620"/>
    <w:rsid w:val="0013367D"/>
    <w:rsid w:val="001351D1"/>
    <w:rsid w:val="00135D07"/>
    <w:rsid w:val="00136038"/>
    <w:rsid w:val="0013609D"/>
    <w:rsid w:val="00137185"/>
    <w:rsid w:val="001373AB"/>
    <w:rsid w:val="0014192C"/>
    <w:rsid w:val="00142D38"/>
    <w:rsid w:val="00142FAC"/>
    <w:rsid w:val="00143189"/>
    <w:rsid w:val="00143519"/>
    <w:rsid w:val="001443DA"/>
    <w:rsid w:val="00144C18"/>
    <w:rsid w:val="001458B8"/>
    <w:rsid w:val="00150641"/>
    <w:rsid w:val="001506D6"/>
    <w:rsid w:val="00150A06"/>
    <w:rsid w:val="00150F72"/>
    <w:rsid w:val="00151549"/>
    <w:rsid w:val="0015352E"/>
    <w:rsid w:val="001546D4"/>
    <w:rsid w:val="001549B1"/>
    <w:rsid w:val="001552A2"/>
    <w:rsid w:val="001559E1"/>
    <w:rsid w:val="00160476"/>
    <w:rsid w:val="001608BD"/>
    <w:rsid w:val="00160EB7"/>
    <w:rsid w:val="00162EF9"/>
    <w:rsid w:val="001634DE"/>
    <w:rsid w:val="00163632"/>
    <w:rsid w:val="0016394B"/>
    <w:rsid w:val="00163A1B"/>
    <w:rsid w:val="00165561"/>
    <w:rsid w:val="00165844"/>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077D"/>
    <w:rsid w:val="00191262"/>
    <w:rsid w:val="0019128C"/>
    <w:rsid w:val="001916CF"/>
    <w:rsid w:val="00193370"/>
    <w:rsid w:val="00194EF9"/>
    <w:rsid w:val="00196878"/>
    <w:rsid w:val="001976C2"/>
    <w:rsid w:val="001A0D4A"/>
    <w:rsid w:val="001A28F4"/>
    <w:rsid w:val="001A450C"/>
    <w:rsid w:val="001A45B4"/>
    <w:rsid w:val="001A4E24"/>
    <w:rsid w:val="001A4FC5"/>
    <w:rsid w:val="001A77C2"/>
    <w:rsid w:val="001A7E7C"/>
    <w:rsid w:val="001B046B"/>
    <w:rsid w:val="001B2359"/>
    <w:rsid w:val="001B2C1A"/>
    <w:rsid w:val="001B3C8B"/>
    <w:rsid w:val="001B525D"/>
    <w:rsid w:val="001C19CC"/>
    <w:rsid w:val="001C1A3B"/>
    <w:rsid w:val="001C1CAE"/>
    <w:rsid w:val="001C1D13"/>
    <w:rsid w:val="001C1F54"/>
    <w:rsid w:val="001C27FC"/>
    <w:rsid w:val="001C285F"/>
    <w:rsid w:val="001C2C37"/>
    <w:rsid w:val="001C3861"/>
    <w:rsid w:val="001C4114"/>
    <w:rsid w:val="001C44C3"/>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0D57"/>
    <w:rsid w:val="0020147E"/>
    <w:rsid w:val="00205053"/>
    <w:rsid w:val="002056E7"/>
    <w:rsid w:val="00206017"/>
    <w:rsid w:val="002067FB"/>
    <w:rsid w:val="00206D9B"/>
    <w:rsid w:val="00207C8C"/>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1814"/>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6DC3"/>
    <w:rsid w:val="00247F81"/>
    <w:rsid w:val="00250329"/>
    <w:rsid w:val="00250BCA"/>
    <w:rsid w:val="00252624"/>
    <w:rsid w:val="00252FAA"/>
    <w:rsid w:val="0025315A"/>
    <w:rsid w:val="00253E38"/>
    <w:rsid w:val="00256B43"/>
    <w:rsid w:val="00257D0E"/>
    <w:rsid w:val="00257F1F"/>
    <w:rsid w:val="00260DEB"/>
    <w:rsid w:val="00261721"/>
    <w:rsid w:val="002618F7"/>
    <w:rsid w:val="0026413B"/>
    <w:rsid w:val="00265B51"/>
    <w:rsid w:val="00266322"/>
    <w:rsid w:val="002673EA"/>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2FFE"/>
    <w:rsid w:val="002A3B92"/>
    <w:rsid w:val="002A3CBD"/>
    <w:rsid w:val="002A4280"/>
    <w:rsid w:val="002A4FFB"/>
    <w:rsid w:val="002A56F1"/>
    <w:rsid w:val="002B0143"/>
    <w:rsid w:val="002B328D"/>
    <w:rsid w:val="002B3337"/>
    <w:rsid w:val="002B3AF5"/>
    <w:rsid w:val="002B4008"/>
    <w:rsid w:val="002B4E46"/>
    <w:rsid w:val="002B73E3"/>
    <w:rsid w:val="002B7FB5"/>
    <w:rsid w:val="002C001B"/>
    <w:rsid w:val="002C07FC"/>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3DF4"/>
    <w:rsid w:val="00355045"/>
    <w:rsid w:val="003553B7"/>
    <w:rsid w:val="0035595E"/>
    <w:rsid w:val="00357BB4"/>
    <w:rsid w:val="00360359"/>
    <w:rsid w:val="00360E9D"/>
    <w:rsid w:val="00364291"/>
    <w:rsid w:val="00364FA7"/>
    <w:rsid w:val="003665BF"/>
    <w:rsid w:val="003667EC"/>
    <w:rsid w:val="00367E76"/>
    <w:rsid w:val="00367F65"/>
    <w:rsid w:val="00370C84"/>
    <w:rsid w:val="003712CC"/>
    <w:rsid w:val="00373CC2"/>
    <w:rsid w:val="003744FE"/>
    <w:rsid w:val="0037519F"/>
    <w:rsid w:val="00375483"/>
    <w:rsid w:val="003800E8"/>
    <w:rsid w:val="00380AD2"/>
    <w:rsid w:val="00380BCD"/>
    <w:rsid w:val="00381CFE"/>
    <w:rsid w:val="00382845"/>
    <w:rsid w:val="00386A7F"/>
    <w:rsid w:val="003902A5"/>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087D"/>
    <w:rsid w:val="003C1C5E"/>
    <w:rsid w:val="003C1CC4"/>
    <w:rsid w:val="003C21B7"/>
    <w:rsid w:val="003C2452"/>
    <w:rsid w:val="003C570B"/>
    <w:rsid w:val="003C6D4B"/>
    <w:rsid w:val="003C6FDD"/>
    <w:rsid w:val="003C79EE"/>
    <w:rsid w:val="003D0705"/>
    <w:rsid w:val="003D0B6F"/>
    <w:rsid w:val="003D1060"/>
    <w:rsid w:val="003D2954"/>
    <w:rsid w:val="003D5ECB"/>
    <w:rsid w:val="003E0BE3"/>
    <w:rsid w:val="003E0E61"/>
    <w:rsid w:val="003E11A4"/>
    <w:rsid w:val="003E4F18"/>
    <w:rsid w:val="003E66A5"/>
    <w:rsid w:val="003E6956"/>
    <w:rsid w:val="003E78BD"/>
    <w:rsid w:val="003E7F21"/>
    <w:rsid w:val="003F1DE3"/>
    <w:rsid w:val="003F324E"/>
    <w:rsid w:val="003F42E1"/>
    <w:rsid w:val="003F56C3"/>
    <w:rsid w:val="003F6D43"/>
    <w:rsid w:val="003F6EF3"/>
    <w:rsid w:val="00401E99"/>
    <w:rsid w:val="00402B28"/>
    <w:rsid w:val="00403885"/>
    <w:rsid w:val="00407D4D"/>
    <w:rsid w:val="004103D9"/>
    <w:rsid w:val="004106A5"/>
    <w:rsid w:val="00411B1E"/>
    <w:rsid w:val="00411C1F"/>
    <w:rsid w:val="00415142"/>
    <w:rsid w:val="00416169"/>
    <w:rsid w:val="00417B28"/>
    <w:rsid w:val="0042020C"/>
    <w:rsid w:val="00420623"/>
    <w:rsid w:val="00421441"/>
    <w:rsid w:val="004225D8"/>
    <w:rsid w:val="004241F4"/>
    <w:rsid w:val="00425E03"/>
    <w:rsid w:val="00425F60"/>
    <w:rsid w:val="00426A9B"/>
    <w:rsid w:val="00430064"/>
    <w:rsid w:val="00430BE8"/>
    <w:rsid w:val="0043184A"/>
    <w:rsid w:val="00432222"/>
    <w:rsid w:val="004324B8"/>
    <w:rsid w:val="004335EC"/>
    <w:rsid w:val="00435F11"/>
    <w:rsid w:val="004376A7"/>
    <w:rsid w:val="00437CC4"/>
    <w:rsid w:val="0044078C"/>
    <w:rsid w:val="00440F0C"/>
    <w:rsid w:val="004428A7"/>
    <w:rsid w:val="00443386"/>
    <w:rsid w:val="0044426B"/>
    <w:rsid w:val="00444874"/>
    <w:rsid w:val="0044609F"/>
    <w:rsid w:val="004473DA"/>
    <w:rsid w:val="004504DB"/>
    <w:rsid w:val="0045198C"/>
    <w:rsid w:val="00456164"/>
    <w:rsid w:val="00457457"/>
    <w:rsid w:val="00461408"/>
    <w:rsid w:val="00462FAF"/>
    <w:rsid w:val="00463DA7"/>
    <w:rsid w:val="00464A9D"/>
    <w:rsid w:val="00464C4E"/>
    <w:rsid w:val="004656CC"/>
    <w:rsid w:val="00466F82"/>
    <w:rsid w:val="004709CA"/>
    <w:rsid w:val="00470B24"/>
    <w:rsid w:val="0047161C"/>
    <w:rsid w:val="004727B4"/>
    <w:rsid w:val="00475599"/>
    <w:rsid w:val="00475E21"/>
    <w:rsid w:val="004761F4"/>
    <w:rsid w:val="00477547"/>
    <w:rsid w:val="00477F83"/>
    <w:rsid w:val="00481117"/>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A7D45"/>
    <w:rsid w:val="004B35A1"/>
    <w:rsid w:val="004B3925"/>
    <w:rsid w:val="004B5C77"/>
    <w:rsid w:val="004B5D91"/>
    <w:rsid w:val="004C1E78"/>
    <w:rsid w:val="004C2008"/>
    <w:rsid w:val="004C4116"/>
    <w:rsid w:val="004C4D70"/>
    <w:rsid w:val="004C5B50"/>
    <w:rsid w:val="004C6220"/>
    <w:rsid w:val="004D0CA3"/>
    <w:rsid w:val="004D1BE1"/>
    <w:rsid w:val="004D1CFD"/>
    <w:rsid w:val="004D1E18"/>
    <w:rsid w:val="004D455A"/>
    <w:rsid w:val="004D5927"/>
    <w:rsid w:val="004E01B5"/>
    <w:rsid w:val="004E0E97"/>
    <w:rsid w:val="004E1F62"/>
    <w:rsid w:val="004E275A"/>
    <w:rsid w:val="004E29D3"/>
    <w:rsid w:val="004E46D3"/>
    <w:rsid w:val="004E55B4"/>
    <w:rsid w:val="004E5A80"/>
    <w:rsid w:val="004E736F"/>
    <w:rsid w:val="004E7553"/>
    <w:rsid w:val="004F0DA7"/>
    <w:rsid w:val="004F157A"/>
    <w:rsid w:val="004F2105"/>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5E5E"/>
    <w:rsid w:val="00526D03"/>
    <w:rsid w:val="005303D3"/>
    <w:rsid w:val="005305B4"/>
    <w:rsid w:val="00530D39"/>
    <w:rsid w:val="0053188C"/>
    <w:rsid w:val="00532E71"/>
    <w:rsid w:val="005341C9"/>
    <w:rsid w:val="00534441"/>
    <w:rsid w:val="00536BA8"/>
    <w:rsid w:val="00536BCB"/>
    <w:rsid w:val="00536C05"/>
    <w:rsid w:val="00537A33"/>
    <w:rsid w:val="00537D22"/>
    <w:rsid w:val="0054307D"/>
    <w:rsid w:val="00543811"/>
    <w:rsid w:val="005438D4"/>
    <w:rsid w:val="005442A7"/>
    <w:rsid w:val="005445C1"/>
    <w:rsid w:val="00544653"/>
    <w:rsid w:val="00544EBD"/>
    <w:rsid w:val="005451CF"/>
    <w:rsid w:val="00545943"/>
    <w:rsid w:val="00550A83"/>
    <w:rsid w:val="00551F7A"/>
    <w:rsid w:val="0055285B"/>
    <w:rsid w:val="00553DB0"/>
    <w:rsid w:val="005540D2"/>
    <w:rsid w:val="00554969"/>
    <w:rsid w:val="00555C70"/>
    <w:rsid w:val="00555F7D"/>
    <w:rsid w:val="005610BB"/>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429A"/>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2262"/>
    <w:rsid w:val="005B38BC"/>
    <w:rsid w:val="005B472E"/>
    <w:rsid w:val="005B66AE"/>
    <w:rsid w:val="005B68DF"/>
    <w:rsid w:val="005B6AFF"/>
    <w:rsid w:val="005B70B9"/>
    <w:rsid w:val="005B755C"/>
    <w:rsid w:val="005C0DBC"/>
    <w:rsid w:val="005C1A5C"/>
    <w:rsid w:val="005C24CC"/>
    <w:rsid w:val="005C5197"/>
    <w:rsid w:val="005C64D0"/>
    <w:rsid w:val="005C65CA"/>
    <w:rsid w:val="005C6897"/>
    <w:rsid w:val="005C68EB"/>
    <w:rsid w:val="005C7259"/>
    <w:rsid w:val="005C75B8"/>
    <w:rsid w:val="005C77E0"/>
    <w:rsid w:val="005D013C"/>
    <w:rsid w:val="005D2905"/>
    <w:rsid w:val="005D45F5"/>
    <w:rsid w:val="005D70F2"/>
    <w:rsid w:val="005E06A1"/>
    <w:rsid w:val="005E3245"/>
    <w:rsid w:val="005E41D1"/>
    <w:rsid w:val="005E539C"/>
    <w:rsid w:val="005E6746"/>
    <w:rsid w:val="005E6DA7"/>
    <w:rsid w:val="005E7F1E"/>
    <w:rsid w:val="005F0EC2"/>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05F01"/>
    <w:rsid w:val="006069E6"/>
    <w:rsid w:val="006112A2"/>
    <w:rsid w:val="00611FAF"/>
    <w:rsid w:val="0061345D"/>
    <w:rsid w:val="00614CA3"/>
    <w:rsid w:val="00620211"/>
    <w:rsid w:val="0062158C"/>
    <w:rsid w:val="006224B1"/>
    <w:rsid w:val="0062290A"/>
    <w:rsid w:val="00623286"/>
    <w:rsid w:val="00627395"/>
    <w:rsid w:val="006273A4"/>
    <w:rsid w:val="00627544"/>
    <w:rsid w:val="00627DC9"/>
    <w:rsid w:val="00627DF0"/>
    <w:rsid w:val="0063129E"/>
    <w:rsid w:val="00631EA2"/>
    <w:rsid w:val="00632D3B"/>
    <w:rsid w:val="00633283"/>
    <w:rsid w:val="00634B58"/>
    <w:rsid w:val="00636AC5"/>
    <w:rsid w:val="0064010F"/>
    <w:rsid w:val="00640AE8"/>
    <w:rsid w:val="00641BA0"/>
    <w:rsid w:val="00642A45"/>
    <w:rsid w:val="00642C8D"/>
    <w:rsid w:val="00643A61"/>
    <w:rsid w:val="00643F76"/>
    <w:rsid w:val="006455FB"/>
    <w:rsid w:val="0064578E"/>
    <w:rsid w:val="0064728C"/>
    <w:rsid w:val="00651936"/>
    <w:rsid w:val="00652174"/>
    <w:rsid w:val="00652881"/>
    <w:rsid w:val="006529EB"/>
    <w:rsid w:val="00654A93"/>
    <w:rsid w:val="00654DF0"/>
    <w:rsid w:val="00655158"/>
    <w:rsid w:val="0065679F"/>
    <w:rsid w:val="006603E5"/>
    <w:rsid w:val="00660F5F"/>
    <w:rsid w:val="00660FD6"/>
    <w:rsid w:val="006613FB"/>
    <w:rsid w:val="0066183D"/>
    <w:rsid w:val="00661D67"/>
    <w:rsid w:val="006633F2"/>
    <w:rsid w:val="006646B8"/>
    <w:rsid w:val="00665726"/>
    <w:rsid w:val="006658F5"/>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2CCB"/>
    <w:rsid w:val="00683266"/>
    <w:rsid w:val="00683640"/>
    <w:rsid w:val="00683914"/>
    <w:rsid w:val="00683944"/>
    <w:rsid w:val="006844DC"/>
    <w:rsid w:val="006846F3"/>
    <w:rsid w:val="00685873"/>
    <w:rsid w:val="006863A2"/>
    <w:rsid w:val="0068689E"/>
    <w:rsid w:val="00686A1D"/>
    <w:rsid w:val="00687021"/>
    <w:rsid w:val="006909BD"/>
    <w:rsid w:val="00690ABF"/>
    <w:rsid w:val="00690BAF"/>
    <w:rsid w:val="006919C2"/>
    <w:rsid w:val="00691DF1"/>
    <w:rsid w:val="006924B3"/>
    <w:rsid w:val="0069320A"/>
    <w:rsid w:val="006958E7"/>
    <w:rsid w:val="00697FD6"/>
    <w:rsid w:val="006A0F1D"/>
    <w:rsid w:val="006A1F36"/>
    <w:rsid w:val="006A202F"/>
    <w:rsid w:val="006A2869"/>
    <w:rsid w:val="006A409B"/>
    <w:rsid w:val="006A417D"/>
    <w:rsid w:val="006A45C1"/>
    <w:rsid w:val="006A476E"/>
    <w:rsid w:val="006A48A9"/>
    <w:rsid w:val="006A4E44"/>
    <w:rsid w:val="006A6105"/>
    <w:rsid w:val="006A6462"/>
    <w:rsid w:val="006A668D"/>
    <w:rsid w:val="006A71AF"/>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751"/>
    <w:rsid w:val="00746BC6"/>
    <w:rsid w:val="00750319"/>
    <w:rsid w:val="00751532"/>
    <w:rsid w:val="00752B07"/>
    <w:rsid w:val="00752C48"/>
    <w:rsid w:val="00753981"/>
    <w:rsid w:val="00754473"/>
    <w:rsid w:val="00754857"/>
    <w:rsid w:val="00754FB5"/>
    <w:rsid w:val="007570EE"/>
    <w:rsid w:val="00760071"/>
    <w:rsid w:val="007607AB"/>
    <w:rsid w:val="00760936"/>
    <w:rsid w:val="00760EE0"/>
    <w:rsid w:val="00761073"/>
    <w:rsid w:val="007613C9"/>
    <w:rsid w:val="007632D4"/>
    <w:rsid w:val="0076354E"/>
    <w:rsid w:val="007635F6"/>
    <w:rsid w:val="00763D1C"/>
    <w:rsid w:val="00763D5D"/>
    <w:rsid w:val="007650D3"/>
    <w:rsid w:val="0076533D"/>
    <w:rsid w:val="0076546F"/>
    <w:rsid w:val="0076590C"/>
    <w:rsid w:val="00765B54"/>
    <w:rsid w:val="00767617"/>
    <w:rsid w:val="0076779F"/>
    <w:rsid w:val="00770121"/>
    <w:rsid w:val="007706A6"/>
    <w:rsid w:val="00770C2F"/>
    <w:rsid w:val="0077542A"/>
    <w:rsid w:val="00775C2B"/>
    <w:rsid w:val="00775CBB"/>
    <w:rsid w:val="00776054"/>
    <w:rsid w:val="00777DE9"/>
    <w:rsid w:val="007801AD"/>
    <w:rsid w:val="007801CE"/>
    <w:rsid w:val="0078092F"/>
    <w:rsid w:val="00781198"/>
    <w:rsid w:val="007817A1"/>
    <w:rsid w:val="00781DF5"/>
    <w:rsid w:val="0078269B"/>
    <w:rsid w:val="00782B4D"/>
    <w:rsid w:val="00782CE1"/>
    <w:rsid w:val="00783141"/>
    <w:rsid w:val="00783176"/>
    <w:rsid w:val="0078384B"/>
    <w:rsid w:val="007854C1"/>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E7ED6"/>
    <w:rsid w:val="007F0E3B"/>
    <w:rsid w:val="007F18C3"/>
    <w:rsid w:val="007F39B7"/>
    <w:rsid w:val="007F3A09"/>
    <w:rsid w:val="007F408E"/>
    <w:rsid w:val="007F4E29"/>
    <w:rsid w:val="007F5E08"/>
    <w:rsid w:val="007F6315"/>
    <w:rsid w:val="007F681B"/>
    <w:rsid w:val="007F746D"/>
    <w:rsid w:val="007F770C"/>
    <w:rsid w:val="00801385"/>
    <w:rsid w:val="008018D1"/>
    <w:rsid w:val="00801E18"/>
    <w:rsid w:val="00804BAB"/>
    <w:rsid w:val="00805DFA"/>
    <w:rsid w:val="008064A9"/>
    <w:rsid w:val="008069ED"/>
    <w:rsid w:val="008071DB"/>
    <w:rsid w:val="008122BD"/>
    <w:rsid w:val="00812E6B"/>
    <w:rsid w:val="00813B74"/>
    <w:rsid w:val="00813E00"/>
    <w:rsid w:val="00815911"/>
    <w:rsid w:val="00815EFB"/>
    <w:rsid w:val="00816AFF"/>
    <w:rsid w:val="00817F10"/>
    <w:rsid w:val="00817F66"/>
    <w:rsid w:val="00820E3A"/>
    <w:rsid w:val="00821679"/>
    <w:rsid w:val="00822A86"/>
    <w:rsid w:val="00822D82"/>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2FE3"/>
    <w:rsid w:val="008637BE"/>
    <w:rsid w:val="008646B2"/>
    <w:rsid w:val="00867328"/>
    <w:rsid w:val="00867C31"/>
    <w:rsid w:val="00870140"/>
    <w:rsid w:val="00872076"/>
    <w:rsid w:val="00872D80"/>
    <w:rsid w:val="0087307E"/>
    <w:rsid w:val="0087384F"/>
    <w:rsid w:val="00873A0F"/>
    <w:rsid w:val="008740C8"/>
    <w:rsid w:val="008745A1"/>
    <w:rsid w:val="008746AF"/>
    <w:rsid w:val="0087523D"/>
    <w:rsid w:val="00877A01"/>
    <w:rsid w:val="0088032D"/>
    <w:rsid w:val="00882A29"/>
    <w:rsid w:val="00882B51"/>
    <w:rsid w:val="00882D76"/>
    <w:rsid w:val="00883039"/>
    <w:rsid w:val="008837AC"/>
    <w:rsid w:val="00884104"/>
    <w:rsid w:val="008844E4"/>
    <w:rsid w:val="00884CBE"/>
    <w:rsid w:val="00885809"/>
    <w:rsid w:val="008871F7"/>
    <w:rsid w:val="008903F8"/>
    <w:rsid w:val="00890E27"/>
    <w:rsid w:val="008926FD"/>
    <w:rsid w:val="008929F8"/>
    <w:rsid w:val="00893919"/>
    <w:rsid w:val="00895708"/>
    <w:rsid w:val="0089671C"/>
    <w:rsid w:val="00896A9C"/>
    <w:rsid w:val="00896F7D"/>
    <w:rsid w:val="00897522"/>
    <w:rsid w:val="008A036F"/>
    <w:rsid w:val="008A1173"/>
    <w:rsid w:val="008A13A2"/>
    <w:rsid w:val="008A1CB3"/>
    <w:rsid w:val="008A1D50"/>
    <w:rsid w:val="008A4638"/>
    <w:rsid w:val="008A46F0"/>
    <w:rsid w:val="008A492B"/>
    <w:rsid w:val="008A59EF"/>
    <w:rsid w:val="008A5DF1"/>
    <w:rsid w:val="008B2736"/>
    <w:rsid w:val="008B304E"/>
    <w:rsid w:val="008B41BB"/>
    <w:rsid w:val="008B5922"/>
    <w:rsid w:val="008B70EB"/>
    <w:rsid w:val="008B7E39"/>
    <w:rsid w:val="008C13E2"/>
    <w:rsid w:val="008C3B45"/>
    <w:rsid w:val="008C513D"/>
    <w:rsid w:val="008C5DD9"/>
    <w:rsid w:val="008C691D"/>
    <w:rsid w:val="008C69C2"/>
    <w:rsid w:val="008C7E7C"/>
    <w:rsid w:val="008D143A"/>
    <w:rsid w:val="008D18CA"/>
    <w:rsid w:val="008D1976"/>
    <w:rsid w:val="008D1E8A"/>
    <w:rsid w:val="008D2A52"/>
    <w:rsid w:val="008D2E30"/>
    <w:rsid w:val="008D30AD"/>
    <w:rsid w:val="008D52F5"/>
    <w:rsid w:val="008D5516"/>
    <w:rsid w:val="008D6FCA"/>
    <w:rsid w:val="008E2637"/>
    <w:rsid w:val="008E29C1"/>
    <w:rsid w:val="008E2D43"/>
    <w:rsid w:val="008E3637"/>
    <w:rsid w:val="008E4D3D"/>
    <w:rsid w:val="008E6ABC"/>
    <w:rsid w:val="008E7A33"/>
    <w:rsid w:val="008F03BA"/>
    <w:rsid w:val="008F11F0"/>
    <w:rsid w:val="008F1E7B"/>
    <w:rsid w:val="008F29BC"/>
    <w:rsid w:val="008F3006"/>
    <w:rsid w:val="008F3532"/>
    <w:rsid w:val="008F6139"/>
    <w:rsid w:val="008F66CB"/>
    <w:rsid w:val="008F7C89"/>
    <w:rsid w:val="00900B89"/>
    <w:rsid w:val="00900F97"/>
    <w:rsid w:val="00901015"/>
    <w:rsid w:val="00901138"/>
    <w:rsid w:val="0090178B"/>
    <w:rsid w:val="009022DA"/>
    <w:rsid w:val="00902310"/>
    <w:rsid w:val="00903355"/>
    <w:rsid w:val="009037B3"/>
    <w:rsid w:val="00903FCA"/>
    <w:rsid w:val="00904C29"/>
    <w:rsid w:val="00904E19"/>
    <w:rsid w:val="00905F05"/>
    <w:rsid w:val="009065EC"/>
    <w:rsid w:val="00910138"/>
    <w:rsid w:val="0091166C"/>
    <w:rsid w:val="0091221A"/>
    <w:rsid w:val="009122C0"/>
    <w:rsid w:val="009128A4"/>
    <w:rsid w:val="0091462D"/>
    <w:rsid w:val="00914A03"/>
    <w:rsid w:val="00916338"/>
    <w:rsid w:val="009169B1"/>
    <w:rsid w:val="0091716E"/>
    <w:rsid w:val="00921AE7"/>
    <w:rsid w:val="0092395F"/>
    <w:rsid w:val="00923F07"/>
    <w:rsid w:val="009253B1"/>
    <w:rsid w:val="0092719C"/>
    <w:rsid w:val="00930EE7"/>
    <w:rsid w:val="00932213"/>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43A"/>
    <w:rsid w:val="00981A67"/>
    <w:rsid w:val="00982537"/>
    <w:rsid w:val="009835A3"/>
    <w:rsid w:val="0098360E"/>
    <w:rsid w:val="0098401F"/>
    <w:rsid w:val="00985731"/>
    <w:rsid w:val="00985F4D"/>
    <w:rsid w:val="0098659B"/>
    <w:rsid w:val="00986AD6"/>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3C62"/>
    <w:rsid w:val="009A46F4"/>
    <w:rsid w:val="009A5FBA"/>
    <w:rsid w:val="009A6135"/>
    <w:rsid w:val="009A7355"/>
    <w:rsid w:val="009A77F0"/>
    <w:rsid w:val="009A7A4D"/>
    <w:rsid w:val="009A7B0D"/>
    <w:rsid w:val="009A7D1C"/>
    <w:rsid w:val="009B05A4"/>
    <w:rsid w:val="009B0BD9"/>
    <w:rsid w:val="009B2CE3"/>
    <w:rsid w:val="009B53D8"/>
    <w:rsid w:val="009B614F"/>
    <w:rsid w:val="009C1EDC"/>
    <w:rsid w:val="009C2834"/>
    <w:rsid w:val="009C371A"/>
    <w:rsid w:val="009C4762"/>
    <w:rsid w:val="009C4B20"/>
    <w:rsid w:val="009C7436"/>
    <w:rsid w:val="009D12E0"/>
    <w:rsid w:val="009E0049"/>
    <w:rsid w:val="009E0299"/>
    <w:rsid w:val="009E0E3A"/>
    <w:rsid w:val="009E27A2"/>
    <w:rsid w:val="009E2980"/>
    <w:rsid w:val="009E3605"/>
    <w:rsid w:val="009E36E7"/>
    <w:rsid w:val="009E3DC6"/>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5794"/>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0CF"/>
    <w:rsid w:val="00A25AA8"/>
    <w:rsid w:val="00A26951"/>
    <w:rsid w:val="00A26A19"/>
    <w:rsid w:val="00A27367"/>
    <w:rsid w:val="00A27633"/>
    <w:rsid w:val="00A27965"/>
    <w:rsid w:val="00A279C5"/>
    <w:rsid w:val="00A30DB2"/>
    <w:rsid w:val="00A3100B"/>
    <w:rsid w:val="00A311A1"/>
    <w:rsid w:val="00A334CE"/>
    <w:rsid w:val="00A349DB"/>
    <w:rsid w:val="00A3547E"/>
    <w:rsid w:val="00A35D14"/>
    <w:rsid w:val="00A360E1"/>
    <w:rsid w:val="00A36164"/>
    <w:rsid w:val="00A37F4C"/>
    <w:rsid w:val="00A40113"/>
    <w:rsid w:val="00A402F8"/>
    <w:rsid w:val="00A4045A"/>
    <w:rsid w:val="00A439D0"/>
    <w:rsid w:val="00A464A6"/>
    <w:rsid w:val="00A47F72"/>
    <w:rsid w:val="00A501A7"/>
    <w:rsid w:val="00A52357"/>
    <w:rsid w:val="00A548E9"/>
    <w:rsid w:val="00A54A0E"/>
    <w:rsid w:val="00A54C47"/>
    <w:rsid w:val="00A5561A"/>
    <w:rsid w:val="00A575FB"/>
    <w:rsid w:val="00A57C38"/>
    <w:rsid w:val="00A57ED2"/>
    <w:rsid w:val="00A60373"/>
    <w:rsid w:val="00A61916"/>
    <w:rsid w:val="00A620D4"/>
    <w:rsid w:val="00A630BA"/>
    <w:rsid w:val="00A65B0A"/>
    <w:rsid w:val="00A6670E"/>
    <w:rsid w:val="00A705F3"/>
    <w:rsid w:val="00A70DD6"/>
    <w:rsid w:val="00A72B34"/>
    <w:rsid w:val="00A73468"/>
    <w:rsid w:val="00A734B5"/>
    <w:rsid w:val="00A73782"/>
    <w:rsid w:val="00A746B0"/>
    <w:rsid w:val="00A74E50"/>
    <w:rsid w:val="00A74F3D"/>
    <w:rsid w:val="00A75DE6"/>
    <w:rsid w:val="00A77B93"/>
    <w:rsid w:val="00A80DB9"/>
    <w:rsid w:val="00A80E65"/>
    <w:rsid w:val="00A8648F"/>
    <w:rsid w:val="00A8710A"/>
    <w:rsid w:val="00A916CE"/>
    <w:rsid w:val="00A92DE6"/>
    <w:rsid w:val="00A93429"/>
    <w:rsid w:val="00A93FAE"/>
    <w:rsid w:val="00AA0104"/>
    <w:rsid w:val="00AA01A2"/>
    <w:rsid w:val="00AA08C9"/>
    <w:rsid w:val="00AA1216"/>
    <w:rsid w:val="00AA2BE7"/>
    <w:rsid w:val="00AA4D00"/>
    <w:rsid w:val="00AA515B"/>
    <w:rsid w:val="00AA582D"/>
    <w:rsid w:val="00AA5997"/>
    <w:rsid w:val="00AA5A61"/>
    <w:rsid w:val="00AA64C3"/>
    <w:rsid w:val="00AB0258"/>
    <w:rsid w:val="00AB0A7B"/>
    <w:rsid w:val="00AB3C80"/>
    <w:rsid w:val="00AB3DE5"/>
    <w:rsid w:val="00AB5335"/>
    <w:rsid w:val="00AB7302"/>
    <w:rsid w:val="00AC0A9C"/>
    <w:rsid w:val="00AC0AF6"/>
    <w:rsid w:val="00AC0F3B"/>
    <w:rsid w:val="00AC3DA0"/>
    <w:rsid w:val="00AC4269"/>
    <w:rsid w:val="00AC5DCB"/>
    <w:rsid w:val="00AC648B"/>
    <w:rsid w:val="00AC6A2A"/>
    <w:rsid w:val="00AC6AA6"/>
    <w:rsid w:val="00AD17BB"/>
    <w:rsid w:val="00AD2391"/>
    <w:rsid w:val="00AD3A6F"/>
    <w:rsid w:val="00AD52F3"/>
    <w:rsid w:val="00AE05B8"/>
    <w:rsid w:val="00AE0640"/>
    <w:rsid w:val="00AE10CD"/>
    <w:rsid w:val="00AE1B02"/>
    <w:rsid w:val="00AE2207"/>
    <w:rsid w:val="00AE30F3"/>
    <w:rsid w:val="00AE567E"/>
    <w:rsid w:val="00AE6387"/>
    <w:rsid w:val="00AE6430"/>
    <w:rsid w:val="00AE6EA9"/>
    <w:rsid w:val="00AF3F04"/>
    <w:rsid w:val="00AF6503"/>
    <w:rsid w:val="00AF6AD4"/>
    <w:rsid w:val="00B00AB3"/>
    <w:rsid w:val="00B00F6E"/>
    <w:rsid w:val="00B030B3"/>
    <w:rsid w:val="00B037CB"/>
    <w:rsid w:val="00B04026"/>
    <w:rsid w:val="00B04AC4"/>
    <w:rsid w:val="00B062EB"/>
    <w:rsid w:val="00B11286"/>
    <w:rsid w:val="00B112AA"/>
    <w:rsid w:val="00B11983"/>
    <w:rsid w:val="00B11D50"/>
    <w:rsid w:val="00B14481"/>
    <w:rsid w:val="00B144F1"/>
    <w:rsid w:val="00B1459C"/>
    <w:rsid w:val="00B1543B"/>
    <w:rsid w:val="00B15934"/>
    <w:rsid w:val="00B159E0"/>
    <w:rsid w:val="00B168B6"/>
    <w:rsid w:val="00B1724A"/>
    <w:rsid w:val="00B203D1"/>
    <w:rsid w:val="00B21143"/>
    <w:rsid w:val="00B212F4"/>
    <w:rsid w:val="00B21547"/>
    <w:rsid w:val="00B225EC"/>
    <w:rsid w:val="00B22B29"/>
    <w:rsid w:val="00B239BA"/>
    <w:rsid w:val="00B24261"/>
    <w:rsid w:val="00B27817"/>
    <w:rsid w:val="00B30672"/>
    <w:rsid w:val="00B31ADA"/>
    <w:rsid w:val="00B32FD2"/>
    <w:rsid w:val="00B356AC"/>
    <w:rsid w:val="00B35DAE"/>
    <w:rsid w:val="00B36345"/>
    <w:rsid w:val="00B36D86"/>
    <w:rsid w:val="00B37438"/>
    <w:rsid w:val="00B378D7"/>
    <w:rsid w:val="00B40E28"/>
    <w:rsid w:val="00B41624"/>
    <w:rsid w:val="00B41FE0"/>
    <w:rsid w:val="00B42F95"/>
    <w:rsid w:val="00B43F8A"/>
    <w:rsid w:val="00B440BC"/>
    <w:rsid w:val="00B44349"/>
    <w:rsid w:val="00B44E81"/>
    <w:rsid w:val="00B450D8"/>
    <w:rsid w:val="00B46076"/>
    <w:rsid w:val="00B46B32"/>
    <w:rsid w:val="00B4724B"/>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15B2"/>
    <w:rsid w:val="00B71AC6"/>
    <w:rsid w:val="00B73113"/>
    <w:rsid w:val="00B745AF"/>
    <w:rsid w:val="00B74FD3"/>
    <w:rsid w:val="00B75F7F"/>
    <w:rsid w:val="00B768A1"/>
    <w:rsid w:val="00B7723A"/>
    <w:rsid w:val="00B772F7"/>
    <w:rsid w:val="00B7751D"/>
    <w:rsid w:val="00B82250"/>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3B88"/>
    <w:rsid w:val="00BA47E0"/>
    <w:rsid w:val="00BA515B"/>
    <w:rsid w:val="00BA5AE0"/>
    <w:rsid w:val="00BA7BA6"/>
    <w:rsid w:val="00BB0835"/>
    <w:rsid w:val="00BB229C"/>
    <w:rsid w:val="00BB6C39"/>
    <w:rsid w:val="00BB7DDB"/>
    <w:rsid w:val="00BC07AA"/>
    <w:rsid w:val="00BC1488"/>
    <w:rsid w:val="00BC2FEF"/>
    <w:rsid w:val="00BC4028"/>
    <w:rsid w:val="00BC6407"/>
    <w:rsid w:val="00BC75E3"/>
    <w:rsid w:val="00BD1560"/>
    <w:rsid w:val="00BD16CB"/>
    <w:rsid w:val="00BD36F1"/>
    <w:rsid w:val="00BD3B1A"/>
    <w:rsid w:val="00BD3CAD"/>
    <w:rsid w:val="00BD755E"/>
    <w:rsid w:val="00BE0BCB"/>
    <w:rsid w:val="00BE1F92"/>
    <w:rsid w:val="00BE2A1D"/>
    <w:rsid w:val="00BE2C91"/>
    <w:rsid w:val="00BE2F82"/>
    <w:rsid w:val="00BE34CD"/>
    <w:rsid w:val="00BE3A68"/>
    <w:rsid w:val="00BE3D7F"/>
    <w:rsid w:val="00BE54DD"/>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1B92"/>
    <w:rsid w:val="00C225D7"/>
    <w:rsid w:val="00C23F99"/>
    <w:rsid w:val="00C26054"/>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481"/>
    <w:rsid w:val="00C45AE3"/>
    <w:rsid w:val="00C4751F"/>
    <w:rsid w:val="00C52A45"/>
    <w:rsid w:val="00C53411"/>
    <w:rsid w:val="00C534C0"/>
    <w:rsid w:val="00C53B80"/>
    <w:rsid w:val="00C545FA"/>
    <w:rsid w:val="00C550AE"/>
    <w:rsid w:val="00C56134"/>
    <w:rsid w:val="00C57D41"/>
    <w:rsid w:val="00C61DF9"/>
    <w:rsid w:val="00C62787"/>
    <w:rsid w:val="00C62C60"/>
    <w:rsid w:val="00C65333"/>
    <w:rsid w:val="00C65584"/>
    <w:rsid w:val="00C70FFB"/>
    <w:rsid w:val="00C716FD"/>
    <w:rsid w:val="00C747FE"/>
    <w:rsid w:val="00C776B7"/>
    <w:rsid w:val="00C80665"/>
    <w:rsid w:val="00C81039"/>
    <w:rsid w:val="00C82262"/>
    <w:rsid w:val="00C826A5"/>
    <w:rsid w:val="00C83165"/>
    <w:rsid w:val="00C8410B"/>
    <w:rsid w:val="00C846F6"/>
    <w:rsid w:val="00C84AA6"/>
    <w:rsid w:val="00C863B4"/>
    <w:rsid w:val="00C86986"/>
    <w:rsid w:val="00C87461"/>
    <w:rsid w:val="00C87F83"/>
    <w:rsid w:val="00C922E6"/>
    <w:rsid w:val="00C9315F"/>
    <w:rsid w:val="00C945F5"/>
    <w:rsid w:val="00C94BCA"/>
    <w:rsid w:val="00C94F00"/>
    <w:rsid w:val="00C96D58"/>
    <w:rsid w:val="00C97203"/>
    <w:rsid w:val="00C97AC3"/>
    <w:rsid w:val="00CA03C2"/>
    <w:rsid w:val="00CA09DA"/>
    <w:rsid w:val="00CA20A1"/>
    <w:rsid w:val="00CA437B"/>
    <w:rsid w:val="00CA49F9"/>
    <w:rsid w:val="00CA5FE7"/>
    <w:rsid w:val="00CA61AA"/>
    <w:rsid w:val="00CA6EA7"/>
    <w:rsid w:val="00CA78D6"/>
    <w:rsid w:val="00CB2515"/>
    <w:rsid w:val="00CB2C3F"/>
    <w:rsid w:val="00CB46CD"/>
    <w:rsid w:val="00CB5110"/>
    <w:rsid w:val="00CB57A4"/>
    <w:rsid w:val="00CB5FB2"/>
    <w:rsid w:val="00CB6459"/>
    <w:rsid w:val="00CB76CC"/>
    <w:rsid w:val="00CC0392"/>
    <w:rsid w:val="00CC190C"/>
    <w:rsid w:val="00CC1C37"/>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CF7633"/>
    <w:rsid w:val="00D0006F"/>
    <w:rsid w:val="00D00527"/>
    <w:rsid w:val="00D00C0F"/>
    <w:rsid w:val="00D0300D"/>
    <w:rsid w:val="00D042C4"/>
    <w:rsid w:val="00D043B7"/>
    <w:rsid w:val="00D046CD"/>
    <w:rsid w:val="00D04B2B"/>
    <w:rsid w:val="00D04CC3"/>
    <w:rsid w:val="00D05F43"/>
    <w:rsid w:val="00D07CAA"/>
    <w:rsid w:val="00D107DC"/>
    <w:rsid w:val="00D14673"/>
    <w:rsid w:val="00D150CC"/>
    <w:rsid w:val="00D152CC"/>
    <w:rsid w:val="00D16468"/>
    <w:rsid w:val="00D20C97"/>
    <w:rsid w:val="00D21830"/>
    <w:rsid w:val="00D221A5"/>
    <w:rsid w:val="00D2457E"/>
    <w:rsid w:val="00D247FC"/>
    <w:rsid w:val="00D2548F"/>
    <w:rsid w:val="00D27500"/>
    <w:rsid w:val="00D276D7"/>
    <w:rsid w:val="00D27E9E"/>
    <w:rsid w:val="00D27F3B"/>
    <w:rsid w:val="00D309A5"/>
    <w:rsid w:val="00D31A33"/>
    <w:rsid w:val="00D326F8"/>
    <w:rsid w:val="00D32C39"/>
    <w:rsid w:val="00D332F5"/>
    <w:rsid w:val="00D358BB"/>
    <w:rsid w:val="00D36091"/>
    <w:rsid w:val="00D377A0"/>
    <w:rsid w:val="00D37892"/>
    <w:rsid w:val="00D40828"/>
    <w:rsid w:val="00D41D4A"/>
    <w:rsid w:val="00D41FD6"/>
    <w:rsid w:val="00D4205B"/>
    <w:rsid w:val="00D44B3A"/>
    <w:rsid w:val="00D455B1"/>
    <w:rsid w:val="00D4626F"/>
    <w:rsid w:val="00D46D01"/>
    <w:rsid w:val="00D4729F"/>
    <w:rsid w:val="00D47891"/>
    <w:rsid w:val="00D47ACE"/>
    <w:rsid w:val="00D53CEE"/>
    <w:rsid w:val="00D54D59"/>
    <w:rsid w:val="00D55AB8"/>
    <w:rsid w:val="00D56378"/>
    <w:rsid w:val="00D5664B"/>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63EB"/>
    <w:rsid w:val="00DA72F9"/>
    <w:rsid w:val="00DA779B"/>
    <w:rsid w:val="00DA7C6F"/>
    <w:rsid w:val="00DB07EC"/>
    <w:rsid w:val="00DB0B2B"/>
    <w:rsid w:val="00DB2606"/>
    <w:rsid w:val="00DB2BF6"/>
    <w:rsid w:val="00DB30D4"/>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D7D9A"/>
    <w:rsid w:val="00DE2042"/>
    <w:rsid w:val="00DE25B6"/>
    <w:rsid w:val="00DE32B4"/>
    <w:rsid w:val="00DE34EF"/>
    <w:rsid w:val="00DE370F"/>
    <w:rsid w:val="00DE3881"/>
    <w:rsid w:val="00DE550E"/>
    <w:rsid w:val="00DE5C51"/>
    <w:rsid w:val="00DE7130"/>
    <w:rsid w:val="00DF1BDC"/>
    <w:rsid w:val="00DF1E83"/>
    <w:rsid w:val="00DF1EE9"/>
    <w:rsid w:val="00DF39F0"/>
    <w:rsid w:val="00DF4A84"/>
    <w:rsid w:val="00DF5A00"/>
    <w:rsid w:val="00DF5C1F"/>
    <w:rsid w:val="00DF5FCF"/>
    <w:rsid w:val="00DF6811"/>
    <w:rsid w:val="00DF79D0"/>
    <w:rsid w:val="00E00A56"/>
    <w:rsid w:val="00E0175A"/>
    <w:rsid w:val="00E032CF"/>
    <w:rsid w:val="00E04ECA"/>
    <w:rsid w:val="00E05BF0"/>
    <w:rsid w:val="00E060AF"/>
    <w:rsid w:val="00E06B1B"/>
    <w:rsid w:val="00E06F3B"/>
    <w:rsid w:val="00E072A8"/>
    <w:rsid w:val="00E102D5"/>
    <w:rsid w:val="00E12471"/>
    <w:rsid w:val="00E124F3"/>
    <w:rsid w:val="00E12602"/>
    <w:rsid w:val="00E12A4F"/>
    <w:rsid w:val="00E15747"/>
    <w:rsid w:val="00E1665D"/>
    <w:rsid w:val="00E20489"/>
    <w:rsid w:val="00E206C7"/>
    <w:rsid w:val="00E20807"/>
    <w:rsid w:val="00E20E8F"/>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1CE8"/>
    <w:rsid w:val="00E43629"/>
    <w:rsid w:val="00E436DD"/>
    <w:rsid w:val="00E50C97"/>
    <w:rsid w:val="00E5167A"/>
    <w:rsid w:val="00E51731"/>
    <w:rsid w:val="00E51D3E"/>
    <w:rsid w:val="00E52494"/>
    <w:rsid w:val="00E52866"/>
    <w:rsid w:val="00E52F9D"/>
    <w:rsid w:val="00E54053"/>
    <w:rsid w:val="00E554C5"/>
    <w:rsid w:val="00E55F27"/>
    <w:rsid w:val="00E5644C"/>
    <w:rsid w:val="00E6005A"/>
    <w:rsid w:val="00E61810"/>
    <w:rsid w:val="00E62ED0"/>
    <w:rsid w:val="00E63400"/>
    <w:rsid w:val="00E63993"/>
    <w:rsid w:val="00E67600"/>
    <w:rsid w:val="00E67659"/>
    <w:rsid w:val="00E67E4D"/>
    <w:rsid w:val="00E70F68"/>
    <w:rsid w:val="00E71ACC"/>
    <w:rsid w:val="00E71BEF"/>
    <w:rsid w:val="00E73DE5"/>
    <w:rsid w:val="00E76179"/>
    <w:rsid w:val="00E76E2F"/>
    <w:rsid w:val="00E76F50"/>
    <w:rsid w:val="00E800CB"/>
    <w:rsid w:val="00E83176"/>
    <w:rsid w:val="00E833FE"/>
    <w:rsid w:val="00E860A2"/>
    <w:rsid w:val="00E878A0"/>
    <w:rsid w:val="00E87B8A"/>
    <w:rsid w:val="00E9184E"/>
    <w:rsid w:val="00E924CD"/>
    <w:rsid w:val="00E97F50"/>
    <w:rsid w:val="00EA033C"/>
    <w:rsid w:val="00EA37EA"/>
    <w:rsid w:val="00EA3C76"/>
    <w:rsid w:val="00EA45D2"/>
    <w:rsid w:val="00EA482B"/>
    <w:rsid w:val="00EA564B"/>
    <w:rsid w:val="00EA6C5A"/>
    <w:rsid w:val="00EB0126"/>
    <w:rsid w:val="00EB0A00"/>
    <w:rsid w:val="00EB15D2"/>
    <w:rsid w:val="00EB393C"/>
    <w:rsid w:val="00EB44D6"/>
    <w:rsid w:val="00EB48AC"/>
    <w:rsid w:val="00EB4A8D"/>
    <w:rsid w:val="00EB6132"/>
    <w:rsid w:val="00EB6E8B"/>
    <w:rsid w:val="00EC006C"/>
    <w:rsid w:val="00EC0886"/>
    <w:rsid w:val="00EC08CE"/>
    <w:rsid w:val="00EC126F"/>
    <w:rsid w:val="00EC1FA4"/>
    <w:rsid w:val="00EC4CC3"/>
    <w:rsid w:val="00EC6A5F"/>
    <w:rsid w:val="00ED03AB"/>
    <w:rsid w:val="00ED0709"/>
    <w:rsid w:val="00ED0A51"/>
    <w:rsid w:val="00ED26AB"/>
    <w:rsid w:val="00ED4BAB"/>
    <w:rsid w:val="00ED4CCD"/>
    <w:rsid w:val="00ED50B2"/>
    <w:rsid w:val="00ED59DB"/>
    <w:rsid w:val="00ED7000"/>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325"/>
    <w:rsid w:val="00F037BB"/>
    <w:rsid w:val="00F0657B"/>
    <w:rsid w:val="00F068BA"/>
    <w:rsid w:val="00F07835"/>
    <w:rsid w:val="00F100AB"/>
    <w:rsid w:val="00F1153F"/>
    <w:rsid w:val="00F115D4"/>
    <w:rsid w:val="00F151FE"/>
    <w:rsid w:val="00F1556D"/>
    <w:rsid w:val="00F15D79"/>
    <w:rsid w:val="00F1678D"/>
    <w:rsid w:val="00F16A39"/>
    <w:rsid w:val="00F16E7C"/>
    <w:rsid w:val="00F20767"/>
    <w:rsid w:val="00F211A2"/>
    <w:rsid w:val="00F21640"/>
    <w:rsid w:val="00F21BBC"/>
    <w:rsid w:val="00F21E26"/>
    <w:rsid w:val="00F2297C"/>
    <w:rsid w:val="00F23774"/>
    <w:rsid w:val="00F25689"/>
    <w:rsid w:val="00F27DC6"/>
    <w:rsid w:val="00F3062E"/>
    <w:rsid w:val="00F31D45"/>
    <w:rsid w:val="00F327CF"/>
    <w:rsid w:val="00F3394C"/>
    <w:rsid w:val="00F33EAB"/>
    <w:rsid w:val="00F344DE"/>
    <w:rsid w:val="00F35135"/>
    <w:rsid w:val="00F35DFB"/>
    <w:rsid w:val="00F363C5"/>
    <w:rsid w:val="00F36AB2"/>
    <w:rsid w:val="00F377ED"/>
    <w:rsid w:val="00F37CF5"/>
    <w:rsid w:val="00F4193A"/>
    <w:rsid w:val="00F42E2F"/>
    <w:rsid w:val="00F43907"/>
    <w:rsid w:val="00F4462A"/>
    <w:rsid w:val="00F45124"/>
    <w:rsid w:val="00F473F0"/>
    <w:rsid w:val="00F50606"/>
    <w:rsid w:val="00F52070"/>
    <w:rsid w:val="00F5341C"/>
    <w:rsid w:val="00F54FC3"/>
    <w:rsid w:val="00F55C1F"/>
    <w:rsid w:val="00F57B9F"/>
    <w:rsid w:val="00F60031"/>
    <w:rsid w:val="00F625F5"/>
    <w:rsid w:val="00F63AA3"/>
    <w:rsid w:val="00F67554"/>
    <w:rsid w:val="00F74093"/>
    <w:rsid w:val="00F754EF"/>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1600"/>
    <w:rsid w:val="00FB220D"/>
    <w:rsid w:val="00FB2640"/>
    <w:rsid w:val="00FB3B24"/>
    <w:rsid w:val="00FB3C44"/>
    <w:rsid w:val="00FB4A72"/>
    <w:rsid w:val="00FB4C1B"/>
    <w:rsid w:val="00FB4FE0"/>
    <w:rsid w:val="00FB5BA5"/>
    <w:rsid w:val="00FB65B4"/>
    <w:rsid w:val="00FB70E5"/>
    <w:rsid w:val="00FB749C"/>
    <w:rsid w:val="00FB76D8"/>
    <w:rsid w:val="00FB793A"/>
    <w:rsid w:val="00FB7FFC"/>
    <w:rsid w:val="00FC1174"/>
    <w:rsid w:val="00FC2F24"/>
    <w:rsid w:val="00FC2F51"/>
    <w:rsid w:val="00FC455F"/>
    <w:rsid w:val="00FC53C5"/>
    <w:rsid w:val="00FC58AC"/>
    <w:rsid w:val="00FC715E"/>
    <w:rsid w:val="00FC7559"/>
    <w:rsid w:val="00FC7891"/>
    <w:rsid w:val="00FC7A01"/>
    <w:rsid w:val="00FC7BB5"/>
    <w:rsid w:val="00FD14B6"/>
    <w:rsid w:val="00FD1F22"/>
    <w:rsid w:val="00FD20BC"/>
    <w:rsid w:val="00FD262D"/>
    <w:rsid w:val="00FD2D8D"/>
    <w:rsid w:val="00FD40BF"/>
    <w:rsid w:val="00FD42D5"/>
    <w:rsid w:val="00FD4483"/>
    <w:rsid w:val="00FD44F2"/>
    <w:rsid w:val="00FD65BB"/>
    <w:rsid w:val="00FD6D18"/>
    <w:rsid w:val="00FD6E6D"/>
    <w:rsid w:val="00FD7CC8"/>
    <w:rsid w:val="00FE0733"/>
    <w:rsid w:val="00FE0B12"/>
    <w:rsid w:val="00FE1A73"/>
    <w:rsid w:val="00FE681A"/>
    <w:rsid w:val="00FF13E8"/>
    <w:rsid w:val="00FF1656"/>
    <w:rsid w:val="00FF25D4"/>
    <w:rsid w:val="00FF4D13"/>
    <w:rsid w:val="00FF598A"/>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05988"/>
  <w15:docId w15:val="{89CCB386-45F7-4DA0-92B8-3CC3C362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0"/>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ab"/>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92395F"/>
    <w:rPr>
      <w:sz w:val="18"/>
      <w:szCs w:val="18"/>
    </w:rPr>
  </w:style>
  <w:style w:type="paragraph" w:styleId="ac">
    <w:name w:val="footer"/>
    <w:basedOn w:val="a4"/>
    <w:link w:val="ad"/>
    <w:uiPriority w:val="99"/>
    <w:unhideWhenUsed/>
    <w:rsid w:val="0092395F"/>
    <w:pPr>
      <w:tabs>
        <w:tab w:val="center" w:pos="4153"/>
        <w:tab w:val="right" w:pos="8306"/>
      </w:tabs>
      <w:snapToGrid w:val="0"/>
      <w:jc w:val="left"/>
    </w:pPr>
    <w:rPr>
      <w:sz w:val="18"/>
      <w:szCs w:val="18"/>
    </w:rPr>
  </w:style>
  <w:style w:type="character" w:customStyle="1" w:styleId="ad">
    <w:name w:val="页脚 字符"/>
    <w:basedOn w:val="a5"/>
    <w:link w:val="ac"/>
    <w:uiPriority w:val="99"/>
    <w:rsid w:val="0092395F"/>
    <w:rPr>
      <w:sz w:val="18"/>
      <w:szCs w:val="18"/>
    </w:rPr>
  </w:style>
  <w:style w:type="paragraph" w:styleId="ae">
    <w:name w:val="Balloon Text"/>
    <w:basedOn w:val="a4"/>
    <w:link w:val="af"/>
    <w:uiPriority w:val="99"/>
    <w:semiHidden/>
    <w:unhideWhenUsed/>
    <w:rsid w:val="000676AA"/>
    <w:rPr>
      <w:sz w:val="18"/>
      <w:szCs w:val="18"/>
    </w:rPr>
  </w:style>
  <w:style w:type="character" w:customStyle="1" w:styleId="af">
    <w:name w:val="批注框文本 字符"/>
    <w:basedOn w:val="a5"/>
    <w:link w:val="ae"/>
    <w:uiPriority w:val="99"/>
    <w:semiHidden/>
    <w:rsid w:val="000676AA"/>
    <w:rPr>
      <w:sz w:val="18"/>
      <w:szCs w:val="18"/>
    </w:rPr>
  </w:style>
  <w:style w:type="character" w:styleId="af0">
    <w:name w:val="Placeholder Text"/>
    <w:basedOn w:val="a5"/>
    <w:uiPriority w:val="99"/>
    <w:semiHidden/>
    <w:rsid w:val="008B7E39"/>
    <w:rPr>
      <w:color w:val="808080"/>
    </w:rPr>
  </w:style>
  <w:style w:type="character" w:styleId="af1">
    <w:name w:val="footnote reference"/>
    <w:unhideWhenUsed/>
    <w:qFormat/>
    <w:rsid w:val="00CC22C3"/>
    <w:rPr>
      <w:rFonts w:ascii="Times New Roman" w:eastAsia="宋体" w:hAnsi="Times New Roman" w:cs="Times New Roman"/>
      <w:vertAlign w:val="superscript"/>
    </w:rPr>
  </w:style>
  <w:style w:type="paragraph" w:styleId="af2">
    <w:name w:val="footnote text"/>
    <w:basedOn w:val="a4"/>
    <w:link w:val="af3"/>
    <w:unhideWhenUsed/>
    <w:qFormat/>
    <w:rsid w:val="00CC22C3"/>
    <w:pPr>
      <w:snapToGrid w:val="0"/>
      <w:jc w:val="left"/>
    </w:pPr>
    <w:rPr>
      <w:rFonts w:ascii="Calibri" w:eastAsia="宋体" w:hAnsi="Calibri" w:cs="Times New Roman"/>
      <w:sz w:val="18"/>
      <w:szCs w:val="24"/>
    </w:rPr>
  </w:style>
  <w:style w:type="character" w:customStyle="1" w:styleId="af3">
    <w:name w:val="脚注文本 字符"/>
    <w:basedOn w:val="a5"/>
    <w:link w:val="af2"/>
    <w:qFormat/>
    <w:rsid w:val="00CC22C3"/>
    <w:rPr>
      <w:rFonts w:ascii="Calibri" w:eastAsia="宋体" w:hAnsi="Calibri" w:cs="Times New Roman"/>
      <w:sz w:val="18"/>
      <w:szCs w:val="24"/>
    </w:rPr>
  </w:style>
  <w:style w:type="character" w:customStyle="1" w:styleId="10">
    <w:name w:val="标题 1 字符"/>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no"?>
<Relationships xmlns="http://schemas.openxmlformats.org/package/2006/relationships">
<Relationship Id="rId10" Target="media/image1.png" Type="http://schemas.openxmlformats.org/officeDocument/2006/relationships/image"/>
<Relationship Id="rId27" Target="footer1.xml" Type="http://schemas.openxmlformats.org/officeDocument/2006/relationships/footer"/>
<Relationship Id="rId28" Target="fontTable.xml" Type="http://schemas.openxmlformats.org/officeDocument/2006/relationships/fontTable"/>
<Relationship Id="rId29" Target="glossary/document.xml" Type="http://schemas.openxmlformats.org/officeDocument/2006/relationships/glossaryDocument"/>
<Relationship Id="rId3" Target="../customXml/item3.xml" Type="http://schemas.openxmlformats.org/officeDocument/2006/relationships/customXml"/>
<Relationship Id="rId30" Target="theme/theme1.xml" Type="http://schemas.openxmlformats.org/officeDocument/2006/relationships/theme"/>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settings.xml.rels><?xml version="1.0" encoding="UTF-8" standalone="no"?>
<Relationships xmlns="http://schemas.openxmlformats.org/package/2006/relationships">
<Relationship Id="rId1" Target="file:///C:/Users/DELL/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
      <w:docPartPr>
        <w:name w:val="DefaultPlaceholder_1082065158"/>
        <w:category>
          <w:name w:val="常规"/>
          <w:gallery w:val="placeholder"/>
        </w:category>
        <w:types>
          <w:type w:val="bbPlcHdr"/>
        </w:types>
        <w:behaviors>
          <w:behavior w:val="content"/>
        </w:behaviors>
        <w:guid w:val="{23C55CF0-43A9-4B4D-8B5C-C3434CBBDD3B}"/>
      </w:docPartPr>
      <w:docPartBody>
        <w:p w:rsidR="00DF02A4" w:rsidRDefault="006B62C4">
          <w:r w:rsidRPr="0063634C">
            <w:rPr>
              <w:rStyle w:val="a3"/>
              <w:rFonts w:hint="eastAsia"/>
            </w:rPr>
            <w:t>（空）</w:t>
          </w:r>
        </w:p>
      </w:docPartBody>
    </w:docPart>
    <w:docPart>
      <w:docPartPr>
        <w:name w:val="18363EB9D63D4312BD7CBD3D3CA4CE64"/>
        <w:category>
          <w:name w:val="常规"/>
          <w:gallery w:val="placeholder"/>
        </w:category>
        <w:types>
          <w:type w:val="bbPlcHdr"/>
        </w:types>
        <w:behaviors>
          <w:behavior w:val="content"/>
        </w:behaviors>
        <w:guid w:val="{A501DA1D-5F8B-4879-BC6F-FCC0CF40AB9F}"/>
      </w:docPartPr>
      <w:docPartBody>
        <w:p w:rsidR="000B578C" w:rsidRDefault="00A472B6" w:rsidP="00A472B6">
          <w:pPr>
            <w:pStyle w:val="18363EB9D63D4312BD7CBD3D3CA4CE64"/>
          </w:pPr>
          <w:r w:rsidRPr="003F6076">
            <w:rPr>
              <w:rStyle w:val="a3"/>
              <w:rFonts w:hint="eastAsia"/>
            </w:rPr>
            <w:t>（空）</w:t>
          </w:r>
        </w:p>
      </w:docPartBody>
    </w:docPart>
    <w:docPart>
      <w:docPartPr>
        <w:name w:val="5DB36D84F00B48E0B1375877C95FB621"/>
        <w:category>
          <w:name w:val="常规"/>
          <w:gallery w:val="placeholder"/>
        </w:category>
        <w:types>
          <w:type w:val="bbPlcHdr"/>
        </w:types>
        <w:behaviors>
          <w:behavior w:val="content"/>
        </w:behaviors>
        <w:guid w:val="{0FB8DF9B-3EA0-4347-885A-D1E73E1CCBAD}"/>
      </w:docPartPr>
      <w:docPartBody>
        <w:p w:rsidR="000B578C" w:rsidRDefault="00A472B6" w:rsidP="00A472B6">
          <w:pPr>
            <w:pStyle w:val="5DB36D84F00B48E0B1375877C95FB621"/>
          </w:pPr>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方正仿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24DE0"/>
    <w:rsid w:val="00036D92"/>
    <w:rsid w:val="00037D35"/>
    <w:rsid w:val="000414FB"/>
    <w:rsid w:val="00053CB7"/>
    <w:rsid w:val="00055C5C"/>
    <w:rsid w:val="00081F33"/>
    <w:rsid w:val="000835AF"/>
    <w:rsid w:val="000835C7"/>
    <w:rsid w:val="00084051"/>
    <w:rsid w:val="0009147D"/>
    <w:rsid w:val="000B2B16"/>
    <w:rsid w:val="000B578C"/>
    <w:rsid w:val="000B70D1"/>
    <w:rsid w:val="000D2086"/>
    <w:rsid w:val="000D3417"/>
    <w:rsid w:val="000D38D6"/>
    <w:rsid w:val="000F2290"/>
    <w:rsid w:val="000F2FFF"/>
    <w:rsid w:val="001123EE"/>
    <w:rsid w:val="00112FFF"/>
    <w:rsid w:val="0011621F"/>
    <w:rsid w:val="00116BAE"/>
    <w:rsid w:val="00121599"/>
    <w:rsid w:val="00127EA3"/>
    <w:rsid w:val="00143A5E"/>
    <w:rsid w:val="001463F3"/>
    <w:rsid w:val="00164D29"/>
    <w:rsid w:val="001672F9"/>
    <w:rsid w:val="001708B5"/>
    <w:rsid w:val="00171D87"/>
    <w:rsid w:val="00172EE5"/>
    <w:rsid w:val="00174C5F"/>
    <w:rsid w:val="001817ED"/>
    <w:rsid w:val="0018485C"/>
    <w:rsid w:val="0018790A"/>
    <w:rsid w:val="00192E60"/>
    <w:rsid w:val="001B3EE8"/>
    <w:rsid w:val="001C3192"/>
    <w:rsid w:val="001D0E74"/>
    <w:rsid w:val="002038DB"/>
    <w:rsid w:val="002051BD"/>
    <w:rsid w:val="002317BE"/>
    <w:rsid w:val="00231BA3"/>
    <w:rsid w:val="00233E5C"/>
    <w:rsid w:val="0024217D"/>
    <w:rsid w:val="00252AFE"/>
    <w:rsid w:val="00261674"/>
    <w:rsid w:val="0026286A"/>
    <w:rsid w:val="0026772A"/>
    <w:rsid w:val="002728E1"/>
    <w:rsid w:val="002733EC"/>
    <w:rsid w:val="0027410A"/>
    <w:rsid w:val="00280326"/>
    <w:rsid w:val="00280E3F"/>
    <w:rsid w:val="002A3D9C"/>
    <w:rsid w:val="002A5FD2"/>
    <w:rsid w:val="002B745B"/>
    <w:rsid w:val="002C3036"/>
    <w:rsid w:val="002C57EB"/>
    <w:rsid w:val="002D6529"/>
    <w:rsid w:val="002F7DCB"/>
    <w:rsid w:val="00311442"/>
    <w:rsid w:val="003118D2"/>
    <w:rsid w:val="003127BE"/>
    <w:rsid w:val="00316C09"/>
    <w:rsid w:val="00317044"/>
    <w:rsid w:val="0032290F"/>
    <w:rsid w:val="00323BFD"/>
    <w:rsid w:val="00323DC1"/>
    <w:rsid w:val="00331623"/>
    <w:rsid w:val="00332AF2"/>
    <w:rsid w:val="0034367B"/>
    <w:rsid w:val="003550EA"/>
    <w:rsid w:val="0036625E"/>
    <w:rsid w:val="0037121C"/>
    <w:rsid w:val="0037514E"/>
    <w:rsid w:val="003768D0"/>
    <w:rsid w:val="0039391C"/>
    <w:rsid w:val="00394163"/>
    <w:rsid w:val="00397AFA"/>
    <w:rsid w:val="003A3ADA"/>
    <w:rsid w:val="003B1735"/>
    <w:rsid w:val="003B4534"/>
    <w:rsid w:val="003C16A9"/>
    <w:rsid w:val="003E567A"/>
    <w:rsid w:val="003F7CE7"/>
    <w:rsid w:val="0043068A"/>
    <w:rsid w:val="00442B78"/>
    <w:rsid w:val="0044386C"/>
    <w:rsid w:val="00450008"/>
    <w:rsid w:val="00451B6C"/>
    <w:rsid w:val="00454930"/>
    <w:rsid w:val="00454F21"/>
    <w:rsid w:val="00455540"/>
    <w:rsid w:val="0045588C"/>
    <w:rsid w:val="004610B2"/>
    <w:rsid w:val="0046617C"/>
    <w:rsid w:val="0046634E"/>
    <w:rsid w:val="00467D8A"/>
    <w:rsid w:val="00467FC0"/>
    <w:rsid w:val="00477D16"/>
    <w:rsid w:val="004B27BB"/>
    <w:rsid w:val="004B744A"/>
    <w:rsid w:val="004C3122"/>
    <w:rsid w:val="004C6765"/>
    <w:rsid w:val="004E316E"/>
    <w:rsid w:val="004E6934"/>
    <w:rsid w:val="004F6070"/>
    <w:rsid w:val="00501AB2"/>
    <w:rsid w:val="00510D0B"/>
    <w:rsid w:val="005130EE"/>
    <w:rsid w:val="0051671B"/>
    <w:rsid w:val="00524944"/>
    <w:rsid w:val="00525FD4"/>
    <w:rsid w:val="00545CDB"/>
    <w:rsid w:val="00547167"/>
    <w:rsid w:val="0054769E"/>
    <w:rsid w:val="00552740"/>
    <w:rsid w:val="0056128D"/>
    <w:rsid w:val="0057374A"/>
    <w:rsid w:val="00586633"/>
    <w:rsid w:val="00586A46"/>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551D"/>
    <w:rsid w:val="00656E21"/>
    <w:rsid w:val="00660FB7"/>
    <w:rsid w:val="00662A61"/>
    <w:rsid w:val="00666964"/>
    <w:rsid w:val="00672BB9"/>
    <w:rsid w:val="006764C6"/>
    <w:rsid w:val="00680145"/>
    <w:rsid w:val="006A0AEA"/>
    <w:rsid w:val="006A662C"/>
    <w:rsid w:val="006A70D1"/>
    <w:rsid w:val="006B0628"/>
    <w:rsid w:val="006B62C4"/>
    <w:rsid w:val="006C07B2"/>
    <w:rsid w:val="006C514F"/>
    <w:rsid w:val="006F084B"/>
    <w:rsid w:val="006F6C75"/>
    <w:rsid w:val="00702727"/>
    <w:rsid w:val="00706135"/>
    <w:rsid w:val="0071246B"/>
    <w:rsid w:val="00725A42"/>
    <w:rsid w:val="0072751A"/>
    <w:rsid w:val="00754982"/>
    <w:rsid w:val="007612BB"/>
    <w:rsid w:val="00784909"/>
    <w:rsid w:val="007A7321"/>
    <w:rsid w:val="007B250C"/>
    <w:rsid w:val="007B2945"/>
    <w:rsid w:val="007B519F"/>
    <w:rsid w:val="007C1EAF"/>
    <w:rsid w:val="007C6613"/>
    <w:rsid w:val="007D01E7"/>
    <w:rsid w:val="007D3D18"/>
    <w:rsid w:val="007E0269"/>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83CCC"/>
    <w:rsid w:val="008909A1"/>
    <w:rsid w:val="008C6D32"/>
    <w:rsid w:val="008D3C70"/>
    <w:rsid w:val="008D3E28"/>
    <w:rsid w:val="008E2916"/>
    <w:rsid w:val="008F7AF8"/>
    <w:rsid w:val="008F7FB3"/>
    <w:rsid w:val="00910055"/>
    <w:rsid w:val="00910D55"/>
    <w:rsid w:val="00916931"/>
    <w:rsid w:val="00934BC3"/>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26C6"/>
    <w:rsid w:val="009C634B"/>
    <w:rsid w:val="009C70B7"/>
    <w:rsid w:val="009D499B"/>
    <w:rsid w:val="009E3812"/>
    <w:rsid w:val="009E4011"/>
    <w:rsid w:val="00A11BB6"/>
    <w:rsid w:val="00A1561D"/>
    <w:rsid w:val="00A174E0"/>
    <w:rsid w:val="00A22C1C"/>
    <w:rsid w:val="00A22CE8"/>
    <w:rsid w:val="00A26726"/>
    <w:rsid w:val="00A31566"/>
    <w:rsid w:val="00A34AFF"/>
    <w:rsid w:val="00A36E27"/>
    <w:rsid w:val="00A472B6"/>
    <w:rsid w:val="00A516D0"/>
    <w:rsid w:val="00A5698F"/>
    <w:rsid w:val="00A819EC"/>
    <w:rsid w:val="00A96E35"/>
    <w:rsid w:val="00AC3872"/>
    <w:rsid w:val="00AD3E10"/>
    <w:rsid w:val="00AD4F60"/>
    <w:rsid w:val="00AD5593"/>
    <w:rsid w:val="00AD6C64"/>
    <w:rsid w:val="00AE2E6A"/>
    <w:rsid w:val="00AF1843"/>
    <w:rsid w:val="00AF2781"/>
    <w:rsid w:val="00B207CF"/>
    <w:rsid w:val="00B2432E"/>
    <w:rsid w:val="00B26388"/>
    <w:rsid w:val="00B32687"/>
    <w:rsid w:val="00B41112"/>
    <w:rsid w:val="00B42DA9"/>
    <w:rsid w:val="00B50170"/>
    <w:rsid w:val="00B5020E"/>
    <w:rsid w:val="00B54F9D"/>
    <w:rsid w:val="00B620E1"/>
    <w:rsid w:val="00B711BE"/>
    <w:rsid w:val="00B721A6"/>
    <w:rsid w:val="00B72A18"/>
    <w:rsid w:val="00BA04F2"/>
    <w:rsid w:val="00BA5037"/>
    <w:rsid w:val="00BB13D0"/>
    <w:rsid w:val="00BC6818"/>
    <w:rsid w:val="00BC76C1"/>
    <w:rsid w:val="00BE3A19"/>
    <w:rsid w:val="00C028B9"/>
    <w:rsid w:val="00C05682"/>
    <w:rsid w:val="00C1398E"/>
    <w:rsid w:val="00C40B53"/>
    <w:rsid w:val="00C5536D"/>
    <w:rsid w:val="00C61415"/>
    <w:rsid w:val="00C66DAA"/>
    <w:rsid w:val="00C67CCE"/>
    <w:rsid w:val="00C7118A"/>
    <w:rsid w:val="00CA0A1E"/>
    <w:rsid w:val="00CA460C"/>
    <w:rsid w:val="00CB1B6B"/>
    <w:rsid w:val="00CB3663"/>
    <w:rsid w:val="00CC1AAA"/>
    <w:rsid w:val="00CE6AB0"/>
    <w:rsid w:val="00CF0507"/>
    <w:rsid w:val="00CF5CDA"/>
    <w:rsid w:val="00D0728A"/>
    <w:rsid w:val="00D15474"/>
    <w:rsid w:val="00D260CA"/>
    <w:rsid w:val="00D30032"/>
    <w:rsid w:val="00D376AC"/>
    <w:rsid w:val="00D45D4A"/>
    <w:rsid w:val="00D50042"/>
    <w:rsid w:val="00D5681E"/>
    <w:rsid w:val="00D6090D"/>
    <w:rsid w:val="00D671B3"/>
    <w:rsid w:val="00D77D75"/>
    <w:rsid w:val="00D85672"/>
    <w:rsid w:val="00D936E1"/>
    <w:rsid w:val="00D946FD"/>
    <w:rsid w:val="00D954AA"/>
    <w:rsid w:val="00D9576B"/>
    <w:rsid w:val="00D95CD0"/>
    <w:rsid w:val="00DC0CFB"/>
    <w:rsid w:val="00DC1024"/>
    <w:rsid w:val="00DD3A45"/>
    <w:rsid w:val="00DD7262"/>
    <w:rsid w:val="00DE743A"/>
    <w:rsid w:val="00DF02A4"/>
    <w:rsid w:val="00DF2F30"/>
    <w:rsid w:val="00DF7943"/>
    <w:rsid w:val="00E051D8"/>
    <w:rsid w:val="00E22F55"/>
    <w:rsid w:val="00E23412"/>
    <w:rsid w:val="00E62A28"/>
    <w:rsid w:val="00E77FC7"/>
    <w:rsid w:val="00E80993"/>
    <w:rsid w:val="00E87D66"/>
    <w:rsid w:val="00E92F62"/>
    <w:rsid w:val="00E933BE"/>
    <w:rsid w:val="00EA022C"/>
    <w:rsid w:val="00EA551D"/>
    <w:rsid w:val="00EB4AFA"/>
    <w:rsid w:val="00EC052D"/>
    <w:rsid w:val="00ED540E"/>
    <w:rsid w:val="00EE2435"/>
    <w:rsid w:val="00EE53B5"/>
    <w:rsid w:val="00EF1ACC"/>
    <w:rsid w:val="00EF2249"/>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472B6"/>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 w:type="paragraph" w:customStyle="1" w:styleId="B3C4EFFEEE81432FAD9AB6CB9299698B">
    <w:name w:val="B3C4EFFEEE81432FAD9AB6CB9299698B"/>
    <w:rsid w:val="007C6613"/>
    <w:pPr>
      <w:widowControl w:val="0"/>
      <w:jc w:val="both"/>
    </w:pPr>
  </w:style>
  <w:style w:type="paragraph" w:customStyle="1" w:styleId="5EA93375AEC549C5884C6FA7182E82F4">
    <w:name w:val="5EA93375AEC549C5884C6FA7182E82F4"/>
    <w:rsid w:val="007C6613"/>
    <w:pPr>
      <w:widowControl w:val="0"/>
      <w:jc w:val="both"/>
    </w:pPr>
  </w:style>
  <w:style w:type="paragraph" w:customStyle="1" w:styleId="55DEACAF774C485DBE21A7BA7C6B6431">
    <w:name w:val="55DEACAF774C485DBE21A7BA7C6B6431"/>
    <w:rsid w:val="007C6613"/>
    <w:pPr>
      <w:widowControl w:val="0"/>
      <w:jc w:val="both"/>
    </w:pPr>
  </w:style>
  <w:style w:type="paragraph" w:customStyle="1" w:styleId="C3FA93195B1447FEB966D98965BA452E">
    <w:name w:val="C3FA93195B1447FEB966D98965BA452E"/>
    <w:rsid w:val="007C6613"/>
    <w:pPr>
      <w:widowControl w:val="0"/>
      <w:jc w:val="both"/>
    </w:pPr>
  </w:style>
  <w:style w:type="paragraph" w:customStyle="1" w:styleId="57B5F7FAD15143A788DDE0C5EE171C71">
    <w:name w:val="57B5F7FAD15143A788DDE0C5EE171C71"/>
    <w:rsid w:val="007C6613"/>
    <w:pPr>
      <w:widowControl w:val="0"/>
      <w:jc w:val="both"/>
    </w:pPr>
  </w:style>
  <w:style w:type="paragraph" w:customStyle="1" w:styleId="3B8D8938F07E4F1DA16D3041B9AEFBF8">
    <w:name w:val="3B8D8938F07E4F1DA16D3041B9AEFBF8"/>
    <w:rsid w:val="00552740"/>
    <w:pPr>
      <w:widowControl w:val="0"/>
      <w:jc w:val="both"/>
    </w:pPr>
  </w:style>
  <w:style w:type="paragraph" w:customStyle="1" w:styleId="3B8082FD15924B21A36C5CD7A2050063">
    <w:name w:val="3B8082FD15924B21A36C5CD7A2050063"/>
    <w:rsid w:val="00552740"/>
    <w:pPr>
      <w:widowControl w:val="0"/>
      <w:jc w:val="both"/>
    </w:pPr>
  </w:style>
  <w:style w:type="paragraph" w:customStyle="1" w:styleId="E8FB9941DAED4976932F120B2902F4F1">
    <w:name w:val="E8FB9941DAED4976932F120B2902F4F1"/>
    <w:rsid w:val="00BA04F2"/>
    <w:pPr>
      <w:widowControl w:val="0"/>
      <w:jc w:val="both"/>
    </w:pPr>
  </w:style>
  <w:style w:type="paragraph" w:customStyle="1" w:styleId="EAD44AB69E7045E5A4920BA4BDDA8E9B">
    <w:name w:val="EAD44AB69E7045E5A4920BA4BDDA8E9B"/>
    <w:rsid w:val="00BA04F2"/>
    <w:pPr>
      <w:widowControl w:val="0"/>
      <w:jc w:val="both"/>
    </w:pPr>
  </w:style>
  <w:style w:type="paragraph" w:customStyle="1" w:styleId="CE2100D9F4554F63BD2C6CCA6D83C3E9">
    <w:name w:val="CE2100D9F4554F63BD2C6CCA6D83C3E9"/>
    <w:rsid w:val="00BA04F2"/>
    <w:pPr>
      <w:widowControl w:val="0"/>
      <w:jc w:val="both"/>
    </w:pPr>
  </w:style>
  <w:style w:type="paragraph" w:customStyle="1" w:styleId="6D565F499D924E7CAB07631C07A7857E">
    <w:name w:val="6D565F499D924E7CAB07631C07A7857E"/>
    <w:rsid w:val="00BA04F2"/>
    <w:pPr>
      <w:widowControl w:val="0"/>
      <w:jc w:val="both"/>
    </w:pPr>
  </w:style>
  <w:style w:type="paragraph" w:customStyle="1" w:styleId="6661AA6272DE4FBABA68D1A6B69CE893">
    <w:name w:val="6661AA6272DE4FBABA68D1A6B69CE893"/>
    <w:rsid w:val="00BA04F2"/>
    <w:pPr>
      <w:widowControl w:val="0"/>
      <w:jc w:val="both"/>
    </w:pPr>
  </w:style>
  <w:style w:type="paragraph" w:customStyle="1" w:styleId="A27D6FE92DAC4768B8110AFEEBFF126B">
    <w:name w:val="A27D6FE92DAC4768B8110AFEEBFF126B"/>
    <w:rsid w:val="00BA04F2"/>
    <w:pPr>
      <w:widowControl w:val="0"/>
      <w:jc w:val="both"/>
    </w:pPr>
  </w:style>
  <w:style w:type="paragraph" w:customStyle="1" w:styleId="B2CC57B34079495EBFBB464435B6B0E3">
    <w:name w:val="B2CC57B34079495EBFBB464435B6B0E3"/>
    <w:rsid w:val="00BA04F2"/>
    <w:pPr>
      <w:widowControl w:val="0"/>
      <w:jc w:val="both"/>
    </w:pPr>
  </w:style>
  <w:style w:type="paragraph" w:customStyle="1" w:styleId="1CD69E5D35994544926049959F7E0033">
    <w:name w:val="1CD69E5D35994544926049959F7E0033"/>
    <w:rsid w:val="00BA04F2"/>
    <w:pPr>
      <w:widowControl w:val="0"/>
      <w:jc w:val="both"/>
    </w:pPr>
  </w:style>
  <w:style w:type="paragraph" w:customStyle="1" w:styleId="6F9F6B2DFC1F4A1BB74A16B1E303867B">
    <w:name w:val="6F9F6B2DFC1F4A1BB74A16B1E303867B"/>
    <w:rsid w:val="00454930"/>
    <w:pPr>
      <w:widowControl w:val="0"/>
      <w:jc w:val="both"/>
    </w:pPr>
  </w:style>
  <w:style w:type="paragraph" w:customStyle="1" w:styleId="AA0ABB20DBB44EDDB1D7D4261A62C2C8">
    <w:name w:val="AA0ABB20DBB44EDDB1D7D4261A62C2C8"/>
    <w:rsid w:val="00454930"/>
    <w:pPr>
      <w:widowControl w:val="0"/>
      <w:jc w:val="both"/>
    </w:pPr>
  </w:style>
  <w:style w:type="paragraph" w:customStyle="1" w:styleId="49738AFC74A54FF98CE48BB1B5BC87AB">
    <w:name w:val="49738AFC74A54FF98CE48BB1B5BC87AB"/>
    <w:rsid w:val="00454930"/>
    <w:pPr>
      <w:widowControl w:val="0"/>
      <w:jc w:val="both"/>
    </w:pPr>
  </w:style>
  <w:style w:type="paragraph" w:customStyle="1" w:styleId="EABAD5C733784A09ABC1C67FB1BBA834">
    <w:name w:val="EABAD5C733784A09ABC1C67FB1BBA834"/>
    <w:rsid w:val="00454930"/>
    <w:pPr>
      <w:widowControl w:val="0"/>
      <w:jc w:val="both"/>
    </w:pPr>
  </w:style>
  <w:style w:type="paragraph" w:customStyle="1" w:styleId="D676A8B9F5C44DA0BBF0B1214821353B">
    <w:name w:val="D676A8B9F5C44DA0BBF0B1214821353B"/>
    <w:rsid w:val="00D95CD0"/>
    <w:pPr>
      <w:widowControl w:val="0"/>
      <w:jc w:val="both"/>
    </w:pPr>
  </w:style>
  <w:style w:type="paragraph" w:customStyle="1" w:styleId="DE1DF35D53824514ABF0C8693A449DDC">
    <w:name w:val="DE1DF35D53824514ABF0C8693A449DDC"/>
    <w:rsid w:val="00D95CD0"/>
    <w:pPr>
      <w:widowControl w:val="0"/>
      <w:jc w:val="both"/>
    </w:pPr>
  </w:style>
  <w:style w:type="paragraph" w:customStyle="1" w:styleId="ED35B35BF0FD4E0AB42DDE46E0B95952">
    <w:name w:val="ED35B35BF0FD4E0AB42DDE46E0B95952"/>
    <w:rsid w:val="006B62C4"/>
    <w:pPr>
      <w:widowControl w:val="0"/>
      <w:jc w:val="both"/>
    </w:pPr>
  </w:style>
  <w:style w:type="paragraph" w:customStyle="1" w:styleId="7391B148E43D410EB8B903AD8C1404C3">
    <w:name w:val="7391B148E43D410EB8B903AD8C1404C3"/>
    <w:rsid w:val="006B62C4"/>
    <w:pPr>
      <w:widowControl w:val="0"/>
      <w:jc w:val="both"/>
    </w:pPr>
  </w:style>
  <w:style w:type="paragraph" w:customStyle="1" w:styleId="0A6DC1324A1C4660AC8CF57DCF3AEF9C">
    <w:name w:val="0A6DC1324A1C4660AC8CF57DCF3AEF9C"/>
    <w:rsid w:val="006B62C4"/>
    <w:pPr>
      <w:widowControl w:val="0"/>
      <w:jc w:val="both"/>
    </w:pPr>
  </w:style>
  <w:style w:type="paragraph" w:customStyle="1" w:styleId="C8C4A7046EC8495D8E6687E700D54876">
    <w:name w:val="C8C4A7046EC8495D8E6687E700D54876"/>
    <w:rsid w:val="00DF02A4"/>
    <w:pPr>
      <w:widowControl w:val="0"/>
      <w:jc w:val="both"/>
    </w:pPr>
  </w:style>
  <w:style w:type="paragraph" w:customStyle="1" w:styleId="DD9687AB9EE54DB2A1C98DEE609B2208">
    <w:name w:val="DD9687AB9EE54DB2A1C98DEE609B2208"/>
    <w:rsid w:val="00DF02A4"/>
    <w:pPr>
      <w:widowControl w:val="0"/>
      <w:jc w:val="both"/>
    </w:pPr>
  </w:style>
  <w:style w:type="paragraph" w:customStyle="1" w:styleId="8AB1B90F3F9349B19DA834D894ED783D">
    <w:name w:val="8AB1B90F3F9349B19DA834D894ED783D"/>
    <w:rsid w:val="00DF02A4"/>
    <w:pPr>
      <w:widowControl w:val="0"/>
      <w:jc w:val="both"/>
    </w:pPr>
  </w:style>
  <w:style w:type="paragraph" w:customStyle="1" w:styleId="76B02B0B1B6949CCBD0227A1F35D4124">
    <w:name w:val="76B02B0B1B6949CCBD0227A1F35D4124"/>
    <w:rsid w:val="00DF02A4"/>
    <w:pPr>
      <w:widowControl w:val="0"/>
      <w:jc w:val="both"/>
    </w:pPr>
  </w:style>
  <w:style w:type="paragraph" w:customStyle="1" w:styleId="FB2074E35DAD413A911B11B37D985B86">
    <w:name w:val="FB2074E35DAD413A911B11B37D985B86"/>
    <w:rsid w:val="00DF02A4"/>
    <w:pPr>
      <w:widowControl w:val="0"/>
      <w:jc w:val="both"/>
    </w:pPr>
  </w:style>
  <w:style w:type="paragraph" w:customStyle="1" w:styleId="E17E3C72943842929007F32D453D934F">
    <w:name w:val="E17E3C72943842929007F32D453D934F"/>
    <w:rsid w:val="00DF02A4"/>
    <w:pPr>
      <w:widowControl w:val="0"/>
      <w:jc w:val="both"/>
    </w:pPr>
  </w:style>
  <w:style w:type="paragraph" w:customStyle="1" w:styleId="AF33DFAA91F540808A52ED2657FE6F8F">
    <w:name w:val="AF33DFAA91F540808A52ED2657FE6F8F"/>
    <w:rsid w:val="00DF02A4"/>
    <w:pPr>
      <w:widowControl w:val="0"/>
      <w:jc w:val="both"/>
    </w:pPr>
  </w:style>
  <w:style w:type="paragraph" w:customStyle="1" w:styleId="ED9A6AD72F4C46EDBCF6E489032F5C8D">
    <w:name w:val="ED9A6AD72F4C46EDBCF6E489032F5C8D"/>
    <w:rsid w:val="00DF02A4"/>
    <w:pPr>
      <w:widowControl w:val="0"/>
      <w:jc w:val="both"/>
    </w:pPr>
  </w:style>
  <w:style w:type="paragraph" w:customStyle="1" w:styleId="C3A33605EEDE4E48AE9317A208A6E9E9">
    <w:name w:val="C3A33605EEDE4E48AE9317A208A6E9E9"/>
    <w:rsid w:val="00DF02A4"/>
    <w:pPr>
      <w:widowControl w:val="0"/>
      <w:jc w:val="both"/>
    </w:pPr>
  </w:style>
  <w:style w:type="paragraph" w:customStyle="1" w:styleId="10758ED9FB6743A5ADD0230D54AE058C">
    <w:name w:val="10758ED9FB6743A5ADD0230D54AE058C"/>
    <w:rsid w:val="00DF02A4"/>
    <w:pPr>
      <w:widowControl w:val="0"/>
      <w:jc w:val="both"/>
    </w:pPr>
  </w:style>
  <w:style w:type="paragraph" w:customStyle="1" w:styleId="2F17326D328742669A15227A0942C5E4">
    <w:name w:val="2F17326D328742669A15227A0942C5E4"/>
    <w:rsid w:val="00DF02A4"/>
    <w:pPr>
      <w:widowControl w:val="0"/>
      <w:jc w:val="both"/>
    </w:pPr>
  </w:style>
  <w:style w:type="paragraph" w:customStyle="1" w:styleId="D350E4677EBE4AB4B2C62F8D2186312C">
    <w:name w:val="D350E4677EBE4AB4B2C62F8D2186312C"/>
    <w:rsid w:val="00DF02A4"/>
    <w:pPr>
      <w:widowControl w:val="0"/>
      <w:jc w:val="both"/>
    </w:pPr>
  </w:style>
  <w:style w:type="paragraph" w:customStyle="1" w:styleId="469AD61DC0C045ECA5B5705E01180752">
    <w:name w:val="469AD61DC0C045ECA5B5705E01180752"/>
    <w:rsid w:val="00DF02A4"/>
    <w:pPr>
      <w:widowControl w:val="0"/>
      <w:jc w:val="both"/>
    </w:pPr>
  </w:style>
  <w:style w:type="paragraph" w:customStyle="1" w:styleId="187939A407024D3ABBBDA7CF03F2E49F">
    <w:name w:val="187939A407024D3ABBBDA7CF03F2E49F"/>
    <w:rsid w:val="00DF02A4"/>
    <w:pPr>
      <w:widowControl w:val="0"/>
      <w:jc w:val="both"/>
    </w:pPr>
  </w:style>
  <w:style w:type="paragraph" w:customStyle="1" w:styleId="E14EDB5FFB1D4ABAB4DA4D31A89FC452">
    <w:name w:val="E14EDB5FFB1D4ABAB4DA4D31A89FC452"/>
    <w:rsid w:val="00DF02A4"/>
    <w:pPr>
      <w:widowControl w:val="0"/>
      <w:jc w:val="both"/>
    </w:pPr>
  </w:style>
  <w:style w:type="paragraph" w:customStyle="1" w:styleId="A6EBEE1593C440F0909125DD1879236B">
    <w:name w:val="A6EBEE1593C440F0909125DD1879236B"/>
    <w:rsid w:val="00DF02A4"/>
    <w:pPr>
      <w:widowControl w:val="0"/>
      <w:jc w:val="both"/>
    </w:pPr>
  </w:style>
  <w:style w:type="paragraph" w:customStyle="1" w:styleId="79DC1E4F639648B6B432A7E073662BB6">
    <w:name w:val="79DC1E4F639648B6B432A7E073662BB6"/>
    <w:rsid w:val="00DF02A4"/>
    <w:pPr>
      <w:widowControl w:val="0"/>
      <w:jc w:val="both"/>
    </w:pPr>
  </w:style>
  <w:style w:type="paragraph" w:customStyle="1" w:styleId="5ECA06779B8D492BAB0C6532C3A2F268">
    <w:name w:val="5ECA06779B8D492BAB0C6532C3A2F268"/>
    <w:rsid w:val="00DF02A4"/>
    <w:pPr>
      <w:widowControl w:val="0"/>
      <w:jc w:val="both"/>
    </w:pPr>
  </w:style>
  <w:style w:type="paragraph" w:customStyle="1" w:styleId="5745FAE7F2C4432AA2C786CE415925CD">
    <w:name w:val="5745FAE7F2C4432AA2C786CE415925CD"/>
    <w:rsid w:val="00B41112"/>
    <w:pPr>
      <w:widowControl w:val="0"/>
      <w:jc w:val="both"/>
    </w:pPr>
  </w:style>
  <w:style w:type="paragraph" w:customStyle="1" w:styleId="FAA8566174524D2590E0AA9A357E116F">
    <w:name w:val="FAA8566174524D2590E0AA9A357E116F"/>
    <w:rsid w:val="00B41112"/>
    <w:pPr>
      <w:widowControl w:val="0"/>
      <w:jc w:val="both"/>
    </w:pPr>
  </w:style>
  <w:style w:type="paragraph" w:customStyle="1" w:styleId="B4549BEB9D634AC8918607BB1E7BE8B6">
    <w:name w:val="B4549BEB9D634AC8918607BB1E7BE8B6"/>
    <w:rsid w:val="00B41112"/>
    <w:pPr>
      <w:widowControl w:val="0"/>
      <w:jc w:val="both"/>
    </w:pPr>
  </w:style>
  <w:style w:type="paragraph" w:customStyle="1" w:styleId="CA6CC6B815954D418E11C384149E5462">
    <w:name w:val="CA6CC6B815954D418E11C384149E5462"/>
    <w:rsid w:val="00B41112"/>
    <w:pPr>
      <w:widowControl w:val="0"/>
      <w:jc w:val="both"/>
    </w:pPr>
  </w:style>
  <w:style w:type="paragraph" w:customStyle="1" w:styleId="62EFBF3603B04193A76A7AE94E4B98D8">
    <w:name w:val="62EFBF3603B04193A76A7AE94E4B98D8"/>
    <w:rsid w:val="00B41112"/>
    <w:pPr>
      <w:widowControl w:val="0"/>
      <w:jc w:val="both"/>
    </w:pPr>
  </w:style>
  <w:style w:type="paragraph" w:customStyle="1" w:styleId="EC69745EE9344035A102FBB0B2E71551">
    <w:name w:val="EC69745EE9344035A102FBB0B2E71551"/>
    <w:rsid w:val="00A5698F"/>
    <w:pPr>
      <w:widowControl w:val="0"/>
      <w:jc w:val="both"/>
    </w:pPr>
  </w:style>
  <w:style w:type="paragraph" w:customStyle="1" w:styleId="0CB195F5C01D4ED1BCA9B6708A7CF93D">
    <w:name w:val="0CB195F5C01D4ED1BCA9B6708A7CF93D"/>
    <w:rsid w:val="00A5698F"/>
    <w:pPr>
      <w:widowControl w:val="0"/>
      <w:jc w:val="both"/>
    </w:pPr>
  </w:style>
  <w:style w:type="paragraph" w:customStyle="1" w:styleId="BD7403FA7FC2475F9F9D7F6A8292CEE7">
    <w:name w:val="BD7403FA7FC2475F9F9D7F6A8292CEE7"/>
    <w:rsid w:val="00A5698F"/>
    <w:pPr>
      <w:widowControl w:val="0"/>
      <w:jc w:val="both"/>
    </w:pPr>
  </w:style>
  <w:style w:type="paragraph" w:customStyle="1" w:styleId="01BAD36D80EB44F29AD47CED594AE4A1">
    <w:name w:val="01BAD36D80EB44F29AD47CED594AE4A1"/>
    <w:rsid w:val="00A5698F"/>
    <w:pPr>
      <w:widowControl w:val="0"/>
      <w:jc w:val="both"/>
    </w:pPr>
  </w:style>
  <w:style w:type="paragraph" w:customStyle="1" w:styleId="29E3D64CD641463FBACBE0A41B077C28">
    <w:name w:val="29E3D64CD641463FBACBE0A41B077C28"/>
    <w:rsid w:val="00A5698F"/>
    <w:pPr>
      <w:widowControl w:val="0"/>
      <w:jc w:val="both"/>
    </w:pPr>
  </w:style>
  <w:style w:type="paragraph" w:customStyle="1" w:styleId="ACD6463A4E3C480BA34A7DFA7672E4B1">
    <w:name w:val="ACD6463A4E3C480BA34A7DFA7672E4B1"/>
    <w:rsid w:val="00A5698F"/>
    <w:pPr>
      <w:widowControl w:val="0"/>
      <w:jc w:val="both"/>
    </w:pPr>
  </w:style>
  <w:style w:type="paragraph" w:customStyle="1" w:styleId="1928E134804B4EB2A0CC15549E4847B6">
    <w:name w:val="1928E134804B4EB2A0CC15549E4847B6"/>
    <w:rsid w:val="00A5698F"/>
    <w:pPr>
      <w:widowControl w:val="0"/>
      <w:jc w:val="both"/>
    </w:pPr>
  </w:style>
  <w:style w:type="paragraph" w:customStyle="1" w:styleId="D9CD96BD45E34A30A2079389AA17F5E6">
    <w:name w:val="D9CD96BD45E34A30A2079389AA17F5E6"/>
    <w:rsid w:val="00A5698F"/>
    <w:pPr>
      <w:widowControl w:val="0"/>
      <w:jc w:val="both"/>
    </w:pPr>
  </w:style>
  <w:style w:type="paragraph" w:customStyle="1" w:styleId="9C240EFC38CA4E6DB50B40C2DF4F3AB2">
    <w:name w:val="9C240EFC38CA4E6DB50B40C2DF4F3AB2"/>
    <w:rsid w:val="00A5698F"/>
    <w:pPr>
      <w:widowControl w:val="0"/>
      <w:jc w:val="both"/>
    </w:pPr>
  </w:style>
  <w:style w:type="paragraph" w:customStyle="1" w:styleId="5B3CE30E86C34DC69EADCEB6587C88FC">
    <w:name w:val="5B3CE30E86C34DC69EADCEB6587C88FC"/>
    <w:rsid w:val="00A5698F"/>
    <w:pPr>
      <w:widowControl w:val="0"/>
      <w:jc w:val="both"/>
    </w:pPr>
  </w:style>
  <w:style w:type="paragraph" w:customStyle="1" w:styleId="686740DD0235479E8E79E6C437763094">
    <w:name w:val="686740DD0235479E8E79E6C437763094"/>
    <w:rsid w:val="00A5698F"/>
    <w:pPr>
      <w:widowControl w:val="0"/>
      <w:jc w:val="both"/>
    </w:pPr>
  </w:style>
  <w:style w:type="paragraph" w:customStyle="1" w:styleId="E760259014F44D4BA81F44D33DF7D5A6">
    <w:name w:val="E760259014F44D4BA81F44D33DF7D5A6"/>
    <w:rsid w:val="00A5698F"/>
    <w:pPr>
      <w:widowControl w:val="0"/>
      <w:jc w:val="both"/>
    </w:pPr>
  </w:style>
  <w:style w:type="paragraph" w:customStyle="1" w:styleId="F08672410C33486ABC14A9D2A314C935">
    <w:name w:val="F08672410C33486ABC14A9D2A314C935"/>
    <w:rsid w:val="00A5698F"/>
    <w:pPr>
      <w:widowControl w:val="0"/>
      <w:jc w:val="both"/>
    </w:pPr>
  </w:style>
  <w:style w:type="paragraph" w:customStyle="1" w:styleId="04C0889E9AB44107B13E939E9B6F51B6">
    <w:name w:val="04C0889E9AB44107B13E939E9B6F51B6"/>
    <w:rsid w:val="00A5698F"/>
    <w:pPr>
      <w:widowControl w:val="0"/>
      <w:jc w:val="both"/>
    </w:pPr>
  </w:style>
  <w:style w:type="paragraph" w:customStyle="1" w:styleId="B02F5CB789CD406FB592861EE451D250">
    <w:name w:val="B02F5CB789CD406FB592861EE451D250"/>
    <w:rsid w:val="00A5698F"/>
    <w:pPr>
      <w:widowControl w:val="0"/>
      <w:jc w:val="both"/>
    </w:pPr>
  </w:style>
  <w:style w:type="paragraph" w:customStyle="1" w:styleId="C7F9A1FE66DD4A5B9D9715ECA53F6C20">
    <w:name w:val="C7F9A1FE66DD4A5B9D9715ECA53F6C20"/>
    <w:rsid w:val="00A5698F"/>
    <w:pPr>
      <w:widowControl w:val="0"/>
      <w:jc w:val="both"/>
    </w:pPr>
  </w:style>
  <w:style w:type="paragraph" w:customStyle="1" w:styleId="EAFF50EEA2A94C62B0D81501C8743F14">
    <w:name w:val="EAFF50EEA2A94C62B0D81501C8743F14"/>
    <w:rsid w:val="00A5698F"/>
    <w:pPr>
      <w:widowControl w:val="0"/>
      <w:jc w:val="both"/>
    </w:pPr>
  </w:style>
  <w:style w:type="paragraph" w:customStyle="1" w:styleId="4BF179C519984A459B0C32C1F456F8D4">
    <w:name w:val="4BF179C519984A459B0C32C1F456F8D4"/>
    <w:rsid w:val="001708B5"/>
    <w:pPr>
      <w:widowControl w:val="0"/>
      <w:jc w:val="both"/>
    </w:pPr>
  </w:style>
  <w:style w:type="paragraph" w:customStyle="1" w:styleId="5FB47174C9894C5D83E7308B60E98457">
    <w:name w:val="5FB47174C9894C5D83E7308B60E98457"/>
    <w:rsid w:val="001708B5"/>
    <w:pPr>
      <w:widowControl w:val="0"/>
      <w:jc w:val="both"/>
    </w:pPr>
  </w:style>
  <w:style w:type="paragraph" w:customStyle="1" w:styleId="688D909955684F358C15C7F5471B9A6F">
    <w:name w:val="688D909955684F358C15C7F5471B9A6F"/>
    <w:rsid w:val="001708B5"/>
    <w:pPr>
      <w:widowControl w:val="0"/>
      <w:jc w:val="both"/>
    </w:pPr>
  </w:style>
  <w:style w:type="paragraph" w:customStyle="1" w:styleId="700233BE85C140338FA2742E9B4A3B40">
    <w:name w:val="700233BE85C140338FA2742E9B4A3B40"/>
    <w:rsid w:val="001708B5"/>
    <w:pPr>
      <w:widowControl w:val="0"/>
      <w:jc w:val="both"/>
    </w:pPr>
  </w:style>
  <w:style w:type="paragraph" w:customStyle="1" w:styleId="7D1BD0E9B65D429F870710E3EB8A5DA7">
    <w:name w:val="7D1BD0E9B65D429F870710E3EB8A5DA7"/>
    <w:rsid w:val="001708B5"/>
    <w:pPr>
      <w:widowControl w:val="0"/>
      <w:jc w:val="both"/>
    </w:pPr>
  </w:style>
  <w:style w:type="paragraph" w:customStyle="1" w:styleId="B0B4CA049D6B451885AA4446C7C18052">
    <w:name w:val="B0B4CA049D6B451885AA4446C7C18052"/>
    <w:rsid w:val="001708B5"/>
    <w:pPr>
      <w:widowControl w:val="0"/>
      <w:jc w:val="both"/>
    </w:pPr>
  </w:style>
  <w:style w:type="paragraph" w:customStyle="1" w:styleId="9EC635B3DBA847D48E890BD2F69FA33F">
    <w:name w:val="9EC635B3DBA847D48E890BD2F69FA33F"/>
    <w:rsid w:val="001708B5"/>
    <w:pPr>
      <w:widowControl w:val="0"/>
      <w:jc w:val="both"/>
    </w:pPr>
  </w:style>
  <w:style w:type="paragraph" w:customStyle="1" w:styleId="DF1804BA54694D7098940610DE138C7B">
    <w:name w:val="DF1804BA54694D7098940610DE138C7B"/>
    <w:rsid w:val="001708B5"/>
    <w:pPr>
      <w:widowControl w:val="0"/>
      <w:jc w:val="both"/>
    </w:pPr>
  </w:style>
  <w:style w:type="paragraph" w:customStyle="1" w:styleId="6F827B9F9F0F455DA9481B4FF9FFB9E0">
    <w:name w:val="6F827B9F9F0F455DA9481B4FF9FFB9E0"/>
    <w:rsid w:val="001708B5"/>
    <w:pPr>
      <w:widowControl w:val="0"/>
      <w:jc w:val="both"/>
    </w:pPr>
  </w:style>
  <w:style w:type="paragraph" w:customStyle="1" w:styleId="4D04F62987BF4B73A4683FF76BCFB759">
    <w:name w:val="4D04F62987BF4B73A4683FF76BCFB759"/>
    <w:rsid w:val="001708B5"/>
    <w:pPr>
      <w:widowControl w:val="0"/>
      <w:jc w:val="both"/>
    </w:pPr>
  </w:style>
  <w:style w:type="paragraph" w:customStyle="1" w:styleId="303D41733B774F689A9438A902180513">
    <w:name w:val="303D41733B774F689A9438A902180513"/>
    <w:rsid w:val="001708B5"/>
    <w:pPr>
      <w:widowControl w:val="0"/>
      <w:jc w:val="both"/>
    </w:pPr>
  </w:style>
  <w:style w:type="paragraph" w:customStyle="1" w:styleId="20787CFF88A742F4842653B606709911">
    <w:name w:val="20787CFF88A742F4842653B606709911"/>
    <w:rsid w:val="001708B5"/>
    <w:pPr>
      <w:widowControl w:val="0"/>
      <w:jc w:val="both"/>
    </w:pPr>
  </w:style>
  <w:style w:type="paragraph" w:customStyle="1" w:styleId="2BB09F6FF80949BC9B4FEA430540EEBA">
    <w:name w:val="2BB09F6FF80949BC9B4FEA430540EEBA"/>
    <w:rsid w:val="001708B5"/>
    <w:pPr>
      <w:widowControl w:val="0"/>
      <w:jc w:val="both"/>
    </w:pPr>
  </w:style>
  <w:style w:type="paragraph" w:customStyle="1" w:styleId="A54E6A653D5E40D2BBD44DE16CA3ED52">
    <w:name w:val="A54E6A653D5E40D2BBD44DE16CA3ED52"/>
    <w:rsid w:val="001708B5"/>
    <w:pPr>
      <w:widowControl w:val="0"/>
      <w:jc w:val="both"/>
    </w:pPr>
  </w:style>
  <w:style w:type="paragraph" w:customStyle="1" w:styleId="B42DC50216E549A9912BE9996E3D3ED4">
    <w:name w:val="B42DC50216E549A9912BE9996E3D3ED4"/>
    <w:rsid w:val="001708B5"/>
    <w:pPr>
      <w:widowControl w:val="0"/>
      <w:jc w:val="both"/>
    </w:pPr>
  </w:style>
  <w:style w:type="paragraph" w:customStyle="1" w:styleId="8250A5E66FB74EA2B68783A8B2E58A4C">
    <w:name w:val="8250A5E66FB74EA2B68783A8B2E58A4C"/>
    <w:rsid w:val="001708B5"/>
    <w:pPr>
      <w:widowControl w:val="0"/>
      <w:jc w:val="both"/>
    </w:pPr>
  </w:style>
  <w:style w:type="paragraph" w:customStyle="1" w:styleId="899B7067C0CA43E7A6C823BF0B32847D">
    <w:name w:val="899B7067C0CA43E7A6C823BF0B32847D"/>
    <w:rsid w:val="001708B5"/>
    <w:pPr>
      <w:widowControl w:val="0"/>
      <w:jc w:val="both"/>
    </w:pPr>
  </w:style>
  <w:style w:type="paragraph" w:customStyle="1" w:styleId="4F00790D6AF548E588E9B357F9F76487">
    <w:name w:val="4F00790D6AF548E588E9B357F9F76487"/>
    <w:rsid w:val="001708B5"/>
    <w:pPr>
      <w:widowControl w:val="0"/>
      <w:jc w:val="both"/>
    </w:pPr>
  </w:style>
  <w:style w:type="paragraph" w:customStyle="1" w:styleId="5E362099DD2F4DC6BC70DA06EAA1ACBC">
    <w:name w:val="5E362099DD2F4DC6BC70DA06EAA1ACBC"/>
    <w:rsid w:val="001708B5"/>
    <w:pPr>
      <w:widowControl w:val="0"/>
      <w:jc w:val="both"/>
    </w:pPr>
  </w:style>
  <w:style w:type="paragraph" w:customStyle="1" w:styleId="62351E845DED46F981BD5C3D896056F0">
    <w:name w:val="62351E845DED46F981BD5C3D896056F0"/>
    <w:rsid w:val="001708B5"/>
    <w:pPr>
      <w:widowControl w:val="0"/>
      <w:jc w:val="both"/>
    </w:pPr>
  </w:style>
  <w:style w:type="paragraph" w:customStyle="1" w:styleId="A8157B2014CB42239E20D988030BB1DB">
    <w:name w:val="A8157B2014CB42239E20D988030BB1DB"/>
    <w:rsid w:val="001708B5"/>
    <w:pPr>
      <w:widowControl w:val="0"/>
      <w:jc w:val="both"/>
    </w:pPr>
  </w:style>
  <w:style w:type="paragraph" w:customStyle="1" w:styleId="95BFF0458EC149BEB2B43A0E2F788050">
    <w:name w:val="95BFF0458EC149BEB2B43A0E2F788050"/>
    <w:rsid w:val="001708B5"/>
    <w:pPr>
      <w:widowControl w:val="0"/>
      <w:jc w:val="both"/>
    </w:pPr>
  </w:style>
  <w:style w:type="paragraph" w:customStyle="1" w:styleId="7FCFF6CB534948CB967D03D721D1CE2E">
    <w:name w:val="7FCFF6CB534948CB967D03D721D1CE2E"/>
    <w:rsid w:val="001708B5"/>
    <w:pPr>
      <w:widowControl w:val="0"/>
      <w:jc w:val="both"/>
    </w:pPr>
  </w:style>
  <w:style w:type="paragraph" w:customStyle="1" w:styleId="14A85976A9A541AE91264EC2947446EE">
    <w:name w:val="14A85976A9A541AE91264EC2947446EE"/>
    <w:rsid w:val="001708B5"/>
    <w:pPr>
      <w:widowControl w:val="0"/>
      <w:jc w:val="both"/>
    </w:pPr>
  </w:style>
  <w:style w:type="paragraph" w:customStyle="1" w:styleId="52E918D613FB40E2A71D662DF6A17B33">
    <w:name w:val="52E918D613FB40E2A71D662DF6A17B33"/>
    <w:rsid w:val="001708B5"/>
    <w:pPr>
      <w:widowControl w:val="0"/>
      <w:jc w:val="both"/>
    </w:pPr>
  </w:style>
  <w:style w:type="paragraph" w:customStyle="1" w:styleId="3CB636EA498F47AA882B302C0B9978AF">
    <w:name w:val="3CB636EA498F47AA882B302C0B9978AF"/>
    <w:rsid w:val="001708B5"/>
    <w:pPr>
      <w:widowControl w:val="0"/>
      <w:jc w:val="both"/>
    </w:pPr>
  </w:style>
  <w:style w:type="paragraph" w:customStyle="1" w:styleId="F4A8C88F2A2A4F839ADCEE67BEE0ADE2">
    <w:name w:val="F4A8C88F2A2A4F839ADCEE67BEE0ADE2"/>
    <w:rsid w:val="001708B5"/>
    <w:pPr>
      <w:widowControl w:val="0"/>
      <w:jc w:val="both"/>
    </w:pPr>
  </w:style>
  <w:style w:type="paragraph" w:customStyle="1" w:styleId="246E6C4B6C5F45F08127E221E7A457A0">
    <w:name w:val="246E6C4B6C5F45F08127E221E7A457A0"/>
    <w:rsid w:val="001708B5"/>
    <w:pPr>
      <w:widowControl w:val="0"/>
      <w:jc w:val="both"/>
    </w:pPr>
  </w:style>
  <w:style w:type="paragraph" w:customStyle="1" w:styleId="548E49E22BD74285BDAD265B9004B30D">
    <w:name w:val="548E49E22BD74285BDAD265B9004B30D"/>
    <w:rsid w:val="001708B5"/>
    <w:pPr>
      <w:widowControl w:val="0"/>
      <w:jc w:val="both"/>
    </w:pPr>
  </w:style>
  <w:style w:type="paragraph" w:customStyle="1" w:styleId="60C860C821EC4C85BBF1E539A851C5DA">
    <w:name w:val="60C860C821EC4C85BBF1E539A851C5DA"/>
    <w:rsid w:val="001708B5"/>
    <w:pPr>
      <w:widowControl w:val="0"/>
      <w:jc w:val="both"/>
    </w:pPr>
  </w:style>
  <w:style w:type="paragraph" w:customStyle="1" w:styleId="5047DFE105564CB28547FE7B22F65487">
    <w:name w:val="5047DFE105564CB28547FE7B22F65487"/>
    <w:rsid w:val="001708B5"/>
    <w:pPr>
      <w:widowControl w:val="0"/>
      <w:jc w:val="both"/>
    </w:pPr>
  </w:style>
  <w:style w:type="paragraph" w:customStyle="1" w:styleId="BAFCF5A3D28045E1AC385E72B0F4C396">
    <w:name w:val="BAFCF5A3D28045E1AC385E72B0F4C396"/>
    <w:rsid w:val="001708B5"/>
    <w:pPr>
      <w:widowControl w:val="0"/>
      <w:jc w:val="both"/>
    </w:pPr>
  </w:style>
  <w:style w:type="paragraph" w:customStyle="1" w:styleId="662CEF6F79A74BF9BF9DF490673D4216">
    <w:name w:val="662CEF6F79A74BF9BF9DF490673D4216"/>
    <w:rsid w:val="001708B5"/>
    <w:pPr>
      <w:widowControl w:val="0"/>
      <w:jc w:val="both"/>
    </w:pPr>
  </w:style>
  <w:style w:type="paragraph" w:customStyle="1" w:styleId="FF0CE21196AC46028DFEF14C2E9B3A4E">
    <w:name w:val="FF0CE21196AC46028DFEF14C2E9B3A4E"/>
    <w:rsid w:val="001708B5"/>
    <w:pPr>
      <w:widowControl w:val="0"/>
      <w:jc w:val="both"/>
    </w:pPr>
  </w:style>
  <w:style w:type="paragraph" w:customStyle="1" w:styleId="DE284A3A09B946E1B8AE35E5A470709E">
    <w:name w:val="DE284A3A09B946E1B8AE35E5A470709E"/>
    <w:rsid w:val="001708B5"/>
    <w:pPr>
      <w:widowControl w:val="0"/>
      <w:jc w:val="both"/>
    </w:pPr>
  </w:style>
  <w:style w:type="paragraph" w:customStyle="1" w:styleId="F8ACE258E304431F8A2965BCE8D95D18">
    <w:name w:val="F8ACE258E304431F8A2965BCE8D95D18"/>
    <w:rsid w:val="001708B5"/>
    <w:pPr>
      <w:widowControl w:val="0"/>
      <w:jc w:val="both"/>
    </w:pPr>
  </w:style>
  <w:style w:type="paragraph" w:customStyle="1" w:styleId="9D0968251AE74A6F85797CB4D414E866">
    <w:name w:val="9D0968251AE74A6F85797CB4D414E866"/>
    <w:rsid w:val="001708B5"/>
    <w:pPr>
      <w:widowControl w:val="0"/>
      <w:jc w:val="both"/>
    </w:pPr>
  </w:style>
  <w:style w:type="paragraph" w:customStyle="1" w:styleId="9C5D23A19C084F53A57C9BD2831A9C7A">
    <w:name w:val="9C5D23A19C084F53A57C9BD2831A9C7A"/>
    <w:rsid w:val="001708B5"/>
    <w:pPr>
      <w:widowControl w:val="0"/>
      <w:jc w:val="both"/>
    </w:pPr>
  </w:style>
  <w:style w:type="paragraph" w:customStyle="1" w:styleId="8E1B073C694C4E0B9837B602813E1492">
    <w:name w:val="8E1B073C694C4E0B9837B602813E1492"/>
    <w:rsid w:val="001708B5"/>
    <w:pPr>
      <w:widowControl w:val="0"/>
      <w:jc w:val="both"/>
    </w:pPr>
  </w:style>
  <w:style w:type="paragraph" w:customStyle="1" w:styleId="CDC4B15C4909415D82811E4142AB0D9E">
    <w:name w:val="CDC4B15C4909415D82811E4142AB0D9E"/>
    <w:rsid w:val="001708B5"/>
    <w:pPr>
      <w:widowControl w:val="0"/>
      <w:jc w:val="both"/>
    </w:pPr>
  </w:style>
  <w:style w:type="paragraph" w:customStyle="1" w:styleId="7DAED09F61E447CAAFA5447867AEB361">
    <w:name w:val="7DAED09F61E447CAAFA5447867AEB361"/>
    <w:rsid w:val="001708B5"/>
    <w:pPr>
      <w:widowControl w:val="0"/>
      <w:jc w:val="both"/>
    </w:pPr>
  </w:style>
  <w:style w:type="paragraph" w:customStyle="1" w:styleId="37CCD6FDC6904A6C8D596A65B2EBAA73">
    <w:name w:val="37CCD6FDC6904A6C8D596A65B2EBAA73"/>
    <w:rsid w:val="001708B5"/>
    <w:pPr>
      <w:widowControl w:val="0"/>
      <w:jc w:val="both"/>
    </w:pPr>
  </w:style>
  <w:style w:type="paragraph" w:customStyle="1" w:styleId="CBF2E4DB67C440679D7C47D03F2FD952">
    <w:name w:val="CBF2E4DB67C440679D7C47D03F2FD952"/>
    <w:rsid w:val="001708B5"/>
    <w:pPr>
      <w:widowControl w:val="0"/>
      <w:jc w:val="both"/>
    </w:pPr>
  </w:style>
  <w:style w:type="paragraph" w:customStyle="1" w:styleId="5F82DD487156413F86812DC543320AD6">
    <w:name w:val="5F82DD487156413F86812DC543320AD6"/>
    <w:rsid w:val="001708B5"/>
    <w:pPr>
      <w:widowControl w:val="0"/>
      <w:jc w:val="both"/>
    </w:pPr>
  </w:style>
  <w:style w:type="paragraph" w:customStyle="1" w:styleId="C93C4ED8B0C14E6BA520E1FEC350FDF6">
    <w:name w:val="C93C4ED8B0C14E6BA520E1FEC350FDF6"/>
    <w:rsid w:val="001708B5"/>
    <w:pPr>
      <w:widowControl w:val="0"/>
      <w:jc w:val="both"/>
    </w:pPr>
  </w:style>
  <w:style w:type="paragraph" w:customStyle="1" w:styleId="2388C12162EF4F51BE94CA7F2E23BDF2">
    <w:name w:val="2388C12162EF4F51BE94CA7F2E23BDF2"/>
    <w:rsid w:val="001708B5"/>
    <w:pPr>
      <w:widowControl w:val="0"/>
      <w:jc w:val="both"/>
    </w:pPr>
  </w:style>
  <w:style w:type="paragraph" w:customStyle="1" w:styleId="FECB7C6958684B658531339F7C7FA37F">
    <w:name w:val="FECB7C6958684B658531339F7C7FA37F"/>
    <w:rsid w:val="001708B5"/>
    <w:pPr>
      <w:widowControl w:val="0"/>
      <w:jc w:val="both"/>
    </w:pPr>
  </w:style>
  <w:style w:type="paragraph" w:customStyle="1" w:styleId="EF442AB451F24120ADEBB55DE1356836">
    <w:name w:val="EF442AB451F24120ADEBB55DE1356836"/>
    <w:rsid w:val="001708B5"/>
    <w:pPr>
      <w:widowControl w:val="0"/>
      <w:jc w:val="both"/>
    </w:pPr>
  </w:style>
  <w:style w:type="paragraph" w:customStyle="1" w:styleId="E28834983FFC4C2AAAF1A8C507250E53">
    <w:name w:val="E28834983FFC4C2AAAF1A8C507250E53"/>
    <w:rsid w:val="001708B5"/>
    <w:pPr>
      <w:widowControl w:val="0"/>
      <w:jc w:val="both"/>
    </w:pPr>
  </w:style>
  <w:style w:type="paragraph" w:customStyle="1" w:styleId="AA66230A4EB14767AC4AE5197F3BA638">
    <w:name w:val="AA66230A4EB14767AC4AE5197F3BA638"/>
    <w:rsid w:val="001708B5"/>
    <w:pPr>
      <w:widowControl w:val="0"/>
      <w:jc w:val="both"/>
    </w:pPr>
  </w:style>
  <w:style w:type="paragraph" w:customStyle="1" w:styleId="E461896BBFC740048BBCC6ED2A04FD2E">
    <w:name w:val="E461896BBFC740048BBCC6ED2A04FD2E"/>
    <w:rsid w:val="001708B5"/>
    <w:pPr>
      <w:widowControl w:val="0"/>
      <w:jc w:val="both"/>
    </w:pPr>
  </w:style>
  <w:style w:type="paragraph" w:customStyle="1" w:styleId="85087FFA662A4369AE605F03255D9B0D">
    <w:name w:val="85087FFA662A4369AE605F03255D9B0D"/>
    <w:rsid w:val="001708B5"/>
    <w:pPr>
      <w:widowControl w:val="0"/>
      <w:jc w:val="both"/>
    </w:pPr>
  </w:style>
  <w:style w:type="paragraph" w:customStyle="1" w:styleId="ECCCD1F796704F0D8EF9EC139727450A">
    <w:name w:val="ECCCD1F796704F0D8EF9EC139727450A"/>
    <w:rsid w:val="001708B5"/>
    <w:pPr>
      <w:widowControl w:val="0"/>
      <w:jc w:val="both"/>
    </w:pPr>
  </w:style>
  <w:style w:type="paragraph" w:customStyle="1" w:styleId="EC5F619249424AEB9A9ED83E77C71CB5">
    <w:name w:val="EC5F619249424AEB9A9ED83E77C71CB5"/>
    <w:rsid w:val="001708B5"/>
    <w:pPr>
      <w:widowControl w:val="0"/>
      <w:jc w:val="both"/>
    </w:pPr>
  </w:style>
  <w:style w:type="paragraph" w:customStyle="1" w:styleId="F42B7BBED0634A5983980B6CFF61EAFE">
    <w:name w:val="F42B7BBED0634A5983980B6CFF61EAFE"/>
    <w:rsid w:val="001708B5"/>
    <w:pPr>
      <w:widowControl w:val="0"/>
      <w:jc w:val="both"/>
    </w:pPr>
  </w:style>
  <w:style w:type="paragraph" w:customStyle="1" w:styleId="9F228DA1F8834579BECFD98480E36133">
    <w:name w:val="9F228DA1F8834579BECFD98480E36133"/>
    <w:rsid w:val="001708B5"/>
    <w:pPr>
      <w:widowControl w:val="0"/>
      <w:jc w:val="both"/>
    </w:pPr>
  </w:style>
  <w:style w:type="paragraph" w:customStyle="1" w:styleId="87F6E045CE4E4E6785FAF71C869A2B24">
    <w:name w:val="87F6E045CE4E4E6785FAF71C869A2B24"/>
    <w:rsid w:val="001708B5"/>
    <w:pPr>
      <w:widowControl w:val="0"/>
      <w:jc w:val="both"/>
    </w:pPr>
  </w:style>
  <w:style w:type="paragraph" w:customStyle="1" w:styleId="F4CAC626ADD841188C18930E70FEA320">
    <w:name w:val="F4CAC626ADD841188C18930E70FEA320"/>
    <w:rsid w:val="001708B5"/>
    <w:pPr>
      <w:widowControl w:val="0"/>
      <w:jc w:val="both"/>
    </w:pPr>
  </w:style>
  <w:style w:type="paragraph" w:customStyle="1" w:styleId="56B04DD2BBC24E77B114E46E8DA27DA2">
    <w:name w:val="56B04DD2BBC24E77B114E46E8DA27DA2"/>
    <w:rsid w:val="001708B5"/>
    <w:pPr>
      <w:widowControl w:val="0"/>
      <w:jc w:val="both"/>
    </w:pPr>
  </w:style>
  <w:style w:type="paragraph" w:customStyle="1" w:styleId="3FCC971BE92A4391949D05AA903E4E57">
    <w:name w:val="3FCC971BE92A4391949D05AA903E4E57"/>
    <w:rsid w:val="001708B5"/>
    <w:pPr>
      <w:widowControl w:val="0"/>
      <w:jc w:val="both"/>
    </w:pPr>
  </w:style>
  <w:style w:type="paragraph" w:customStyle="1" w:styleId="5A36B72A551A4B5EA7289D3745E4C141">
    <w:name w:val="5A36B72A551A4B5EA7289D3745E4C141"/>
    <w:rsid w:val="001708B5"/>
    <w:pPr>
      <w:widowControl w:val="0"/>
      <w:jc w:val="both"/>
    </w:pPr>
  </w:style>
  <w:style w:type="paragraph" w:customStyle="1" w:styleId="B79F703D2448413183195D656218184C">
    <w:name w:val="B79F703D2448413183195D656218184C"/>
    <w:rsid w:val="001708B5"/>
    <w:pPr>
      <w:widowControl w:val="0"/>
      <w:jc w:val="both"/>
    </w:pPr>
  </w:style>
  <w:style w:type="paragraph" w:customStyle="1" w:styleId="14EC60B552194DDB934A76BFBF5C4F5B">
    <w:name w:val="14EC60B552194DDB934A76BFBF5C4F5B"/>
    <w:rsid w:val="001708B5"/>
    <w:pPr>
      <w:widowControl w:val="0"/>
      <w:jc w:val="both"/>
    </w:pPr>
  </w:style>
  <w:style w:type="paragraph" w:customStyle="1" w:styleId="A8BC11B214874F55B3013D3FBFDA2C18">
    <w:name w:val="A8BC11B214874F55B3013D3FBFDA2C18"/>
    <w:rsid w:val="001708B5"/>
    <w:pPr>
      <w:widowControl w:val="0"/>
      <w:jc w:val="both"/>
    </w:pPr>
  </w:style>
  <w:style w:type="paragraph" w:customStyle="1" w:styleId="3ADF7665968A4DDEAFBC1072C2E8BE70">
    <w:name w:val="3ADF7665968A4DDEAFBC1072C2E8BE70"/>
    <w:rsid w:val="001708B5"/>
    <w:pPr>
      <w:widowControl w:val="0"/>
      <w:jc w:val="both"/>
    </w:pPr>
  </w:style>
  <w:style w:type="paragraph" w:customStyle="1" w:styleId="5484611862CC4E2DA28B71D2F1FA424E">
    <w:name w:val="5484611862CC4E2DA28B71D2F1FA424E"/>
    <w:rsid w:val="001708B5"/>
    <w:pPr>
      <w:widowControl w:val="0"/>
      <w:jc w:val="both"/>
    </w:pPr>
  </w:style>
  <w:style w:type="paragraph" w:customStyle="1" w:styleId="A04F71EFFD4745E5811127CB602259D0">
    <w:name w:val="A04F71EFFD4745E5811127CB602259D0"/>
    <w:rsid w:val="00A472B6"/>
    <w:pPr>
      <w:widowControl w:val="0"/>
      <w:jc w:val="both"/>
    </w:pPr>
  </w:style>
  <w:style w:type="paragraph" w:customStyle="1" w:styleId="068382E32D7745B0AA6922D0619328EB">
    <w:name w:val="068382E32D7745B0AA6922D0619328EB"/>
    <w:rsid w:val="00A472B6"/>
    <w:pPr>
      <w:widowControl w:val="0"/>
      <w:jc w:val="both"/>
    </w:pPr>
  </w:style>
  <w:style w:type="paragraph" w:customStyle="1" w:styleId="FF16289590F14C7EB1FCD8B0F9B59B2E">
    <w:name w:val="FF16289590F14C7EB1FCD8B0F9B59B2E"/>
    <w:rsid w:val="00A472B6"/>
    <w:pPr>
      <w:widowControl w:val="0"/>
      <w:jc w:val="both"/>
    </w:pPr>
  </w:style>
  <w:style w:type="paragraph" w:customStyle="1" w:styleId="515B23BE1A1F40B893BE58AE99AA42C3">
    <w:name w:val="515B23BE1A1F40B893BE58AE99AA42C3"/>
    <w:rsid w:val="00A472B6"/>
    <w:pPr>
      <w:widowControl w:val="0"/>
      <w:jc w:val="both"/>
    </w:pPr>
  </w:style>
  <w:style w:type="paragraph" w:customStyle="1" w:styleId="6078ABC831D1480892362BD13AD4E23A">
    <w:name w:val="6078ABC831D1480892362BD13AD4E23A"/>
    <w:rsid w:val="00A472B6"/>
    <w:pPr>
      <w:widowControl w:val="0"/>
      <w:jc w:val="both"/>
    </w:pPr>
  </w:style>
  <w:style w:type="paragraph" w:customStyle="1" w:styleId="87A0B6954BA84CAA98970B64B2A1778B">
    <w:name w:val="87A0B6954BA84CAA98970B64B2A1778B"/>
    <w:rsid w:val="00A472B6"/>
    <w:pPr>
      <w:widowControl w:val="0"/>
      <w:jc w:val="both"/>
    </w:pPr>
  </w:style>
  <w:style w:type="paragraph" w:customStyle="1" w:styleId="2A8A9EEA98714981806B20F890C211B4">
    <w:name w:val="2A8A9EEA98714981806B20F890C211B4"/>
    <w:rsid w:val="00A472B6"/>
    <w:pPr>
      <w:widowControl w:val="0"/>
      <w:jc w:val="both"/>
    </w:pPr>
  </w:style>
  <w:style w:type="paragraph" w:customStyle="1" w:styleId="2F73512F2F8346EB804F89F2DA150986">
    <w:name w:val="2F73512F2F8346EB804F89F2DA150986"/>
    <w:rsid w:val="00A472B6"/>
    <w:pPr>
      <w:widowControl w:val="0"/>
      <w:jc w:val="both"/>
    </w:pPr>
  </w:style>
  <w:style w:type="paragraph" w:customStyle="1" w:styleId="0679C7A392174D508EC689C60B063D0C">
    <w:name w:val="0679C7A392174D508EC689C60B063D0C"/>
    <w:rsid w:val="00A472B6"/>
    <w:pPr>
      <w:widowControl w:val="0"/>
      <w:jc w:val="both"/>
    </w:pPr>
  </w:style>
  <w:style w:type="paragraph" w:customStyle="1" w:styleId="D7D8B25AACBD4A749D5651842B8BF1E0">
    <w:name w:val="D7D8B25AACBD4A749D5651842B8BF1E0"/>
    <w:rsid w:val="00A472B6"/>
    <w:pPr>
      <w:widowControl w:val="0"/>
      <w:jc w:val="both"/>
    </w:pPr>
  </w:style>
  <w:style w:type="paragraph" w:customStyle="1" w:styleId="A14A53E8A903440FBCB0F94A574DBB8C">
    <w:name w:val="A14A53E8A903440FBCB0F94A574DBB8C"/>
    <w:rsid w:val="00A472B6"/>
    <w:pPr>
      <w:widowControl w:val="0"/>
      <w:jc w:val="both"/>
    </w:pPr>
  </w:style>
  <w:style w:type="paragraph" w:customStyle="1" w:styleId="AF0417A42CB84FCF8A88C0359A75B768">
    <w:name w:val="AF0417A42CB84FCF8A88C0359A75B768"/>
    <w:rsid w:val="00A472B6"/>
    <w:pPr>
      <w:widowControl w:val="0"/>
      <w:jc w:val="both"/>
    </w:pPr>
  </w:style>
  <w:style w:type="paragraph" w:customStyle="1" w:styleId="18363EB9D63D4312BD7CBD3D3CA4CE64">
    <w:name w:val="18363EB9D63D4312BD7CBD3D3CA4CE64"/>
    <w:rsid w:val="00A472B6"/>
    <w:pPr>
      <w:widowControl w:val="0"/>
      <w:jc w:val="both"/>
    </w:pPr>
  </w:style>
  <w:style w:type="paragraph" w:customStyle="1" w:styleId="5DB36D84F00B48E0B1375877C95FB621">
    <w:name w:val="5DB36D84F00B48E0B1375877C95FB621"/>
    <w:rsid w:val="00A472B6"/>
    <w:pPr>
      <w:widowControl w:val="0"/>
      <w:jc w:val="both"/>
    </w:pPr>
  </w:style>
  <w:style w:type="paragraph" w:customStyle="1" w:styleId="782558CC7202499DA715C827FD5D0329">
    <w:name w:val="782558CC7202499DA715C827FD5D0329"/>
    <w:rsid w:val="00A472B6"/>
    <w:pPr>
      <w:widowControl w:val="0"/>
      <w:jc w:val="both"/>
    </w:pPr>
  </w:style>
  <w:style w:type="paragraph" w:customStyle="1" w:styleId="5FD2A8200E81435EB7D1ECCFA1C7EEC3">
    <w:name w:val="5FD2A8200E81435EB7D1ECCFA1C7EEC3"/>
    <w:rsid w:val="00A472B6"/>
    <w:pPr>
      <w:widowControl w:val="0"/>
      <w:jc w:val="both"/>
    </w:pPr>
  </w:style>
  <w:style w:type="paragraph" w:customStyle="1" w:styleId="4A999DA3DE2340529443D77BE5E4A968">
    <w:name w:val="4A999DA3DE2340529443D77BE5E4A968"/>
    <w:rsid w:val="00A472B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44A06648-8823-4AB8-A2C7-CD9D90AA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23</Pages>
  <Words>943</Words>
  <Characters>5377</Characters>
  <Application>Microsoft Office Word</Application>
  <DocSecurity>0</DocSecurity>
  <Lines>44</Lines>
  <Paragraphs>12</Paragraphs>
  <ScaleCrop>false</ScaleCrop>
  <Company>shenduxitong</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2024-02-07T08:15:00Z</dcterms:created>
  <dc:creator>Donghm</dc:creator>
  <cp:lastModifiedBy>Windows 用户</cp:lastModifiedBy>
  <dcterms:modified xsi:type="dcterms:W3CDTF">2024-06-04T07:03:00Z</dcterms:modified>
  <cp:revision>78</cp:revision>
</cp:coreProperties>
</file>