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7212F" w:rsidP="00FE4503">
      <w:pPr>
        <w:jc w:val="center"/>
        <w:rPr>
          <w:b/>
          <w:bCs/>
          <w:sz w:val="44"/>
        </w:rPr>
      </w:pPr>
      <w:bookmarkStart w:id="0" w:name="_Toc73936073"/>
      <w:r>
        <w:rPr>
          <w:rFonts w:hint="eastAsia"/>
          <w:b/>
          <w:bCs/>
          <w:sz w:val="44"/>
        </w:rPr>
        <w:t>招商信用增强债券型证券投资基金更新的招募说明书（二零二四年第一号）</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7212F">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7212F">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47212F">
        <w:rPr>
          <w:rFonts w:ascii="黑体" w:eastAsia="黑体" w:hAnsi="宋体"/>
          <w:sz w:val="28"/>
        </w:rPr>
        <w:t>2024年7月12日</w:t>
      </w:r>
    </w:p>
    <w:p w:rsidR="00D673F2" w:rsidRDefault="00D673F2" w:rsidP="00D673F2">
      <w:pPr>
        <w:spacing w:line="440" w:lineRule="exact"/>
        <w:rPr>
          <w:rFonts w:ascii="黑体" w:eastAsia="黑体" w:hAnsi="宋体"/>
          <w:sz w:val="28"/>
        </w:rPr>
      </w:pPr>
    </w:p>
    <w:p w:rsidR="00485CC5" w:rsidRDefault="00D673F2" w:rsidP="0047212F">
      <w:pPr>
        <w:pStyle w:val="-4"/>
      </w:pPr>
      <w:r>
        <w:br w:type="page"/>
      </w:r>
      <w:r w:rsidR="0047212F">
        <w:rPr>
          <w:rFonts w:hint="eastAsia"/>
        </w:rPr>
        <w:lastRenderedPageBreak/>
        <w:t>重要提示</w:t>
      </w:r>
    </w:p>
    <w:p w:rsidR="0047212F" w:rsidRDefault="0047212F" w:rsidP="0047212F">
      <w:pPr>
        <w:pStyle w:val="-"/>
        <w:ind w:firstLine="420"/>
      </w:pPr>
      <w:r>
        <w:rPr>
          <w:rFonts w:hint="eastAsia"/>
        </w:rPr>
        <w:t>招商信用增强债券型证券投资基金（以下简称“本基金”）经中国证券监督管理委员会2012年7月2日《关于核准招商信用增强债券型证券投资基金募集的批复》（证监许可〔2012〕878号）核准公开募集。本基金的基金合同于2012年7月20日正式生效。本基金为契约型开放式。</w:t>
      </w:r>
    </w:p>
    <w:p w:rsidR="0047212F" w:rsidRDefault="0047212F" w:rsidP="0047212F">
      <w:pPr>
        <w:pStyle w:val="-"/>
        <w:ind w:firstLine="420"/>
      </w:pPr>
      <w:r>
        <w:rPr>
          <w:rFonts w:hint="eastAsia"/>
        </w:rPr>
        <w:t>招商基金管理有限公司（以下称“本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47212F" w:rsidRDefault="0047212F" w:rsidP="0047212F">
      <w:pPr>
        <w:pStyle w:val="-"/>
        <w:ind w:firstLine="420"/>
      </w:pPr>
      <w:r>
        <w:rPr>
          <w:rFonts w:hint="eastAsia"/>
        </w:rPr>
        <w:t>基金管理人依照恪尽职守、诚实信用、谨慎勤勉的原则管理和运用基金财产，但不保证基金一定盈利，也不保证最低收益。当投资人赎回时，所得或会高于或低于投资人先前所支付的金额。如对本招募说明书有任何疑问，应寻求独立及专业的财务意见。</w:t>
      </w:r>
    </w:p>
    <w:p w:rsidR="0047212F" w:rsidRDefault="0047212F" w:rsidP="0047212F">
      <w:pPr>
        <w:pStyle w:val="-"/>
        <w:ind w:firstLine="420"/>
      </w:pPr>
      <w:r>
        <w:rPr>
          <w:rFonts w:hint="eastAsia"/>
        </w:rPr>
        <w:t>本基金投资于证券市场，基金净值会因为证券市场波动等因素产生波动，投资者在投资本基金前，应全面了解本基金的产品特性，充分考虑自身的风险承受能力，理性判断市场，并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p>
    <w:p w:rsidR="0047212F" w:rsidRDefault="0047212F" w:rsidP="0047212F">
      <w:pPr>
        <w:pStyle w:val="-"/>
        <w:ind w:firstLine="420"/>
      </w:pPr>
      <w:r>
        <w:rPr>
          <w:rFonts w:hint="eastAsia"/>
        </w:rPr>
        <w:t>当本基金持有特定资产且存在或潜在大额赎回申请时，基金管理人履行相应程序后，可以启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rsidR="0047212F" w:rsidRDefault="0047212F" w:rsidP="0047212F">
      <w:pPr>
        <w:pStyle w:val="-"/>
        <w:ind w:firstLine="420"/>
      </w:pPr>
      <w:r>
        <w:rPr>
          <w:rFonts w:hint="eastAsia"/>
        </w:rPr>
        <w:t>基金的过往业绩并不预示其未来表现。基金管理人所管理的其它基金的业绩并不构成对本基金业绩表现的保证。投资人在认购（或申购）本基金时应认真阅读本基金的招募说明书和基金合同。</w:t>
      </w:r>
    </w:p>
    <w:p w:rsidR="0047212F" w:rsidRDefault="0047212F" w:rsidP="0047212F">
      <w:pPr>
        <w:pStyle w:val="-"/>
        <w:ind w:firstLine="420"/>
      </w:pPr>
      <w:r>
        <w:rPr>
          <w:rFonts w:hint="eastAsia"/>
        </w:rPr>
        <w:t>本基金的投资范围包括存托凭证，可能面临存托凭证价格大幅波动甚至出现较大亏损的风险，以及与存托凭证发行机制相关的风险。</w:t>
      </w:r>
    </w:p>
    <w:p w:rsidR="0047212F" w:rsidRDefault="0047212F" w:rsidP="0047212F">
      <w:pPr>
        <w:pStyle w:val="-"/>
        <w:ind w:firstLine="420"/>
      </w:pPr>
      <w:r>
        <w:rPr>
          <w:rFonts w:hint="eastAsia"/>
        </w:rPr>
        <w:t>《基金合同》生效后，基金招募说明书信息发生重大变更的，基金管理人应当在三个工作日内，更新基金招募说明书，并登载在指定网站上。基金招募说明书其他信息发生变更的，基金管理人至少每年更新一次。基金终止运作的，基金管理人可以不再更新基金招募说明书。</w:t>
      </w:r>
    </w:p>
    <w:p w:rsidR="0047212F" w:rsidRDefault="0047212F" w:rsidP="0047212F">
      <w:pPr>
        <w:pStyle w:val="-"/>
        <w:ind w:firstLine="420"/>
      </w:pPr>
      <w:r>
        <w:rPr>
          <w:rFonts w:hint="eastAsia"/>
        </w:rPr>
        <w:t>本次更新招募说明书所载内容截止日为2024年7月12日，有关财务和业绩表现数据截止日为2024年3月31日，财务和业绩表现数据未经审计。</w:t>
      </w:r>
    </w:p>
    <w:p w:rsidR="0047212F" w:rsidRDefault="0047212F" w:rsidP="0047212F">
      <w:pPr>
        <w:pStyle w:val="-"/>
        <w:ind w:firstLine="420"/>
      </w:pPr>
      <w:r>
        <w:rPr>
          <w:rFonts w:hint="eastAsia"/>
        </w:rPr>
        <w:lastRenderedPageBreak/>
        <w:t>本基金托管人中国银行股份有限公司已复核本次更新的招募说明书。</w:t>
      </w:r>
    </w:p>
    <w:p w:rsidR="0047212F" w:rsidRDefault="0047212F">
      <w:pPr>
        <w:widowControl/>
        <w:jc w:val="left"/>
      </w:pPr>
      <w:r>
        <w:br w:type="page"/>
      </w:r>
    </w:p>
    <w:p w:rsidR="0047212F" w:rsidRDefault="0047212F" w:rsidP="0047212F">
      <w:pPr>
        <w:pStyle w:val="-4"/>
      </w:pPr>
      <w:r>
        <w:rPr>
          <w:rFonts w:hint="eastAsia"/>
        </w:rPr>
        <w:lastRenderedPageBreak/>
        <w:t>目录</w:t>
      </w:r>
    </w:p>
    <w:p w:rsidR="0047212F" w:rsidRDefault="0047212F">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71674720" w:history="1">
        <w:r w:rsidRPr="00871F14">
          <w:rPr>
            <w:rStyle w:val="a5"/>
            <w:noProof/>
          </w:rPr>
          <w:t xml:space="preserve">§1 </w:t>
        </w:r>
        <w:r w:rsidRPr="00871F14">
          <w:rPr>
            <w:rStyle w:val="a5"/>
            <w:noProof/>
          </w:rPr>
          <w:t>绪言</w:t>
        </w:r>
        <w:r>
          <w:rPr>
            <w:noProof/>
            <w:webHidden/>
          </w:rPr>
          <w:tab/>
        </w:r>
        <w:r>
          <w:rPr>
            <w:noProof/>
            <w:webHidden/>
          </w:rPr>
          <w:fldChar w:fldCharType="begin"/>
        </w:r>
        <w:r>
          <w:rPr>
            <w:noProof/>
            <w:webHidden/>
          </w:rPr>
          <w:instrText xml:space="preserve"> PAGEREF _Toc171674720 \h </w:instrText>
        </w:r>
        <w:r>
          <w:rPr>
            <w:noProof/>
            <w:webHidden/>
          </w:rPr>
        </w:r>
        <w:r>
          <w:rPr>
            <w:noProof/>
            <w:webHidden/>
          </w:rPr>
          <w:fldChar w:fldCharType="separate"/>
        </w:r>
        <w:r w:rsidR="009B617B">
          <w:rPr>
            <w:noProof/>
            <w:webHidden/>
          </w:rPr>
          <w:t>5</w:t>
        </w:r>
        <w:r>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21" w:history="1">
        <w:r w:rsidR="0047212F" w:rsidRPr="00871F14">
          <w:rPr>
            <w:rStyle w:val="a5"/>
            <w:noProof/>
          </w:rPr>
          <w:t xml:space="preserve">§2 </w:t>
        </w:r>
        <w:r w:rsidR="0047212F" w:rsidRPr="00871F14">
          <w:rPr>
            <w:rStyle w:val="a5"/>
            <w:noProof/>
          </w:rPr>
          <w:t>释义</w:t>
        </w:r>
        <w:r w:rsidR="0047212F">
          <w:rPr>
            <w:noProof/>
            <w:webHidden/>
          </w:rPr>
          <w:tab/>
        </w:r>
        <w:r w:rsidR="0047212F">
          <w:rPr>
            <w:noProof/>
            <w:webHidden/>
          </w:rPr>
          <w:fldChar w:fldCharType="begin"/>
        </w:r>
        <w:r w:rsidR="0047212F">
          <w:rPr>
            <w:noProof/>
            <w:webHidden/>
          </w:rPr>
          <w:instrText xml:space="preserve"> PAGEREF _Toc171674721 \h </w:instrText>
        </w:r>
        <w:r w:rsidR="0047212F">
          <w:rPr>
            <w:noProof/>
            <w:webHidden/>
          </w:rPr>
        </w:r>
        <w:r w:rsidR="0047212F">
          <w:rPr>
            <w:noProof/>
            <w:webHidden/>
          </w:rPr>
          <w:fldChar w:fldCharType="separate"/>
        </w:r>
        <w:r w:rsidR="009B617B">
          <w:rPr>
            <w:noProof/>
            <w:webHidden/>
          </w:rPr>
          <w:t>6</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22" w:history="1">
        <w:r w:rsidR="0047212F" w:rsidRPr="00871F14">
          <w:rPr>
            <w:rStyle w:val="a5"/>
            <w:noProof/>
          </w:rPr>
          <w:t xml:space="preserve">§3 </w:t>
        </w:r>
        <w:r w:rsidR="0047212F" w:rsidRPr="00871F14">
          <w:rPr>
            <w:rStyle w:val="a5"/>
            <w:noProof/>
          </w:rPr>
          <w:t>基金管理人</w:t>
        </w:r>
        <w:r w:rsidR="0047212F">
          <w:rPr>
            <w:noProof/>
            <w:webHidden/>
          </w:rPr>
          <w:tab/>
        </w:r>
        <w:r w:rsidR="0047212F">
          <w:rPr>
            <w:noProof/>
            <w:webHidden/>
          </w:rPr>
          <w:fldChar w:fldCharType="begin"/>
        </w:r>
        <w:r w:rsidR="0047212F">
          <w:rPr>
            <w:noProof/>
            <w:webHidden/>
          </w:rPr>
          <w:instrText xml:space="preserve"> PAGEREF _Toc171674722 \h </w:instrText>
        </w:r>
        <w:r w:rsidR="0047212F">
          <w:rPr>
            <w:noProof/>
            <w:webHidden/>
          </w:rPr>
        </w:r>
        <w:r w:rsidR="0047212F">
          <w:rPr>
            <w:noProof/>
            <w:webHidden/>
          </w:rPr>
          <w:fldChar w:fldCharType="separate"/>
        </w:r>
        <w:r w:rsidR="009B617B">
          <w:rPr>
            <w:noProof/>
            <w:webHidden/>
          </w:rPr>
          <w:t>10</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23" w:history="1">
        <w:r w:rsidR="0047212F" w:rsidRPr="00871F14">
          <w:rPr>
            <w:rStyle w:val="a5"/>
            <w:noProof/>
          </w:rPr>
          <w:t xml:space="preserve">§4 </w:t>
        </w:r>
        <w:r w:rsidR="0047212F" w:rsidRPr="00871F14">
          <w:rPr>
            <w:rStyle w:val="a5"/>
            <w:noProof/>
          </w:rPr>
          <w:t>基金托管人</w:t>
        </w:r>
        <w:r w:rsidR="0047212F">
          <w:rPr>
            <w:noProof/>
            <w:webHidden/>
          </w:rPr>
          <w:tab/>
        </w:r>
        <w:r w:rsidR="0047212F">
          <w:rPr>
            <w:noProof/>
            <w:webHidden/>
          </w:rPr>
          <w:fldChar w:fldCharType="begin"/>
        </w:r>
        <w:r w:rsidR="0047212F">
          <w:rPr>
            <w:noProof/>
            <w:webHidden/>
          </w:rPr>
          <w:instrText xml:space="preserve"> PAGEREF _Toc171674723 \h </w:instrText>
        </w:r>
        <w:r w:rsidR="0047212F">
          <w:rPr>
            <w:noProof/>
            <w:webHidden/>
          </w:rPr>
        </w:r>
        <w:r w:rsidR="0047212F">
          <w:rPr>
            <w:noProof/>
            <w:webHidden/>
          </w:rPr>
          <w:fldChar w:fldCharType="separate"/>
        </w:r>
        <w:r w:rsidR="009B617B">
          <w:rPr>
            <w:noProof/>
            <w:webHidden/>
          </w:rPr>
          <w:t>21</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24" w:history="1">
        <w:r w:rsidR="0047212F" w:rsidRPr="00871F14">
          <w:rPr>
            <w:rStyle w:val="a5"/>
            <w:noProof/>
          </w:rPr>
          <w:t xml:space="preserve">§5 </w:t>
        </w:r>
        <w:r w:rsidR="0047212F" w:rsidRPr="00871F14">
          <w:rPr>
            <w:rStyle w:val="a5"/>
            <w:noProof/>
          </w:rPr>
          <w:t>相关服务机构</w:t>
        </w:r>
        <w:r w:rsidR="0047212F">
          <w:rPr>
            <w:noProof/>
            <w:webHidden/>
          </w:rPr>
          <w:tab/>
        </w:r>
        <w:r w:rsidR="0047212F">
          <w:rPr>
            <w:noProof/>
            <w:webHidden/>
          </w:rPr>
          <w:fldChar w:fldCharType="begin"/>
        </w:r>
        <w:r w:rsidR="0047212F">
          <w:rPr>
            <w:noProof/>
            <w:webHidden/>
          </w:rPr>
          <w:instrText xml:space="preserve"> PAGEREF _Toc171674724 \h </w:instrText>
        </w:r>
        <w:r w:rsidR="0047212F">
          <w:rPr>
            <w:noProof/>
            <w:webHidden/>
          </w:rPr>
        </w:r>
        <w:r w:rsidR="0047212F">
          <w:rPr>
            <w:noProof/>
            <w:webHidden/>
          </w:rPr>
          <w:fldChar w:fldCharType="separate"/>
        </w:r>
        <w:r w:rsidR="009B617B">
          <w:rPr>
            <w:noProof/>
            <w:webHidden/>
          </w:rPr>
          <w:t>23</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25" w:history="1">
        <w:r w:rsidR="0047212F" w:rsidRPr="00871F14">
          <w:rPr>
            <w:rStyle w:val="a5"/>
            <w:noProof/>
          </w:rPr>
          <w:t xml:space="preserve">§6 </w:t>
        </w:r>
        <w:r w:rsidR="0047212F" w:rsidRPr="00871F14">
          <w:rPr>
            <w:rStyle w:val="a5"/>
            <w:noProof/>
          </w:rPr>
          <w:t>基金的募集与基金合同的生效</w:t>
        </w:r>
        <w:r w:rsidR="0047212F">
          <w:rPr>
            <w:noProof/>
            <w:webHidden/>
          </w:rPr>
          <w:tab/>
        </w:r>
        <w:r w:rsidR="0047212F">
          <w:rPr>
            <w:noProof/>
            <w:webHidden/>
          </w:rPr>
          <w:fldChar w:fldCharType="begin"/>
        </w:r>
        <w:r w:rsidR="0047212F">
          <w:rPr>
            <w:noProof/>
            <w:webHidden/>
          </w:rPr>
          <w:instrText xml:space="preserve"> PAGEREF _Toc171674725 \h </w:instrText>
        </w:r>
        <w:r w:rsidR="0047212F">
          <w:rPr>
            <w:noProof/>
            <w:webHidden/>
          </w:rPr>
        </w:r>
        <w:r w:rsidR="0047212F">
          <w:rPr>
            <w:noProof/>
            <w:webHidden/>
          </w:rPr>
          <w:fldChar w:fldCharType="separate"/>
        </w:r>
        <w:r w:rsidR="009B617B">
          <w:rPr>
            <w:noProof/>
            <w:webHidden/>
          </w:rPr>
          <w:t>25</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26" w:history="1">
        <w:r w:rsidR="0047212F" w:rsidRPr="00871F14">
          <w:rPr>
            <w:rStyle w:val="a5"/>
            <w:noProof/>
          </w:rPr>
          <w:t xml:space="preserve">§7 </w:t>
        </w:r>
        <w:r w:rsidR="0047212F" w:rsidRPr="00871F14">
          <w:rPr>
            <w:rStyle w:val="a5"/>
            <w:noProof/>
          </w:rPr>
          <w:t>基金份额的申购、赎回</w:t>
        </w:r>
        <w:r w:rsidR="0047212F">
          <w:rPr>
            <w:noProof/>
            <w:webHidden/>
          </w:rPr>
          <w:tab/>
        </w:r>
        <w:r w:rsidR="0047212F">
          <w:rPr>
            <w:noProof/>
            <w:webHidden/>
          </w:rPr>
          <w:fldChar w:fldCharType="begin"/>
        </w:r>
        <w:r w:rsidR="0047212F">
          <w:rPr>
            <w:noProof/>
            <w:webHidden/>
          </w:rPr>
          <w:instrText xml:space="preserve"> PAGEREF _Toc171674726 \h </w:instrText>
        </w:r>
        <w:r w:rsidR="0047212F">
          <w:rPr>
            <w:noProof/>
            <w:webHidden/>
          </w:rPr>
        </w:r>
        <w:r w:rsidR="0047212F">
          <w:rPr>
            <w:noProof/>
            <w:webHidden/>
          </w:rPr>
          <w:fldChar w:fldCharType="separate"/>
        </w:r>
        <w:r w:rsidR="009B617B">
          <w:rPr>
            <w:noProof/>
            <w:webHidden/>
          </w:rPr>
          <w:t>26</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27" w:history="1">
        <w:r w:rsidR="0047212F" w:rsidRPr="00871F14">
          <w:rPr>
            <w:rStyle w:val="a5"/>
            <w:noProof/>
          </w:rPr>
          <w:t xml:space="preserve">§8 </w:t>
        </w:r>
        <w:r w:rsidR="0047212F" w:rsidRPr="00871F14">
          <w:rPr>
            <w:rStyle w:val="a5"/>
            <w:noProof/>
          </w:rPr>
          <w:t>基金的非交易过户、转托管、冻结和质押</w:t>
        </w:r>
        <w:r w:rsidR="0047212F">
          <w:rPr>
            <w:noProof/>
            <w:webHidden/>
          </w:rPr>
          <w:tab/>
        </w:r>
        <w:r w:rsidR="0047212F">
          <w:rPr>
            <w:noProof/>
            <w:webHidden/>
          </w:rPr>
          <w:fldChar w:fldCharType="begin"/>
        </w:r>
        <w:r w:rsidR="0047212F">
          <w:rPr>
            <w:noProof/>
            <w:webHidden/>
          </w:rPr>
          <w:instrText xml:space="preserve"> PAGEREF _Toc171674727 \h </w:instrText>
        </w:r>
        <w:r w:rsidR="0047212F">
          <w:rPr>
            <w:noProof/>
            <w:webHidden/>
          </w:rPr>
        </w:r>
        <w:r w:rsidR="0047212F">
          <w:rPr>
            <w:noProof/>
            <w:webHidden/>
          </w:rPr>
          <w:fldChar w:fldCharType="separate"/>
        </w:r>
        <w:r w:rsidR="009B617B">
          <w:rPr>
            <w:noProof/>
            <w:webHidden/>
          </w:rPr>
          <w:t>36</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28" w:history="1">
        <w:r w:rsidR="0047212F" w:rsidRPr="00871F14">
          <w:rPr>
            <w:rStyle w:val="a5"/>
            <w:noProof/>
          </w:rPr>
          <w:t xml:space="preserve">§9 </w:t>
        </w:r>
        <w:r w:rsidR="0047212F" w:rsidRPr="00871F14">
          <w:rPr>
            <w:rStyle w:val="a5"/>
            <w:noProof/>
          </w:rPr>
          <w:t>基金的投资</w:t>
        </w:r>
        <w:r w:rsidR="0047212F">
          <w:rPr>
            <w:noProof/>
            <w:webHidden/>
          </w:rPr>
          <w:tab/>
        </w:r>
        <w:r w:rsidR="0047212F">
          <w:rPr>
            <w:noProof/>
            <w:webHidden/>
          </w:rPr>
          <w:fldChar w:fldCharType="begin"/>
        </w:r>
        <w:r w:rsidR="0047212F">
          <w:rPr>
            <w:noProof/>
            <w:webHidden/>
          </w:rPr>
          <w:instrText xml:space="preserve"> PAGEREF _Toc171674728 \h </w:instrText>
        </w:r>
        <w:r w:rsidR="0047212F">
          <w:rPr>
            <w:noProof/>
            <w:webHidden/>
          </w:rPr>
        </w:r>
        <w:r w:rsidR="0047212F">
          <w:rPr>
            <w:noProof/>
            <w:webHidden/>
          </w:rPr>
          <w:fldChar w:fldCharType="separate"/>
        </w:r>
        <w:r w:rsidR="009B617B">
          <w:rPr>
            <w:noProof/>
            <w:webHidden/>
          </w:rPr>
          <w:t>37</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29" w:history="1">
        <w:r w:rsidR="0047212F" w:rsidRPr="00871F14">
          <w:rPr>
            <w:rStyle w:val="a5"/>
            <w:noProof/>
          </w:rPr>
          <w:t xml:space="preserve">§10 </w:t>
        </w:r>
        <w:r w:rsidR="0047212F" w:rsidRPr="00871F14">
          <w:rPr>
            <w:rStyle w:val="a5"/>
            <w:noProof/>
          </w:rPr>
          <w:t>基金的业绩</w:t>
        </w:r>
        <w:r w:rsidR="0047212F">
          <w:rPr>
            <w:noProof/>
            <w:webHidden/>
          </w:rPr>
          <w:tab/>
        </w:r>
        <w:r w:rsidR="0047212F">
          <w:rPr>
            <w:noProof/>
            <w:webHidden/>
          </w:rPr>
          <w:fldChar w:fldCharType="begin"/>
        </w:r>
        <w:r w:rsidR="0047212F">
          <w:rPr>
            <w:noProof/>
            <w:webHidden/>
          </w:rPr>
          <w:instrText xml:space="preserve"> PAGEREF _Toc171674729 \h </w:instrText>
        </w:r>
        <w:r w:rsidR="0047212F">
          <w:rPr>
            <w:noProof/>
            <w:webHidden/>
          </w:rPr>
        </w:r>
        <w:r w:rsidR="0047212F">
          <w:rPr>
            <w:noProof/>
            <w:webHidden/>
          </w:rPr>
          <w:fldChar w:fldCharType="separate"/>
        </w:r>
        <w:r w:rsidR="009B617B">
          <w:rPr>
            <w:noProof/>
            <w:webHidden/>
          </w:rPr>
          <w:t>52</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0" w:history="1">
        <w:r w:rsidR="0047212F" w:rsidRPr="00871F14">
          <w:rPr>
            <w:rStyle w:val="a5"/>
            <w:noProof/>
          </w:rPr>
          <w:t xml:space="preserve">§11 </w:t>
        </w:r>
        <w:r w:rsidR="0047212F" w:rsidRPr="00871F14">
          <w:rPr>
            <w:rStyle w:val="a5"/>
            <w:noProof/>
          </w:rPr>
          <w:t>基金的财产</w:t>
        </w:r>
        <w:r w:rsidR="0047212F">
          <w:rPr>
            <w:noProof/>
            <w:webHidden/>
          </w:rPr>
          <w:tab/>
        </w:r>
        <w:r w:rsidR="0047212F">
          <w:rPr>
            <w:noProof/>
            <w:webHidden/>
          </w:rPr>
          <w:fldChar w:fldCharType="begin"/>
        </w:r>
        <w:r w:rsidR="0047212F">
          <w:rPr>
            <w:noProof/>
            <w:webHidden/>
          </w:rPr>
          <w:instrText xml:space="preserve"> PAGEREF _Toc171674730 \h </w:instrText>
        </w:r>
        <w:r w:rsidR="0047212F">
          <w:rPr>
            <w:noProof/>
            <w:webHidden/>
          </w:rPr>
        </w:r>
        <w:r w:rsidR="0047212F">
          <w:rPr>
            <w:noProof/>
            <w:webHidden/>
          </w:rPr>
          <w:fldChar w:fldCharType="separate"/>
        </w:r>
        <w:r w:rsidR="009B617B">
          <w:rPr>
            <w:noProof/>
            <w:webHidden/>
          </w:rPr>
          <w:t>53</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1" w:history="1">
        <w:r w:rsidR="0047212F" w:rsidRPr="00871F14">
          <w:rPr>
            <w:rStyle w:val="a5"/>
            <w:noProof/>
          </w:rPr>
          <w:t xml:space="preserve">§12 </w:t>
        </w:r>
        <w:r w:rsidR="0047212F" w:rsidRPr="00871F14">
          <w:rPr>
            <w:rStyle w:val="a5"/>
            <w:noProof/>
          </w:rPr>
          <w:t>基金资产的估值</w:t>
        </w:r>
        <w:r w:rsidR="0047212F">
          <w:rPr>
            <w:noProof/>
            <w:webHidden/>
          </w:rPr>
          <w:tab/>
        </w:r>
        <w:r w:rsidR="0047212F">
          <w:rPr>
            <w:noProof/>
            <w:webHidden/>
          </w:rPr>
          <w:fldChar w:fldCharType="begin"/>
        </w:r>
        <w:r w:rsidR="0047212F">
          <w:rPr>
            <w:noProof/>
            <w:webHidden/>
          </w:rPr>
          <w:instrText xml:space="preserve"> PAGEREF _Toc171674731 \h </w:instrText>
        </w:r>
        <w:r w:rsidR="0047212F">
          <w:rPr>
            <w:noProof/>
            <w:webHidden/>
          </w:rPr>
        </w:r>
        <w:r w:rsidR="0047212F">
          <w:rPr>
            <w:noProof/>
            <w:webHidden/>
          </w:rPr>
          <w:fldChar w:fldCharType="separate"/>
        </w:r>
        <w:r w:rsidR="009B617B">
          <w:rPr>
            <w:noProof/>
            <w:webHidden/>
          </w:rPr>
          <w:t>54</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2" w:history="1">
        <w:r w:rsidR="0047212F" w:rsidRPr="00871F14">
          <w:rPr>
            <w:rStyle w:val="a5"/>
            <w:noProof/>
          </w:rPr>
          <w:t xml:space="preserve">§13 </w:t>
        </w:r>
        <w:r w:rsidR="0047212F" w:rsidRPr="00871F14">
          <w:rPr>
            <w:rStyle w:val="a5"/>
            <w:noProof/>
          </w:rPr>
          <w:t>基金的收益与分配</w:t>
        </w:r>
        <w:r w:rsidR="0047212F">
          <w:rPr>
            <w:noProof/>
            <w:webHidden/>
          </w:rPr>
          <w:tab/>
        </w:r>
        <w:r w:rsidR="0047212F">
          <w:rPr>
            <w:noProof/>
            <w:webHidden/>
          </w:rPr>
          <w:fldChar w:fldCharType="begin"/>
        </w:r>
        <w:r w:rsidR="0047212F">
          <w:rPr>
            <w:noProof/>
            <w:webHidden/>
          </w:rPr>
          <w:instrText xml:space="preserve"> PAGEREF _Toc171674732 \h </w:instrText>
        </w:r>
        <w:r w:rsidR="0047212F">
          <w:rPr>
            <w:noProof/>
            <w:webHidden/>
          </w:rPr>
        </w:r>
        <w:r w:rsidR="0047212F">
          <w:rPr>
            <w:noProof/>
            <w:webHidden/>
          </w:rPr>
          <w:fldChar w:fldCharType="separate"/>
        </w:r>
        <w:r w:rsidR="009B617B">
          <w:rPr>
            <w:noProof/>
            <w:webHidden/>
          </w:rPr>
          <w:t>59</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3" w:history="1">
        <w:r w:rsidR="0047212F" w:rsidRPr="00871F14">
          <w:rPr>
            <w:rStyle w:val="a5"/>
            <w:noProof/>
          </w:rPr>
          <w:t xml:space="preserve">§14 </w:t>
        </w:r>
        <w:r w:rsidR="0047212F" w:rsidRPr="00871F14">
          <w:rPr>
            <w:rStyle w:val="a5"/>
            <w:noProof/>
          </w:rPr>
          <w:t>基金的费用与税收</w:t>
        </w:r>
        <w:r w:rsidR="0047212F">
          <w:rPr>
            <w:noProof/>
            <w:webHidden/>
          </w:rPr>
          <w:tab/>
        </w:r>
        <w:r w:rsidR="0047212F">
          <w:rPr>
            <w:noProof/>
            <w:webHidden/>
          </w:rPr>
          <w:fldChar w:fldCharType="begin"/>
        </w:r>
        <w:r w:rsidR="0047212F">
          <w:rPr>
            <w:noProof/>
            <w:webHidden/>
          </w:rPr>
          <w:instrText xml:space="preserve"> PAGEREF _Toc171674733 \h </w:instrText>
        </w:r>
        <w:r w:rsidR="0047212F">
          <w:rPr>
            <w:noProof/>
            <w:webHidden/>
          </w:rPr>
        </w:r>
        <w:r w:rsidR="0047212F">
          <w:rPr>
            <w:noProof/>
            <w:webHidden/>
          </w:rPr>
          <w:fldChar w:fldCharType="separate"/>
        </w:r>
        <w:r w:rsidR="009B617B">
          <w:rPr>
            <w:noProof/>
            <w:webHidden/>
          </w:rPr>
          <w:t>61</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4" w:history="1">
        <w:r w:rsidR="0047212F" w:rsidRPr="00871F14">
          <w:rPr>
            <w:rStyle w:val="a5"/>
            <w:noProof/>
          </w:rPr>
          <w:t xml:space="preserve">§15 </w:t>
        </w:r>
        <w:r w:rsidR="0047212F" w:rsidRPr="00871F14">
          <w:rPr>
            <w:rStyle w:val="a5"/>
            <w:noProof/>
          </w:rPr>
          <w:t>基金的会计和审计</w:t>
        </w:r>
        <w:r w:rsidR="0047212F">
          <w:rPr>
            <w:noProof/>
            <w:webHidden/>
          </w:rPr>
          <w:tab/>
        </w:r>
        <w:r w:rsidR="0047212F">
          <w:rPr>
            <w:noProof/>
            <w:webHidden/>
          </w:rPr>
          <w:fldChar w:fldCharType="begin"/>
        </w:r>
        <w:r w:rsidR="0047212F">
          <w:rPr>
            <w:noProof/>
            <w:webHidden/>
          </w:rPr>
          <w:instrText xml:space="preserve"> PAGEREF _Toc171674734 \h </w:instrText>
        </w:r>
        <w:r w:rsidR="0047212F">
          <w:rPr>
            <w:noProof/>
            <w:webHidden/>
          </w:rPr>
        </w:r>
        <w:r w:rsidR="0047212F">
          <w:rPr>
            <w:noProof/>
            <w:webHidden/>
          </w:rPr>
          <w:fldChar w:fldCharType="separate"/>
        </w:r>
        <w:r w:rsidR="009B617B">
          <w:rPr>
            <w:noProof/>
            <w:webHidden/>
          </w:rPr>
          <w:t>64</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5" w:history="1">
        <w:r w:rsidR="0047212F" w:rsidRPr="00871F14">
          <w:rPr>
            <w:rStyle w:val="a5"/>
            <w:noProof/>
          </w:rPr>
          <w:t xml:space="preserve">§16 </w:t>
        </w:r>
        <w:r w:rsidR="0047212F" w:rsidRPr="00871F14">
          <w:rPr>
            <w:rStyle w:val="a5"/>
            <w:noProof/>
          </w:rPr>
          <w:t>基金的信息披露</w:t>
        </w:r>
        <w:r w:rsidR="0047212F">
          <w:rPr>
            <w:noProof/>
            <w:webHidden/>
          </w:rPr>
          <w:tab/>
        </w:r>
        <w:r w:rsidR="0047212F">
          <w:rPr>
            <w:noProof/>
            <w:webHidden/>
          </w:rPr>
          <w:fldChar w:fldCharType="begin"/>
        </w:r>
        <w:r w:rsidR="0047212F">
          <w:rPr>
            <w:noProof/>
            <w:webHidden/>
          </w:rPr>
          <w:instrText xml:space="preserve"> PAGEREF _Toc171674735 \h </w:instrText>
        </w:r>
        <w:r w:rsidR="0047212F">
          <w:rPr>
            <w:noProof/>
            <w:webHidden/>
          </w:rPr>
        </w:r>
        <w:r w:rsidR="0047212F">
          <w:rPr>
            <w:noProof/>
            <w:webHidden/>
          </w:rPr>
          <w:fldChar w:fldCharType="separate"/>
        </w:r>
        <w:r w:rsidR="009B617B">
          <w:rPr>
            <w:noProof/>
            <w:webHidden/>
          </w:rPr>
          <w:t>65</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6" w:history="1">
        <w:r w:rsidR="0047212F" w:rsidRPr="00871F14">
          <w:rPr>
            <w:rStyle w:val="a5"/>
            <w:noProof/>
          </w:rPr>
          <w:t xml:space="preserve">§17 </w:t>
        </w:r>
        <w:r w:rsidR="0047212F" w:rsidRPr="00871F14">
          <w:rPr>
            <w:rStyle w:val="a5"/>
            <w:noProof/>
          </w:rPr>
          <w:t>侧袋机制</w:t>
        </w:r>
        <w:r w:rsidR="0047212F">
          <w:rPr>
            <w:noProof/>
            <w:webHidden/>
          </w:rPr>
          <w:tab/>
        </w:r>
        <w:r w:rsidR="0047212F">
          <w:rPr>
            <w:noProof/>
            <w:webHidden/>
          </w:rPr>
          <w:fldChar w:fldCharType="begin"/>
        </w:r>
        <w:r w:rsidR="0047212F">
          <w:rPr>
            <w:noProof/>
            <w:webHidden/>
          </w:rPr>
          <w:instrText xml:space="preserve"> PAGEREF _Toc171674736 \h </w:instrText>
        </w:r>
        <w:r w:rsidR="0047212F">
          <w:rPr>
            <w:noProof/>
            <w:webHidden/>
          </w:rPr>
        </w:r>
        <w:r w:rsidR="0047212F">
          <w:rPr>
            <w:noProof/>
            <w:webHidden/>
          </w:rPr>
          <w:fldChar w:fldCharType="separate"/>
        </w:r>
        <w:r w:rsidR="009B617B">
          <w:rPr>
            <w:noProof/>
            <w:webHidden/>
          </w:rPr>
          <w:t>71</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7" w:history="1">
        <w:r w:rsidR="0047212F" w:rsidRPr="00871F14">
          <w:rPr>
            <w:rStyle w:val="a5"/>
            <w:noProof/>
          </w:rPr>
          <w:t xml:space="preserve">§18 </w:t>
        </w:r>
        <w:r w:rsidR="0047212F" w:rsidRPr="00871F14">
          <w:rPr>
            <w:rStyle w:val="a5"/>
            <w:noProof/>
          </w:rPr>
          <w:t>风险揭示与管理</w:t>
        </w:r>
        <w:r w:rsidR="0047212F">
          <w:rPr>
            <w:noProof/>
            <w:webHidden/>
          </w:rPr>
          <w:tab/>
        </w:r>
        <w:r w:rsidR="0047212F">
          <w:rPr>
            <w:noProof/>
            <w:webHidden/>
          </w:rPr>
          <w:fldChar w:fldCharType="begin"/>
        </w:r>
        <w:r w:rsidR="0047212F">
          <w:rPr>
            <w:noProof/>
            <w:webHidden/>
          </w:rPr>
          <w:instrText xml:space="preserve"> PAGEREF _Toc171674737 \h </w:instrText>
        </w:r>
        <w:r w:rsidR="0047212F">
          <w:rPr>
            <w:noProof/>
            <w:webHidden/>
          </w:rPr>
        </w:r>
        <w:r w:rsidR="0047212F">
          <w:rPr>
            <w:noProof/>
            <w:webHidden/>
          </w:rPr>
          <w:fldChar w:fldCharType="separate"/>
        </w:r>
        <w:r w:rsidR="009B617B">
          <w:rPr>
            <w:noProof/>
            <w:webHidden/>
          </w:rPr>
          <w:t>74</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8" w:history="1">
        <w:r w:rsidR="0047212F" w:rsidRPr="00871F14">
          <w:rPr>
            <w:rStyle w:val="a5"/>
            <w:noProof/>
          </w:rPr>
          <w:t xml:space="preserve">§19 </w:t>
        </w:r>
        <w:r w:rsidR="0047212F" w:rsidRPr="00871F14">
          <w:rPr>
            <w:rStyle w:val="a5"/>
            <w:noProof/>
          </w:rPr>
          <w:t>基金合同的变更、终止与基金财产的清算</w:t>
        </w:r>
        <w:r w:rsidR="0047212F">
          <w:rPr>
            <w:noProof/>
            <w:webHidden/>
          </w:rPr>
          <w:tab/>
        </w:r>
        <w:r w:rsidR="0047212F">
          <w:rPr>
            <w:noProof/>
            <w:webHidden/>
          </w:rPr>
          <w:fldChar w:fldCharType="begin"/>
        </w:r>
        <w:r w:rsidR="0047212F">
          <w:rPr>
            <w:noProof/>
            <w:webHidden/>
          </w:rPr>
          <w:instrText xml:space="preserve"> PAGEREF _Toc171674738 \h </w:instrText>
        </w:r>
        <w:r w:rsidR="0047212F">
          <w:rPr>
            <w:noProof/>
            <w:webHidden/>
          </w:rPr>
        </w:r>
        <w:r w:rsidR="0047212F">
          <w:rPr>
            <w:noProof/>
            <w:webHidden/>
          </w:rPr>
          <w:fldChar w:fldCharType="separate"/>
        </w:r>
        <w:r w:rsidR="009B617B">
          <w:rPr>
            <w:noProof/>
            <w:webHidden/>
          </w:rPr>
          <w:t>78</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39" w:history="1">
        <w:r w:rsidR="0047212F" w:rsidRPr="00871F14">
          <w:rPr>
            <w:rStyle w:val="a5"/>
            <w:noProof/>
          </w:rPr>
          <w:t xml:space="preserve">§20 </w:t>
        </w:r>
        <w:r w:rsidR="0047212F" w:rsidRPr="00871F14">
          <w:rPr>
            <w:rStyle w:val="a5"/>
            <w:noProof/>
          </w:rPr>
          <w:t>基金合同的内容摘要</w:t>
        </w:r>
        <w:r w:rsidR="0047212F">
          <w:rPr>
            <w:noProof/>
            <w:webHidden/>
          </w:rPr>
          <w:tab/>
        </w:r>
        <w:r w:rsidR="0047212F">
          <w:rPr>
            <w:noProof/>
            <w:webHidden/>
          </w:rPr>
          <w:fldChar w:fldCharType="begin"/>
        </w:r>
        <w:r w:rsidR="0047212F">
          <w:rPr>
            <w:noProof/>
            <w:webHidden/>
          </w:rPr>
          <w:instrText xml:space="preserve"> PAGEREF _Toc171674739 \h </w:instrText>
        </w:r>
        <w:r w:rsidR="0047212F">
          <w:rPr>
            <w:noProof/>
            <w:webHidden/>
          </w:rPr>
        </w:r>
        <w:r w:rsidR="0047212F">
          <w:rPr>
            <w:noProof/>
            <w:webHidden/>
          </w:rPr>
          <w:fldChar w:fldCharType="separate"/>
        </w:r>
        <w:r w:rsidR="009B617B">
          <w:rPr>
            <w:noProof/>
            <w:webHidden/>
          </w:rPr>
          <w:t>80</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40" w:history="1">
        <w:r w:rsidR="0047212F" w:rsidRPr="00871F14">
          <w:rPr>
            <w:rStyle w:val="a5"/>
            <w:noProof/>
          </w:rPr>
          <w:t xml:space="preserve">§21 </w:t>
        </w:r>
        <w:r w:rsidR="0047212F" w:rsidRPr="00871F14">
          <w:rPr>
            <w:rStyle w:val="a5"/>
            <w:noProof/>
          </w:rPr>
          <w:t>基金托管协议的内容摘要</w:t>
        </w:r>
        <w:r w:rsidR="0047212F">
          <w:rPr>
            <w:noProof/>
            <w:webHidden/>
          </w:rPr>
          <w:tab/>
        </w:r>
        <w:r w:rsidR="0047212F">
          <w:rPr>
            <w:noProof/>
            <w:webHidden/>
          </w:rPr>
          <w:fldChar w:fldCharType="begin"/>
        </w:r>
        <w:r w:rsidR="0047212F">
          <w:rPr>
            <w:noProof/>
            <w:webHidden/>
          </w:rPr>
          <w:instrText xml:space="preserve"> PAGEREF _Toc171674740 \h </w:instrText>
        </w:r>
        <w:r w:rsidR="0047212F">
          <w:rPr>
            <w:noProof/>
            <w:webHidden/>
          </w:rPr>
        </w:r>
        <w:r w:rsidR="0047212F">
          <w:rPr>
            <w:noProof/>
            <w:webHidden/>
          </w:rPr>
          <w:fldChar w:fldCharType="separate"/>
        </w:r>
        <w:r w:rsidR="009B617B">
          <w:rPr>
            <w:noProof/>
            <w:webHidden/>
          </w:rPr>
          <w:t>92</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41" w:history="1">
        <w:r w:rsidR="0047212F" w:rsidRPr="00871F14">
          <w:rPr>
            <w:rStyle w:val="a5"/>
            <w:noProof/>
          </w:rPr>
          <w:t xml:space="preserve">§22 </w:t>
        </w:r>
        <w:r w:rsidR="0047212F" w:rsidRPr="00871F14">
          <w:rPr>
            <w:rStyle w:val="a5"/>
            <w:noProof/>
          </w:rPr>
          <w:t>对基金份额持有人的服务</w:t>
        </w:r>
        <w:r w:rsidR="0047212F">
          <w:rPr>
            <w:noProof/>
            <w:webHidden/>
          </w:rPr>
          <w:tab/>
        </w:r>
        <w:r w:rsidR="0047212F">
          <w:rPr>
            <w:noProof/>
            <w:webHidden/>
          </w:rPr>
          <w:fldChar w:fldCharType="begin"/>
        </w:r>
        <w:r w:rsidR="0047212F">
          <w:rPr>
            <w:noProof/>
            <w:webHidden/>
          </w:rPr>
          <w:instrText xml:space="preserve"> PAGEREF _Toc171674741 \h </w:instrText>
        </w:r>
        <w:r w:rsidR="0047212F">
          <w:rPr>
            <w:noProof/>
            <w:webHidden/>
          </w:rPr>
        </w:r>
        <w:r w:rsidR="0047212F">
          <w:rPr>
            <w:noProof/>
            <w:webHidden/>
          </w:rPr>
          <w:fldChar w:fldCharType="separate"/>
        </w:r>
        <w:r w:rsidR="009B617B">
          <w:rPr>
            <w:noProof/>
            <w:webHidden/>
          </w:rPr>
          <w:t>103</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42" w:history="1">
        <w:r w:rsidR="0047212F" w:rsidRPr="00871F14">
          <w:rPr>
            <w:rStyle w:val="a5"/>
            <w:noProof/>
          </w:rPr>
          <w:t xml:space="preserve">§23 </w:t>
        </w:r>
        <w:r w:rsidR="0047212F" w:rsidRPr="00871F14">
          <w:rPr>
            <w:rStyle w:val="a5"/>
            <w:noProof/>
          </w:rPr>
          <w:t>其他应披露事项</w:t>
        </w:r>
        <w:r w:rsidR="0047212F">
          <w:rPr>
            <w:noProof/>
            <w:webHidden/>
          </w:rPr>
          <w:tab/>
        </w:r>
        <w:r w:rsidR="0047212F">
          <w:rPr>
            <w:noProof/>
            <w:webHidden/>
          </w:rPr>
          <w:fldChar w:fldCharType="begin"/>
        </w:r>
        <w:r w:rsidR="0047212F">
          <w:rPr>
            <w:noProof/>
            <w:webHidden/>
          </w:rPr>
          <w:instrText xml:space="preserve"> PAGEREF _Toc171674742 \h </w:instrText>
        </w:r>
        <w:r w:rsidR="0047212F">
          <w:rPr>
            <w:noProof/>
            <w:webHidden/>
          </w:rPr>
        </w:r>
        <w:r w:rsidR="0047212F">
          <w:rPr>
            <w:noProof/>
            <w:webHidden/>
          </w:rPr>
          <w:fldChar w:fldCharType="separate"/>
        </w:r>
        <w:r w:rsidR="009B617B">
          <w:rPr>
            <w:noProof/>
            <w:webHidden/>
          </w:rPr>
          <w:t>105</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43" w:history="1">
        <w:r w:rsidR="0047212F" w:rsidRPr="00871F14">
          <w:rPr>
            <w:rStyle w:val="a5"/>
            <w:noProof/>
          </w:rPr>
          <w:t xml:space="preserve">§24 </w:t>
        </w:r>
        <w:r w:rsidR="0047212F" w:rsidRPr="00871F14">
          <w:rPr>
            <w:rStyle w:val="a5"/>
            <w:noProof/>
          </w:rPr>
          <w:t>招募说明书存放及其查阅方式</w:t>
        </w:r>
        <w:r w:rsidR="0047212F">
          <w:rPr>
            <w:noProof/>
            <w:webHidden/>
          </w:rPr>
          <w:tab/>
        </w:r>
        <w:r w:rsidR="0047212F">
          <w:rPr>
            <w:noProof/>
            <w:webHidden/>
          </w:rPr>
          <w:fldChar w:fldCharType="begin"/>
        </w:r>
        <w:r w:rsidR="0047212F">
          <w:rPr>
            <w:noProof/>
            <w:webHidden/>
          </w:rPr>
          <w:instrText xml:space="preserve"> PAGEREF _Toc171674743 \h </w:instrText>
        </w:r>
        <w:r w:rsidR="0047212F">
          <w:rPr>
            <w:noProof/>
            <w:webHidden/>
          </w:rPr>
        </w:r>
        <w:r w:rsidR="0047212F">
          <w:rPr>
            <w:noProof/>
            <w:webHidden/>
          </w:rPr>
          <w:fldChar w:fldCharType="separate"/>
        </w:r>
        <w:r w:rsidR="009B617B">
          <w:rPr>
            <w:noProof/>
            <w:webHidden/>
          </w:rPr>
          <w:t>107</w:t>
        </w:r>
        <w:r w:rsidR="0047212F">
          <w:rPr>
            <w:noProof/>
            <w:webHidden/>
          </w:rPr>
          <w:fldChar w:fldCharType="end"/>
        </w:r>
      </w:hyperlink>
    </w:p>
    <w:p w:rsidR="0047212F" w:rsidRDefault="007F7F78">
      <w:pPr>
        <w:pStyle w:val="11"/>
        <w:tabs>
          <w:tab w:val="right" w:leader="dot" w:pos="8296"/>
        </w:tabs>
        <w:rPr>
          <w:rFonts w:asciiTheme="minorHAnsi" w:eastAsiaTheme="minorEastAsia" w:hAnsiTheme="minorHAnsi" w:cstheme="minorBidi"/>
          <w:noProof/>
          <w:szCs w:val="22"/>
        </w:rPr>
      </w:pPr>
      <w:hyperlink w:anchor="_Toc171674744" w:history="1">
        <w:r w:rsidR="0047212F" w:rsidRPr="00871F14">
          <w:rPr>
            <w:rStyle w:val="a5"/>
            <w:noProof/>
          </w:rPr>
          <w:t xml:space="preserve">§25 </w:t>
        </w:r>
        <w:r w:rsidR="0047212F" w:rsidRPr="00871F14">
          <w:rPr>
            <w:rStyle w:val="a5"/>
            <w:noProof/>
          </w:rPr>
          <w:t>备查文件</w:t>
        </w:r>
        <w:r w:rsidR="0047212F">
          <w:rPr>
            <w:noProof/>
            <w:webHidden/>
          </w:rPr>
          <w:tab/>
        </w:r>
        <w:r w:rsidR="0047212F">
          <w:rPr>
            <w:noProof/>
            <w:webHidden/>
          </w:rPr>
          <w:fldChar w:fldCharType="begin"/>
        </w:r>
        <w:r w:rsidR="0047212F">
          <w:rPr>
            <w:noProof/>
            <w:webHidden/>
          </w:rPr>
          <w:instrText xml:space="preserve"> PAGEREF _Toc171674744 \h </w:instrText>
        </w:r>
        <w:r w:rsidR="0047212F">
          <w:rPr>
            <w:noProof/>
            <w:webHidden/>
          </w:rPr>
        </w:r>
        <w:r w:rsidR="0047212F">
          <w:rPr>
            <w:noProof/>
            <w:webHidden/>
          </w:rPr>
          <w:fldChar w:fldCharType="separate"/>
        </w:r>
        <w:r w:rsidR="009B617B">
          <w:rPr>
            <w:noProof/>
            <w:webHidden/>
          </w:rPr>
          <w:t>108</w:t>
        </w:r>
        <w:r w:rsidR="0047212F">
          <w:rPr>
            <w:noProof/>
            <w:webHidden/>
          </w:rPr>
          <w:fldChar w:fldCharType="end"/>
        </w:r>
      </w:hyperlink>
    </w:p>
    <w:p w:rsidR="0047212F" w:rsidRDefault="0047212F" w:rsidP="0047212F">
      <w:r>
        <w:fldChar w:fldCharType="end"/>
      </w:r>
    </w:p>
    <w:p w:rsidR="0047212F" w:rsidRDefault="0047212F">
      <w:pPr>
        <w:widowControl/>
        <w:jc w:val="left"/>
      </w:pPr>
      <w:r>
        <w:br w:type="page"/>
      </w:r>
    </w:p>
    <w:p w:rsidR="0047212F" w:rsidRDefault="0047212F" w:rsidP="0047212F">
      <w:pPr>
        <w:pStyle w:val="-1"/>
      </w:pPr>
      <w:bookmarkStart w:id="1" w:name="_Toc171674720"/>
      <w:r>
        <w:rPr>
          <w:rFonts w:hint="eastAsia"/>
        </w:rPr>
        <w:lastRenderedPageBreak/>
        <w:t>§1 绪言</w:t>
      </w:r>
      <w:bookmarkEnd w:id="1"/>
    </w:p>
    <w:p w:rsidR="0047212F" w:rsidRDefault="0047212F" w:rsidP="0047212F">
      <w:pPr>
        <w:pStyle w:val="-"/>
        <w:ind w:firstLine="420"/>
      </w:pPr>
      <w:r>
        <w:rPr>
          <w:rFonts w:hint="eastAsia"/>
        </w:rPr>
        <w:t>本招募说明书依据《中华人民共和国证券投资基金法》（以下简称“《基金法》”）等相关法律法规和《招商信用增强债券型证券投资基金基金合同》（以下简称“基金合同”）编写。</w:t>
      </w:r>
    </w:p>
    <w:p w:rsidR="0047212F" w:rsidRDefault="0047212F" w:rsidP="0047212F">
      <w:pPr>
        <w:pStyle w:val="-"/>
        <w:ind w:firstLine="420"/>
      </w:pPr>
      <w:r>
        <w:rPr>
          <w:rFonts w:hint="eastAsia"/>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rsidR="0047212F" w:rsidRDefault="0047212F" w:rsidP="0047212F">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7212F" w:rsidRDefault="0047212F">
      <w:pPr>
        <w:widowControl/>
        <w:jc w:val="left"/>
      </w:pPr>
      <w:r>
        <w:br w:type="page"/>
      </w:r>
    </w:p>
    <w:p w:rsidR="0047212F" w:rsidRDefault="0047212F" w:rsidP="0047212F">
      <w:pPr>
        <w:pStyle w:val="-1"/>
      </w:pPr>
      <w:bookmarkStart w:id="2" w:name="_Toc171674721"/>
      <w:r>
        <w:rPr>
          <w:rFonts w:hint="eastAsia"/>
        </w:rPr>
        <w:lastRenderedPageBreak/>
        <w:t>§2 释义</w:t>
      </w:r>
      <w:bookmarkEnd w:id="2"/>
    </w:p>
    <w:p w:rsidR="0047212F" w:rsidRPr="009A5D39" w:rsidRDefault="0047212F" w:rsidP="0047212F">
      <w:pPr>
        <w:autoSpaceDE w:val="0"/>
        <w:autoSpaceDN w:val="0"/>
        <w:adjustRightInd w:val="0"/>
        <w:spacing w:line="360" w:lineRule="auto"/>
        <w:ind w:firstLineChars="200" w:firstLine="420"/>
        <w:rPr>
          <w:rFonts w:ascii="宋体" w:hAnsi="宋体"/>
        </w:rPr>
      </w:pPr>
      <w:r w:rsidRPr="009A5D39">
        <w:rPr>
          <w:rFonts w:ascii="宋体" w:hAnsi="宋体" w:hint="eastAsia"/>
        </w:rPr>
        <w:t>在本招募说明书中，除非另有所指，下列词语或简称代表如下含义：</w:t>
      </w:r>
    </w:p>
    <w:tbl>
      <w:tblPr>
        <w:tblW w:w="8414" w:type="dxa"/>
        <w:tblInd w:w="528" w:type="dxa"/>
        <w:tblLayout w:type="fixed"/>
        <w:tblLook w:val="01E0" w:firstRow="1" w:lastRow="1" w:firstColumn="1" w:lastColumn="1" w:noHBand="0" w:noVBand="0"/>
      </w:tblPr>
      <w:tblGrid>
        <w:gridCol w:w="2520"/>
        <w:gridCol w:w="5894"/>
      </w:tblGrid>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基金或本基金：</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指招商信用增强债券型证券投资基金；</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基金合同：</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指《招商信用增强债券型证券投资基金基金合同》及对该基金合同的任何有效修订和补充；</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招募说明书：</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指《招商信用增强债券型证券投资基金招募说明书》及其更新；</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Pr>
                <w:rFonts w:hint="eastAsia"/>
              </w:rPr>
              <w:t>基金产品资料概要</w:t>
            </w:r>
            <w:r w:rsidRPr="00A44D4A">
              <w:rPr>
                <w:rFonts w:hint="eastAsia"/>
              </w:rPr>
              <w:t>：</w:t>
            </w:r>
          </w:p>
        </w:tc>
        <w:tc>
          <w:tcPr>
            <w:tcW w:w="5894" w:type="dxa"/>
          </w:tcPr>
          <w:p w:rsidR="0047212F" w:rsidRPr="009A5D39" w:rsidRDefault="0047212F" w:rsidP="0047212F">
            <w:pPr>
              <w:adjustRightInd w:val="0"/>
              <w:snapToGrid w:val="0"/>
              <w:spacing w:line="360" w:lineRule="auto"/>
              <w:rPr>
                <w:rFonts w:ascii="宋体" w:hAnsi="宋体"/>
              </w:rPr>
            </w:pPr>
            <w:r w:rsidRPr="00A44D4A">
              <w:rPr>
                <w:rFonts w:hint="eastAsia"/>
              </w:rPr>
              <w:t>指《招商信用增强债券型</w:t>
            </w:r>
            <w:r>
              <w:rPr>
                <w:rFonts w:hint="eastAsia"/>
              </w:rPr>
              <w:t>证券投资基金基金产品资料概要》及其</w:t>
            </w:r>
            <w:r w:rsidRPr="00A44D4A">
              <w:rPr>
                <w:rFonts w:hint="eastAsia"/>
              </w:rPr>
              <w:t>更新；</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发售公告：</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指《招商信用增强债券型证券投资基金基金份额发售公告》；</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托管协议：</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指《招商信用增强债券型证券投资基金托管协议》及其任何有效修订和补充；</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中国证监会：</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指中国证券监督管理委员会；</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中国银监会：</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指中国银行</w:t>
            </w:r>
            <w:r>
              <w:rPr>
                <w:rFonts w:ascii="宋体" w:hAnsi="宋体" w:hint="eastAsia"/>
              </w:rPr>
              <w:t>保险</w:t>
            </w:r>
            <w:r w:rsidRPr="009A5D39">
              <w:rPr>
                <w:rFonts w:ascii="宋体" w:hAnsi="宋体" w:hint="eastAsia"/>
              </w:rPr>
              <w:t>监督管理委员会；</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《基金法》：</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w:t>
            </w:r>
            <w:r w:rsidRPr="009A5D39">
              <w:rPr>
                <w:rFonts w:ascii="宋体" w:hAnsi="宋体"/>
                <w:bCs/>
                <w:szCs w:val="21"/>
              </w:rPr>
              <w:t>20</w:t>
            </w:r>
            <w:r w:rsidRPr="009A5D39">
              <w:rPr>
                <w:rFonts w:ascii="宋体" w:hAnsi="宋体" w:hint="eastAsia"/>
                <w:bCs/>
                <w:szCs w:val="21"/>
              </w:rPr>
              <w:t>12</w:t>
            </w:r>
            <w:r w:rsidRPr="009A5D39">
              <w:rPr>
                <w:rFonts w:ascii="宋体" w:hAnsi="宋体"/>
                <w:bCs/>
                <w:szCs w:val="21"/>
              </w:rPr>
              <w:t>年</w:t>
            </w:r>
            <w:r w:rsidRPr="009A5D39">
              <w:rPr>
                <w:rFonts w:ascii="宋体" w:hAnsi="宋体" w:hint="eastAsia"/>
                <w:bCs/>
                <w:szCs w:val="21"/>
              </w:rPr>
              <w:t>12</w:t>
            </w:r>
            <w:r w:rsidRPr="009A5D39">
              <w:rPr>
                <w:rFonts w:ascii="宋体" w:hAnsi="宋体"/>
                <w:bCs/>
                <w:szCs w:val="21"/>
              </w:rPr>
              <w:t>月28日经第十</w:t>
            </w:r>
            <w:r w:rsidRPr="009A5D39">
              <w:rPr>
                <w:rFonts w:ascii="宋体" w:hAnsi="宋体" w:hint="eastAsia"/>
                <w:bCs/>
                <w:szCs w:val="21"/>
              </w:rPr>
              <w:t>一</w:t>
            </w:r>
            <w:r w:rsidRPr="009A5D39">
              <w:rPr>
                <w:rFonts w:ascii="宋体" w:hAnsi="宋体"/>
                <w:bCs/>
                <w:szCs w:val="21"/>
              </w:rPr>
              <w:t>届全国人民代表大会常务委员会第</w:t>
            </w:r>
            <w:r w:rsidRPr="009A5D39">
              <w:rPr>
                <w:rFonts w:ascii="宋体" w:hAnsi="宋体" w:hint="eastAsia"/>
                <w:bCs/>
                <w:szCs w:val="21"/>
              </w:rPr>
              <w:t>三十</w:t>
            </w:r>
            <w:r w:rsidRPr="009A5D39">
              <w:rPr>
                <w:rFonts w:ascii="宋体" w:hAnsi="宋体"/>
                <w:bCs/>
                <w:szCs w:val="21"/>
              </w:rPr>
              <w:t>次会议通过，自20</w:t>
            </w:r>
            <w:r w:rsidRPr="009A5D39">
              <w:rPr>
                <w:rFonts w:ascii="宋体" w:hAnsi="宋体" w:hint="eastAsia"/>
                <w:bCs/>
                <w:szCs w:val="21"/>
              </w:rPr>
              <w:t>13</w:t>
            </w:r>
            <w:r w:rsidRPr="009A5D39">
              <w:rPr>
                <w:rFonts w:ascii="宋体" w:hAnsi="宋体"/>
                <w:bCs/>
                <w:szCs w:val="21"/>
              </w:rPr>
              <w:t>年6月1日起实施的《中华人民共和国证券投资基金法》及颁布机关对其不时做出的修订</w:t>
            </w:r>
            <w:r w:rsidRPr="009A5D39">
              <w:rPr>
                <w:rFonts w:ascii="宋体" w:hAnsi="宋体" w:hint="eastAsia"/>
              </w:rPr>
              <w:t xml:space="preserve">； </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《销售办法》：</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rPr>
              <w:t>指中国证监会201</w:t>
            </w:r>
            <w:r w:rsidRPr="009A5D39">
              <w:rPr>
                <w:rFonts w:ascii="宋体" w:hAnsi="宋体" w:hint="eastAsia"/>
              </w:rPr>
              <w:t>3</w:t>
            </w:r>
            <w:r w:rsidRPr="009A5D39">
              <w:rPr>
                <w:rFonts w:ascii="宋体" w:hAnsi="宋体"/>
              </w:rPr>
              <w:t>年</w:t>
            </w:r>
            <w:r w:rsidRPr="009A5D39">
              <w:rPr>
                <w:rFonts w:ascii="宋体" w:hAnsi="宋体" w:hint="eastAsia"/>
              </w:rPr>
              <w:t>3</w:t>
            </w:r>
            <w:r w:rsidRPr="009A5D39">
              <w:rPr>
                <w:rFonts w:ascii="宋体" w:hAnsi="宋体"/>
              </w:rPr>
              <w:t>月</w:t>
            </w:r>
            <w:r w:rsidRPr="009A5D39">
              <w:rPr>
                <w:rFonts w:ascii="宋体" w:hAnsi="宋体" w:hint="eastAsia"/>
              </w:rPr>
              <w:t>15</w:t>
            </w:r>
            <w:r w:rsidRPr="009A5D39">
              <w:rPr>
                <w:rFonts w:ascii="宋体" w:hAnsi="宋体"/>
              </w:rPr>
              <w:t>日颁布、同年</w:t>
            </w:r>
            <w:r w:rsidRPr="009A5D39">
              <w:rPr>
                <w:rFonts w:ascii="宋体" w:hAnsi="宋体" w:hint="eastAsia"/>
              </w:rPr>
              <w:t>6</w:t>
            </w:r>
            <w:r w:rsidRPr="009A5D39">
              <w:rPr>
                <w:rFonts w:ascii="宋体" w:hAnsi="宋体"/>
              </w:rPr>
              <w:t>月1日实施的《证券投资基金销售管理办法》及颁布机关对其不时做出的修订</w:t>
            </w:r>
            <w:r w:rsidRPr="009A5D39">
              <w:rPr>
                <w:rFonts w:ascii="宋体" w:hAnsi="宋体" w:hint="eastAsia"/>
              </w:rPr>
              <w:t>；</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《运作办法》：</w:t>
            </w:r>
          </w:p>
        </w:tc>
        <w:tc>
          <w:tcPr>
            <w:tcW w:w="5894" w:type="dxa"/>
          </w:tcPr>
          <w:p w:rsidR="0047212F" w:rsidRPr="009A5D39" w:rsidRDefault="0047212F" w:rsidP="0047212F">
            <w:pPr>
              <w:adjustRightInd w:val="0"/>
              <w:snapToGrid w:val="0"/>
              <w:spacing w:line="360" w:lineRule="auto"/>
              <w:rPr>
                <w:rFonts w:ascii="宋体" w:hAnsi="宋体"/>
              </w:rPr>
            </w:pPr>
            <w:r w:rsidRPr="004E2D1F">
              <w:rPr>
                <w:rFonts w:ascii="宋体" w:hAnsi="宋体" w:hint="eastAsia"/>
              </w:rPr>
              <w:t>指中国证监会2014年7月7日颁布、同年8月8日实施的《公开募集证券投资基金运作管理办法》及颁布机关对其不时做出的修订</w:t>
            </w:r>
            <w:r w:rsidRPr="009A5D39">
              <w:rPr>
                <w:rFonts w:ascii="宋体" w:hAnsi="宋体" w:hint="eastAsia"/>
              </w:rPr>
              <w:t>；</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《信息披露办法》：</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w:t>
            </w:r>
            <w:r w:rsidRPr="00652C3D">
              <w:rPr>
                <w:rFonts w:ascii="宋体" w:hAnsi="宋体" w:hint="eastAsia"/>
              </w:rPr>
              <w:t>中国证监会2019年7月26日颁布、同年9月1日实施的《公开募集</w:t>
            </w:r>
            <w:r w:rsidRPr="009A5D39">
              <w:rPr>
                <w:rFonts w:ascii="宋体" w:hAnsi="宋体" w:hint="eastAsia"/>
              </w:rPr>
              <w:t>证券投资基金信息披露管理办法》及不时作出的修订；</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5667E3">
              <w:rPr>
                <w:rFonts w:ascii="宋体" w:hAnsi="宋体" w:hint="eastAsia"/>
              </w:rPr>
              <w:t>《流动性规定》</w:t>
            </w:r>
            <w:r>
              <w:rPr>
                <w:rFonts w:ascii="宋体" w:hAnsi="宋体" w:hint="eastAsia"/>
              </w:rPr>
              <w:t>：</w:t>
            </w:r>
          </w:p>
        </w:tc>
        <w:tc>
          <w:tcPr>
            <w:tcW w:w="5894" w:type="dxa"/>
          </w:tcPr>
          <w:p w:rsidR="0047212F" w:rsidRPr="009A5D39" w:rsidRDefault="0047212F" w:rsidP="0047212F">
            <w:pPr>
              <w:adjustRightInd w:val="0"/>
              <w:snapToGrid w:val="0"/>
              <w:spacing w:line="360" w:lineRule="auto"/>
              <w:rPr>
                <w:rFonts w:ascii="宋体" w:hAnsi="宋体"/>
              </w:rPr>
            </w:pPr>
            <w:r w:rsidRPr="005667E3">
              <w:rPr>
                <w:rFonts w:ascii="宋体" w:hAnsi="宋体" w:hint="eastAsia"/>
              </w:rPr>
              <w:t>指中国证监会2017年8月31日颁布、同年10月1日实施的《公开募集开放式证券投资基金流动性风险管理规定》及颁布机关对其不时做出的修订</w:t>
            </w:r>
            <w:r w:rsidRPr="009A5D39">
              <w:rPr>
                <w:rFonts w:ascii="宋体" w:hAnsi="宋体" w:hint="eastAsia"/>
              </w:rPr>
              <w:t>；</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元：</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指人民币元；</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基金管理人：</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指招商基金管理有限公司；</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基金托管人：</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指中国银行股份有限公司；</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注册登记业务：</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指本基金登记、存管、清算和交收业务，具体内容包括投资者基金账户管理、基金份额注册登记、清算及基金交易确认、发放红利、建立并保管基金份额持有人名册等；</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lastRenderedPageBreak/>
              <w:t>注册登记机构：</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指办理本基金注册登记业务的机构。本基金的注册登记机构为招商基金管理有限公司或接受招商基金管理有限公司委托代为办理本基金注册登记业务的机构；</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投资者：</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指个人投资者、机构投资者、合格境外机构投资者和法律法规或中国证监会允许购买证券投资基金的其他投资者；</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个人投资者：</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指依据中华人民共和国有关法律法规可以投资于证券投资基金的自然人；</w:t>
            </w:r>
          </w:p>
        </w:tc>
      </w:tr>
      <w:tr w:rsidR="0047212F" w:rsidRPr="009A5D39" w:rsidTr="0047212F">
        <w:trPr>
          <w:trHeight w:val="1084"/>
        </w:trPr>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机构投资者：</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指在中国境内合法注册登记或经有权政府部门批准设立和有效存续并依法可以投资于证券投资基金的企业法人、事业法人、社会团体或其他组织；</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合格境外机构投资者：</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指符合《合格境外机构投资者境内证券投资管理办法》及相关法律法规规定可以投资于在中国境内依法募集的证券投资基金的中国境外的机构投资者；</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基金份额持有人大会：</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指按照基金合同第九部分之规定召集、召开并由基金份额持有人或其合法的代理人进行表决的会议；</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基金募集期：</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指基金合同和招募说明书中载明，并经中国证监会核准的基金份额募集期限，自基金份额发售之日起最长不超过3个月；</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基金合同生效日：</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指募集结束，基金募集的基金份额总额、募集金额和基金份额持有人人数符合相关法律法规和基金合同规定的，基金管理人依据《基金法》向中国证监会办理备案手续后，中国证监会的书面确认之日；</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存续期：</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指基金合同生效至终止之间的不定期期限；</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工作日：</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指上海证券交易所和深圳证券交易所的正常交易日；</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认购：</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指在基金募集期内，投资者按照基金合同的规定申请购买本基金基金份额的行为；</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申购：</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指在基金合同生效后的存续期间，投资者申请购买本基金基金份额的行为；</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赎回：</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指在基金合同生效后的存续期间，基金份额持有人按基金合同规定的条件要求基金管理人购回本基金基金份额的行为；</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基金转换：</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指基金份额持有人按基金管理人规定的条件，申请将其持有的基金管理人管理的某一基金的基金份额转换为基金管理人管理的其他基金的基金份额的行为；</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转托管：</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 xml:space="preserve">指基金份额持有人将其基金账户内的某一基金的基金份额从一个销售机构托管到另一销售机构的行为； </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lastRenderedPageBreak/>
              <w:t>指令：</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指基金管理人在运用基金财产进行投资时，向基金托管人发出的资金划拨及实物券调拨等指令；</w:t>
            </w:r>
          </w:p>
        </w:tc>
      </w:tr>
      <w:tr w:rsidR="0047212F" w:rsidRPr="009A5D39" w:rsidTr="0047212F">
        <w:tc>
          <w:tcPr>
            <w:tcW w:w="2520" w:type="dxa"/>
          </w:tcPr>
          <w:p w:rsidR="0047212F" w:rsidRDefault="0047212F" w:rsidP="0047212F">
            <w:pPr>
              <w:adjustRightInd w:val="0"/>
              <w:snapToGrid w:val="0"/>
              <w:spacing w:line="360" w:lineRule="auto"/>
              <w:rPr>
                <w:rFonts w:ascii="宋体" w:hAnsi="宋体"/>
              </w:rPr>
            </w:pPr>
            <w:r w:rsidRPr="009A5D39">
              <w:rPr>
                <w:rFonts w:ascii="宋体" w:hAnsi="宋体" w:hint="eastAsia"/>
              </w:rPr>
              <w:t>代销机构：</w:t>
            </w:r>
          </w:p>
          <w:p w:rsidR="0047212F" w:rsidRDefault="0047212F" w:rsidP="0047212F">
            <w:pPr>
              <w:adjustRightInd w:val="0"/>
              <w:snapToGrid w:val="0"/>
              <w:spacing w:line="360" w:lineRule="auto"/>
              <w:rPr>
                <w:rFonts w:ascii="宋体" w:hAnsi="宋体"/>
              </w:rPr>
            </w:pPr>
          </w:p>
          <w:p w:rsidR="0047212F" w:rsidRDefault="0047212F" w:rsidP="0047212F">
            <w:pPr>
              <w:adjustRightInd w:val="0"/>
              <w:snapToGrid w:val="0"/>
              <w:spacing w:line="360" w:lineRule="auto"/>
              <w:rPr>
                <w:rFonts w:ascii="宋体" w:hAnsi="宋体"/>
              </w:rPr>
            </w:pPr>
          </w:p>
          <w:p w:rsidR="0047212F" w:rsidRPr="009A5D39" w:rsidRDefault="0047212F" w:rsidP="0047212F">
            <w:pPr>
              <w:adjustRightInd w:val="0"/>
              <w:snapToGrid w:val="0"/>
              <w:spacing w:line="360" w:lineRule="auto"/>
              <w:rPr>
                <w:rFonts w:ascii="宋体" w:hAnsi="宋体"/>
              </w:rPr>
            </w:pPr>
            <w:r w:rsidRPr="008C2397">
              <w:rPr>
                <w:rFonts w:ascii="宋体" w:hAnsi="宋体" w:hint="eastAsia"/>
              </w:rPr>
              <w:t>销售机构：</w:t>
            </w:r>
          </w:p>
        </w:tc>
        <w:tc>
          <w:tcPr>
            <w:tcW w:w="5894" w:type="dxa"/>
          </w:tcPr>
          <w:p w:rsidR="0047212F" w:rsidRDefault="0047212F" w:rsidP="0047212F">
            <w:pPr>
              <w:adjustRightInd w:val="0"/>
              <w:snapToGrid w:val="0"/>
              <w:spacing w:line="360" w:lineRule="auto"/>
              <w:rPr>
                <w:rFonts w:ascii="宋体" w:hAnsi="宋体"/>
              </w:rPr>
            </w:pPr>
            <w:r w:rsidRPr="009A5D39">
              <w:rPr>
                <w:rFonts w:ascii="宋体" w:hAnsi="宋体" w:hint="eastAsia"/>
              </w:rPr>
              <w:t>指符合《销售办法》和中国证监会规定的其他条件，取得基金代销业务资格并接受基金管理人委托，代为办理基金认购、申购、赎回和其他基金业务的机构；</w:t>
            </w:r>
          </w:p>
          <w:p w:rsidR="0047212F" w:rsidRPr="009A5D39" w:rsidRDefault="0047212F" w:rsidP="0047212F">
            <w:pPr>
              <w:adjustRightInd w:val="0"/>
              <w:snapToGrid w:val="0"/>
              <w:spacing w:line="360" w:lineRule="auto"/>
              <w:rPr>
                <w:rFonts w:ascii="宋体" w:hAnsi="宋体"/>
              </w:rPr>
            </w:pPr>
            <w:r w:rsidRPr="008C2397">
              <w:rPr>
                <w:rFonts w:ascii="宋体" w:hAnsi="宋体" w:hint="eastAsia"/>
              </w:rPr>
              <w:t>指基金管理人及本基金代销机构；</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基金销售网点：</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指基金管理人的直销中心及基金代销机构的代销网点；</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指定</w:t>
            </w:r>
            <w:r>
              <w:rPr>
                <w:rFonts w:ascii="宋体" w:hAnsi="宋体" w:hint="eastAsia"/>
              </w:rPr>
              <w:t>媒介</w:t>
            </w:r>
            <w:r w:rsidRPr="009A5D39">
              <w:rPr>
                <w:rFonts w:ascii="宋体" w:hAnsi="宋体" w:hint="eastAsia"/>
              </w:rPr>
              <w:t>：</w:t>
            </w:r>
          </w:p>
        </w:tc>
        <w:tc>
          <w:tcPr>
            <w:tcW w:w="5894" w:type="dxa"/>
          </w:tcPr>
          <w:p w:rsidR="0047212F" w:rsidRPr="009A5D39" w:rsidRDefault="0047212F" w:rsidP="0047212F">
            <w:pPr>
              <w:adjustRightInd w:val="0"/>
              <w:snapToGrid w:val="0"/>
              <w:spacing w:line="360" w:lineRule="auto"/>
              <w:rPr>
                <w:rFonts w:ascii="宋体" w:hAnsi="宋体"/>
              </w:rPr>
            </w:pPr>
            <w:r w:rsidRPr="00652C3D">
              <w:rPr>
                <w:rFonts w:ascii="宋体" w:hAnsi="宋体" w:hint="eastAsia"/>
              </w:rPr>
              <w:t>指中国证监会指定的用以进行信息披露的全国性报刊及指定互联网网站（包括基金管理人网站、基金托管人网站、中国证监会基金电子披露网站）等媒介</w:t>
            </w:r>
            <w:r w:rsidRPr="009A5D39">
              <w:rPr>
                <w:rFonts w:ascii="宋体" w:hAnsi="宋体" w:hint="eastAsia"/>
              </w:rPr>
              <w:t>；</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基金账户：</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指注册登记机构为基金投资者开立的记录其持有的由该注册登记机构办理注册登记的基金份额余额及其变动情况的账户；</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交易账户：</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指销售机构为投资者开立的记录投资者通过该销售机构办理认购、申购、赎回、转换及转托管等业务而引起的基金份额的变动及结余情况的账户；</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开放日：</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指为投资者办理基金申购、赎回等业务的工作日；</w:t>
            </w:r>
          </w:p>
        </w:tc>
      </w:tr>
      <w:tr w:rsidR="0047212F" w:rsidRPr="009A5D39" w:rsidTr="0047212F">
        <w:trPr>
          <w:trHeight w:val="80"/>
        </w:trPr>
        <w:tc>
          <w:tcPr>
            <w:tcW w:w="2520" w:type="dxa"/>
          </w:tcPr>
          <w:p w:rsidR="0047212F" w:rsidRPr="009A5D39" w:rsidRDefault="0047212F" w:rsidP="0047212F">
            <w:pPr>
              <w:adjustRightInd w:val="0"/>
              <w:snapToGrid w:val="0"/>
              <w:spacing w:line="360" w:lineRule="auto"/>
              <w:rPr>
                <w:rFonts w:ascii="宋体" w:hAnsi="宋体"/>
              </w:rPr>
            </w:pPr>
            <w:r>
              <w:rPr>
                <w:rFonts w:ascii="宋体" w:hAnsi="宋体" w:hint="eastAsia"/>
              </w:rPr>
              <w:t>T</w:t>
            </w:r>
            <w:r w:rsidRPr="009A5D39">
              <w:rPr>
                <w:rFonts w:ascii="宋体" w:hAnsi="宋体" w:hint="eastAsia"/>
              </w:rPr>
              <w:t>日：</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指投资者向销售机构提出申购、赎回或其他业务申请的开放日；</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T+n日：</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指T日后（不包括T日）第n个工作日，n指自然数；</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基金收益：</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指基金投资所得红利、股息、债券利息、买卖证券价差、银行存款利息以及其他合法收入；</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基金资产总值：</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指基金持有的各类有价证券、银行存款本息、应收款项以及以其他资产等形式存在的基金财产的价值总和；</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基金资产净值：</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指基金资产总值减去基金负债后的价值；</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基金份额净值：</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指以计算日基金财产净值除以计算日基金份额余额所得的单位基金份额的价值；</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基金资产估值：</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指计算、评估基金财产和负债的价值，以确定基金财产净值和基金份额净值的过程；</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货币市场工具：</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现金；</w:t>
            </w:r>
            <w:r w:rsidRPr="009A5D39">
              <w:rPr>
                <w:rFonts w:ascii="宋体" w:hAnsi="宋体"/>
              </w:rPr>
              <w:t>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w:t>
            </w:r>
            <w:r w:rsidRPr="009A5D39">
              <w:rPr>
                <w:rFonts w:ascii="宋体" w:hAnsi="宋体" w:hint="eastAsia"/>
              </w:rPr>
              <w:t>金融</w:t>
            </w:r>
            <w:r w:rsidRPr="009A5D39">
              <w:rPr>
                <w:rFonts w:ascii="宋体" w:hAnsi="宋体"/>
              </w:rPr>
              <w:t>工具</w:t>
            </w:r>
            <w:r w:rsidRPr="009A5D39">
              <w:rPr>
                <w:rFonts w:ascii="宋体" w:hAnsi="宋体" w:hint="eastAsia"/>
              </w:rPr>
              <w:t>；</w:t>
            </w:r>
          </w:p>
        </w:tc>
      </w:tr>
      <w:tr w:rsidR="0047212F" w:rsidRPr="00FE7777"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法律法规：</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指中华人民共和国现行有效的法律、行政法规、司法解释、地方法规、地方规章、部门规章及其他规范性文件以及对于该等</w:t>
            </w:r>
            <w:r w:rsidRPr="009A5D39">
              <w:rPr>
                <w:rFonts w:ascii="宋体" w:hAnsi="宋体" w:hint="eastAsia"/>
              </w:rPr>
              <w:lastRenderedPageBreak/>
              <w:t>法律法规的不时修改和补充；</w:t>
            </w:r>
          </w:p>
        </w:tc>
      </w:tr>
      <w:tr w:rsidR="0047212F" w:rsidRPr="00FE7777" w:rsidTr="0047212F">
        <w:tc>
          <w:tcPr>
            <w:tcW w:w="2520" w:type="dxa"/>
          </w:tcPr>
          <w:p w:rsidR="0047212F" w:rsidRDefault="0047212F" w:rsidP="0047212F">
            <w:pPr>
              <w:adjustRightInd w:val="0"/>
              <w:snapToGrid w:val="0"/>
              <w:spacing w:line="360" w:lineRule="auto"/>
              <w:rPr>
                <w:rFonts w:ascii="宋体" w:hAnsi="宋体"/>
              </w:rPr>
            </w:pPr>
            <w:r w:rsidRPr="005667E3">
              <w:rPr>
                <w:rFonts w:ascii="宋体" w:hAnsi="宋体" w:hint="eastAsia"/>
              </w:rPr>
              <w:lastRenderedPageBreak/>
              <w:t>流动性受限资产：</w:t>
            </w:r>
          </w:p>
          <w:p w:rsidR="0047212F" w:rsidRDefault="0047212F" w:rsidP="0047212F">
            <w:pPr>
              <w:adjustRightInd w:val="0"/>
              <w:snapToGrid w:val="0"/>
              <w:spacing w:line="360" w:lineRule="auto"/>
              <w:rPr>
                <w:rFonts w:ascii="宋体" w:hAnsi="宋体"/>
              </w:rPr>
            </w:pPr>
          </w:p>
          <w:p w:rsidR="0047212F" w:rsidRDefault="0047212F" w:rsidP="0047212F">
            <w:pPr>
              <w:adjustRightInd w:val="0"/>
              <w:snapToGrid w:val="0"/>
              <w:spacing w:line="360" w:lineRule="auto"/>
              <w:rPr>
                <w:rFonts w:ascii="宋体" w:hAnsi="宋体"/>
              </w:rPr>
            </w:pPr>
          </w:p>
          <w:p w:rsidR="0047212F" w:rsidRDefault="0047212F" w:rsidP="0047212F">
            <w:pPr>
              <w:adjustRightInd w:val="0"/>
              <w:snapToGrid w:val="0"/>
              <w:spacing w:line="360" w:lineRule="auto"/>
              <w:rPr>
                <w:rFonts w:ascii="宋体" w:hAnsi="宋体"/>
              </w:rPr>
            </w:pPr>
          </w:p>
          <w:p w:rsidR="0047212F" w:rsidRDefault="0047212F" w:rsidP="0047212F">
            <w:pPr>
              <w:adjustRightInd w:val="0"/>
              <w:snapToGrid w:val="0"/>
              <w:spacing w:line="360" w:lineRule="auto"/>
              <w:rPr>
                <w:rFonts w:ascii="宋体" w:hAnsi="宋体"/>
              </w:rPr>
            </w:pPr>
          </w:p>
          <w:p w:rsidR="0047212F" w:rsidRDefault="0047212F" w:rsidP="0047212F">
            <w:pPr>
              <w:adjustRightInd w:val="0"/>
              <w:snapToGrid w:val="0"/>
              <w:spacing w:line="360" w:lineRule="auto"/>
              <w:rPr>
                <w:rFonts w:ascii="宋体" w:hAnsi="宋体" w:cs="宋体"/>
                <w:color w:val="222222"/>
                <w:kern w:val="0"/>
                <w:szCs w:val="21"/>
              </w:rPr>
            </w:pPr>
            <w:r w:rsidRPr="0051595E">
              <w:rPr>
                <w:rFonts w:ascii="宋体" w:hAnsi="宋体" w:cs="宋体" w:hint="eastAsia"/>
                <w:color w:val="222222"/>
                <w:kern w:val="0"/>
                <w:szCs w:val="21"/>
              </w:rPr>
              <w:t>基金份额分类：</w:t>
            </w:r>
          </w:p>
          <w:p w:rsidR="0047212F" w:rsidRDefault="0047212F" w:rsidP="0047212F">
            <w:pPr>
              <w:adjustRightInd w:val="0"/>
              <w:snapToGrid w:val="0"/>
              <w:spacing w:line="360" w:lineRule="auto"/>
              <w:rPr>
                <w:rFonts w:ascii="宋体" w:hAnsi="宋体" w:cs="宋体"/>
                <w:color w:val="222222"/>
                <w:kern w:val="0"/>
                <w:szCs w:val="21"/>
              </w:rPr>
            </w:pPr>
          </w:p>
          <w:p w:rsidR="0047212F" w:rsidRDefault="0047212F" w:rsidP="0047212F">
            <w:pPr>
              <w:adjustRightInd w:val="0"/>
              <w:snapToGrid w:val="0"/>
              <w:spacing w:line="360" w:lineRule="auto"/>
              <w:rPr>
                <w:rFonts w:ascii="宋体" w:hAnsi="宋体" w:cs="宋体"/>
                <w:color w:val="222222"/>
                <w:kern w:val="0"/>
                <w:szCs w:val="21"/>
              </w:rPr>
            </w:pPr>
          </w:p>
          <w:p w:rsidR="0047212F" w:rsidRDefault="0047212F" w:rsidP="0047212F">
            <w:pPr>
              <w:adjustRightInd w:val="0"/>
              <w:snapToGrid w:val="0"/>
              <w:spacing w:line="360" w:lineRule="auto"/>
              <w:rPr>
                <w:rFonts w:ascii="宋体" w:hAnsi="宋体" w:cs="宋体"/>
                <w:color w:val="222222"/>
                <w:kern w:val="0"/>
                <w:szCs w:val="21"/>
              </w:rPr>
            </w:pPr>
            <w:r w:rsidRPr="0051595E">
              <w:rPr>
                <w:rFonts w:ascii="宋体" w:hAnsi="宋体" w:cs="宋体" w:hint="eastAsia"/>
                <w:color w:val="222222"/>
                <w:kern w:val="0"/>
                <w:szCs w:val="21"/>
              </w:rPr>
              <w:t>A类基金份额：</w:t>
            </w:r>
          </w:p>
          <w:p w:rsidR="0047212F" w:rsidRDefault="0047212F" w:rsidP="0047212F">
            <w:pPr>
              <w:adjustRightInd w:val="0"/>
              <w:snapToGrid w:val="0"/>
              <w:spacing w:line="360" w:lineRule="auto"/>
              <w:rPr>
                <w:rFonts w:ascii="宋体" w:hAnsi="宋体" w:cs="宋体"/>
                <w:color w:val="222222"/>
                <w:kern w:val="0"/>
                <w:szCs w:val="21"/>
              </w:rPr>
            </w:pPr>
          </w:p>
          <w:p w:rsidR="0047212F" w:rsidRDefault="0047212F" w:rsidP="0047212F">
            <w:pPr>
              <w:adjustRightInd w:val="0"/>
              <w:snapToGrid w:val="0"/>
              <w:spacing w:line="360" w:lineRule="auto"/>
              <w:rPr>
                <w:rFonts w:ascii="宋体" w:hAnsi="宋体" w:cs="宋体"/>
                <w:color w:val="222222"/>
                <w:kern w:val="0"/>
                <w:szCs w:val="21"/>
              </w:rPr>
            </w:pPr>
            <w:r w:rsidRPr="0051595E">
              <w:rPr>
                <w:rFonts w:ascii="宋体" w:hAnsi="宋体" w:cs="宋体" w:hint="eastAsia"/>
                <w:color w:val="222222"/>
                <w:kern w:val="0"/>
                <w:szCs w:val="21"/>
              </w:rPr>
              <w:t>C类基金份额：</w:t>
            </w:r>
          </w:p>
          <w:p w:rsidR="0047212F" w:rsidRDefault="0047212F" w:rsidP="0047212F">
            <w:pPr>
              <w:adjustRightInd w:val="0"/>
              <w:snapToGrid w:val="0"/>
              <w:spacing w:line="360" w:lineRule="auto"/>
              <w:rPr>
                <w:rFonts w:ascii="宋体" w:hAnsi="宋体" w:cs="宋体"/>
                <w:color w:val="222222"/>
                <w:kern w:val="0"/>
                <w:szCs w:val="21"/>
              </w:rPr>
            </w:pPr>
          </w:p>
          <w:p w:rsidR="0047212F" w:rsidRPr="009A5D39" w:rsidRDefault="0047212F" w:rsidP="0047212F">
            <w:pPr>
              <w:adjustRightInd w:val="0"/>
              <w:snapToGrid w:val="0"/>
              <w:spacing w:line="360" w:lineRule="auto"/>
              <w:rPr>
                <w:rFonts w:ascii="宋体" w:hAnsi="宋体"/>
              </w:rPr>
            </w:pPr>
            <w:r w:rsidRPr="0051595E">
              <w:rPr>
                <w:rFonts w:ascii="宋体" w:hAnsi="宋体" w:cs="宋体" w:hint="eastAsia"/>
                <w:color w:val="222222"/>
                <w:kern w:val="0"/>
                <w:szCs w:val="21"/>
              </w:rPr>
              <w:t>销售服务费：</w:t>
            </w:r>
          </w:p>
        </w:tc>
        <w:tc>
          <w:tcPr>
            <w:tcW w:w="5894" w:type="dxa"/>
          </w:tcPr>
          <w:p w:rsidR="0047212F" w:rsidRDefault="0047212F" w:rsidP="0047212F">
            <w:pPr>
              <w:adjustRightInd w:val="0"/>
              <w:snapToGrid w:val="0"/>
              <w:spacing w:line="360" w:lineRule="auto"/>
              <w:rPr>
                <w:rFonts w:ascii="宋体" w:hAnsi="宋体"/>
              </w:rPr>
            </w:pPr>
            <w:r w:rsidRPr="005667E3">
              <w:rPr>
                <w:rFonts w:ascii="宋体" w:hAnsi="宋体" w:hint="eastAsia"/>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r w:rsidRPr="009A5D39">
              <w:rPr>
                <w:rFonts w:ascii="宋体" w:hAnsi="宋体" w:hint="eastAsia"/>
              </w:rPr>
              <w:t>；</w:t>
            </w:r>
          </w:p>
          <w:p w:rsidR="0047212F" w:rsidRDefault="0047212F" w:rsidP="0047212F">
            <w:pPr>
              <w:adjustRightInd w:val="0"/>
              <w:snapToGrid w:val="0"/>
              <w:spacing w:line="360" w:lineRule="auto"/>
              <w:rPr>
                <w:rFonts w:ascii="宋体" w:hAnsi="宋体"/>
              </w:rPr>
            </w:pPr>
            <w:r w:rsidRPr="00326465">
              <w:rPr>
                <w:rFonts w:ascii="宋体" w:hAnsi="宋体" w:hint="eastAsia"/>
              </w:rPr>
              <w:t>本基金根据申购费、销售服务费收取方式的不同，将基金份额分为不同的类别：</w:t>
            </w:r>
            <w:r w:rsidRPr="00326465">
              <w:rPr>
                <w:rFonts w:ascii="宋体" w:hAnsi="宋体"/>
              </w:rPr>
              <w:t>A类基金份额和C类基金份额。两类基金份额分设不同的基金代码，并分别公布基金份额净值；</w:t>
            </w:r>
          </w:p>
          <w:p w:rsidR="0047212F" w:rsidRDefault="0047212F" w:rsidP="0047212F">
            <w:pPr>
              <w:adjustRightInd w:val="0"/>
              <w:snapToGrid w:val="0"/>
              <w:spacing w:line="360" w:lineRule="auto"/>
              <w:rPr>
                <w:rFonts w:ascii="宋体" w:hAnsi="宋体"/>
              </w:rPr>
            </w:pPr>
            <w:r w:rsidRPr="00326465">
              <w:rPr>
                <w:rFonts w:ascii="宋体" w:hAnsi="宋体" w:hint="eastAsia"/>
              </w:rPr>
              <w:t>指在投资者申购时收取申购费用，但不从基金资产中计提销售服务费的基金份额；</w:t>
            </w:r>
          </w:p>
          <w:p w:rsidR="0047212F" w:rsidRDefault="0047212F" w:rsidP="0047212F">
            <w:pPr>
              <w:adjustRightInd w:val="0"/>
              <w:snapToGrid w:val="0"/>
              <w:spacing w:line="360" w:lineRule="auto"/>
              <w:rPr>
                <w:rFonts w:ascii="宋体" w:hAnsi="宋体"/>
              </w:rPr>
            </w:pPr>
            <w:r w:rsidRPr="00326465">
              <w:rPr>
                <w:rFonts w:ascii="宋体" w:hAnsi="宋体" w:hint="eastAsia"/>
              </w:rPr>
              <w:t>指在投资者申购时不收取申购费用，但从基金资产中计提销售服务费的基金份额；</w:t>
            </w:r>
          </w:p>
          <w:p w:rsidR="0047212F" w:rsidRPr="00100736" w:rsidRDefault="0047212F" w:rsidP="0047212F">
            <w:pPr>
              <w:adjustRightInd w:val="0"/>
              <w:snapToGrid w:val="0"/>
              <w:spacing w:line="360" w:lineRule="auto"/>
              <w:rPr>
                <w:rFonts w:ascii="宋体" w:hAnsi="宋体"/>
              </w:rPr>
            </w:pPr>
            <w:r w:rsidRPr="00326465">
              <w:rPr>
                <w:rFonts w:ascii="宋体" w:hAnsi="宋体" w:hint="eastAsia"/>
              </w:rPr>
              <w:t>指从基金财产中计提的，用于本基金市场推广、销售以及基金份额持有人服务的费用；</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不可抗力：</w:t>
            </w:r>
          </w:p>
        </w:tc>
        <w:tc>
          <w:tcPr>
            <w:tcW w:w="5894" w:type="dxa"/>
          </w:tcPr>
          <w:p w:rsidR="0047212F" w:rsidRPr="009A5D39" w:rsidRDefault="0047212F" w:rsidP="0047212F">
            <w:pPr>
              <w:adjustRightInd w:val="0"/>
              <w:snapToGrid w:val="0"/>
              <w:spacing w:line="360" w:lineRule="auto"/>
              <w:rPr>
                <w:rFonts w:ascii="宋体" w:hAnsi="宋体"/>
              </w:rPr>
            </w:pPr>
            <w:r w:rsidRPr="009A5D39">
              <w:rPr>
                <w:rFonts w:ascii="宋体" w:hAnsi="宋体" w:hint="eastAsia"/>
              </w:rPr>
              <w:t>指任何无法预见、无法克服、无法避免的事件和因素。</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EB14C7">
              <w:rPr>
                <w:rFonts w:ascii="宋体" w:hAnsi="宋体" w:hint="eastAsia"/>
              </w:rPr>
              <w:t>侧袋机制：</w:t>
            </w:r>
          </w:p>
        </w:tc>
        <w:tc>
          <w:tcPr>
            <w:tcW w:w="5894" w:type="dxa"/>
          </w:tcPr>
          <w:p w:rsidR="0047212F" w:rsidRPr="009A5D39" w:rsidRDefault="0047212F" w:rsidP="0047212F">
            <w:pPr>
              <w:adjustRightInd w:val="0"/>
              <w:snapToGrid w:val="0"/>
              <w:spacing w:line="360" w:lineRule="auto"/>
              <w:rPr>
                <w:rFonts w:ascii="宋体" w:hAnsi="宋体"/>
              </w:rPr>
            </w:pPr>
            <w:r w:rsidRPr="00EB14C7">
              <w:rPr>
                <w:rFonts w:ascii="宋体" w:hAnsi="宋体" w:hint="eastAsia"/>
              </w:rPr>
              <w:t>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tc>
      </w:tr>
      <w:tr w:rsidR="0047212F" w:rsidRPr="009A5D39" w:rsidTr="0047212F">
        <w:tc>
          <w:tcPr>
            <w:tcW w:w="2520" w:type="dxa"/>
          </w:tcPr>
          <w:p w:rsidR="0047212F" w:rsidRPr="009A5D39" w:rsidRDefault="0047212F" w:rsidP="0047212F">
            <w:pPr>
              <w:adjustRightInd w:val="0"/>
              <w:snapToGrid w:val="0"/>
              <w:spacing w:line="360" w:lineRule="auto"/>
              <w:rPr>
                <w:rFonts w:ascii="宋体" w:hAnsi="宋体"/>
              </w:rPr>
            </w:pPr>
            <w:r w:rsidRPr="00EB14C7">
              <w:rPr>
                <w:rFonts w:ascii="宋体" w:hAnsi="宋体" w:hint="eastAsia"/>
              </w:rPr>
              <w:t>特定资产：</w:t>
            </w:r>
          </w:p>
        </w:tc>
        <w:tc>
          <w:tcPr>
            <w:tcW w:w="5894" w:type="dxa"/>
          </w:tcPr>
          <w:p w:rsidR="0047212F" w:rsidRPr="009A5D39" w:rsidRDefault="0047212F" w:rsidP="0047212F">
            <w:pPr>
              <w:adjustRightInd w:val="0"/>
              <w:snapToGrid w:val="0"/>
              <w:spacing w:line="360" w:lineRule="auto"/>
              <w:rPr>
                <w:rFonts w:ascii="宋体" w:hAnsi="宋体"/>
              </w:rPr>
            </w:pPr>
            <w:r w:rsidRPr="00EB14C7">
              <w:rPr>
                <w:rFonts w:ascii="宋体" w:hAnsi="宋体" w:hint="eastAsia"/>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bl>
    <w:p w:rsidR="0047212F" w:rsidRPr="006A2048" w:rsidRDefault="0047212F"/>
    <w:p w:rsidR="0047212F" w:rsidRDefault="0047212F">
      <w:pPr>
        <w:widowControl/>
        <w:jc w:val="left"/>
      </w:pPr>
      <w:r>
        <w:br w:type="page"/>
      </w:r>
    </w:p>
    <w:p w:rsidR="0047212F" w:rsidRDefault="0047212F" w:rsidP="0047212F">
      <w:pPr>
        <w:pStyle w:val="-1"/>
      </w:pPr>
      <w:bookmarkStart w:id="3" w:name="_Toc171674722"/>
      <w:r>
        <w:rPr>
          <w:rFonts w:hint="eastAsia"/>
        </w:rPr>
        <w:lastRenderedPageBreak/>
        <w:t>§3 基金管理人</w:t>
      </w:r>
      <w:bookmarkEnd w:id="3"/>
    </w:p>
    <w:p w:rsidR="0047212F" w:rsidRDefault="0047212F" w:rsidP="0047212F">
      <w:pPr>
        <w:pStyle w:val="-2"/>
      </w:pPr>
      <w:r>
        <w:rPr>
          <w:rFonts w:hint="eastAsia"/>
        </w:rPr>
        <w:t>3.1 基金管理人概况</w:t>
      </w:r>
    </w:p>
    <w:p w:rsidR="0047212F" w:rsidRDefault="0047212F" w:rsidP="0047212F">
      <w:pPr>
        <w:pStyle w:val="-"/>
        <w:ind w:firstLine="420"/>
      </w:pPr>
      <w:r>
        <w:rPr>
          <w:rFonts w:hint="eastAsia"/>
        </w:rPr>
        <w:t>公司名称：招商基金管理有限公司</w:t>
      </w:r>
    </w:p>
    <w:p w:rsidR="0047212F" w:rsidRDefault="0047212F" w:rsidP="0047212F">
      <w:pPr>
        <w:pStyle w:val="-"/>
        <w:ind w:firstLine="420"/>
      </w:pPr>
      <w:r>
        <w:rPr>
          <w:rFonts w:hint="eastAsia"/>
        </w:rPr>
        <w:t>注册地址：深圳市福田区深南大道7088号</w:t>
      </w:r>
    </w:p>
    <w:p w:rsidR="0047212F" w:rsidRDefault="0047212F" w:rsidP="0047212F">
      <w:pPr>
        <w:pStyle w:val="-"/>
        <w:ind w:firstLine="420"/>
      </w:pPr>
      <w:r>
        <w:rPr>
          <w:rFonts w:hint="eastAsia"/>
        </w:rPr>
        <w:t>设立日期：2002年12月27日</w:t>
      </w:r>
    </w:p>
    <w:p w:rsidR="0047212F" w:rsidRDefault="0047212F" w:rsidP="0047212F">
      <w:pPr>
        <w:pStyle w:val="-"/>
        <w:ind w:firstLine="420"/>
      </w:pPr>
      <w:r>
        <w:rPr>
          <w:rFonts w:hint="eastAsia"/>
        </w:rPr>
        <w:t>注册资本：人民币13.1亿元</w:t>
      </w:r>
    </w:p>
    <w:p w:rsidR="0047212F" w:rsidRDefault="0047212F" w:rsidP="0047212F">
      <w:pPr>
        <w:pStyle w:val="-"/>
        <w:ind w:firstLine="420"/>
      </w:pPr>
      <w:r>
        <w:rPr>
          <w:rFonts w:hint="eastAsia"/>
        </w:rPr>
        <w:t>法定代表人：王小青</w:t>
      </w:r>
    </w:p>
    <w:p w:rsidR="0047212F" w:rsidRDefault="0047212F" w:rsidP="0047212F">
      <w:pPr>
        <w:pStyle w:val="-"/>
        <w:ind w:firstLine="420"/>
      </w:pPr>
      <w:r>
        <w:rPr>
          <w:rFonts w:hint="eastAsia"/>
        </w:rPr>
        <w:t>办公地址：深圳市福田区深南大道7088号</w:t>
      </w:r>
    </w:p>
    <w:p w:rsidR="0047212F" w:rsidRDefault="0047212F" w:rsidP="0047212F">
      <w:pPr>
        <w:pStyle w:val="-"/>
        <w:ind w:firstLine="420"/>
      </w:pPr>
      <w:r>
        <w:rPr>
          <w:rFonts w:hint="eastAsia"/>
        </w:rPr>
        <w:t>电话：（0755）83199596</w:t>
      </w:r>
    </w:p>
    <w:p w:rsidR="0047212F" w:rsidRDefault="0047212F" w:rsidP="0047212F">
      <w:pPr>
        <w:pStyle w:val="-"/>
        <w:ind w:firstLine="420"/>
      </w:pPr>
      <w:r>
        <w:rPr>
          <w:rFonts w:hint="eastAsia"/>
        </w:rPr>
        <w:t>传真：（0755）83076974</w:t>
      </w:r>
    </w:p>
    <w:p w:rsidR="0047212F" w:rsidRDefault="0047212F" w:rsidP="0047212F">
      <w:pPr>
        <w:pStyle w:val="-"/>
        <w:ind w:firstLine="420"/>
      </w:pPr>
      <w:r>
        <w:rPr>
          <w:rFonts w:hint="eastAsia"/>
        </w:rPr>
        <w:t>联系人：赖思斯</w:t>
      </w:r>
    </w:p>
    <w:p w:rsidR="0047212F" w:rsidRDefault="0047212F" w:rsidP="0047212F">
      <w:pPr>
        <w:pStyle w:val="-"/>
        <w:ind w:firstLine="420"/>
      </w:pPr>
      <w:r>
        <w:rPr>
          <w:rFonts w:hint="eastAsia"/>
        </w:rPr>
        <w:t>股权结构和公司沿革：</w:t>
      </w:r>
    </w:p>
    <w:p w:rsidR="0047212F" w:rsidRDefault="0047212F" w:rsidP="0047212F">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47212F" w:rsidRDefault="0047212F" w:rsidP="0047212F">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47212F" w:rsidRDefault="0047212F" w:rsidP="0047212F">
      <w:pPr>
        <w:pStyle w:val="-"/>
        <w:ind w:firstLine="420"/>
      </w:pPr>
      <w:r>
        <w:rPr>
          <w:rFonts w:hint="eastAsia"/>
        </w:rPr>
        <w:t>2005年4月，经公司股东会审议通过并经中国证监会批复同意，公司注册资本金由人民币一亿元增加至人民币一亿六千万元，股东及股权结构不变。</w:t>
      </w:r>
    </w:p>
    <w:p w:rsidR="0047212F" w:rsidRDefault="0047212F" w:rsidP="0047212F">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47212F" w:rsidRDefault="0047212F" w:rsidP="0047212F">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47212F" w:rsidRDefault="0047212F" w:rsidP="0047212F">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47212F" w:rsidRDefault="0047212F" w:rsidP="0047212F">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47212F" w:rsidRDefault="0047212F" w:rsidP="0047212F">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47212F" w:rsidRDefault="0047212F" w:rsidP="0047212F">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47212F" w:rsidRDefault="0047212F" w:rsidP="0047212F">
      <w:pPr>
        <w:pStyle w:val="-2"/>
      </w:pPr>
      <w:r>
        <w:rPr>
          <w:rFonts w:hint="eastAsia"/>
        </w:rPr>
        <w:t>3.2 主要人员情况</w:t>
      </w:r>
    </w:p>
    <w:p w:rsidR="0047212F" w:rsidRDefault="0047212F" w:rsidP="0047212F">
      <w:pPr>
        <w:pStyle w:val="-3"/>
      </w:pPr>
      <w:r>
        <w:rPr>
          <w:rFonts w:hint="eastAsia"/>
        </w:rPr>
        <w:t>3.2.1 董事会成员</w:t>
      </w:r>
    </w:p>
    <w:p w:rsidR="0047212F" w:rsidRDefault="0047212F" w:rsidP="0047212F">
      <w:pPr>
        <w:pStyle w:val="-"/>
        <w:ind w:firstLine="420"/>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至2023年7月任招商银行股份有限公司行长助理。2021年11月起兼任招商信诺资产管理有限公司董事长。2023年1月起任招商银行股份有限公司党委委员。2023年2月起兼任招商银行股份有限公司深圳分行党委书记、行长。2023年7月起任招商银行股份有限公司副行长。现任公司党委书记、董事长。</w:t>
      </w:r>
    </w:p>
    <w:p w:rsidR="0047212F" w:rsidRDefault="0047212F" w:rsidP="0047212F">
      <w:pPr>
        <w:pStyle w:val="-"/>
        <w:ind w:firstLine="420"/>
      </w:pPr>
      <w:r>
        <w:rPr>
          <w:rFonts w:hint="eastAsia"/>
        </w:rPr>
        <w:lastRenderedPageBreak/>
        <w:t>李俐女士，北京大学世界经济学硕士。1994年7月加入招商银行，曾任总行统计信息中心副主任、计划财务部副总经理、资产负债管理部副总经理、全面风险管理办公室副总经理兼操作风险管理部总经理、风险管理部副总经理、财务会计部副总经理、财务会计部总经理，兼任采购管理部总经理等职务。2023年11月起任招商银行总行资产负债管理部总经理（2024年6月起兼任投资管理部总经理、境外分行管理部总经理）。兼任招商永隆银行有限公司董事、招银金融租赁有限公司董事、招银国际金融控股有限公司董事、招银国际金融有限公司董事、招联消费金融股份有限公司董事、招商信诺人寿保险有限公司董事。现任公司董事。</w:t>
      </w:r>
    </w:p>
    <w:p w:rsidR="0047212F" w:rsidRDefault="0047212F" w:rsidP="0047212F">
      <w:pPr>
        <w:pStyle w:val="-"/>
        <w:ind w:firstLine="420"/>
      </w:pPr>
      <w:r>
        <w:rPr>
          <w:rFonts w:hint="eastAsia"/>
        </w:rPr>
        <w:t>缪新琼先生，武汉大学金融学硕士。2004年7月加入招商证券，曾任青岛即墨市蓝鳌路证券营业部负责人、深圳益田路免税商务大厦证券营业部副总经理、深圳深南大道车公庙证券营业部负责人、财富管理及机构业务总部机构业务部负责人。2022年12月至今担任招商证券财富管理及机构业务总部财富管理部负责人。现任公司董事。</w:t>
      </w:r>
    </w:p>
    <w:p w:rsidR="0047212F" w:rsidRDefault="0047212F" w:rsidP="0047212F">
      <w:pPr>
        <w:pStyle w:val="-"/>
        <w:ind w:firstLine="420"/>
      </w:pPr>
      <w:r>
        <w:rPr>
          <w:rFonts w:hint="eastAsia"/>
        </w:rPr>
        <w:t>徐勇先生，复旦大学法学博士。1990年7月至1992年9月在上海钢铁汽车运输股份有限公司工作。1998年4月至2009年3月在上海市政府办公厅工作。2009年3月至2014年3月历任中国太平洋人寿保险股份有限公司党委委员、纪委副书记，上海分公司党委书记、副总经理、总经理。2014年3月至2015年7月历任太保安联健康保险股份有限公司筹备组副组长、党委委员、副总经理。2015年7月至2022年5月历任长江养老保险股份有限公司党委委员、副总经理、常务副总经理、副总经理（主持工作）、党委副书记、总经理。2022年6月加入招商基金管理有限公司，现任公司党委副书记、董事、总经理。</w:t>
      </w:r>
    </w:p>
    <w:p w:rsidR="0047212F" w:rsidRDefault="0047212F" w:rsidP="0047212F">
      <w:pPr>
        <w:pStyle w:val="-"/>
        <w:ind w:firstLine="420"/>
      </w:pPr>
      <w:r>
        <w:rPr>
          <w:rFonts w:hint="eastAsia"/>
        </w:rPr>
        <w:t>张思宁女士，中国人民银行金融研究所金融学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目前兼任百联集团有限公司外部董事。现任公司独立董事。</w:t>
      </w:r>
    </w:p>
    <w:p w:rsidR="0047212F" w:rsidRDefault="0047212F" w:rsidP="0047212F">
      <w:pPr>
        <w:pStyle w:val="-"/>
        <w:ind w:firstLine="420"/>
      </w:pPr>
      <w:r>
        <w:rPr>
          <w:rFonts w:hint="eastAsia"/>
        </w:rPr>
        <w:t>陈宏民先生，上海交通大学工学博士研究生。1982年9月至1985年9月担任上海新联纺织品进出口公司职工大学教师。1991年3月加入上海交通大学安泰经济与管理学院，历任讲师、副教授、教授，系主任、研究所所长、副院长。1993年4月至1994年6月于加拿大不列颠哥伦比亚大学作博士后研究。2009年2月至2015年3月兼任摩根士丹利华鑫基金管理有限公司独立董事。1994年12月起任上海交通大学安泰经管学院教授，目前兼任上海交通大学行业研究院副院长、中国管理科学与工程学会副理事长、上海市人民政府参事、《系统管理学报》杂志主编、上海唯赛勃环保科技股份有限公司独立董事。现任公司独立董事。</w:t>
      </w:r>
    </w:p>
    <w:p w:rsidR="0047212F" w:rsidRDefault="0047212F" w:rsidP="0047212F">
      <w:pPr>
        <w:pStyle w:val="-"/>
        <w:ind w:firstLine="420"/>
      </w:pPr>
      <w:r>
        <w:rPr>
          <w:rFonts w:hint="eastAsia"/>
        </w:rPr>
        <w:lastRenderedPageBreak/>
        <w:t>梁上坤先生，南京大学会计学博士研究生。2013年7月起在中央财经大学工作，曾任讲师、副教授、教授。现任中央财经大学会计学院系主任，兼任常州百瑞吉生物医药股份有限公司独立董事、上海同达创业投资股份有限公司独立董事、北京卓信智恒数据科技股份公司独立董事。现任公司独立董事。</w:t>
      </w:r>
    </w:p>
    <w:p w:rsidR="0047212F" w:rsidRDefault="0047212F" w:rsidP="0047212F">
      <w:pPr>
        <w:pStyle w:val="-3"/>
      </w:pPr>
      <w:r>
        <w:rPr>
          <w:rFonts w:hint="eastAsia"/>
        </w:rPr>
        <w:t>3.2.2 监事会成员</w:t>
      </w:r>
    </w:p>
    <w:p w:rsidR="0047212F" w:rsidRDefault="0047212F" w:rsidP="0047212F">
      <w:pPr>
        <w:pStyle w:val="-"/>
        <w:ind w:firstLine="420"/>
      </w:pPr>
      <w:r>
        <w:rPr>
          <w:rFonts w:hint="eastAsia"/>
        </w:rPr>
        <w:t>刘杰先生，厦门大学会计系会计学博士。1999年7月加入招商证券参加工作，曾任招商证券资本市场策划部总经理助理、招商局国际有限公司（现招商局港口控股有限公司）财务部副总经理及副财务总监、招商局集团有限公司财务部总经理助理、招商局金融集团有限公司财务总监，招商局仁和人寿保险股份有限公司党委委员、副总经理和财务总监。2023年4月至今担任招商证券副总裁（财务负责人），2023年8月至今担任招商证券董事会秘书。现任公司监事会主席。</w:t>
      </w:r>
    </w:p>
    <w:p w:rsidR="0047212F" w:rsidRDefault="0047212F" w:rsidP="0047212F">
      <w:pPr>
        <w:pStyle w:val="-"/>
        <w:ind w:firstLine="420"/>
      </w:pPr>
      <w:r>
        <w:rPr>
          <w:rFonts w:hint="eastAsia"/>
        </w:rPr>
        <w:t>孙智华先生，江西财经学院经济学学士学位。1994年加入招商银行参加工作，曾任深圳宝安支行燕南支行行长、深圳分行国际业务部总经理助理、深圳分行国际业务部副总经理、深圳分行中小企业金融部负责人、深圳分行公司银行部总经理、深圳分行公司金融总部总经理、深圳分行公司金融事业部副总裁兼公司金融总部总经理、广州分行投行与金融市场总部总裁兼投资银行二部总经理、广州分行投行与金融市场总部总裁、广州分行行长助理、总行同业客户部总经理助理、总行同业客户部副总经理、总行资产负债管理部副总经理、投资管理部总经理、境外分行管理部总经理。2024年6月起任招商银行总行财务会计部总经理。兼任招商信诺资产管理有限公司董事、招银网络科技（深圳）有限公司董事、深圳市银通智汇信息服务有限公司董事、招银云创信息技术有限公司董事、台州银行股份有限公司董事。现任公司监事。</w:t>
      </w:r>
    </w:p>
    <w:p w:rsidR="0047212F" w:rsidRDefault="0047212F" w:rsidP="0047212F">
      <w:pPr>
        <w:pStyle w:val="-"/>
        <w:ind w:firstLine="420"/>
      </w:pPr>
      <w:r>
        <w:rPr>
          <w:rFonts w:hint="eastAsia"/>
        </w:rPr>
        <w:t>马龙先生，南开大学经济学博士。2009年7月至2012年8月任职于泰达宏利基金管理有限公司，曾任研究员；2012年11月加入招商基金管理有限公司，历任固定收益投资部研究员、基金经理、总监助理、副总监、专业总监，现任公司首席固定收益投资官、员工监事。</w:t>
      </w:r>
    </w:p>
    <w:p w:rsidR="0047212F" w:rsidRDefault="0047212F" w:rsidP="0047212F">
      <w:pPr>
        <w:pStyle w:val="-"/>
        <w:ind w:firstLine="420"/>
      </w:pPr>
      <w:r>
        <w:rPr>
          <w:rFonts w:hint="eastAsia"/>
        </w:rPr>
        <w:t>詹晓波先生，四川大学工商管理硕士。2004年7月至2013年12月任职于招商基金管理有限公司，历任信息技术部软件开发岗、业务助理、业务经理、高级工程师、副总监。2013年12月至2016年9月任职于汇添富基金管理股份有限公司，曾任互联网金融总部副总监。2016年10月加入招商基金管理有限公司，现任互联网金融发展部总监、员工监事。</w:t>
      </w:r>
    </w:p>
    <w:p w:rsidR="0047212F" w:rsidRDefault="0047212F" w:rsidP="0047212F">
      <w:pPr>
        <w:pStyle w:val="-"/>
        <w:ind w:firstLine="420"/>
      </w:pPr>
      <w:r>
        <w:rPr>
          <w:rFonts w:hint="eastAsia"/>
        </w:rPr>
        <w:t>何剑萍女士，华南理工大学会计学学士。2006年7月加入招商基金管理有限公司，历任基金核算部助理基金会计、基金会计、副总监、专业总监，现任基金核算部总监、员工监事。</w:t>
      </w:r>
    </w:p>
    <w:p w:rsidR="0047212F" w:rsidRDefault="0047212F" w:rsidP="0047212F">
      <w:pPr>
        <w:pStyle w:val="-3"/>
      </w:pPr>
      <w:r>
        <w:rPr>
          <w:rFonts w:hint="eastAsia"/>
        </w:rPr>
        <w:lastRenderedPageBreak/>
        <w:t>3.2.3 公司高级管理人员</w:t>
      </w:r>
    </w:p>
    <w:p w:rsidR="0047212F" w:rsidRDefault="0047212F" w:rsidP="0047212F">
      <w:pPr>
        <w:pStyle w:val="-"/>
        <w:ind w:firstLine="420"/>
      </w:pPr>
      <w:r>
        <w:rPr>
          <w:rFonts w:hint="eastAsia"/>
        </w:rPr>
        <w:t>徐勇先生，总经理，简历同上。</w:t>
      </w:r>
    </w:p>
    <w:p w:rsidR="0047212F" w:rsidRDefault="0047212F" w:rsidP="0047212F">
      <w:pPr>
        <w:pStyle w:val="-"/>
        <w:ind w:firstLine="420"/>
      </w:pPr>
      <w:r>
        <w:rPr>
          <w:rFonts w:hint="eastAsia"/>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高级经理、副总监、总监、督察长，现任公司副总经理、首席信息官、董事会秘书，兼任招商财富资产管理有限公司董事及博时基金（国际）有限公司董事。</w:t>
      </w:r>
    </w:p>
    <w:p w:rsidR="0047212F" w:rsidRDefault="0047212F" w:rsidP="0047212F">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47212F" w:rsidRDefault="0047212F" w:rsidP="0047212F">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47212F" w:rsidRDefault="0047212F" w:rsidP="0047212F">
      <w:pPr>
        <w:pStyle w:val="-"/>
        <w:ind w:firstLine="420"/>
      </w:pPr>
      <w:r>
        <w:rPr>
          <w:rFonts w:hint="eastAsia"/>
        </w:rPr>
        <w:t>董方先生，副总经理，工商管理硕士。曾任职于深圳市赛格东方实业发展公司和交通银行股份有限公司深圳分行。2001年5月起任职于招商银行股份有限公司，曾任总行资产管理部副总经理、总行财富管理部副总经理、总行财富平台部副总经理。2023年8月加入招商基金管理有限公司，现任招商基金管理有限公司党委委员、副总经理、深圳分公司和成都分公司总经理。</w:t>
      </w:r>
    </w:p>
    <w:p w:rsidR="0047212F" w:rsidRDefault="0047212F" w:rsidP="0047212F">
      <w:pPr>
        <w:pStyle w:val="-"/>
        <w:ind w:firstLine="420"/>
      </w:pPr>
      <w:r>
        <w:rPr>
          <w:rFonts w:hint="eastAsia"/>
        </w:rPr>
        <w:t>孙明霞女士，副总经理，工学硕士。曾在人力资源和社会保障部工作，2016年6月加入招商基金管理有限公司任总经理助理，现任招商基金管理有限公司党委委员、副总经理、财务负责人、北京分公司总经理，兼任招商财富资产管理有限公司董事。</w:t>
      </w:r>
    </w:p>
    <w:p w:rsidR="0047212F" w:rsidRDefault="0047212F" w:rsidP="0047212F">
      <w:pPr>
        <w:pStyle w:val="-3"/>
      </w:pPr>
      <w:r>
        <w:rPr>
          <w:rFonts w:hint="eastAsia"/>
        </w:rPr>
        <w:t>3.2.4 基金经理</w:t>
      </w:r>
    </w:p>
    <w:p w:rsidR="0047212F" w:rsidRDefault="0047212F" w:rsidP="0047212F">
      <w:pPr>
        <w:pStyle w:val="-"/>
        <w:ind w:firstLine="420"/>
      </w:pPr>
      <w:r>
        <w:rPr>
          <w:rFonts w:hint="eastAsia"/>
        </w:rPr>
        <w:t>滕越女士，硕士。2009年7月加入民生证券股份有限公司，曾任分析师；2014年9月加入华创证券有限责任公司，曾任高级分析师；2016年3月加入招商基金管理有限公司固定收益投资部，从事固定收益类产品研究及投资组合辅助管理相关工作，现任招商安本增利债券型证券投资基金基金经理（管理时间：2017年7月29日至今）、招商信用增强债券型证券投资基金基金经理（管理时间：2017年7月29日至今）、招商民安增益债券型证券投资基金基金经理（管理时间：2020年3月6日至今）、招商添浩纯债债券型证券投资基金基金经理（管理时间：2020年9月10日至今）、招商丰凯灵活配置混合型证券投资基金</w:t>
      </w:r>
      <w:r>
        <w:rPr>
          <w:rFonts w:hint="eastAsia"/>
        </w:rPr>
        <w:lastRenderedPageBreak/>
        <w:t>基金经理（管理时间：2021年12月31日至今）、招商安泽稳利9个月持有期混合型证券投资基金基金经理（管理时间：2023年11月14日至今）。</w:t>
      </w:r>
    </w:p>
    <w:p w:rsidR="0047212F" w:rsidRDefault="0047212F" w:rsidP="0047212F">
      <w:pPr>
        <w:pStyle w:val="-"/>
        <w:ind w:firstLine="420"/>
      </w:pPr>
      <w:r>
        <w:rPr>
          <w:rFonts w:hint="eastAsia"/>
        </w:rPr>
        <w:t>本基金历任基金经理包括：胡慧颖女士，管理时间为2012年7月20日至2015年1月5日；吴伟明先生，管理时间为2013年9月6日至2015年4月14日；邓栋先生，管理时间为2015年4月1日至2017年7月29日。</w:t>
      </w:r>
    </w:p>
    <w:p w:rsidR="0047212F" w:rsidRDefault="0047212F" w:rsidP="0047212F">
      <w:pPr>
        <w:pStyle w:val="-3"/>
      </w:pPr>
      <w:r>
        <w:rPr>
          <w:rFonts w:hint="eastAsia"/>
        </w:rPr>
        <w:t>3.2.5 投资决策委员会成员</w:t>
      </w:r>
    </w:p>
    <w:p w:rsidR="0047212F" w:rsidRDefault="0047212F" w:rsidP="0047212F">
      <w:pPr>
        <w:pStyle w:val="-"/>
        <w:ind w:firstLine="420"/>
      </w:pPr>
      <w:r>
        <w:rPr>
          <w:rFonts w:hint="eastAsia"/>
        </w:rPr>
        <w:t>公司的投资决策委员会由如下成员组成：徐勇、杨渺、裴晓辉、王景、朱红裕、于立勇、马龙。</w:t>
      </w:r>
    </w:p>
    <w:p w:rsidR="0047212F" w:rsidRDefault="0047212F" w:rsidP="0047212F">
      <w:pPr>
        <w:pStyle w:val="-"/>
        <w:ind w:firstLine="420"/>
      </w:pPr>
      <w:r>
        <w:rPr>
          <w:rFonts w:hint="eastAsia"/>
        </w:rPr>
        <w:t>徐勇先生，简历同上。</w:t>
      </w:r>
    </w:p>
    <w:p w:rsidR="0047212F" w:rsidRDefault="0047212F" w:rsidP="0047212F">
      <w:pPr>
        <w:pStyle w:val="-"/>
        <w:ind w:firstLine="420"/>
      </w:pPr>
      <w:r>
        <w:rPr>
          <w:rFonts w:hint="eastAsia"/>
        </w:rPr>
        <w:t>杨渺先生，简历同上。</w:t>
      </w:r>
    </w:p>
    <w:p w:rsidR="0047212F" w:rsidRDefault="0047212F" w:rsidP="0047212F">
      <w:pPr>
        <w:pStyle w:val="-"/>
        <w:ind w:firstLine="420"/>
      </w:pPr>
      <w:r>
        <w:rPr>
          <w:rFonts w:hint="eastAsia"/>
        </w:rPr>
        <w:t>裴晓辉先生，总经理助理。</w:t>
      </w:r>
    </w:p>
    <w:p w:rsidR="0047212F" w:rsidRDefault="0047212F" w:rsidP="0047212F">
      <w:pPr>
        <w:pStyle w:val="-"/>
        <w:ind w:firstLine="420"/>
      </w:pPr>
      <w:r>
        <w:rPr>
          <w:rFonts w:hint="eastAsia"/>
        </w:rPr>
        <w:t>王景女士，总经理助理兼投资管理一部部门负责人。</w:t>
      </w:r>
    </w:p>
    <w:p w:rsidR="0047212F" w:rsidRDefault="0047212F" w:rsidP="0047212F">
      <w:pPr>
        <w:pStyle w:val="-"/>
        <w:ind w:firstLine="420"/>
      </w:pPr>
      <w:r>
        <w:rPr>
          <w:rFonts w:hint="eastAsia"/>
        </w:rPr>
        <w:t>朱红裕先生，公司首席研究官。</w:t>
      </w:r>
    </w:p>
    <w:p w:rsidR="0047212F" w:rsidRDefault="0047212F" w:rsidP="0047212F">
      <w:pPr>
        <w:pStyle w:val="-"/>
        <w:ind w:firstLine="420"/>
      </w:pPr>
      <w:r>
        <w:rPr>
          <w:rFonts w:hint="eastAsia"/>
        </w:rPr>
        <w:t>于立勇先生，公司首席配置官兼投资管理四部部门负责人。</w:t>
      </w:r>
    </w:p>
    <w:p w:rsidR="0047212F" w:rsidRDefault="0047212F" w:rsidP="0047212F">
      <w:pPr>
        <w:pStyle w:val="-"/>
        <w:ind w:firstLine="420"/>
      </w:pPr>
      <w:r>
        <w:rPr>
          <w:rFonts w:hint="eastAsia"/>
        </w:rPr>
        <w:t>马龙先生，公司首席固定收益投资官。</w:t>
      </w:r>
    </w:p>
    <w:p w:rsidR="0047212F" w:rsidRDefault="0047212F" w:rsidP="0047212F">
      <w:pPr>
        <w:pStyle w:val="-3"/>
      </w:pPr>
      <w:r>
        <w:rPr>
          <w:rFonts w:hint="eastAsia"/>
        </w:rPr>
        <w:t>3.2.6 上述人员之间均不存在近亲属关系。</w:t>
      </w:r>
    </w:p>
    <w:p w:rsidR="0047212F" w:rsidRDefault="0047212F" w:rsidP="0047212F">
      <w:pPr>
        <w:pStyle w:val="-2"/>
      </w:pPr>
      <w:r>
        <w:rPr>
          <w:rFonts w:hint="eastAsia"/>
        </w:rPr>
        <w:t>3.3 基金管理人的职责</w:t>
      </w:r>
    </w:p>
    <w:p w:rsidR="0047212F" w:rsidRDefault="0047212F" w:rsidP="0047212F">
      <w:pPr>
        <w:pStyle w:val="-"/>
        <w:ind w:firstLine="420"/>
      </w:pPr>
      <w:r>
        <w:rPr>
          <w:rFonts w:hint="eastAsia"/>
        </w:rPr>
        <w:t>根据《基金法》，基金管理人必须履行以下职责：</w:t>
      </w:r>
    </w:p>
    <w:p w:rsidR="0047212F" w:rsidRDefault="0047212F" w:rsidP="0047212F">
      <w:pPr>
        <w:pStyle w:val="-"/>
        <w:ind w:firstLine="420"/>
      </w:pPr>
      <w:r>
        <w:rPr>
          <w:rFonts w:hint="eastAsia"/>
        </w:rPr>
        <w:t>1、依法募集基金，办理或者委托经国务院证券监督管理机构认定的其他机构代为办理基金份额的发售、申购、赎回和登记事宜；</w:t>
      </w:r>
    </w:p>
    <w:p w:rsidR="0047212F" w:rsidRDefault="0047212F" w:rsidP="0047212F">
      <w:pPr>
        <w:pStyle w:val="-"/>
        <w:ind w:firstLine="420"/>
      </w:pPr>
      <w:r>
        <w:rPr>
          <w:rFonts w:hint="eastAsia"/>
        </w:rPr>
        <w:t>2、办理基金备案手续；</w:t>
      </w:r>
    </w:p>
    <w:p w:rsidR="0047212F" w:rsidRDefault="0047212F" w:rsidP="0047212F">
      <w:pPr>
        <w:pStyle w:val="-"/>
        <w:ind w:firstLine="420"/>
      </w:pPr>
      <w:r>
        <w:rPr>
          <w:rFonts w:hint="eastAsia"/>
        </w:rPr>
        <w:t>3、对所管理的不同基金财产分别管理、分别记账，进行证券投资；</w:t>
      </w:r>
    </w:p>
    <w:p w:rsidR="0047212F" w:rsidRDefault="0047212F" w:rsidP="0047212F">
      <w:pPr>
        <w:pStyle w:val="-"/>
        <w:ind w:firstLine="420"/>
      </w:pPr>
      <w:r>
        <w:rPr>
          <w:rFonts w:hint="eastAsia"/>
        </w:rPr>
        <w:t>4、按照基金合同的约定确定基金收益分配方案，及时向基金份额持有人分配收益；</w:t>
      </w:r>
    </w:p>
    <w:p w:rsidR="0047212F" w:rsidRDefault="0047212F" w:rsidP="0047212F">
      <w:pPr>
        <w:pStyle w:val="-"/>
        <w:ind w:firstLine="420"/>
      </w:pPr>
      <w:r>
        <w:rPr>
          <w:rFonts w:hint="eastAsia"/>
        </w:rPr>
        <w:t>5、进行基金会计核算并编制基金财务会计报告；</w:t>
      </w:r>
    </w:p>
    <w:p w:rsidR="0047212F" w:rsidRDefault="0047212F" w:rsidP="0047212F">
      <w:pPr>
        <w:pStyle w:val="-"/>
        <w:ind w:firstLine="420"/>
      </w:pPr>
      <w:r>
        <w:rPr>
          <w:rFonts w:hint="eastAsia"/>
        </w:rPr>
        <w:t>6、编制季度报告、中期报告和年度报告；</w:t>
      </w:r>
    </w:p>
    <w:p w:rsidR="0047212F" w:rsidRDefault="0047212F" w:rsidP="0047212F">
      <w:pPr>
        <w:pStyle w:val="-"/>
        <w:ind w:firstLine="420"/>
      </w:pPr>
      <w:r>
        <w:rPr>
          <w:rFonts w:hint="eastAsia"/>
        </w:rPr>
        <w:t>7、计算并公告基金净值信息，确定基金份额申购、赎回及转换价格；</w:t>
      </w:r>
    </w:p>
    <w:p w:rsidR="0047212F" w:rsidRDefault="0047212F" w:rsidP="0047212F">
      <w:pPr>
        <w:pStyle w:val="-"/>
        <w:ind w:firstLine="420"/>
      </w:pPr>
      <w:r>
        <w:rPr>
          <w:rFonts w:hint="eastAsia"/>
        </w:rPr>
        <w:t>8、办理与基金财产管理业务活动有关的信息披露事项；</w:t>
      </w:r>
    </w:p>
    <w:p w:rsidR="0047212F" w:rsidRDefault="0047212F" w:rsidP="0047212F">
      <w:pPr>
        <w:pStyle w:val="-"/>
        <w:ind w:firstLine="420"/>
      </w:pPr>
      <w:r>
        <w:rPr>
          <w:rFonts w:hint="eastAsia"/>
        </w:rPr>
        <w:t>9、召集基金份额持有人大会；</w:t>
      </w:r>
    </w:p>
    <w:p w:rsidR="0047212F" w:rsidRDefault="0047212F" w:rsidP="0047212F">
      <w:pPr>
        <w:pStyle w:val="-"/>
        <w:ind w:firstLine="420"/>
      </w:pPr>
      <w:r>
        <w:rPr>
          <w:rFonts w:hint="eastAsia"/>
        </w:rPr>
        <w:t>10、保存基金财产管理业务活动的记录、账册、报表和其他相关资料；</w:t>
      </w:r>
    </w:p>
    <w:p w:rsidR="0047212F" w:rsidRDefault="0047212F" w:rsidP="0047212F">
      <w:pPr>
        <w:pStyle w:val="-"/>
        <w:ind w:firstLine="420"/>
      </w:pPr>
      <w:r>
        <w:rPr>
          <w:rFonts w:hint="eastAsia"/>
        </w:rPr>
        <w:lastRenderedPageBreak/>
        <w:t>11、以基金管理人名义，代表基金份额持有人利益行使诉讼权利或者实施其他法律行为；</w:t>
      </w:r>
    </w:p>
    <w:p w:rsidR="0047212F" w:rsidRDefault="0047212F" w:rsidP="0047212F">
      <w:pPr>
        <w:pStyle w:val="-"/>
        <w:ind w:firstLine="420"/>
      </w:pPr>
      <w:r>
        <w:rPr>
          <w:rFonts w:hint="eastAsia"/>
        </w:rPr>
        <w:t>12、国务院证券监督管理机构规定的其他职责。</w:t>
      </w:r>
    </w:p>
    <w:p w:rsidR="0047212F" w:rsidRDefault="0047212F" w:rsidP="0047212F">
      <w:pPr>
        <w:pStyle w:val="-2"/>
      </w:pPr>
      <w:r>
        <w:rPr>
          <w:rFonts w:hint="eastAsia"/>
        </w:rPr>
        <w:t>3.4 基金管理人的承诺</w:t>
      </w:r>
    </w:p>
    <w:p w:rsidR="0047212F" w:rsidRDefault="0047212F" w:rsidP="0047212F">
      <w:pPr>
        <w:pStyle w:val="-"/>
        <w:ind w:firstLine="420"/>
      </w:pPr>
      <w:r>
        <w:rPr>
          <w:rFonts w:hint="eastAsia"/>
        </w:rPr>
        <w:t>1、本基金管理人承诺不得从事违反《中华人民共和国证券法》、《基金法》、《运作办法》、《销售办法》、《信息披露办法》等法律法规及规章的行为，并承诺建立健全的内部控制制度，采取有效措施，防止违法行为的发生。</w:t>
      </w:r>
    </w:p>
    <w:p w:rsidR="0047212F" w:rsidRDefault="0047212F" w:rsidP="0047212F">
      <w:pPr>
        <w:pStyle w:val="-"/>
        <w:ind w:firstLine="420"/>
      </w:pPr>
      <w:r>
        <w:rPr>
          <w:rFonts w:hint="eastAsia"/>
        </w:rPr>
        <w:t>2、基金管理人的禁止行为：</w:t>
      </w:r>
    </w:p>
    <w:p w:rsidR="0047212F" w:rsidRDefault="0047212F" w:rsidP="0047212F">
      <w:pPr>
        <w:pStyle w:val="-"/>
        <w:ind w:firstLine="420"/>
      </w:pPr>
      <w:r>
        <w:rPr>
          <w:rFonts w:hint="eastAsia"/>
        </w:rPr>
        <w:t>（1）将其固有财产或者他人财产混同于基金财产从事证券投资；</w:t>
      </w:r>
    </w:p>
    <w:p w:rsidR="0047212F" w:rsidRDefault="0047212F" w:rsidP="0047212F">
      <w:pPr>
        <w:pStyle w:val="-"/>
        <w:ind w:firstLine="420"/>
      </w:pPr>
      <w:r>
        <w:rPr>
          <w:rFonts w:hint="eastAsia"/>
        </w:rPr>
        <w:t>（2）不公平地对待其管理的不同基金财产；</w:t>
      </w:r>
    </w:p>
    <w:p w:rsidR="0047212F" w:rsidRDefault="0047212F" w:rsidP="0047212F">
      <w:pPr>
        <w:pStyle w:val="-"/>
        <w:ind w:firstLine="420"/>
      </w:pPr>
      <w:r>
        <w:rPr>
          <w:rFonts w:hint="eastAsia"/>
        </w:rPr>
        <w:t>（3）利用基金财产为基金份额持有人以外的第三人牟取利益；</w:t>
      </w:r>
    </w:p>
    <w:p w:rsidR="0047212F" w:rsidRDefault="0047212F" w:rsidP="0047212F">
      <w:pPr>
        <w:pStyle w:val="-"/>
        <w:ind w:firstLine="420"/>
      </w:pPr>
      <w:r>
        <w:rPr>
          <w:rFonts w:hint="eastAsia"/>
        </w:rPr>
        <w:t>（4）向基金份额持有人违规承诺收益或者承担损失；</w:t>
      </w:r>
    </w:p>
    <w:p w:rsidR="0047212F" w:rsidRDefault="0047212F" w:rsidP="0047212F">
      <w:pPr>
        <w:pStyle w:val="-"/>
        <w:ind w:firstLine="420"/>
      </w:pPr>
      <w:r>
        <w:rPr>
          <w:rFonts w:hint="eastAsia"/>
        </w:rPr>
        <w:t>（5）依照法律、行政法规有关规定，由国务院证券监督管理机构规定禁止的其他行为。</w:t>
      </w:r>
    </w:p>
    <w:p w:rsidR="0047212F" w:rsidRDefault="0047212F" w:rsidP="0047212F">
      <w:pPr>
        <w:pStyle w:val="-"/>
        <w:ind w:firstLine="420"/>
      </w:pPr>
      <w:r>
        <w:rPr>
          <w:rFonts w:hint="eastAsia"/>
        </w:rPr>
        <w:t>3、基金管理人禁止利用基金财产从事以下投资或活动：</w:t>
      </w:r>
    </w:p>
    <w:p w:rsidR="0047212F" w:rsidRDefault="0047212F" w:rsidP="0047212F">
      <w:pPr>
        <w:pStyle w:val="-"/>
        <w:ind w:firstLine="420"/>
      </w:pPr>
      <w:r>
        <w:rPr>
          <w:rFonts w:hint="eastAsia"/>
        </w:rPr>
        <w:t>（1）承销证券，但是法律法规或监管部门另有规定的除外；</w:t>
      </w:r>
    </w:p>
    <w:p w:rsidR="0047212F" w:rsidRDefault="0047212F" w:rsidP="0047212F">
      <w:pPr>
        <w:pStyle w:val="-"/>
        <w:ind w:firstLine="420"/>
      </w:pPr>
      <w:r>
        <w:rPr>
          <w:rFonts w:hint="eastAsia"/>
        </w:rPr>
        <w:t>（2）向他人贷款或者提供担保；</w:t>
      </w:r>
    </w:p>
    <w:p w:rsidR="0047212F" w:rsidRDefault="0047212F" w:rsidP="0047212F">
      <w:pPr>
        <w:pStyle w:val="-"/>
        <w:ind w:firstLine="420"/>
      </w:pPr>
      <w:r>
        <w:rPr>
          <w:rFonts w:hint="eastAsia"/>
        </w:rPr>
        <w:t>（3）从事承担无限责任的投资；</w:t>
      </w:r>
    </w:p>
    <w:p w:rsidR="0047212F" w:rsidRDefault="0047212F" w:rsidP="0047212F">
      <w:pPr>
        <w:pStyle w:val="-"/>
        <w:ind w:firstLine="420"/>
      </w:pPr>
      <w:r>
        <w:rPr>
          <w:rFonts w:hint="eastAsia"/>
        </w:rPr>
        <w:t>（4）买卖其他基金份额，但是法律法规或监管部门另有规定的除外；</w:t>
      </w:r>
    </w:p>
    <w:p w:rsidR="0047212F" w:rsidRDefault="0047212F" w:rsidP="0047212F">
      <w:pPr>
        <w:pStyle w:val="-"/>
        <w:ind w:firstLine="420"/>
      </w:pPr>
      <w:r>
        <w:rPr>
          <w:rFonts w:hint="eastAsia"/>
        </w:rPr>
        <w:t>（5）向其基金管理人、基金托管人出资或者买卖其基金管理人、基金托管人发行的股票或者债券；</w:t>
      </w:r>
    </w:p>
    <w:p w:rsidR="0047212F" w:rsidRDefault="0047212F" w:rsidP="0047212F">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47212F" w:rsidRDefault="0047212F" w:rsidP="0047212F">
      <w:pPr>
        <w:pStyle w:val="-"/>
        <w:ind w:firstLine="420"/>
      </w:pPr>
      <w:r>
        <w:rPr>
          <w:rFonts w:hint="eastAsia"/>
        </w:rPr>
        <w:t>（7）从事内幕交易、操纵证券交易价格及其他不正当的证券交易活动；</w:t>
      </w:r>
    </w:p>
    <w:p w:rsidR="0047212F" w:rsidRDefault="0047212F" w:rsidP="0047212F">
      <w:pPr>
        <w:pStyle w:val="-"/>
        <w:ind w:firstLine="420"/>
      </w:pPr>
      <w:r>
        <w:rPr>
          <w:rFonts w:hint="eastAsia"/>
        </w:rPr>
        <w:t>（8）依照法律、行政法规有关规定，由国务院证券监督管理机构规定禁止的其他活动。</w:t>
      </w:r>
    </w:p>
    <w:p w:rsidR="0047212F" w:rsidRDefault="0047212F" w:rsidP="0047212F">
      <w:pPr>
        <w:pStyle w:val="-"/>
        <w:ind w:firstLine="420"/>
      </w:pPr>
      <w:r>
        <w:rPr>
          <w:rFonts w:hint="eastAsia"/>
        </w:rPr>
        <w:t>上述禁止行为为引用当时有效的相关法律法规或监管部门的有关禁止性规定，如法律法规或监管部门取消上述禁止性规定，本基金在履行适当程序后可不受上述规定的限制。</w:t>
      </w:r>
    </w:p>
    <w:p w:rsidR="0047212F" w:rsidRDefault="0047212F" w:rsidP="0047212F">
      <w:pPr>
        <w:pStyle w:val="-"/>
        <w:ind w:firstLine="420"/>
      </w:pPr>
      <w:r>
        <w:rPr>
          <w:rFonts w:hint="eastAsia"/>
        </w:rPr>
        <w:t>4、本基金管理人承诺加强人员管理，强化职业操守，督促和约束员工遵守国家有关法律、法规及行业规范，诚实信用、勤勉尽责，不从事以下活动：</w:t>
      </w:r>
    </w:p>
    <w:p w:rsidR="0047212F" w:rsidRDefault="0047212F" w:rsidP="0047212F">
      <w:pPr>
        <w:pStyle w:val="-"/>
        <w:ind w:firstLine="420"/>
      </w:pPr>
      <w:r>
        <w:rPr>
          <w:rFonts w:hint="eastAsia"/>
        </w:rPr>
        <w:t>（1）越权或违规经营；</w:t>
      </w:r>
    </w:p>
    <w:p w:rsidR="0047212F" w:rsidRDefault="0047212F" w:rsidP="0047212F">
      <w:pPr>
        <w:pStyle w:val="-"/>
        <w:ind w:firstLine="420"/>
      </w:pPr>
      <w:r>
        <w:rPr>
          <w:rFonts w:hint="eastAsia"/>
        </w:rPr>
        <w:t>（2）违反基金合同或托管协议；</w:t>
      </w:r>
    </w:p>
    <w:p w:rsidR="0047212F" w:rsidRDefault="0047212F" w:rsidP="0047212F">
      <w:pPr>
        <w:pStyle w:val="-"/>
        <w:ind w:firstLine="420"/>
      </w:pPr>
      <w:r>
        <w:rPr>
          <w:rFonts w:hint="eastAsia"/>
        </w:rPr>
        <w:lastRenderedPageBreak/>
        <w:t>（3）故意损害基金份额持有人或其他基金相关机构的合法利益；</w:t>
      </w:r>
    </w:p>
    <w:p w:rsidR="0047212F" w:rsidRDefault="0047212F" w:rsidP="0047212F">
      <w:pPr>
        <w:pStyle w:val="-"/>
        <w:ind w:firstLine="420"/>
      </w:pPr>
      <w:r>
        <w:rPr>
          <w:rFonts w:hint="eastAsia"/>
        </w:rPr>
        <w:t>（4）在向中国证监会报送的资料中弄虚作假；</w:t>
      </w:r>
    </w:p>
    <w:p w:rsidR="0047212F" w:rsidRDefault="0047212F" w:rsidP="0047212F">
      <w:pPr>
        <w:pStyle w:val="-"/>
        <w:ind w:firstLine="420"/>
      </w:pPr>
      <w:r>
        <w:rPr>
          <w:rFonts w:hint="eastAsia"/>
        </w:rPr>
        <w:t>（5）拒绝、干扰、阻挠或严重影响中国证监会依法监管；</w:t>
      </w:r>
    </w:p>
    <w:p w:rsidR="0047212F" w:rsidRDefault="0047212F" w:rsidP="0047212F">
      <w:pPr>
        <w:pStyle w:val="-"/>
        <w:ind w:firstLine="420"/>
      </w:pPr>
      <w:r>
        <w:rPr>
          <w:rFonts w:hint="eastAsia"/>
        </w:rPr>
        <w:t>（6）玩忽职守、滥用职权；</w:t>
      </w:r>
    </w:p>
    <w:p w:rsidR="0047212F" w:rsidRDefault="0047212F" w:rsidP="0047212F">
      <w:pPr>
        <w:pStyle w:val="-"/>
        <w:ind w:firstLine="420"/>
      </w:pPr>
      <w:r>
        <w:rPr>
          <w:rFonts w:hint="eastAsia"/>
        </w:rPr>
        <w:t>（7）泄露在任职期间知悉的有关证券、基金的商业秘密，尚未依法公开的基金投资内容、基金投资计划等信息；</w:t>
      </w:r>
    </w:p>
    <w:p w:rsidR="0047212F" w:rsidRDefault="0047212F" w:rsidP="0047212F">
      <w:pPr>
        <w:pStyle w:val="-"/>
        <w:ind w:firstLine="420"/>
      </w:pPr>
      <w:r>
        <w:rPr>
          <w:rFonts w:hint="eastAsia"/>
        </w:rPr>
        <w:t>（8）除为公司进行基金投资外，直接或间接进行其他股票交易；</w:t>
      </w:r>
    </w:p>
    <w:p w:rsidR="0047212F" w:rsidRDefault="0047212F" w:rsidP="0047212F">
      <w:pPr>
        <w:pStyle w:val="-"/>
        <w:ind w:firstLine="420"/>
      </w:pPr>
      <w:r>
        <w:rPr>
          <w:rFonts w:hint="eastAsia"/>
        </w:rPr>
        <w:t>（9）协助、接受委托或以其它任何形式为其它组织或个人进行证券交易；</w:t>
      </w:r>
    </w:p>
    <w:p w:rsidR="0047212F" w:rsidRDefault="0047212F" w:rsidP="0047212F">
      <w:pPr>
        <w:pStyle w:val="-"/>
        <w:ind w:firstLine="420"/>
      </w:pPr>
      <w:r>
        <w:rPr>
          <w:rFonts w:hint="eastAsia"/>
        </w:rPr>
        <w:t>（10）其他法律、行政法规以及中国证监会禁止的行为。</w:t>
      </w:r>
    </w:p>
    <w:p w:rsidR="0047212F" w:rsidRDefault="0047212F" w:rsidP="0047212F">
      <w:pPr>
        <w:pStyle w:val="-"/>
        <w:ind w:firstLine="420"/>
      </w:pPr>
      <w:r>
        <w:rPr>
          <w:rFonts w:hint="eastAsia"/>
        </w:rPr>
        <w:t>5、本公司承诺履行诚信义务，如实披露法规要求的披露内容。</w:t>
      </w:r>
    </w:p>
    <w:p w:rsidR="0047212F" w:rsidRDefault="0047212F" w:rsidP="0047212F">
      <w:pPr>
        <w:pStyle w:val="-"/>
        <w:ind w:firstLine="420"/>
      </w:pPr>
      <w:r>
        <w:rPr>
          <w:rFonts w:hint="eastAsia"/>
        </w:rPr>
        <w:t>6、基金经理承诺</w:t>
      </w:r>
    </w:p>
    <w:p w:rsidR="0047212F" w:rsidRDefault="0047212F" w:rsidP="0047212F">
      <w:pPr>
        <w:pStyle w:val="-"/>
        <w:ind w:firstLine="420"/>
      </w:pPr>
      <w:r>
        <w:rPr>
          <w:rFonts w:hint="eastAsia"/>
        </w:rPr>
        <w:t>（1）依照有关法律、法规和基金合同的规定，本着谨慎的原则为基金份额持有人谋取最大利益；</w:t>
      </w:r>
    </w:p>
    <w:p w:rsidR="0047212F" w:rsidRDefault="0047212F" w:rsidP="0047212F">
      <w:pPr>
        <w:pStyle w:val="-"/>
        <w:ind w:firstLine="420"/>
      </w:pPr>
      <w:r>
        <w:rPr>
          <w:rFonts w:hint="eastAsia"/>
        </w:rPr>
        <w:t>（2）不利用职务之便为自己、其代理人、代表人、受雇人或任何第三人谋取利益；</w:t>
      </w:r>
    </w:p>
    <w:p w:rsidR="0047212F" w:rsidRDefault="0047212F" w:rsidP="0047212F">
      <w:pPr>
        <w:pStyle w:val="-"/>
        <w:ind w:firstLine="420"/>
      </w:pPr>
      <w:r>
        <w:rPr>
          <w:rFonts w:hint="eastAsia"/>
        </w:rPr>
        <w:t>（3）不泄露在任职期间知悉的有关证券、基金的商业秘密，尚未依法公开的基金投资内容、基金投资计划等信息；</w:t>
      </w:r>
    </w:p>
    <w:p w:rsidR="0047212F" w:rsidRDefault="0047212F" w:rsidP="0047212F">
      <w:pPr>
        <w:pStyle w:val="-"/>
        <w:ind w:firstLine="420"/>
      </w:pPr>
      <w:r>
        <w:rPr>
          <w:rFonts w:hint="eastAsia"/>
        </w:rPr>
        <w:t>（4）不协助、接受委托或以其它任何形式为其它组织或个人进行证券交易；</w:t>
      </w:r>
    </w:p>
    <w:p w:rsidR="0047212F" w:rsidRDefault="0047212F" w:rsidP="0047212F">
      <w:pPr>
        <w:pStyle w:val="-2"/>
      </w:pPr>
      <w:r>
        <w:rPr>
          <w:rFonts w:hint="eastAsia"/>
        </w:rPr>
        <w:t>3.5 内部控制制度</w:t>
      </w:r>
    </w:p>
    <w:p w:rsidR="0047212F" w:rsidRDefault="0047212F" w:rsidP="0047212F">
      <w:pPr>
        <w:pStyle w:val="-"/>
        <w:ind w:firstLine="420"/>
      </w:pPr>
      <w:r>
        <w:rPr>
          <w:rFonts w:hint="eastAsia"/>
        </w:rPr>
        <w:t>1、内部控制的原则</w:t>
      </w:r>
    </w:p>
    <w:p w:rsidR="0047212F" w:rsidRDefault="0047212F" w:rsidP="0047212F">
      <w:pPr>
        <w:pStyle w:val="-"/>
        <w:ind w:firstLine="420"/>
      </w:pPr>
      <w:r>
        <w:rPr>
          <w:rFonts w:hint="eastAsia"/>
        </w:rPr>
        <w:t>健全性原则、有效性原则、独立性原则、相互制约原则、成本效益原则。</w:t>
      </w:r>
    </w:p>
    <w:p w:rsidR="0047212F" w:rsidRDefault="0047212F" w:rsidP="0047212F">
      <w:pPr>
        <w:pStyle w:val="-"/>
        <w:ind w:firstLine="420"/>
      </w:pPr>
      <w:r>
        <w:rPr>
          <w:rFonts w:hint="eastAsia"/>
        </w:rPr>
        <w:t>2、内部控制的组织体系</w:t>
      </w:r>
    </w:p>
    <w:p w:rsidR="0047212F" w:rsidRDefault="0047212F" w:rsidP="0047212F">
      <w:pPr>
        <w:pStyle w:val="-"/>
        <w:ind w:firstLine="420"/>
      </w:pPr>
      <w:r>
        <w:rPr>
          <w:rFonts w:hint="eastAsia"/>
        </w:rPr>
        <w:t>公司的内部控制组织体系是一个权责分明、分工明确的组织结构，以实现对公司从决策层到管理层和操作层的全面监督和控制。具体而言，包括如下组成部分：</w:t>
      </w:r>
    </w:p>
    <w:p w:rsidR="0047212F" w:rsidRDefault="0047212F" w:rsidP="0047212F">
      <w:pPr>
        <w:pStyle w:val="-"/>
        <w:ind w:firstLine="420"/>
      </w:pPr>
      <w:r>
        <w:rPr>
          <w:rFonts w:hint="eastAsia"/>
        </w:rPr>
        <w:t>（1）监事会：监事会依照公司法和公司章程对公司经营管理活动、董事和公司管理层的行为行使监督权。</w:t>
      </w:r>
    </w:p>
    <w:p w:rsidR="0047212F" w:rsidRDefault="0047212F" w:rsidP="0047212F">
      <w:pPr>
        <w:pStyle w:val="-"/>
        <w:ind w:firstLine="420"/>
      </w:pPr>
      <w:r>
        <w:rPr>
          <w:rFonts w:hint="eastAsia"/>
        </w:rPr>
        <w:t>（2）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47212F" w:rsidRDefault="0047212F" w:rsidP="0047212F">
      <w:pPr>
        <w:pStyle w:val="-"/>
        <w:ind w:firstLine="420"/>
      </w:pPr>
      <w:r>
        <w:rPr>
          <w:rFonts w:hint="eastAsia"/>
        </w:rPr>
        <w:t>（3）督察长：督察长负责监督检查基金和公司运作的合法合规情况及公司内部风险控制情况，并负责组织指导公司监察稽核工作。督察长发现基金和公司存在重大风险或隐患，</w:t>
      </w:r>
      <w:r>
        <w:rPr>
          <w:rFonts w:hint="eastAsia"/>
        </w:rPr>
        <w:lastRenderedPageBreak/>
        <w:t>或发生督察长依法认为需要报告的其他情形以及中国证监会规定的其他情形时，应当及时向公司董事会和中国证监会报告。</w:t>
      </w:r>
    </w:p>
    <w:p w:rsidR="0047212F" w:rsidRDefault="0047212F" w:rsidP="0047212F">
      <w:pPr>
        <w:pStyle w:val="-"/>
        <w:ind w:firstLine="420"/>
      </w:pPr>
      <w:r>
        <w:rPr>
          <w:rFonts w:hint="eastAsia"/>
        </w:rPr>
        <w:t>（4）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47212F" w:rsidRDefault="0047212F" w:rsidP="0047212F">
      <w:pPr>
        <w:pStyle w:val="-"/>
        <w:ind w:firstLine="420"/>
      </w:pPr>
      <w:r>
        <w:rPr>
          <w:rFonts w:hint="eastAsia"/>
        </w:rPr>
        <w:t>（5）监察稽核部门：监察稽核部门负责对公司内部控制制度和风险管理政策的执行情况进行合规性监督检查，向公司风险管理委员会和总经理报告。</w:t>
      </w:r>
    </w:p>
    <w:p w:rsidR="0047212F" w:rsidRDefault="0047212F" w:rsidP="0047212F">
      <w:pPr>
        <w:pStyle w:val="-"/>
        <w:ind w:firstLine="420"/>
      </w:pPr>
      <w:r>
        <w:rPr>
          <w:rFonts w:hint="eastAsia"/>
        </w:rPr>
        <w:t>（6）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47212F" w:rsidRDefault="0047212F" w:rsidP="0047212F">
      <w:pPr>
        <w:pStyle w:val="-"/>
        <w:ind w:firstLine="420"/>
      </w:pPr>
      <w:r>
        <w:rPr>
          <w:rFonts w:hint="eastAsia"/>
        </w:rPr>
        <w:t>3、内部控制制度概述</w:t>
      </w:r>
    </w:p>
    <w:p w:rsidR="0047212F" w:rsidRDefault="0047212F" w:rsidP="0047212F">
      <w:pPr>
        <w:pStyle w:val="-"/>
        <w:ind w:firstLine="420"/>
      </w:pPr>
      <w:r>
        <w:rPr>
          <w:rFonts w:hint="eastAsia"/>
        </w:rPr>
        <w:t>（1）内控制度概述</w:t>
      </w:r>
    </w:p>
    <w:p w:rsidR="0047212F" w:rsidRDefault="0047212F" w:rsidP="0047212F">
      <w:pPr>
        <w:pStyle w:val="-"/>
        <w:ind w:firstLine="420"/>
      </w:pPr>
      <w:r>
        <w:rPr>
          <w:rFonts w:hint="eastAsia"/>
        </w:rPr>
        <w:t>公司内控制度由内部控制大纲、公司基本制度、部门管理办法和业务管理办法组成。</w:t>
      </w:r>
    </w:p>
    <w:p w:rsidR="0047212F" w:rsidRDefault="0047212F" w:rsidP="0047212F">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47212F" w:rsidRDefault="0047212F" w:rsidP="0047212F">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rsidR="0047212F" w:rsidRDefault="0047212F" w:rsidP="0047212F">
      <w:pPr>
        <w:pStyle w:val="-"/>
        <w:ind w:firstLine="420"/>
      </w:pPr>
      <w:r>
        <w:rPr>
          <w:rFonts w:hint="eastAsia"/>
        </w:rPr>
        <w:t>（2）风险控制制度</w:t>
      </w:r>
    </w:p>
    <w:p w:rsidR="0047212F" w:rsidRDefault="0047212F" w:rsidP="0047212F">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47212F" w:rsidRDefault="0047212F" w:rsidP="0047212F">
      <w:pPr>
        <w:pStyle w:val="-"/>
        <w:ind w:firstLine="420"/>
      </w:pPr>
      <w:r>
        <w:rPr>
          <w:rFonts w:hint="eastAsia"/>
        </w:rPr>
        <w:t>（3）监察稽核制度</w:t>
      </w:r>
    </w:p>
    <w:p w:rsidR="0047212F" w:rsidRDefault="0047212F" w:rsidP="0047212F">
      <w:pPr>
        <w:pStyle w:val="-"/>
        <w:ind w:firstLine="420"/>
      </w:pPr>
      <w:r>
        <w:rPr>
          <w:rFonts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47212F" w:rsidRDefault="0047212F" w:rsidP="0047212F">
      <w:pPr>
        <w:pStyle w:val="-"/>
        <w:ind w:firstLine="420"/>
      </w:pPr>
      <w:r>
        <w:rPr>
          <w:rFonts w:hint="eastAsia"/>
        </w:rPr>
        <w:t>4、内部控制的五个要素</w:t>
      </w:r>
    </w:p>
    <w:p w:rsidR="0047212F" w:rsidRDefault="0047212F" w:rsidP="0047212F">
      <w:pPr>
        <w:pStyle w:val="-"/>
        <w:ind w:firstLine="420"/>
      </w:pPr>
      <w:r>
        <w:rPr>
          <w:rFonts w:hint="eastAsia"/>
        </w:rPr>
        <w:t>内部控制的基本要素包括控制环境、风险评估、控制活动、信息沟通、内部监控。</w:t>
      </w:r>
    </w:p>
    <w:p w:rsidR="0047212F" w:rsidRDefault="0047212F" w:rsidP="0047212F">
      <w:pPr>
        <w:pStyle w:val="-"/>
        <w:ind w:firstLine="420"/>
      </w:pPr>
      <w:r>
        <w:rPr>
          <w:rFonts w:hint="eastAsia"/>
        </w:rPr>
        <w:t>（1）控制环境</w:t>
      </w:r>
    </w:p>
    <w:p w:rsidR="0047212F" w:rsidRDefault="0047212F" w:rsidP="0047212F">
      <w:pPr>
        <w:pStyle w:val="-"/>
        <w:ind w:firstLine="420"/>
      </w:pPr>
      <w:r>
        <w:rPr>
          <w:rFonts w:hint="eastAsia"/>
        </w:rPr>
        <w:t>公司致力于树立内控优先和风险控制的理念，培养全体员工的风险防范意识，营造一个浓厚的风险控制的文化氛围和环境，使全体员工及时了解相关的法律法规、管理层的经</w:t>
      </w:r>
      <w:r>
        <w:rPr>
          <w:rFonts w:hint="eastAsia"/>
        </w:rPr>
        <w:lastRenderedPageBreak/>
        <w:t>营思想、公司的规章制度并自觉遵循，使风险意识贯穿到公司各个部门、各个岗位和各个业务环节。</w:t>
      </w:r>
    </w:p>
    <w:p w:rsidR="0047212F" w:rsidRDefault="0047212F" w:rsidP="0047212F">
      <w:pPr>
        <w:pStyle w:val="-"/>
        <w:ind w:firstLine="420"/>
      </w:pPr>
      <w:r>
        <w:rPr>
          <w:rFonts w:hint="eastAsia"/>
        </w:rPr>
        <w:t>（2）风险评估</w:t>
      </w:r>
    </w:p>
    <w:p w:rsidR="0047212F" w:rsidRDefault="0047212F" w:rsidP="0047212F">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47212F" w:rsidRDefault="0047212F" w:rsidP="0047212F">
      <w:pPr>
        <w:pStyle w:val="-"/>
        <w:ind w:firstLine="420"/>
      </w:pPr>
      <w:r>
        <w:rPr>
          <w:rFonts w:hint="eastAsia"/>
        </w:rPr>
        <w:t>（3）控制活动</w:t>
      </w:r>
    </w:p>
    <w:p w:rsidR="0047212F" w:rsidRDefault="0047212F" w:rsidP="0047212F">
      <w:pPr>
        <w:pStyle w:val="-"/>
        <w:ind w:firstLine="420"/>
      </w:pPr>
      <w:r>
        <w:rPr>
          <w:rFonts w:hint="eastAsia"/>
        </w:rPr>
        <w:t>公司控制活动主要包括组织结构控制、操作控制和会计控制等。</w:t>
      </w:r>
    </w:p>
    <w:p w:rsidR="0047212F" w:rsidRDefault="0047212F" w:rsidP="0047212F">
      <w:pPr>
        <w:pStyle w:val="-"/>
        <w:ind w:firstLine="420"/>
      </w:pPr>
      <w:r>
        <w:rPr>
          <w:rFonts w:hint="eastAsia"/>
        </w:rPr>
        <w:t>A．组织结构控制</w:t>
      </w:r>
    </w:p>
    <w:p w:rsidR="0047212F" w:rsidRDefault="0047212F" w:rsidP="0047212F">
      <w:pPr>
        <w:pStyle w:val="-"/>
        <w:ind w:firstLine="420"/>
      </w:pPr>
      <w:r>
        <w:rPr>
          <w:rFonts w:hint="eastAsia"/>
        </w:rPr>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47212F" w:rsidRDefault="0047212F" w:rsidP="0047212F">
      <w:pPr>
        <w:pStyle w:val="-"/>
        <w:ind w:firstLine="420"/>
      </w:pPr>
      <w:r>
        <w:rPr>
          <w:rFonts w:hint="eastAsia"/>
        </w:rPr>
        <w:t>a.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47212F" w:rsidRDefault="0047212F" w:rsidP="0047212F">
      <w:pPr>
        <w:pStyle w:val="-"/>
        <w:ind w:firstLine="420"/>
      </w:pPr>
      <w:r>
        <w:rPr>
          <w:rFonts w:hint="eastAsia"/>
        </w:rPr>
        <w:t>b.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47212F" w:rsidRDefault="0047212F" w:rsidP="0047212F">
      <w:pPr>
        <w:pStyle w:val="-"/>
        <w:ind w:firstLine="420"/>
      </w:pPr>
      <w:r>
        <w:rPr>
          <w:rFonts w:hint="eastAsia"/>
        </w:rPr>
        <w:t>c.以督察长、监察稽核部门对各岗位、各部门、各机构、各项业务全面实施监督反馈的第三道监控防线。</w:t>
      </w:r>
    </w:p>
    <w:p w:rsidR="0047212F" w:rsidRDefault="0047212F" w:rsidP="0047212F">
      <w:pPr>
        <w:pStyle w:val="-"/>
        <w:ind w:firstLine="420"/>
      </w:pPr>
      <w:r>
        <w:rPr>
          <w:rFonts w:hint="eastAsia"/>
        </w:rPr>
        <w:t>B．操作控制</w:t>
      </w:r>
    </w:p>
    <w:p w:rsidR="0047212F" w:rsidRDefault="0047212F" w:rsidP="0047212F">
      <w:pPr>
        <w:pStyle w:val="-"/>
        <w:ind w:firstLine="420"/>
      </w:pPr>
      <w:r>
        <w:rPr>
          <w:rFonts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47212F" w:rsidRDefault="0047212F" w:rsidP="0047212F">
      <w:pPr>
        <w:pStyle w:val="-"/>
        <w:ind w:firstLine="420"/>
      </w:pPr>
      <w:r>
        <w:rPr>
          <w:rFonts w:hint="eastAsia"/>
        </w:rPr>
        <w:t>C．会计控制</w:t>
      </w:r>
    </w:p>
    <w:p w:rsidR="0047212F" w:rsidRDefault="0047212F" w:rsidP="0047212F">
      <w:pPr>
        <w:pStyle w:val="-"/>
        <w:ind w:firstLine="420"/>
      </w:pPr>
      <w:r>
        <w:rPr>
          <w:rFonts w:hint="eastAsia"/>
        </w:rPr>
        <w:t>公司确保基金资产与公司自有财产完全分开，分帐管理，独立核算；公司会计核算与基金会计核算在业务规范、人员岗位和办公区域上进行严格区分。公司对所管理的不同基金以及本基金下分别设立账户，分帐管理，以确保每只基金和基金资产的完整和独立。</w:t>
      </w:r>
    </w:p>
    <w:p w:rsidR="0047212F" w:rsidRDefault="0047212F" w:rsidP="0047212F">
      <w:pPr>
        <w:pStyle w:val="-"/>
        <w:ind w:firstLine="420"/>
      </w:pPr>
      <w:r>
        <w:rPr>
          <w:rFonts w:hint="eastAsia"/>
        </w:rPr>
        <w:t>（4）信息沟通</w:t>
      </w:r>
    </w:p>
    <w:p w:rsidR="0047212F" w:rsidRDefault="0047212F" w:rsidP="0047212F">
      <w:pPr>
        <w:pStyle w:val="-"/>
        <w:ind w:firstLine="420"/>
      </w:pPr>
      <w:r>
        <w:rPr>
          <w:rFonts w:hint="eastAsia"/>
        </w:rPr>
        <w:t>即指及时地实现信息的流动，如自下而上的报告和自上而下的反馈。</w:t>
      </w:r>
    </w:p>
    <w:p w:rsidR="0047212F" w:rsidRDefault="0047212F" w:rsidP="0047212F">
      <w:pPr>
        <w:pStyle w:val="-"/>
        <w:ind w:firstLine="420"/>
      </w:pPr>
      <w:r>
        <w:rPr>
          <w:rFonts w:hint="eastAsia"/>
        </w:rPr>
        <w:t>公司建立了内部办公自动化信息系统与业务汇报体系，通过建立有效的信息交流渠道，保证公司员工及各级管理人员可以充分了解与其职责相关的信息，保证信息及时送达适当的人员进行处理。</w:t>
      </w:r>
    </w:p>
    <w:p w:rsidR="0047212F" w:rsidRDefault="0047212F" w:rsidP="0047212F">
      <w:pPr>
        <w:pStyle w:val="-"/>
        <w:ind w:firstLine="420"/>
      </w:pPr>
      <w:r>
        <w:rPr>
          <w:rFonts w:hint="eastAsia"/>
        </w:rPr>
        <w:lastRenderedPageBreak/>
        <w:t>公司制定管理和业务报告制度，包括定期报告制度和不定期报告制度。定期报告制度按照每日、每月、每年度等不同的时间频次进行报告。</w:t>
      </w:r>
    </w:p>
    <w:p w:rsidR="0047212F" w:rsidRDefault="0047212F" w:rsidP="0047212F">
      <w:pPr>
        <w:pStyle w:val="-"/>
        <w:ind w:firstLine="420"/>
      </w:pPr>
      <w:r>
        <w:rPr>
          <w:rFonts w:hint="eastAsia"/>
        </w:rPr>
        <w:t>A.执行体系报告路线：各业务人员向部门负责人报告；部门负责人向分管领导、总经理报告；</w:t>
      </w:r>
    </w:p>
    <w:p w:rsidR="0047212F" w:rsidRDefault="0047212F" w:rsidP="0047212F">
      <w:pPr>
        <w:pStyle w:val="-"/>
        <w:ind w:firstLine="420"/>
      </w:pPr>
      <w:r>
        <w:rPr>
          <w:rFonts w:hint="eastAsia"/>
        </w:rPr>
        <w:t>B.监督体系报告路线：公司员工、各部门负责人向监察稽核部门报告，监察稽核部门向总经理、督察长分别报告；</w:t>
      </w:r>
    </w:p>
    <w:p w:rsidR="0047212F" w:rsidRDefault="0047212F" w:rsidP="0047212F">
      <w:pPr>
        <w:pStyle w:val="-"/>
        <w:ind w:firstLine="420"/>
      </w:pPr>
      <w:r>
        <w:rPr>
          <w:rFonts w:hint="eastAsia"/>
        </w:rPr>
        <w:t>C.督察长定期出具监察报告，报送董事会及其下设的风险控制委员会和中国证监会；如发现重大违规行为，应立即向董事会和中国证监会报告。</w:t>
      </w:r>
    </w:p>
    <w:p w:rsidR="0047212F" w:rsidRDefault="0047212F" w:rsidP="0047212F">
      <w:pPr>
        <w:pStyle w:val="-"/>
        <w:ind w:firstLine="420"/>
      </w:pPr>
      <w:r>
        <w:rPr>
          <w:rFonts w:hint="eastAsia"/>
        </w:rPr>
        <w:t>（5）内部监控</w:t>
      </w:r>
    </w:p>
    <w:p w:rsidR="0047212F" w:rsidRDefault="0047212F" w:rsidP="0047212F">
      <w:pPr>
        <w:pStyle w:val="-"/>
        <w:ind w:firstLine="420"/>
      </w:pPr>
      <w:r>
        <w:rPr>
          <w:rFonts w:hint="eastAsia"/>
        </w:rPr>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47212F" w:rsidRDefault="0047212F">
      <w:pPr>
        <w:widowControl/>
        <w:jc w:val="left"/>
      </w:pPr>
      <w:r>
        <w:br w:type="page"/>
      </w:r>
    </w:p>
    <w:p w:rsidR="0047212F" w:rsidRDefault="0047212F" w:rsidP="0047212F">
      <w:pPr>
        <w:pStyle w:val="-1"/>
      </w:pPr>
      <w:bookmarkStart w:id="4" w:name="_Toc171674723"/>
      <w:r>
        <w:rPr>
          <w:rFonts w:hint="eastAsia"/>
        </w:rPr>
        <w:lastRenderedPageBreak/>
        <w:t>§4 基金托管人</w:t>
      </w:r>
      <w:bookmarkEnd w:id="4"/>
    </w:p>
    <w:p w:rsidR="0047212F" w:rsidRDefault="0047212F" w:rsidP="0047212F">
      <w:pPr>
        <w:pStyle w:val="-2"/>
      </w:pPr>
      <w:r>
        <w:rPr>
          <w:rFonts w:hint="eastAsia"/>
        </w:rPr>
        <w:t>4.1 基金托管人基本情况</w:t>
      </w:r>
    </w:p>
    <w:p w:rsidR="0047212F" w:rsidRDefault="0047212F" w:rsidP="0047212F">
      <w:pPr>
        <w:pStyle w:val="-"/>
        <w:ind w:firstLine="420"/>
      </w:pPr>
      <w:r>
        <w:rPr>
          <w:rFonts w:hint="eastAsia"/>
        </w:rPr>
        <w:t>名称：中国银行股份有限公司（简称“中国银行”）</w:t>
      </w:r>
    </w:p>
    <w:p w:rsidR="0047212F" w:rsidRDefault="0047212F" w:rsidP="0047212F">
      <w:pPr>
        <w:pStyle w:val="-"/>
        <w:ind w:firstLine="420"/>
      </w:pPr>
      <w:r>
        <w:rPr>
          <w:rFonts w:hint="eastAsia"/>
        </w:rPr>
        <w:t>住所及办公地址：北京市西城区复兴门内大街1号</w:t>
      </w:r>
    </w:p>
    <w:p w:rsidR="0047212F" w:rsidRDefault="0047212F" w:rsidP="0047212F">
      <w:pPr>
        <w:pStyle w:val="-"/>
        <w:ind w:firstLine="420"/>
      </w:pPr>
      <w:r>
        <w:rPr>
          <w:rFonts w:hint="eastAsia"/>
        </w:rPr>
        <w:t>首次注册登记日期：1983年10月31日</w:t>
      </w:r>
    </w:p>
    <w:p w:rsidR="0047212F" w:rsidRDefault="0047212F" w:rsidP="0047212F">
      <w:pPr>
        <w:pStyle w:val="-"/>
        <w:ind w:firstLine="420"/>
      </w:pPr>
      <w:r>
        <w:rPr>
          <w:rFonts w:hint="eastAsia"/>
        </w:rPr>
        <w:t>注册资本：人民币贰仟玖佰肆拾叁亿捌仟柒佰柒拾玖万壹仟贰佰肆拾壹元整</w:t>
      </w:r>
    </w:p>
    <w:p w:rsidR="0047212F" w:rsidRDefault="0047212F" w:rsidP="0047212F">
      <w:pPr>
        <w:pStyle w:val="-"/>
        <w:ind w:firstLine="420"/>
      </w:pPr>
      <w:r>
        <w:rPr>
          <w:rFonts w:hint="eastAsia"/>
        </w:rPr>
        <w:t>法定代表人：葛海蛟</w:t>
      </w:r>
    </w:p>
    <w:p w:rsidR="0047212F" w:rsidRDefault="0047212F" w:rsidP="0047212F">
      <w:pPr>
        <w:pStyle w:val="-"/>
        <w:ind w:firstLine="420"/>
      </w:pPr>
      <w:r>
        <w:rPr>
          <w:rFonts w:hint="eastAsia"/>
        </w:rPr>
        <w:t>基金托管业务批准文号：中国证监会证监基字【1998】</w:t>
      </w:r>
      <w:r w:rsidR="00CD3496">
        <w:rPr>
          <w:rFonts w:hint="eastAsia"/>
        </w:rPr>
        <w:t>24</w:t>
      </w:r>
      <w:r>
        <w:rPr>
          <w:rFonts w:hint="eastAsia"/>
        </w:rPr>
        <w:t>号</w:t>
      </w:r>
    </w:p>
    <w:p w:rsidR="0047212F" w:rsidRDefault="0047212F" w:rsidP="0047212F">
      <w:pPr>
        <w:pStyle w:val="-"/>
        <w:ind w:firstLine="420"/>
      </w:pPr>
      <w:r>
        <w:rPr>
          <w:rFonts w:hint="eastAsia"/>
        </w:rPr>
        <w:t>托管部门信息披露联系人：许俊</w:t>
      </w:r>
    </w:p>
    <w:p w:rsidR="0047212F" w:rsidRDefault="0047212F" w:rsidP="0047212F">
      <w:pPr>
        <w:pStyle w:val="-"/>
        <w:ind w:firstLine="420"/>
      </w:pPr>
      <w:r>
        <w:rPr>
          <w:rFonts w:hint="eastAsia"/>
        </w:rPr>
        <w:t>传真：（010）66594942</w:t>
      </w:r>
    </w:p>
    <w:p w:rsidR="0047212F" w:rsidRDefault="0047212F" w:rsidP="0047212F">
      <w:pPr>
        <w:pStyle w:val="-"/>
        <w:ind w:firstLine="420"/>
      </w:pPr>
      <w:r>
        <w:rPr>
          <w:rFonts w:hint="eastAsia"/>
        </w:rPr>
        <w:t>中国银行客服电话：95566</w:t>
      </w:r>
    </w:p>
    <w:p w:rsidR="0047212F" w:rsidRDefault="0047212F" w:rsidP="0047212F">
      <w:pPr>
        <w:pStyle w:val="-2"/>
      </w:pPr>
      <w:r>
        <w:rPr>
          <w:rFonts w:hint="eastAsia"/>
        </w:rPr>
        <w:t>4.2 基金托管部门及主要人员情况</w:t>
      </w:r>
    </w:p>
    <w:p w:rsidR="0047212F" w:rsidRDefault="0047212F" w:rsidP="0047212F">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47212F" w:rsidRDefault="0047212F" w:rsidP="0047212F">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47212F" w:rsidRDefault="0047212F" w:rsidP="0047212F">
      <w:pPr>
        <w:pStyle w:val="-2"/>
      </w:pPr>
      <w:r>
        <w:rPr>
          <w:rFonts w:hint="eastAsia"/>
        </w:rPr>
        <w:t>4.3 证券投资基金托管情况</w:t>
      </w:r>
    </w:p>
    <w:p w:rsidR="0047212F" w:rsidRDefault="0047212F" w:rsidP="0047212F">
      <w:pPr>
        <w:pStyle w:val="-"/>
        <w:ind w:firstLine="420"/>
      </w:pPr>
      <w:r>
        <w:rPr>
          <w:rFonts w:hint="eastAsia"/>
        </w:rPr>
        <w:t>截至2024年6月30日，中国银行已托管1111只证券投资基金，其中境内基金1046只，QDII基金65只，覆盖了股票型、债券型、混合型、货币型、指数型、FOF、REITs等多种类型的基金，满足了不同客户多元化的投资理财需求，基金托管规模位居同业前列。</w:t>
      </w:r>
    </w:p>
    <w:p w:rsidR="0047212F" w:rsidRDefault="0047212F" w:rsidP="0047212F">
      <w:pPr>
        <w:pStyle w:val="-2"/>
      </w:pPr>
      <w:r>
        <w:rPr>
          <w:rFonts w:hint="eastAsia"/>
        </w:rPr>
        <w:t>4.4 托管业务的内部控制制度</w:t>
      </w:r>
    </w:p>
    <w:p w:rsidR="0047212F" w:rsidRDefault="0047212F" w:rsidP="0047212F">
      <w:pPr>
        <w:pStyle w:val="-"/>
        <w:ind w:firstLine="420"/>
      </w:pPr>
      <w:r>
        <w:rPr>
          <w:rFonts w:hint="eastAsia"/>
        </w:rPr>
        <w:lastRenderedPageBreak/>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47212F" w:rsidRDefault="0047212F" w:rsidP="0047212F">
      <w:pPr>
        <w:pStyle w:val="-"/>
        <w:ind w:firstLine="420"/>
      </w:pPr>
      <w:r>
        <w:rPr>
          <w:rFonts w:hint="eastAsia"/>
        </w:rPr>
        <w:t>2007年起，中国银行连续聘请外部会计师事务所开展托管业务内部控制审阅工作。先后获得基于 “SAS70</w:t>
      </w:r>
      <w:r w:rsidR="00CD3496">
        <w:rPr>
          <w:rFonts w:hint="eastAsia"/>
        </w:rPr>
        <w:t>”</w:t>
      </w:r>
      <w:r>
        <w:rPr>
          <w:rFonts w:hint="eastAsia"/>
        </w:rPr>
        <w:t>“AAF01/06”“ISAE3402”和“SSAE16”等国际主流内控审阅准则的无保留意见的审阅报告。2020年，中国银行继续获得了基于“ISAE3402”和“SSAE16”双准则的内部控制审计报告。中国银行托管业务内控制度完善，内控措施严密，能够有效保证托管资产的安全。</w:t>
      </w:r>
    </w:p>
    <w:p w:rsidR="0047212F" w:rsidRDefault="0047212F" w:rsidP="0047212F">
      <w:pPr>
        <w:pStyle w:val="-2"/>
      </w:pPr>
      <w:r>
        <w:rPr>
          <w:rFonts w:hint="eastAsia"/>
        </w:rPr>
        <w:t>4.5 托管人对管理人运作基金进行监督的方法和程序</w:t>
      </w:r>
    </w:p>
    <w:p w:rsidR="0047212F" w:rsidRDefault="0047212F" w:rsidP="0047212F">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47212F" w:rsidRDefault="0047212F">
      <w:pPr>
        <w:widowControl/>
        <w:jc w:val="left"/>
      </w:pPr>
      <w:r>
        <w:br w:type="page"/>
      </w:r>
    </w:p>
    <w:p w:rsidR="0047212F" w:rsidRDefault="0047212F" w:rsidP="0047212F">
      <w:pPr>
        <w:pStyle w:val="-1"/>
      </w:pPr>
      <w:bookmarkStart w:id="5" w:name="_Toc171674724"/>
      <w:r>
        <w:rPr>
          <w:rFonts w:hint="eastAsia"/>
        </w:rPr>
        <w:lastRenderedPageBreak/>
        <w:t>§5 相关服务机构</w:t>
      </w:r>
      <w:bookmarkEnd w:id="5"/>
    </w:p>
    <w:p w:rsidR="0047212F" w:rsidRDefault="0047212F" w:rsidP="0047212F">
      <w:pPr>
        <w:pStyle w:val="-2"/>
      </w:pPr>
      <w:r>
        <w:rPr>
          <w:rFonts w:hint="eastAsia"/>
        </w:rPr>
        <w:t>5.1 基金份额销售机构</w:t>
      </w:r>
    </w:p>
    <w:p w:rsidR="0047212F" w:rsidRDefault="0047212F" w:rsidP="0047212F">
      <w:pPr>
        <w:pStyle w:val="-3"/>
      </w:pPr>
      <w:r>
        <w:rPr>
          <w:rFonts w:hint="eastAsia"/>
        </w:rPr>
        <w:t>5.1.1 直销机构</w:t>
      </w:r>
    </w:p>
    <w:p w:rsidR="0047212F" w:rsidRDefault="0047212F" w:rsidP="0047212F">
      <w:pPr>
        <w:pStyle w:val="-"/>
        <w:ind w:firstLine="420"/>
      </w:pPr>
      <w:r>
        <w:rPr>
          <w:rFonts w:hint="eastAsia"/>
        </w:rPr>
        <w:t>直销机构：招商基金管理有限公司</w:t>
      </w:r>
    </w:p>
    <w:p w:rsidR="0047212F" w:rsidRDefault="0047212F" w:rsidP="0047212F">
      <w:pPr>
        <w:pStyle w:val="-"/>
        <w:ind w:firstLine="420"/>
      </w:pPr>
      <w:r>
        <w:rPr>
          <w:rFonts w:hint="eastAsia"/>
        </w:rPr>
        <w:t>招商基金客户服务热线：400-887-9555（免长途话费）</w:t>
      </w:r>
    </w:p>
    <w:p w:rsidR="0047212F" w:rsidRDefault="0047212F" w:rsidP="0047212F">
      <w:pPr>
        <w:pStyle w:val="-"/>
        <w:ind w:firstLine="420"/>
      </w:pPr>
      <w:r>
        <w:rPr>
          <w:rFonts w:hint="eastAsia"/>
        </w:rPr>
        <w:t>招商基金官网交易平台</w:t>
      </w:r>
    </w:p>
    <w:p w:rsidR="0047212F" w:rsidRDefault="0047212F" w:rsidP="0047212F">
      <w:pPr>
        <w:pStyle w:val="-"/>
        <w:ind w:firstLine="420"/>
      </w:pPr>
      <w:r>
        <w:rPr>
          <w:rFonts w:hint="eastAsia"/>
        </w:rPr>
        <w:t>交易网站：www.cmfchina.com</w:t>
      </w:r>
    </w:p>
    <w:p w:rsidR="0047212F" w:rsidRDefault="0047212F" w:rsidP="0047212F">
      <w:pPr>
        <w:pStyle w:val="-"/>
        <w:ind w:firstLine="420"/>
      </w:pPr>
      <w:r>
        <w:rPr>
          <w:rFonts w:hint="eastAsia"/>
        </w:rPr>
        <w:t>客服电话：400-887-9555（免长途话费）</w:t>
      </w:r>
    </w:p>
    <w:p w:rsidR="0047212F" w:rsidRDefault="0047212F" w:rsidP="0047212F">
      <w:pPr>
        <w:pStyle w:val="-"/>
        <w:ind w:firstLine="420"/>
      </w:pPr>
      <w:r>
        <w:rPr>
          <w:rFonts w:hint="eastAsia"/>
        </w:rPr>
        <w:t>电话：（0755）83076995</w:t>
      </w:r>
    </w:p>
    <w:p w:rsidR="0047212F" w:rsidRDefault="0047212F" w:rsidP="0047212F">
      <w:pPr>
        <w:pStyle w:val="-"/>
        <w:ind w:firstLine="420"/>
      </w:pPr>
      <w:r>
        <w:rPr>
          <w:rFonts w:hint="eastAsia"/>
        </w:rPr>
        <w:t>传真：（0755）83199059</w:t>
      </w:r>
    </w:p>
    <w:p w:rsidR="0047212F" w:rsidRDefault="0047212F" w:rsidP="0047212F">
      <w:pPr>
        <w:pStyle w:val="-"/>
        <w:ind w:firstLine="420"/>
      </w:pPr>
      <w:r>
        <w:rPr>
          <w:rFonts w:hint="eastAsia"/>
        </w:rPr>
        <w:t>联系人：李璟</w:t>
      </w:r>
    </w:p>
    <w:p w:rsidR="0047212F" w:rsidRDefault="0047212F" w:rsidP="0047212F">
      <w:pPr>
        <w:pStyle w:val="-"/>
        <w:ind w:firstLine="420"/>
      </w:pPr>
      <w:r>
        <w:rPr>
          <w:rFonts w:hint="eastAsia"/>
        </w:rPr>
        <w:t>招商基金机构业务部</w:t>
      </w:r>
    </w:p>
    <w:p w:rsidR="0047212F" w:rsidRDefault="0047212F" w:rsidP="0047212F">
      <w:pPr>
        <w:pStyle w:val="-"/>
        <w:ind w:firstLine="420"/>
      </w:pPr>
      <w:r>
        <w:rPr>
          <w:rFonts w:hint="eastAsia"/>
        </w:rPr>
        <w:t>地址：北京市西城区月坛南街1号院3号楼1801</w:t>
      </w:r>
    </w:p>
    <w:p w:rsidR="0047212F" w:rsidRDefault="0047212F" w:rsidP="0047212F">
      <w:pPr>
        <w:pStyle w:val="-"/>
        <w:ind w:firstLine="420"/>
      </w:pPr>
      <w:r>
        <w:rPr>
          <w:rFonts w:hint="eastAsia"/>
        </w:rPr>
        <w:t>电话：（010）56937404</w:t>
      </w:r>
    </w:p>
    <w:p w:rsidR="0047212F" w:rsidRDefault="0047212F" w:rsidP="0047212F">
      <w:pPr>
        <w:pStyle w:val="-"/>
        <w:ind w:firstLine="420"/>
      </w:pPr>
      <w:r>
        <w:rPr>
          <w:rFonts w:hint="eastAsia"/>
        </w:rPr>
        <w:t>联系人：贾晓航</w:t>
      </w:r>
    </w:p>
    <w:p w:rsidR="0047212F" w:rsidRDefault="0047212F" w:rsidP="0047212F">
      <w:pPr>
        <w:pStyle w:val="-"/>
        <w:ind w:firstLine="420"/>
      </w:pPr>
      <w:r>
        <w:rPr>
          <w:rFonts w:hint="eastAsia"/>
        </w:rPr>
        <w:t>地址：上海市浦东新区陆家嘴环路1088号上海招商银行大厦南塔15楼</w:t>
      </w:r>
    </w:p>
    <w:p w:rsidR="0047212F" w:rsidRDefault="0047212F" w:rsidP="0047212F">
      <w:pPr>
        <w:pStyle w:val="-"/>
        <w:ind w:firstLine="420"/>
      </w:pPr>
      <w:r>
        <w:rPr>
          <w:rFonts w:hint="eastAsia"/>
        </w:rPr>
        <w:t>电话：（021）38577388</w:t>
      </w:r>
    </w:p>
    <w:p w:rsidR="0047212F" w:rsidRDefault="0047212F" w:rsidP="0047212F">
      <w:pPr>
        <w:pStyle w:val="-"/>
        <w:ind w:firstLine="420"/>
      </w:pPr>
      <w:r>
        <w:rPr>
          <w:rFonts w:hint="eastAsia"/>
        </w:rPr>
        <w:t>联系人：胡祖望</w:t>
      </w:r>
    </w:p>
    <w:p w:rsidR="0047212F" w:rsidRDefault="0047212F" w:rsidP="0047212F">
      <w:pPr>
        <w:pStyle w:val="-"/>
        <w:ind w:firstLine="420"/>
      </w:pPr>
      <w:r>
        <w:rPr>
          <w:rFonts w:hint="eastAsia"/>
        </w:rPr>
        <w:t>地址：深圳市福田区深南大道7088号招商银行大厦23楼</w:t>
      </w:r>
    </w:p>
    <w:p w:rsidR="0047212F" w:rsidRDefault="0047212F" w:rsidP="0047212F">
      <w:pPr>
        <w:pStyle w:val="-"/>
        <w:ind w:firstLine="420"/>
      </w:pPr>
      <w:r>
        <w:rPr>
          <w:rFonts w:hint="eastAsia"/>
        </w:rPr>
        <w:t>电话：（0755）83190401</w:t>
      </w:r>
    </w:p>
    <w:p w:rsidR="0047212F" w:rsidRDefault="0047212F" w:rsidP="0047212F">
      <w:pPr>
        <w:pStyle w:val="-"/>
        <w:ind w:firstLine="420"/>
      </w:pPr>
      <w:r>
        <w:rPr>
          <w:rFonts w:hint="eastAsia"/>
        </w:rPr>
        <w:t>联系人：张鹏</w:t>
      </w:r>
    </w:p>
    <w:p w:rsidR="0047212F" w:rsidRDefault="0047212F" w:rsidP="0047212F">
      <w:pPr>
        <w:pStyle w:val="-"/>
        <w:ind w:firstLine="420"/>
      </w:pPr>
      <w:r>
        <w:rPr>
          <w:rFonts w:hint="eastAsia"/>
        </w:rPr>
        <w:t>招商基金直销交易服务联系方式</w:t>
      </w:r>
    </w:p>
    <w:p w:rsidR="0047212F" w:rsidRDefault="0047212F" w:rsidP="0047212F">
      <w:pPr>
        <w:pStyle w:val="-"/>
        <w:ind w:firstLine="420"/>
      </w:pPr>
      <w:r>
        <w:rPr>
          <w:rFonts w:hint="eastAsia"/>
        </w:rPr>
        <w:t>地址：广东省深圳市福田区深南大道7028号时代科技大厦7层招商基金客户服务部直销柜台</w:t>
      </w:r>
    </w:p>
    <w:p w:rsidR="0047212F" w:rsidRDefault="0047212F" w:rsidP="0047212F">
      <w:pPr>
        <w:pStyle w:val="-"/>
        <w:ind w:firstLine="420"/>
      </w:pPr>
      <w:r>
        <w:rPr>
          <w:rFonts w:hint="eastAsia"/>
        </w:rPr>
        <w:t>电话：（0755）83196359 83196358</w:t>
      </w:r>
    </w:p>
    <w:p w:rsidR="0047212F" w:rsidRDefault="0047212F" w:rsidP="0047212F">
      <w:pPr>
        <w:pStyle w:val="-"/>
        <w:ind w:firstLine="420"/>
      </w:pPr>
      <w:r>
        <w:rPr>
          <w:rFonts w:hint="eastAsia"/>
        </w:rPr>
        <w:t>传真：（0755）83196360</w:t>
      </w:r>
    </w:p>
    <w:p w:rsidR="0047212F" w:rsidRDefault="0047212F" w:rsidP="0047212F">
      <w:pPr>
        <w:pStyle w:val="-"/>
        <w:ind w:firstLine="420"/>
      </w:pPr>
      <w:r>
        <w:rPr>
          <w:rFonts w:hint="eastAsia"/>
        </w:rPr>
        <w:t>备用传真：（0755）83199266</w:t>
      </w:r>
    </w:p>
    <w:p w:rsidR="0047212F" w:rsidRDefault="0047212F" w:rsidP="0047212F">
      <w:pPr>
        <w:pStyle w:val="-"/>
        <w:ind w:firstLine="420"/>
      </w:pPr>
      <w:r>
        <w:rPr>
          <w:rFonts w:hint="eastAsia"/>
        </w:rPr>
        <w:t>联系人：冯敏</w:t>
      </w:r>
    </w:p>
    <w:p w:rsidR="0047212F" w:rsidRDefault="0047212F" w:rsidP="0047212F">
      <w:pPr>
        <w:pStyle w:val="-3"/>
      </w:pPr>
      <w:r>
        <w:rPr>
          <w:rFonts w:hint="eastAsia"/>
        </w:rPr>
        <w:t xml:space="preserve">5.1.2 </w:t>
      </w:r>
      <w:r w:rsidR="00CD3496">
        <w:rPr>
          <w:rFonts w:hint="eastAsia"/>
          <w:lang w:eastAsia="zh-CN"/>
        </w:rPr>
        <w:t>代销</w:t>
      </w:r>
      <w:r>
        <w:rPr>
          <w:rFonts w:hint="eastAsia"/>
        </w:rPr>
        <w:t>机构</w:t>
      </w:r>
    </w:p>
    <w:p w:rsidR="0047212F" w:rsidRDefault="0047212F" w:rsidP="0047212F">
      <w:pPr>
        <w:pStyle w:val="-"/>
        <w:ind w:firstLine="420"/>
      </w:pPr>
      <w:r>
        <w:rPr>
          <w:rFonts w:hint="eastAsia"/>
        </w:rPr>
        <w:lastRenderedPageBreak/>
        <w:t>本基金</w:t>
      </w:r>
      <w:r w:rsidR="00CD3496">
        <w:rPr>
          <w:rFonts w:hint="eastAsia"/>
          <w:lang w:eastAsia="zh-CN"/>
        </w:rPr>
        <w:t>代销</w:t>
      </w:r>
      <w:bookmarkStart w:id="6" w:name="_GoBack"/>
      <w:bookmarkEnd w:id="6"/>
      <w:r w:rsidR="00EE1251" w:rsidRPr="00EE1251">
        <w:rPr>
          <w:rFonts w:hint="eastAsia"/>
        </w:rPr>
        <w:t>机构</w:t>
      </w:r>
      <w:r>
        <w:rPr>
          <w:rFonts w:hint="eastAsia"/>
        </w:rPr>
        <w:t>信息请详见基金管理人官网公示的销售机构信息表。基金管理人可根据有关法律法规规定调整销售机构，并在基金管理人网站公示。</w:t>
      </w:r>
    </w:p>
    <w:p w:rsidR="0047212F" w:rsidRDefault="0047212F" w:rsidP="0047212F">
      <w:pPr>
        <w:pStyle w:val="-2"/>
      </w:pPr>
      <w:r>
        <w:rPr>
          <w:rFonts w:hint="eastAsia"/>
        </w:rPr>
        <w:t>5.2 注册登记机构</w:t>
      </w:r>
    </w:p>
    <w:p w:rsidR="0047212F" w:rsidRDefault="0047212F" w:rsidP="0047212F">
      <w:pPr>
        <w:pStyle w:val="-"/>
        <w:ind w:firstLine="420"/>
      </w:pPr>
      <w:r>
        <w:rPr>
          <w:rFonts w:hint="eastAsia"/>
        </w:rPr>
        <w:t>名称：招商基金管理有限公司</w:t>
      </w:r>
    </w:p>
    <w:p w:rsidR="0047212F" w:rsidRDefault="0047212F" w:rsidP="0047212F">
      <w:pPr>
        <w:pStyle w:val="-"/>
        <w:ind w:firstLine="420"/>
      </w:pPr>
      <w:r>
        <w:rPr>
          <w:rFonts w:hint="eastAsia"/>
        </w:rPr>
        <w:t>注册地址：深圳市福田区深南大道7088号</w:t>
      </w:r>
    </w:p>
    <w:p w:rsidR="0047212F" w:rsidRDefault="0047212F" w:rsidP="0047212F">
      <w:pPr>
        <w:pStyle w:val="-"/>
        <w:ind w:firstLine="420"/>
      </w:pPr>
      <w:r>
        <w:rPr>
          <w:rFonts w:hint="eastAsia"/>
        </w:rPr>
        <w:t>法定代表人：王小青</w:t>
      </w:r>
    </w:p>
    <w:p w:rsidR="0047212F" w:rsidRDefault="0047212F" w:rsidP="0047212F">
      <w:pPr>
        <w:pStyle w:val="-"/>
        <w:ind w:firstLine="420"/>
      </w:pPr>
      <w:r>
        <w:rPr>
          <w:rFonts w:hint="eastAsia"/>
        </w:rPr>
        <w:t>电话：（0755）83196445</w:t>
      </w:r>
    </w:p>
    <w:p w:rsidR="0047212F" w:rsidRDefault="0047212F" w:rsidP="0047212F">
      <w:pPr>
        <w:pStyle w:val="-"/>
        <w:ind w:firstLine="420"/>
      </w:pPr>
      <w:r>
        <w:rPr>
          <w:rFonts w:hint="eastAsia"/>
        </w:rPr>
        <w:t>传真：（0755）83196436</w:t>
      </w:r>
    </w:p>
    <w:p w:rsidR="0047212F" w:rsidRDefault="0047212F" w:rsidP="0047212F">
      <w:pPr>
        <w:pStyle w:val="-"/>
        <w:ind w:firstLine="420"/>
      </w:pPr>
      <w:r>
        <w:rPr>
          <w:rFonts w:hint="eastAsia"/>
        </w:rPr>
        <w:t>联系人：宋宇彬</w:t>
      </w:r>
    </w:p>
    <w:p w:rsidR="0047212F" w:rsidRDefault="0047212F" w:rsidP="0047212F">
      <w:pPr>
        <w:pStyle w:val="-2"/>
      </w:pPr>
      <w:r>
        <w:rPr>
          <w:rFonts w:hint="eastAsia"/>
        </w:rPr>
        <w:t>5.3 律师事务所和经办律师</w:t>
      </w:r>
    </w:p>
    <w:p w:rsidR="0047212F" w:rsidRDefault="0047212F" w:rsidP="0047212F">
      <w:pPr>
        <w:pStyle w:val="-"/>
        <w:ind w:firstLine="420"/>
      </w:pPr>
      <w:r>
        <w:rPr>
          <w:rFonts w:hint="eastAsia"/>
        </w:rPr>
        <w:t>名称：上海源泰律师事务所</w:t>
      </w:r>
    </w:p>
    <w:p w:rsidR="0047212F" w:rsidRDefault="0047212F" w:rsidP="0047212F">
      <w:pPr>
        <w:pStyle w:val="-"/>
        <w:ind w:firstLine="420"/>
      </w:pPr>
      <w:r>
        <w:rPr>
          <w:rFonts w:hint="eastAsia"/>
        </w:rPr>
        <w:t>注册地址：上海市浦东新区浦东南路256号华夏银行大厦14楼</w:t>
      </w:r>
    </w:p>
    <w:p w:rsidR="0047212F" w:rsidRDefault="0047212F" w:rsidP="0047212F">
      <w:pPr>
        <w:pStyle w:val="-"/>
        <w:ind w:firstLine="420"/>
      </w:pPr>
      <w:r>
        <w:rPr>
          <w:rFonts w:hint="eastAsia"/>
        </w:rPr>
        <w:t>负责人：廖海</w:t>
      </w:r>
    </w:p>
    <w:p w:rsidR="0047212F" w:rsidRDefault="0047212F" w:rsidP="0047212F">
      <w:pPr>
        <w:pStyle w:val="-"/>
        <w:ind w:firstLine="420"/>
      </w:pPr>
      <w:r>
        <w:rPr>
          <w:rFonts w:hint="eastAsia"/>
        </w:rPr>
        <w:t>电话：（021）51150298</w:t>
      </w:r>
    </w:p>
    <w:p w:rsidR="0047212F" w:rsidRDefault="0047212F" w:rsidP="0047212F">
      <w:pPr>
        <w:pStyle w:val="-"/>
        <w:ind w:firstLine="420"/>
      </w:pPr>
      <w:r>
        <w:rPr>
          <w:rFonts w:hint="eastAsia"/>
        </w:rPr>
        <w:t>传真：（021）51150398</w:t>
      </w:r>
    </w:p>
    <w:p w:rsidR="0047212F" w:rsidRDefault="0047212F" w:rsidP="0047212F">
      <w:pPr>
        <w:pStyle w:val="-"/>
        <w:ind w:firstLine="420"/>
      </w:pPr>
      <w:r>
        <w:rPr>
          <w:rFonts w:hint="eastAsia"/>
        </w:rPr>
        <w:t>经办律师：刘佳、张雯倩</w:t>
      </w:r>
    </w:p>
    <w:p w:rsidR="0047212F" w:rsidRDefault="0047212F" w:rsidP="0047212F">
      <w:pPr>
        <w:pStyle w:val="-"/>
        <w:ind w:firstLine="420"/>
      </w:pPr>
      <w:r>
        <w:rPr>
          <w:rFonts w:hint="eastAsia"/>
        </w:rPr>
        <w:t>联系人：刘佳</w:t>
      </w:r>
    </w:p>
    <w:p w:rsidR="0047212F" w:rsidRDefault="0047212F" w:rsidP="0047212F">
      <w:pPr>
        <w:pStyle w:val="-2"/>
      </w:pPr>
      <w:r>
        <w:rPr>
          <w:rFonts w:hint="eastAsia"/>
        </w:rPr>
        <w:t>5.4 会计师事务所和经办注册会计师</w:t>
      </w:r>
    </w:p>
    <w:p w:rsidR="0047212F" w:rsidRDefault="0047212F" w:rsidP="0047212F">
      <w:pPr>
        <w:pStyle w:val="-"/>
        <w:ind w:firstLine="420"/>
      </w:pPr>
      <w:r>
        <w:rPr>
          <w:rFonts w:hint="eastAsia"/>
        </w:rPr>
        <w:t>名称：毕马威华振会计师事务所（特殊普通合伙）</w:t>
      </w:r>
    </w:p>
    <w:p w:rsidR="0047212F" w:rsidRDefault="0047212F" w:rsidP="0047212F">
      <w:pPr>
        <w:pStyle w:val="-"/>
        <w:ind w:firstLine="420"/>
      </w:pPr>
      <w:r>
        <w:rPr>
          <w:rFonts w:hint="eastAsia"/>
        </w:rPr>
        <w:t>注册地址：北京市东长安街1号东方广场毕马威大楼8层</w:t>
      </w:r>
    </w:p>
    <w:p w:rsidR="0047212F" w:rsidRDefault="0047212F" w:rsidP="0047212F">
      <w:pPr>
        <w:pStyle w:val="-"/>
        <w:ind w:firstLine="420"/>
      </w:pPr>
      <w:r>
        <w:rPr>
          <w:rFonts w:hint="eastAsia"/>
        </w:rPr>
        <w:t>执行事务合伙人：邹俊</w:t>
      </w:r>
    </w:p>
    <w:p w:rsidR="0047212F" w:rsidRDefault="0047212F" w:rsidP="0047212F">
      <w:pPr>
        <w:pStyle w:val="-"/>
        <w:ind w:firstLine="420"/>
      </w:pPr>
      <w:r>
        <w:rPr>
          <w:rFonts w:hint="eastAsia"/>
        </w:rPr>
        <w:t>电话：(0755）2547 1000</w:t>
      </w:r>
    </w:p>
    <w:p w:rsidR="0047212F" w:rsidRDefault="0047212F" w:rsidP="0047212F">
      <w:pPr>
        <w:pStyle w:val="-"/>
        <w:ind w:firstLine="420"/>
      </w:pPr>
      <w:r>
        <w:rPr>
          <w:rFonts w:hint="eastAsia"/>
        </w:rPr>
        <w:t>传真：(0755）8266 8930</w:t>
      </w:r>
    </w:p>
    <w:p w:rsidR="0047212F" w:rsidRDefault="0047212F" w:rsidP="0047212F">
      <w:pPr>
        <w:pStyle w:val="-"/>
        <w:ind w:firstLine="420"/>
      </w:pPr>
      <w:r>
        <w:rPr>
          <w:rFonts w:hint="eastAsia"/>
        </w:rPr>
        <w:t>经办注册会计师：吴钟鸣 刘西茜 吴巧莉</w:t>
      </w:r>
    </w:p>
    <w:p w:rsidR="0047212F" w:rsidRDefault="0047212F" w:rsidP="0047212F">
      <w:pPr>
        <w:pStyle w:val="-"/>
        <w:ind w:firstLine="420"/>
      </w:pPr>
      <w:r>
        <w:rPr>
          <w:rFonts w:hint="eastAsia"/>
        </w:rPr>
        <w:t>联系人: 蔡正轩</w:t>
      </w:r>
    </w:p>
    <w:p w:rsidR="0047212F" w:rsidRDefault="0047212F">
      <w:pPr>
        <w:widowControl/>
        <w:jc w:val="left"/>
      </w:pPr>
      <w:r>
        <w:br w:type="page"/>
      </w:r>
    </w:p>
    <w:p w:rsidR="0047212F" w:rsidRDefault="0047212F" w:rsidP="0047212F">
      <w:pPr>
        <w:pStyle w:val="-1"/>
      </w:pPr>
      <w:bookmarkStart w:id="7" w:name="_Toc171674725"/>
      <w:r>
        <w:rPr>
          <w:rFonts w:hint="eastAsia"/>
        </w:rPr>
        <w:lastRenderedPageBreak/>
        <w:t>§6 基金的募集与基金合同的生效</w:t>
      </w:r>
      <w:bookmarkEnd w:id="7"/>
    </w:p>
    <w:p w:rsidR="0047212F" w:rsidRDefault="0047212F" w:rsidP="0047212F">
      <w:pPr>
        <w:pStyle w:val="-"/>
        <w:ind w:firstLine="420"/>
      </w:pPr>
      <w:r>
        <w:rPr>
          <w:rFonts w:hint="eastAsia"/>
        </w:rPr>
        <w:t>本基金由基金管理人依照《基金法》、《运作办法》、《销售办法》、《信息披露办法》、《业务规则》等有关法律、法规、规章及基金合同，并经中国证券监督管理委员会证监许可〔2012〕878号文核准公开募集。募集期从2011年7月17日起到2012年7月17日止，共募集3,719,271,256.46份基金份额，有效认购总户数为16,176户。</w:t>
      </w:r>
    </w:p>
    <w:p w:rsidR="0047212F" w:rsidRDefault="0047212F" w:rsidP="0047212F">
      <w:pPr>
        <w:pStyle w:val="-"/>
        <w:ind w:firstLine="420"/>
      </w:pPr>
      <w:r>
        <w:rPr>
          <w:rFonts w:hint="eastAsia"/>
        </w:rPr>
        <w:t>本基金的基金合同已于2012年7月20日正式生效。</w:t>
      </w:r>
    </w:p>
    <w:p w:rsidR="0047212F" w:rsidRDefault="0047212F" w:rsidP="0047212F">
      <w:pPr>
        <w:pStyle w:val="-"/>
        <w:ind w:firstLine="420"/>
      </w:pPr>
      <w:r>
        <w:rPr>
          <w:rFonts w:hint="eastAsia"/>
        </w:rPr>
        <w:t>《基金合同》生效后的存续期内，基金份额持有人数量不满200人或者基金资产净值低于5000万元，基金管理人应当及时报告中国证监会；连续20个工作日出现前述情形的，基金管理人应当向中国证监会说明原因并报送解决方案。</w:t>
      </w:r>
    </w:p>
    <w:p w:rsidR="0047212F" w:rsidRDefault="0047212F" w:rsidP="0047212F">
      <w:pPr>
        <w:pStyle w:val="-"/>
        <w:ind w:firstLine="420"/>
      </w:pPr>
      <w:r>
        <w:rPr>
          <w:rFonts w:hint="eastAsia"/>
        </w:rPr>
        <w:t>法律法规另有规定时，从其规定。</w:t>
      </w:r>
    </w:p>
    <w:p w:rsidR="0047212F" w:rsidRDefault="0047212F" w:rsidP="0047212F">
      <w:pPr>
        <w:pStyle w:val="-"/>
        <w:ind w:firstLine="420"/>
      </w:pPr>
      <w:r>
        <w:rPr>
          <w:rFonts w:hint="eastAsia"/>
        </w:rPr>
        <w:t>《基金合同》生效后的存续期内，出现以下情形之一时，在依法履行有关程序后，本基金将与本基金管理人管理的其他债券型基金进行合并：</w:t>
      </w:r>
    </w:p>
    <w:p w:rsidR="0047212F" w:rsidRDefault="0047212F" w:rsidP="0047212F">
      <w:pPr>
        <w:pStyle w:val="-"/>
        <w:ind w:firstLine="420"/>
      </w:pPr>
      <w:r>
        <w:rPr>
          <w:rFonts w:hint="eastAsia"/>
        </w:rPr>
        <w:t>1、基金份额持有人数量连续60个工作日达不到200人；</w:t>
      </w:r>
    </w:p>
    <w:p w:rsidR="0047212F" w:rsidRDefault="0047212F" w:rsidP="0047212F">
      <w:pPr>
        <w:pStyle w:val="-"/>
        <w:ind w:firstLine="420"/>
      </w:pPr>
      <w:r>
        <w:rPr>
          <w:rFonts w:hint="eastAsia"/>
        </w:rPr>
        <w:t>2、基金资产净值连续60个工作日低于3,000万元；</w:t>
      </w:r>
    </w:p>
    <w:p w:rsidR="0047212F" w:rsidRDefault="0047212F" w:rsidP="0047212F">
      <w:pPr>
        <w:pStyle w:val="-"/>
        <w:ind w:firstLine="420"/>
      </w:pPr>
      <w:r>
        <w:rPr>
          <w:rFonts w:hint="eastAsia"/>
        </w:rPr>
        <w:t>3、本基金前十大基金份额持有人所持份额数在本基金全部份额数中所占比例连续60个工作日达到90%以上。</w:t>
      </w:r>
    </w:p>
    <w:p w:rsidR="0047212F" w:rsidRDefault="0047212F" w:rsidP="0047212F">
      <w:pPr>
        <w:pStyle w:val="-"/>
        <w:ind w:firstLine="420"/>
      </w:pPr>
      <w:r>
        <w:rPr>
          <w:rFonts w:hint="eastAsia"/>
        </w:rPr>
        <w:t>法律法规另有规定时，从其规定。</w:t>
      </w:r>
    </w:p>
    <w:p w:rsidR="0047212F" w:rsidRDefault="0047212F">
      <w:pPr>
        <w:widowControl/>
        <w:jc w:val="left"/>
      </w:pPr>
      <w:r>
        <w:br w:type="page"/>
      </w:r>
    </w:p>
    <w:p w:rsidR="0047212F" w:rsidRDefault="0047212F" w:rsidP="0047212F">
      <w:pPr>
        <w:pStyle w:val="-1"/>
      </w:pPr>
      <w:bookmarkStart w:id="8" w:name="_Toc171674726"/>
      <w:r>
        <w:rPr>
          <w:rFonts w:hint="eastAsia"/>
        </w:rPr>
        <w:lastRenderedPageBreak/>
        <w:t>§7 基金份额的申购、赎回</w:t>
      </w:r>
      <w:bookmarkEnd w:id="8"/>
    </w:p>
    <w:p w:rsidR="0047212F" w:rsidRDefault="0047212F" w:rsidP="0047212F">
      <w:pPr>
        <w:pStyle w:val="-2"/>
      </w:pPr>
      <w:r>
        <w:rPr>
          <w:rFonts w:hint="eastAsia"/>
        </w:rPr>
        <w:t>7.1 申购、赎回的场所</w:t>
      </w:r>
    </w:p>
    <w:p w:rsidR="0047212F" w:rsidRDefault="0047212F" w:rsidP="0047212F">
      <w:pPr>
        <w:pStyle w:val="-"/>
        <w:ind w:firstLine="420"/>
      </w:pPr>
      <w:r>
        <w:rPr>
          <w:rFonts w:hint="eastAsia"/>
        </w:rPr>
        <w:t>办理本基金的申购、赎回的销售机构为基金管理人和基金管理人委托的销售代理人。</w:t>
      </w:r>
    </w:p>
    <w:p w:rsidR="0047212F" w:rsidRDefault="0047212F" w:rsidP="0047212F">
      <w:pPr>
        <w:pStyle w:val="-"/>
        <w:ind w:firstLine="420"/>
      </w:pPr>
      <w:r>
        <w:rPr>
          <w:rFonts w:hint="eastAsia"/>
        </w:rPr>
        <w:t>其中，直销机构为招商基金管理有限公司，代销渠道为中国银行股份有限公司、招商银行股份有限公司、招商证券股份有限公司等。具体代销渠道名单以份额发售公告为准。直销及代销机构请参见本招募说明书“相关服务机构”。</w:t>
      </w:r>
    </w:p>
    <w:p w:rsidR="0047212F" w:rsidRDefault="0047212F" w:rsidP="0047212F">
      <w:pPr>
        <w:pStyle w:val="-"/>
        <w:ind w:firstLine="420"/>
      </w:pPr>
      <w:r>
        <w:rPr>
          <w:rFonts w:hint="eastAsia"/>
        </w:rPr>
        <w:t>基金管理人可根据有关法律法规的规定，酌情增加或减少符合要求的机构代理销售本基金，并在基金管理人网站公示。</w:t>
      </w:r>
    </w:p>
    <w:p w:rsidR="0047212F" w:rsidRDefault="0047212F" w:rsidP="0047212F">
      <w:pPr>
        <w:pStyle w:val="-"/>
        <w:ind w:firstLine="420"/>
      </w:pPr>
      <w:r>
        <w:rPr>
          <w:rFonts w:hint="eastAsia"/>
        </w:rPr>
        <w:t>销售机构可以酌情增加或减少其销售网点、变更营业场所。</w:t>
      </w:r>
    </w:p>
    <w:p w:rsidR="0047212F" w:rsidRDefault="0047212F" w:rsidP="0047212F">
      <w:pPr>
        <w:pStyle w:val="-"/>
        <w:ind w:firstLine="420"/>
      </w:pPr>
      <w:r>
        <w:rPr>
          <w:rFonts w:hint="eastAsia"/>
        </w:rPr>
        <w:t>投资者应当通过销售机构指定的营业场所或按销售机构提供的其他方式（如传真、电话或网上交易等形式）办理基金的申购、赎回。</w:t>
      </w:r>
    </w:p>
    <w:p w:rsidR="0047212F" w:rsidRDefault="0047212F" w:rsidP="0047212F">
      <w:pPr>
        <w:pStyle w:val="-2"/>
      </w:pPr>
      <w:r>
        <w:rPr>
          <w:rFonts w:hint="eastAsia"/>
        </w:rPr>
        <w:t>7.2 申购、赎回的开放日期及办理时间</w:t>
      </w:r>
    </w:p>
    <w:p w:rsidR="0047212F" w:rsidRDefault="0047212F" w:rsidP="0047212F">
      <w:pPr>
        <w:pStyle w:val="-"/>
        <w:ind w:firstLine="420"/>
      </w:pPr>
      <w:r>
        <w:rPr>
          <w:rFonts w:hint="eastAsia"/>
        </w:rPr>
        <w:t>1、开放日及开放时间</w:t>
      </w:r>
    </w:p>
    <w:p w:rsidR="0047212F" w:rsidRDefault="0047212F" w:rsidP="0047212F">
      <w:pPr>
        <w:pStyle w:val="-"/>
        <w:ind w:firstLine="420"/>
      </w:pPr>
      <w:r>
        <w:rPr>
          <w:rFonts w:hint="eastAsia"/>
        </w:rPr>
        <w:t>本基金申购和赎回的开放日为合同生效后上海证券交易所、深圳证券交易所的正常交易日的交易时间，但基金管理人根据法律法规、中国证监会的要求或基金合同的规定公告暂停申购、赎回时除外。开放日的具体业务办理时间在招募说明书中载明或另行公告。</w:t>
      </w:r>
    </w:p>
    <w:p w:rsidR="0047212F" w:rsidRDefault="0047212F" w:rsidP="0047212F">
      <w:pPr>
        <w:pStyle w:val="-"/>
        <w:ind w:firstLine="420"/>
      </w:pPr>
      <w:r>
        <w:rPr>
          <w:rFonts w:hint="eastAsia"/>
        </w:rPr>
        <w:t>若出现新的证券交易市场、证券交易所交易时间变更或其他特殊情况，基金管理人将视情况对前述开放日及开放时间进行相应的调整，但应在实施日前依照《信息披露办法》的有关规定在指定媒介上并公告。</w:t>
      </w:r>
    </w:p>
    <w:p w:rsidR="0047212F" w:rsidRDefault="0047212F" w:rsidP="0047212F">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的，视为下一个开放日的申请，其基金份额申购、赎回价格为下次办理基金份额申购、赎回时间所在开放日的价格。</w:t>
      </w:r>
    </w:p>
    <w:p w:rsidR="0047212F" w:rsidRDefault="0047212F" w:rsidP="0047212F">
      <w:pPr>
        <w:pStyle w:val="-"/>
        <w:ind w:firstLine="420"/>
      </w:pPr>
      <w:r>
        <w:rPr>
          <w:rFonts w:hint="eastAsia"/>
        </w:rPr>
        <w:t>2、申购与赎回的开始时间</w:t>
      </w:r>
    </w:p>
    <w:p w:rsidR="0047212F" w:rsidRDefault="0047212F" w:rsidP="0047212F">
      <w:pPr>
        <w:pStyle w:val="-"/>
        <w:ind w:firstLine="420"/>
      </w:pPr>
      <w:r>
        <w:rPr>
          <w:rFonts w:hint="eastAsia"/>
        </w:rPr>
        <w:t>本基金的申购自基金合同生效日起不超过3个月的时间开始办理。</w:t>
      </w:r>
    </w:p>
    <w:p w:rsidR="0047212F" w:rsidRDefault="0047212F" w:rsidP="0047212F">
      <w:pPr>
        <w:pStyle w:val="-"/>
        <w:ind w:firstLine="420"/>
      </w:pPr>
      <w:r>
        <w:rPr>
          <w:rFonts w:hint="eastAsia"/>
        </w:rPr>
        <w:t>本基金的赎回自基金合同生效日起不超过3个月的时间开始办理。</w:t>
      </w:r>
    </w:p>
    <w:p w:rsidR="0047212F" w:rsidRDefault="0047212F" w:rsidP="0047212F">
      <w:pPr>
        <w:pStyle w:val="-"/>
        <w:ind w:firstLine="420"/>
      </w:pPr>
      <w:r>
        <w:rPr>
          <w:rFonts w:hint="eastAsia"/>
        </w:rPr>
        <w:t>在确定申购开始时间与赎回开始时间后，由基金管理人最迟于申购或赎回开始前2日在在指定媒介上公告。</w:t>
      </w:r>
    </w:p>
    <w:p w:rsidR="0047212F" w:rsidRDefault="0047212F" w:rsidP="0047212F">
      <w:pPr>
        <w:pStyle w:val="-2"/>
      </w:pPr>
      <w:r>
        <w:rPr>
          <w:rFonts w:hint="eastAsia"/>
        </w:rPr>
        <w:t>7.3 申购、赎回的原则</w:t>
      </w:r>
    </w:p>
    <w:p w:rsidR="0047212F" w:rsidRDefault="0047212F" w:rsidP="0047212F">
      <w:pPr>
        <w:pStyle w:val="-"/>
        <w:ind w:firstLine="420"/>
      </w:pPr>
      <w:r>
        <w:rPr>
          <w:rFonts w:hint="eastAsia"/>
        </w:rPr>
        <w:lastRenderedPageBreak/>
        <w:t>1、“未知价”原则，即基金的申购与赎回价格以受理申请当日各类基金份额净值为基准进行计算；</w:t>
      </w:r>
    </w:p>
    <w:p w:rsidR="0047212F" w:rsidRDefault="0047212F" w:rsidP="0047212F">
      <w:pPr>
        <w:pStyle w:val="-"/>
        <w:ind w:firstLine="420"/>
      </w:pPr>
      <w:r>
        <w:rPr>
          <w:rFonts w:hint="eastAsia"/>
        </w:rPr>
        <w:t>2、基金采用“金额申购、份额赎回”的方式，即申购以金额申请，赎回以份额申请；</w:t>
      </w:r>
    </w:p>
    <w:p w:rsidR="0047212F" w:rsidRDefault="0047212F" w:rsidP="0047212F">
      <w:pPr>
        <w:pStyle w:val="-"/>
        <w:ind w:firstLine="420"/>
      </w:pPr>
      <w:r>
        <w:rPr>
          <w:rFonts w:hint="eastAsia"/>
        </w:rPr>
        <w:t>3、基金份额持有人在赎回基金份额时，基金管理人按“先进先出”的原则，即对该基金份额持有人在该销售机构托管的基金份额进行处理时，认购、申购确认日期在先的基金份额先赎回，认购、申购确认日期在后的基金份额后赎回，以确定所适用的赎回费率；</w:t>
      </w:r>
    </w:p>
    <w:p w:rsidR="0047212F" w:rsidRDefault="0047212F" w:rsidP="0047212F">
      <w:pPr>
        <w:pStyle w:val="-"/>
        <w:ind w:firstLine="420"/>
      </w:pPr>
      <w:r>
        <w:rPr>
          <w:rFonts w:hint="eastAsia"/>
        </w:rPr>
        <w:t>4、当日的申购与赎回申请可以在基金管理人规定的时间以内撤销；</w:t>
      </w:r>
    </w:p>
    <w:p w:rsidR="0047212F" w:rsidRDefault="0047212F" w:rsidP="0047212F">
      <w:pPr>
        <w:pStyle w:val="-"/>
        <w:ind w:firstLine="420"/>
      </w:pPr>
      <w:r>
        <w:rPr>
          <w:rFonts w:hint="eastAsia"/>
        </w:rPr>
        <w:t>5、基金管理人在不损害基金份额持有人权益的情况下可根据基金运作的实际情况更改上述原则，但必须在新规则开始实施前按照《信息披露办法》的有关规定在指定媒介公告。</w:t>
      </w:r>
    </w:p>
    <w:p w:rsidR="0047212F" w:rsidRDefault="0047212F" w:rsidP="0047212F">
      <w:pPr>
        <w:pStyle w:val="-2"/>
      </w:pPr>
      <w:r>
        <w:rPr>
          <w:rFonts w:hint="eastAsia"/>
        </w:rPr>
        <w:t>7.4 申购、赎回的有关限制</w:t>
      </w:r>
    </w:p>
    <w:p w:rsidR="0047212F" w:rsidRDefault="0047212F" w:rsidP="0047212F">
      <w:pPr>
        <w:pStyle w:val="-"/>
        <w:ind w:firstLine="420"/>
      </w:pPr>
      <w:r>
        <w:rPr>
          <w:rFonts w:hint="eastAsia"/>
        </w:rPr>
        <w:t>1、基金申购的限制</w:t>
      </w:r>
    </w:p>
    <w:p w:rsidR="0047212F" w:rsidRDefault="0047212F" w:rsidP="0047212F">
      <w:pPr>
        <w:pStyle w:val="-"/>
        <w:ind w:firstLine="420"/>
      </w:pPr>
      <w:r>
        <w:rPr>
          <w:rFonts w:hint="eastAsia"/>
        </w:rPr>
        <w:t>原则上，投资者通过代销网点和本基金管理人官网交易平台首次申购和追加申购的最低金额均为1元；通过本基金管理人直销柜台申购，首次最低申购金额为50万元人民币，追加申购单笔最低金额为10元人民币。实际操作中，各销售机构在符合上述规定的前提下，可根据情况调高首次申购和追加申购的最低金额，具体以销售机构公布的为准，投资人需遵循销售机构的相关规定。</w:t>
      </w:r>
    </w:p>
    <w:p w:rsidR="0047212F" w:rsidRDefault="0047212F" w:rsidP="0047212F">
      <w:pPr>
        <w:pStyle w:val="-"/>
        <w:ind w:firstLine="420"/>
      </w:pPr>
      <w:r>
        <w:rPr>
          <w:rFonts w:hint="eastAsia"/>
        </w:rPr>
        <w:t>投资人将当期分配的基金收益再投资时，不受最低申购金额的限制。</w:t>
      </w:r>
    </w:p>
    <w:p w:rsidR="0047212F" w:rsidRDefault="0047212F" w:rsidP="0047212F">
      <w:pPr>
        <w:pStyle w:val="-"/>
        <w:ind w:firstLine="420"/>
      </w:pPr>
      <w:r>
        <w:rPr>
          <w:rFonts w:hint="eastAsia"/>
        </w:rPr>
        <w:t>2、基金赎回的限制</w:t>
      </w:r>
    </w:p>
    <w:p w:rsidR="0047212F" w:rsidRDefault="0047212F" w:rsidP="0047212F">
      <w:pPr>
        <w:pStyle w:val="-"/>
        <w:ind w:firstLine="420"/>
      </w:pPr>
      <w:r>
        <w:rPr>
          <w:rFonts w:hint="eastAsia"/>
        </w:rPr>
        <w:t>原则上，通过各销售机构网点赎回的，每次赎回基金份额不得低于1份，基金份额持有人赎回时或赎回后在销售机构网点保留的基金份额余额不足1份的，在赎回时需一次全部赎回。</w:t>
      </w:r>
    </w:p>
    <w:p w:rsidR="0047212F" w:rsidRDefault="0047212F" w:rsidP="0047212F">
      <w:pPr>
        <w:pStyle w:val="-"/>
        <w:ind w:firstLine="420"/>
      </w:pPr>
      <w:r>
        <w:rPr>
          <w:rFonts w:hint="eastAsia"/>
        </w:rPr>
        <w:t>通过本基金管理人电子商务平台“基金易”赎回，每次赎回份额不得低于1份。</w:t>
      </w:r>
    </w:p>
    <w:p w:rsidR="0047212F" w:rsidRDefault="0047212F" w:rsidP="0047212F">
      <w:pPr>
        <w:pStyle w:val="-"/>
        <w:ind w:firstLine="420"/>
      </w:pPr>
      <w:r>
        <w:rPr>
          <w:rFonts w:hint="eastAsia"/>
        </w:rPr>
        <w:t>实际操作中，以各代销机构的具体规定为准。</w:t>
      </w:r>
    </w:p>
    <w:p w:rsidR="0047212F" w:rsidRDefault="0047212F" w:rsidP="0047212F">
      <w:pPr>
        <w:pStyle w:val="-"/>
        <w:ind w:firstLine="420"/>
      </w:pPr>
      <w:r>
        <w:rPr>
          <w:rFonts w:hint="eastAsia"/>
        </w:rPr>
        <w:t>如遇巨额赎回等情况发生而导致延期赎回时，赎回办理和款项支付的办法将参照基金合同有关巨额赎回或连续巨额赎回的条款处理。</w:t>
      </w:r>
    </w:p>
    <w:p w:rsidR="0047212F" w:rsidRDefault="0047212F" w:rsidP="0047212F">
      <w:pPr>
        <w:pStyle w:val="-"/>
        <w:ind w:firstLine="420"/>
      </w:pPr>
      <w:r>
        <w:rPr>
          <w:rFonts w:hint="eastAsia"/>
        </w:rPr>
        <w:t>3、投资人参加本基金的“定期定额投资计划”时，每期扣款金额最低不少于人民币10元。实际操作中，以各销售机构的具体规定为准。</w:t>
      </w:r>
    </w:p>
    <w:p w:rsidR="0047212F" w:rsidRDefault="0047212F" w:rsidP="0047212F">
      <w:pPr>
        <w:pStyle w:val="-"/>
        <w:ind w:firstLine="420"/>
      </w:pPr>
      <w:r>
        <w:rPr>
          <w:rFonts w:hint="eastAsia"/>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7212F" w:rsidRDefault="0047212F" w:rsidP="0047212F">
      <w:pPr>
        <w:pStyle w:val="-"/>
        <w:ind w:firstLine="420"/>
      </w:pPr>
      <w:r>
        <w:rPr>
          <w:rFonts w:hint="eastAsia"/>
        </w:rPr>
        <w:t>5、基金管理人可根据有关法律规定和市场情况，调整申购金额、赎回份额的数量限制，基金管理人必须在调整前依照《信息披露办法》的有关规定在指定媒介公告。</w:t>
      </w:r>
    </w:p>
    <w:p w:rsidR="0047212F" w:rsidRDefault="0047212F" w:rsidP="0047212F">
      <w:pPr>
        <w:pStyle w:val="-2"/>
      </w:pPr>
      <w:r>
        <w:rPr>
          <w:rFonts w:hint="eastAsia"/>
        </w:rPr>
        <w:lastRenderedPageBreak/>
        <w:t>7.5 申购、赎回的程序</w:t>
      </w:r>
    </w:p>
    <w:p w:rsidR="0047212F" w:rsidRDefault="0047212F" w:rsidP="0047212F">
      <w:pPr>
        <w:pStyle w:val="-"/>
        <w:ind w:firstLine="420"/>
      </w:pPr>
      <w:r>
        <w:rPr>
          <w:rFonts w:hint="eastAsia"/>
        </w:rPr>
        <w:t>1、申购与赎回申请的提出</w:t>
      </w:r>
    </w:p>
    <w:p w:rsidR="0047212F" w:rsidRDefault="0047212F" w:rsidP="0047212F">
      <w:pPr>
        <w:pStyle w:val="-"/>
        <w:ind w:firstLine="420"/>
      </w:pPr>
      <w:r>
        <w:rPr>
          <w:rFonts w:hint="eastAsia"/>
        </w:rPr>
        <w:t>基金投资者须按销售机构规定的手续，在开放日的业务办理时间内提出申购或赎回的申请。</w:t>
      </w:r>
    </w:p>
    <w:p w:rsidR="0047212F" w:rsidRDefault="0047212F" w:rsidP="0047212F">
      <w:pPr>
        <w:pStyle w:val="-"/>
        <w:ind w:firstLine="420"/>
      </w:pPr>
      <w:r>
        <w:rPr>
          <w:rFonts w:hint="eastAsia"/>
        </w:rPr>
        <w:t>投资者申购本基金，须按销售机构规定的方式全额交付申购款项。</w:t>
      </w:r>
    </w:p>
    <w:p w:rsidR="0047212F" w:rsidRDefault="0047212F" w:rsidP="0047212F">
      <w:pPr>
        <w:pStyle w:val="-"/>
        <w:ind w:firstLine="420"/>
      </w:pPr>
      <w:r>
        <w:rPr>
          <w:rFonts w:hint="eastAsia"/>
        </w:rPr>
        <w:t>投资者提交赎回申请时，其在销售机构（网点）必须有足够的基金份额余额，否则所提交的赎回申请无效，不予成交。</w:t>
      </w:r>
    </w:p>
    <w:p w:rsidR="0047212F" w:rsidRDefault="0047212F" w:rsidP="0047212F">
      <w:pPr>
        <w:pStyle w:val="-"/>
        <w:ind w:firstLine="420"/>
      </w:pPr>
      <w:r>
        <w:rPr>
          <w:rFonts w:hint="eastAsia"/>
        </w:rPr>
        <w:t>2、申购与赎回申请的确认</w:t>
      </w:r>
    </w:p>
    <w:p w:rsidR="0047212F" w:rsidRDefault="0047212F" w:rsidP="0047212F">
      <w:pPr>
        <w:pStyle w:val="-"/>
        <w:ind w:firstLine="420"/>
      </w:pPr>
      <w:r>
        <w:rPr>
          <w:rFonts w:hint="eastAsia"/>
        </w:rPr>
        <w:t>基金管理人应以交易时间结束前受理有效申购和赎回申请的当天作为申购或赎回申请日（T日），正常情况下，本基金的注册登记机构应在T+1日内对该交易的有效性进行确认，在T+2日后（含T+2日）投资者可向销售机构或以销售机构规定的其他方式查询申购与赎回的成交情况。</w:t>
      </w:r>
    </w:p>
    <w:p w:rsidR="0047212F" w:rsidRDefault="0047212F" w:rsidP="0047212F">
      <w:pPr>
        <w:pStyle w:val="-"/>
        <w:ind w:firstLine="420"/>
      </w:pPr>
      <w:r>
        <w:rPr>
          <w:rFonts w:hint="eastAsia"/>
        </w:rPr>
        <w:t>基金发售机构申购申请的受理并不代表该申请一定成功，而仅代表发售机构确实接收到申购申请。申购的确认以基金注册登记机构或基金管理公司的确认结果为准。</w:t>
      </w:r>
    </w:p>
    <w:p w:rsidR="0047212F" w:rsidRDefault="0047212F" w:rsidP="0047212F">
      <w:pPr>
        <w:pStyle w:val="-"/>
        <w:ind w:firstLine="420"/>
      </w:pPr>
      <w:r>
        <w:rPr>
          <w:rFonts w:hint="eastAsia"/>
        </w:rPr>
        <w:t>3、申购与赎回申请的款项支付</w:t>
      </w:r>
    </w:p>
    <w:p w:rsidR="0047212F" w:rsidRDefault="0047212F" w:rsidP="0047212F">
      <w:pPr>
        <w:pStyle w:val="-"/>
        <w:ind w:firstLine="420"/>
      </w:pPr>
      <w:r>
        <w:rPr>
          <w:rFonts w:hint="eastAsia"/>
        </w:rPr>
        <w:t>申购采用全额缴款方式，若申购资金在规定时间内未全额到账则申购不成功，申购款项将退回投资者账户。</w:t>
      </w:r>
    </w:p>
    <w:p w:rsidR="0047212F" w:rsidRDefault="0047212F" w:rsidP="0047212F">
      <w:pPr>
        <w:pStyle w:val="-"/>
        <w:ind w:firstLine="420"/>
      </w:pPr>
      <w:r>
        <w:rPr>
          <w:rFonts w:hint="eastAsia"/>
        </w:rPr>
        <w:t>投资者赎回申请成功确认后，基金管理人将按规定向投资者支付赎回款项，赎回款项在自受理基金投资者有效赎回申请之日起不超过7个工作日的时间内划往投资者银行账户。在发生巨额赎回时，赎回款项的支付办法按基金合同和有关法律法规规定处理。</w:t>
      </w:r>
    </w:p>
    <w:p w:rsidR="0047212F" w:rsidRDefault="0047212F" w:rsidP="0047212F">
      <w:pPr>
        <w:pStyle w:val="-2"/>
      </w:pPr>
      <w:r>
        <w:rPr>
          <w:rFonts w:hint="eastAsia"/>
        </w:rPr>
        <w:t>7.6 申购、赎回的费用</w:t>
      </w:r>
    </w:p>
    <w:p w:rsidR="0047212F" w:rsidRPr="00E73577" w:rsidRDefault="0047212F" w:rsidP="0047212F">
      <w:pPr>
        <w:pStyle w:val="-"/>
        <w:ind w:firstLine="420"/>
      </w:pPr>
      <w:r w:rsidRPr="00C93D95">
        <w:rPr>
          <w:rFonts w:hint="eastAsia"/>
        </w:rPr>
        <w:t>本基金根据是否收取销售服务费，将基金份额分为不同的类别。不从本类别基金资产中计提销售服务费的基金份额，称为A类基金份额；从本类别基金资产中计提销售服务费的基金份额，称为C类基金份额。</w:t>
      </w:r>
    </w:p>
    <w:p w:rsidR="0047212F" w:rsidRPr="00C93D95" w:rsidRDefault="0047212F" w:rsidP="0047212F">
      <w:pPr>
        <w:pStyle w:val="-"/>
        <w:ind w:firstLine="420"/>
      </w:pPr>
      <w:r w:rsidRPr="00E73577">
        <w:t>1</w:t>
      </w:r>
      <w:r w:rsidRPr="00496D0D">
        <w:rPr>
          <w:rFonts w:hint="eastAsia"/>
        </w:rPr>
        <w:t>、</w:t>
      </w:r>
      <w:r w:rsidRPr="002C5363">
        <w:t>投资者在申购</w:t>
      </w:r>
      <w:r w:rsidRPr="00984045">
        <w:rPr>
          <w:rFonts w:hint="eastAsia"/>
        </w:rPr>
        <w:t>本基金</w:t>
      </w:r>
      <w:r w:rsidRPr="00C93D95">
        <w:t>基金份额时需交纳前端申购费，费率按申购金额递减</w:t>
      </w:r>
      <w:r w:rsidRPr="00C93D95">
        <w:rPr>
          <w:rFonts w:hint="eastAsia"/>
        </w:rPr>
        <w:t>。</w:t>
      </w:r>
    </w:p>
    <w:p w:rsidR="0047212F" w:rsidRPr="00C93D95" w:rsidRDefault="0047212F" w:rsidP="0047212F">
      <w:pPr>
        <w:pStyle w:val="-"/>
        <w:ind w:firstLine="420"/>
      </w:pPr>
      <w:r w:rsidRPr="00C93D95">
        <w:rPr>
          <w:rFonts w:hint="eastAsia"/>
        </w:rPr>
        <w:t>本基金对通过直销中心申购的养老金客户与除此之外的其他投资者实施差别的申购费率。</w:t>
      </w:r>
    </w:p>
    <w:p w:rsidR="0047212F" w:rsidRPr="00496D0D" w:rsidRDefault="0047212F" w:rsidP="0047212F">
      <w:pPr>
        <w:pStyle w:val="-"/>
        <w:ind w:firstLine="420"/>
      </w:pPr>
      <w:r w:rsidRPr="00C93D95">
        <w:rPr>
          <w:rFonts w:hint="eastAsia"/>
        </w:rPr>
        <w:t>养老金客户指基本养老基金与依法成立的养老计划筹集的资金及其投资运营收益形成的补充养老基金，包括全国社会保障基金、可以投资基金的地方社会保障基金</w:t>
      </w:r>
      <w:r w:rsidRPr="00E73577">
        <w:rPr>
          <w:rFonts w:hint="eastAsia"/>
        </w:rPr>
        <w:t>、企业年金单一计划以及集合计划。如将来出现经养老基金监管部门认可的新的养老基金类型，基金管理人可在招募说明书更新时或发布临时公告将其纳入养老金客户范围。非养老金客户指除养老金客户外的其他投资者。</w:t>
      </w:r>
    </w:p>
    <w:p w:rsidR="0047212F" w:rsidRPr="002C5363" w:rsidRDefault="0047212F" w:rsidP="0047212F">
      <w:pPr>
        <w:pStyle w:val="-"/>
        <w:ind w:firstLine="420"/>
      </w:pPr>
      <w:r w:rsidRPr="00496D0D">
        <w:rPr>
          <w:rFonts w:hint="eastAsia"/>
        </w:rPr>
        <w:lastRenderedPageBreak/>
        <w:t>通过基金管理人的直销中心申购本基金基金份额的养老金客户申购费率见下表：</w:t>
      </w:r>
    </w:p>
    <w:tbl>
      <w:tblPr>
        <w:tblW w:w="0" w:type="auto"/>
        <w:tblInd w:w="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780"/>
        <w:gridCol w:w="3360"/>
      </w:tblGrid>
      <w:tr w:rsidR="0047212F" w:rsidRPr="009A5D39" w:rsidTr="0047212F">
        <w:trPr>
          <w:trHeight w:val="394"/>
        </w:trPr>
        <w:tc>
          <w:tcPr>
            <w:tcW w:w="3780" w:type="dxa"/>
            <w:vAlign w:val="center"/>
          </w:tcPr>
          <w:p w:rsidR="0047212F" w:rsidRPr="009A5D39" w:rsidRDefault="0047212F" w:rsidP="0047212F">
            <w:pPr>
              <w:spacing w:after="120"/>
              <w:jc w:val="center"/>
              <w:rPr>
                <w:rFonts w:ascii="宋体" w:hAnsi="宋体"/>
                <w:b/>
              </w:rPr>
            </w:pPr>
            <w:r w:rsidRPr="009A5D39">
              <w:rPr>
                <w:rFonts w:ascii="宋体" w:hAnsi="宋体"/>
                <w:b/>
              </w:rPr>
              <w:t>申购金额（</w:t>
            </w:r>
            <w:r w:rsidRPr="009A5D39">
              <w:rPr>
                <w:rFonts w:ascii="宋体" w:hAnsi="宋体" w:hint="eastAsia"/>
              </w:rPr>
              <w:t>M</w:t>
            </w:r>
            <w:r w:rsidRPr="009A5D39">
              <w:rPr>
                <w:rFonts w:ascii="宋体" w:hAnsi="宋体"/>
                <w:b/>
              </w:rPr>
              <w:t>）</w:t>
            </w:r>
          </w:p>
        </w:tc>
        <w:tc>
          <w:tcPr>
            <w:tcW w:w="3360" w:type="dxa"/>
            <w:vAlign w:val="center"/>
          </w:tcPr>
          <w:p w:rsidR="0047212F" w:rsidRPr="009A5D39" w:rsidRDefault="0047212F" w:rsidP="0047212F">
            <w:pPr>
              <w:spacing w:after="120"/>
              <w:jc w:val="center"/>
              <w:rPr>
                <w:rFonts w:ascii="宋体" w:hAnsi="宋体"/>
                <w:b/>
              </w:rPr>
            </w:pPr>
            <w:r w:rsidRPr="009A5D39">
              <w:rPr>
                <w:rFonts w:ascii="宋体" w:hAnsi="宋体"/>
                <w:b/>
              </w:rPr>
              <w:t>申购费率</w:t>
            </w:r>
          </w:p>
        </w:tc>
      </w:tr>
      <w:tr w:rsidR="0047212F" w:rsidRPr="009A5D39" w:rsidTr="0047212F">
        <w:trPr>
          <w:trHeight w:val="394"/>
        </w:trPr>
        <w:tc>
          <w:tcPr>
            <w:tcW w:w="3780" w:type="dxa"/>
            <w:vAlign w:val="center"/>
          </w:tcPr>
          <w:p w:rsidR="0047212F" w:rsidRPr="009A5D39" w:rsidRDefault="0047212F" w:rsidP="0047212F">
            <w:pPr>
              <w:spacing w:after="120"/>
              <w:jc w:val="center"/>
              <w:rPr>
                <w:rFonts w:ascii="宋体" w:hAnsi="宋体"/>
              </w:rPr>
            </w:pPr>
            <w:r w:rsidRPr="009A5D39">
              <w:rPr>
                <w:rFonts w:ascii="宋体" w:hAnsi="宋体"/>
              </w:rPr>
              <w:t>M＜100万元</w:t>
            </w:r>
          </w:p>
        </w:tc>
        <w:tc>
          <w:tcPr>
            <w:tcW w:w="3360" w:type="dxa"/>
            <w:vAlign w:val="center"/>
          </w:tcPr>
          <w:p w:rsidR="0047212F" w:rsidRPr="009A5D39" w:rsidRDefault="0047212F" w:rsidP="0047212F">
            <w:pPr>
              <w:spacing w:after="120"/>
              <w:jc w:val="center"/>
              <w:rPr>
                <w:rFonts w:ascii="宋体" w:hAnsi="宋体"/>
              </w:rPr>
            </w:pPr>
            <w:r w:rsidRPr="009A5D39">
              <w:rPr>
                <w:rFonts w:ascii="宋体" w:hAnsi="宋体" w:hint="eastAsia"/>
              </w:rPr>
              <w:t>0.32</w:t>
            </w:r>
            <w:r w:rsidRPr="009A5D39">
              <w:rPr>
                <w:rFonts w:ascii="宋体" w:hAnsi="宋体"/>
              </w:rPr>
              <w:t>%</w:t>
            </w:r>
          </w:p>
        </w:tc>
      </w:tr>
      <w:tr w:rsidR="0047212F" w:rsidRPr="009A5D39" w:rsidTr="0047212F">
        <w:trPr>
          <w:trHeight w:val="394"/>
        </w:trPr>
        <w:tc>
          <w:tcPr>
            <w:tcW w:w="3780" w:type="dxa"/>
            <w:vAlign w:val="center"/>
          </w:tcPr>
          <w:p w:rsidR="0047212F" w:rsidRPr="009A5D39" w:rsidRDefault="0047212F" w:rsidP="0047212F">
            <w:pPr>
              <w:spacing w:after="120"/>
              <w:jc w:val="center"/>
              <w:rPr>
                <w:rFonts w:ascii="宋体" w:hAnsi="宋体"/>
              </w:rPr>
            </w:pPr>
            <w:r w:rsidRPr="009A5D39">
              <w:rPr>
                <w:rFonts w:ascii="宋体" w:hAnsi="宋体"/>
              </w:rPr>
              <w:t>100万元≤M＜500万元</w:t>
            </w:r>
          </w:p>
        </w:tc>
        <w:tc>
          <w:tcPr>
            <w:tcW w:w="3360" w:type="dxa"/>
            <w:vAlign w:val="center"/>
          </w:tcPr>
          <w:p w:rsidR="0047212F" w:rsidRPr="009A5D39" w:rsidRDefault="0047212F" w:rsidP="0047212F">
            <w:pPr>
              <w:spacing w:after="120"/>
              <w:jc w:val="center"/>
              <w:rPr>
                <w:rFonts w:ascii="宋体" w:hAnsi="宋体"/>
              </w:rPr>
            </w:pPr>
            <w:r w:rsidRPr="009A5D39">
              <w:rPr>
                <w:rFonts w:ascii="宋体" w:hAnsi="宋体"/>
              </w:rPr>
              <w:t>0</w:t>
            </w:r>
            <w:r w:rsidRPr="009A5D39">
              <w:rPr>
                <w:rFonts w:ascii="宋体" w:hAnsi="宋体" w:hint="eastAsia"/>
              </w:rPr>
              <w:t>.20</w:t>
            </w:r>
            <w:r w:rsidRPr="009A5D39">
              <w:rPr>
                <w:rFonts w:ascii="宋体" w:hAnsi="宋体"/>
              </w:rPr>
              <w:t>%</w:t>
            </w:r>
          </w:p>
        </w:tc>
      </w:tr>
      <w:tr w:rsidR="0047212F" w:rsidRPr="009A5D39" w:rsidTr="0047212F">
        <w:trPr>
          <w:trHeight w:val="394"/>
        </w:trPr>
        <w:tc>
          <w:tcPr>
            <w:tcW w:w="3780" w:type="dxa"/>
            <w:vAlign w:val="center"/>
          </w:tcPr>
          <w:p w:rsidR="0047212F" w:rsidRPr="009A5D39" w:rsidRDefault="0047212F" w:rsidP="0047212F">
            <w:pPr>
              <w:spacing w:after="120"/>
              <w:jc w:val="center"/>
              <w:rPr>
                <w:rFonts w:ascii="宋体" w:hAnsi="宋体"/>
              </w:rPr>
            </w:pPr>
            <w:r w:rsidRPr="009A5D39">
              <w:rPr>
                <w:rFonts w:ascii="宋体" w:hAnsi="宋体"/>
              </w:rPr>
              <w:t>500万元≤M＜1000万元</w:t>
            </w:r>
          </w:p>
        </w:tc>
        <w:tc>
          <w:tcPr>
            <w:tcW w:w="3360" w:type="dxa"/>
            <w:vAlign w:val="center"/>
          </w:tcPr>
          <w:p w:rsidR="0047212F" w:rsidRPr="009A5D39" w:rsidRDefault="0047212F" w:rsidP="0047212F">
            <w:pPr>
              <w:spacing w:after="120"/>
              <w:jc w:val="center"/>
              <w:rPr>
                <w:rFonts w:ascii="宋体" w:hAnsi="宋体"/>
              </w:rPr>
            </w:pPr>
            <w:r w:rsidRPr="009A5D39">
              <w:rPr>
                <w:rFonts w:ascii="宋体" w:hAnsi="宋体"/>
              </w:rPr>
              <w:t>0.</w:t>
            </w:r>
            <w:r w:rsidRPr="009A5D39">
              <w:rPr>
                <w:rFonts w:ascii="宋体" w:hAnsi="宋体" w:hint="eastAsia"/>
              </w:rPr>
              <w:t>08</w:t>
            </w:r>
            <w:r w:rsidRPr="009A5D39">
              <w:rPr>
                <w:rFonts w:ascii="宋体" w:hAnsi="宋体"/>
              </w:rPr>
              <w:t>%</w:t>
            </w:r>
          </w:p>
        </w:tc>
      </w:tr>
      <w:tr w:rsidR="0047212F" w:rsidRPr="009A5D39" w:rsidTr="0047212F">
        <w:trPr>
          <w:trHeight w:val="446"/>
        </w:trPr>
        <w:tc>
          <w:tcPr>
            <w:tcW w:w="3780" w:type="dxa"/>
            <w:vAlign w:val="center"/>
          </w:tcPr>
          <w:p w:rsidR="0047212F" w:rsidRPr="009A5D39" w:rsidRDefault="0047212F" w:rsidP="0047212F">
            <w:pPr>
              <w:spacing w:after="120"/>
              <w:jc w:val="center"/>
              <w:rPr>
                <w:rFonts w:ascii="宋体" w:hAnsi="宋体"/>
              </w:rPr>
            </w:pPr>
            <w:r w:rsidRPr="009A5D39">
              <w:rPr>
                <w:rFonts w:ascii="宋体" w:hAnsi="宋体"/>
              </w:rPr>
              <w:t>M≥1000万元</w:t>
            </w:r>
          </w:p>
        </w:tc>
        <w:tc>
          <w:tcPr>
            <w:tcW w:w="3360" w:type="dxa"/>
            <w:vAlign w:val="center"/>
          </w:tcPr>
          <w:p w:rsidR="0047212F" w:rsidRPr="009A5D39" w:rsidRDefault="0047212F" w:rsidP="0047212F">
            <w:pPr>
              <w:spacing w:after="120"/>
              <w:jc w:val="center"/>
              <w:rPr>
                <w:rFonts w:ascii="宋体" w:hAnsi="宋体"/>
              </w:rPr>
            </w:pPr>
            <w:r w:rsidRPr="009A5D39">
              <w:rPr>
                <w:rFonts w:ascii="宋体" w:hAnsi="宋体"/>
              </w:rPr>
              <w:t>每笔1000元</w:t>
            </w:r>
          </w:p>
        </w:tc>
      </w:tr>
    </w:tbl>
    <w:p w:rsidR="0047212F" w:rsidRPr="009A5D39" w:rsidRDefault="0047212F" w:rsidP="0047212F">
      <w:pPr>
        <w:tabs>
          <w:tab w:val="left" w:pos="0"/>
        </w:tabs>
        <w:autoSpaceDE w:val="0"/>
        <w:autoSpaceDN w:val="0"/>
        <w:adjustRightInd w:val="0"/>
        <w:spacing w:line="360" w:lineRule="auto"/>
        <w:ind w:firstLine="420"/>
        <w:jc w:val="left"/>
        <w:rPr>
          <w:rFonts w:ascii="宋体" w:hAnsi="宋体"/>
        </w:rPr>
      </w:pPr>
      <w:r w:rsidRPr="009A5D39">
        <w:rPr>
          <w:rFonts w:ascii="宋体" w:hAnsi="宋体" w:hint="eastAsia"/>
        </w:rPr>
        <w:t>其他投资者申购本基金基金份额的申购费率见下表：</w:t>
      </w:r>
    </w:p>
    <w:tbl>
      <w:tblPr>
        <w:tblW w:w="0" w:type="auto"/>
        <w:tblInd w:w="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780"/>
        <w:gridCol w:w="3360"/>
      </w:tblGrid>
      <w:tr w:rsidR="0047212F" w:rsidRPr="009A5D39" w:rsidTr="0047212F">
        <w:trPr>
          <w:trHeight w:val="394"/>
        </w:trPr>
        <w:tc>
          <w:tcPr>
            <w:tcW w:w="3780" w:type="dxa"/>
            <w:vAlign w:val="center"/>
          </w:tcPr>
          <w:p w:rsidR="0047212F" w:rsidRPr="009A5D39" w:rsidRDefault="0047212F" w:rsidP="0047212F">
            <w:pPr>
              <w:spacing w:after="120"/>
              <w:jc w:val="center"/>
              <w:rPr>
                <w:rFonts w:ascii="宋体" w:hAnsi="宋体"/>
                <w:b/>
              </w:rPr>
            </w:pPr>
            <w:r w:rsidRPr="009A5D39">
              <w:rPr>
                <w:rFonts w:ascii="宋体" w:hAnsi="宋体"/>
                <w:b/>
              </w:rPr>
              <w:t>申购金额（</w:t>
            </w:r>
            <w:r w:rsidRPr="009A5D39">
              <w:rPr>
                <w:rFonts w:ascii="宋体" w:hAnsi="宋体" w:hint="eastAsia"/>
              </w:rPr>
              <w:t>M</w:t>
            </w:r>
            <w:r w:rsidRPr="009A5D39">
              <w:rPr>
                <w:rFonts w:ascii="宋体" w:hAnsi="宋体"/>
                <w:b/>
              </w:rPr>
              <w:t>）</w:t>
            </w:r>
          </w:p>
        </w:tc>
        <w:tc>
          <w:tcPr>
            <w:tcW w:w="3360" w:type="dxa"/>
            <w:vAlign w:val="center"/>
          </w:tcPr>
          <w:p w:rsidR="0047212F" w:rsidRPr="009A5D39" w:rsidRDefault="0047212F" w:rsidP="0047212F">
            <w:pPr>
              <w:spacing w:after="120"/>
              <w:jc w:val="center"/>
              <w:rPr>
                <w:rFonts w:ascii="宋体" w:hAnsi="宋体"/>
                <w:b/>
              </w:rPr>
            </w:pPr>
            <w:r w:rsidRPr="009A5D39">
              <w:rPr>
                <w:rFonts w:ascii="宋体" w:hAnsi="宋体"/>
                <w:b/>
              </w:rPr>
              <w:t>申购费率</w:t>
            </w:r>
          </w:p>
        </w:tc>
      </w:tr>
      <w:tr w:rsidR="0047212F" w:rsidRPr="009A5D39" w:rsidTr="0047212F">
        <w:trPr>
          <w:trHeight w:val="394"/>
        </w:trPr>
        <w:tc>
          <w:tcPr>
            <w:tcW w:w="3780" w:type="dxa"/>
            <w:vAlign w:val="center"/>
          </w:tcPr>
          <w:p w:rsidR="0047212F" w:rsidRPr="009A5D39" w:rsidRDefault="0047212F" w:rsidP="0047212F">
            <w:pPr>
              <w:spacing w:after="120"/>
              <w:jc w:val="center"/>
              <w:rPr>
                <w:rFonts w:ascii="宋体" w:hAnsi="宋体"/>
              </w:rPr>
            </w:pPr>
            <w:r w:rsidRPr="009A5D39">
              <w:rPr>
                <w:rFonts w:ascii="宋体" w:hAnsi="宋体"/>
              </w:rPr>
              <w:t>M＜100万元</w:t>
            </w:r>
          </w:p>
        </w:tc>
        <w:tc>
          <w:tcPr>
            <w:tcW w:w="3360" w:type="dxa"/>
            <w:vAlign w:val="center"/>
          </w:tcPr>
          <w:p w:rsidR="0047212F" w:rsidRPr="009A5D39" w:rsidRDefault="0047212F" w:rsidP="0047212F">
            <w:pPr>
              <w:spacing w:after="120"/>
              <w:jc w:val="center"/>
              <w:rPr>
                <w:rFonts w:ascii="宋体" w:hAnsi="宋体"/>
              </w:rPr>
            </w:pPr>
            <w:r w:rsidRPr="009A5D39">
              <w:rPr>
                <w:rFonts w:ascii="宋体" w:hAnsi="宋体" w:hint="eastAsia"/>
              </w:rPr>
              <w:t>0.8</w:t>
            </w:r>
            <w:r w:rsidRPr="009A5D39">
              <w:rPr>
                <w:rFonts w:ascii="宋体" w:hAnsi="宋体"/>
              </w:rPr>
              <w:t>%</w:t>
            </w:r>
          </w:p>
        </w:tc>
      </w:tr>
      <w:tr w:rsidR="0047212F" w:rsidRPr="009A5D39" w:rsidTr="0047212F">
        <w:trPr>
          <w:trHeight w:val="394"/>
        </w:trPr>
        <w:tc>
          <w:tcPr>
            <w:tcW w:w="3780" w:type="dxa"/>
            <w:vAlign w:val="center"/>
          </w:tcPr>
          <w:p w:rsidR="0047212F" w:rsidRPr="009A5D39" w:rsidRDefault="0047212F" w:rsidP="0047212F">
            <w:pPr>
              <w:spacing w:after="120"/>
              <w:jc w:val="center"/>
              <w:rPr>
                <w:rFonts w:ascii="宋体" w:hAnsi="宋体"/>
              </w:rPr>
            </w:pPr>
            <w:r w:rsidRPr="009A5D39">
              <w:rPr>
                <w:rFonts w:ascii="宋体" w:hAnsi="宋体"/>
              </w:rPr>
              <w:t>100万元≤M＜500万元</w:t>
            </w:r>
          </w:p>
        </w:tc>
        <w:tc>
          <w:tcPr>
            <w:tcW w:w="3360" w:type="dxa"/>
            <w:vAlign w:val="center"/>
          </w:tcPr>
          <w:p w:rsidR="0047212F" w:rsidRPr="009A5D39" w:rsidRDefault="0047212F" w:rsidP="0047212F">
            <w:pPr>
              <w:spacing w:after="120"/>
              <w:jc w:val="center"/>
              <w:rPr>
                <w:rFonts w:ascii="宋体" w:hAnsi="宋体"/>
              </w:rPr>
            </w:pPr>
            <w:r w:rsidRPr="009A5D39">
              <w:rPr>
                <w:rFonts w:ascii="宋体" w:hAnsi="宋体"/>
              </w:rPr>
              <w:t>0</w:t>
            </w:r>
            <w:r w:rsidRPr="009A5D39">
              <w:rPr>
                <w:rFonts w:ascii="宋体" w:hAnsi="宋体" w:hint="eastAsia"/>
              </w:rPr>
              <w:t>.5</w:t>
            </w:r>
            <w:r w:rsidRPr="009A5D39">
              <w:rPr>
                <w:rFonts w:ascii="宋体" w:hAnsi="宋体"/>
              </w:rPr>
              <w:t>%</w:t>
            </w:r>
          </w:p>
        </w:tc>
      </w:tr>
      <w:tr w:rsidR="0047212F" w:rsidRPr="009A5D39" w:rsidTr="0047212F">
        <w:trPr>
          <w:trHeight w:val="394"/>
        </w:trPr>
        <w:tc>
          <w:tcPr>
            <w:tcW w:w="3780" w:type="dxa"/>
            <w:vAlign w:val="center"/>
          </w:tcPr>
          <w:p w:rsidR="0047212F" w:rsidRPr="009A5D39" w:rsidRDefault="0047212F" w:rsidP="0047212F">
            <w:pPr>
              <w:spacing w:after="120"/>
              <w:jc w:val="center"/>
              <w:rPr>
                <w:rFonts w:ascii="宋体" w:hAnsi="宋体"/>
              </w:rPr>
            </w:pPr>
            <w:r w:rsidRPr="009A5D39">
              <w:rPr>
                <w:rFonts w:ascii="宋体" w:hAnsi="宋体"/>
              </w:rPr>
              <w:t>500万元≤M＜1000万元</w:t>
            </w:r>
          </w:p>
        </w:tc>
        <w:tc>
          <w:tcPr>
            <w:tcW w:w="3360" w:type="dxa"/>
            <w:vAlign w:val="center"/>
          </w:tcPr>
          <w:p w:rsidR="0047212F" w:rsidRPr="009A5D39" w:rsidRDefault="0047212F" w:rsidP="0047212F">
            <w:pPr>
              <w:spacing w:after="120"/>
              <w:jc w:val="center"/>
              <w:rPr>
                <w:rFonts w:ascii="宋体" w:hAnsi="宋体"/>
              </w:rPr>
            </w:pPr>
            <w:r w:rsidRPr="009A5D39">
              <w:rPr>
                <w:rFonts w:ascii="宋体" w:hAnsi="宋体"/>
              </w:rPr>
              <w:t>0.</w:t>
            </w:r>
            <w:r w:rsidRPr="009A5D39">
              <w:rPr>
                <w:rFonts w:ascii="宋体" w:hAnsi="宋体" w:hint="eastAsia"/>
              </w:rPr>
              <w:t>2</w:t>
            </w:r>
            <w:r w:rsidRPr="009A5D39">
              <w:rPr>
                <w:rFonts w:ascii="宋体" w:hAnsi="宋体"/>
              </w:rPr>
              <w:t>%</w:t>
            </w:r>
          </w:p>
        </w:tc>
      </w:tr>
      <w:tr w:rsidR="0047212F" w:rsidRPr="009A5D39" w:rsidTr="0047212F">
        <w:trPr>
          <w:trHeight w:val="446"/>
        </w:trPr>
        <w:tc>
          <w:tcPr>
            <w:tcW w:w="3780" w:type="dxa"/>
            <w:vAlign w:val="center"/>
          </w:tcPr>
          <w:p w:rsidR="0047212F" w:rsidRPr="009A5D39" w:rsidRDefault="0047212F" w:rsidP="0047212F">
            <w:pPr>
              <w:spacing w:after="120"/>
              <w:jc w:val="center"/>
              <w:rPr>
                <w:rFonts w:ascii="宋体" w:hAnsi="宋体"/>
              </w:rPr>
            </w:pPr>
            <w:r w:rsidRPr="009A5D39">
              <w:rPr>
                <w:rFonts w:ascii="宋体" w:hAnsi="宋体"/>
              </w:rPr>
              <w:t>M≥1000万元</w:t>
            </w:r>
          </w:p>
        </w:tc>
        <w:tc>
          <w:tcPr>
            <w:tcW w:w="3360" w:type="dxa"/>
            <w:vAlign w:val="center"/>
          </w:tcPr>
          <w:p w:rsidR="0047212F" w:rsidRPr="009A5D39" w:rsidRDefault="0047212F" w:rsidP="0047212F">
            <w:pPr>
              <w:spacing w:after="120"/>
              <w:jc w:val="center"/>
              <w:rPr>
                <w:rFonts w:ascii="宋体" w:hAnsi="宋体"/>
              </w:rPr>
            </w:pPr>
            <w:r w:rsidRPr="009A5D39">
              <w:rPr>
                <w:rFonts w:ascii="宋体" w:hAnsi="宋体"/>
              </w:rPr>
              <w:t>每笔1000元</w:t>
            </w:r>
          </w:p>
        </w:tc>
      </w:tr>
    </w:tbl>
    <w:p w:rsidR="0047212F" w:rsidRPr="00E73577" w:rsidRDefault="0047212F" w:rsidP="0047212F">
      <w:pPr>
        <w:pStyle w:val="-"/>
        <w:ind w:firstLine="420"/>
      </w:pPr>
      <w:r w:rsidRPr="00C93D95">
        <w:rPr>
          <w:rFonts w:hint="eastAsia"/>
        </w:rPr>
        <w:t>申购费用由申购人承担，在投资者申购本基金份额时从申购金额中扣除，不列入基金财产，由基金管理人及代销机构收取，用于本基金的市场推广、销售、注册登记等发生的各项费用。</w:t>
      </w:r>
    </w:p>
    <w:p w:rsidR="0047212F" w:rsidRPr="002C5363" w:rsidRDefault="0047212F" w:rsidP="0047212F">
      <w:pPr>
        <w:pStyle w:val="-"/>
        <w:ind w:firstLine="420"/>
      </w:pPr>
      <w:r w:rsidRPr="00496D0D">
        <w:rPr>
          <w:rFonts w:hint="eastAsia"/>
        </w:rPr>
        <w:t>在申购费按金额分档的情况下，如果投资者多次申购，申购费适用单笔申购金额所对应的费率。</w:t>
      </w:r>
    </w:p>
    <w:p w:rsidR="0047212F" w:rsidRPr="00D33253" w:rsidRDefault="0047212F" w:rsidP="0047212F">
      <w:pPr>
        <w:pStyle w:val="-"/>
        <w:ind w:firstLine="420"/>
      </w:pPr>
      <w:r w:rsidRPr="002D5843">
        <w:rPr>
          <w:rFonts w:hint="eastAsia"/>
        </w:rPr>
        <w:t>本基金</w:t>
      </w:r>
      <w:r w:rsidRPr="002D5843">
        <w:t>C</w:t>
      </w:r>
      <w:r w:rsidRPr="00D33253">
        <w:t>类基金份额不收取申购费。</w:t>
      </w:r>
    </w:p>
    <w:p w:rsidR="0047212F" w:rsidRPr="00E64880" w:rsidRDefault="0047212F" w:rsidP="0047212F">
      <w:pPr>
        <w:pStyle w:val="-"/>
        <w:ind w:firstLine="420"/>
      </w:pPr>
      <w:r w:rsidRPr="00D33253">
        <w:rPr>
          <w:rFonts w:hint="eastAsia"/>
        </w:rPr>
        <w:t>2</w:t>
      </w:r>
      <w:r w:rsidRPr="00E64880">
        <w:t>、</w:t>
      </w:r>
      <w:r w:rsidRPr="00E64880">
        <w:rPr>
          <w:rFonts w:hint="eastAsia"/>
        </w:rPr>
        <w:t>赎回费用</w:t>
      </w:r>
    </w:p>
    <w:p w:rsidR="0047212F" w:rsidRPr="00C93D95" w:rsidRDefault="0047212F" w:rsidP="0047212F">
      <w:pPr>
        <w:pStyle w:val="-"/>
        <w:ind w:firstLine="420"/>
      </w:pPr>
      <w:r w:rsidRPr="00523FA6">
        <w:t>本基金赎回费由赎回人承担，在投资者赎回基金份额时收取。</w:t>
      </w:r>
      <w:r w:rsidRPr="00523FA6">
        <w:rPr>
          <w:rFonts w:hint="eastAsia"/>
        </w:rPr>
        <w:t>所有赎回费用将全部计入基金资产。本基金</w:t>
      </w:r>
      <w:r>
        <w:rPr>
          <w:rFonts w:hint="eastAsia"/>
        </w:rPr>
        <w:t>A类</w:t>
      </w:r>
      <w:r w:rsidRPr="009A5D39">
        <w:rPr>
          <w:rFonts w:hint="eastAsia"/>
        </w:rPr>
        <w:t>基金份额</w:t>
      </w:r>
      <w:r w:rsidRPr="00C93D95">
        <w:rPr>
          <w:rFonts w:hint="eastAsia"/>
        </w:rPr>
        <w:t>的赎回费按持有时间的增加而递减，费率如下：</w:t>
      </w:r>
    </w:p>
    <w:tbl>
      <w:tblPr>
        <w:tblW w:w="72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39"/>
        <w:gridCol w:w="3806"/>
      </w:tblGrid>
      <w:tr w:rsidR="0047212F" w:rsidRPr="009A5D39" w:rsidTr="0047212F">
        <w:trPr>
          <w:jc w:val="center"/>
        </w:trPr>
        <w:tc>
          <w:tcPr>
            <w:tcW w:w="3439" w:type="dxa"/>
          </w:tcPr>
          <w:p w:rsidR="0047212F" w:rsidRPr="00326465" w:rsidRDefault="0047212F" w:rsidP="0047212F">
            <w:pPr>
              <w:spacing w:after="120"/>
              <w:jc w:val="center"/>
              <w:rPr>
                <w:rFonts w:ascii="宋体" w:hAnsi="宋体"/>
                <w:b/>
              </w:rPr>
            </w:pPr>
            <w:r w:rsidRPr="00326465">
              <w:rPr>
                <w:rFonts w:ascii="宋体" w:hAnsi="宋体" w:hint="eastAsia"/>
                <w:b/>
              </w:rPr>
              <w:t>连续持有时间（N）</w:t>
            </w:r>
          </w:p>
        </w:tc>
        <w:tc>
          <w:tcPr>
            <w:tcW w:w="3806" w:type="dxa"/>
            <w:vAlign w:val="center"/>
          </w:tcPr>
          <w:p w:rsidR="0047212F" w:rsidRPr="00326465" w:rsidRDefault="0047212F" w:rsidP="0047212F">
            <w:pPr>
              <w:spacing w:after="120"/>
              <w:jc w:val="center"/>
              <w:rPr>
                <w:rFonts w:ascii="宋体" w:hAnsi="宋体"/>
                <w:b/>
              </w:rPr>
            </w:pPr>
            <w:r w:rsidRPr="00326465">
              <w:rPr>
                <w:rFonts w:ascii="宋体" w:hAnsi="宋体" w:hint="eastAsia"/>
                <w:b/>
              </w:rPr>
              <w:t>赎回费率</w:t>
            </w:r>
          </w:p>
        </w:tc>
      </w:tr>
      <w:tr w:rsidR="0047212F" w:rsidRPr="009A5D39" w:rsidTr="0047212F">
        <w:trPr>
          <w:jc w:val="center"/>
        </w:trPr>
        <w:tc>
          <w:tcPr>
            <w:tcW w:w="3439" w:type="dxa"/>
          </w:tcPr>
          <w:p w:rsidR="0047212F" w:rsidRPr="00326465" w:rsidRDefault="0047212F" w:rsidP="0047212F">
            <w:pPr>
              <w:spacing w:after="120"/>
              <w:jc w:val="center"/>
              <w:rPr>
                <w:rFonts w:ascii="宋体" w:hAnsi="宋体"/>
              </w:rPr>
            </w:pPr>
            <w:r w:rsidRPr="00326465">
              <w:rPr>
                <w:rFonts w:ascii="宋体" w:hAnsi="宋体"/>
              </w:rPr>
              <w:t>N</w:t>
            </w:r>
            <w:r w:rsidRPr="00326465">
              <w:rPr>
                <w:rFonts w:ascii="宋体" w:hAnsi="宋体" w:hint="eastAsia"/>
              </w:rPr>
              <w:t>＜365</w:t>
            </w:r>
            <w:r>
              <w:rPr>
                <w:rFonts w:ascii="宋体" w:hAnsi="宋体" w:hint="eastAsia"/>
              </w:rPr>
              <w:t>天</w:t>
            </w:r>
          </w:p>
        </w:tc>
        <w:tc>
          <w:tcPr>
            <w:tcW w:w="3806" w:type="dxa"/>
            <w:vAlign w:val="center"/>
          </w:tcPr>
          <w:p w:rsidR="0047212F" w:rsidRPr="009A5D39" w:rsidRDefault="0047212F" w:rsidP="0047212F">
            <w:pPr>
              <w:spacing w:after="120"/>
              <w:jc w:val="center"/>
              <w:rPr>
                <w:rFonts w:ascii="宋体" w:hAnsi="宋体"/>
              </w:rPr>
            </w:pPr>
            <w:r w:rsidRPr="009A5D39">
              <w:rPr>
                <w:rFonts w:ascii="宋体" w:hAnsi="宋体" w:hint="eastAsia"/>
              </w:rPr>
              <w:t>1.5</w:t>
            </w:r>
            <w:r w:rsidRPr="009A5D39">
              <w:rPr>
                <w:rFonts w:ascii="宋体" w:hAnsi="宋体"/>
              </w:rPr>
              <w:t>%</w:t>
            </w:r>
          </w:p>
        </w:tc>
      </w:tr>
      <w:tr w:rsidR="0047212F" w:rsidRPr="009A5D39" w:rsidTr="0047212F">
        <w:trPr>
          <w:jc w:val="center"/>
        </w:trPr>
        <w:tc>
          <w:tcPr>
            <w:tcW w:w="3439" w:type="dxa"/>
          </w:tcPr>
          <w:p w:rsidR="0047212F" w:rsidRPr="00326465" w:rsidRDefault="0047212F" w:rsidP="0047212F">
            <w:pPr>
              <w:spacing w:after="120"/>
              <w:jc w:val="center"/>
              <w:rPr>
                <w:rFonts w:ascii="宋体" w:hAnsi="宋体"/>
              </w:rPr>
            </w:pPr>
            <w:r w:rsidRPr="00326465">
              <w:rPr>
                <w:rFonts w:ascii="宋体" w:hAnsi="宋体" w:hint="eastAsia"/>
              </w:rPr>
              <w:t>365</w:t>
            </w:r>
            <w:r>
              <w:rPr>
                <w:rFonts w:ascii="宋体" w:hAnsi="宋体" w:hint="eastAsia"/>
              </w:rPr>
              <w:t>天</w:t>
            </w:r>
            <w:r w:rsidRPr="00326465">
              <w:rPr>
                <w:rFonts w:ascii="宋体" w:hAnsi="宋体" w:hint="eastAsia"/>
              </w:rPr>
              <w:t>≤</w:t>
            </w:r>
            <w:r w:rsidRPr="00326465">
              <w:rPr>
                <w:rFonts w:ascii="宋体" w:hAnsi="宋体"/>
              </w:rPr>
              <w:t>N</w:t>
            </w:r>
            <w:r w:rsidRPr="00326465">
              <w:rPr>
                <w:rFonts w:ascii="宋体" w:hAnsi="宋体" w:hint="eastAsia"/>
              </w:rPr>
              <w:t>＜547</w:t>
            </w:r>
            <w:r>
              <w:rPr>
                <w:rFonts w:ascii="宋体" w:hAnsi="宋体" w:hint="eastAsia"/>
              </w:rPr>
              <w:t>天</w:t>
            </w:r>
          </w:p>
        </w:tc>
        <w:tc>
          <w:tcPr>
            <w:tcW w:w="3806" w:type="dxa"/>
            <w:vAlign w:val="center"/>
          </w:tcPr>
          <w:p w:rsidR="0047212F" w:rsidRPr="009A5D39" w:rsidRDefault="0047212F" w:rsidP="0047212F">
            <w:pPr>
              <w:spacing w:after="120"/>
              <w:jc w:val="center"/>
              <w:rPr>
                <w:rFonts w:ascii="宋体" w:hAnsi="宋体"/>
              </w:rPr>
            </w:pPr>
            <w:r w:rsidRPr="009A5D39">
              <w:rPr>
                <w:rFonts w:ascii="宋体" w:hAnsi="宋体" w:hint="eastAsia"/>
              </w:rPr>
              <w:t>1.0%</w:t>
            </w:r>
          </w:p>
        </w:tc>
      </w:tr>
      <w:tr w:rsidR="0047212F" w:rsidRPr="009A5D39" w:rsidTr="0047212F">
        <w:trPr>
          <w:jc w:val="center"/>
        </w:trPr>
        <w:tc>
          <w:tcPr>
            <w:tcW w:w="3439" w:type="dxa"/>
          </w:tcPr>
          <w:p w:rsidR="0047212F" w:rsidRPr="00326465" w:rsidRDefault="0047212F" w:rsidP="0047212F">
            <w:pPr>
              <w:spacing w:after="120"/>
              <w:jc w:val="center"/>
              <w:rPr>
                <w:rFonts w:ascii="宋体" w:hAnsi="宋体"/>
              </w:rPr>
            </w:pPr>
            <w:r w:rsidRPr="00326465">
              <w:rPr>
                <w:rFonts w:ascii="宋体" w:hAnsi="宋体" w:hint="eastAsia"/>
              </w:rPr>
              <w:t>547</w:t>
            </w:r>
            <w:r>
              <w:rPr>
                <w:rFonts w:ascii="宋体" w:hAnsi="宋体" w:hint="eastAsia"/>
              </w:rPr>
              <w:t>天</w:t>
            </w:r>
            <w:r w:rsidRPr="00326465">
              <w:rPr>
                <w:rFonts w:ascii="宋体" w:hAnsi="宋体" w:hint="eastAsia"/>
              </w:rPr>
              <w:t>≤</w:t>
            </w:r>
            <w:r w:rsidRPr="00326465">
              <w:rPr>
                <w:rFonts w:ascii="宋体" w:hAnsi="宋体"/>
              </w:rPr>
              <w:t>N</w:t>
            </w:r>
            <w:r w:rsidRPr="00326465">
              <w:rPr>
                <w:rFonts w:ascii="宋体" w:hAnsi="宋体" w:hint="eastAsia"/>
              </w:rPr>
              <w:t>＜730</w:t>
            </w:r>
            <w:r>
              <w:rPr>
                <w:rFonts w:ascii="宋体" w:hAnsi="宋体" w:hint="eastAsia"/>
              </w:rPr>
              <w:t>天</w:t>
            </w:r>
          </w:p>
        </w:tc>
        <w:tc>
          <w:tcPr>
            <w:tcW w:w="3806" w:type="dxa"/>
            <w:vAlign w:val="center"/>
          </w:tcPr>
          <w:p w:rsidR="0047212F" w:rsidRPr="009A5D39" w:rsidRDefault="0047212F" w:rsidP="0047212F">
            <w:pPr>
              <w:spacing w:after="120"/>
              <w:jc w:val="center"/>
              <w:rPr>
                <w:rFonts w:ascii="宋体" w:hAnsi="宋体"/>
              </w:rPr>
            </w:pPr>
            <w:r w:rsidRPr="009A5D39">
              <w:rPr>
                <w:rFonts w:ascii="宋体" w:hAnsi="宋体" w:hint="eastAsia"/>
              </w:rPr>
              <w:t>0.5%</w:t>
            </w:r>
          </w:p>
        </w:tc>
      </w:tr>
      <w:tr w:rsidR="0047212F" w:rsidRPr="009A5D39" w:rsidTr="0047212F">
        <w:trPr>
          <w:jc w:val="center"/>
        </w:trPr>
        <w:tc>
          <w:tcPr>
            <w:tcW w:w="3439" w:type="dxa"/>
          </w:tcPr>
          <w:p w:rsidR="0047212F" w:rsidRPr="00326465" w:rsidRDefault="0047212F" w:rsidP="0047212F">
            <w:pPr>
              <w:spacing w:after="120"/>
              <w:jc w:val="center"/>
              <w:rPr>
                <w:rFonts w:ascii="宋体" w:hAnsi="宋体"/>
              </w:rPr>
            </w:pPr>
            <w:r w:rsidRPr="00326465">
              <w:rPr>
                <w:rFonts w:ascii="宋体" w:hAnsi="宋体" w:hint="eastAsia"/>
              </w:rPr>
              <w:t>N≥730</w:t>
            </w:r>
            <w:r>
              <w:rPr>
                <w:rFonts w:ascii="宋体" w:hAnsi="宋体" w:hint="eastAsia"/>
              </w:rPr>
              <w:t>天</w:t>
            </w:r>
          </w:p>
        </w:tc>
        <w:tc>
          <w:tcPr>
            <w:tcW w:w="3806" w:type="dxa"/>
            <w:vAlign w:val="center"/>
          </w:tcPr>
          <w:p w:rsidR="0047212F" w:rsidRPr="009A5D39" w:rsidRDefault="0047212F" w:rsidP="0047212F">
            <w:pPr>
              <w:spacing w:after="120"/>
              <w:jc w:val="center"/>
              <w:rPr>
                <w:rFonts w:ascii="宋体" w:hAnsi="宋体"/>
              </w:rPr>
            </w:pPr>
            <w:r w:rsidRPr="009A5D39">
              <w:rPr>
                <w:rFonts w:ascii="宋体" w:hAnsi="宋体" w:hint="eastAsia"/>
              </w:rPr>
              <w:t>0%</w:t>
            </w:r>
          </w:p>
        </w:tc>
      </w:tr>
    </w:tbl>
    <w:p w:rsidR="0047212F" w:rsidRPr="00326465" w:rsidRDefault="0047212F" w:rsidP="0047212F">
      <w:pPr>
        <w:pStyle w:val="-"/>
        <w:ind w:firstLine="420"/>
      </w:pPr>
      <w:r w:rsidRPr="00326465">
        <w:rPr>
          <w:rFonts w:hint="eastAsia"/>
        </w:rPr>
        <w:t>本基金</w:t>
      </w:r>
      <w:r w:rsidRPr="00326465">
        <w:t>C</w:t>
      </w:r>
      <w:r w:rsidRPr="00326465">
        <w:rPr>
          <w:rFonts w:hint="eastAsia"/>
        </w:rPr>
        <w:t>类基金份额的赎回费率如下表所示：</w:t>
      </w:r>
    </w:p>
    <w:tbl>
      <w:tblPr>
        <w:tblW w:w="72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39"/>
        <w:gridCol w:w="3806"/>
      </w:tblGrid>
      <w:tr w:rsidR="0047212F" w:rsidRPr="009A5D39" w:rsidTr="0047212F">
        <w:trPr>
          <w:jc w:val="center"/>
        </w:trPr>
        <w:tc>
          <w:tcPr>
            <w:tcW w:w="3439" w:type="dxa"/>
          </w:tcPr>
          <w:p w:rsidR="0047212F" w:rsidRPr="00326465" w:rsidRDefault="0047212F" w:rsidP="0047212F">
            <w:pPr>
              <w:spacing w:after="120"/>
              <w:jc w:val="center"/>
              <w:rPr>
                <w:rFonts w:ascii="宋体" w:hAnsi="宋体"/>
                <w:b/>
              </w:rPr>
            </w:pPr>
            <w:r w:rsidRPr="00326465">
              <w:rPr>
                <w:rFonts w:ascii="宋体" w:hAnsi="宋体" w:hint="eastAsia"/>
                <w:b/>
              </w:rPr>
              <w:t>连续持有时间（N）</w:t>
            </w:r>
          </w:p>
        </w:tc>
        <w:tc>
          <w:tcPr>
            <w:tcW w:w="3806" w:type="dxa"/>
            <w:vAlign w:val="center"/>
          </w:tcPr>
          <w:p w:rsidR="0047212F" w:rsidRPr="00326465" w:rsidRDefault="0047212F" w:rsidP="0047212F">
            <w:pPr>
              <w:spacing w:after="120"/>
              <w:jc w:val="center"/>
              <w:rPr>
                <w:rFonts w:ascii="宋体" w:hAnsi="宋体"/>
                <w:b/>
              </w:rPr>
            </w:pPr>
            <w:r w:rsidRPr="00326465">
              <w:rPr>
                <w:rFonts w:ascii="宋体" w:hAnsi="宋体" w:hint="eastAsia"/>
                <w:b/>
              </w:rPr>
              <w:t>赎回费率</w:t>
            </w:r>
          </w:p>
        </w:tc>
      </w:tr>
      <w:tr w:rsidR="0047212F" w:rsidRPr="009A5D39" w:rsidTr="0047212F">
        <w:trPr>
          <w:jc w:val="center"/>
        </w:trPr>
        <w:tc>
          <w:tcPr>
            <w:tcW w:w="3439" w:type="dxa"/>
          </w:tcPr>
          <w:p w:rsidR="0047212F" w:rsidRPr="00326465" w:rsidRDefault="0047212F" w:rsidP="0047212F">
            <w:pPr>
              <w:spacing w:after="120"/>
              <w:jc w:val="center"/>
              <w:rPr>
                <w:rFonts w:ascii="宋体" w:hAnsi="宋体"/>
              </w:rPr>
            </w:pPr>
            <w:r w:rsidRPr="00326465">
              <w:rPr>
                <w:rFonts w:ascii="宋体" w:hAnsi="宋体"/>
              </w:rPr>
              <w:t>N</w:t>
            </w:r>
            <w:r w:rsidRPr="00326465">
              <w:rPr>
                <w:rFonts w:ascii="宋体" w:hAnsi="宋体" w:hint="eastAsia"/>
              </w:rPr>
              <w:t>＜</w:t>
            </w:r>
            <w:r w:rsidRPr="00326465">
              <w:rPr>
                <w:rFonts w:ascii="宋体" w:hAnsi="宋体"/>
              </w:rPr>
              <w:t>7</w:t>
            </w:r>
            <w:r>
              <w:rPr>
                <w:rFonts w:ascii="宋体" w:hAnsi="宋体" w:hint="eastAsia"/>
              </w:rPr>
              <w:t>天</w:t>
            </w:r>
          </w:p>
        </w:tc>
        <w:tc>
          <w:tcPr>
            <w:tcW w:w="3806" w:type="dxa"/>
          </w:tcPr>
          <w:p w:rsidR="0047212F" w:rsidRPr="009A5D39" w:rsidRDefault="0047212F" w:rsidP="0047212F">
            <w:pPr>
              <w:spacing w:after="120"/>
              <w:jc w:val="center"/>
              <w:rPr>
                <w:rFonts w:ascii="宋体" w:hAnsi="宋体"/>
              </w:rPr>
            </w:pPr>
            <w:r w:rsidRPr="00326465">
              <w:rPr>
                <w:rFonts w:ascii="宋体" w:hAnsi="宋体"/>
              </w:rPr>
              <w:t>1.50%</w:t>
            </w:r>
          </w:p>
        </w:tc>
      </w:tr>
      <w:tr w:rsidR="0047212F" w:rsidRPr="009A5D39" w:rsidTr="0047212F">
        <w:trPr>
          <w:jc w:val="center"/>
        </w:trPr>
        <w:tc>
          <w:tcPr>
            <w:tcW w:w="3439" w:type="dxa"/>
          </w:tcPr>
          <w:p w:rsidR="0047212F" w:rsidRPr="00326465" w:rsidRDefault="0047212F" w:rsidP="0047212F">
            <w:pPr>
              <w:spacing w:after="120"/>
              <w:jc w:val="center"/>
              <w:rPr>
                <w:rFonts w:ascii="宋体" w:hAnsi="宋体"/>
              </w:rPr>
            </w:pPr>
            <w:r w:rsidRPr="00326465">
              <w:rPr>
                <w:rFonts w:ascii="宋体" w:hAnsi="宋体"/>
              </w:rPr>
              <w:t>7</w:t>
            </w:r>
            <w:r>
              <w:rPr>
                <w:rFonts w:ascii="宋体" w:hAnsi="宋体" w:hint="eastAsia"/>
              </w:rPr>
              <w:t>天</w:t>
            </w:r>
            <w:r w:rsidRPr="00326465">
              <w:rPr>
                <w:rFonts w:ascii="宋体" w:hAnsi="宋体" w:hint="eastAsia"/>
              </w:rPr>
              <w:t>≤</w:t>
            </w:r>
            <w:r w:rsidRPr="00326465">
              <w:rPr>
                <w:rFonts w:ascii="宋体" w:hAnsi="宋体"/>
              </w:rPr>
              <w:t>N</w:t>
            </w:r>
            <w:r w:rsidRPr="00326465">
              <w:rPr>
                <w:rFonts w:ascii="宋体" w:hAnsi="宋体" w:hint="eastAsia"/>
              </w:rPr>
              <w:t>＜</w:t>
            </w:r>
            <w:r w:rsidRPr="00326465">
              <w:rPr>
                <w:rFonts w:ascii="宋体" w:hAnsi="宋体"/>
              </w:rPr>
              <w:t>30</w:t>
            </w:r>
            <w:r>
              <w:rPr>
                <w:rFonts w:ascii="宋体" w:hAnsi="宋体" w:hint="eastAsia"/>
              </w:rPr>
              <w:t>天</w:t>
            </w:r>
          </w:p>
        </w:tc>
        <w:tc>
          <w:tcPr>
            <w:tcW w:w="3806" w:type="dxa"/>
          </w:tcPr>
          <w:p w:rsidR="0047212F" w:rsidRPr="009A5D39" w:rsidRDefault="0047212F" w:rsidP="0047212F">
            <w:pPr>
              <w:spacing w:after="120"/>
              <w:jc w:val="center"/>
              <w:rPr>
                <w:rFonts w:ascii="宋体" w:hAnsi="宋体"/>
              </w:rPr>
            </w:pPr>
            <w:r w:rsidRPr="00326465">
              <w:rPr>
                <w:rFonts w:ascii="宋体" w:hAnsi="宋体"/>
              </w:rPr>
              <w:t>0.10%</w:t>
            </w:r>
          </w:p>
        </w:tc>
      </w:tr>
      <w:tr w:rsidR="0047212F" w:rsidRPr="009A5D39" w:rsidTr="0047212F">
        <w:trPr>
          <w:jc w:val="center"/>
        </w:trPr>
        <w:tc>
          <w:tcPr>
            <w:tcW w:w="3439" w:type="dxa"/>
          </w:tcPr>
          <w:p w:rsidR="0047212F" w:rsidRPr="00326465" w:rsidRDefault="0047212F" w:rsidP="0047212F">
            <w:pPr>
              <w:spacing w:after="120"/>
              <w:jc w:val="center"/>
              <w:rPr>
                <w:rFonts w:ascii="宋体" w:hAnsi="宋体"/>
              </w:rPr>
            </w:pPr>
            <w:r w:rsidRPr="00326465">
              <w:rPr>
                <w:rFonts w:ascii="宋体" w:hAnsi="宋体"/>
              </w:rPr>
              <w:t>N</w:t>
            </w:r>
            <w:r w:rsidRPr="00326465">
              <w:rPr>
                <w:rFonts w:ascii="宋体" w:hAnsi="宋体" w:hint="eastAsia"/>
              </w:rPr>
              <w:t>≥</w:t>
            </w:r>
            <w:r w:rsidRPr="00326465">
              <w:rPr>
                <w:rFonts w:ascii="宋体" w:hAnsi="宋体"/>
              </w:rPr>
              <w:t>30</w:t>
            </w:r>
            <w:r>
              <w:rPr>
                <w:rFonts w:ascii="宋体" w:hAnsi="宋体" w:hint="eastAsia"/>
              </w:rPr>
              <w:t>天</w:t>
            </w:r>
          </w:p>
        </w:tc>
        <w:tc>
          <w:tcPr>
            <w:tcW w:w="3806" w:type="dxa"/>
          </w:tcPr>
          <w:p w:rsidR="0047212F" w:rsidRPr="009A5D39" w:rsidRDefault="0047212F" w:rsidP="0047212F">
            <w:pPr>
              <w:spacing w:after="120"/>
              <w:jc w:val="center"/>
              <w:rPr>
                <w:rFonts w:ascii="宋体" w:hAnsi="宋体"/>
              </w:rPr>
            </w:pPr>
            <w:r w:rsidRPr="00326465">
              <w:rPr>
                <w:rFonts w:ascii="宋体" w:hAnsi="宋体"/>
              </w:rPr>
              <w:t>0%</w:t>
            </w:r>
          </w:p>
        </w:tc>
      </w:tr>
    </w:tbl>
    <w:p w:rsidR="0047212F" w:rsidRPr="00E73577" w:rsidRDefault="0047212F" w:rsidP="0047212F">
      <w:pPr>
        <w:pStyle w:val="-"/>
        <w:ind w:firstLine="420"/>
      </w:pPr>
      <w:r w:rsidRPr="00C93D95">
        <w:rPr>
          <w:rFonts w:hint="eastAsia"/>
        </w:rPr>
        <w:t>3、基金管理人官网交易平台交易</w:t>
      </w:r>
    </w:p>
    <w:p w:rsidR="0047212F" w:rsidRPr="00984045" w:rsidRDefault="0047212F" w:rsidP="0047212F">
      <w:pPr>
        <w:pStyle w:val="-"/>
        <w:ind w:firstLine="420"/>
      </w:pPr>
      <w:r w:rsidRPr="00E73577">
        <w:rPr>
          <w:rFonts w:hint="eastAsia"/>
        </w:rPr>
        <w:lastRenderedPageBreak/>
        <w:t>www.cmfchina.com</w:t>
      </w:r>
      <w:r w:rsidRPr="00496D0D">
        <w:rPr>
          <w:rFonts w:hint="eastAsia"/>
        </w:rPr>
        <w:t>网上交易，详细费率标准或费率标准的调整请查阅官网交易平台及基金管理人公告。</w:t>
      </w:r>
    </w:p>
    <w:p w:rsidR="0047212F" w:rsidRPr="00E64880" w:rsidRDefault="0047212F" w:rsidP="0047212F">
      <w:pPr>
        <w:pStyle w:val="-"/>
        <w:ind w:firstLine="420"/>
      </w:pPr>
      <w:r w:rsidRPr="002D5843">
        <w:rPr>
          <w:rFonts w:hint="eastAsia"/>
        </w:rPr>
        <w:t>4、基金管理人可以在履行相关手续后，在基金合同约定的范围内调整申购、赎回费率或调整收费方式，</w:t>
      </w:r>
      <w:r w:rsidRPr="00D33253">
        <w:t>基金管理人最迟应于新的费率或收费方式实施日前在指定</w:t>
      </w:r>
      <w:r>
        <w:rPr>
          <w:rFonts w:hint="eastAsia"/>
        </w:rPr>
        <w:t>媒介</w:t>
      </w:r>
      <w:r w:rsidRPr="00D33253">
        <w:t>公告</w:t>
      </w:r>
      <w:r w:rsidRPr="00E64880">
        <w:rPr>
          <w:rFonts w:hint="eastAsia"/>
        </w:rPr>
        <w:t>。</w:t>
      </w:r>
    </w:p>
    <w:p w:rsidR="0047212F" w:rsidRPr="009C1596" w:rsidRDefault="0047212F" w:rsidP="0047212F">
      <w:pPr>
        <w:pStyle w:val="-"/>
        <w:ind w:firstLine="420"/>
      </w:pPr>
      <w:r w:rsidRPr="00523FA6">
        <w:rPr>
          <w:rFonts w:hint="eastAsia"/>
        </w:rPr>
        <w:t>5、基金管理人可以在不违背法律法规规定及基金合同约定的情形下根据市场情况制定基金促销计划，对投资者定期或不定期地开展基金促销活动。在基金促销活动期间，按相关监管部门要求履行相关手续后基金管理人可以适当调低基金申购费率和基金赎回费率。</w:t>
      </w:r>
    </w:p>
    <w:p w:rsidR="0047212F" w:rsidRPr="00A06B77" w:rsidRDefault="0047212F" w:rsidP="0047212F">
      <w:pPr>
        <w:pStyle w:val="-"/>
        <w:ind w:firstLine="420"/>
      </w:pPr>
      <w:r>
        <w:rPr>
          <w:rFonts w:hint="eastAsia"/>
        </w:rPr>
        <w:t>6、</w:t>
      </w:r>
      <w:r w:rsidRPr="00EA5F39">
        <w:rPr>
          <w:rFonts w:hint="eastAsia"/>
        </w:rPr>
        <w:t>基金管理人可以针对特定投资人（</w:t>
      </w:r>
      <w:r>
        <w:rPr>
          <w:rFonts w:hint="eastAsia"/>
        </w:rPr>
        <w:t>如养老金客户等）开展费率优惠活动，详见基金管理人发布的相关公告</w:t>
      </w:r>
      <w:r w:rsidRPr="00A06B77">
        <w:rPr>
          <w:rFonts w:hint="eastAsia"/>
        </w:rPr>
        <w:t>。</w:t>
      </w:r>
    </w:p>
    <w:p w:rsidR="0047212F" w:rsidRPr="00235CC1" w:rsidRDefault="0047212F" w:rsidP="0047212F">
      <w:pPr>
        <w:rPr>
          <w:lang w:val="x-none"/>
        </w:rPr>
      </w:pPr>
    </w:p>
    <w:p w:rsidR="0047212F" w:rsidRDefault="0047212F" w:rsidP="0047212F">
      <w:pPr>
        <w:pStyle w:val="-2"/>
      </w:pPr>
      <w:r>
        <w:rPr>
          <w:rFonts w:hint="eastAsia"/>
        </w:rPr>
        <w:t>7.7 申购份额、赎回金额的计算</w:t>
      </w:r>
    </w:p>
    <w:p w:rsidR="0047212F" w:rsidRDefault="0047212F" w:rsidP="0047212F">
      <w:pPr>
        <w:pStyle w:val="-"/>
        <w:ind w:firstLine="420"/>
      </w:pPr>
      <w:r>
        <w:rPr>
          <w:rFonts w:hint="eastAsia"/>
        </w:rPr>
        <w:t>本基金A类基金份额和C类基金份额分别设置基金代码，并分别公布基金份额净值。</w:t>
      </w:r>
    </w:p>
    <w:p w:rsidR="0047212F" w:rsidRDefault="0047212F" w:rsidP="0047212F">
      <w:pPr>
        <w:pStyle w:val="-"/>
        <w:ind w:firstLine="420"/>
      </w:pPr>
      <w:r>
        <w:rPr>
          <w:rFonts w:hint="eastAsia"/>
        </w:rPr>
        <w:t>1、基金申购份额的计算</w:t>
      </w:r>
    </w:p>
    <w:p w:rsidR="0047212F" w:rsidRDefault="0047212F" w:rsidP="0047212F">
      <w:pPr>
        <w:pStyle w:val="-"/>
        <w:ind w:firstLine="420"/>
      </w:pPr>
      <w:r>
        <w:rPr>
          <w:rFonts w:hint="eastAsia"/>
        </w:rPr>
        <w:t>（1）当投资者申购本基金基金份额时，申购份数的计算方法如下：</w:t>
      </w:r>
    </w:p>
    <w:p w:rsidR="0047212F" w:rsidRDefault="0047212F" w:rsidP="0047212F">
      <w:pPr>
        <w:pStyle w:val="-"/>
        <w:ind w:firstLine="420"/>
      </w:pPr>
      <w:r>
        <w:rPr>
          <w:rFonts w:hint="eastAsia"/>
        </w:rPr>
        <w:t>1）申购费用适用比例费率时，申购份数的计算方法如下：</w:t>
      </w:r>
    </w:p>
    <w:p w:rsidR="0047212F" w:rsidRDefault="0047212F" w:rsidP="0047212F">
      <w:pPr>
        <w:pStyle w:val="-"/>
        <w:ind w:firstLine="420"/>
      </w:pPr>
      <w:r>
        <w:rPr>
          <w:rFonts w:hint="eastAsia"/>
        </w:rPr>
        <w:t>净申购金额=申购金额/（1＋申购费率）</w:t>
      </w:r>
    </w:p>
    <w:p w:rsidR="0047212F" w:rsidRDefault="0047212F" w:rsidP="0047212F">
      <w:pPr>
        <w:pStyle w:val="-"/>
        <w:ind w:firstLine="420"/>
      </w:pPr>
      <w:r>
        <w:rPr>
          <w:rFonts w:hint="eastAsia"/>
        </w:rPr>
        <w:t>申购费用=申购金额-净申购金额</w:t>
      </w:r>
    </w:p>
    <w:p w:rsidR="0047212F" w:rsidRDefault="0047212F" w:rsidP="0047212F">
      <w:pPr>
        <w:pStyle w:val="-"/>
        <w:ind w:firstLine="420"/>
      </w:pPr>
      <w:r>
        <w:rPr>
          <w:rFonts w:hint="eastAsia"/>
        </w:rPr>
        <w:t>申购份数=净申购金额/T日基金份额净值</w:t>
      </w:r>
    </w:p>
    <w:p w:rsidR="0047212F" w:rsidRDefault="0047212F" w:rsidP="0047212F">
      <w:pPr>
        <w:pStyle w:val="-"/>
        <w:ind w:firstLine="420"/>
      </w:pPr>
      <w:r>
        <w:rPr>
          <w:rFonts w:hint="eastAsia"/>
        </w:rPr>
        <w:t>2）申购费用为固定金额时，申购份数的计算方法如下：</w:t>
      </w:r>
    </w:p>
    <w:p w:rsidR="0047212F" w:rsidRDefault="0047212F" w:rsidP="0047212F">
      <w:pPr>
        <w:pStyle w:val="-"/>
        <w:ind w:firstLine="420"/>
      </w:pPr>
      <w:r>
        <w:rPr>
          <w:rFonts w:hint="eastAsia"/>
        </w:rPr>
        <w:t>申购费用=固定金额</w:t>
      </w:r>
    </w:p>
    <w:p w:rsidR="0047212F" w:rsidRDefault="0047212F" w:rsidP="0047212F">
      <w:pPr>
        <w:pStyle w:val="-"/>
        <w:ind w:firstLine="420"/>
      </w:pPr>
      <w:r>
        <w:rPr>
          <w:rFonts w:hint="eastAsia"/>
        </w:rPr>
        <w:t>净申购金额=申购金额-申购费用</w:t>
      </w:r>
    </w:p>
    <w:p w:rsidR="0047212F" w:rsidRDefault="0047212F" w:rsidP="0047212F">
      <w:pPr>
        <w:pStyle w:val="-"/>
        <w:ind w:firstLine="420"/>
      </w:pPr>
      <w:r>
        <w:rPr>
          <w:rFonts w:hint="eastAsia"/>
        </w:rPr>
        <w:t>申购份数=净申购金额/T日基金份额净值</w:t>
      </w:r>
    </w:p>
    <w:p w:rsidR="0047212F" w:rsidRDefault="0047212F" w:rsidP="0047212F">
      <w:pPr>
        <w:pStyle w:val="-"/>
        <w:ind w:firstLine="420"/>
      </w:pPr>
      <w:r>
        <w:rPr>
          <w:rFonts w:hint="eastAsia"/>
        </w:rPr>
        <w:t>例1：某投资人（非养老金客户）投资4万元申购本基金A类基金份额，申购费率为0.8%，假设申购当日A类基金份额净值为1.040元，则其可得到的申购份额为：</w:t>
      </w:r>
    </w:p>
    <w:p w:rsidR="0047212F" w:rsidRDefault="0047212F" w:rsidP="0047212F">
      <w:pPr>
        <w:pStyle w:val="-"/>
        <w:ind w:firstLine="420"/>
      </w:pPr>
      <w:r>
        <w:rPr>
          <w:rFonts w:hint="eastAsia"/>
        </w:rPr>
        <w:t>净申购金额=40,000/（1+0.8%）=39,682.53元</w:t>
      </w:r>
    </w:p>
    <w:p w:rsidR="0047212F" w:rsidRDefault="0047212F" w:rsidP="0047212F">
      <w:pPr>
        <w:pStyle w:val="-"/>
        <w:ind w:firstLine="420"/>
      </w:pPr>
      <w:r>
        <w:rPr>
          <w:rFonts w:hint="eastAsia"/>
        </w:rPr>
        <w:t>申购费用=40,000-39,682.53=317.47元</w:t>
      </w:r>
    </w:p>
    <w:p w:rsidR="0047212F" w:rsidRDefault="0047212F" w:rsidP="0047212F">
      <w:pPr>
        <w:pStyle w:val="-"/>
        <w:ind w:firstLine="420"/>
      </w:pPr>
      <w:r>
        <w:rPr>
          <w:rFonts w:hint="eastAsia"/>
        </w:rPr>
        <w:t>申购份额=39,682.53/1.040=38,156.27份</w:t>
      </w:r>
    </w:p>
    <w:p w:rsidR="0047212F" w:rsidRDefault="0047212F" w:rsidP="0047212F">
      <w:pPr>
        <w:pStyle w:val="-"/>
        <w:ind w:firstLine="420"/>
      </w:pPr>
      <w:r>
        <w:rPr>
          <w:rFonts w:hint="eastAsia"/>
        </w:rPr>
        <w:t>例2：某投资人（养老金客户）投资1000万元申购本基金A类基金份额，申购费为每笔1000元，假设申购当日A类基金份额净值为1.040元，则其可得到的申购份额为：</w:t>
      </w:r>
    </w:p>
    <w:p w:rsidR="0047212F" w:rsidRDefault="0047212F" w:rsidP="0047212F">
      <w:pPr>
        <w:pStyle w:val="-"/>
        <w:ind w:firstLine="420"/>
      </w:pPr>
      <w:r>
        <w:rPr>
          <w:rFonts w:hint="eastAsia"/>
        </w:rPr>
        <w:t>净申购金额=10,000,000-1,000=9,999,000元</w:t>
      </w:r>
    </w:p>
    <w:p w:rsidR="0047212F" w:rsidRDefault="0047212F" w:rsidP="0047212F">
      <w:pPr>
        <w:pStyle w:val="-"/>
        <w:ind w:firstLine="420"/>
      </w:pPr>
      <w:r>
        <w:rPr>
          <w:rFonts w:hint="eastAsia"/>
        </w:rPr>
        <w:t>申购费用=1,000元</w:t>
      </w:r>
    </w:p>
    <w:p w:rsidR="0047212F" w:rsidRDefault="0047212F" w:rsidP="0047212F">
      <w:pPr>
        <w:pStyle w:val="-"/>
        <w:ind w:firstLine="420"/>
      </w:pPr>
      <w:r>
        <w:rPr>
          <w:rFonts w:hint="eastAsia"/>
        </w:rPr>
        <w:t>申购份额=9,999,000/1.040=9,614,423.07份</w:t>
      </w:r>
    </w:p>
    <w:p w:rsidR="0047212F" w:rsidRDefault="0047212F" w:rsidP="0047212F">
      <w:pPr>
        <w:pStyle w:val="-"/>
        <w:ind w:firstLine="420"/>
      </w:pPr>
      <w:r>
        <w:rPr>
          <w:rFonts w:hint="eastAsia"/>
        </w:rPr>
        <w:lastRenderedPageBreak/>
        <w:t>例3：某投资人投资4万元申购本基金C类基金份额，假设申购当日C类基金份额净值为1.040元，则其可得到的申购份额为：</w:t>
      </w:r>
    </w:p>
    <w:p w:rsidR="0047212F" w:rsidRDefault="0047212F" w:rsidP="0047212F">
      <w:pPr>
        <w:pStyle w:val="-"/>
        <w:ind w:firstLine="420"/>
      </w:pPr>
      <w:r>
        <w:rPr>
          <w:rFonts w:hint="eastAsia"/>
        </w:rPr>
        <w:t>申购份额=40,000/1.040=38,461.53份</w:t>
      </w:r>
    </w:p>
    <w:p w:rsidR="0047212F" w:rsidRDefault="0047212F" w:rsidP="0047212F">
      <w:pPr>
        <w:pStyle w:val="-"/>
        <w:ind w:firstLine="420"/>
      </w:pPr>
      <w:r>
        <w:rPr>
          <w:rFonts w:hint="eastAsia"/>
        </w:rPr>
        <w:t>（2）各类基金份额的申购的有效份额为按实际确认的申购金额在扣除相应的费用后，以当日该类基金份额净值为基准计算，计算结果保留到小数点后2位，小数点后第3位开始舍去，舍去部分归基金财产。</w:t>
      </w:r>
    </w:p>
    <w:p w:rsidR="0047212F" w:rsidRDefault="0047212F" w:rsidP="0047212F">
      <w:pPr>
        <w:pStyle w:val="-"/>
        <w:ind w:firstLine="420"/>
      </w:pPr>
      <w:r>
        <w:rPr>
          <w:rFonts w:hint="eastAsia"/>
        </w:rPr>
        <w:t>2、基金赎回金额的计算</w:t>
      </w:r>
    </w:p>
    <w:p w:rsidR="0047212F" w:rsidRDefault="0047212F" w:rsidP="0047212F">
      <w:pPr>
        <w:pStyle w:val="-"/>
        <w:ind w:firstLine="420"/>
      </w:pPr>
      <w:r>
        <w:rPr>
          <w:rFonts w:hint="eastAsia"/>
        </w:rPr>
        <w:t>（1）当投资者赎回基金份额时，赎回金额的计算方法如下：</w:t>
      </w:r>
    </w:p>
    <w:p w:rsidR="0047212F" w:rsidRDefault="0047212F" w:rsidP="0047212F">
      <w:pPr>
        <w:pStyle w:val="-"/>
        <w:ind w:firstLine="420"/>
      </w:pPr>
      <w:r>
        <w:rPr>
          <w:rFonts w:hint="eastAsia"/>
        </w:rPr>
        <w:t>赎回金额=赎回份数×T日基金份额净值</w:t>
      </w:r>
    </w:p>
    <w:p w:rsidR="0047212F" w:rsidRDefault="0047212F" w:rsidP="0047212F">
      <w:pPr>
        <w:pStyle w:val="-"/>
        <w:ind w:firstLine="420"/>
      </w:pPr>
      <w:r>
        <w:rPr>
          <w:rFonts w:hint="eastAsia"/>
        </w:rPr>
        <w:t>赎回费用=赎回金额×赎回费率</w:t>
      </w:r>
    </w:p>
    <w:p w:rsidR="0047212F" w:rsidRDefault="0047212F" w:rsidP="0047212F">
      <w:pPr>
        <w:pStyle w:val="-"/>
        <w:ind w:firstLine="420"/>
      </w:pPr>
      <w:r>
        <w:rPr>
          <w:rFonts w:hint="eastAsia"/>
        </w:rPr>
        <w:t>净赎回金额=赎回金额-赎回费用</w:t>
      </w:r>
    </w:p>
    <w:p w:rsidR="0047212F" w:rsidRDefault="0047212F" w:rsidP="0047212F">
      <w:pPr>
        <w:pStyle w:val="-"/>
        <w:ind w:firstLine="420"/>
      </w:pPr>
      <w:r>
        <w:rPr>
          <w:rFonts w:hint="eastAsia"/>
        </w:rPr>
        <w:t>例1：某投资人赎回1万份本基金A类基金份额，假设该笔份额持有期限为600天，则对应的赎回费率为0.5%，假设赎回当日本基金A类基金份额净值是1.020元，则其可得到的赎回金额为：</w:t>
      </w:r>
    </w:p>
    <w:p w:rsidR="0047212F" w:rsidRDefault="0047212F" w:rsidP="0047212F">
      <w:pPr>
        <w:pStyle w:val="-"/>
        <w:ind w:firstLine="420"/>
      </w:pPr>
      <w:r>
        <w:rPr>
          <w:rFonts w:hint="eastAsia"/>
        </w:rPr>
        <w:t>赎回费用=10,000×1.020×0.5%=51.00元</w:t>
      </w:r>
    </w:p>
    <w:p w:rsidR="0047212F" w:rsidRDefault="0047212F" w:rsidP="0047212F">
      <w:pPr>
        <w:pStyle w:val="-"/>
        <w:ind w:firstLine="420"/>
      </w:pPr>
      <w:r>
        <w:rPr>
          <w:rFonts w:hint="eastAsia"/>
        </w:rPr>
        <w:t>赎回金额=10,000×1.020-51=10,149.00元</w:t>
      </w:r>
    </w:p>
    <w:p w:rsidR="0047212F" w:rsidRDefault="0047212F" w:rsidP="0047212F">
      <w:pPr>
        <w:pStyle w:val="-"/>
        <w:ind w:firstLine="420"/>
      </w:pPr>
      <w:r>
        <w:rPr>
          <w:rFonts w:hint="eastAsia"/>
        </w:rPr>
        <w:t>例2：某投资人赎回1万份本基金C类基金份额，假设该笔份额持有期限为20天，则对应的赎回费率为0.1%，假设赎回当日本基金C类基金份额净值是1.020元，则其可得到的赎回金额为：</w:t>
      </w:r>
    </w:p>
    <w:p w:rsidR="0047212F" w:rsidRDefault="0047212F" w:rsidP="0047212F">
      <w:pPr>
        <w:pStyle w:val="-"/>
        <w:ind w:firstLine="420"/>
      </w:pPr>
      <w:r>
        <w:rPr>
          <w:rFonts w:hint="eastAsia"/>
        </w:rPr>
        <w:t>赎回费用=10,000×1.020×0.1%=10.20元</w:t>
      </w:r>
    </w:p>
    <w:p w:rsidR="0047212F" w:rsidRDefault="0047212F" w:rsidP="0047212F">
      <w:pPr>
        <w:pStyle w:val="-"/>
        <w:ind w:firstLine="420"/>
      </w:pPr>
      <w:r>
        <w:rPr>
          <w:rFonts w:hint="eastAsia"/>
        </w:rPr>
        <w:t>赎回金额=10,000×1.020-10.20=10,189.80元</w:t>
      </w:r>
    </w:p>
    <w:p w:rsidR="0047212F" w:rsidRDefault="0047212F" w:rsidP="0047212F">
      <w:pPr>
        <w:pStyle w:val="-"/>
        <w:ind w:firstLine="420"/>
      </w:pPr>
      <w:r>
        <w:rPr>
          <w:rFonts w:hint="eastAsia"/>
        </w:rPr>
        <w:t>（2）各类基金份额的赎回金额为按实际确认的有效赎回份额乘以申请当日该类基金份额的基金份额净值的金额，净赎回金额为赎回金额扣除赎回费用的金额，赎回金额计算结果保留到小数点后第2位，小数点后第3位开始舍去，舍去部分归基金财产。</w:t>
      </w:r>
    </w:p>
    <w:p w:rsidR="0047212F" w:rsidRDefault="0047212F" w:rsidP="0047212F">
      <w:pPr>
        <w:pStyle w:val="-"/>
        <w:ind w:firstLine="420"/>
      </w:pPr>
      <w:r>
        <w:rPr>
          <w:rFonts w:hint="eastAsia"/>
        </w:rPr>
        <w:t>3、基金份额净值计算公式</w:t>
      </w:r>
    </w:p>
    <w:p w:rsidR="0047212F" w:rsidRDefault="0047212F" w:rsidP="0047212F">
      <w:pPr>
        <w:pStyle w:val="-"/>
        <w:ind w:firstLine="420"/>
      </w:pPr>
      <w:r>
        <w:rPr>
          <w:rFonts w:hint="eastAsia"/>
        </w:rPr>
        <w:t>本基金各类基金份额净值计算公式为计算日本基金各类基金资产净值除以计算日发售在外的本基金该类基金份额总数。</w:t>
      </w:r>
    </w:p>
    <w:p w:rsidR="0047212F" w:rsidRDefault="0047212F" w:rsidP="0047212F">
      <w:pPr>
        <w:pStyle w:val="-"/>
        <w:ind w:firstLine="420"/>
      </w:pPr>
      <w:r>
        <w:rPr>
          <w:rFonts w:hint="eastAsia"/>
        </w:rPr>
        <w:t>T日的各类基金份额净值在当日收市后计算，并按照基金合同的约定进行公告。遇特殊情况，经中国证监会同意，可以适当延迟计算或公告基金份额净值。各类基金份额净值的计算，保留到小数点后4位，小数点后第5位四舍五入，由此产生的误差计入基金财产。</w:t>
      </w:r>
    </w:p>
    <w:p w:rsidR="0047212F" w:rsidRDefault="0047212F" w:rsidP="0047212F">
      <w:pPr>
        <w:pStyle w:val="-2"/>
      </w:pPr>
      <w:r>
        <w:rPr>
          <w:rFonts w:hint="eastAsia"/>
        </w:rPr>
        <w:t>7.8 申购、赎回的注册登记</w:t>
      </w:r>
    </w:p>
    <w:p w:rsidR="0047212F" w:rsidRDefault="0047212F" w:rsidP="0047212F">
      <w:pPr>
        <w:pStyle w:val="-"/>
        <w:ind w:firstLine="420"/>
      </w:pPr>
      <w:r>
        <w:rPr>
          <w:rFonts w:hint="eastAsia"/>
        </w:rPr>
        <w:lastRenderedPageBreak/>
        <w:t>投资者T日申购基金成功后，基金注册登记机构在T+1日为投资者登记权益并办理注册登记手续，投资者自T+2日（含该日）后有权赎回该部分基金份额。</w:t>
      </w:r>
    </w:p>
    <w:p w:rsidR="0047212F" w:rsidRDefault="0047212F" w:rsidP="0047212F">
      <w:pPr>
        <w:pStyle w:val="-"/>
        <w:ind w:firstLine="420"/>
      </w:pPr>
      <w:r>
        <w:rPr>
          <w:rFonts w:hint="eastAsia"/>
        </w:rPr>
        <w:t>投资者赎回基金成功后，注册登记人在T+1日为投资者办理扣除权益的注册登记手续。</w:t>
      </w:r>
    </w:p>
    <w:p w:rsidR="0047212F" w:rsidRDefault="0047212F" w:rsidP="0047212F">
      <w:pPr>
        <w:pStyle w:val="-"/>
        <w:ind w:firstLine="420"/>
      </w:pPr>
      <w:r>
        <w:rPr>
          <w:rFonts w:hint="eastAsia"/>
        </w:rPr>
        <w:t>基金管理人可以在法律法规允许的范围内，对上述注册登记办理时间进行调整，并最迟于开始实施前3个工作日依照有关规定在指定媒介上公告。</w:t>
      </w:r>
    </w:p>
    <w:p w:rsidR="0047212F" w:rsidRDefault="0047212F" w:rsidP="0047212F">
      <w:pPr>
        <w:pStyle w:val="-2"/>
      </w:pPr>
      <w:r>
        <w:rPr>
          <w:rFonts w:hint="eastAsia"/>
        </w:rPr>
        <w:t>7.9 暂停或拒绝申购、赎回的情形和处理方式</w:t>
      </w:r>
    </w:p>
    <w:p w:rsidR="0047212F" w:rsidRDefault="0047212F" w:rsidP="0047212F">
      <w:pPr>
        <w:pStyle w:val="-"/>
        <w:ind w:firstLine="420"/>
      </w:pPr>
      <w:r>
        <w:rPr>
          <w:rFonts w:hint="eastAsia"/>
        </w:rPr>
        <w:t>1、发生下列情况时，基金管理人可拒绝或暂停接受基金投资者的申购申请：</w:t>
      </w:r>
    </w:p>
    <w:p w:rsidR="0047212F" w:rsidRDefault="0047212F" w:rsidP="0047212F">
      <w:pPr>
        <w:pStyle w:val="-"/>
        <w:ind w:firstLine="420"/>
      </w:pPr>
      <w:r>
        <w:rPr>
          <w:rFonts w:hint="eastAsia"/>
        </w:rPr>
        <w:t>（1）因不可抗力导致基金管理人无法受理投资者的申购申请；</w:t>
      </w:r>
    </w:p>
    <w:p w:rsidR="0047212F" w:rsidRDefault="0047212F" w:rsidP="0047212F">
      <w:pPr>
        <w:pStyle w:val="-"/>
        <w:ind w:firstLine="420"/>
      </w:pPr>
      <w:r>
        <w:rPr>
          <w:rFonts w:hint="eastAsia"/>
        </w:rPr>
        <w:t>（2）证券交易场所交易时间非正常停市，导致基金管理人无法计算当日基金财产净值；</w:t>
      </w:r>
    </w:p>
    <w:p w:rsidR="0047212F" w:rsidRDefault="0047212F" w:rsidP="0047212F">
      <w:pPr>
        <w:pStyle w:val="-"/>
        <w:ind w:firstLine="420"/>
      </w:pPr>
      <w:r>
        <w:rPr>
          <w:rFonts w:hint="eastAsia"/>
        </w:rPr>
        <w:t>（3）发生基金合同规定的暂停基金财产估值情况；</w:t>
      </w:r>
    </w:p>
    <w:p w:rsidR="0047212F" w:rsidRDefault="0047212F" w:rsidP="0047212F">
      <w:pPr>
        <w:pStyle w:val="-"/>
        <w:ind w:firstLine="420"/>
      </w:pPr>
      <w:r>
        <w:rPr>
          <w:rFonts w:hint="eastAsia"/>
        </w:rPr>
        <w:t>（4）基金财产规模过大，使基金管理人无法找到合适的投资品种，或其他可能对基金业绩产生负面影响，从而损害现有基金份额持有人的利益的情形；</w:t>
      </w:r>
    </w:p>
    <w:p w:rsidR="0047212F" w:rsidRDefault="0047212F" w:rsidP="0047212F">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（5）当前一估值日基金资产净值50%以上的资产出现无可参考的活跃市场价格且采用估值技术仍导致公允价值存在重大不确定性时，经与基金托管人协商确认后，基金管理人应当暂停接受基金申购申请；</w:t>
      </w:r>
    </w:p>
    <w:p w:rsidR="0047212F" w:rsidRDefault="0047212F" w:rsidP="0047212F">
      <w:pPr>
        <w:pStyle w:val="-"/>
        <w:ind w:firstLine="420"/>
      </w:pPr>
      <w:r>
        <w:rPr>
          <w:rFonts w:hint="eastAsia"/>
        </w:rPr>
        <w:t>（6）基金管理人认为接受某笔或某些申购申请可能会影响或损害现有基金份额持有人利益时；</w:t>
      </w:r>
    </w:p>
    <w:p w:rsidR="0047212F" w:rsidRDefault="0047212F" w:rsidP="0047212F">
      <w:pPr>
        <w:pStyle w:val="-"/>
        <w:ind w:firstLine="420"/>
      </w:pPr>
      <w:r>
        <w:rPr>
          <w:rFonts w:hint="eastAsia"/>
        </w:rPr>
        <w:t>（7）法律法规规定或经中国证监会认定的其他情形。</w:t>
      </w:r>
    </w:p>
    <w:p w:rsidR="0047212F" w:rsidRDefault="0047212F" w:rsidP="0047212F">
      <w:pPr>
        <w:pStyle w:val="-"/>
        <w:ind w:firstLine="420"/>
      </w:pPr>
      <w:r>
        <w:rPr>
          <w:rFonts w:hint="eastAsia"/>
        </w:rPr>
        <w:t>发生上述（1）到（5）项和（7）项暂停申购情形时，基金管理人应当根据有关规定在指定媒介上刊登暂停申购公告。基金管理人决定拒绝或暂停接受某些投资者的申购申请时，申购款项将退回投资者账户。在暂停申购的情形消除时，基金管理人应及时恢复申购业务的办理并依法公告。</w:t>
      </w:r>
    </w:p>
    <w:p w:rsidR="0047212F" w:rsidRDefault="0047212F" w:rsidP="0047212F">
      <w:pPr>
        <w:pStyle w:val="-"/>
        <w:ind w:firstLine="420"/>
      </w:pPr>
      <w:r>
        <w:rPr>
          <w:rFonts w:hint="eastAsia"/>
        </w:rPr>
        <w:t>2、基金管理人拒绝或暂停接受申购的方式包括：</w:t>
      </w:r>
    </w:p>
    <w:p w:rsidR="0047212F" w:rsidRDefault="0047212F" w:rsidP="0047212F">
      <w:pPr>
        <w:pStyle w:val="-"/>
        <w:ind w:firstLine="420"/>
      </w:pPr>
      <w:r>
        <w:rPr>
          <w:rFonts w:hint="eastAsia"/>
        </w:rPr>
        <w:t>（1）拒绝接受、暂停接受某笔或某数笔申购申请；</w:t>
      </w:r>
    </w:p>
    <w:p w:rsidR="0047212F" w:rsidRDefault="0047212F" w:rsidP="0047212F">
      <w:pPr>
        <w:pStyle w:val="-"/>
        <w:ind w:firstLine="420"/>
      </w:pPr>
      <w:r>
        <w:rPr>
          <w:rFonts w:hint="eastAsia"/>
        </w:rPr>
        <w:t>（2）拒绝接受、暂停接受某个或某数个工作日的全部申购申请；</w:t>
      </w:r>
    </w:p>
    <w:p w:rsidR="0047212F" w:rsidRDefault="0047212F" w:rsidP="0047212F">
      <w:pPr>
        <w:pStyle w:val="-"/>
        <w:ind w:firstLine="420"/>
      </w:pPr>
      <w:r>
        <w:rPr>
          <w:rFonts w:hint="eastAsia"/>
        </w:rPr>
        <w:t>（3）按比例拒绝接受、暂停接受某个或某数个工作日的申购申请。</w:t>
      </w:r>
    </w:p>
    <w:p w:rsidR="0047212F" w:rsidRDefault="0047212F" w:rsidP="0047212F">
      <w:pPr>
        <w:pStyle w:val="-"/>
        <w:ind w:firstLine="420"/>
      </w:pPr>
      <w:r>
        <w:rPr>
          <w:rFonts w:hint="eastAsia"/>
        </w:rPr>
        <w:t>3、发生下列情形时，基金管理人可暂停接受基金投资者的赎回申请或延缓支付赎回款项：</w:t>
      </w:r>
    </w:p>
    <w:p w:rsidR="0047212F" w:rsidRDefault="0047212F" w:rsidP="0047212F">
      <w:pPr>
        <w:pStyle w:val="-"/>
        <w:ind w:firstLine="420"/>
      </w:pPr>
      <w:r>
        <w:rPr>
          <w:rFonts w:hint="eastAsia"/>
        </w:rPr>
        <w:t>（1）因不可抗力导致基金管理人无法支付赎回款项；</w:t>
      </w:r>
    </w:p>
    <w:p w:rsidR="0047212F" w:rsidRDefault="0047212F" w:rsidP="0047212F">
      <w:pPr>
        <w:pStyle w:val="-"/>
        <w:ind w:firstLine="420"/>
      </w:pPr>
      <w:r>
        <w:rPr>
          <w:rFonts w:hint="eastAsia"/>
        </w:rPr>
        <w:lastRenderedPageBreak/>
        <w:t>（2）证券交易场所交易时间非正常停市，导致基金管理人无法计算当日基金财产净值；</w:t>
      </w:r>
    </w:p>
    <w:p w:rsidR="0047212F" w:rsidRDefault="0047212F" w:rsidP="0047212F">
      <w:pPr>
        <w:pStyle w:val="-"/>
        <w:ind w:firstLine="420"/>
      </w:pPr>
      <w:r>
        <w:rPr>
          <w:rFonts w:hint="eastAsia"/>
        </w:rPr>
        <w:t>（3）因市场剧烈波动或其他原因而连续两个或两个以上开放日出现巨额赎回，导致本基金的现金支付出现困难；</w:t>
      </w:r>
    </w:p>
    <w:p w:rsidR="0047212F" w:rsidRDefault="0047212F" w:rsidP="0047212F">
      <w:pPr>
        <w:pStyle w:val="-"/>
        <w:ind w:firstLine="420"/>
      </w:pPr>
      <w:r>
        <w:rPr>
          <w:rFonts w:hint="eastAsia"/>
        </w:rPr>
        <w:t>（4）发生基金合同规定的暂停基金财产估值的情况；</w:t>
      </w:r>
    </w:p>
    <w:p w:rsidR="0047212F" w:rsidRDefault="0047212F" w:rsidP="0047212F">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47212F" w:rsidRDefault="0047212F" w:rsidP="0047212F">
      <w:pPr>
        <w:pStyle w:val="-"/>
        <w:ind w:firstLine="420"/>
      </w:pPr>
      <w:r>
        <w:rPr>
          <w:rFonts w:hint="eastAsia"/>
        </w:rPr>
        <w:t>（6）法律法规规定或经中国证监会认定的其他情形。</w:t>
      </w:r>
    </w:p>
    <w:p w:rsidR="0047212F" w:rsidRDefault="0047212F" w:rsidP="0047212F">
      <w:pPr>
        <w:pStyle w:val="-"/>
        <w:ind w:firstLine="420"/>
      </w:pPr>
      <w:r>
        <w:rPr>
          <w:rFonts w:hint="eastAsia"/>
        </w:rPr>
        <w:t>发生上述情形之一，基金管理人应按规定报中国证监会备案，已确认的赎回申请，基金管理人应足额支付；如暂时不能足额支付，应将可支付部分按单个账户申请量占申请总量的比例分配给赎回申请人，未支付部分可延期支付，并以后续开放日的各类基金份额净值为依据计算赎回金额。若出现上述第3项所述情形，按基金合同的相关条款处理。基金份额持有人在申请赎回时可事先选择将当日可能未获受理部分予以撤销。</w:t>
      </w:r>
    </w:p>
    <w:p w:rsidR="0047212F" w:rsidRDefault="0047212F" w:rsidP="0047212F">
      <w:pPr>
        <w:pStyle w:val="-"/>
        <w:ind w:firstLine="420"/>
      </w:pPr>
      <w:r>
        <w:rPr>
          <w:rFonts w:hint="eastAsia"/>
        </w:rPr>
        <w:t>4、暂停申购或赎回的公告和重新开放申购或赎回的公告</w:t>
      </w:r>
    </w:p>
    <w:p w:rsidR="0047212F" w:rsidRDefault="0047212F" w:rsidP="0047212F">
      <w:pPr>
        <w:pStyle w:val="-"/>
        <w:ind w:firstLine="420"/>
      </w:pPr>
      <w:r>
        <w:rPr>
          <w:rFonts w:hint="eastAsia"/>
        </w:rPr>
        <w:t>（1）发生上述暂停申购或赎回情况的，基金管理人应按规定公告。</w:t>
      </w:r>
    </w:p>
    <w:p w:rsidR="0047212F" w:rsidRDefault="0047212F" w:rsidP="0047212F">
      <w:pPr>
        <w:pStyle w:val="-"/>
        <w:ind w:firstLine="420"/>
      </w:pPr>
      <w:r>
        <w:rPr>
          <w:rFonts w:hint="eastAsia"/>
        </w:rPr>
        <w:t>（2）暂停申购或赎回期间结束，基金重新开放时，基金管理人应依法公告。</w:t>
      </w:r>
    </w:p>
    <w:p w:rsidR="0047212F" w:rsidRDefault="0047212F" w:rsidP="0047212F">
      <w:pPr>
        <w:pStyle w:val="-"/>
        <w:ind w:firstLine="420"/>
      </w:pPr>
      <w:r>
        <w:rPr>
          <w:rFonts w:hint="eastAsia"/>
        </w:rPr>
        <w:t>如果发生暂停的时间为一天，基金管理人应于重新开放日，在指定媒介上刊登基金重新开放申购或赎回公告，并公布最近一个开放日的各类基金份额净值。</w:t>
      </w:r>
    </w:p>
    <w:p w:rsidR="0047212F" w:rsidRDefault="0047212F" w:rsidP="0047212F">
      <w:pPr>
        <w:pStyle w:val="-"/>
        <w:ind w:firstLine="420"/>
      </w:pPr>
      <w:r>
        <w:rPr>
          <w:rFonts w:hint="eastAsia"/>
        </w:rPr>
        <w:t>如果发生暂停的时间超过一天但少于两周，暂停结束，基金重新开放申购或赎回时，基金管理人应依照《信息披露办法》的有关规定在指定媒介刊登基金重新开放申购或赎回的公告，并在重新开放申购或赎回日公告最近一个开放日的各类基金份额净值。</w:t>
      </w:r>
    </w:p>
    <w:p w:rsidR="0047212F" w:rsidRDefault="0047212F" w:rsidP="0047212F">
      <w:pPr>
        <w:pStyle w:val="-"/>
        <w:ind w:firstLine="420"/>
      </w:pPr>
      <w:r>
        <w:rPr>
          <w:rFonts w:hint="eastAsia"/>
        </w:rPr>
        <w:t>如果发生暂停的时间超过两周，暂停期间，基金管理人应至少每两周重复刊登暂停公告一次；当连续暂停时间超过两个月时，可对重复刊登暂停公告的频率进行调整。暂停结束，基金重新开放申购或赎回时，基金管理人依照《信息披露办法》的有关规定，在指定媒介连续刊登基金重新开放申购或赎回的公告，并在重新开放申购或赎回日公告最近一个开放日的各类基金份额净值。</w:t>
      </w:r>
    </w:p>
    <w:p w:rsidR="0047212F" w:rsidRDefault="0047212F" w:rsidP="0047212F">
      <w:pPr>
        <w:pStyle w:val="-2"/>
      </w:pPr>
      <w:r>
        <w:rPr>
          <w:rFonts w:hint="eastAsia"/>
        </w:rPr>
        <w:t>7.10 巨额赎回的情形及处理方式</w:t>
      </w:r>
    </w:p>
    <w:p w:rsidR="0047212F" w:rsidRDefault="0047212F" w:rsidP="0047212F">
      <w:pPr>
        <w:pStyle w:val="-"/>
        <w:ind w:firstLine="420"/>
      </w:pPr>
      <w:r>
        <w:rPr>
          <w:rFonts w:hint="eastAsia"/>
        </w:rPr>
        <w:t>1、巨额赎回的认定</w:t>
      </w:r>
    </w:p>
    <w:p w:rsidR="0047212F" w:rsidRDefault="0047212F" w:rsidP="0047212F">
      <w:pPr>
        <w:pStyle w:val="-"/>
        <w:ind w:firstLine="420"/>
      </w:pPr>
      <w:r>
        <w:rPr>
          <w:rFonts w:hint="eastAsia"/>
        </w:rPr>
        <w:t>单个开放日中，本基金的基金份额净赎回申请（赎回申请总份额扣除申购总份额后的余额）与净转出申请（转出申请总份额扣除转入申请总份额后的余额）之和超过上一日基金总份额的10%，为巨额赎回。</w:t>
      </w:r>
    </w:p>
    <w:p w:rsidR="0047212F" w:rsidRDefault="0047212F" w:rsidP="0047212F">
      <w:pPr>
        <w:pStyle w:val="-"/>
        <w:ind w:firstLine="420"/>
      </w:pPr>
      <w:r>
        <w:rPr>
          <w:rFonts w:hint="eastAsia"/>
        </w:rPr>
        <w:lastRenderedPageBreak/>
        <w:t>2、巨额赎回的处理方式</w:t>
      </w:r>
    </w:p>
    <w:p w:rsidR="0047212F" w:rsidRDefault="0047212F" w:rsidP="0047212F">
      <w:pPr>
        <w:pStyle w:val="-"/>
        <w:ind w:firstLine="420"/>
      </w:pPr>
      <w:r>
        <w:rPr>
          <w:rFonts w:hint="eastAsia"/>
        </w:rPr>
        <w:t>出现巨额赎回时，基金管理人可以根据本基金当时的资产组合状况决定全额赎回或部分延期赎回。</w:t>
      </w:r>
    </w:p>
    <w:p w:rsidR="0047212F" w:rsidRDefault="0047212F" w:rsidP="0047212F">
      <w:pPr>
        <w:pStyle w:val="-"/>
        <w:ind w:firstLine="420"/>
      </w:pPr>
      <w:r>
        <w:rPr>
          <w:rFonts w:hint="eastAsia"/>
        </w:rPr>
        <w:t>（1）全额赎回：当基金管理人认为有能力兑付投资者的赎回申请时，按正常赎回程序执行。</w:t>
      </w:r>
    </w:p>
    <w:p w:rsidR="0047212F" w:rsidRDefault="0047212F" w:rsidP="0047212F">
      <w:pPr>
        <w:pStyle w:val="-"/>
        <w:ind w:firstLine="420"/>
      </w:pPr>
      <w:r>
        <w:rPr>
          <w:rFonts w:hint="eastAsia"/>
        </w:rPr>
        <w:t>（2）部分延期赎回：当基金管理人认为兑付投资者的赎回申请有困难，或认为兑付投资者的赎回申请进行的资产变现可能使基金财产净值发生较大波动时，基金管理人在当日接受赎回比例不低于上一日基金总份额10％的前提下，对其余赎回申请延期办理。若进行上述延期办理，对于单个基金份额持有人当日赎回申请超过上一开放日基金总份额10%以上的部分，将自动进行延期办理。对于其余当日非自动延期办理的赎回申请，应当按单个账户非自动延期办理的赎回申请量占非自动延期办理的赎回申请总量的比例，确定当日受理的赎回份额。未受理部分除投资者在提交赎回申请时选择将当日未获受理部分予以撤销者外，延迟至下一开放日办理，赎回价格为下一个开放日的价格。转入下一开放日的赎回申请不享有赎回优先权，以此类推，直到全部赎回为止。</w:t>
      </w:r>
    </w:p>
    <w:p w:rsidR="0047212F" w:rsidRDefault="0047212F" w:rsidP="0047212F">
      <w:pPr>
        <w:pStyle w:val="-"/>
        <w:ind w:firstLine="420"/>
      </w:pPr>
      <w:r>
        <w:rPr>
          <w:rFonts w:hint="eastAsia"/>
        </w:rPr>
        <w:t>（3）当发生巨额赎回并延期办理时，基金管理人应当通过邮寄、传真或招募说明书规定的其他方式，在2个工作日内通知基金份额持有人，说明有关处理方法，并在2日内在指定媒介予以上公告。</w:t>
      </w:r>
    </w:p>
    <w:p w:rsidR="0047212F" w:rsidRDefault="0047212F" w:rsidP="0047212F">
      <w:pPr>
        <w:pStyle w:val="-"/>
        <w:ind w:firstLine="420"/>
      </w:pPr>
      <w:r>
        <w:rPr>
          <w:rFonts w:hint="eastAsia"/>
        </w:rPr>
        <w:t>（4）暂停接受和延缓支付：本基金连续2个开放日以上发生巨额赎回，如基金管理人认为有必要，可暂停接受赎回申请；已经接受的赎回申请可以延缓支付赎回款项，但延缓期限不得超过20个工作日，并应当在指定媒介上公告。</w:t>
      </w:r>
    </w:p>
    <w:p w:rsidR="0047212F" w:rsidRDefault="0047212F" w:rsidP="0047212F">
      <w:pPr>
        <w:pStyle w:val="-2"/>
      </w:pPr>
      <w:r>
        <w:rPr>
          <w:rFonts w:hint="eastAsia"/>
        </w:rPr>
        <w:t>7.11 基金的转换</w:t>
      </w:r>
    </w:p>
    <w:p w:rsidR="0047212F" w:rsidRDefault="0047212F" w:rsidP="0047212F">
      <w:pPr>
        <w:pStyle w:val="-"/>
        <w:ind w:firstLine="420"/>
      </w:pPr>
      <w:r>
        <w:rPr>
          <w:rFonts w:hint="eastAsia"/>
        </w:rPr>
        <w:t>基金管理人可以根据相关法律法规以及基金合同的规定，在条件成熟的情况下提供本基金与基金管理人管理的其他基金之间的转换服务。基金转换可以收取一定的转换费，相关规则由基金管理人届时根据相关法律法规及基金合同的规定制定并公告，并提前告知基金托管人与相关机构。</w:t>
      </w:r>
    </w:p>
    <w:p w:rsidR="0047212F" w:rsidRDefault="0047212F" w:rsidP="0047212F">
      <w:pPr>
        <w:pStyle w:val="-2"/>
      </w:pPr>
      <w:r>
        <w:rPr>
          <w:rFonts w:hint="eastAsia"/>
        </w:rPr>
        <w:t>7.12 定期定额投资计划</w:t>
      </w:r>
    </w:p>
    <w:p w:rsidR="0047212F" w:rsidRDefault="0047212F" w:rsidP="0047212F">
      <w:pPr>
        <w:pStyle w:val="-"/>
        <w:ind w:firstLine="420"/>
      </w:pPr>
      <w:r>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7212F" w:rsidRDefault="0047212F" w:rsidP="0047212F">
      <w:pPr>
        <w:pStyle w:val="-2"/>
      </w:pPr>
      <w:r>
        <w:rPr>
          <w:rFonts w:hint="eastAsia"/>
        </w:rPr>
        <w:t>7.13 实施侧袋机制期间本基金的申购与赎回</w:t>
      </w:r>
    </w:p>
    <w:p w:rsidR="0047212F" w:rsidRDefault="0047212F" w:rsidP="0047212F">
      <w:pPr>
        <w:pStyle w:val="-"/>
        <w:ind w:firstLine="420"/>
      </w:pPr>
      <w:r>
        <w:rPr>
          <w:rFonts w:hint="eastAsia"/>
        </w:rPr>
        <w:lastRenderedPageBreak/>
        <w:t>本基金实施侧袋机制的，本基金的申购和赎回安排详见本招募说明书“侧袋机制”章节或届时发布的相关公告。</w:t>
      </w:r>
    </w:p>
    <w:p w:rsidR="0047212F" w:rsidRDefault="0047212F">
      <w:pPr>
        <w:widowControl/>
        <w:jc w:val="left"/>
      </w:pPr>
      <w:r>
        <w:br w:type="page"/>
      </w:r>
    </w:p>
    <w:p w:rsidR="0047212F" w:rsidRDefault="0047212F" w:rsidP="0047212F">
      <w:pPr>
        <w:pStyle w:val="-1"/>
      </w:pPr>
      <w:bookmarkStart w:id="9" w:name="_Toc171674727"/>
      <w:r>
        <w:rPr>
          <w:rFonts w:hint="eastAsia"/>
        </w:rPr>
        <w:lastRenderedPageBreak/>
        <w:t>§8 基金的非交易过户、转托管、冻结和质押</w:t>
      </w:r>
      <w:bookmarkEnd w:id="9"/>
    </w:p>
    <w:p w:rsidR="0047212F" w:rsidRDefault="0047212F" w:rsidP="0047212F">
      <w:pPr>
        <w:pStyle w:val="-2"/>
      </w:pPr>
      <w:r>
        <w:rPr>
          <w:rFonts w:hint="eastAsia"/>
        </w:rPr>
        <w:t>8.1 基金的转托管</w:t>
      </w:r>
    </w:p>
    <w:p w:rsidR="0047212F" w:rsidRDefault="0047212F" w:rsidP="0047212F">
      <w:pPr>
        <w:pStyle w:val="-"/>
        <w:ind w:firstLine="420"/>
      </w:pPr>
      <w:r>
        <w:rPr>
          <w:rFonts w:hint="eastAsia"/>
        </w:rPr>
        <w:t>基金份额持有人可办理已持有基金份额在不同销售机构之间的转托管，基金销售机构可以按照规定的标准收取转托管费。</w:t>
      </w:r>
    </w:p>
    <w:p w:rsidR="0047212F" w:rsidRDefault="0047212F" w:rsidP="0047212F">
      <w:pPr>
        <w:pStyle w:val="-2"/>
      </w:pPr>
      <w:r>
        <w:rPr>
          <w:rFonts w:hint="eastAsia"/>
        </w:rPr>
        <w:t>8.2 基金的非交易过户</w:t>
      </w:r>
    </w:p>
    <w:p w:rsidR="0047212F" w:rsidRDefault="0047212F" w:rsidP="0047212F">
      <w:pPr>
        <w:pStyle w:val="-"/>
        <w:ind w:firstLine="420"/>
      </w:pPr>
      <w:r>
        <w:rPr>
          <w:rFonts w:hint="eastAsia"/>
        </w:rPr>
        <w:t>基金注册登记机构只受理继承、捐赠、司法强制执行和经注册登记机构认可的其他情况下的非交易过户。无论在上述何种情况下，接受划转的主体必须是依法可以持有本基金基金份额的投资人。</w:t>
      </w:r>
    </w:p>
    <w:p w:rsidR="0047212F" w:rsidRDefault="0047212F" w:rsidP="0047212F">
      <w:pPr>
        <w:pStyle w:val="-"/>
        <w:ind w:firstLine="420"/>
      </w:pPr>
      <w:r>
        <w:rPr>
          <w:rFonts w:hint="eastAsia"/>
        </w:rPr>
        <w:t>“继承”指基金份额持有人死亡,其持有的基金份额由其合法的继承人继承；“捐赠”仅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办理非交易过户业务必须提供基金注册登记机构规定的相关资料。</w:t>
      </w:r>
    </w:p>
    <w:p w:rsidR="0047212F" w:rsidRDefault="0047212F" w:rsidP="0047212F">
      <w:pPr>
        <w:pStyle w:val="-2"/>
      </w:pPr>
      <w:r>
        <w:rPr>
          <w:rFonts w:hint="eastAsia"/>
        </w:rPr>
        <w:t>8.3 基金的冻结和解冻</w:t>
      </w:r>
    </w:p>
    <w:p w:rsidR="0047212F" w:rsidRDefault="0047212F" w:rsidP="0047212F">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基金注册登记机构只受理国家有权机关依法要求的基金份额的冻结与解冻以及注册登记机构认可的其他情况下的冻结与解冻。基金份额被冻结的，被冻结部分产生的权益（包括现金分红和红利再投资）一并冻结。</w:t>
      </w:r>
    </w:p>
    <w:p w:rsidR="0047212F" w:rsidRDefault="0047212F" w:rsidP="0047212F">
      <w:pPr>
        <w:pStyle w:val="-"/>
        <w:ind w:firstLine="420"/>
      </w:pPr>
      <w:r>
        <w:rPr>
          <w:rFonts w:hint="eastAsia"/>
        </w:rPr>
        <w:t>当基金份额处于冻结状态时，基金注册登记机构或其他相关机构应拒绝该部分基金份额的赎回申请、转出申请、非交易过户以及基金的转托管。</w:t>
      </w:r>
    </w:p>
    <w:p w:rsidR="0047212F" w:rsidRDefault="0047212F" w:rsidP="0047212F">
      <w:pPr>
        <w:pStyle w:val="-2"/>
      </w:pPr>
      <w:r>
        <w:rPr>
          <w:rFonts w:hint="eastAsia"/>
        </w:rPr>
        <w:t>8.4 基金的质押</w:t>
      </w:r>
    </w:p>
    <w:p w:rsidR="0047212F" w:rsidRDefault="0047212F" w:rsidP="0047212F">
      <w:pPr>
        <w:pStyle w:val="-"/>
        <w:ind w:firstLine="420"/>
      </w:pPr>
      <w:r>
        <w:rPr>
          <w:rFonts w:hint="eastAsia"/>
        </w:rPr>
        <w:t>如相关法律法规允许基金管理人办理基金份额的质押业务或其他基金业务，基金管理人将制定和实施相应的业务规则。</w:t>
      </w:r>
    </w:p>
    <w:p w:rsidR="0047212F" w:rsidRDefault="0047212F">
      <w:pPr>
        <w:widowControl/>
        <w:jc w:val="left"/>
      </w:pPr>
      <w:r>
        <w:br w:type="page"/>
      </w:r>
    </w:p>
    <w:p w:rsidR="0047212F" w:rsidRDefault="0047212F" w:rsidP="0047212F">
      <w:pPr>
        <w:pStyle w:val="-1"/>
      </w:pPr>
      <w:bookmarkStart w:id="10" w:name="_Toc171674728"/>
      <w:r>
        <w:rPr>
          <w:rFonts w:hint="eastAsia"/>
        </w:rPr>
        <w:lastRenderedPageBreak/>
        <w:t>§9 基金的投资</w:t>
      </w:r>
      <w:bookmarkEnd w:id="10"/>
    </w:p>
    <w:p w:rsidR="0047212F" w:rsidRDefault="0047212F" w:rsidP="0047212F">
      <w:pPr>
        <w:pStyle w:val="-2"/>
      </w:pPr>
      <w:r>
        <w:rPr>
          <w:rFonts w:hint="eastAsia"/>
        </w:rPr>
        <w:t>9.1 投资目标</w:t>
      </w:r>
    </w:p>
    <w:p w:rsidR="0047212F" w:rsidRDefault="0047212F" w:rsidP="0047212F">
      <w:pPr>
        <w:pStyle w:val="-"/>
        <w:ind w:firstLine="420"/>
      </w:pPr>
      <w:r>
        <w:rPr>
          <w:rFonts w:hint="eastAsia"/>
        </w:rPr>
        <w:t>通过合理安排固定收益品种的组合期限结构，运用积极主动的管理，力争获得高于业绩比较基准的投资收益，为投资者创造资产的长期稳定增值。</w:t>
      </w:r>
    </w:p>
    <w:p w:rsidR="0047212F" w:rsidRDefault="0047212F" w:rsidP="0047212F">
      <w:pPr>
        <w:pStyle w:val="-2"/>
      </w:pPr>
      <w:r>
        <w:rPr>
          <w:rFonts w:hint="eastAsia"/>
        </w:rPr>
        <w:t>9.2 投资理念</w:t>
      </w:r>
    </w:p>
    <w:p w:rsidR="0047212F" w:rsidRDefault="0047212F" w:rsidP="0047212F">
      <w:pPr>
        <w:pStyle w:val="-"/>
        <w:ind w:firstLine="420"/>
      </w:pPr>
      <w:r>
        <w:rPr>
          <w:rFonts w:hint="eastAsia"/>
        </w:rPr>
        <w:t>以价值分析为基础，通过积极主动的管理，充分挖掘信用债市场投资机会, 可以创造超额收益。</w:t>
      </w:r>
    </w:p>
    <w:p w:rsidR="0047212F" w:rsidRDefault="0047212F" w:rsidP="0047212F">
      <w:pPr>
        <w:pStyle w:val="-2"/>
      </w:pPr>
      <w:r>
        <w:rPr>
          <w:rFonts w:hint="eastAsia"/>
        </w:rPr>
        <w:t>9.3 投资范围</w:t>
      </w:r>
    </w:p>
    <w:p w:rsidR="0047212F" w:rsidRDefault="0047212F" w:rsidP="0047212F">
      <w:pPr>
        <w:pStyle w:val="-"/>
        <w:ind w:firstLine="420"/>
      </w:pPr>
      <w:r>
        <w:rPr>
          <w:rFonts w:hint="eastAsia"/>
        </w:rPr>
        <w:t>招商信用增强债券型证券投资基金的投资范围为具有良好流动性的金融工具，包括国内依法发行交易的债券（包括可转换债券及可分离转债、国债、央行票据、公司债、企业债、短期融资券、政府机构债、政策性金融机构金融债、商业银行金融债、资产支持证券等）、股票、存托凭证、权证、货币市场工具以及法律法规或中国证监会允许基金投资的其他金融工具，但需符合中国证监会的相关规定。</w:t>
      </w:r>
    </w:p>
    <w:p w:rsidR="0047212F" w:rsidRDefault="0047212F" w:rsidP="0047212F">
      <w:pPr>
        <w:pStyle w:val="-"/>
        <w:ind w:firstLine="420"/>
      </w:pPr>
      <w:r>
        <w:rPr>
          <w:rFonts w:hint="eastAsia"/>
        </w:rPr>
        <w:t>如法律法规或监管机构以后允许本基金投资其他品种，基金管理人在履行适当程序后，可以将其纳入投资范围。</w:t>
      </w:r>
    </w:p>
    <w:p w:rsidR="0047212F" w:rsidRDefault="0047212F" w:rsidP="0047212F">
      <w:pPr>
        <w:pStyle w:val="-"/>
        <w:ind w:firstLine="420"/>
      </w:pPr>
      <w:r>
        <w:rPr>
          <w:rFonts w:hint="eastAsia"/>
        </w:rPr>
        <w:t>本基金可参与一级市场新股申购或增发新股，也可在二级市场上投资股票、存托凭证、权证等权益类证券。</w:t>
      </w:r>
    </w:p>
    <w:p w:rsidR="0047212F" w:rsidRDefault="0047212F" w:rsidP="0047212F">
      <w:pPr>
        <w:pStyle w:val="-"/>
        <w:ind w:firstLine="420"/>
      </w:pPr>
      <w:r>
        <w:rPr>
          <w:rFonts w:hint="eastAsia"/>
        </w:rPr>
        <w:t>本基金对固定收益类证券的投资比例不低于基金资产的80%，其中信用债的投资比例不低于基金资产的80%（信用债投资品种包括公司债、企业债、短期融资券、商业银行金融债、资产支持证券、次级债、可转换债券、可分离转债，以及法律法规或中国证监会允许基金投资的其他非国家信用的、固定收益类金融工具），对股票、存托凭证等权益类证券的投资比例不超过基金资产的20％，基金保留不低于基金资产净值5%的现金或者到期日在一年以内的政府债券，其中，现金类资产不包括结算备付金、存出保证金、应收申购款等。</w:t>
      </w:r>
    </w:p>
    <w:p w:rsidR="0047212F" w:rsidRDefault="0047212F" w:rsidP="0047212F">
      <w:pPr>
        <w:pStyle w:val="-2"/>
      </w:pPr>
      <w:r>
        <w:rPr>
          <w:rFonts w:hint="eastAsia"/>
        </w:rPr>
        <w:t>9.4 业绩比较基准</w:t>
      </w:r>
    </w:p>
    <w:p w:rsidR="0047212F" w:rsidRDefault="0047212F" w:rsidP="0047212F">
      <w:pPr>
        <w:pStyle w:val="-"/>
        <w:ind w:firstLine="420"/>
      </w:pPr>
      <w:r>
        <w:rPr>
          <w:rFonts w:hint="eastAsia"/>
        </w:rPr>
        <w:t>本基金的业绩比较基准是中债综合指数收益率。</w:t>
      </w:r>
    </w:p>
    <w:p w:rsidR="0047212F" w:rsidRDefault="0047212F" w:rsidP="0047212F">
      <w:pPr>
        <w:pStyle w:val="-"/>
        <w:ind w:firstLine="420"/>
      </w:pPr>
      <w:r>
        <w:rPr>
          <w:rFonts w:hint="eastAsia"/>
        </w:rPr>
        <w:t>中债综合指数由中央国债登记结算有限责任公司编制并发布，该指数样本具有广泛的市场代表性，涵盖主要交易市场（银行间市场、交易所市场等）、不同发行主体（政府、企</w:t>
      </w:r>
      <w:r>
        <w:rPr>
          <w:rFonts w:hint="eastAsia"/>
        </w:rPr>
        <w:lastRenderedPageBreak/>
        <w:t>业等）和期限（长期、中期、短期等），是中国目前最权威，应用也最广的指数。中债综合指数反映了债券全市场的整体价格和投资回报情况，适合作为本基金的业绩比较基准。</w:t>
      </w:r>
    </w:p>
    <w:p w:rsidR="0047212F" w:rsidRDefault="0047212F" w:rsidP="0047212F">
      <w:pPr>
        <w:pStyle w:val="-"/>
        <w:ind w:firstLine="420"/>
      </w:pPr>
      <w:r>
        <w:rPr>
          <w:rFonts w:hint="eastAsia"/>
        </w:rPr>
        <w:t>若未来市场发生变化导致此业绩比较基准不再适用或有更加适合的业绩比较基准，基金管理人有权根据市场发展状况及本基金的投资范围和投资策略，调整本基金的业绩比较基准。业绩基准的变更须经基金管理人和基金托管人协商一致，并在更新的招募说明书中列示，报中国证监会备案。</w:t>
      </w:r>
    </w:p>
    <w:p w:rsidR="0047212F" w:rsidRDefault="0047212F" w:rsidP="0047212F">
      <w:pPr>
        <w:pStyle w:val="-2"/>
      </w:pPr>
      <w:r>
        <w:rPr>
          <w:rFonts w:hint="eastAsia"/>
        </w:rPr>
        <w:t>9.5 风险收益特征</w:t>
      </w:r>
    </w:p>
    <w:p w:rsidR="0047212F" w:rsidRDefault="0047212F" w:rsidP="0047212F">
      <w:pPr>
        <w:pStyle w:val="-"/>
        <w:ind w:firstLine="420"/>
      </w:pPr>
      <w:r>
        <w:rPr>
          <w:rFonts w:hint="eastAsia"/>
        </w:rPr>
        <w:t>本基金属于证券市场中的较低风险品种，预期收益和预期风险高于货币市场基金，低于混合型基金和股票型基金。</w:t>
      </w:r>
    </w:p>
    <w:p w:rsidR="0047212F" w:rsidRDefault="0047212F" w:rsidP="0047212F">
      <w:pPr>
        <w:pStyle w:val="-2"/>
      </w:pPr>
      <w:r>
        <w:rPr>
          <w:rFonts w:hint="eastAsia"/>
        </w:rPr>
        <w:t>9.6 投资策略</w:t>
      </w:r>
    </w:p>
    <w:p w:rsidR="0047212F" w:rsidRDefault="0047212F" w:rsidP="0047212F">
      <w:pPr>
        <w:pStyle w:val="-"/>
        <w:ind w:firstLine="420"/>
      </w:pPr>
      <w:r>
        <w:rPr>
          <w:rFonts w:hint="eastAsia"/>
        </w:rPr>
        <w:t>本基金将基本面研究、严谨的信用债分析与严格控制投资风险相结合，通过自上而下的资产配置程序、以及自下而上的个券（股）选择程序，力争持续达到或超越业绩比较基准，为投资者长期稳定地保值增值。</w:t>
      </w:r>
    </w:p>
    <w:p w:rsidR="0047212F" w:rsidRDefault="0047212F" w:rsidP="0047212F">
      <w:pPr>
        <w:pStyle w:val="-"/>
        <w:ind w:firstLine="420"/>
      </w:pPr>
      <w:r>
        <w:rPr>
          <w:rFonts w:hint="eastAsia"/>
        </w:rPr>
        <w:t>首先，本基金在宏观经济趋势研究、货币及财政政策趋势研究的基础上，采用久期控制下的主动性投资策略，主要包括：久期控制、期限结构配置、信用策略、相对价值判断、期权策略、动态优化等管理手段，对债券市场、债券收益率曲线以及各种债券价格的变化进行预测。其次，本基金在严谨深入的信用分析基础上，综合考量目标债券的信用评级，以及各类债券的流动性、供求关系和收益率水平等，精选有较强的自主经营能力，主要收入来自于提供商品或服务收入的企业个券。另外，本基金也会关注股票、权证等其它相关市场存在的投资机会，在分析和判断宏观经济运行和行业景气变化、以及上市公司成长潜力的基础上精选股票，力争实现基金总体风险收益特征保持不变前提下的基金资产增值最大化。</w:t>
      </w:r>
    </w:p>
    <w:p w:rsidR="0047212F" w:rsidRDefault="0047212F" w:rsidP="0047212F">
      <w:pPr>
        <w:pStyle w:val="-"/>
        <w:ind w:firstLine="420"/>
      </w:pPr>
      <w:r>
        <w:rPr>
          <w:rFonts w:hint="eastAsia"/>
        </w:rPr>
        <w:t>1、资产配置策略</w:t>
      </w:r>
    </w:p>
    <w:p w:rsidR="0047212F" w:rsidRDefault="0047212F" w:rsidP="0047212F">
      <w:pPr>
        <w:pStyle w:val="-"/>
        <w:ind w:firstLine="420"/>
      </w:pPr>
      <w:r>
        <w:rPr>
          <w:rFonts w:hint="eastAsia"/>
        </w:rPr>
        <w:t>本基金对固定收益类证券的投资比例不低于基金资产的80%，其中信用债的投资比例不低于基金资产的80%，本基金可参与一级市场新股申购或增发新股等，也可直接从二级市场买入股票、存托凭证或权证，对股票、存托凭证等权益类证券的投资比例不超过基金资产的20％，基金保留不低于基金资产净值5%的现金或者到期日在一年以内的政府债券。</w:t>
      </w:r>
    </w:p>
    <w:p w:rsidR="0047212F" w:rsidRDefault="0047212F" w:rsidP="0047212F">
      <w:pPr>
        <w:pStyle w:val="-"/>
        <w:ind w:firstLine="420"/>
      </w:pPr>
      <w:r>
        <w:rPr>
          <w:rFonts w:hint="eastAsia"/>
        </w:rPr>
        <w:t>（1）整体资产配置策略</w:t>
      </w:r>
    </w:p>
    <w:p w:rsidR="0047212F" w:rsidRDefault="0047212F" w:rsidP="0047212F">
      <w:pPr>
        <w:pStyle w:val="-"/>
        <w:ind w:firstLine="420"/>
      </w:pPr>
      <w:r>
        <w:rPr>
          <w:rFonts w:hint="eastAsia"/>
        </w:rPr>
        <w:t>根据宏观经济指标（主要包括：利率水平、通货膨胀率、GDP增长率、货币供应量、就业率水平、国际市场利率水平、汇率），各类资产的流动性状况、证券市场走势、信用风险</w:t>
      </w:r>
      <w:r>
        <w:rPr>
          <w:rFonts w:hint="eastAsia"/>
        </w:rPr>
        <w:lastRenderedPageBreak/>
        <w:t>情况、风险预算和有关法律法规等因素的综合分析，在整体资产之间进行动态配置，确定资产的最优配置比例和相应的风险水平。</w:t>
      </w:r>
    </w:p>
    <w:p w:rsidR="0047212F" w:rsidRDefault="0047212F" w:rsidP="0047212F">
      <w:pPr>
        <w:pStyle w:val="-"/>
        <w:ind w:firstLine="420"/>
      </w:pPr>
      <w:r>
        <w:rPr>
          <w:rFonts w:hint="eastAsia"/>
        </w:rPr>
        <w:t>（2）类属资产配置策略</w:t>
      </w:r>
    </w:p>
    <w:p w:rsidR="0047212F" w:rsidRDefault="0047212F" w:rsidP="0047212F">
      <w:pPr>
        <w:pStyle w:val="-"/>
        <w:ind w:firstLine="420"/>
      </w:pPr>
      <w:r>
        <w:rPr>
          <w:rFonts w:hint="eastAsia"/>
        </w:rPr>
        <w:t>在整体资产配置策略的指导下，根据不同类属资产的收益率水平、利息支付方式、利息税务处理、附加选择权价值、类属资产收益差异、市场偏好、流动性等因素以及法律法规的规定决定不同类属资产的目标配置比例。</w:t>
      </w:r>
    </w:p>
    <w:p w:rsidR="0047212F" w:rsidRDefault="0047212F" w:rsidP="0047212F">
      <w:pPr>
        <w:pStyle w:val="-"/>
        <w:ind w:firstLine="420"/>
      </w:pPr>
      <w:r>
        <w:rPr>
          <w:rFonts w:hint="eastAsia"/>
        </w:rPr>
        <w:t>（3）明细资产配置策略</w:t>
      </w:r>
    </w:p>
    <w:p w:rsidR="0047212F" w:rsidRDefault="0047212F" w:rsidP="0047212F">
      <w:pPr>
        <w:pStyle w:val="-"/>
        <w:ind w:firstLine="420"/>
      </w:pPr>
      <w:r>
        <w:rPr>
          <w:rFonts w:hint="eastAsia"/>
        </w:rPr>
        <w:t>在明细资产配置上，首先根据明细资产的剩余期限、资产信用等级、流动性指标（流通总量、日均交易量）决定是否纳入组合；其次，根据个别债券的收益率（到期收益率、票面利率、利息支付方式、利息税务处理）与剩余期限的配比决定是否纳入组合；最后，根据个别债券的流动性指标（发行总量、流通量、上市时间），决定投资总量。</w:t>
      </w:r>
    </w:p>
    <w:p w:rsidR="0047212F" w:rsidRDefault="0047212F" w:rsidP="0047212F">
      <w:pPr>
        <w:pStyle w:val="-"/>
        <w:ind w:firstLine="420"/>
      </w:pPr>
      <w:r>
        <w:rPr>
          <w:rFonts w:hint="eastAsia"/>
        </w:rPr>
        <w:t>2、债券投资策略</w:t>
      </w:r>
    </w:p>
    <w:p w:rsidR="0047212F" w:rsidRDefault="0047212F" w:rsidP="0047212F">
      <w:pPr>
        <w:pStyle w:val="-"/>
        <w:ind w:firstLine="420"/>
      </w:pPr>
      <w:r>
        <w:rPr>
          <w:rFonts w:hint="eastAsia"/>
        </w:rPr>
        <w:t>本基金在债券投资中以信用债投资为主，更加关注债券的信用风险，利用更加有效严格的内部风险控制系统，对信用债进行严加筛选，选取合格的信用债最为投资标的，在趋避信用风险的同时，取得较好的投资收益。投资策略方面主要基于对国家财政政策、货币政策的深入分析以及对宏观经济的动态跟踪，采用久期控制下的主动性投资策略，主要包括：久期控制、期限结构配置、信用策略、相对价值判断、期权策略、动态优化等管理手段，对债券市场、债券收益率曲线以及各种债券价格的变化进行预测，相机而动、积极调整。</w:t>
      </w:r>
    </w:p>
    <w:p w:rsidR="0047212F" w:rsidRDefault="0047212F" w:rsidP="0047212F">
      <w:pPr>
        <w:pStyle w:val="-"/>
        <w:ind w:firstLine="420"/>
      </w:pPr>
      <w:r>
        <w:rPr>
          <w:rFonts w:hint="eastAsia"/>
        </w:rPr>
        <w:t>（1）信用债筛选及投资策略</w:t>
      </w:r>
    </w:p>
    <w:p w:rsidR="0047212F" w:rsidRDefault="0047212F" w:rsidP="0047212F">
      <w:pPr>
        <w:pStyle w:val="-"/>
        <w:ind w:firstLine="420"/>
      </w:pPr>
      <w:r>
        <w:rPr>
          <w:rFonts w:hint="eastAsia"/>
        </w:rPr>
        <w:t>招商基金拥有一套成熟有效的信用债券评估和内控体系，通过定性和定量的评分筛选，选出信用风险可控的信用债作为投资标的。</w:t>
      </w:r>
    </w:p>
    <w:p w:rsidR="0047212F" w:rsidRDefault="0047212F" w:rsidP="0047212F">
      <w:pPr>
        <w:pStyle w:val="-"/>
        <w:ind w:firstLine="420"/>
      </w:pPr>
      <w:r>
        <w:rPr>
          <w:rFonts w:hint="eastAsia"/>
        </w:rPr>
        <w:t>对信用债的筛选是一个动态过程，债券发行人自身素质的变化，包括公司产权状况、法人治理结构、管理水平、经营状况、财务质量、抗风险能力等的变化都将对信用债的投资价值产生影响。基金管理人需要对发行人发生变化后的情况进行及时跟踪，重新评估发行人是否符合投资的标准和要求。</w:t>
      </w:r>
    </w:p>
    <w:p w:rsidR="0047212F" w:rsidRDefault="0047212F" w:rsidP="0047212F">
      <w:pPr>
        <w:pStyle w:val="-"/>
        <w:ind w:firstLine="420"/>
      </w:pPr>
      <w:r>
        <w:rPr>
          <w:rFonts w:hint="eastAsia"/>
        </w:rPr>
        <w:t>对于经过筛选的信用债的投资策略，采用基于信用利差曲线变化的投资策略，信用债收益率是在基准收益率基础上加上反映信用风险的信用利差。基准收益率受宏观经济和政策环境影响；信用利差收益率主要受该信用债对应信用水平的市场信用利差曲线以及该信用债本身的信用变化的影响。 基于这两方面的因素，我们分别采用以下的分析策略：</w:t>
      </w:r>
    </w:p>
    <w:p w:rsidR="0047212F" w:rsidRDefault="0047212F" w:rsidP="0047212F">
      <w:pPr>
        <w:pStyle w:val="-"/>
        <w:ind w:firstLine="420"/>
      </w:pPr>
      <w:r>
        <w:rPr>
          <w:rFonts w:hint="eastAsia"/>
        </w:rPr>
        <w:t>一是分析经济周期和相关市场变化对信用利差曲线的影响，若宏观经济经济向好，企业盈利能力增强，经营现金流改善，则信用利差可能收窄；二是分析信用债市场容量、信用债券结构、流动性等变化趋势对信用利差曲线的影响，比如信用债发行利率提高，相对于贷款的成本优势减弱，则企业债的发行可能减少；同时政策的变化影响可投资信用债券</w:t>
      </w:r>
      <w:r>
        <w:rPr>
          <w:rFonts w:hint="eastAsia"/>
        </w:rPr>
        <w:lastRenderedPageBreak/>
        <w:t>的投资主体对信用债的需求变化，这些因素都影响信用债的供求关系。本基金将综合各种因素，分析信用利差曲线整体及分行业走势，确定信用债券总的投资比例及分行业的投资比例。</w:t>
      </w:r>
    </w:p>
    <w:p w:rsidR="0047212F" w:rsidRDefault="0047212F" w:rsidP="0047212F">
      <w:pPr>
        <w:pStyle w:val="-"/>
        <w:ind w:firstLine="420"/>
      </w:pPr>
      <w:r>
        <w:rPr>
          <w:rFonts w:hint="eastAsia"/>
        </w:rPr>
        <w:t>我们主要依靠内部评级系统分析信用债的相对信用水平、违约风险及理论信用利差。基金管理人开发的收益率基差分析模型能够分析任意时间段、不同债券的历史利差情况，并且能够统计出历史利差的均值和波动度，发掘相对价值被低估的债券，以确定债券组合的类属配置和个券配置。</w:t>
      </w:r>
    </w:p>
    <w:p w:rsidR="0047212F" w:rsidRDefault="0047212F" w:rsidP="0047212F">
      <w:pPr>
        <w:pStyle w:val="-"/>
        <w:ind w:firstLine="420"/>
      </w:pPr>
      <w:r>
        <w:rPr>
          <w:rFonts w:hint="eastAsia"/>
        </w:rPr>
        <w:t>（2）宏观经济和市场因素分析，确定债券组合久期</w:t>
      </w:r>
    </w:p>
    <w:p w:rsidR="0047212F" w:rsidRDefault="0047212F" w:rsidP="0047212F">
      <w:pPr>
        <w:pStyle w:val="-"/>
        <w:ind w:firstLine="420"/>
      </w:pPr>
      <w:r>
        <w:rPr>
          <w:rFonts w:hint="eastAsia"/>
        </w:rPr>
        <w:t>宏观经济和市场因素分析主要是通过债券投资策略表进行。债券投资策略表是结合宏观策略表与市场因素的综合评分表。在具体投资研究工作中，基金管理人通过对主要的经济变量（如宏观经济指标、货币政策、通货膨胀、财政政策及资金和证券的供求等因素）的跟踪预测和结构分析，建立“宏观策略表”，并结合债券市场收益率曲线及其变动、货币市场利率及央行公开市场操作等市场因素进行评分。通过对上述指标上阶段的回顾、本阶段的分析和下阶段的预测， 债券投资策略表以定量打分的形式给出了下一阶段债券市场和货币市场的利率走势。</w:t>
      </w:r>
    </w:p>
    <w:p w:rsidR="0047212F" w:rsidRDefault="0047212F" w:rsidP="0047212F">
      <w:pPr>
        <w:pStyle w:val="-"/>
        <w:ind w:firstLine="420"/>
      </w:pPr>
      <w:r>
        <w:rPr>
          <w:rFonts w:hint="eastAsia"/>
        </w:rPr>
        <w:t>基金管理人最终根据债券投资策略表综合打分结果给出的下一阶段投资债券市场的发展趋势，确定债券组合的久期配置。</w:t>
      </w:r>
    </w:p>
    <w:p w:rsidR="0047212F" w:rsidRDefault="0047212F" w:rsidP="0047212F">
      <w:pPr>
        <w:pStyle w:val="-"/>
        <w:ind w:firstLine="420"/>
      </w:pPr>
      <w:r>
        <w:rPr>
          <w:rFonts w:hint="eastAsia"/>
        </w:rPr>
        <w:t>（3）收益率曲线分析，确定债券组合期限结构配置</w:t>
      </w:r>
    </w:p>
    <w:p w:rsidR="0047212F" w:rsidRDefault="0047212F" w:rsidP="0047212F">
      <w:pPr>
        <w:pStyle w:val="-"/>
        <w:ind w:firstLine="420"/>
      </w:pPr>
      <w:r>
        <w:rPr>
          <w:rFonts w:hint="eastAsia"/>
        </w:rPr>
        <w:t>债券收益率曲线是市场对当前经济状况的判断及对未来经济走势预期的结果。分析债券收益率曲线，不仅可以非常直观地了解当前债券市场整体状态，而且能通过收益率曲线隐含的远期利率，分析预测收益率曲线的变化趋势，从而把握债券市场的走向。通过收益率曲线形态分析以及收益率变动预期分析，形成组合的期限结构策略，即明确组合采用子弹、杠铃还是阶梯型策略。如预测收益率曲线变陡，将采用子弹策略；如预测收益率曲线变平，将采用杠铃策略。</w:t>
      </w:r>
    </w:p>
    <w:p w:rsidR="0047212F" w:rsidRDefault="0047212F" w:rsidP="0047212F">
      <w:pPr>
        <w:pStyle w:val="-"/>
        <w:ind w:firstLine="420"/>
      </w:pPr>
      <w:r>
        <w:rPr>
          <w:rFonts w:hint="eastAsia"/>
        </w:rPr>
        <w:t>（4）相对价值判断</w:t>
      </w:r>
    </w:p>
    <w:p w:rsidR="0047212F" w:rsidRDefault="0047212F" w:rsidP="0047212F">
      <w:pPr>
        <w:pStyle w:val="-"/>
        <w:ind w:firstLine="420"/>
      </w:pPr>
      <w:r>
        <w:rPr>
          <w:rFonts w:hint="eastAsia"/>
        </w:rPr>
        <w:t>根据对同类债券的相对价值判断，选择合适的交易时机，增持相对低估、价格将上升的债券，减持相对高估、价格将下降的债券。比如判断未来利差曲线走势，比较期限相近的债券的利差水平，选择利差较高的品种，进行价值置换。由于利差水平受流动性和信用水平的影响，因此该策略也可扩展到新老券置换、流动性和信用的置换，即在相同收益率下买入近期发行的债券，或是流动性更好的债券，或在相同外部信用级别和收益率下，买入内部信用评级更高的债券。</w:t>
      </w:r>
    </w:p>
    <w:p w:rsidR="0047212F" w:rsidRDefault="0047212F" w:rsidP="0047212F">
      <w:pPr>
        <w:pStyle w:val="-"/>
        <w:ind w:firstLine="420"/>
      </w:pPr>
      <w:r>
        <w:rPr>
          <w:rFonts w:hint="eastAsia"/>
        </w:rPr>
        <w:t>（5）优化配置，动态调整</w:t>
      </w:r>
    </w:p>
    <w:p w:rsidR="0047212F" w:rsidRDefault="0047212F" w:rsidP="0047212F">
      <w:pPr>
        <w:pStyle w:val="-"/>
        <w:ind w:firstLine="420"/>
      </w:pPr>
      <w:r>
        <w:rPr>
          <w:rFonts w:hint="eastAsia"/>
        </w:rPr>
        <w:t>本基金管理人的组合测试系统主要包括组合分析模型和情景分析模型两部分。债券组合分析模型是用来实时精确监测债券组合状况的系统，情景分析模型是模拟未来市场环境</w:t>
      </w:r>
      <w:r>
        <w:rPr>
          <w:rFonts w:hint="eastAsia"/>
        </w:rPr>
        <w:lastRenderedPageBreak/>
        <w:t>发生变化（例如升息）或买入卖出某债券时可能对组合产生的影响的系统。通过组合测试，能够计算出不同情景下组合的回报，以确定回报最高的模拟组合。</w:t>
      </w:r>
    </w:p>
    <w:p w:rsidR="0047212F" w:rsidRDefault="0047212F" w:rsidP="0047212F">
      <w:pPr>
        <w:pStyle w:val="-"/>
        <w:ind w:firstLine="420"/>
      </w:pPr>
      <w:r>
        <w:rPr>
          <w:rFonts w:hint="eastAsia"/>
        </w:rPr>
        <w:t>我们同时运用风险管理模型对固定收益组合进行事前和事后风险收益测算，动态调整组合，实现组合的最佳风险收益匹配。</w:t>
      </w:r>
    </w:p>
    <w:p w:rsidR="0047212F" w:rsidRDefault="0047212F" w:rsidP="0047212F">
      <w:pPr>
        <w:pStyle w:val="-"/>
        <w:ind w:firstLine="420"/>
      </w:pPr>
      <w:r>
        <w:rPr>
          <w:rFonts w:hint="eastAsia"/>
        </w:rPr>
        <w:t>3、可转换公司债投资策略</w:t>
      </w:r>
    </w:p>
    <w:p w:rsidR="0047212F" w:rsidRDefault="0047212F" w:rsidP="0047212F">
      <w:pPr>
        <w:pStyle w:val="-"/>
        <w:ind w:firstLine="420"/>
      </w:pPr>
      <w:r>
        <w:rPr>
          <w:rFonts w:hint="eastAsia"/>
        </w:rPr>
        <w:t>由于可转债兼具债性和股性，其投资风险和收益介于股票和债券之间，可转债相对价值分析策略通过分析不同市场环境下其股性和债性的相对价值，把握可转债的价值走向，选择相应券种，从而获取较高投资收益。</w:t>
      </w:r>
    </w:p>
    <w:p w:rsidR="0047212F" w:rsidRDefault="0047212F" w:rsidP="0047212F">
      <w:pPr>
        <w:pStyle w:val="-"/>
        <w:ind w:firstLine="420"/>
      </w:pPr>
      <w:r>
        <w:rPr>
          <w:rFonts w:hint="eastAsia"/>
        </w:rPr>
        <w:t>可转债相对价值分析策略首先从可转债的债性和股性分析两方面入手。</w:t>
      </w:r>
    </w:p>
    <w:p w:rsidR="0047212F" w:rsidRDefault="0047212F" w:rsidP="0047212F">
      <w:pPr>
        <w:pStyle w:val="-"/>
        <w:ind w:firstLine="420"/>
      </w:pPr>
      <w:r>
        <w:rPr>
          <w:rFonts w:hint="eastAsia"/>
        </w:rPr>
        <w:t>本基金用可转债的底价溢价率和可转债的到期收益率来衡量可转债的债性特征。底价溢价率越高，债性特征越弱；底价溢价率越低，则债性特征越强；可转债的到期收益率越高，可转债的债性越强；可转债的到期收益率越低，可转债的股性越强。在实际投资中，可转债的底价溢价率小于10%或到期收益率大于2%的可转债可视为债性较强。</w:t>
      </w:r>
    </w:p>
    <w:p w:rsidR="0047212F" w:rsidRDefault="0047212F" w:rsidP="0047212F">
      <w:pPr>
        <w:pStyle w:val="-"/>
        <w:ind w:firstLine="420"/>
      </w:pPr>
      <w:r>
        <w:rPr>
          <w:rFonts w:hint="eastAsia"/>
        </w:rPr>
        <w:t>本基金用可转债的平价溢价率和可转债的Delta系数来衡量可转债的股性特征。平价溢价率越高，股性特征越弱；溢价率越低，则股性特征越强。可转债的Delta系数越接近于1，股性越强；Delta系数越远离1，股性越弱。在实际投资中，可转债的平价溢价率小于5%或Delta值大于0.6可视为股性较强。</w:t>
      </w:r>
    </w:p>
    <w:p w:rsidR="0047212F" w:rsidRDefault="0047212F" w:rsidP="0047212F">
      <w:pPr>
        <w:pStyle w:val="-"/>
        <w:ind w:firstLine="420"/>
      </w:pPr>
      <w:r>
        <w:rPr>
          <w:rFonts w:hint="eastAsia"/>
        </w:rPr>
        <w:t>此外，在进行可转债筛选时，本基金还对可转债自身的基本面要素进行综合分析。这些基本面要素包括股性特征、债性特征、摊薄率、流动性等。本基金还会充分借鉴基金管理人股票分析团队的研究成果，对可转债的基础股票的基本面进行分析，形成对基础股票的价值评估。将可转债自身的基本面评分和其基础股票的基本面评分结合在一起，最终确定投资的品种。</w:t>
      </w:r>
    </w:p>
    <w:p w:rsidR="0047212F" w:rsidRDefault="0047212F" w:rsidP="0047212F">
      <w:pPr>
        <w:pStyle w:val="-"/>
        <w:ind w:firstLine="420"/>
      </w:pPr>
      <w:r>
        <w:rPr>
          <w:rFonts w:hint="eastAsia"/>
        </w:rPr>
        <w:t>4、权益类品种投资策略</w:t>
      </w:r>
    </w:p>
    <w:p w:rsidR="0047212F" w:rsidRDefault="0047212F" w:rsidP="0047212F">
      <w:pPr>
        <w:pStyle w:val="-"/>
        <w:ind w:firstLine="420"/>
      </w:pPr>
      <w:r>
        <w:rPr>
          <w:rFonts w:hint="eastAsia"/>
        </w:rPr>
        <w:t>（1）一级市场投资策略</w:t>
      </w:r>
    </w:p>
    <w:p w:rsidR="0047212F" w:rsidRDefault="0047212F" w:rsidP="0047212F">
      <w:pPr>
        <w:pStyle w:val="-"/>
        <w:ind w:firstLine="420"/>
      </w:pPr>
      <w:r>
        <w:rPr>
          <w:rFonts w:hint="eastAsia"/>
        </w:rPr>
        <w:t>在参与股票一级市场投资和新股增发的过程中，本基金管理人将全面深入地把握上市公司基本面，运用招商基金的研究平台和股票估值体系，深入发掘新股内在价值，结合市场估值水平和股市投资环境，积极参与新股的申购、询价，有效识别并防范风险，以获取较好收益。</w:t>
      </w:r>
    </w:p>
    <w:p w:rsidR="0047212F" w:rsidRDefault="0047212F" w:rsidP="0047212F">
      <w:pPr>
        <w:pStyle w:val="-"/>
        <w:ind w:firstLine="420"/>
      </w:pPr>
      <w:r>
        <w:rPr>
          <w:rFonts w:hint="eastAsia"/>
        </w:rPr>
        <w:t>（2）二级市场股票投资策略</w:t>
      </w:r>
    </w:p>
    <w:p w:rsidR="0047212F" w:rsidRDefault="0047212F" w:rsidP="0047212F">
      <w:pPr>
        <w:pStyle w:val="-"/>
        <w:ind w:firstLine="420"/>
      </w:pPr>
      <w:r>
        <w:rPr>
          <w:rFonts w:hint="eastAsia"/>
        </w:rPr>
        <w:t>本基金充分发挥基金管理人的研究优势，将严谨、规范化的选股方法与积极主动的投资风格相结合，在分析和判断宏观经济运行和行业景气变化、以及上市公司成长潜力的基础上，通过优选具有良好成长性、质量优良、定价相对合理的股票进行投资，以谋求超额收益。</w:t>
      </w:r>
    </w:p>
    <w:p w:rsidR="0047212F" w:rsidRDefault="0047212F" w:rsidP="0047212F">
      <w:pPr>
        <w:pStyle w:val="-"/>
        <w:ind w:firstLine="420"/>
      </w:pPr>
      <w:r>
        <w:rPr>
          <w:rFonts w:hint="eastAsia"/>
        </w:rPr>
        <w:t>1）行业配置</w:t>
      </w:r>
    </w:p>
    <w:p w:rsidR="0047212F" w:rsidRDefault="0047212F" w:rsidP="0047212F">
      <w:pPr>
        <w:pStyle w:val="-"/>
        <w:ind w:firstLine="420"/>
      </w:pPr>
      <w:r>
        <w:rPr>
          <w:rFonts w:hint="eastAsia"/>
        </w:rPr>
        <w:lastRenderedPageBreak/>
        <w:t>本基金从经济周期因素评估、行业政策因素评估和行业基本面指标评估（包括行业生命周期、行业发展趋势和发展空间、行业内竞争态势、行业收入及利润增长情况等）三个方面挑选具有良好景气和发展潜力行业。一般而言，对于国民经济快速增长中的先锋行业，受国家政策重点扶持的优势行业，以及受国内外宏观经济运行有利因素影响具备良好成长特性的行业，为本基金股票投资重点投资的行业。</w:t>
      </w:r>
    </w:p>
    <w:p w:rsidR="0047212F" w:rsidRDefault="0047212F" w:rsidP="0047212F">
      <w:pPr>
        <w:pStyle w:val="-"/>
        <w:ind w:firstLine="420"/>
      </w:pPr>
      <w:r>
        <w:rPr>
          <w:rFonts w:hint="eastAsia"/>
        </w:rPr>
        <w:t>2）本基金综合运用招商基金的股票研究分析方法和其它投资分析工具挑选具有良好成长性、成长质量优良、定价相对合理的股票构建股票投资组合。</w:t>
      </w:r>
    </w:p>
    <w:p w:rsidR="0047212F" w:rsidRDefault="0047212F" w:rsidP="0047212F">
      <w:pPr>
        <w:pStyle w:val="-"/>
        <w:ind w:firstLine="420"/>
      </w:pPr>
      <w:r>
        <w:rPr>
          <w:rFonts w:hint="eastAsia"/>
        </w:rPr>
        <w:t>具体分以下三个层次进行：</w:t>
      </w:r>
    </w:p>
    <w:p w:rsidR="0047212F" w:rsidRDefault="0047212F" w:rsidP="0047212F">
      <w:pPr>
        <w:pStyle w:val="-"/>
        <w:ind w:firstLine="420"/>
      </w:pPr>
      <w:r>
        <w:rPr>
          <w:rFonts w:hint="eastAsia"/>
        </w:rPr>
        <w:t>①品质筛选</w:t>
      </w:r>
    </w:p>
    <w:p w:rsidR="0047212F" w:rsidRDefault="0047212F" w:rsidP="0047212F">
      <w:pPr>
        <w:pStyle w:val="-"/>
        <w:ind w:firstLine="420"/>
      </w:pPr>
      <w:r>
        <w:rPr>
          <w:rFonts w:hint="eastAsia"/>
        </w:rPr>
        <w:t>筛选出在公司治理、财务及管理品质上符合基本品质要求的上市公司，构建备选股票池。主要筛选指标包括：盈利能力（如P/E、P/Cash Flow、P/FCF、P/S、P/EBIT等），经营效率（如ROE、ROA等）和财务状况（如D/A、流动比率等）等。</w:t>
      </w:r>
    </w:p>
    <w:p w:rsidR="0047212F" w:rsidRDefault="0047212F" w:rsidP="0047212F">
      <w:pPr>
        <w:pStyle w:val="-"/>
        <w:ind w:firstLine="420"/>
      </w:pPr>
      <w:r>
        <w:rPr>
          <w:rFonts w:hint="eastAsia"/>
        </w:rPr>
        <w:t>②公司质量评价</w:t>
      </w:r>
    </w:p>
    <w:p w:rsidR="0047212F" w:rsidRDefault="0047212F" w:rsidP="0047212F">
      <w:pPr>
        <w:pStyle w:val="-"/>
        <w:ind w:firstLine="420"/>
      </w:pPr>
      <w:r>
        <w:rPr>
          <w:rFonts w:hint="eastAsia"/>
        </w:rPr>
        <w:t>通过对上市公司直接接触和实地调研，了解并评估公司治理结构、公司战略、所处行业的竞争动力、公司的财务特点，决定股票的合理估值中应该考虑的折价或溢价水平。在调研基础上，研究员依据公司成长性、盈利能力可预见性、盈利质量、管理层素质、流通股东受关注程度五大质量排名标准给每个目标公司评分。</w:t>
      </w:r>
    </w:p>
    <w:p w:rsidR="0047212F" w:rsidRDefault="0047212F" w:rsidP="0047212F">
      <w:pPr>
        <w:pStyle w:val="-"/>
        <w:ind w:firstLine="420"/>
      </w:pPr>
      <w:r>
        <w:rPr>
          <w:rFonts w:hint="eastAsia"/>
        </w:rPr>
        <w:t>③多元化价值评估</w:t>
      </w:r>
    </w:p>
    <w:p w:rsidR="0047212F" w:rsidRDefault="0047212F" w:rsidP="0047212F">
      <w:pPr>
        <w:pStyle w:val="-"/>
        <w:ind w:firstLine="420"/>
      </w:pPr>
      <w:r>
        <w:rPr>
          <w:rFonts w:hint="eastAsia"/>
        </w:rPr>
        <w:t>在质量评估的基础上，根据上市公司所处的不同行业特点，综合运用多元化的股票估值指标，对股票进行合理估值，并评定投资级别。在明确的价值评估基础上选择价值被低估的投资标的。</w:t>
      </w:r>
    </w:p>
    <w:p w:rsidR="0047212F" w:rsidRDefault="0047212F" w:rsidP="0047212F">
      <w:pPr>
        <w:pStyle w:val="-"/>
        <w:ind w:firstLine="420"/>
      </w:pPr>
      <w:r>
        <w:rPr>
          <w:rFonts w:hint="eastAsia"/>
        </w:rPr>
        <w:t>（3）权证投资策略</w:t>
      </w:r>
    </w:p>
    <w:p w:rsidR="0047212F" w:rsidRDefault="0047212F" w:rsidP="0047212F">
      <w:pPr>
        <w:pStyle w:val="-"/>
        <w:ind w:firstLine="420"/>
      </w:pPr>
      <w:r>
        <w:rPr>
          <w:rFonts w:hint="eastAsia"/>
        </w:rPr>
        <w:t>本基金对权证资产的投资主要是通过分析影响权证内在价值最重要的两种因素——标的资产价格以及市场隐含波动率的变化，灵活构建避险策略，波动率差策略以及套利策略。</w:t>
      </w:r>
    </w:p>
    <w:p w:rsidR="0047212F" w:rsidRDefault="0047212F" w:rsidP="0047212F">
      <w:pPr>
        <w:pStyle w:val="-"/>
        <w:ind w:firstLine="420"/>
      </w:pPr>
      <w:r>
        <w:rPr>
          <w:rFonts w:hint="eastAsia"/>
        </w:rPr>
        <w:t>（4）存托凭证投资策略</w:t>
      </w:r>
    </w:p>
    <w:p w:rsidR="0047212F" w:rsidRDefault="0047212F" w:rsidP="0047212F">
      <w:pPr>
        <w:pStyle w:val="-"/>
        <w:ind w:firstLine="420"/>
      </w:pPr>
      <w:r>
        <w:rPr>
          <w:rFonts w:hint="eastAsia"/>
        </w:rPr>
        <w:t>在控制风险的前提下，本基金将根据本基金的投资目标和股票投资策略，基于对基础证券投资价值的深入研究判断，进行存托凭证的投资。</w:t>
      </w:r>
    </w:p>
    <w:p w:rsidR="0047212F" w:rsidRDefault="0047212F" w:rsidP="0047212F">
      <w:pPr>
        <w:pStyle w:val="-2"/>
      </w:pPr>
      <w:r>
        <w:rPr>
          <w:rFonts w:hint="eastAsia"/>
        </w:rPr>
        <w:t>9.7 投资程序</w:t>
      </w:r>
    </w:p>
    <w:p w:rsidR="0047212F" w:rsidRDefault="0047212F" w:rsidP="0047212F">
      <w:pPr>
        <w:pStyle w:val="-"/>
        <w:ind w:firstLine="420"/>
      </w:pPr>
      <w:r>
        <w:rPr>
          <w:rFonts w:hint="eastAsia"/>
        </w:rPr>
        <w:t>1、投资决策依据</w:t>
      </w:r>
    </w:p>
    <w:p w:rsidR="0047212F" w:rsidRDefault="0047212F" w:rsidP="0047212F">
      <w:pPr>
        <w:pStyle w:val="-"/>
        <w:ind w:firstLine="420"/>
      </w:pPr>
      <w:r>
        <w:rPr>
          <w:rFonts w:hint="eastAsia"/>
        </w:rPr>
        <w:t>（1）国家有关法律法规和本《基金合同》的有关规定；</w:t>
      </w:r>
    </w:p>
    <w:p w:rsidR="0047212F" w:rsidRDefault="0047212F" w:rsidP="0047212F">
      <w:pPr>
        <w:pStyle w:val="-"/>
        <w:ind w:firstLine="420"/>
      </w:pPr>
      <w:r>
        <w:rPr>
          <w:rFonts w:hint="eastAsia"/>
        </w:rPr>
        <w:t>（2）宏观经济发展态势、证券市场运行环境和走势，以及上市公司的基本面；</w:t>
      </w:r>
    </w:p>
    <w:p w:rsidR="0047212F" w:rsidRDefault="0047212F" w:rsidP="0047212F">
      <w:pPr>
        <w:pStyle w:val="-"/>
        <w:ind w:firstLine="420"/>
      </w:pPr>
      <w:r>
        <w:rPr>
          <w:rFonts w:hint="eastAsia"/>
        </w:rPr>
        <w:lastRenderedPageBreak/>
        <w:t>（3）投资对象的预期收益和预期风险的匹配关系，本基金将在承担适度风险的范围内，选择收益风险配比最佳的品种进行投资。</w:t>
      </w:r>
    </w:p>
    <w:p w:rsidR="0047212F" w:rsidRDefault="0047212F" w:rsidP="0047212F">
      <w:pPr>
        <w:pStyle w:val="-"/>
        <w:ind w:firstLine="420"/>
      </w:pPr>
      <w:r>
        <w:rPr>
          <w:rFonts w:hint="eastAsia"/>
        </w:rPr>
        <w:t>2、投资决策流程</w:t>
      </w:r>
    </w:p>
    <w:p w:rsidR="0047212F" w:rsidRDefault="0047212F" w:rsidP="0047212F">
      <w:pPr>
        <w:pStyle w:val="-"/>
        <w:ind w:firstLine="420"/>
      </w:pPr>
      <w:r>
        <w:rPr>
          <w:rFonts w:hint="eastAsia"/>
        </w:rPr>
        <w:t>本基金采用投资决策委员会领导下的团队式投资管理模式。投资决策委员会定期就投资管理业务的重大问题进行讨论。基金经理、研究员、交易员在投资管理过程中责任明确、密切合作，在各自职责内按照业务程序独立工作并合理地相互制衡。具体的投资管理程序如下：</w:t>
      </w:r>
    </w:p>
    <w:p w:rsidR="0047212F" w:rsidRDefault="0047212F" w:rsidP="0047212F">
      <w:pPr>
        <w:pStyle w:val="-"/>
        <w:ind w:firstLine="420"/>
      </w:pPr>
      <w:r>
        <w:rPr>
          <w:rFonts w:hint="eastAsia"/>
        </w:rPr>
        <w:t>（1）投资决策委员会审议投资策略、资产配置和其它重大事项；</w:t>
      </w:r>
    </w:p>
    <w:p w:rsidR="0047212F" w:rsidRDefault="0047212F" w:rsidP="0047212F">
      <w:pPr>
        <w:pStyle w:val="-"/>
        <w:ind w:firstLine="420"/>
      </w:pPr>
      <w:r>
        <w:rPr>
          <w:rFonts w:hint="eastAsia"/>
        </w:rPr>
        <w:t>（2）投资部门通过投资周会等方式讨论拟投资的个券，研究员构建模拟组合；</w:t>
      </w:r>
    </w:p>
    <w:p w:rsidR="0047212F" w:rsidRDefault="0047212F" w:rsidP="0047212F">
      <w:pPr>
        <w:pStyle w:val="-"/>
        <w:ind w:firstLine="420"/>
      </w:pPr>
      <w:r>
        <w:rPr>
          <w:rFonts w:hint="eastAsia"/>
        </w:rPr>
        <w:t>（3）基金经理根据所管基金的特点，确定基金投资组合；</w:t>
      </w:r>
    </w:p>
    <w:p w:rsidR="0047212F" w:rsidRDefault="0047212F" w:rsidP="0047212F">
      <w:pPr>
        <w:pStyle w:val="-"/>
        <w:ind w:firstLine="420"/>
      </w:pPr>
      <w:r>
        <w:rPr>
          <w:rFonts w:hint="eastAsia"/>
        </w:rPr>
        <w:t>（4）基金经理发送投资指令；</w:t>
      </w:r>
    </w:p>
    <w:p w:rsidR="0047212F" w:rsidRDefault="0047212F" w:rsidP="0047212F">
      <w:pPr>
        <w:pStyle w:val="-"/>
        <w:ind w:firstLine="420"/>
      </w:pPr>
      <w:r>
        <w:rPr>
          <w:rFonts w:hint="eastAsia"/>
        </w:rPr>
        <w:t>（5）交易部审核与执行投资指令；</w:t>
      </w:r>
    </w:p>
    <w:p w:rsidR="0047212F" w:rsidRDefault="0047212F" w:rsidP="0047212F">
      <w:pPr>
        <w:pStyle w:val="-"/>
        <w:ind w:firstLine="420"/>
      </w:pPr>
      <w:r>
        <w:rPr>
          <w:rFonts w:hint="eastAsia"/>
        </w:rPr>
        <w:t>（6）数量分析人员对投资组合的分析与评估；</w:t>
      </w:r>
    </w:p>
    <w:p w:rsidR="0047212F" w:rsidRDefault="0047212F" w:rsidP="0047212F">
      <w:pPr>
        <w:pStyle w:val="-"/>
        <w:ind w:firstLine="420"/>
      </w:pPr>
      <w:r>
        <w:rPr>
          <w:rFonts w:hint="eastAsia"/>
        </w:rPr>
        <w:t>（7）基金经理对组合的检讨与调整。</w:t>
      </w:r>
    </w:p>
    <w:p w:rsidR="0047212F" w:rsidRDefault="0047212F" w:rsidP="0047212F">
      <w:pPr>
        <w:pStyle w:val="-"/>
        <w:ind w:firstLine="420"/>
      </w:pPr>
      <w:r>
        <w:rPr>
          <w:rFonts w:hint="eastAsia"/>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47212F" w:rsidRDefault="0047212F" w:rsidP="0047212F">
      <w:pPr>
        <w:pStyle w:val="-2"/>
      </w:pPr>
      <w:r>
        <w:rPr>
          <w:rFonts w:hint="eastAsia"/>
        </w:rPr>
        <w:t>9.8 投资限制</w:t>
      </w:r>
    </w:p>
    <w:p w:rsidR="0047212F" w:rsidRDefault="0047212F" w:rsidP="0047212F">
      <w:pPr>
        <w:pStyle w:val="-"/>
        <w:ind w:firstLine="420"/>
      </w:pPr>
      <w:r>
        <w:rPr>
          <w:rFonts w:hint="eastAsia"/>
        </w:rPr>
        <w:t>1、基金投资组合比例限制</w:t>
      </w:r>
    </w:p>
    <w:p w:rsidR="0047212F" w:rsidRDefault="0047212F" w:rsidP="0047212F">
      <w:pPr>
        <w:pStyle w:val="-"/>
        <w:ind w:firstLine="420"/>
      </w:pPr>
      <w:r>
        <w:rPr>
          <w:rFonts w:hint="eastAsia"/>
        </w:rPr>
        <w:t>（1）持有一家上市公司的股票、存托凭证，其市值不超过基金资产净值的10%；</w:t>
      </w:r>
    </w:p>
    <w:p w:rsidR="0047212F" w:rsidRDefault="0047212F" w:rsidP="0047212F">
      <w:pPr>
        <w:pStyle w:val="-"/>
        <w:ind w:firstLine="420"/>
      </w:pPr>
      <w:r>
        <w:rPr>
          <w:rFonts w:hint="eastAsia"/>
        </w:rPr>
        <w:t>（2）本基金与由本基金管理人管理的其他基金持有一家公司发行的证券（含存托凭证）总和，不超过该证券的10%；</w:t>
      </w:r>
    </w:p>
    <w:p w:rsidR="0047212F" w:rsidRDefault="0047212F" w:rsidP="0047212F">
      <w:pPr>
        <w:pStyle w:val="-"/>
        <w:ind w:firstLine="420"/>
      </w:pPr>
      <w:r>
        <w:rPr>
          <w:rFonts w:hint="eastAsia"/>
        </w:rPr>
        <w:t>（3）基金管理人管理的全部开放式基金(包括开放式基金以及处于开放期的定期开放基金)持有一家上市公司发行的可流通股票，不得超过该上市公司可流通股票的15%；</w:t>
      </w:r>
    </w:p>
    <w:p w:rsidR="0047212F" w:rsidRDefault="0047212F" w:rsidP="0047212F">
      <w:pPr>
        <w:pStyle w:val="-"/>
        <w:ind w:firstLine="420"/>
      </w:pPr>
      <w:r>
        <w:rPr>
          <w:rFonts w:hint="eastAsia"/>
        </w:rPr>
        <w:t>（4）本基金管理人管理的全部投资组合持有一家上市公司发行的可流通股票，不得超过该上市公司可流通股票的30%；</w:t>
      </w:r>
    </w:p>
    <w:p w:rsidR="0047212F" w:rsidRDefault="0047212F" w:rsidP="0047212F">
      <w:pPr>
        <w:pStyle w:val="-"/>
        <w:ind w:firstLine="420"/>
      </w:pPr>
      <w:r>
        <w:rPr>
          <w:rFonts w:hint="eastAsia"/>
        </w:rPr>
        <w:t>（5）基金财产参与股票发行申购，本基金所申报的金额不超过基金总资产，本基金所申报的股票数量不超过拟发行股票公司本次发行股票的总量；</w:t>
      </w:r>
    </w:p>
    <w:p w:rsidR="0047212F" w:rsidRDefault="0047212F" w:rsidP="0047212F">
      <w:pPr>
        <w:pStyle w:val="-"/>
        <w:ind w:firstLine="420"/>
      </w:pPr>
      <w:r>
        <w:rPr>
          <w:rFonts w:hint="eastAsia"/>
        </w:rPr>
        <w:t>（6）本基金对固定收益类证券的投资比例不低于基金资产的80%，其中信用债的投资比例不低于基金资产的80%，股票、存托凭证、权证等权益类资产的投资比例不高于基金资产的20%；</w:t>
      </w:r>
    </w:p>
    <w:p w:rsidR="0047212F" w:rsidRDefault="0047212F" w:rsidP="0047212F">
      <w:pPr>
        <w:pStyle w:val="-"/>
        <w:ind w:firstLine="420"/>
      </w:pPr>
      <w:r>
        <w:rPr>
          <w:rFonts w:hint="eastAsia"/>
        </w:rPr>
        <w:lastRenderedPageBreak/>
        <w:t>（7）本基金保持不低于基金资产净值5％的现金或到期日在一年以内的政府债券，其中，现金类资产不包括结算备付金、存出保证金、应收申购款；</w:t>
      </w:r>
    </w:p>
    <w:p w:rsidR="0047212F" w:rsidRDefault="0047212F" w:rsidP="0047212F">
      <w:pPr>
        <w:pStyle w:val="-"/>
        <w:ind w:firstLine="420"/>
      </w:pPr>
      <w:r>
        <w:rPr>
          <w:rFonts w:hint="eastAsia"/>
        </w:rPr>
        <w:t>（8）本基金在任何交易日买入权证的总金额，不得超过上一交易日基金资产净值的0.5％；本基金持有的全部权证，其市值不得超过基金资产净值的3％；本基金管理人管理的全部基金持有的同一权证，不得超过该权证的10％；法律法规或中国证监会另有规定的，遵从其规定；</w:t>
      </w:r>
    </w:p>
    <w:p w:rsidR="0047212F" w:rsidRDefault="0047212F" w:rsidP="0047212F">
      <w:pPr>
        <w:pStyle w:val="-"/>
        <w:ind w:firstLine="420"/>
      </w:pPr>
      <w:r>
        <w:rPr>
          <w:rFonts w:hint="eastAsia"/>
        </w:rPr>
        <w:t>（9）本基金进入全国银行间同业市场进行债券回购的资金余额不得超过基金资产净值的40％；</w:t>
      </w:r>
    </w:p>
    <w:p w:rsidR="0047212F" w:rsidRDefault="0047212F" w:rsidP="0047212F">
      <w:pPr>
        <w:pStyle w:val="-"/>
        <w:ind w:firstLine="420"/>
      </w:pPr>
      <w:r>
        <w:rPr>
          <w:rFonts w:hint="eastAsia"/>
        </w:rPr>
        <w:t>（10）本基金持有的同一（指同一信用级别）资产支持证券的比例，不得超过该资产支持证券规模的10％；本基金投资于同一原始权益人的各类资产支持证券的比例，不得超过基金资产净值的10％；本基金管理人管理的全部基金投资于同一原始权益人的各类资产支持证券，不得超过其各类资产支持证券合计规模的10%；本基金持有的全部资产支持证券，其市值不得超过基金资产净值的20％；</w:t>
      </w:r>
    </w:p>
    <w:p w:rsidR="0047212F" w:rsidRDefault="0047212F" w:rsidP="0047212F">
      <w:pPr>
        <w:pStyle w:val="-"/>
        <w:ind w:firstLine="420"/>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47212F" w:rsidRDefault="0047212F" w:rsidP="0047212F">
      <w:pPr>
        <w:pStyle w:val="-"/>
        <w:ind w:firstLine="420"/>
      </w:pPr>
      <w:r>
        <w:rPr>
          <w:rFonts w:hint="eastAsia"/>
        </w:rPr>
        <w:t>（12）本基金主动投资于流动性受限资产的市值合计不得超过该基金资产净值的15%。因证券市场波动、上市公司股票停牌、基金规模变动等基金管理人之外的因素致使基金不符合前述所规定比例限制的，基金管理人不得主动新增流动性受限资产的投资；</w:t>
      </w:r>
    </w:p>
    <w:p w:rsidR="0047212F" w:rsidRDefault="0047212F" w:rsidP="0047212F">
      <w:pPr>
        <w:pStyle w:val="-"/>
        <w:ind w:firstLine="420"/>
      </w:pPr>
      <w:r>
        <w:rPr>
          <w:rFonts w:hint="eastAsia"/>
        </w:rPr>
        <w:t>（13）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47212F" w:rsidRDefault="0047212F" w:rsidP="0047212F">
      <w:pPr>
        <w:pStyle w:val="-"/>
        <w:ind w:firstLine="420"/>
      </w:pPr>
      <w:r>
        <w:rPr>
          <w:rFonts w:hint="eastAsia"/>
        </w:rPr>
        <w:t>（14）法律法规和基金合同规定的其他限制。</w:t>
      </w:r>
    </w:p>
    <w:p w:rsidR="0047212F" w:rsidRDefault="0047212F" w:rsidP="0047212F">
      <w:pPr>
        <w:pStyle w:val="-"/>
        <w:ind w:firstLine="420"/>
      </w:pPr>
      <w:r>
        <w:rPr>
          <w:rFonts w:hint="eastAsia"/>
        </w:rPr>
        <w:t>若将来法律法规或中国证监会的相关规定发生修改或变更，致使本款前述约定的投资禁止行为和投资组合比例限制被修改或取消，基金管理人在依法履行相应程序后，本基金可相应调整禁止行为和投资限制规定。</w:t>
      </w:r>
    </w:p>
    <w:p w:rsidR="0047212F" w:rsidRDefault="0047212F" w:rsidP="0047212F">
      <w:pPr>
        <w:pStyle w:val="-"/>
        <w:ind w:firstLine="420"/>
      </w:pPr>
      <w:r>
        <w:rPr>
          <w:rFonts w:hint="eastAsia"/>
        </w:rPr>
        <w:t>基金管理人应当自基金合同生效之日起6个月内使基金的投资组合比例符合基金合同的约定。除上述第（11）、（12）、（13）项外，因证券市场波动、上市公司合并、基金规模变动等基金管理人之外的因素致使基金投资不符合基金合同约定的投资比例规定的，基金管理人应当在10个交易日内进行调整。法律法规或监管机构另有规定时，从其规定。</w:t>
      </w:r>
    </w:p>
    <w:p w:rsidR="0047212F" w:rsidRDefault="0047212F" w:rsidP="0047212F">
      <w:pPr>
        <w:pStyle w:val="-"/>
        <w:ind w:firstLine="420"/>
      </w:pPr>
      <w:r>
        <w:rPr>
          <w:rFonts w:hint="eastAsia"/>
        </w:rPr>
        <w:t>2、禁止行为</w:t>
      </w:r>
    </w:p>
    <w:p w:rsidR="0047212F" w:rsidRDefault="0047212F" w:rsidP="0047212F">
      <w:pPr>
        <w:pStyle w:val="-"/>
        <w:ind w:firstLine="420"/>
      </w:pPr>
      <w:r>
        <w:rPr>
          <w:rFonts w:hint="eastAsia"/>
        </w:rPr>
        <w:t>为维护基金份额持有人的权益，本基金禁止从事下列行为：</w:t>
      </w:r>
    </w:p>
    <w:p w:rsidR="0047212F" w:rsidRDefault="0047212F" w:rsidP="0047212F">
      <w:pPr>
        <w:pStyle w:val="-"/>
        <w:ind w:firstLine="420"/>
      </w:pPr>
      <w:r>
        <w:rPr>
          <w:rFonts w:hint="eastAsia"/>
        </w:rPr>
        <w:lastRenderedPageBreak/>
        <w:t>（1）承销证券；</w:t>
      </w:r>
    </w:p>
    <w:p w:rsidR="0047212F" w:rsidRDefault="0047212F" w:rsidP="0047212F">
      <w:pPr>
        <w:pStyle w:val="-"/>
        <w:ind w:firstLine="420"/>
      </w:pPr>
      <w:r>
        <w:rPr>
          <w:rFonts w:hint="eastAsia"/>
        </w:rPr>
        <w:t>（2）向他人贷款或者提供担保；</w:t>
      </w:r>
    </w:p>
    <w:p w:rsidR="0047212F" w:rsidRDefault="0047212F" w:rsidP="0047212F">
      <w:pPr>
        <w:pStyle w:val="-"/>
        <w:ind w:firstLine="420"/>
      </w:pPr>
      <w:r>
        <w:rPr>
          <w:rFonts w:hint="eastAsia"/>
        </w:rPr>
        <w:t>（3）从事承担无限责任的投资；</w:t>
      </w:r>
    </w:p>
    <w:p w:rsidR="0047212F" w:rsidRDefault="0047212F" w:rsidP="0047212F">
      <w:pPr>
        <w:pStyle w:val="-"/>
        <w:ind w:firstLine="420"/>
      </w:pPr>
      <w:r>
        <w:rPr>
          <w:rFonts w:hint="eastAsia"/>
        </w:rPr>
        <w:t>（4）买卖其他基金份额，但国务院另有规定的除外；</w:t>
      </w:r>
    </w:p>
    <w:p w:rsidR="0047212F" w:rsidRDefault="0047212F" w:rsidP="0047212F">
      <w:pPr>
        <w:pStyle w:val="-"/>
        <w:ind w:firstLine="420"/>
      </w:pPr>
      <w:r>
        <w:rPr>
          <w:rFonts w:hint="eastAsia"/>
        </w:rPr>
        <w:t>（5）向其基金管理人、基金托管人出资或者买卖其基金管理人、基金托管人发行的股票或者债券；</w:t>
      </w:r>
    </w:p>
    <w:p w:rsidR="0047212F" w:rsidRDefault="0047212F" w:rsidP="0047212F">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47212F" w:rsidRDefault="0047212F" w:rsidP="0047212F">
      <w:pPr>
        <w:pStyle w:val="-"/>
        <w:ind w:firstLine="420"/>
      </w:pPr>
      <w:r>
        <w:rPr>
          <w:rFonts w:hint="eastAsia"/>
        </w:rPr>
        <w:t>（7）从事内幕交易、操纵证券交易价格及其他不正当的证券交易活动；</w:t>
      </w:r>
    </w:p>
    <w:p w:rsidR="0047212F" w:rsidRDefault="0047212F" w:rsidP="0047212F">
      <w:pPr>
        <w:pStyle w:val="-"/>
        <w:ind w:firstLine="420"/>
      </w:pPr>
      <w:r>
        <w:rPr>
          <w:rFonts w:hint="eastAsia"/>
        </w:rPr>
        <w:t>（8）依照法律、行政法规有关法律法规规定，由国务院证券监督管理机构规定禁止的其他活动。</w:t>
      </w:r>
    </w:p>
    <w:p w:rsidR="0047212F" w:rsidRDefault="0047212F" w:rsidP="0047212F">
      <w:pPr>
        <w:pStyle w:val="-"/>
        <w:ind w:firstLine="420"/>
      </w:pPr>
      <w:r>
        <w:rPr>
          <w:rFonts w:hint="eastAsia"/>
        </w:rPr>
        <w:t>上述禁止行为为引用当时有效的相关法律法规或监管部门的有关禁止性规定，如法律法规或监管部门取消上述禁止性规定，本基金不受上述规定的限制。</w:t>
      </w:r>
    </w:p>
    <w:p w:rsidR="0047212F" w:rsidRDefault="0047212F" w:rsidP="0047212F">
      <w:pPr>
        <w:pStyle w:val="-2"/>
      </w:pPr>
      <w:r>
        <w:rPr>
          <w:rFonts w:hint="eastAsia"/>
        </w:rPr>
        <w:t>9.9 基金管理人代表基金行使股东权利或债务权利的处理原则及方法</w:t>
      </w:r>
    </w:p>
    <w:p w:rsidR="0047212F" w:rsidRDefault="0047212F" w:rsidP="0047212F">
      <w:pPr>
        <w:pStyle w:val="-"/>
        <w:ind w:firstLine="420"/>
      </w:pPr>
      <w:r>
        <w:rPr>
          <w:rFonts w:hint="eastAsia"/>
        </w:rPr>
        <w:t>1、不谋求对上市公司的控股，不参与所投资上市公司的经营管理；</w:t>
      </w:r>
    </w:p>
    <w:p w:rsidR="0047212F" w:rsidRDefault="0047212F" w:rsidP="0047212F">
      <w:pPr>
        <w:pStyle w:val="-"/>
        <w:ind w:firstLine="420"/>
      </w:pPr>
      <w:r>
        <w:rPr>
          <w:rFonts w:hint="eastAsia"/>
        </w:rPr>
        <w:t>2、有利于基金资产的安全与增值；</w:t>
      </w:r>
    </w:p>
    <w:p w:rsidR="0047212F" w:rsidRDefault="0047212F" w:rsidP="0047212F">
      <w:pPr>
        <w:pStyle w:val="-"/>
        <w:ind w:firstLine="420"/>
      </w:pPr>
      <w:r>
        <w:rPr>
          <w:rFonts w:hint="eastAsia"/>
        </w:rPr>
        <w:t>3、基金管理人按照国家有关规定代表基金独立行使股东权利，保护基金投资者的利益；</w:t>
      </w:r>
    </w:p>
    <w:p w:rsidR="0047212F" w:rsidRDefault="0047212F" w:rsidP="0047212F">
      <w:pPr>
        <w:pStyle w:val="-"/>
        <w:ind w:firstLine="420"/>
      </w:pPr>
      <w:r>
        <w:rPr>
          <w:rFonts w:hint="eastAsia"/>
        </w:rPr>
        <w:t>4、基金管理人按照国家有关规定代表基金独立行使债权人权利，保护基金投资者的利益。</w:t>
      </w:r>
    </w:p>
    <w:p w:rsidR="0047212F" w:rsidRDefault="0047212F" w:rsidP="0047212F">
      <w:pPr>
        <w:pStyle w:val="-2"/>
      </w:pPr>
      <w:r>
        <w:rPr>
          <w:rFonts w:hint="eastAsia"/>
        </w:rPr>
        <w:t>9.10 基金的融资、融券</w:t>
      </w:r>
    </w:p>
    <w:p w:rsidR="0047212F" w:rsidRDefault="0047212F" w:rsidP="0047212F">
      <w:pPr>
        <w:pStyle w:val="-"/>
        <w:ind w:firstLine="420"/>
      </w:pPr>
      <w:r>
        <w:rPr>
          <w:rFonts w:hint="eastAsia"/>
        </w:rPr>
        <w:t>本基金可以按照国家的有关法律法规规定进行融资、融券。</w:t>
      </w:r>
    </w:p>
    <w:p w:rsidR="0047212F" w:rsidRDefault="0047212F" w:rsidP="0047212F">
      <w:pPr>
        <w:pStyle w:val="-2"/>
      </w:pPr>
      <w:r>
        <w:rPr>
          <w:rFonts w:hint="eastAsia"/>
        </w:rPr>
        <w:t>9.11 侧袋机制的实施和投资运作安排</w:t>
      </w:r>
    </w:p>
    <w:p w:rsidR="0047212F" w:rsidRDefault="0047212F" w:rsidP="0047212F">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47212F" w:rsidRDefault="0047212F" w:rsidP="0047212F">
      <w:pPr>
        <w:pStyle w:val="-"/>
        <w:ind w:firstLine="420"/>
      </w:pPr>
      <w:r>
        <w:rPr>
          <w:rFonts w:hint="eastAsia"/>
        </w:rPr>
        <w:t>侧袋机制实施期间，本部分约定的投资组合比例、投资策略、组合限制、业绩比较基准、风险收益特征等约定仅适用于主袋账户。</w:t>
      </w:r>
    </w:p>
    <w:p w:rsidR="0047212F" w:rsidRDefault="0047212F" w:rsidP="0047212F">
      <w:pPr>
        <w:pStyle w:val="-"/>
        <w:ind w:firstLine="420"/>
      </w:pPr>
      <w:r>
        <w:rPr>
          <w:rFonts w:hint="eastAsia"/>
        </w:rPr>
        <w:lastRenderedPageBreak/>
        <w:t>侧袋账户的实施条件、实施程序、运作安排、投资安排、特定资产的处置变现和支付等对投资者权益有重大影响的事项详见本招募说明书“侧袋机制”章节的规定。</w:t>
      </w:r>
    </w:p>
    <w:p w:rsidR="0047212F" w:rsidRDefault="0047212F" w:rsidP="0047212F">
      <w:pPr>
        <w:pStyle w:val="-2"/>
      </w:pPr>
      <w:r>
        <w:rPr>
          <w:rFonts w:hint="eastAsia"/>
        </w:rPr>
        <w:t>9.12 基金投资组合报告</w:t>
      </w:r>
    </w:p>
    <w:p w:rsidR="0047212F" w:rsidRDefault="0047212F" w:rsidP="0047212F">
      <w:pPr>
        <w:pStyle w:val="-"/>
        <w:ind w:firstLine="420"/>
      </w:pPr>
      <w:r>
        <w:rPr>
          <w:rFonts w:hint="eastAsia"/>
        </w:rPr>
        <w:t>招商信用增强债券型证券投资基金管理人－招商基金管理有限公司的董事会及董事保证本报告所载资料不存在虚假记载、误导性陈述或重大遗漏，并对其内容的真实性、准确性和完整性承担个别及连带责任。</w:t>
      </w:r>
    </w:p>
    <w:p w:rsidR="0047212F" w:rsidRDefault="0047212F" w:rsidP="0047212F">
      <w:pPr>
        <w:pStyle w:val="-"/>
        <w:ind w:firstLine="420"/>
      </w:pPr>
      <w:r>
        <w:rPr>
          <w:rFonts w:hint="eastAsia"/>
        </w:rPr>
        <w:t>本投资组合报告所载数据截至2024年3月31日，来源于《招商信用增强债券型证券投资基金2024年第1季度报告》。</w:t>
      </w:r>
    </w:p>
    <w:p w:rsidR="0047212F" w:rsidRDefault="0047212F" w:rsidP="0047212F">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47212F" w:rsidTr="0047212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7212F" w:rsidRDefault="0047212F" w:rsidP="0047212F">
            <w:pPr>
              <w:jc w:val="center"/>
            </w:pPr>
            <w:r>
              <w:rPr>
                <w:rFonts w:hint="eastAsia"/>
              </w:rPr>
              <w:t>序号</w:t>
            </w:r>
          </w:p>
        </w:tc>
        <w:tc>
          <w:tcPr>
            <w:tcW w:w="2130" w:type="dxa"/>
            <w:vAlign w:val="center"/>
          </w:tcPr>
          <w:p w:rsidR="0047212F" w:rsidRDefault="0047212F" w:rsidP="0047212F">
            <w:pPr>
              <w:jc w:val="center"/>
            </w:pPr>
            <w:r>
              <w:rPr>
                <w:rFonts w:hint="eastAsia"/>
              </w:rPr>
              <w:t>项目</w:t>
            </w:r>
          </w:p>
        </w:tc>
        <w:tc>
          <w:tcPr>
            <w:tcW w:w="2131" w:type="dxa"/>
            <w:vAlign w:val="center"/>
          </w:tcPr>
          <w:p w:rsidR="0047212F" w:rsidRDefault="0047212F" w:rsidP="0047212F">
            <w:pPr>
              <w:jc w:val="center"/>
            </w:pPr>
            <w:r>
              <w:rPr>
                <w:rFonts w:hint="eastAsia"/>
              </w:rPr>
              <w:t>金额（元）</w:t>
            </w:r>
          </w:p>
        </w:tc>
        <w:tc>
          <w:tcPr>
            <w:tcW w:w="2131" w:type="dxa"/>
            <w:vAlign w:val="center"/>
          </w:tcPr>
          <w:p w:rsidR="0047212F" w:rsidRDefault="0047212F" w:rsidP="0047212F">
            <w:pPr>
              <w:jc w:val="center"/>
            </w:pPr>
            <w:r>
              <w:rPr>
                <w:rFonts w:hint="eastAsia"/>
              </w:rPr>
              <w:t>占基金总资产的比例（</w:t>
            </w:r>
            <w:r>
              <w:rPr>
                <w:rFonts w:hint="eastAsia"/>
              </w:rPr>
              <w:t>%</w:t>
            </w:r>
            <w:r>
              <w:rPr>
                <w:rFonts w:hint="eastAsia"/>
              </w:rPr>
              <w:t>）</w:t>
            </w:r>
          </w:p>
        </w:tc>
      </w:tr>
      <w:tr w:rsidR="0047212F" w:rsidTr="0047212F">
        <w:tc>
          <w:tcPr>
            <w:tcW w:w="2130" w:type="dxa"/>
          </w:tcPr>
          <w:p w:rsidR="0047212F" w:rsidRDefault="0047212F" w:rsidP="0047212F">
            <w:pPr>
              <w:jc w:val="center"/>
            </w:pPr>
            <w:r>
              <w:t>1</w:t>
            </w:r>
          </w:p>
        </w:tc>
        <w:tc>
          <w:tcPr>
            <w:tcW w:w="2130" w:type="dxa"/>
          </w:tcPr>
          <w:p w:rsidR="0047212F" w:rsidRDefault="0047212F" w:rsidP="0047212F">
            <w:pPr>
              <w:jc w:val="left"/>
            </w:pPr>
            <w:r>
              <w:rPr>
                <w:rFonts w:hint="eastAsia"/>
              </w:rPr>
              <w:t>权益投资</w:t>
            </w:r>
          </w:p>
        </w:tc>
        <w:tc>
          <w:tcPr>
            <w:tcW w:w="2131" w:type="dxa"/>
          </w:tcPr>
          <w:p w:rsidR="0047212F" w:rsidRDefault="0047212F" w:rsidP="0047212F">
            <w:pPr>
              <w:jc w:val="right"/>
            </w:pPr>
            <w:r>
              <w:t>129,380,016.44</w:t>
            </w:r>
          </w:p>
        </w:tc>
        <w:tc>
          <w:tcPr>
            <w:tcW w:w="2131" w:type="dxa"/>
          </w:tcPr>
          <w:p w:rsidR="0047212F" w:rsidRDefault="0047212F" w:rsidP="0047212F">
            <w:pPr>
              <w:jc w:val="right"/>
            </w:pPr>
            <w:r>
              <w:t>10.88</w:t>
            </w:r>
          </w:p>
        </w:tc>
      </w:tr>
      <w:tr w:rsidR="0047212F" w:rsidTr="0047212F">
        <w:tc>
          <w:tcPr>
            <w:tcW w:w="2130" w:type="dxa"/>
          </w:tcPr>
          <w:p w:rsidR="0047212F" w:rsidRDefault="0047212F" w:rsidP="0047212F">
            <w:pPr>
              <w:jc w:val="center"/>
            </w:pPr>
          </w:p>
        </w:tc>
        <w:tc>
          <w:tcPr>
            <w:tcW w:w="2130" w:type="dxa"/>
          </w:tcPr>
          <w:p w:rsidR="0047212F" w:rsidRDefault="0047212F" w:rsidP="0047212F">
            <w:pPr>
              <w:jc w:val="left"/>
            </w:pPr>
            <w:r>
              <w:rPr>
                <w:rFonts w:hint="eastAsia"/>
              </w:rPr>
              <w:t>其中：股票</w:t>
            </w:r>
          </w:p>
        </w:tc>
        <w:tc>
          <w:tcPr>
            <w:tcW w:w="2131" w:type="dxa"/>
          </w:tcPr>
          <w:p w:rsidR="0047212F" w:rsidRDefault="0047212F" w:rsidP="0047212F">
            <w:pPr>
              <w:jc w:val="right"/>
            </w:pPr>
            <w:r>
              <w:t>129,380,016.44</w:t>
            </w:r>
          </w:p>
        </w:tc>
        <w:tc>
          <w:tcPr>
            <w:tcW w:w="2131" w:type="dxa"/>
          </w:tcPr>
          <w:p w:rsidR="0047212F" w:rsidRDefault="0047212F" w:rsidP="0047212F">
            <w:pPr>
              <w:jc w:val="right"/>
            </w:pPr>
            <w:r>
              <w:t>10.88</w:t>
            </w:r>
          </w:p>
        </w:tc>
      </w:tr>
      <w:tr w:rsidR="0047212F" w:rsidTr="0047212F">
        <w:tc>
          <w:tcPr>
            <w:tcW w:w="2130" w:type="dxa"/>
          </w:tcPr>
          <w:p w:rsidR="0047212F" w:rsidRDefault="0047212F" w:rsidP="0047212F">
            <w:pPr>
              <w:jc w:val="center"/>
            </w:pPr>
            <w:r>
              <w:t>2</w:t>
            </w:r>
          </w:p>
        </w:tc>
        <w:tc>
          <w:tcPr>
            <w:tcW w:w="2130" w:type="dxa"/>
          </w:tcPr>
          <w:p w:rsidR="0047212F" w:rsidRDefault="0047212F" w:rsidP="0047212F">
            <w:pPr>
              <w:jc w:val="left"/>
            </w:pPr>
            <w:r>
              <w:rPr>
                <w:rFonts w:hint="eastAsia"/>
              </w:rPr>
              <w:t>基金投资</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center"/>
            </w:pPr>
            <w:r>
              <w:t>3</w:t>
            </w:r>
          </w:p>
        </w:tc>
        <w:tc>
          <w:tcPr>
            <w:tcW w:w="2130" w:type="dxa"/>
          </w:tcPr>
          <w:p w:rsidR="0047212F" w:rsidRDefault="0047212F" w:rsidP="0047212F">
            <w:pPr>
              <w:jc w:val="left"/>
            </w:pPr>
            <w:r>
              <w:rPr>
                <w:rFonts w:hint="eastAsia"/>
              </w:rPr>
              <w:t>固定收益投资</w:t>
            </w:r>
          </w:p>
        </w:tc>
        <w:tc>
          <w:tcPr>
            <w:tcW w:w="2131" w:type="dxa"/>
          </w:tcPr>
          <w:p w:rsidR="0047212F" w:rsidRDefault="0047212F" w:rsidP="0047212F">
            <w:pPr>
              <w:jc w:val="right"/>
            </w:pPr>
            <w:r>
              <w:t>1,049,504,892.31</w:t>
            </w:r>
          </w:p>
        </w:tc>
        <w:tc>
          <w:tcPr>
            <w:tcW w:w="2131" w:type="dxa"/>
          </w:tcPr>
          <w:p w:rsidR="0047212F" w:rsidRDefault="0047212F" w:rsidP="0047212F">
            <w:pPr>
              <w:jc w:val="right"/>
            </w:pPr>
            <w:r>
              <w:t>88.25</w:t>
            </w:r>
          </w:p>
        </w:tc>
      </w:tr>
      <w:tr w:rsidR="0047212F" w:rsidTr="0047212F">
        <w:tc>
          <w:tcPr>
            <w:tcW w:w="2130" w:type="dxa"/>
          </w:tcPr>
          <w:p w:rsidR="0047212F" w:rsidRDefault="0047212F" w:rsidP="0047212F">
            <w:pPr>
              <w:jc w:val="center"/>
            </w:pPr>
          </w:p>
        </w:tc>
        <w:tc>
          <w:tcPr>
            <w:tcW w:w="2130" w:type="dxa"/>
          </w:tcPr>
          <w:p w:rsidR="0047212F" w:rsidRDefault="0047212F" w:rsidP="0047212F">
            <w:pPr>
              <w:jc w:val="left"/>
            </w:pPr>
            <w:r>
              <w:rPr>
                <w:rFonts w:hint="eastAsia"/>
              </w:rPr>
              <w:t>其中：债券</w:t>
            </w:r>
          </w:p>
        </w:tc>
        <w:tc>
          <w:tcPr>
            <w:tcW w:w="2131" w:type="dxa"/>
          </w:tcPr>
          <w:p w:rsidR="0047212F" w:rsidRDefault="0047212F" w:rsidP="0047212F">
            <w:pPr>
              <w:jc w:val="right"/>
            </w:pPr>
            <w:r>
              <w:t>1,029,774,636.42</w:t>
            </w:r>
          </w:p>
        </w:tc>
        <w:tc>
          <w:tcPr>
            <w:tcW w:w="2131" w:type="dxa"/>
          </w:tcPr>
          <w:p w:rsidR="0047212F" w:rsidRDefault="0047212F" w:rsidP="0047212F">
            <w:pPr>
              <w:jc w:val="right"/>
            </w:pPr>
            <w:r>
              <w:t>86.59</w:t>
            </w:r>
          </w:p>
        </w:tc>
      </w:tr>
      <w:tr w:rsidR="0047212F" w:rsidTr="0047212F">
        <w:tc>
          <w:tcPr>
            <w:tcW w:w="2130" w:type="dxa"/>
          </w:tcPr>
          <w:p w:rsidR="0047212F" w:rsidRDefault="0047212F" w:rsidP="0047212F">
            <w:pPr>
              <w:jc w:val="center"/>
            </w:pPr>
          </w:p>
        </w:tc>
        <w:tc>
          <w:tcPr>
            <w:tcW w:w="2130" w:type="dxa"/>
          </w:tcPr>
          <w:p w:rsidR="0047212F" w:rsidRDefault="0047212F" w:rsidP="0047212F">
            <w:pPr>
              <w:jc w:val="left"/>
            </w:pPr>
            <w:r>
              <w:rPr>
                <w:rFonts w:hint="eastAsia"/>
              </w:rPr>
              <w:t xml:space="preserve">      </w:t>
            </w:r>
            <w:r>
              <w:rPr>
                <w:rFonts w:hint="eastAsia"/>
              </w:rPr>
              <w:t>资产支持证券</w:t>
            </w:r>
          </w:p>
        </w:tc>
        <w:tc>
          <w:tcPr>
            <w:tcW w:w="2131" w:type="dxa"/>
          </w:tcPr>
          <w:p w:rsidR="0047212F" w:rsidRDefault="0047212F" w:rsidP="0047212F">
            <w:pPr>
              <w:jc w:val="right"/>
            </w:pPr>
            <w:r>
              <w:t>19,730,255.89</w:t>
            </w:r>
          </w:p>
        </w:tc>
        <w:tc>
          <w:tcPr>
            <w:tcW w:w="2131" w:type="dxa"/>
          </w:tcPr>
          <w:p w:rsidR="0047212F" w:rsidRDefault="0047212F" w:rsidP="0047212F">
            <w:pPr>
              <w:jc w:val="right"/>
            </w:pPr>
            <w:r>
              <w:t>1.66</w:t>
            </w:r>
          </w:p>
        </w:tc>
      </w:tr>
      <w:tr w:rsidR="0047212F" w:rsidTr="0047212F">
        <w:tc>
          <w:tcPr>
            <w:tcW w:w="2130" w:type="dxa"/>
          </w:tcPr>
          <w:p w:rsidR="0047212F" w:rsidRDefault="0047212F" w:rsidP="0047212F">
            <w:pPr>
              <w:jc w:val="center"/>
            </w:pPr>
            <w:r>
              <w:t>4</w:t>
            </w:r>
          </w:p>
        </w:tc>
        <w:tc>
          <w:tcPr>
            <w:tcW w:w="2130" w:type="dxa"/>
          </w:tcPr>
          <w:p w:rsidR="0047212F" w:rsidRDefault="0047212F" w:rsidP="0047212F">
            <w:pPr>
              <w:jc w:val="left"/>
            </w:pPr>
            <w:r>
              <w:rPr>
                <w:rFonts w:hint="eastAsia"/>
              </w:rPr>
              <w:t>贵金属投资</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center"/>
            </w:pPr>
            <w:r>
              <w:t>5</w:t>
            </w:r>
          </w:p>
        </w:tc>
        <w:tc>
          <w:tcPr>
            <w:tcW w:w="2130" w:type="dxa"/>
          </w:tcPr>
          <w:p w:rsidR="0047212F" w:rsidRDefault="0047212F" w:rsidP="0047212F">
            <w:pPr>
              <w:jc w:val="left"/>
            </w:pPr>
            <w:r>
              <w:rPr>
                <w:rFonts w:hint="eastAsia"/>
              </w:rPr>
              <w:t>金融衍生品投资</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center"/>
            </w:pPr>
            <w:r>
              <w:t>6</w:t>
            </w:r>
          </w:p>
        </w:tc>
        <w:tc>
          <w:tcPr>
            <w:tcW w:w="2130" w:type="dxa"/>
          </w:tcPr>
          <w:p w:rsidR="0047212F" w:rsidRDefault="0047212F" w:rsidP="0047212F">
            <w:pPr>
              <w:jc w:val="left"/>
            </w:pPr>
            <w:r>
              <w:rPr>
                <w:rFonts w:hint="eastAsia"/>
              </w:rPr>
              <w:t>买入返售金融资产</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center"/>
            </w:pPr>
          </w:p>
        </w:tc>
        <w:tc>
          <w:tcPr>
            <w:tcW w:w="2130" w:type="dxa"/>
          </w:tcPr>
          <w:p w:rsidR="0047212F" w:rsidRDefault="0047212F" w:rsidP="0047212F">
            <w:pPr>
              <w:jc w:val="left"/>
            </w:pPr>
            <w:r>
              <w:rPr>
                <w:rFonts w:hint="eastAsia"/>
              </w:rPr>
              <w:t>其中：买断式回购的买入返售金融资产</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center"/>
            </w:pPr>
            <w:r>
              <w:t>7</w:t>
            </w:r>
          </w:p>
        </w:tc>
        <w:tc>
          <w:tcPr>
            <w:tcW w:w="2130" w:type="dxa"/>
          </w:tcPr>
          <w:p w:rsidR="0047212F" w:rsidRDefault="0047212F" w:rsidP="0047212F">
            <w:pPr>
              <w:jc w:val="left"/>
            </w:pPr>
            <w:r>
              <w:rPr>
                <w:rFonts w:hint="eastAsia"/>
              </w:rPr>
              <w:t>银行存款和结算备付金合计</w:t>
            </w:r>
          </w:p>
        </w:tc>
        <w:tc>
          <w:tcPr>
            <w:tcW w:w="2131" w:type="dxa"/>
          </w:tcPr>
          <w:p w:rsidR="0047212F" w:rsidRDefault="0047212F" w:rsidP="0047212F">
            <w:pPr>
              <w:jc w:val="right"/>
            </w:pPr>
            <w:r>
              <w:t>10,237,149.64</w:t>
            </w:r>
          </w:p>
        </w:tc>
        <w:tc>
          <w:tcPr>
            <w:tcW w:w="2131" w:type="dxa"/>
          </w:tcPr>
          <w:p w:rsidR="0047212F" w:rsidRDefault="0047212F" w:rsidP="0047212F">
            <w:pPr>
              <w:jc w:val="right"/>
            </w:pPr>
            <w:r>
              <w:t>0.86</w:t>
            </w:r>
          </w:p>
        </w:tc>
      </w:tr>
      <w:tr w:rsidR="0047212F" w:rsidTr="0047212F">
        <w:tc>
          <w:tcPr>
            <w:tcW w:w="2130" w:type="dxa"/>
          </w:tcPr>
          <w:p w:rsidR="0047212F" w:rsidRDefault="0047212F" w:rsidP="0047212F">
            <w:pPr>
              <w:jc w:val="center"/>
            </w:pPr>
            <w:r>
              <w:t>8</w:t>
            </w:r>
          </w:p>
        </w:tc>
        <w:tc>
          <w:tcPr>
            <w:tcW w:w="2130" w:type="dxa"/>
          </w:tcPr>
          <w:p w:rsidR="0047212F" w:rsidRDefault="0047212F" w:rsidP="0047212F">
            <w:pPr>
              <w:jc w:val="left"/>
            </w:pPr>
            <w:r>
              <w:rPr>
                <w:rFonts w:hint="eastAsia"/>
              </w:rPr>
              <w:t>其他资产</w:t>
            </w:r>
          </w:p>
        </w:tc>
        <w:tc>
          <w:tcPr>
            <w:tcW w:w="2131" w:type="dxa"/>
          </w:tcPr>
          <w:p w:rsidR="0047212F" w:rsidRDefault="0047212F" w:rsidP="0047212F">
            <w:pPr>
              <w:jc w:val="right"/>
            </w:pPr>
            <w:r>
              <w:t>131,194.68</w:t>
            </w:r>
          </w:p>
        </w:tc>
        <w:tc>
          <w:tcPr>
            <w:tcW w:w="2131" w:type="dxa"/>
          </w:tcPr>
          <w:p w:rsidR="0047212F" w:rsidRDefault="0047212F" w:rsidP="0047212F">
            <w:pPr>
              <w:jc w:val="right"/>
            </w:pPr>
            <w:r>
              <w:t>0.01</w:t>
            </w:r>
          </w:p>
        </w:tc>
      </w:tr>
      <w:tr w:rsidR="0047212F" w:rsidTr="0047212F">
        <w:tc>
          <w:tcPr>
            <w:tcW w:w="2130" w:type="dxa"/>
          </w:tcPr>
          <w:p w:rsidR="0047212F" w:rsidRDefault="0047212F" w:rsidP="0047212F">
            <w:pPr>
              <w:jc w:val="center"/>
            </w:pPr>
            <w:r>
              <w:t>9</w:t>
            </w:r>
          </w:p>
        </w:tc>
        <w:tc>
          <w:tcPr>
            <w:tcW w:w="2130" w:type="dxa"/>
          </w:tcPr>
          <w:p w:rsidR="0047212F" w:rsidRDefault="0047212F" w:rsidP="0047212F">
            <w:pPr>
              <w:jc w:val="left"/>
            </w:pPr>
            <w:r>
              <w:rPr>
                <w:rFonts w:hint="eastAsia"/>
              </w:rPr>
              <w:t>合计</w:t>
            </w:r>
          </w:p>
        </w:tc>
        <w:tc>
          <w:tcPr>
            <w:tcW w:w="2131" w:type="dxa"/>
          </w:tcPr>
          <w:p w:rsidR="0047212F" w:rsidRDefault="0047212F" w:rsidP="0047212F">
            <w:pPr>
              <w:jc w:val="right"/>
            </w:pPr>
            <w:r>
              <w:t>1,189,253,253.07</w:t>
            </w:r>
          </w:p>
        </w:tc>
        <w:tc>
          <w:tcPr>
            <w:tcW w:w="2131" w:type="dxa"/>
          </w:tcPr>
          <w:p w:rsidR="0047212F" w:rsidRDefault="0047212F" w:rsidP="0047212F">
            <w:pPr>
              <w:jc w:val="right"/>
            </w:pPr>
            <w:r>
              <w:t>100.00</w:t>
            </w:r>
          </w:p>
        </w:tc>
      </w:tr>
    </w:tbl>
    <w:p w:rsidR="0047212F" w:rsidRDefault="0047212F" w:rsidP="0047212F">
      <w:pPr>
        <w:pStyle w:val="-3"/>
      </w:pPr>
      <w:r>
        <w:rPr>
          <w:rFonts w:hint="eastAsia"/>
        </w:rPr>
        <w:t>2 报告期末按行业分类的股票投资组合</w:t>
      </w:r>
    </w:p>
    <w:p w:rsidR="0047212F" w:rsidRDefault="0047212F" w:rsidP="0047212F">
      <w:pPr>
        <w:pStyle w:val="-3"/>
      </w:pPr>
      <w:r>
        <w:rPr>
          <w:rFonts w:hint="eastAsia"/>
        </w:rPr>
        <w:t>2.1 报告期末按行业分类的境内股票投资组合</w:t>
      </w:r>
    </w:p>
    <w:p w:rsidR="0047212F" w:rsidRDefault="0047212F" w:rsidP="0047212F"/>
    <w:p w:rsidR="0047212F" w:rsidRDefault="0047212F" w:rsidP="0047212F">
      <w:pPr>
        <w:jc w:val="right"/>
      </w:pPr>
      <w:r>
        <w:rPr>
          <w:rFonts w:hint="eastAsia"/>
        </w:rPr>
        <w:t>金额单位：人民币元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47212F" w:rsidTr="0047212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7212F" w:rsidRDefault="0047212F" w:rsidP="0047212F">
            <w:pPr>
              <w:jc w:val="center"/>
            </w:pPr>
            <w:r>
              <w:rPr>
                <w:rFonts w:hint="eastAsia"/>
              </w:rPr>
              <w:t>代码</w:t>
            </w:r>
          </w:p>
        </w:tc>
        <w:tc>
          <w:tcPr>
            <w:tcW w:w="2130" w:type="dxa"/>
            <w:vAlign w:val="center"/>
          </w:tcPr>
          <w:p w:rsidR="0047212F" w:rsidRDefault="0047212F" w:rsidP="0047212F">
            <w:pPr>
              <w:jc w:val="center"/>
            </w:pPr>
            <w:r>
              <w:rPr>
                <w:rFonts w:hint="eastAsia"/>
              </w:rPr>
              <w:t>行业类别</w:t>
            </w:r>
          </w:p>
        </w:tc>
        <w:tc>
          <w:tcPr>
            <w:tcW w:w="2131" w:type="dxa"/>
            <w:vAlign w:val="center"/>
          </w:tcPr>
          <w:p w:rsidR="0047212F" w:rsidRDefault="0047212F" w:rsidP="0047212F">
            <w:pPr>
              <w:jc w:val="center"/>
            </w:pPr>
            <w:r>
              <w:rPr>
                <w:rFonts w:hint="eastAsia"/>
              </w:rPr>
              <w:t>公允价值（元）</w:t>
            </w:r>
          </w:p>
        </w:tc>
        <w:tc>
          <w:tcPr>
            <w:tcW w:w="2131" w:type="dxa"/>
            <w:vAlign w:val="center"/>
          </w:tcPr>
          <w:p w:rsidR="0047212F" w:rsidRDefault="0047212F" w:rsidP="0047212F">
            <w:pPr>
              <w:jc w:val="center"/>
            </w:pPr>
            <w:r>
              <w:rPr>
                <w:rFonts w:hint="eastAsia"/>
              </w:rPr>
              <w:t>占基金资产净值比例（％）</w:t>
            </w:r>
          </w:p>
        </w:tc>
      </w:tr>
      <w:tr w:rsidR="0047212F" w:rsidTr="0047212F">
        <w:tc>
          <w:tcPr>
            <w:tcW w:w="2130" w:type="dxa"/>
          </w:tcPr>
          <w:p w:rsidR="0047212F" w:rsidRDefault="0047212F" w:rsidP="0047212F">
            <w:pPr>
              <w:jc w:val="left"/>
            </w:pPr>
            <w:r>
              <w:t>A</w:t>
            </w:r>
          </w:p>
        </w:tc>
        <w:tc>
          <w:tcPr>
            <w:tcW w:w="2130" w:type="dxa"/>
          </w:tcPr>
          <w:p w:rsidR="0047212F" w:rsidRDefault="0047212F" w:rsidP="0047212F">
            <w:pPr>
              <w:jc w:val="left"/>
            </w:pPr>
            <w:r>
              <w:rPr>
                <w:rFonts w:hint="eastAsia"/>
              </w:rPr>
              <w:t>农、林、牧、渔业</w:t>
            </w:r>
          </w:p>
        </w:tc>
        <w:tc>
          <w:tcPr>
            <w:tcW w:w="2131" w:type="dxa"/>
          </w:tcPr>
          <w:p w:rsidR="0047212F" w:rsidRDefault="0047212F" w:rsidP="0047212F">
            <w:pPr>
              <w:jc w:val="right"/>
            </w:pPr>
            <w:r>
              <w:t>2,166,813.00</w:t>
            </w:r>
          </w:p>
        </w:tc>
        <w:tc>
          <w:tcPr>
            <w:tcW w:w="2131" w:type="dxa"/>
          </w:tcPr>
          <w:p w:rsidR="0047212F" w:rsidRDefault="0047212F" w:rsidP="0047212F">
            <w:pPr>
              <w:jc w:val="right"/>
            </w:pPr>
            <w:r>
              <w:t>0.20</w:t>
            </w:r>
          </w:p>
        </w:tc>
      </w:tr>
      <w:tr w:rsidR="0047212F" w:rsidTr="0047212F">
        <w:tc>
          <w:tcPr>
            <w:tcW w:w="2130" w:type="dxa"/>
          </w:tcPr>
          <w:p w:rsidR="0047212F" w:rsidRDefault="0047212F" w:rsidP="0047212F">
            <w:pPr>
              <w:jc w:val="left"/>
            </w:pPr>
            <w:r>
              <w:lastRenderedPageBreak/>
              <w:t>B</w:t>
            </w:r>
          </w:p>
        </w:tc>
        <w:tc>
          <w:tcPr>
            <w:tcW w:w="2130" w:type="dxa"/>
          </w:tcPr>
          <w:p w:rsidR="0047212F" w:rsidRDefault="0047212F" w:rsidP="0047212F">
            <w:pPr>
              <w:jc w:val="left"/>
            </w:pPr>
            <w:r>
              <w:rPr>
                <w:rFonts w:hint="eastAsia"/>
              </w:rPr>
              <w:t>采矿业</w:t>
            </w:r>
          </w:p>
        </w:tc>
        <w:tc>
          <w:tcPr>
            <w:tcW w:w="2131" w:type="dxa"/>
          </w:tcPr>
          <w:p w:rsidR="0047212F" w:rsidRDefault="0047212F" w:rsidP="0047212F">
            <w:pPr>
              <w:jc w:val="right"/>
            </w:pPr>
            <w:r>
              <w:t>12,208,568.00</w:t>
            </w:r>
          </w:p>
        </w:tc>
        <w:tc>
          <w:tcPr>
            <w:tcW w:w="2131" w:type="dxa"/>
          </w:tcPr>
          <w:p w:rsidR="0047212F" w:rsidRDefault="0047212F" w:rsidP="0047212F">
            <w:pPr>
              <w:jc w:val="right"/>
            </w:pPr>
            <w:r>
              <w:t>1.12</w:t>
            </w:r>
          </w:p>
        </w:tc>
      </w:tr>
      <w:tr w:rsidR="0047212F" w:rsidTr="0047212F">
        <w:tc>
          <w:tcPr>
            <w:tcW w:w="2130" w:type="dxa"/>
          </w:tcPr>
          <w:p w:rsidR="0047212F" w:rsidRDefault="0047212F" w:rsidP="0047212F">
            <w:pPr>
              <w:jc w:val="left"/>
            </w:pPr>
            <w:r>
              <w:t>C</w:t>
            </w:r>
          </w:p>
        </w:tc>
        <w:tc>
          <w:tcPr>
            <w:tcW w:w="2130" w:type="dxa"/>
          </w:tcPr>
          <w:p w:rsidR="0047212F" w:rsidRDefault="0047212F" w:rsidP="0047212F">
            <w:pPr>
              <w:jc w:val="left"/>
            </w:pPr>
            <w:r>
              <w:rPr>
                <w:rFonts w:hint="eastAsia"/>
              </w:rPr>
              <w:t>制造业</w:t>
            </w:r>
          </w:p>
        </w:tc>
        <w:tc>
          <w:tcPr>
            <w:tcW w:w="2131" w:type="dxa"/>
          </w:tcPr>
          <w:p w:rsidR="0047212F" w:rsidRDefault="0047212F" w:rsidP="0047212F">
            <w:pPr>
              <w:jc w:val="right"/>
            </w:pPr>
            <w:r>
              <w:t>79,892,187.84</w:t>
            </w:r>
          </w:p>
        </w:tc>
        <w:tc>
          <w:tcPr>
            <w:tcW w:w="2131" w:type="dxa"/>
          </w:tcPr>
          <w:p w:rsidR="0047212F" w:rsidRDefault="0047212F" w:rsidP="0047212F">
            <w:pPr>
              <w:jc w:val="right"/>
            </w:pPr>
            <w:r>
              <w:t>7.35</w:t>
            </w:r>
          </w:p>
        </w:tc>
      </w:tr>
      <w:tr w:rsidR="0047212F" w:rsidTr="0047212F">
        <w:tc>
          <w:tcPr>
            <w:tcW w:w="2130" w:type="dxa"/>
          </w:tcPr>
          <w:p w:rsidR="0047212F" w:rsidRDefault="0047212F" w:rsidP="0047212F">
            <w:pPr>
              <w:jc w:val="left"/>
            </w:pPr>
            <w:r>
              <w:t>D</w:t>
            </w:r>
          </w:p>
        </w:tc>
        <w:tc>
          <w:tcPr>
            <w:tcW w:w="2130" w:type="dxa"/>
          </w:tcPr>
          <w:p w:rsidR="0047212F" w:rsidRDefault="0047212F" w:rsidP="0047212F">
            <w:pPr>
              <w:jc w:val="left"/>
            </w:pPr>
            <w:r>
              <w:rPr>
                <w:rFonts w:hint="eastAsia"/>
              </w:rPr>
              <w:t>电力、热力、燃气及水生产和供应业</w:t>
            </w:r>
          </w:p>
        </w:tc>
        <w:tc>
          <w:tcPr>
            <w:tcW w:w="2131" w:type="dxa"/>
          </w:tcPr>
          <w:p w:rsidR="0047212F" w:rsidRDefault="0047212F" w:rsidP="0047212F">
            <w:pPr>
              <w:jc w:val="right"/>
            </w:pPr>
            <w:r>
              <w:t>3,781,574.00</w:t>
            </w:r>
          </w:p>
        </w:tc>
        <w:tc>
          <w:tcPr>
            <w:tcW w:w="2131" w:type="dxa"/>
          </w:tcPr>
          <w:p w:rsidR="0047212F" w:rsidRDefault="0047212F" w:rsidP="0047212F">
            <w:pPr>
              <w:jc w:val="right"/>
            </w:pPr>
            <w:r>
              <w:t>0.35</w:t>
            </w:r>
          </w:p>
        </w:tc>
      </w:tr>
      <w:tr w:rsidR="0047212F" w:rsidTr="0047212F">
        <w:tc>
          <w:tcPr>
            <w:tcW w:w="2130" w:type="dxa"/>
          </w:tcPr>
          <w:p w:rsidR="0047212F" w:rsidRDefault="0047212F" w:rsidP="0047212F">
            <w:pPr>
              <w:jc w:val="left"/>
            </w:pPr>
            <w:r>
              <w:t>E</w:t>
            </w:r>
          </w:p>
        </w:tc>
        <w:tc>
          <w:tcPr>
            <w:tcW w:w="2130" w:type="dxa"/>
          </w:tcPr>
          <w:p w:rsidR="0047212F" w:rsidRDefault="0047212F" w:rsidP="0047212F">
            <w:pPr>
              <w:jc w:val="left"/>
            </w:pPr>
            <w:r>
              <w:rPr>
                <w:rFonts w:hint="eastAsia"/>
              </w:rPr>
              <w:t>建筑业</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r>
              <w:t>F</w:t>
            </w:r>
          </w:p>
        </w:tc>
        <w:tc>
          <w:tcPr>
            <w:tcW w:w="2130" w:type="dxa"/>
          </w:tcPr>
          <w:p w:rsidR="0047212F" w:rsidRDefault="0047212F" w:rsidP="0047212F">
            <w:pPr>
              <w:jc w:val="left"/>
            </w:pPr>
            <w:r>
              <w:rPr>
                <w:rFonts w:hint="eastAsia"/>
              </w:rPr>
              <w:t>批发和零售业</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r>
              <w:t>G</w:t>
            </w:r>
          </w:p>
        </w:tc>
        <w:tc>
          <w:tcPr>
            <w:tcW w:w="2130" w:type="dxa"/>
          </w:tcPr>
          <w:p w:rsidR="0047212F" w:rsidRDefault="0047212F" w:rsidP="0047212F">
            <w:pPr>
              <w:jc w:val="left"/>
            </w:pPr>
            <w:r>
              <w:rPr>
                <w:rFonts w:hint="eastAsia"/>
              </w:rPr>
              <w:t>交通运输、仓储和邮政业</w:t>
            </w:r>
          </w:p>
        </w:tc>
        <w:tc>
          <w:tcPr>
            <w:tcW w:w="2131" w:type="dxa"/>
          </w:tcPr>
          <w:p w:rsidR="0047212F" w:rsidRDefault="0047212F" w:rsidP="0047212F">
            <w:pPr>
              <w:jc w:val="right"/>
            </w:pPr>
            <w:r>
              <w:t>5,440,690.00</w:t>
            </w:r>
          </w:p>
        </w:tc>
        <w:tc>
          <w:tcPr>
            <w:tcW w:w="2131" w:type="dxa"/>
          </w:tcPr>
          <w:p w:rsidR="0047212F" w:rsidRDefault="0047212F" w:rsidP="0047212F">
            <w:pPr>
              <w:jc w:val="right"/>
            </w:pPr>
            <w:r>
              <w:t>0.50</w:t>
            </w:r>
          </w:p>
        </w:tc>
      </w:tr>
      <w:tr w:rsidR="0047212F" w:rsidTr="0047212F">
        <w:tc>
          <w:tcPr>
            <w:tcW w:w="2130" w:type="dxa"/>
          </w:tcPr>
          <w:p w:rsidR="0047212F" w:rsidRDefault="0047212F" w:rsidP="0047212F">
            <w:pPr>
              <w:jc w:val="left"/>
            </w:pPr>
            <w:r>
              <w:t>H</w:t>
            </w:r>
          </w:p>
        </w:tc>
        <w:tc>
          <w:tcPr>
            <w:tcW w:w="2130" w:type="dxa"/>
          </w:tcPr>
          <w:p w:rsidR="0047212F" w:rsidRDefault="0047212F" w:rsidP="0047212F">
            <w:pPr>
              <w:jc w:val="left"/>
            </w:pPr>
            <w:r>
              <w:rPr>
                <w:rFonts w:hint="eastAsia"/>
              </w:rPr>
              <w:t>住宿和餐饮业</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r>
              <w:t>I</w:t>
            </w:r>
          </w:p>
        </w:tc>
        <w:tc>
          <w:tcPr>
            <w:tcW w:w="2130" w:type="dxa"/>
          </w:tcPr>
          <w:p w:rsidR="0047212F" w:rsidRDefault="0047212F" w:rsidP="0047212F">
            <w:pPr>
              <w:jc w:val="left"/>
            </w:pPr>
            <w:r>
              <w:rPr>
                <w:rFonts w:hint="eastAsia"/>
              </w:rPr>
              <w:t>信息传输、软件和信息技术服务业</w:t>
            </w:r>
          </w:p>
        </w:tc>
        <w:tc>
          <w:tcPr>
            <w:tcW w:w="2131" w:type="dxa"/>
          </w:tcPr>
          <w:p w:rsidR="0047212F" w:rsidRDefault="0047212F" w:rsidP="0047212F">
            <w:pPr>
              <w:jc w:val="right"/>
            </w:pPr>
            <w:r>
              <w:t>11,881,838.80</w:t>
            </w:r>
          </w:p>
        </w:tc>
        <w:tc>
          <w:tcPr>
            <w:tcW w:w="2131" w:type="dxa"/>
          </w:tcPr>
          <w:p w:rsidR="0047212F" w:rsidRDefault="0047212F" w:rsidP="0047212F">
            <w:pPr>
              <w:jc w:val="right"/>
            </w:pPr>
            <w:r>
              <w:t>1.09</w:t>
            </w:r>
          </w:p>
        </w:tc>
      </w:tr>
      <w:tr w:rsidR="0047212F" w:rsidTr="0047212F">
        <w:tc>
          <w:tcPr>
            <w:tcW w:w="2130" w:type="dxa"/>
          </w:tcPr>
          <w:p w:rsidR="0047212F" w:rsidRDefault="0047212F" w:rsidP="0047212F">
            <w:pPr>
              <w:jc w:val="left"/>
            </w:pPr>
            <w:r>
              <w:t>J</w:t>
            </w:r>
          </w:p>
        </w:tc>
        <w:tc>
          <w:tcPr>
            <w:tcW w:w="2130" w:type="dxa"/>
          </w:tcPr>
          <w:p w:rsidR="0047212F" w:rsidRDefault="0047212F" w:rsidP="0047212F">
            <w:pPr>
              <w:jc w:val="left"/>
            </w:pPr>
            <w:r>
              <w:rPr>
                <w:rFonts w:hint="eastAsia"/>
              </w:rPr>
              <w:t>金融业</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r>
              <w:t>K</w:t>
            </w:r>
          </w:p>
        </w:tc>
        <w:tc>
          <w:tcPr>
            <w:tcW w:w="2130" w:type="dxa"/>
          </w:tcPr>
          <w:p w:rsidR="0047212F" w:rsidRDefault="0047212F" w:rsidP="0047212F">
            <w:pPr>
              <w:jc w:val="left"/>
            </w:pPr>
            <w:r>
              <w:rPr>
                <w:rFonts w:hint="eastAsia"/>
              </w:rPr>
              <w:t>房地产业</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r>
              <w:t>L</w:t>
            </w:r>
          </w:p>
        </w:tc>
        <w:tc>
          <w:tcPr>
            <w:tcW w:w="2130" w:type="dxa"/>
          </w:tcPr>
          <w:p w:rsidR="0047212F" w:rsidRDefault="0047212F" w:rsidP="0047212F">
            <w:pPr>
              <w:jc w:val="left"/>
            </w:pPr>
            <w:r>
              <w:rPr>
                <w:rFonts w:hint="eastAsia"/>
              </w:rPr>
              <w:t>租赁和商务服务业</w:t>
            </w:r>
          </w:p>
        </w:tc>
        <w:tc>
          <w:tcPr>
            <w:tcW w:w="2131" w:type="dxa"/>
          </w:tcPr>
          <w:p w:rsidR="0047212F" w:rsidRDefault="0047212F" w:rsidP="0047212F">
            <w:pPr>
              <w:jc w:val="right"/>
            </w:pPr>
            <w:r>
              <w:t>12,205,288.00</w:t>
            </w:r>
          </w:p>
        </w:tc>
        <w:tc>
          <w:tcPr>
            <w:tcW w:w="2131" w:type="dxa"/>
          </w:tcPr>
          <w:p w:rsidR="0047212F" w:rsidRDefault="0047212F" w:rsidP="0047212F">
            <w:pPr>
              <w:jc w:val="right"/>
            </w:pPr>
            <w:r>
              <w:t>1.12</w:t>
            </w:r>
          </w:p>
        </w:tc>
      </w:tr>
      <w:tr w:rsidR="0047212F" w:rsidTr="0047212F">
        <w:tc>
          <w:tcPr>
            <w:tcW w:w="2130" w:type="dxa"/>
          </w:tcPr>
          <w:p w:rsidR="0047212F" w:rsidRDefault="0047212F" w:rsidP="0047212F">
            <w:pPr>
              <w:jc w:val="left"/>
            </w:pPr>
            <w:r>
              <w:t>M</w:t>
            </w:r>
          </w:p>
        </w:tc>
        <w:tc>
          <w:tcPr>
            <w:tcW w:w="2130" w:type="dxa"/>
          </w:tcPr>
          <w:p w:rsidR="0047212F" w:rsidRDefault="0047212F" w:rsidP="0047212F">
            <w:pPr>
              <w:jc w:val="left"/>
            </w:pPr>
            <w:r>
              <w:rPr>
                <w:rFonts w:hint="eastAsia"/>
              </w:rPr>
              <w:t>科学研究和技术服务业</w:t>
            </w:r>
          </w:p>
        </w:tc>
        <w:tc>
          <w:tcPr>
            <w:tcW w:w="2131" w:type="dxa"/>
          </w:tcPr>
          <w:p w:rsidR="0047212F" w:rsidRDefault="0047212F" w:rsidP="0047212F">
            <w:pPr>
              <w:jc w:val="right"/>
            </w:pPr>
            <w:r>
              <w:t>1,802,350.00</w:t>
            </w:r>
          </w:p>
        </w:tc>
        <w:tc>
          <w:tcPr>
            <w:tcW w:w="2131" w:type="dxa"/>
          </w:tcPr>
          <w:p w:rsidR="0047212F" w:rsidRDefault="0047212F" w:rsidP="0047212F">
            <w:pPr>
              <w:jc w:val="right"/>
            </w:pPr>
            <w:r>
              <w:t>0.17</w:t>
            </w:r>
          </w:p>
        </w:tc>
      </w:tr>
      <w:tr w:rsidR="0047212F" w:rsidTr="0047212F">
        <w:tc>
          <w:tcPr>
            <w:tcW w:w="2130" w:type="dxa"/>
          </w:tcPr>
          <w:p w:rsidR="0047212F" w:rsidRDefault="0047212F" w:rsidP="0047212F">
            <w:pPr>
              <w:jc w:val="left"/>
            </w:pPr>
            <w:r>
              <w:t>N</w:t>
            </w:r>
          </w:p>
        </w:tc>
        <w:tc>
          <w:tcPr>
            <w:tcW w:w="2130" w:type="dxa"/>
          </w:tcPr>
          <w:p w:rsidR="0047212F" w:rsidRDefault="0047212F" w:rsidP="0047212F">
            <w:pPr>
              <w:jc w:val="left"/>
            </w:pPr>
            <w:r>
              <w:rPr>
                <w:rFonts w:hint="eastAsia"/>
              </w:rPr>
              <w:t>水利、环境和公共设施管理业</w:t>
            </w:r>
          </w:p>
        </w:tc>
        <w:tc>
          <w:tcPr>
            <w:tcW w:w="2131" w:type="dxa"/>
          </w:tcPr>
          <w:p w:rsidR="0047212F" w:rsidRDefault="0047212F" w:rsidP="0047212F">
            <w:pPr>
              <w:jc w:val="right"/>
            </w:pPr>
            <w:r>
              <w:t>706.80</w:t>
            </w:r>
          </w:p>
        </w:tc>
        <w:tc>
          <w:tcPr>
            <w:tcW w:w="2131" w:type="dxa"/>
          </w:tcPr>
          <w:p w:rsidR="0047212F" w:rsidRDefault="0047212F" w:rsidP="0047212F">
            <w:pPr>
              <w:jc w:val="right"/>
            </w:pPr>
            <w:r>
              <w:t>0.00</w:t>
            </w:r>
          </w:p>
        </w:tc>
      </w:tr>
      <w:tr w:rsidR="0047212F" w:rsidTr="0047212F">
        <w:tc>
          <w:tcPr>
            <w:tcW w:w="2130" w:type="dxa"/>
          </w:tcPr>
          <w:p w:rsidR="0047212F" w:rsidRDefault="0047212F" w:rsidP="0047212F">
            <w:pPr>
              <w:jc w:val="left"/>
            </w:pPr>
            <w:r>
              <w:t>O</w:t>
            </w:r>
          </w:p>
        </w:tc>
        <w:tc>
          <w:tcPr>
            <w:tcW w:w="2130" w:type="dxa"/>
          </w:tcPr>
          <w:p w:rsidR="0047212F" w:rsidRDefault="0047212F" w:rsidP="0047212F">
            <w:pPr>
              <w:jc w:val="left"/>
            </w:pPr>
            <w:r>
              <w:rPr>
                <w:rFonts w:hint="eastAsia"/>
              </w:rPr>
              <w:t>居民服务、修理和其他服务业</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r>
              <w:t>P</w:t>
            </w:r>
          </w:p>
        </w:tc>
        <w:tc>
          <w:tcPr>
            <w:tcW w:w="2130" w:type="dxa"/>
          </w:tcPr>
          <w:p w:rsidR="0047212F" w:rsidRDefault="0047212F" w:rsidP="0047212F">
            <w:pPr>
              <w:jc w:val="left"/>
            </w:pPr>
            <w:r>
              <w:rPr>
                <w:rFonts w:hint="eastAsia"/>
              </w:rPr>
              <w:t>教育</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r>
              <w:t>Q</w:t>
            </w:r>
          </w:p>
        </w:tc>
        <w:tc>
          <w:tcPr>
            <w:tcW w:w="2130" w:type="dxa"/>
          </w:tcPr>
          <w:p w:rsidR="0047212F" w:rsidRDefault="0047212F" w:rsidP="0047212F">
            <w:pPr>
              <w:jc w:val="left"/>
            </w:pPr>
            <w:r>
              <w:rPr>
                <w:rFonts w:hint="eastAsia"/>
              </w:rPr>
              <w:t>卫生和社会工作</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r>
              <w:t>R</w:t>
            </w:r>
          </w:p>
        </w:tc>
        <w:tc>
          <w:tcPr>
            <w:tcW w:w="2130" w:type="dxa"/>
          </w:tcPr>
          <w:p w:rsidR="0047212F" w:rsidRDefault="0047212F" w:rsidP="0047212F">
            <w:pPr>
              <w:jc w:val="left"/>
            </w:pPr>
            <w:r>
              <w:rPr>
                <w:rFonts w:hint="eastAsia"/>
              </w:rPr>
              <w:t>文化、体育和娱乐业</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r>
              <w:t>S</w:t>
            </w:r>
          </w:p>
        </w:tc>
        <w:tc>
          <w:tcPr>
            <w:tcW w:w="2130" w:type="dxa"/>
          </w:tcPr>
          <w:p w:rsidR="0047212F" w:rsidRDefault="0047212F" w:rsidP="0047212F">
            <w:pPr>
              <w:jc w:val="left"/>
            </w:pPr>
            <w:r>
              <w:rPr>
                <w:rFonts w:hint="eastAsia"/>
              </w:rPr>
              <w:t>综合</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left"/>
            </w:pPr>
          </w:p>
        </w:tc>
        <w:tc>
          <w:tcPr>
            <w:tcW w:w="2130" w:type="dxa"/>
          </w:tcPr>
          <w:p w:rsidR="0047212F" w:rsidRDefault="0047212F" w:rsidP="0047212F">
            <w:pPr>
              <w:jc w:val="left"/>
            </w:pPr>
            <w:r>
              <w:rPr>
                <w:rFonts w:hint="eastAsia"/>
              </w:rPr>
              <w:t>合计</w:t>
            </w:r>
          </w:p>
        </w:tc>
        <w:tc>
          <w:tcPr>
            <w:tcW w:w="2131" w:type="dxa"/>
          </w:tcPr>
          <w:p w:rsidR="0047212F" w:rsidRDefault="0047212F" w:rsidP="0047212F">
            <w:pPr>
              <w:jc w:val="right"/>
            </w:pPr>
            <w:r>
              <w:t>129,380,016.44</w:t>
            </w:r>
          </w:p>
        </w:tc>
        <w:tc>
          <w:tcPr>
            <w:tcW w:w="2131" w:type="dxa"/>
          </w:tcPr>
          <w:p w:rsidR="0047212F" w:rsidRDefault="0047212F" w:rsidP="0047212F">
            <w:pPr>
              <w:jc w:val="right"/>
            </w:pPr>
            <w:r>
              <w:t>11.91</w:t>
            </w:r>
          </w:p>
        </w:tc>
      </w:tr>
    </w:tbl>
    <w:p w:rsidR="0047212F" w:rsidRDefault="0047212F" w:rsidP="0047212F">
      <w:pPr>
        <w:pStyle w:val="-3"/>
      </w:pPr>
      <w:r>
        <w:rPr>
          <w:rFonts w:hint="eastAsia"/>
        </w:rPr>
        <w:t>2.2 报告期末按行业分类的港股通投资股票投资组合</w:t>
      </w:r>
    </w:p>
    <w:p w:rsidR="0047212F" w:rsidRDefault="0047212F" w:rsidP="0047212F">
      <w:pPr>
        <w:pStyle w:val="-"/>
        <w:ind w:firstLine="420"/>
      </w:pPr>
      <w:r>
        <w:rPr>
          <w:rFonts w:hint="eastAsia"/>
        </w:rPr>
        <w:t>本基金本报告期末未持有港股通投资股票。</w:t>
      </w:r>
    </w:p>
    <w:p w:rsidR="0047212F" w:rsidRDefault="0047212F" w:rsidP="0047212F">
      <w:pPr>
        <w:pStyle w:val="-3"/>
      </w:pPr>
      <w:r>
        <w:rPr>
          <w:rFonts w:hint="eastAsia"/>
        </w:rPr>
        <w:t>3 报告期末按公允价值占基金资产净值比例大小排序的前十名股票投资明细</w:t>
      </w:r>
    </w:p>
    <w:p w:rsidR="0047212F" w:rsidRDefault="0047212F" w:rsidP="0047212F">
      <w:pPr>
        <w:jc w:val="right"/>
      </w:pPr>
      <w:r>
        <w:rPr>
          <w:rFonts w:hint="eastAsia"/>
        </w:rPr>
        <w:t>金额单位：人民币元</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7212F" w:rsidTr="0047212F">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7212F" w:rsidRDefault="0047212F" w:rsidP="0047212F">
            <w:pPr>
              <w:jc w:val="center"/>
            </w:pPr>
            <w:r>
              <w:rPr>
                <w:rFonts w:hint="eastAsia"/>
              </w:rPr>
              <w:t>序号</w:t>
            </w:r>
          </w:p>
        </w:tc>
        <w:tc>
          <w:tcPr>
            <w:tcW w:w="1420" w:type="dxa"/>
            <w:vAlign w:val="center"/>
          </w:tcPr>
          <w:p w:rsidR="0047212F" w:rsidRDefault="0047212F" w:rsidP="0047212F">
            <w:pPr>
              <w:jc w:val="center"/>
            </w:pPr>
            <w:r>
              <w:rPr>
                <w:rFonts w:hint="eastAsia"/>
              </w:rPr>
              <w:t>股票代码</w:t>
            </w:r>
          </w:p>
        </w:tc>
        <w:tc>
          <w:tcPr>
            <w:tcW w:w="1420" w:type="dxa"/>
            <w:vAlign w:val="center"/>
          </w:tcPr>
          <w:p w:rsidR="0047212F" w:rsidRDefault="0047212F" w:rsidP="0047212F">
            <w:pPr>
              <w:jc w:val="center"/>
            </w:pPr>
            <w:r>
              <w:rPr>
                <w:rFonts w:hint="eastAsia"/>
              </w:rPr>
              <w:t>股票名称</w:t>
            </w:r>
          </w:p>
        </w:tc>
        <w:tc>
          <w:tcPr>
            <w:tcW w:w="1420" w:type="dxa"/>
            <w:vAlign w:val="center"/>
          </w:tcPr>
          <w:p w:rsidR="0047212F" w:rsidRDefault="0047212F" w:rsidP="0047212F">
            <w:pPr>
              <w:jc w:val="center"/>
            </w:pPr>
            <w:r>
              <w:rPr>
                <w:rFonts w:hint="eastAsia"/>
              </w:rPr>
              <w:t>数量（股）</w:t>
            </w:r>
          </w:p>
        </w:tc>
        <w:tc>
          <w:tcPr>
            <w:tcW w:w="1421" w:type="dxa"/>
            <w:vAlign w:val="center"/>
          </w:tcPr>
          <w:p w:rsidR="0047212F" w:rsidRDefault="0047212F" w:rsidP="0047212F">
            <w:pPr>
              <w:jc w:val="center"/>
            </w:pPr>
            <w:r>
              <w:rPr>
                <w:rFonts w:hint="eastAsia"/>
              </w:rPr>
              <w:t>公允价值（元）</w:t>
            </w:r>
          </w:p>
        </w:tc>
        <w:tc>
          <w:tcPr>
            <w:tcW w:w="1421" w:type="dxa"/>
            <w:vAlign w:val="center"/>
          </w:tcPr>
          <w:p w:rsidR="0047212F" w:rsidRDefault="0047212F" w:rsidP="0047212F">
            <w:pPr>
              <w:jc w:val="center"/>
            </w:pPr>
            <w:r>
              <w:rPr>
                <w:rFonts w:hint="eastAsia"/>
              </w:rPr>
              <w:t>占基金资产净值比例（％）</w:t>
            </w:r>
          </w:p>
        </w:tc>
      </w:tr>
      <w:tr w:rsidR="0047212F" w:rsidTr="0047212F">
        <w:tc>
          <w:tcPr>
            <w:tcW w:w="1420" w:type="dxa"/>
          </w:tcPr>
          <w:p w:rsidR="0047212F" w:rsidRDefault="0047212F" w:rsidP="0047212F">
            <w:pPr>
              <w:jc w:val="center"/>
            </w:pPr>
            <w:r>
              <w:t>1</w:t>
            </w:r>
          </w:p>
        </w:tc>
        <w:tc>
          <w:tcPr>
            <w:tcW w:w="1420" w:type="dxa"/>
          </w:tcPr>
          <w:p w:rsidR="0047212F" w:rsidRDefault="0047212F" w:rsidP="0047212F">
            <w:pPr>
              <w:jc w:val="left"/>
            </w:pPr>
            <w:r>
              <w:t>603613</w:t>
            </w:r>
          </w:p>
        </w:tc>
        <w:tc>
          <w:tcPr>
            <w:tcW w:w="1420" w:type="dxa"/>
          </w:tcPr>
          <w:p w:rsidR="0047212F" w:rsidRDefault="0047212F" w:rsidP="0047212F">
            <w:pPr>
              <w:jc w:val="left"/>
            </w:pPr>
            <w:r>
              <w:rPr>
                <w:rFonts w:hint="eastAsia"/>
              </w:rPr>
              <w:t>国联股份</w:t>
            </w:r>
          </w:p>
        </w:tc>
        <w:tc>
          <w:tcPr>
            <w:tcW w:w="1420" w:type="dxa"/>
          </w:tcPr>
          <w:p w:rsidR="0047212F" w:rsidRDefault="0047212F" w:rsidP="0047212F">
            <w:pPr>
              <w:jc w:val="right"/>
            </w:pPr>
            <w:r>
              <w:t>369,740</w:t>
            </w:r>
          </w:p>
        </w:tc>
        <w:tc>
          <w:tcPr>
            <w:tcW w:w="1421" w:type="dxa"/>
          </w:tcPr>
          <w:p w:rsidR="0047212F" w:rsidRDefault="0047212F" w:rsidP="0047212F">
            <w:pPr>
              <w:jc w:val="right"/>
            </w:pPr>
            <w:r>
              <w:t>8,215,622.80</w:t>
            </w:r>
          </w:p>
        </w:tc>
        <w:tc>
          <w:tcPr>
            <w:tcW w:w="1421" w:type="dxa"/>
          </w:tcPr>
          <w:p w:rsidR="0047212F" w:rsidRDefault="0047212F" w:rsidP="0047212F">
            <w:pPr>
              <w:jc w:val="right"/>
            </w:pPr>
            <w:r>
              <w:t>0.76</w:t>
            </w:r>
          </w:p>
        </w:tc>
      </w:tr>
      <w:tr w:rsidR="0047212F" w:rsidTr="0047212F">
        <w:tc>
          <w:tcPr>
            <w:tcW w:w="1420" w:type="dxa"/>
          </w:tcPr>
          <w:p w:rsidR="0047212F" w:rsidRDefault="0047212F" w:rsidP="0047212F">
            <w:pPr>
              <w:jc w:val="center"/>
            </w:pPr>
            <w:r>
              <w:t>2</w:t>
            </w:r>
          </w:p>
        </w:tc>
        <w:tc>
          <w:tcPr>
            <w:tcW w:w="1420" w:type="dxa"/>
          </w:tcPr>
          <w:p w:rsidR="0047212F" w:rsidRDefault="0047212F" w:rsidP="0047212F">
            <w:pPr>
              <w:jc w:val="left"/>
            </w:pPr>
            <w:r>
              <w:t>600057</w:t>
            </w:r>
          </w:p>
        </w:tc>
        <w:tc>
          <w:tcPr>
            <w:tcW w:w="1420" w:type="dxa"/>
          </w:tcPr>
          <w:p w:rsidR="0047212F" w:rsidRDefault="0047212F" w:rsidP="0047212F">
            <w:pPr>
              <w:jc w:val="left"/>
            </w:pPr>
            <w:r>
              <w:rPr>
                <w:rFonts w:hint="eastAsia"/>
              </w:rPr>
              <w:t>厦门象屿</w:t>
            </w:r>
          </w:p>
        </w:tc>
        <w:tc>
          <w:tcPr>
            <w:tcW w:w="1420" w:type="dxa"/>
          </w:tcPr>
          <w:p w:rsidR="0047212F" w:rsidRDefault="0047212F" w:rsidP="0047212F">
            <w:pPr>
              <w:jc w:val="right"/>
            </w:pPr>
            <w:r>
              <w:t>1,180,100</w:t>
            </w:r>
          </w:p>
        </w:tc>
        <w:tc>
          <w:tcPr>
            <w:tcW w:w="1421" w:type="dxa"/>
          </w:tcPr>
          <w:p w:rsidR="0047212F" w:rsidRDefault="0047212F" w:rsidP="0047212F">
            <w:pPr>
              <w:jc w:val="right"/>
            </w:pPr>
            <w:r>
              <w:t>7,812,262.00</w:t>
            </w:r>
          </w:p>
        </w:tc>
        <w:tc>
          <w:tcPr>
            <w:tcW w:w="1421" w:type="dxa"/>
          </w:tcPr>
          <w:p w:rsidR="0047212F" w:rsidRDefault="0047212F" w:rsidP="0047212F">
            <w:pPr>
              <w:jc w:val="right"/>
            </w:pPr>
            <w:r>
              <w:t>0.72</w:t>
            </w:r>
          </w:p>
        </w:tc>
      </w:tr>
      <w:tr w:rsidR="0047212F" w:rsidTr="0047212F">
        <w:tc>
          <w:tcPr>
            <w:tcW w:w="1420" w:type="dxa"/>
          </w:tcPr>
          <w:p w:rsidR="0047212F" w:rsidRDefault="0047212F" w:rsidP="0047212F">
            <w:pPr>
              <w:jc w:val="center"/>
            </w:pPr>
            <w:r>
              <w:t>3</w:t>
            </w:r>
          </w:p>
        </w:tc>
        <w:tc>
          <w:tcPr>
            <w:tcW w:w="1420" w:type="dxa"/>
          </w:tcPr>
          <w:p w:rsidR="0047212F" w:rsidRDefault="0047212F" w:rsidP="0047212F">
            <w:pPr>
              <w:jc w:val="left"/>
            </w:pPr>
            <w:r>
              <w:t>002149</w:t>
            </w:r>
          </w:p>
        </w:tc>
        <w:tc>
          <w:tcPr>
            <w:tcW w:w="1420" w:type="dxa"/>
          </w:tcPr>
          <w:p w:rsidR="0047212F" w:rsidRDefault="0047212F" w:rsidP="0047212F">
            <w:pPr>
              <w:jc w:val="left"/>
            </w:pPr>
            <w:r>
              <w:rPr>
                <w:rFonts w:hint="eastAsia"/>
              </w:rPr>
              <w:t>西部材料</w:t>
            </w:r>
          </w:p>
        </w:tc>
        <w:tc>
          <w:tcPr>
            <w:tcW w:w="1420" w:type="dxa"/>
          </w:tcPr>
          <w:p w:rsidR="0047212F" w:rsidRDefault="0047212F" w:rsidP="0047212F">
            <w:pPr>
              <w:jc w:val="right"/>
            </w:pPr>
            <w:r>
              <w:t>448,000</w:t>
            </w:r>
          </w:p>
        </w:tc>
        <w:tc>
          <w:tcPr>
            <w:tcW w:w="1421" w:type="dxa"/>
          </w:tcPr>
          <w:p w:rsidR="0047212F" w:rsidRDefault="0047212F" w:rsidP="0047212F">
            <w:pPr>
              <w:jc w:val="right"/>
            </w:pPr>
            <w:r>
              <w:t>7,011,200.00</w:t>
            </w:r>
          </w:p>
        </w:tc>
        <w:tc>
          <w:tcPr>
            <w:tcW w:w="1421" w:type="dxa"/>
          </w:tcPr>
          <w:p w:rsidR="0047212F" w:rsidRDefault="0047212F" w:rsidP="0047212F">
            <w:pPr>
              <w:jc w:val="right"/>
            </w:pPr>
            <w:r>
              <w:t>0.65</w:t>
            </w:r>
          </w:p>
        </w:tc>
      </w:tr>
      <w:tr w:rsidR="0047212F" w:rsidTr="0047212F">
        <w:tc>
          <w:tcPr>
            <w:tcW w:w="1420" w:type="dxa"/>
          </w:tcPr>
          <w:p w:rsidR="0047212F" w:rsidRDefault="0047212F" w:rsidP="0047212F">
            <w:pPr>
              <w:jc w:val="center"/>
            </w:pPr>
            <w:r>
              <w:t>4</w:t>
            </w:r>
          </w:p>
        </w:tc>
        <w:tc>
          <w:tcPr>
            <w:tcW w:w="1420" w:type="dxa"/>
          </w:tcPr>
          <w:p w:rsidR="0047212F" w:rsidRDefault="0047212F" w:rsidP="0047212F">
            <w:pPr>
              <w:jc w:val="left"/>
            </w:pPr>
            <w:r>
              <w:t>600531</w:t>
            </w:r>
          </w:p>
        </w:tc>
        <w:tc>
          <w:tcPr>
            <w:tcW w:w="1420" w:type="dxa"/>
          </w:tcPr>
          <w:p w:rsidR="0047212F" w:rsidRDefault="0047212F" w:rsidP="0047212F">
            <w:pPr>
              <w:jc w:val="left"/>
            </w:pPr>
            <w:r>
              <w:rPr>
                <w:rFonts w:hint="eastAsia"/>
              </w:rPr>
              <w:t>豫光金铅</w:t>
            </w:r>
          </w:p>
        </w:tc>
        <w:tc>
          <w:tcPr>
            <w:tcW w:w="1420" w:type="dxa"/>
          </w:tcPr>
          <w:p w:rsidR="0047212F" w:rsidRDefault="0047212F" w:rsidP="0047212F">
            <w:pPr>
              <w:jc w:val="right"/>
            </w:pPr>
            <w:r>
              <w:t>1,036,200</w:t>
            </w:r>
          </w:p>
        </w:tc>
        <w:tc>
          <w:tcPr>
            <w:tcW w:w="1421" w:type="dxa"/>
          </w:tcPr>
          <w:p w:rsidR="0047212F" w:rsidRDefault="0047212F" w:rsidP="0047212F">
            <w:pPr>
              <w:jc w:val="right"/>
            </w:pPr>
            <w:r>
              <w:t>6,890,730.00</w:t>
            </w:r>
          </w:p>
        </w:tc>
        <w:tc>
          <w:tcPr>
            <w:tcW w:w="1421" w:type="dxa"/>
          </w:tcPr>
          <w:p w:rsidR="0047212F" w:rsidRDefault="0047212F" w:rsidP="0047212F">
            <w:pPr>
              <w:jc w:val="right"/>
            </w:pPr>
            <w:r>
              <w:t>0.63</w:t>
            </w:r>
          </w:p>
        </w:tc>
      </w:tr>
      <w:tr w:rsidR="0047212F" w:rsidTr="0047212F">
        <w:tc>
          <w:tcPr>
            <w:tcW w:w="1420" w:type="dxa"/>
          </w:tcPr>
          <w:p w:rsidR="0047212F" w:rsidRDefault="0047212F" w:rsidP="0047212F">
            <w:pPr>
              <w:jc w:val="center"/>
            </w:pPr>
            <w:r>
              <w:t>5</w:t>
            </w:r>
          </w:p>
        </w:tc>
        <w:tc>
          <w:tcPr>
            <w:tcW w:w="1420" w:type="dxa"/>
          </w:tcPr>
          <w:p w:rsidR="0047212F" w:rsidRDefault="0047212F" w:rsidP="0047212F">
            <w:pPr>
              <w:jc w:val="left"/>
            </w:pPr>
            <w:r>
              <w:t>600301</w:t>
            </w:r>
          </w:p>
        </w:tc>
        <w:tc>
          <w:tcPr>
            <w:tcW w:w="1420" w:type="dxa"/>
          </w:tcPr>
          <w:p w:rsidR="0047212F" w:rsidRDefault="0047212F" w:rsidP="0047212F">
            <w:pPr>
              <w:jc w:val="left"/>
            </w:pPr>
            <w:r>
              <w:rPr>
                <w:rFonts w:hint="eastAsia"/>
              </w:rPr>
              <w:t>华锡有色</w:t>
            </w:r>
          </w:p>
        </w:tc>
        <w:tc>
          <w:tcPr>
            <w:tcW w:w="1420" w:type="dxa"/>
          </w:tcPr>
          <w:p w:rsidR="0047212F" w:rsidRDefault="0047212F" w:rsidP="0047212F">
            <w:pPr>
              <w:jc w:val="right"/>
            </w:pPr>
            <w:r>
              <w:t>426,100</w:t>
            </w:r>
          </w:p>
        </w:tc>
        <w:tc>
          <w:tcPr>
            <w:tcW w:w="1421" w:type="dxa"/>
          </w:tcPr>
          <w:p w:rsidR="0047212F" w:rsidRDefault="0047212F" w:rsidP="0047212F">
            <w:pPr>
              <w:jc w:val="right"/>
            </w:pPr>
            <w:r>
              <w:t>6,076,186.00</w:t>
            </w:r>
          </w:p>
        </w:tc>
        <w:tc>
          <w:tcPr>
            <w:tcW w:w="1421" w:type="dxa"/>
          </w:tcPr>
          <w:p w:rsidR="0047212F" w:rsidRDefault="0047212F" w:rsidP="0047212F">
            <w:pPr>
              <w:jc w:val="right"/>
            </w:pPr>
            <w:r>
              <w:t>0.56</w:t>
            </w:r>
          </w:p>
        </w:tc>
      </w:tr>
      <w:tr w:rsidR="0047212F" w:rsidTr="0047212F">
        <w:tc>
          <w:tcPr>
            <w:tcW w:w="1420" w:type="dxa"/>
          </w:tcPr>
          <w:p w:rsidR="0047212F" w:rsidRDefault="0047212F" w:rsidP="0047212F">
            <w:pPr>
              <w:jc w:val="center"/>
            </w:pPr>
            <w:r>
              <w:t>6</w:t>
            </w:r>
          </w:p>
        </w:tc>
        <w:tc>
          <w:tcPr>
            <w:tcW w:w="1420" w:type="dxa"/>
          </w:tcPr>
          <w:p w:rsidR="0047212F" w:rsidRDefault="0047212F" w:rsidP="0047212F">
            <w:pPr>
              <w:jc w:val="left"/>
            </w:pPr>
            <w:r>
              <w:t>601111</w:t>
            </w:r>
          </w:p>
        </w:tc>
        <w:tc>
          <w:tcPr>
            <w:tcW w:w="1420" w:type="dxa"/>
          </w:tcPr>
          <w:p w:rsidR="0047212F" w:rsidRDefault="0047212F" w:rsidP="0047212F">
            <w:pPr>
              <w:jc w:val="left"/>
            </w:pPr>
            <w:r>
              <w:rPr>
                <w:rFonts w:hint="eastAsia"/>
              </w:rPr>
              <w:t>中国国航</w:t>
            </w:r>
          </w:p>
        </w:tc>
        <w:tc>
          <w:tcPr>
            <w:tcW w:w="1420" w:type="dxa"/>
          </w:tcPr>
          <w:p w:rsidR="0047212F" w:rsidRDefault="0047212F" w:rsidP="0047212F">
            <w:pPr>
              <w:jc w:val="right"/>
            </w:pPr>
            <w:r>
              <w:t>745,300</w:t>
            </w:r>
          </w:p>
        </w:tc>
        <w:tc>
          <w:tcPr>
            <w:tcW w:w="1421" w:type="dxa"/>
          </w:tcPr>
          <w:p w:rsidR="0047212F" w:rsidRDefault="0047212F" w:rsidP="0047212F">
            <w:pPr>
              <w:jc w:val="right"/>
            </w:pPr>
            <w:r>
              <w:t>5,440,690.00</w:t>
            </w:r>
          </w:p>
        </w:tc>
        <w:tc>
          <w:tcPr>
            <w:tcW w:w="1421" w:type="dxa"/>
          </w:tcPr>
          <w:p w:rsidR="0047212F" w:rsidRDefault="0047212F" w:rsidP="0047212F">
            <w:pPr>
              <w:jc w:val="right"/>
            </w:pPr>
            <w:r>
              <w:t>0.50</w:t>
            </w:r>
          </w:p>
        </w:tc>
      </w:tr>
      <w:tr w:rsidR="0047212F" w:rsidTr="0047212F">
        <w:tc>
          <w:tcPr>
            <w:tcW w:w="1420" w:type="dxa"/>
          </w:tcPr>
          <w:p w:rsidR="0047212F" w:rsidRDefault="0047212F" w:rsidP="0047212F">
            <w:pPr>
              <w:jc w:val="center"/>
            </w:pPr>
            <w:r>
              <w:lastRenderedPageBreak/>
              <w:t>7</w:t>
            </w:r>
          </w:p>
        </w:tc>
        <w:tc>
          <w:tcPr>
            <w:tcW w:w="1420" w:type="dxa"/>
          </w:tcPr>
          <w:p w:rsidR="0047212F" w:rsidRDefault="0047212F" w:rsidP="0047212F">
            <w:pPr>
              <w:jc w:val="left"/>
            </w:pPr>
            <w:r>
              <w:t>002155</w:t>
            </w:r>
          </w:p>
        </w:tc>
        <w:tc>
          <w:tcPr>
            <w:tcW w:w="1420" w:type="dxa"/>
          </w:tcPr>
          <w:p w:rsidR="0047212F" w:rsidRDefault="0047212F" w:rsidP="0047212F">
            <w:pPr>
              <w:jc w:val="left"/>
            </w:pPr>
            <w:r>
              <w:rPr>
                <w:rFonts w:hint="eastAsia"/>
              </w:rPr>
              <w:t>湖南黄金</w:t>
            </w:r>
          </w:p>
        </w:tc>
        <w:tc>
          <w:tcPr>
            <w:tcW w:w="1420" w:type="dxa"/>
          </w:tcPr>
          <w:p w:rsidR="0047212F" w:rsidRDefault="0047212F" w:rsidP="0047212F">
            <w:pPr>
              <w:jc w:val="right"/>
            </w:pPr>
            <w:r>
              <w:t>386,800</w:t>
            </w:r>
          </w:p>
        </w:tc>
        <w:tc>
          <w:tcPr>
            <w:tcW w:w="1421" w:type="dxa"/>
          </w:tcPr>
          <w:p w:rsidR="0047212F" w:rsidRDefault="0047212F" w:rsidP="0047212F">
            <w:pPr>
              <w:jc w:val="right"/>
            </w:pPr>
            <w:r>
              <w:t>5,295,292.00</w:t>
            </w:r>
          </w:p>
        </w:tc>
        <w:tc>
          <w:tcPr>
            <w:tcW w:w="1421" w:type="dxa"/>
          </w:tcPr>
          <w:p w:rsidR="0047212F" w:rsidRDefault="0047212F" w:rsidP="0047212F">
            <w:pPr>
              <w:jc w:val="right"/>
            </w:pPr>
            <w:r>
              <w:t>0.49</w:t>
            </w:r>
          </w:p>
        </w:tc>
      </w:tr>
      <w:tr w:rsidR="0047212F" w:rsidTr="0047212F">
        <w:tc>
          <w:tcPr>
            <w:tcW w:w="1420" w:type="dxa"/>
          </w:tcPr>
          <w:p w:rsidR="0047212F" w:rsidRDefault="0047212F" w:rsidP="0047212F">
            <w:pPr>
              <w:jc w:val="center"/>
            </w:pPr>
            <w:r>
              <w:t>8</w:t>
            </w:r>
          </w:p>
        </w:tc>
        <w:tc>
          <w:tcPr>
            <w:tcW w:w="1420" w:type="dxa"/>
          </w:tcPr>
          <w:p w:rsidR="0047212F" w:rsidRDefault="0047212F" w:rsidP="0047212F">
            <w:pPr>
              <w:jc w:val="left"/>
            </w:pPr>
            <w:r>
              <w:t>300699</w:t>
            </w:r>
          </w:p>
        </w:tc>
        <w:tc>
          <w:tcPr>
            <w:tcW w:w="1420" w:type="dxa"/>
          </w:tcPr>
          <w:p w:rsidR="0047212F" w:rsidRDefault="0047212F" w:rsidP="0047212F">
            <w:pPr>
              <w:jc w:val="left"/>
            </w:pPr>
            <w:r>
              <w:rPr>
                <w:rFonts w:hint="eastAsia"/>
              </w:rPr>
              <w:t>光威复材</w:t>
            </w:r>
          </w:p>
        </w:tc>
        <w:tc>
          <w:tcPr>
            <w:tcW w:w="1420" w:type="dxa"/>
          </w:tcPr>
          <w:p w:rsidR="0047212F" w:rsidRDefault="0047212F" w:rsidP="0047212F">
            <w:pPr>
              <w:jc w:val="right"/>
            </w:pPr>
            <w:r>
              <w:t>169,980</w:t>
            </w:r>
          </w:p>
        </w:tc>
        <w:tc>
          <w:tcPr>
            <w:tcW w:w="1421" w:type="dxa"/>
          </w:tcPr>
          <w:p w:rsidR="0047212F" w:rsidRDefault="0047212F" w:rsidP="0047212F">
            <w:pPr>
              <w:jc w:val="right"/>
            </w:pPr>
            <w:r>
              <w:t>5,167,392.00</w:t>
            </w:r>
          </w:p>
        </w:tc>
        <w:tc>
          <w:tcPr>
            <w:tcW w:w="1421" w:type="dxa"/>
          </w:tcPr>
          <w:p w:rsidR="0047212F" w:rsidRDefault="0047212F" w:rsidP="0047212F">
            <w:pPr>
              <w:jc w:val="right"/>
            </w:pPr>
            <w:r>
              <w:t>0.48</w:t>
            </w:r>
          </w:p>
        </w:tc>
      </w:tr>
      <w:tr w:rsidR="0047212F" w:rsidTr="0047212F">
        <w:tc>
          <w:tcPr>
            <w:tcW w:w="1420" w:type="dxa"/>
          </w:tcPr>
          <w:p w:rsidR="0047212F" w:rsidRDefault="0047212F" w:rsidP="0047212F">
            <w:pPr>
              <w:jc w:val="center"/>
            </w:pPr>
            <w:r>
              <w:t>9</w:t>
            </w:r>
          </w:p>
        </w:tc>
        <w:tc>
          <w:tcPr>
            <w:tcW w:w="1420" w:type="dxa"/>
          </w:tcPr>
          <w:p w:rsidR="0047212F" w:rsidRDefault="0047212F" w:rsidP="0047212F">
            <w:pPr>
              <w:jc w:val="left"/>
            </w:pPr>
            <w:r>
              <w:t>000887</w:t>
            </w:r>
          </w:p>
        </w:tc>
        <w:tc>
          <w:tcPr>
            <w:tcW w:w="1420" w:type="dxa"/>
          </w:tcPr>
          <w:p w:rsidR="0047212F" w:rsidRDefault="0047212F" w:rsidP="0047212F">
            <w:pPr>
              <w:jc w:val="left"/>
            </w:pPr>
            <w:r>
              <w:rPr>
                <w:rFonts w:hint="eastAsia"/>
              </w:rPr>
              <w:t>中鼎股份</w:t>
            </w:r>
          </w:p>
        </w:tc>
        <w:tc>
          <w:tcPr>
            <w:tcW w:w="1420" w:type="dxa"/>
          </w:tcPr>
          <w:p w:rsidR="0047212F" w:rsidRDefault="0047212F" w:rsidP="0047212F">
            <w:pPr>
              <w:jc w:val="right"/>
            </w:pPr>
            <w:r>
              <w:t>384,000</w:t>
            </w:r>
          </w:p>
        </w:tc>
        <w:tc>
          <w:tcPr>
            <w:tcW w:w="1421" w:type="dxa"/>
          </w:tcPr>
          <w:p w:rsidR="0047212F" w:rsidRDefault="0047212F" w:rsidP="0047212F">
            <w:pPr>
              <w:jc w:val="right"/>
            </w:pPr>
            <w:r>
              <w:t>4,408,320.00</w:t>
            </w:r>
          </w:p>
        </w:tc>
        <w:tc>
          <w:tcPr>
            <w:tcW w:w="1421" w:type="dxa"/>
          </w:tcPr>
          <w:p w:rsidR="0047212F" w:rsidRDefault="0047212F" w:rsidP="0047212F">
            <w:pPr>
              <w:jc w:val="right"/>
            </w:pPr>
            <w:r>
              <w:t>0.41</w:t>
            </w:r>
          </w:p>
        </w:tc>
      </w:tr>
      <w:tr w:rsidR="0047212F" w:rsidTr="0047212F">
        <w:tc>
          <w:tcPr>
            <w:tcW w:w="1420" w:type="dxa"/>
          </w:tcPr>
          <w:p w:rsidR="0047212F" w:rsidRDefault="0047212F" w:rsidP="0047212F">
            <w:pPr>
              <w:jc w:val="center"/>
            </w:pPr>
            <w:r>
              <w:t>10</w:t>
            </w:r>
          </w:p>
        </w:tc>
        <w:tc>
          <w:tcPr>
            <w:tcW w:w="1420" w:type="dxa"/>
          </w:tcPr>
          <w:p w:rsidR="0047212F" w:rsidRDefault="0047212F" w:rsidP="0047212F">
            <w:pPr>
              <w:jc w:val="left"/>
            </w:pPr>
            <w:r>
              <w:t>600755</w:t>
            </w:r>
          </w:p>
        </w:tc>
        <w:tc>
          <w:tcPr>
            <w:tcW w:w="1420" w:type="dxa"/>
          </w:tcPr>
          <w:p w:rsidR="0047212F" w:rsidRDefault="0047212F" w:rsidP="0047212F">
            <w:pPr>
              <w:jc w:val="left"/>
            </w:pPr>
            <w:r>
              <w:rPr>
                <w:rFonts w:hint="eastAsia"/>
              </w:rPr>
              <w:t>厦门国贸</w:t>
            </w:r>
          </w:p>
        </w:tc>
        <w:tc>
          <w:tcPr>
            <w:tcW w:w="1420" w:type="dxa"/>
          </w:tcPr>
          <w:p w:rsidR="0047212F" w:rsidRDefault="0047212F" w:rsidP="0047212F">
            <w:pPr>
              <w:jc w:val="right"/>
            </w:pPr>
            <w:r>
              <w:t>605,100</w:t>
            </w:r>
          </w:p>
        </w:tc>
        <w:tc>
          <w:tcPr>
            <w:tcW w:w="1421" w:type="dxa"/>
          </w:tcPr>
          <w:p w:rsidR="0047212F" w:rsidRDefault="0047212F" w:rsidP="0047212F">
            <w:pPr>
              <w:jc w:val="right"/>
            </w:pPr>
            <w:r>
              <w:t>4,393,026.00</w:t>
            </w:r>
          </w:p>
        </w:tc>
        <w:tc>
          <w:tcPr>
            <w:tcW w:w="1421" w:type="dxa"/>
          </w:tcPr>
          <w:p w:rsidR="0047212F" w:rsidRDefault="0047212F" w:rsidP="0047212F">
            <w:pPr>
              <w:jc w:val="right"/>
            </w:pPr>
            <w:r>
              <w:t>0.40</w:t>
            </w:r>
          </w:p>
        </w:tc>
      </w:tr>
    </w:tbl>
    <w:p w:rsidR="0047212F" w:rsidRDefault="0047212F" w:rsidP="0047212F">
      <w:pPr>
        <w:pStyle w:val="-3"/>
      </w:pPr>
      <w:r>
        <w:rPr>
          <w:rFonts w:hint="eastAsia"/>
        </w:rPr>
        <w:t>4 报告期末按债券品种分类的债券投资组合</w:t>
      </w:r>
    </w:p>
    <w:p w:rsidR="0047212F" w:rsidRDefault="0047212F" w:rsidP="0047212F"/>
    <w:p w:rsidR="0047212F" w:rsidRDefault="0047212F" w:rsidP="0047212F">
      <w:pPr>
        <w:jc w:val="right"/>
      </w:pPr>
      <w:r>
        <w:rPr>
          <w:rFonts w:hint="eastAsia"/>
        </w:rPr>
        <w:t>金额单位：人民币元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47212F" w:rsidTr="0047212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7212F" w:rsidRDefault="0047212F" w:rsidP="0047212F">
            <w:pPr>
              <w:jc w:val="center"/>
            </w:pPr>
            <w:r>
              <w:rPr>
                <w:rFonts w:hint="eastAsia"/>
              </w:rPr>
              <w:t>序号</w:t>
            </w:r>
          </w:p>
        </w:tc>
        <w:tc>
          <w:tcPr>
            <w:tcW w:w="2130" w:type="dxa"/>
            <w:vAlign w:val="center"/>
          </w:tcPr>
          <w:p w:rsidR="0047212F" w:rsidRDefault="0047212F" w:rsidP="0047212F">
            <w:pPr>
              <w:jc w:val="center"/>
            </w:pPr>
            <w:r>
              <w:rPr>
                <w:rFonts w:hint="eastAsia"/>
              </w:rPr>
              <w:t>债券品种</w:t>
            </w:r>
          </w:p>
        </w:tc>
        <w:tc>
          <w:tcPr>
            <w:tcW w:w="2131" w:type="dxa"/>
            <w:vAlign w:val="center"/>
          </w:tcPr>
          <w:p w:rsidR="0047212F" w:rsidRDefault="0047212F" w:rsidP="0047212F">
            <w:pPr>
              <w:jc w:val="center"/>
            </w:pPr>
            <w:r>
              <w:rPr>
                <w:rFonts w:hint="eastAsia"/>
              </w:rPr>
              <w:t>公允价值（元）</w:t>
            </w:r>
          </w:p>
        </w:tc>
        <w:tc>
          <w:tcPr>
            <w:tcW w:w="2131" w:type="dxa"/>
            <w:vAlign w:val="center"/>
          </w:tcPr>
          <w:p w:rsidR="0047212F" w:rsidRDefault="0047212F" w:rsidP="0047212F">
            <w:pPr>
              <w:jc w:val="center"/>
            </w:pPr>
            <w:r>
              <w:rPr>
                <w:rFonts w:hint="eastAsia"/>
              </w:rPr>
              <w:t>占基金资产净值比例（％）</w:t>
            </w:r>
          </w:p>
        </w:tc>
      </w:tr>
      <w:tr w:rsidR="0047212F" w:rsidTr="0047212F">
        <w:tc>
          <w:tcPr>
            <w:tcW w:w="2130" w:type="dxa"/>
          </w:tcPr>
          <w:p w:rsidR="0047212F" w:rsidRDefault="0047212F" w:rsidP="0047212F">
            <w:pPr>
              <w:jc w:val="center"/>
            </w:pPr>
            <w:r>
              <w:t>1</w:t>
            </w:r>
          </w:p>
        </w:tc>
        <w:tc>
          <w:tcPr>
            <w:tcW w:w="2130" w:type="dxa"/>
          </w:tcPr>
          <w:p w:rsidR="0047212F" w:rsidRDefault="0047212F" w:rsidP="0047212F">
            <w:pPr>
              <w:jc w:val="left"/>
            </w:pPr>
            <w:r>
              <w:rPr>
                <w:rFonts w:hint="eastAsia"/>
              </w:rPr>
              <w:t>国家债券</w:t>
            </w:r>
          </w:p>
        </w:tc>
        <w:tc>
          <w:tcPr>
            <w:tcW w:w="2131" w:type="dxa"/>
          </w:tcPr>
          <w:p w:rsidR="0047212F" w:rsidRDefault="0047212F" w:rsidP="0047212F">
            <w:pPr>
              <w:jc w:val="right"/>
            </w:pPr>
            <w:r>
              <w:t>31,678,716.01</w:t>
            </w:r>
          </w:p>
        </w:tc>
        <w:tc>
          <w:tcPr>
            <w:tcW w:w="2131" w:type="dxa"/>
          </w:tcPr>
          <w:p w:rsidR="0047212F" w:rsidRDefault="0047212F" w:rsidP="0047212F">
            <w:pPr>
              <w:jc w:val="right"/>
            </w:pPr>
            <w:r>
              <w:t>2.92</w:t>
            </w:r>
          </w:p>
        </w:tc>
      </w:tr>
      <w:tr w:rsidR="0047212F" w:rsidTr="0047212F">
        <w:tc>
          <w:tcPr>
            <w:tcW w:w="2130" w:type="dxa"/>
          </w:tcPr>
          <w:p w:rsidR="0047212F" w:rsidRDefault="0047212F" w:rsidP="0047212F">
            <w:pPr>
              <w:jc w:val="center"/>
            </w:pPr>
            <w:r>
              <w:t>2</w:t>
            </w:r>
          </w:p>
        </w:tc>
        <w:tc>
          <w:tcPr>
            <w:tcW w:w="2130" w:type="dxa"/>
          </w:tcPr>
          <w:p w:rsidR="0047212F" w:rsidRDefault="0047212F" w:rsidP="0047212F">
            <w:pPr>
              <w:jc w:val="left"/>
            </w:pPr>
            <w:r>
              <w:rPr>
                <w:rFonts w:hint="eastAsia"/>
              </w:rPr>
              <w:t>央行票据</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center"/>
            </w:pPr>
            <w:r>
              <w:t>3</w:t>
            </w:r>
          </w:p>
        </w:tc>
        <w:tc>
          <w:tcPr>
            <w:tcW w:w="2130" w:type="dxa"/>
          </w:tcPr>
          <w:p w:rsidR="0047212F" w:rsidRDefault="0047212F" w:rsidP="0047212F">
            <w:pPr>
              <w:jc w:val="left"/>
            </w:pPr>
            <w:r>
              <w:rPr>
                <w:rFonts w:hint="eastAsia"/>
              </w:rPr>
              <w:t>金融债券</w:t>
            </w:r>
          </w:p>
        </w:tc>
        <w:tc>
          <w:tcPr>
            <w:tcW w:w="2131" w:type="dxa"/>
          </w:tcPr>
          <w:p w:rsidR="0047212F" w:rsidRDefault="0047212F" w:rsidP="0047212F">
            <w:pPr>
              <w:jc w:val="right"/>
            </w:pPr>
            <w:r>
              <w:t>156,074,654.31</w:t>
            </w:r>
          </w:p>
        </w:tc>
        <w:tc>
          <w:tcPr>
            <w:tcW w:w="2131" w:type="dxa"/>
          </w:tcPr>
          <w:p w:rsidR="0047212F" w:rsidRDefault="0047212F" w:rsidP="0047212F">
            <w:pPr>
              <w:jc w:val="right"/>
            </w:pPr>
            <w:r>
              <w:t>14.37</w:t>
            </w:r>
          </w:p>
        </w:tc>
      </w:tr>
      <w:tr w:rsidR="0047212F" w:rsidTr="0047212F">
        <w:tc>
          <w:tcPr>
            <w:tcW w:w="2130" w:type="dxa"/>
          </w:tcPr>
          <w:p w:rsidR="0047212F" w:rsidRDefault="0047212F" w:rsidP="0047212F">
            <w:pPr>
              <w:jc w:val="center"/>
            </w:pPr>
          </w:p>
        </w:tc>
        <w:tc>
          <w:tcPr>
            <w:tcW w:w="2130" w:type="dxa"/>
          </w:tcPr>
          <w:p w:rsidR="0047212F" w:rsidRDefault="0047212F" w:rsidP="0047212F">
            <w:pPr>
              <w:jc w:val="left"/>
            </w:pPr>
            <w:r>
              <w:rPr>
                <w:rFonts w:hint="eastAsia"/>
              </w:rPr>
              <w:t>其中：政策性金融债</w:t>
            </w:r>
          </w:p>
        </w:tc>
        <w:tc>
          <w:tcPr>
            <w:tcW w:w="2131" w:type="dxa"/>
          </w:tcPr>
          <w:p w:rsidR="0047212F" w:rsidRDefault="0047212F" w:rsidP="0047212F">
            <w:pPr>
              <w:jc w:val="right"/>
            </w:pPr>
            <w:r>
              <w:t>40,720,590.61</w:t>
            </w:r>
          </w:p>
        </w:tc>
        <w:tc>
          <w:tcPr>
            <w:tcW w:w="2131" w:type="dxa"/>
          </w:tcPr>
          <w:p w:rsidR="0047212F" w:rsidRDefault="0047212F" w:rsidP="0047212F">
            <w:pPr>
              <w:jc w:val="right"/>
            </w:pPr>
            <w:r>
              <w:t>3.75</w:t>
            </w:r>
          </w:p>
        </w:tc>
      </w:tr>
      <w:tr w:rsidR="0047212F" w:rsidTr="0047212F">
        <w:tc>
          <w:tcPr>
            <w:tcW w:w="2130" w:type="dxa"/>
          </w:tcPr>
          <w:p w:rsidR="0047212F" w:rsidRDefault="0047212F" w:rsidP="0047212F">
            <w:pPr>
              <w:jc w:val="center"/>
            </w:pPr>
            <w:r>
              <w:t>4</w:t>
            </w:r>
          </w:p>
        </w:tc>
        <w:tc>
          <w:tcPr>
            <w:tcW w:w="2130" w:type="dxa"/>
          </w:tcPr>
          <w:p w:rsidR="0047212F" w:rsidRDefault="0047212F" w:rsidP="0047212F">
            <w:pPr>
              <w:jc w:val="left"/>
            </w:pPr>
            <w:r>
              <w:rPr>
                <w:rFonts w:hint="eastAsia"/>
              </w:rPr>
              <w:t>企业债券</w:t>
            </w:r>
          </w:p>
        </w:tc>
        <w:tc>
          <w:tcPr>
            <w:tcW w:w="2131" w:type="dxa"/>
          </w:tcPr>
          <w:p w:rsidR="0047212F" w:rsidRDefault="0047212F" w:rsidP="0047212F">
            <w:pPr>
              <w:jc w:val="right"/>
            </w:pPr>
            <w:r>
              <w:t>372,647,583.03</w:t>
            </w:r>
          </w:p>
        </w:tc>
        <w:tc>
          <w:tcPr>
            <w:tcW w:w="2131" w:type="dxa"/>
          </w:tcPr>
          <w:p w:rsidR="0047212F" w:rsidRDefault="0047212F" w:rsidP="0047212F">
            <w:pPr>
              <w:jc w:val="right"/>
            </w:pPr>
            <w:r>
              <w:t>34.30</w:t>
            </w:r>
          </w:p>
        </w:tc>
      </w:tr>
      <w:tr w:rsidR="0047212F" w:rsidTr="0047212F">
        <w:tc>
          <w:tcPr>
            <w:tcW w:w="2130" w:type="dxa"/>
          </w:tcPr>
          <w:p w:rsidR="0047212F" w:rsidRDefault="0047212F" w:rsidP="0047212F">
            <w:pPr>
              <w:jc w:val="center"/>
            </w:pPr>
            <w:r>
              <w:t>5</w:t>
            </w:r>
          </w:p>
        </w:tc>
        <w:tc>
          <w:tcPr>
            <w:tcW w:w="2130" w:type="dxa"/>
          </w:tcPr>
          <w:p w:rsidR="0047212F" w:rsidRDefault="0047212F" w:rsidP="0047212F">
            <w:pPr>
              <w:jc w:val="left"/>
            </w:pPr>
            <w:r>
              <w:rPr>
                <w:rFonts w:hint="eastAsia"/>
              </w:rPr>
              <w:t>企业短期融资券</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center"/>
            </w:pPr>
            <w:r>
              <w:t>6</w:t>
            </w:r>
          </w:p>
        </w:tc>
        <w:tc>
          <w:tcPr>
            <w:tcW w:w="2130" w:type="dxa"/>
          </w:tcPr>
          <w:p w:rsidR="0047212F" w:rsidRDefault="0047212F" w:rsidP="0047212F">
            <w:pPr>
              <w:jc w:val="left"/>
            </w:pPr>
            <w:r>
              <w:rPr>
                <w:rFonts w:hint="eastAsia"/>
              </w:rPr>
              <w:t>中期票据</w:t>
            </w:r>
          </w:p>
        </w:tc>
        <w:tc>
          <w:tcPr>
            <w:tcW w:w="2131" w:type="dxa"/>
          </w:tcPr>
          <w:p w:rsidR="0047212F" w:rsidRDefault="0047212F" w:rsidP="0047212F">
            <w:pPr>
              <w:jc w:val="right"/>
            </w:pPr>
            <w:r>
              <w:t>434,828,537.22</w:t>
            </w:r>
          </w:p>
        </w:tc>
        <w:tc>
          <w:tcPr>
            <w:tcW w:w="2131" w:type="dxa"/>
          </w:tcPr>
          <w:p w:rsidR="0047212F" w:rsidRDefault="0047212F" w:rsidP="0047212F">
            <w:pPr>
              <w:jc w:val="right"/>
            </w:pPr>
            <w:r>
              <w:t>40.03</w:t>
            </w:r>
          </w:p>
        </w:tc>
      </w:tr>
      <w:tr w:rsidR="0047212F" w:rsidTr="0047212F">
        <w:tc>
          <w:tcPr>
            <w:tcW w:w="2130" w:type="dxa"/>
          </w:tcPr>
          <w:p w:rsidR="0047212F" w:rsidRDefault="0047212F" w:rsidP="0047212F">
            <w:pPr>
              <w:jc w:val="center"/>
            </w:pPr>
            <w:r>
              <w:t>7</w:t>
            </w:r>
          </w:p>
        </w:tc>
        <w:tc>
          <w:tcPr>
            <w:tcW w:w="2130" w:type="dxa"/>
          </w:tcPr>
          <w:p w:rsidR="0047212F" w:rsidRDefault="0047212F" w:rsidP="0047212F">
            <w:pPr>
              <w:jc w:val="left"/>
            </w:pPr>
            <w:r>
              <w:rPr>
                <w:rFonts w:hint="eastAsia"/>
              </w:rPr>
              <w:t>可转债（可交换债）</w:t>
            </w:r>
          </w:p>
        </w:tc>
        <w:tc>
          <w:tcPr>
            <w:tcW w:w="2131" w:type="dxa"/>
          </w:tcPr>
          <w:p w:rsidR="0047212F" w:rsidRDefault="0047212F" w:rsidP="0047212F">
            <w:pPr>
              <w:jc w:val="right"/>
            </w:pPr>
            <w:r>
              <w:t>34,545,145.85</w:t>
            </w:r>
          </w:p>
        </w:tc>
        <w:tc>
          <w:tcPr>
            <w:tcW w:w="2131" w:type="dxa"/>
          </w:tcPr>
          <w:p w:rsidR="0047212F" w:rsidRDefault="0047212F" w:rsidP="0047212F">
            <w:pPr>
              <w:jc w:val="right"/>
            </w:pPr>
            <w:r>
              <w:t>3.18</w:t>
            </w:r>
          </w:p>
        </w:tc>
      </w:tr>
      <w:tr w:rsidR="0047212F" w:rsidTr="0047212F">
        <w:tc>
          <w:tcPr>
            <w:tcW w:w="2130" w:type="dxa"/>
          </w:tcPr>
          <w:p w:rsidR="0047212F" w:rsidRDefault="0047212F" w:rsidP="0047212F">
            <w:pPr>
              <w:jc w:val="center"/>
            </w:pPr>
            <w:r>
              <w:t>8</w:t>
            </w:r>
          </w:p>
        </w:tc>
        <w:tc>
          <w:tcPr>
            <w:tcW w:w="2130" w:type="dxa"/>
          </w:tcPr>
          <w:p w:rsidR="0047212F" w:rsidRDefault="0047212F" w:rsidP="0047212F">
            <w:pPr>
              <w:jc w:val="left"/>
            </w:pPr>
            <w:r>
              <w:rPr>
                <w:rFonts w:hint="eastAsia"/>
              </w:rPr>
              <w:t>同业存单</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center"/>
            </w:pPr>
            <w:r>
              <w:t>9</w:t>
            </w:r>
          </w:p>
        </w:tc>
        <w:tc>
          <w:tcPr>
            <w:tcW w:w="2130" w:type="dxa"/>
          </w:tcPr>
          <w:p w:rsidR="0047212F" w:rsidRDefault="0047212F" w:rsidP="0047212F">
            <w:pPr>
              <w:jc w:val="left"/>
            </w:pPr>
            <w:r>
              <w:rPr>
                <w:rFonts w:hint="eastAsia"/>
              </w:rPr>
              <w:t>其他</w:t>
            </w:r>
          </w:p>
        </w:tc>
        <w:tc>
          <w:tcPr>
            <w:tcW w:w="2131" w:type="dxa"/>
          </w:tcPr>
          <w:p w:rsidR="0047212F" w:rsidRDefault="0047212F" w:rsidP="0047212F">
            <w:pPr>
              <w:jc w:val="right"/>
            </w:pPr>
            <w:r>
              <w:t>-</w:t>
            </w:r>
          </w:p>
        </w:tc>
        <w:tc>
          <w:tcPr>
            <w:tcW w:w="2131" w:type="dxa"/>
          </w:tcPr>
          <w:p w:rsidR="0047212F" w:rsidRDefault="0047212F" w:rsidP="0047212F">
            <w:pPr>
              <w:jc w:val="right"/>
            </w:pPr>
            <w:r>
              <w:t>-</w:t>
            </w:r>
          </w:p>
        </w:tc>
      </w:tr>
      <w:tr w:rsidR="0047212F" w:rsidTr="0047212F">
        <w:tc>
          <w:tcPr>
            <w:tcW w:w="2130" w:type="dxa"/>
          </w:tcPr>
          <w:p w:rsidR="0047212F" w:rsidRDefault="0047212F" w:rsidP="0047212F">
            <w:pPr>
              <w:jc w:val="center"/>
            </w:pPr>
            <w:r>
              <w:t>10</w:t>
            </w:r>
          </w:p>
        </w:tc>
        <w:tc>
          <w:tcPr>
            <w:tcW w:w="2130" w:type="dxa"/>
          </w:tcPr>
          <w:p w:rsidR="0047212F" w:rsidRDefault="0047212F" w:rsidP="0047212F">
            <w:pPr>
              <w:jc w:val="left"/>
            </w:pPr>
            <w:r>
              <w:rPr>
                <w:rFonts w:hint="eastAsia"/>
              </w:rPr>
              <w:t>合计</w:t>
            </w:r>
          </w:p>
        </w:tc>
        <w:tc>
          <w:tcPr>
            <w:tcW w:w="2131" w:type="dxa"/>
          </w:tcPr>
          <w:p w:rsidR="0047212F" w:rsidRDefault="0047212F" w:rsidP="0047212F">
            <w:pPr>
              <w:jc w:val="right"/>
            </w:pPr>
            <w:r>
              <w:t>1,029,774,636.42</w:t>
            </w:r>
          </w:p>
        </w:tc>
        <w:tc>
          <w:tcPr>
            <w:tcW w:w="2131" w:type="dxa"/>
          </w:tcPr>
          <w:p w:rsidR="0047212F" w:rsidRDefault="0047212F" w:rsidP="0047212F">
            <w:pPr>
              <w:jc w:val="right"/>
            </w:pPr>
            <w:r>
              <w:t>94.79</w:t>
            </w:r>
          </w:p>
        </w:tc>
      </w:tr>
    </w:tbl>
    <w:p w:rsidR="0047212F" w:rsidRDefault="0047212F" w:rsidP="0047212F">
      <w:pPr>
        <w:pStyle w:val="-3"/>
      </w:pPr>
      <w:r>
        <w:rPr>
          <w:rFonts w:hint="eastAsia"/>
        </w:rPr>
        <w:t>5 报告期末按公允价值占基金资产净值比例大小排名的前五名债券投资明细</w:t>
      </w:r>
    </w:p>
    <w:p w:rsidR="0047212F" w:rsidRDefault="0047212F" w:rsidP="0047212F"/>
    <w:p w:rsidR="0047212F" w:rsidRDefault="0047212F" w:rsidP="0047212F">
      <w:pPr>
        <w:jc w:val="right"/>
      </w:pPr>
      <w:r>
        <w:rPr>
          <w:rFonts w:hint="eastAsia"/>
        </w:rPr>
        <w:t>金额单位：人民币元</w:t>
      </w:r>
    </w:p>
    <w:tbl>
      <w:tblPr>
        <w:tblStyle w:val="-0"/>
        <w:tblW w:w="0" w:type="auto"/>
        <w:tblLayout w:type="fixed"/>
        <w:tblLook w:val="04A0" w:firstRow="1" w:lastRow="0" w:firstColumn="1" w:lastColumn="0" w:noHBand="0" w:noVBand="1"/>
      </w:tblPr>
      <w:tblGrid>
        <w:gridCol w:w="1420"/>
        <w:gridCol w:w="1420"/>
        <w:gridCol w:w="1420"/>
        <w:gridCol w:w="1420"/>
        <w:gridCol w:w="1516"/>
        <w:gridCol w:w="1326"/>
      </w:tblGrid>
      <w:tr w:rsidR="0047212F" w:rsidTr="009B617B">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7212F" w:rsidRDefault="0047212F" w:rsidP="0047212F">
            <w:pPr>
              <w:jc w:val="center"/>
            </w:pPr>
            <w:r>
              <w:rPr>
                <w:rFonts w:hint="eastAsia"/>
              </w:rPr>
              <w:t>序号</w:t>
            </w:r>
          </w:p>
        </w:tc>
        <w:tc>
          <w:tcPr>
            <w:tcW w:w="1420" w:type="dxa"/>
            <w:vAlign w:val="center"/>
          </w:tcPr>
          <w:p w:rsidR="0047212F" w:rsidRDefault="0047212F" w:rsidP="0047212F">
            <w:pPr>
              <w:jc w:val="center"/>
            </w:pPr>
            <w:r>
              <w:rPr>
                <w:rFonts w:hint="eastAsia"/>
              </w:rPr>
              <w:t>债券代码</w:t>
            </w:r>
          </w:p>
        </w:tc>
        <w:tc>
          <w:tcPr>
            <w:tcW w:w="1420" w:type="dxa"/>
            <w:vAlign w:val="center"/>
          </w:tcPr>
          <w:p w:rsidR="0047212F" w:rsidRDefault="0047212F" w:rsidP="0047212F">
            <w:pPr>
              <w:jc w:val="center"/>
            </w:pPr>
            <w:r>
              <w:rPr>
                <w:rFonts w:hint="eastAsia"/>
              </w:rPr>
              <w:t>债券名称</w:t>
            </w:r>
          </w:p>
        </w:tc>
        <w:tc>
          <w:tcPr>
            <w:tcW w:w="1420" w:type="dxa"/>
            <w:vAlign w:val="center"/>
          </w:tcPr>
          <w:p w:rsidR="0047212F" w:rsidRDefault="0047212F" w:rsidP="0047212F">
            <w:pPr>
              <w:jc w:val="center"/>
            </w:pPr>
            <w:r>
              <w:rPr>
                <w:rFonts w:hint="eastAsia"/>
              </w:rPr>
              <w:t>数量（张）</w:t>
            </w:r>
          </w:p>
        </w:tc>
        <w:tc>
          <w:tcPr>
            <w:tcW w:w="1516" w:type="dxa"/>
            <w:vAlign w:val="center"/>
          </w:tcPr>
          <w:p w:rsidR="0047212F" w:rsidRDefault="0047212F" w:rsidP="0047212F">
            <w:pPr>
              <w:jc w:val="center"/>
            </w:pPr>
            <w:r>
              <w:rPr>
                <w:rFonts w:hint="eastAsia"/>
              </w:rPr>
              <w:t>公允价值（元）</w:t>
            </w:r>
          </w:p>
        </w:tc>
        <w:tc>
          <w:tcPr>
            <w:tcW w:w="1326" w:type="dxa"/>
            <w:vAlign w:val="center"/>
          </w:tcPr>
          <w:p w:rsidR="0047212F" w:rsidRDefault="0047212F" w:rsidP="0047212F">
            <w:pPr>
              <w:jc w:val="center"/>
            </w:pPr>
            <w:r>
              <w:rPr>
                <w:rFonts w:hint="eastAsia"/>
              </w:rPr>
              <w:t>占基金资产净值比例（％）</w:t>
            </w:r>
          </w:p>
        </w:tc>
      </w:tr>
      <w:tr w:rsidR="0047212F" w:rsidTr="009B617B">
        <w:tc>
          <w:tcPr>
            <w:tcW w:w="1420" w:type="dxa"/>
          </w:tcPr>
          <w:p w:rsidR="0047212F" w:rsidRDefault="0047212F" w:rsidP="0047212F">
            <w:pPr>
              <w:jc w:val="center"/>
            </w:pPr>
            <w:r>
              <w:t>1</w:t>
            </w:r>
          </w:p>
        </w:tc>
        <w:tc>
          <w:tcPr>
            <w:tcW w:w="1420" w:type="dxa"/>
          </w:tcPr>
          <w:p w:rsidR="0047212F" w:rsidRDefault="0047212F" w:rsidP="0047212F">
            <w:pPr>
              <w:jc w:val="left"/>
            </w:pPr>
            <w:r>
              <w:t>102300386</w:t>
            </w:r>
          </w:p>
        </w:tc>
        <w:tc>
          <w:tcPr>
            <w:tcW w:w="1420" w:type="dxa"/>
          </w:tcPr>
          <w:p w:rsidR="0047212F" w:rsidRDefault="0047212F" w:rsidP="0047212F">
            <w:pPr>
              <w:jc w:val="left"/>
            </w:pPr>
            <w:r>
              <w:rPr>
                <w:rFonts w:hint="eastAsia"/>
              </w:rPr>
              <w:t>23</w:t>
            </w:r>
            <w:r>
              <w:rPr>
                <w:rFonts w:hint="eastAsia"/>
              </w:rPr>
              <w:t>中建</w:t>
            </w:r>
            <w:r>
              <w:rPr>
                <w:rFonts w:hint="eastAsia"/>
              </w:rPr>
              <w:t>MTN001</w:t>
            </w:r>
          </w:p>
        </w:tc>
        <w:tc>
          <w:tcPr>
            <w:tcW w:w="1420" w:type="dxa"/>
          </w:tcPr>
          <w:p w:rsidR="0047212F" w:rsidRDefault="0047212F" w:rsidP="0047212F">
            <w:pPr>
              <w:jc w:val="right"/>
            </w:pPr>
            <w:r>
              <w:t>500,000</w:t>
            </w:r>
          </w:p>
        </w:tc>
        <w:tc>
          <w:tcPr>
            <w:tcW w:w="1516" w:type="dxa"/>
          </w:tcPr>
          <w:p w:rsidR="0047212F" w:rsidRDefault="0047212F" w:rsidP="0047212F">
            <w:pPr>
              <w:jc w:val="right"/>
            </w:pPr>
            <w:r>
              <w:t>51,859,180.33</w:t>
            </w:r>
          </w:p>
        </w:tc>
        <w:tc>
          <w:tcPr>
            <w:tcW w:w="1326" w:type="dxa"/>
          </w:tcPr>
          <w:p w:rsidR="0047212F" w:rsidRDefault="0047212F" w:rsidP="0047212F">
            <w:pPr>
              <w:jc w:val="right"/>
            </w:pPr>
            <w:r>
              <w:t>4.77</w:t>
            </w:r>
          </w:p>
        </w:tc>
      </w:tr>
      <w:tr w:rsidR="0047212F" w:rsidTr="009B617B">
        <w:tc>
          <w:tcPr>
            <w:tcW w:w="1420" w:type="dxa"/>
          </w:tcPr>
          <w:p w:rsidR="0047212F" w:rsidRDefault="0047212F" w:rsidP="0047212F">
            <w:pPr>
              <w:jc w:val="center"/>
            </w:pPr>
            <w:r>
              <w:t>2</w:t>
            </w:r>
          </w:p>
        </w:tc>
        <w:tc>
          <w:tcPr>
            <w:tcW w:w="1420" w:type="dxa"/>
          </w:tcPr>
          <w:p w:rsidR="0047212F" w:rsidRDefault="0047212F" w:rsidP="0047212F">
            <w:pPr>
              <w:jc w:val="left"/>
            </w:pPr>
            <w:r>
              <w:t>102380915</w:t>
            </w:r>
          </w:p>
        </w:tc>
        <w:tc>
          <w:tcPr>
            <w:tcW w:w="1420" w:type="dxa"/>
          </w:tcPr>
          <w:p w:rsidR="0047212F" w:rsidRDefault="0047212F" w:rsidP="0047212F">
            <w:pPr>
              <w:jc w:val="left"/>
            </w:pPr>
            <w:r>
              <w:rPr>
                <w:rFonts w:hint="eastAsia"/>
              </w:rPr>
              <w:t>23</w:t>
            </w:r>
            <w:r>
              <w:rPr>
                <w:rFonts w:hint="eastAsia"/>
              </w:rPr>
              <w:t>中建二局</w:t>
            </w:r>
            <w:r>
              <w:rPr>
                <w:rFonts w:hint="eastAsia"/>
              </w:rPr>
              <w:t>MTN001(</w:t>
            </w:r>
            <w:r>
              <w:rPr>
                <w:rFonts w:hint="eastAsia"/>
              </w:rPr>
              <w:t>科创票据</w:t>
            </w:r>
            <w:r>
              <w:rPr>
                <w:rFonts w:hint="eastAsia"/>
              </w:rPr>
              <w:t>)</w:t>
            </w:r>
          </w:p>
        </w:tc>
        <w:tc>
          <w:tcPr>
            <w:tcW w:w="1420" w:type="dxa"/>
          </w:tcPr>
          <w:p w:rsidR="0047212F" w:rsidRDefault="0047212F" w:rsidP="0047212F">
            <w:pPr>
              <w:jc w:val="right"/>
            </w:pPr>
            <w:r>
              <w:t>300,000</w:t>
            </w:r>
          </w:p>
        </w:tc>
        <w:tc>
          <w:tcPr>
            <w:tcW w:w="1516" w:type="dxa"/>
          </w:tcPr>
          <w:p w:rsidR="0047212F" w:rsidRDefault="0047212F" w:rsidP="0047212F">
            <w:pPr>
              <w:jc w:val="right"/>
            </w:pPr>
            <w:r>
              <w:t>31,526,426.23</w:t>
            </w:r>
          </w:p>
        </w:tc>
        <w:tc>
          <w:tcPr>
            <w:tcW w:w="1326" w:type="dxa"/>
          </w:tcPr>
          <w:p w:rsidR="0047212F" w:rsidRDefault="0047212F" w:rsidP="0047212F">
            <w:pPr>
              <w:jc w:val="right"/>
            </w:pPr>
            <w:r>
              <w:t>2.90</w:t>
            </w:r>
          </w:p>
        </w:tc>
      </w:tr>
      <w:tr w:rsidR="0047212F" w:rsidTr="009B617B">
        <w:tc>
          <w:tcPr>
            <w:tcW w:w="1420" w:type="dxa"/>
          </w:tcPr>
          <w:p w:rsidR="0047212F" w:rsidRDefault="0047212F" w:rsidP="0047212F">
            <w:pPr>
              <w:jc w:val="center"/>
            </w:pPr>
            <w:r>
              <w:t>3</w:t>
            </w:r>
          </w:p>
        </w:tc>
        <w:tc>
          <w:tcPr>
            <w:tcW w:w="1420" w:type="dxa"/>
          </w:tcPr>
          <w:p w:rsidR="0047212F" w:rsidRDefault="0047212F" w:rsidP="0047212F">
            <w:pPr>
              <w:jc w:val="left"/>
            </w:pPr>
            <w:r>
              <w:t>115248</w:t>
            </w:r>
          </w:p>
        </w:tc>
        <w:tc>
          <w:tcPr>
            <w:tcW w:w="1420" w:type="dxa"/>
          </w:tcPr>
          <w:p w:rsidR="0047212F" w:rsidRDefault="0047212F" w:rsidP="0047212F">
            <w:pPr>
              <w:jc w:val="left"/>
            </w:pPr>
            <w:r>
              <w:rPr>
                <w:rFonts w:hint="eastAsia"/>
              </w:rPr>
              <w:t>建工</w:t>
            </w:r>
            <w:r>
              <w:rPr>
                <w:rFonts w:hint="eastAsia"/>
              </w:rPr>
              <w:t>KY04</w:t>
            </w:r>
          </w:p>
        </w:tc>
        <w:tc>
          <w:tcPr>
            <w:tcW w:w="1420" w:type="dxa"/>
          </w:tcPr>
          <w:p w:rsidR="0047212F" w:rsidRDefault="0047212F" w:rsidP="0047212F">
            <w:pPr>
              <w:jc w:val="right"/>
            </w:pPr>
            <w:r>
              <w:t>300,000</w:t>
            </w:r>
          </w:p>
        </w:tc>
        <w:tc>
          <w:tcPr>
            <w:tcW w:w="1516" w:type="dxa"/>
          </w:tcPr>
          <w:p w:rsidR="0047212F" w:rsidRDefault="0047212F" w:rsidP="0047212F">
            <w:pPr>
              <w:jc w:val="right"/>
            </w:pPr>
            <w:r>
              <w:t>31,417,800.00</w:t>
            </w:r>
          </w:p>
        </w:tc>
        <w:tc>
          <w:tcPr>
            <w:tcW w:w="1326" w:type="dxa"/>
          </w:tcPr>
          <w:p w:rsidR="0047212F" w:rsidRDefault="0047212F" w:rsidP="0047212F">
            <w:pPr>
              <w:jc w:val="right"/>
            </w:pPr>
            <w:r>
              <w:t>2.89</w:t>
            </w:r>
          </w:p>
        </w:tc>
      </w:tr>
      <w:tr w:rsidR="0047212F" w:rsidTr="009B617B">
        <w:tc>
          <w:tcPr>
            <w:tcW w:w="1420" w:type="dxa"/>
          </w:tcPr>
          <w:p w:rsidR="0047212F" w:rsidRDefault="0047212F" w:rsidP="0047212F">
            <w:pPr>
              <w:jc w:val="center"/>
            </w:pPr>
            <w:r>
              <w:t>4</w:t>
            </w:r>
          </w:p>
        </w:tc>
        <w:tc>
          <w:tcPr>
            <w:tcW w:w="1420" w:type="dxa"/>
          </w:tcPr>
          <w:p w:rsidR="0047212F" w:rsidRDefault="0047212F" w:rsidP="0047212F">
            <w:pPr>
              <w:jc w:val="left"/>
            </w:pPr>
            <w:r>
              <w:t>115447</w:t>
            </w:r>
          </w:p>
        </w:tc>
        <w:tc>
          <w:tcPr>
            <w:tcW w:w="1420" w:type="dxa"/>
          </w:tcPr>
          <w:p w:rsidR="0047212F" w:rsidRDefault="0047212F" w:rsidP="0047212F">
            <w:pPr>
              <w:jc w:val="left"/>
            </w:pPr>
            <w:r>
              <w:rPr>
                <w:rFonts w:hint="eastAsia"/>
              </w:rPr>
              <w:t>金隅</w:t>
            </w:r>
            <w:r>
              <w:rPr>
                <w:rFonts w:hint="eastAsia"/>
              </w:rPr>
              <w:t>KY05</w:t>
            </w:r>
          </w:p>
        </w:tc>
        <w:tc>
          <w:tcPr>
            <w:tcW w:w="1420" w:type="dxa"/>
          </w:tcPr>
          <w:p w:rsidR="0047212F" w:rsidRDefault="0047212F" w:rsidP="0047212F">
            <w:pPr>
              <w:jc w:val="right"/>
            </w:pPr>
            <w:r>
              <w:t>300,000</w:t>
            </w:r>
          </w:p>
        </w:tc>
        <w:tc>
          <w:tcPr>
            <w:tcW w:w="1516" w:type="dxa"/>
          </w:tcPr>
          <w:p w:rsidR="0047212F" w:rsidRDefault="0047212F" w:rsidP="0047212F">
            <w:pPr>
              <w:jc w:val="right"/>
            </w:pPr>
            <w:r>
              <w:t>31,081,619.18</w:t>
            </w:r>
          </w:p>
        </w:tc>
        <w:tc>
          <w:tcPr>
            <w:tcW w:w="1326" w:type="dxa"/>
          </w:tcPr>
          <w:p w:rsidR="0047212F" w:rsidRDefault="0047212F" w:rsidP="0047212F">
            <w:pPr>
              <w:jc w:val="right"/>
            </w:pPr>
            <w:r>
              <w:t>2.86</w:t>
            </w:r>
          </w:p>
        </w:tc>
      </w:tr>
      <w:tr w:rsidR="0047212F" w:rsidTr="009B617B">
        <w:tc>
          <w:tcPr>
            <w:tcW w:w="1420" w:type="dxa"/>
          </w:tcPr>
          <w:p w:rsidR="0047212F" w:rsidRDefault="0047212F" w:rsidP="0047212F">
            <w:pPr>
              <w:jc w:val="center"/>
            </w:pPr>
            <w:r>
              <w:t>5</w:t>
            </w:r>
          </w:p>
        </w:tc>
        <w:tc>
          <w:tcPr>
            <w:tcW w:w="1420" w:type="dxa"/>
          </w:tcPr>
          <w:p w:rsidR="0047212F" w:rsidRDefault="0047212F" w:rsidP="0047212F">
            <w:pPr>
              <w:jc w:val="left"/>
            </w:pPr>
            <w:r>
              <w:t>270022</w:t>
            </w:r>
          </w:p>
        </w:tc>
        <w:tc>
          <w:tcPr>
            <w:tcW w:w="1420" w:type="dxa"/>
          </w:tcPr>
          <w:p w:rsidR="0047212F" w:rsidRDefault="0047212F" w:rsidP="0047212F">
            <w:pPr>
              <w:jc w:val="left"/>
            </w:pPr>
            <w:r>
              <w:rPr>
                <w:rFonts w:hint="eastAsia"/>
              </w:rPr>
              <w:t>23</w:t>
            </w:r>
            <w:r>
              <w:rPr>
                <w:rFonts w:hint="eastAsia"/>
              </w:rPr>
              <w:t>首集</w:t>
            </w:r>
            <w:r>
              <w:rPr>
                <w:rFonts w:hint="eastAsia"/>
              </w:rPr>
              <w:t>01</w:t>
            </w:r>
          </w:p>
        </w:tc>
        <w:tc>
          <w:tcPr>
            <w:tcW w:w="1420" w:type="dxa"/>
          </w:tcPr>
          <w:p w:rsidR="0047212F" w:rsidRDefault="0047212F" w:rsidP="0047212F">
            <w:pPr>
              <w:jc w:val="right"/>
            </w:pPr>
            <w:r>
              <w:t>300,000</w:t>
            </w:r>
          </w:p>
        </w:tc>
        <w:tc>
          <w:tcPr>
            <w:tcW w:w="1516" w:type="dxa"/>
          </w:tcPr>
          <w:p w:rsidR="0047212F" w:rsidRDefault="0047212F" w:rsidP="0047212F">
            <w:pPr>
              <w:jc w:val="right"/>
            </w:pPr>
            <w:r>
              <w:t>31,023,460.28</w:t>
            </w:r>
          </w:p>
        </w:tc>
        <w:tc>
          <w:tcPr>
            <w:tcW w:w="1326" w:type="dxa"/>
          </w:tcPr>
          <w:p w:rsidR="0047212F" w:rsidRDefault="0047212F" w:rsidP="0047212F">
            <w:pPr>
              <w:jc w:val="right"/>
            </w:pPr>
            <w:r>
              <w:t>2.86</w:t>
            </w:r>
          </w:p>
        </w:tc>
      </w:tr>
    </w:tbl>
    <w:p w:rsidR="0047212F" w:rsidRDefault="0047212F" w:rsidP="0047212F">
      <w:pPr>
        <w:pStyle w:val="-3"/>
      </w:pPr>
      <w:r>
        <w:rPr>
          <w:rFonts w:hint="eastAsia"/>
        </w:rPr>
        <w:t>6 报告期末按公允价值占基金资产净值比例大小排名的前十名资产支持证券投资明细</w:t>
      </w:r>
    </w:p>
    <w:p w:rsidR="0047212F" w:rsidRDefault="0047212F" w:rsidP="0047212F"/>
    <w:tbl>
      <w:tblPr>
        <w:tblStyle w:val="-0"/>
        <w:tblW w:w="0" w:type="auto"/>
        <w:tblLayout w:type="fixed"/>
        <w:tblLook w:val="04A0" w:firstRow="1" w:lastRow="0" w:firstColumn="1" w:lastColumn="0" w:noHBand="0" w:noVBand="1"/>
      </w:tblPr>
      <w:tblGrid>
        <w:gridCol w:w="1420"/>
        <w:gridCol w:w="1420"/>
        <w:gridCol w:w="1420"/>
        <w:gridCol w:w="1420"/>
        <w:gridCol w:w="1516"/>
        <w:gridCol w:w="1326"/>
      </w:tblGrid>
      <w:tr w:rsidR="0047212F" w:rsidTr="009B617B">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7212F" w:rsidRDefault="0047212F" w:rsidP="0047212F">
            <w:pPr>
              <w:jc w:val="center"/>
            </w:pPr>
            <w:r>
              <w:rPr>
                <w:rFonts w:hint="eastAsia"/>
              </w:rPr>
              <w:t>序号</w:t>
            </w:r>
          </w:p>
        </w:tc>
        <w:tc>
          <w:tcPr>
            <w:tcW w:w="1420" w:type="dxa"/>
            <w:vAlign w:val="center"/>
          </w:tcPr>
          <w:p w:rsidR="0047212F" w:rsidRDefault="0047212F" w:rsidP="0047212F">
            <w:pPr>
              <w:jc w:val="center"/>
            </w:pPr>
            <w:r>
              <w:rPr>
                <w:rFonts w:hint="eastAsia"/>
              </w:rPr>
              <w:t>证券代码</w:t>
            </w:r>
          </w:p>
        </w:tc>
        <w:tc>
          <w:tcPr>
            <w:tcW w:w="1420" w:type="dxa"/>
            <w:vAlign w:val="center"/>
          </w:tcPr>
          <w:p w:rsidR="0047212F" w:rsidRDefault="0047212F" w:rsidP="0047212F">
            <w:pPr>
              <w:jc w:val="center"/>
            </w:pPr>
            <w:r>
              <w:rPr>
                <w:rFonts w:hint="eastAsia"/>
              </w:rPr>
              <w:t>证券名称</w:t>
            </w:r>
          </w:p>
        </w:tc>
        <w:tc>
          <w:tcPr>
            <w:tcW w:w="1420" w:type="dxa"/>
            <w:vAlign w:val="center"/>
          </w:tcPr>
          <w:p w:rsidR="0047212F" w:rsidRDefault="0047212F" w:rsidP="0047212F">
            <w:pPr>
              <w:jc w:val="center"/>
            </w:pPr>
            <w:r>
              <w:rPr>
                <w:rFonts w:hint="eastAsia"/>
              </w:rPr>
              <w:t>数量（份）</w:t>
            </w:r>
          </w:p>
        </w:tc>
        <w:tc>
          <w:tcPr>
            <w:tcW w:w="1516" w:type="dxa"/>
            <w:vAlign w:val="center"/>
          </w:tcPr>
          <w:p w:rsidR="0047212F" w:rsidRDefault="0047212F" w:rsidP="0047212F">
            <w:pPr>
              <w:jc w:val="center"/>
            </w:pPr>
            <w:r>
              <w:rPr>
                <w:rFonts w:hint="eastAsia"/>
              </w:rPr>
              <w:t>公允价值（元）</w:t>
            </w:r>
          </w:p>
        </w:tc>
        <w:tc>
          <w:tcPr>
            <w:tcW w:w="1326" w:type="dxa"/>
            <w:vAlign w:val="center"/>
          </w:tcPr>
          <w:p w:rsidR="0047212F" w:rsidRDefault="0047212F" w:rsidP="0047212F">
            <w:pPr>
              <w:jc w:val="center"/>
            </w:pPr>
            <w:r>
              <w:rPr>
                <w:rFonts w:hint="eastAsia"/>
              </w:rPr>
              <w:t>占基金资产净值比例（</w:t>
            </w:r>
            <w:r>
              <w:rPr>
                <w:rFonts w:hint="eastAsia"/>
              </w:rPr>
              <w:t>%</w:t>
            </w:r>
            <w:r>
              <w:rPr>
                <w:rFonts w:hint="eastAsia"/>
              </w:rPr>
              <w:t>）</w:t>
            </w:r>
          </w:p>
        </w:tc>
      </w:tr>
      <w:tr w:rsidR="0047212F" w:rsidTr="009B617B">
        <w:tc>
          <w:tcPr>
            <w:tcW w:w="1420" w:type="dxa"/>
          </w:tcPr>
          <w:p w:rsidR="0047212F" w:rsidRDefault="0047212F" w:rsidP="0047212F">
            <w:pPr>
              <w:jc w:val="center"/>
            </w:pPr>
            <w:r>
              <w:t>1</w:t>
            </w:r>
          </w:p>
        </w:tc>
        <w:tc>
          <w:tcPr>
            <w:tcW w:w="1420" w:type="dxa"/>
          </w:tcPr>
          <w:p w:rsidR="0047212F" w:rsidRDefault="0047212F" w:rsidP="0047212F">
            <w:pPr>
              <w:jc w:val="left"/>
            </w:pPr>
            <w:r>
              <w:t>199558</w:t>
            </w:r>
          </w:p>
        </w:tc>
        <w:tc>
          <w:tcPr>
            <w:tcW w:w="1420" w:type="dxa"/>
          </w:tcPr>
          <w:p w:rsidR="0047212F" w:rsidRDefault="0047212F" w:rsidP="0047212F">
            <w:pPr>
              <w:jc w:val="left"/>
            </w:pPr>
            <w:r>
              <w:rPr>
                <w:rFonts w:hint="eastAsia"/>
              </w:rPr>
              <w:t>工鑫</w:t>
            </w:r>
            <w:r>
              <w:rPr>
                <w:rFonts w:hint="eastAsia"/>
              </w:rPr>
              <w:t>19A2</w:t>
            </w:r>
          </w:p>
        </w:tc>
        <w:tc>
          <w:tcPr>
            <w:tcW w:w="1420" w:type="dxa"/>
          </w:tcPr>
          <w:p w:rsidR="0047212F" w:rsidRDefault="0047212F" w:rsidP="0047212F">
            <w:pPr>
              <w:jc w:val="right"/>
            </w:pPr>
            <w:r>
              <w:t>100,000</w:t>
            </w:r>
          </w:p>
        </w:tc>
        <w:tc>
          <w:tcPr>
            <w:tcW w:w="1516" w:type="dxa"/>
          </w:tcPr>
          <w:p w:rsidR="0047212F" w:rsidRDefault="0047212F" w:rsidP="0047212F">
            <w:pPr>
              <w:jc w:val="right"/>
            </w:pPr>
            <w:r>
              <w:t>10,384,345.21</w:t>
            </w:r>
          </w:p>
        </w:tc>
        <w:tc>
          <w:tcPr>
            <w:tcW w:w="1326" w:type="dxa"/>
          </w:tcPr>
          <w:p w:rsidR="0047212F" w:rsidRDefault="0047212F" w:rsidP="0047212F">
            <w:pPr>
              <w:jc w:val="right"/>
            </w:pPr>
            <w:r>
              <w:t>0.96</w:t>
            </w:r>
          </w:p>
        </w:tc>
      </w:tr>
      <w:tr w:rsidR="0047212F" w:rsidTr="009B617B">
        <w:tc>
          <w:tcPr>
            <w:tcW w:w="1420" w:type="dxa"/>
          </w:tcPr>
          <w:p w:rsidR="0047212F" w:rsidRDefault="0047212F" w:rsidP="0047212F">
            <w:pPr>
              <w:jc w:val="center"/>
            </w:pPr>
            <w:r>
              <w:t>2</w:t>
            </w:r>
          </w:p>
        </w:tc>
        <w:tc>
          <w:tcPr>
            <w:tcW w:w="1420" w:type="dxa"/>
          </w:tcPr>
          <w:p w:rsidR="0047212F" w:rsidRDefault="0047212F" w:rsidP="0047212F">
            <w:pPr>
              <w:jc w:val="left"/>
            </w:pPr>
            <w:r>
              <w:t>199630</w:t>
            </w:r>
          </w:p>
        </w:tc>
        <w:tc>
          <w:tcPr>
            <w:tcW w:w="1420" w:type="dxa"/>
          </w:tcPr>
          <w:p w:rsidR="0047212F" w:rsidRDefault="0047212F" w:rsidP="0047212F">
            <w:pPr>
              <w:jc w:val="left"/>
            </w:pPr>
            <w:r>
              <w:rPr>
                <w:rFonts w:hint="eastAsia"/>
              </w:rPr>
              <w:t>先锋</w:t>
            </w:r>
            <w:r>
              <w:rPr>
                <w:rFonts w:hint="eastAsia"/>
              </w:rPr>
              <w:t>1A</w:t>
            </w:r>
          </w:p>
        </w:tc>
        <w:tc>
          <w:tcPr>
            <w:tcW w:w="1420" w:type="dxa"/>
          </w:tcPr>
          <w:p w:rsidR="0047212F" w:rsidRDefault="0047212F" w:rsidP="0047212F">
            <w:pPr>
              <w:jc w:val="right"/>
            </w:pPr>
            <w:r>
              <w:t>90,000</w:t>
            </w:r>
          </w:p>
        </w:tc>
        <w:tc>
          <w:tcPr>
            <w:tcW w:w="1516" w:type="dxa"/>
          </w:tcPr>
          <w:p w:rsidR="0047212F" w:rsidRDefault="0047212F" w:rsidP="0047212F">
            <w:pPr>
              <w:jc w:val="right"/>
            </w:pPr>
            <w:r>
              <w:t>9,345,910.68</w:t>
            </w:r>
          </w:p>
        </w:tc>
        <w:tc>
          <w:tcPr>
            <w:tcW w:w="1326" w:type="dxa"/>
          </w:tcPr>
          <w:p w:rsidR="0047212F" w:rsidRDefault="0047212F" w:rsidP="0047212F">
            <w:pPr>
              <w:jc w:val="right"/>
            </w:pPr>
            <w:r>
              <w:t>0.86</w:t>
            </w:r>
          </w:p>
        </w:tc>
      </w:tr>
    </w:tbl>
    <w:p w:rsidR="0047212F" w:rsidRDefault="0047212F" w:rsidP="0047212F">
      <w:pPr>
        <w:pStyle w:val="-3"/>
      </w:pPr>
      <w:r>
        <w:rPr>
          <w:rFonts w:hint="eastAsia"/>
        </w:rPr>
        <w:t>7 报告期末按公允价值占基金资产净值比例大小排序的前五名贵金属投资明细</w:t>
      </w:r>
    </w:p>
    <w:p w:rsidR="0047212F" w:rsidRDefault="0047212F" w:rsidP="0047212F">
      <w:pPr>
        <w:pStyle w:val="-"/>
        <w:ind w:firstLine="420"/>
      </w:pPr>
      <w:r>
        <w:rPr>
          <w:rFonts w:hint="eastAsia"/>
        </w:rPr>
        <w:t>本基金本报告期末未持有贵金属。</w:t>
      </w:r>
    </w:p>
    <w:p w:rsidR="0047212F" w:rsidRDefault="0047212F" w:rsidP="0047212F">
      <w:pPr>
        <w:pStyle w:val="-3"/>
      </w:pPr>
      <w:r>
        <w:rPr>
          <w:rFonts w:hint="eastAsia"/>
        </w:rPr>
        <w:t>8 报告期末按公允价值占基金资产净值比例大小排名的前五名权证投资明细</w:t>
      </w:r>
    </w:p>
    <w:p w:rsidR="0047212F" w:rsidRDefault="0047212F" w:rsidP="0047212F">
      <w:pPr>
        <w:pStyle w:val="-"/>
        <w:ind w:firstLine="420"/>
      </w:pPr>
      <w:r>
        <w:rPr>
          <w:rFonts w:hint="eastAsia"/>
        </w:rPr>
        <w:t>本基金本报告期末未持有权证。</w:t>
      </w:r>
    </w:p>
    <w:p w:rsidR="0047212F" w:rsidRDefault="0047212F" w:rsidP="0047212F">
      <w:pPr>
        <w:pStyle w:val="-3"/>
      </w:pPr>
      <w:r>
        <w:rPr>
          <w:rFonts w:hint="eastAsia"/>
        </w:rPr>
        <w:t>9 报告期末本基金投资的股指期货交易情况说明</w:t>
      </w:r>
    </w:p>
    <w:p w:rsidR="0047212F" w:rsidRDefault="0047212F" w:rsidP="0047212F">
      <w:pPr>
        <w:pStyle w:val="-3"/>
      </w:pPr>
      <w:r>
        <w:rPr>
          <w:rFonts w:hint="eastAsia"/>
        </w:rPr>
        <w:t>9.1 报告期末本基金投资的股指期货持仓和损益明细</w:t>
      </w:r>
    </w:p>
    <w:p w:rsidR="0047212F" w:rsidRDefault="0047212F" w:rsidP="0047212F">
      <w:pPr>
        <w:pStyle w:val="-"/>
        <w:ind w:firstLine="420"/>
      </w:pPr>
      <w:r>
        <w:rPr>
          <w:rFonts w:hint="eastAsia"/>
        </w:rPr>
        <w:t>根据本基金合同规定，本基金不参与股指期货交易。</w:t>
      </w:r>
    </w:p>
    <w:p w:rsidR="0047212F" w:rsidRDefault="0047212F" w:rsidP="0047212F">
      <w:pPr>
        <w:pStyle w:val="-3"/>
      </w:pPr>
      <w:r>
        <w:rPr>
          <w:rFonts w:hint="eastAsia"/>
        </w:rPr>
        <w:t>9.2 本基金投资股指期货的投资政策</w:t>
      </w:r>
    </w:p>
    <w:p w:rsidR="0047212F" w:rsidRDefault="0047212F" w:rsidP="0047212F">
      <w:pPr>
        <w:pStyle w:val="-"/>
        <w:ind w:firstLine="420"/>
      </w:pPr>
      <w:r>
        <w:rPr>
          <w:rFonts w:hint="eastAsia"/>
        </w:rPr>
        <w:t>根据本基金合同规定，本基金不参与股指期货交易。</w:t>
      </w:r>
    </w:p>
    <w:p w:rsidR="0047212F" w:rsidRDefault="0047212F" w:rsidP="0047212F">
      <w:pPr>
        <w:pStyle w:val="-3"/>
      </w:pPr>
      <w:r>
        <w:rPr>
          <w:rFonts w:hint="eastAsia"/>
        </w:rPr>
        <w:t>10 报告期末本基金投资的国债期货交易情况说明</w:t>
      </w:r>
    </w:p>
    <w:p w:rsidR="0047212F" w:rsidRDefault="0047212F" w:rsidP="0047212F">
      <w:pPr>
        <w:pStyle w:val="-3"/>
      </w:pPr>
      <w:r>
        <w:rPr>
          <w:rFonts w:hint="eastAsia"/>
        </w:rPr>
        <w:t>10.1 本期国债期货投资政策</w:t>
      </w:r>
    </w:p>
    <w:p w:rsidR="0047212F" w:rsidRDefault="0047212F" w:rsidP="0047212F">
      <w:pPr>
        <w:pStyle w:val="-"/>
        <w:ind w:firstLine="420"/>
      </w:pPr>
      <w:r>
        <w:rPr>
          <w:rFonts w:hint="eastAsia"/>
        </w:rPr>
        <w:t>根据本基金合同规定，本基金不参与国债期货交易。</w:t>
      </w:r>
    </w:p>
    <w:p w:rsidR="0047212F" w:rsidRDefault="0047212F" w:rsidP="0047212F">
      <w:pPr>
        <w:pStyle w:val="-3"/>
      </w:pPr>
      <w:r>
        <w:rPr>
          <w:rFonts w:hint="eastAsia"/>
        </w:rPr>
        <w:t>10.2 报告期末本基金投资的国债期货持仓和损益明细</w:t>
      </w:r>
    </w:p>
    <w:p w:rsidR="0047212F" w:rsidRDefault="0047212F" w:rsidP="0047212F">
      <w:pPr>
        <w:pStyle w:val="-"/>
        <w:ind w:firstLine="420"/>
      </w:pPr>
      <w:r>
        <w:rPr>
          <w:rFonts w:hint="eastAsia"/>
        </w:rPr>
        <w:t>根据本基金合同规定，本基金不参与国债期货交易。</w:t>
      </w:r>
    </w:p>
    <w:p w:rsidR="0047212F" w:rsidRDefault="0047212F" w:rsidP="0047212F">
      <w:pPr>
        <w:pStyle w:val="-3"/>
      </w:pPr>
      <w:r>
        <w:rPr>
          <w:rFonts w:hint="eastAsia"/>
        </w:rPr>
        <w:t>10.3 本期国债期货投资评价</w:t>
      </w:r>
    </w:p>
    <w:p w:rsidR="0047212F" w:rsidRDefault="0047212F" w:rsidP="0047212F">
      <w:pPr>
        <w:pStyle w:val="-"/>
        <w:ind w:firstLine="420"/>
      </w:pPr>
      <w:r>
        <w:rPr>
          <w:rFonts w:hint="eastAsia"/>
        </w:rPr>
        <w:t>根据本基金合同规定，本基金不参与国债期货交易。</w:t>
      </w:r>
    </w:p>
    <w:p w:rsidR="0047212F" w:rsidRDefault="0047212F" w:rsidP="0047212F">
      <w:pPr>
        <w:pStyle w:val="-3"/>
      </w:pPr>
      <w:r>
        <w:rPr>
          <w:rFonts w:hint="eastAsia"/>
        </w:rPr>
        <w:lastRenderedPageBreak/>
        <w:t>11 投资组合报告附注</w:t>
      </w:r>
    </w:p>
    <w:p w:rsidR="0047212F" w:rsidRDefault="0047212F" w:rsidP="0047212F">
      <w:pPr>
        <w:pStyle w:val="-3"/>
      </w:pPr>
      <w:r>
        <w:t xml:space="preserve">11.1  </w:t>
      </w:r>
    </w:p>
    <w:p w:rsidR="0047212F" w:rsidRDefault="0047212F" w:rsidP="0047212F">
      <w:pPr>
        <w:pStyle w:val="-"/>
        <w:ind w:firstLine="420"/>
      </w:pPr>
      <w:r>
        <w:rPr>
          <w:rFonts w:hint="eastAsia"/>
        </w:rPr>
        <w:t>报告期内基金投资的前十名证券除21工商银行永续债02（证券代码2128044）、21建设银行二级02（证券代码2128026）、23中建MTN001（证券代码102300386）、23中建二局MTN001(科创票据)（证券代码102380915）、23中建二局MTN002(科创票据)（证券代码102381091）、建工KY04（证券代码115248）外其他证券的发行主体未有被监管部门立案调查，不存在报告编制日前一年内受到公开谴责、处罚的情形。</w:t>
      </w:r>
    </w:p>
    <w:p w:rsidR="0047212F" w:rsidRDefault="0047212F" w:rsidP="0047212F">
      <w:pPr>
        <w:pStyle w:val="-"/>
        <w:ind w:firstLine="420"/>
      </w:pPr>
      <w:r>
        <w:rPr>
          <w:rFonts w:hint="eastAsia"/>
        </w:rPr>
        <w:t>1、21工商银行永续债02（证券代码2128044）</w:t>
      </w:r>
    </w:p>
    <w:p w:rsidR="0047212F" w:rsidRDefault="0047212F" w:rsidP="0047212F">
      <w:pPr>
        <w:pStyle w:val="-"/>
        <w:ind w:firstLine="420"/>
      </w:pPr>
      <w:r>
        <w:rPr>
          <w:rFonts w:hint="eastAsia"/>
        </w:rPr>
        <w:t>根据发布的相关公告，该证券发行人在报告期内因违规经营、内部制度不完善、违反反洗钱法、未依法履行职责等原因，多次受到监管机构的处罚。</w:t>
      </w:r>
    </w:p>
    <w:p w:rsidR="0047212F" w:rsidRDefault="0047212F" w:rsidP="0047212F">
      <w:pPr>
        <w:pStyle w:val="-"/>
        <w:ind w:firstLine="420"/>
      </w:pPr>
      <w:r>
        <w:rPr>
          <w:rFonts w:hint="eastAsia"/>
        </w:rPr>
        <w:t>2、21建设银行二级02（证券代码2128026）</w:t>
      </w:r>
    </w:p>
    <w:p w:rsidR="0047212F" w:rsidRDefault="0047212F" w:rsidP="0047212F">
      <w:pPr>
        <w:pStyle w:val="-"/>
        <w:ind w:firstLine="420"/>
      </w:pPr>
      <w:r>
        <w:rPr>
          <w:rFonts w:hint="eastAsia"/>
        </w:rPr>
        <w:t>根据发布的相关公告，该证券发行人在报告期内因违规经营、内部制度不完善、违反反洗钱法、未依法履行职责等原因，多次受到监管机构的处罚。</w:t>
      </w:r>
    </w:p>
    <w:p w:rsidR="0047212F" w:rsidRDefault="0047212F" w:rsidP="0047212F">
      <w:pPr>
        <w:pStyle w:val="-"/>
        <w:ind w:firstLine="420"/>
      </w:pPr>
      <w:r>
        <w:rPr>
          <w:rFonts w:hint="eastAsia"/>
        </w:rPr>
        <w:t>3、23中建MTN001（证券代码102300386）</w:t>
      </w:r>
    </w:p>
    <w:p w:rsidR="0047212F" w:rsidRDefault="0047212F" w:rsidP="0047212F">
      <w:pPr>
        <w:pStyle w:val="-"/>
        <w:ind w:firstLine="420"/>
      </w:pPr>
      <w:r>
        <w:rPr>
          <w:rFonts w:hint="eastAsia"/>
        </w:rPr>
        <w:t>根据发布的相关公告，该证券发行人在报告期内因欠税、违规经营、未依法履行职责等原因，多次受到监管机构的处罚。</w:t>
      </w:r>
    </w:p>
    <w:p w:rsidR="0047212F" w:rsidRDefault="0047212F" w:rsidP="0047212F">
      <w:pPr>
        <w:pStyle w:val="-"/>
        <w:ind w:firstLine="420"/>
      </w:pPr>
      <w:r>
        <w:rPr>
          <w:rFonts w:hint="eastAsia"/>
        </w:rPr>
        <w:t>4、23中建二局MTN001(科创票据)（证券代码102380915）</w:t>
      </w:r>
    </w:p>
    <w:p w:rsidR="0047212F" w:rsidRDefault="0047212F" w:rsidP="0047212F">
      <w:pPr>
        <w:pStyle w:val="-"/>
        <w:ind w:firstLine="420"/>
      </w:pPr>
      <w:r>
        <w:rPr>
          <w:rFonts w:hint="eastAsia"/>
        </w:rPr>
        <w:t>根据发布的相关公告，该证券发行人在报告期内因违规经营、涉嫌违反法律法规、未依法履行职责等原因，多次受到监管机构的处罚。</w:t>
      </w:r>
    </w:p>
    <w:p w:rsidR="0047212F" w:rsidRDefault="0047212F" w:rsidP="0047212F">
      <w:pPr>
        <w:pStyle w:val="-"/>
        <w:ind w:firstLine="420"/>
      </w:pPr>
      <w:r>
        <w:rPr>
          <w:rFonts w:hint="eastAsia"/>
        </w:rPr>
        <w:t>5、23中建二局MTN002(科创票据)（证券代码102381091）</w:t>
      </w:r>
    </w:p>
    <w:p w:rsidR="0047212F" w:rsidRDefault="0047212F" w:rsidP="0047212F">
      <w:pPr>
        <w:pStyle w:val="-"/>
        <w:ind w:firstLine="420"/>
      </w:pPr>
      <w:r>
        <w:rPr>
          <w:rFonts w:hint="eastAsia"/>
        </w:rPr>
        <w:t>根据发布的相关公告，该证券发行人在报告期内因违规经营、涉嫌违反法律法规、未依法履行职责等原因，多次受到监管机构的处罚。</w:t>
      </w:r>
    </w:p>
    <w:p w:rsidR="0047212F" w:rsidRDefault="0047212F" w:rsidP="0047212F">
      <w:pPr>
        <w:pStyle w:val="-"/>
        <w:ind w:firstLine="420"/>
      </w:pPr>
      <w:r>
        <w:rPr>
          <w:rFonts w:hint="eastAsia"/>
        </w:rPr>
        <w:t>6、建工KY04（证券代码115248）</w:t>
      </w:r>
    </w:p>
    <w:p w:rsidR="0047212F" w:rsidRDefault="0047212F" w:rsidP="0047212F">
      <w:pPr>
        <w:pStyle w:val="-"/>
        <w:ind w:firstLine="420"/>
      </w:pPr>
      <w:r>
        <w:rPr>
          <w:rFonts w:hint="eastAsia"/>
        </w:rPr>
        <w:t>根据发布的相关公告，该证券发行人在报告期内因环境污染、未依法履行职责等原因，多次受到监管机构的处罚。</w:t>
      </w:r>
    </w:p>
    <w:p w:rsidR="0047212F" w:rsidRDefault="0047212F" w:rsidP="0047212F">
      <w:pPr>
        <w:pStyle w:val="-"/>
        <w:ind w:firstLine="420"/>
      </w:pPr>
      <w:r>
        <w:rPr>
          <w:rFonts w:hint="eastAsia"/>
        </w:rPr>
        <w:t>对上述证券的投资决策程序的说明：本基金投资上述证券的投资决策程序符合相关法律法规和公司制度的要求。</w:t>
      </w:r>
    </w:p>
    <w:p w:rsidR="0047212F" w:rsidRDefault="0047212F" w:rsidP="0047212F">
      <w:pPr>
        <w:pStyle w:val="-3"/>
      </w:pPr>
      <w:r>
        <w:t xml:space="preserve">11.2  </w:t>
      </w:r>
    </w:p>
    <w:p w:rsidR="0047212F" w:rsidRDefault="0047212F" w:rsidP="0047212F">
      <w:pPr>
        <w:pStyle w:val="-"/>
        <w:ind w:firstLine="420"/>
      </w:pPr>
      <w:r>
        <w:rPr>
          <w:rFonts w:hint="eastAsia"/>
        </w:rPr>
        <w:t>本基金投资的前十名股票没有超出基金合同规定的备选股票库，本基金管理人从制度和流程上要求股票必须先入库再买入。</w:t>
      </w:r>
    </w:p>
    <w:p w:rsidR="0047212F" w:rsidRDefault="0047212F" w:rsidP="0047212F">
      <w:pPr>
        <w:pStyle w:val="-3"/>
      </w:pPr>
      <w:r>
        <w:rPr>
          <w:rFonts w:hint="eastAsia"/>
        </w:rPr>
        <w:lastRenderedPageBreak/>
        <w:t>11.3 其他资产构成</w:t>
      </w:r>
    </w:p>
    <w:p w:rsidR="0047212F" w:rsidRDefault="0047212F" w:rsidP="0047212F">
      <w:pPr>
        <w:jc w:val="right"/>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47212F" w:rsidTr="0047212F">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7212F" w:rsidRDefault="0047212F" w:rsidP="0047212F">
            <w:pPr>
              <w:jc w:val="center"/>
            </w:pPr>
            <w:r>
              <w:rPr>
                <w:rFonts w:hint="eastAsia"/>
              </w:rPr>
              <w:t>序号</w:t>
            </w:r>
          </w:p>
        </w:tc>
        <w:tc>
          <w:tcPr>
            <w:tcW w:w="2841" w:type="dxa"/>
            <w:vAlign w:val="center"/>
          </w:tcPr>
          <w:p w:rsidR="0047212F" w:rsidRDefault="0047212F" w:rsidP="0047212F">
            <w:pPr>
              <w:jc w:val="center"/>
            </w:pPr>
            <w:r>
              <w:rPr>
                <w:rFonts w:hint="eastAsia"/>
              </w:rPr>
              <w:t>名称</w:t>
            </w:r>
          </w:p>
        </w:tc>
        <w:tc>
          <w:tcPr>
            <w:tcW w:w="2841" w:type="dxa"/>
            <w:vAlign w:val="center"/>
          </w:tcPr>
          <w:p w:rsidR="0047212F" w:rsidRDefault="0047212F" w:rsidP="0047212F">
            <w:pPr>
              <w:jc w:val="center"/>
            </w:pPr>
            <w:r>
              <w:rPr>
                <w:rFonts w:hint="eastAsia"/>
              </w:rPr>
              <w:t>金额（元）</w:t>
            </w:r>
          </w:p>
        </w:tc>
      </w:tr>
      <w:tr w:rsidR="0047212F" w:rsidTr="0047212F">
        <w:tc>
          <w:tcPr>
            <w:tcW w:w="2840" w:type="dxa"/>
          </w:tcPr>
          <w:p w:rsidR="0047212F" w:rsidRDefault="0047212F" w:rsidP="0047212F">
            <w:pPr>
              <w:jc w:val="center"/>
            </w:pPr>
            <w:r>
              <w:t>1</w:t>
            </w:r>
          </w:p>
        </w:tc>
        <w:tc>
          <w:tcPr>
            <w:tcW w:w="2841" w:type="dxa"/>
          </w:tcPr>
          <w:p w:rsidR="0047212F" w:rsidRDefault="0047212F" w:rsidP="0047212F">
            <w:pPr>
              <w:jc w:val="left"/>
            </w:pPr>
            <w:r>
              <w:rPr>
                <w:rFonts w:hint="eastAsia"/>
              </w:rPr>
              <w:t>存出保证金</w:t>
            </w:r>
          </w:p>
        </w:tc>
        <w:tc>
          <w:tcPr>
            <w:tcW w:w="2841" w:type="dxa"/>
          </w:tcPr>
          <w:p w:rsidR="0047212F" w:rsidRDefault="0047212F" w:rsidP="0047212F">
            <w:pPr>
              <w:jc w:val="right"/>
            </w:pPr>
            <w:r>
              <w:t>62,234.40</w:t>
            </w:r>
          </w:p>
        </w:tc>
      </w:tr>
      <w:tr w:rsidR="0047212F" w:rsidTr="0047212F">
        <w:tc>
          <w:tcPr>
            <w:tcW w:w="2840" w:type="dxa"/>
          </w:tcPr>
          <w:p w:rsidR="0047212F" w:rsidRDefault="0047212F" w:rsidP="0047212F">
            <w:pPr>
              <w:jc w:val="center"/>
            </w:pPr>
            <w:r>
              <w:t>2</w:t>
            </w:r>
          </w:p>
        </w:tc>
        <w:tc>
          <w:tcPr>
            <w:tcW w:w="2841" w:type="dxa"/>
          </w:tcPr>
          <w:p w:rsidR="0047212F" w:rsidRDefault="0047212F" w:rsidP="0047212F">
            <w:pPr>
              <w:jc w:val="left"/>
            </w:pPr>
            <w:r>
              <w:rPr>
                <w:rFonts w:hint="eastAsia"/>
              </w:rPr>
              <w:t>应收清算款</w:t>
            </w:r>
          </w:p>
        </w:tc>
        <w:tc>
          <w:tcPr>
            <w:tcW w:w="2841" w:type="dxa"/>
          </w:tcPr>
          <w:p w:rsidR="0047212F" w:rsidRDefault="0047212F" w:rsidP="0047212F">
            <w:pPr>
              <w:jc w:val="right"/>
            </w:pPr>
            <w:r>
              <w:t>-</w:t>
            </w:r>
          </w:p>
        </w:tc>
      </w:tr>
      <w:tr w:rsidR="0047212F" w:rsidTr="0047212F">
        <w:tc>
          <w:tcPr>
            <w:tcW w:w="2840" w:type="dxa"/>
          </w:tcPr>
          <w:p w:rsidR="0047212F" w:rsidRDefault="0047212F" w:rsidP="0047212F">
            <w:pPr>
              <w:jc w:val="center"/>
            </w:pPr>
            <w:r>
              <w:t>3</w:t>
            </w:r>
          </w:p>
        </w:tc>
        <w:tc>
          <w:tcPr>
            <w:tcW w:w="2841" w:type="dxa"/>
          </w:tcPr>
          <w:p w:rsidR="0047212F" w:rsidRDefault="0047212F" w:rsidP="0047212F">
            <w:pPr>
              <w:jc w:val="left"/>
            </w:pPr>
            <w:r>
              <w:rPr>
                <w:rFonts w:hint="eastAsia"/>
              </w:rPr>
              <w:t>应收股利</w:t>
            </w:r>
          </w:p>
        </w:tc>
        <w:tc>
          <w:tcPr>
            <w:tcW w:w="2841" w:type="dxa"/>
          </w:tcPr>
          <w:p w:rsidR="0047212F" w:rsidRDefault="0047212F" w:rsidP="0047212F">
            <w:pPr>
              <w:jc w:val="right"/>
            </w:pPr>
            <w:r>
              <w:t>-</w:t>
            </w:r>
          </w:p>
        </w:tc>
      </w:tr>
      <w:tr w:rsidR="0047212F" w:rsidTr="0047212F">
        <w:tc>
          <w:tcPr>
            <w:tcW w:w="2840" w:type="dxa"/>
          </w:tcPr>
          <w:p w:rsidR="0047212F" w:rsidRDefault="0047212F" w:rsidP="0047212F">
            <w:pPr>
              <w:jc w:val="center"/>
            </w:pPr>
            <w:r>
              <w:t>4</w:t>
            </w:r>
          </w:p>
        </w:tc>
        <w:tc>
          <w:tcPr>
            <w:tcW w:w="2841" w:type="dxa"/>
          </w:tcPr>
          <w:p w:rsidR="0047212F" w:rsidRDefault="0047212F" w:rsidP="0047212F">
            <w:pPr>
              <w:jc w:val="left"/>
            </w:pPr>
            <w:r>
              <w:rPr>
                <w:rFonts w:hint="eastAsia"/>
              </w:rPr>
              <w:t>应收利息</w:t>
            </w:r>
          </w:p>
        </w:tc>
        <w:tc>
          <w:tcPr>
            <w:tcW w:w="2841" w:type="dxa"/>
          </w:tcPr>
          <w:p w:rsidR="0047212F" w:rsidRDefault="0047212F" w:rsidP="0047212F">
            <w:pPr>
              <w:jc w:val="right"/>
            </w:pPr>
            <w:r>
              <w:t>-</w:t>
            </w:r>
          </w:p>
        </w:tc>
      </w:tr>
      <w:tr w:rsidR="0047212F" w:rsidTr="0047212F">
        <w:tc>
          <w:tcPr>
            <w:tcW w:w="2840" w:type="dxa"/>
          </w:tcPr>
          <w:p w:rsidR="0047212F" w:rsidRDefault="0047212F" w:rsidP="0047212F">
            <w:pPr>
              <w:jc w:val="center"/>
            </w:pPr>
            <w:r>
              <w:t>5</w:t>
            </w:r>
          </w:p>
        </w:tc>
        <w:tc>
          <w:tcPr>
            <w:tcW w:w="2841" w:type="dxa"/>
          </w:tcPr>
          <w:p w:rsidR="0047212F" w:rsidRDefault="0047212F" w:rsidP="0047212F">
            <w:pPr>
              <w:jc w:val="left"/>
            </w:pPr>
            <w:r>
              <w:rPr>
                <w:rFonts w:hint="eastAsia"/>
              </w:rPr>
              <w:t>应收申购款</w:t>
            </w:r>
          </w:p>
        </w:tc>
        <w:tc>
          <w:tcPr>
            <w:tcW w:w="2841" w:type="dxa"/>
          </w:tcPr>
          <w:p w:rsidR="0047212F" w:rsidRDefault="0047212F" w:rsidP="0047212F">
            <w:pPr>
              <w:jc w:val="right"/>
            </w:pPr>
            <w:r>
              <w:t>68,960.28</w:t>
            </w:r>
          </w:p>
        </w:tc>
      </w:tr>
      <w:tr w:rsidR="0047212F" w:rsidTr="0047212F">
        <w:tc>
          <w:tcPr>
            <w:tcW w:w="2840" w:type="dxa"/>
          </w:tcPr>
          <w:p w:rsidR="0047212F" w:rsidRDefault="0047212F" w:rsidP="0047212F">
            <w:pPr>
              <w:jc w:val="center"/>
            </w:pPr>
            <w:r>
              <w:t>6</w:t>
            </w:r>
          </w:p>
        </w:tc>
        <w:tc>
          <w:tcPr>
            <w:tcW w:w="2841" w:type="dxa"/>
          </w:tcPr>
          <w:p w:rsidR="0047212F" w:rsidRDefault="0047212F" w:rsidP="0047212F">
            <w:pPr>
              <w:jc w:val="left"/>
            </w:pPr>
            <w:r>
              <w:rPr>
                <w:rFonts w:hint="eastAsia"/>
              </w:rPr>
              <w:t>其他应收款</w:t>
            </w:r>
          </w:p>
        </w:tc>
        <w:tc>
          <w:tcPr>
            <w:tcW w:w="2841" w:type="dxa"/>
          </w:tcPr>
          <w:p w:rsidR="0047212F" w:rsidRDefault="0047212F" w:rsidP="0047212F">
            <w:pPr>
              <w:jc w:val="right"/>
            </w:pPr>
            <w:r>
              <w:t>-</w:t>
            </w:r>
          </w:p>
        </w:tc>
      </w:tr>
      <w:tr w:rsidR="0047212F" w:rsidTr="0047212F">
        <w:tc>
          <w:tcPr>
            <w:tcW w:w="2840" w:type="dxa"/>
          </w:tcPr>
          <w:p w:rsidR="0047212F" w:rsidRDefault="0047212F" w:rsidP="0047212F">
            <w:pPr>
              <w:jc w:val="center"/>
            </w:pPr>
            <w:r>
              <w:t>7</w:t>
            </w:r>
          </w:p>
        </w:tc>
        <w:tc>
          <w:tcPr>
            <w:tcW w:w="2841" w:type="dxa"/>
          </w:tcPr>
          <w:p w:rsidR="0047212F" w:rsidRDefault="0047212F" w:rsidP="0047212F">
            <w:pPr>
              <w:jc w:val="left"/>
            </w:pPr>
            <w:r>
              <w:rPr>
                <w:rFonts w:hint="eastAsia"/>
              </w:rPr>
              <w:t>其他</w:t>
            </w:r>
          </w:p>
        </w:tc>
        <w:tc>
          <w:tcPr>
            <w:tcW w:w="2841" w:type="dxa"/>
          </w:tcPr>
          <w:p w:rsidR="0047212F" w:rsidRDefault="0047212F" w:rsidP="0047212F">
            <w:pPr>
              <w:jc w:val="right"/>
            </w:pPr>
            <w:r>
              <w:t>-</w:t>
            </w:r>
          </w:p>
        </w:tc>
      </w:tr>
      <w:tr w:rsidR="0047212F" w:rsidTr="0047212F">
        <w:tc>
          <w:tcPr>
            <w:tcW w:w="2840" w:type="dxa"/>
          </w:tcPr>
          <w:p w:rsidR="0047212F" w:rsidRDefault="0047212F" w:rsidP="0047212F">
            <w:pPr>
              <w:jc w:val="center"/>
            </w:pPr>
            <w:r>
              <w:t>8</w:t>
            </w:r>
          </w:p>
        </w:tc>
        <w:tc>
          <w:tcPr>
            <w:tcW w:w="2841" w:type="dxa"/>
          </w:tcPr>
          <w:p w:rsidR="0047212F" w:rsidRDefault="0047212F" w:rsidP="0047212F">
            <w:pPr>
              <w:jc w:val="left"/>
            </w:pPr>
            <w:r>
              <w:rPr>
                <w:rFonts w:hint="eastAsia"/>
              </w:rPr>
              <w:t>合计</w:t>
            </w:r>
          </w:p>
        </w:tc>
        <w:tc>
          <w:tcPr>
            <w:tcW w:w="2841" w:type="dxa"/>
          </w:tcPr>
          <w:p w:rsidR="0047212F" w:rsidRDefault="0047212F" w:rsidP="0047212F">
            <w:pPr>
              <w:jc w:val="right"/>
            </w:pPr>
            <w:r>
              <w:t>131,194.68</w:t>
            </w:r>
          </w:p>
        </w:tc>
      </w:tr>
    </w:tbl>
    <w:p w:rsidR="0047212F" w:rsidRDefault="0047212F" w:rsidP="0047212F">
      <w:pPr>
        <w:pStyle w:val="-3"/>
      </w:pPr>
      <w:r>
        <w:rPr>
          <w:rFonts w:hint="eastAsia"/>
        </w:rPr>
        <w:t>11.4 报告期末持有的处于转股期的可转换债券明细</w:t>
      </w:r>
    </w:p>
    <w:p w:rsidR="0047212F" w:rsidRDefault="0047212F" w:rsidP="0047212F"/>
    <w:tbl>
      <w:tblPr>
        <w:tblStyle w:val="-0"/>
        <w:tblW w:w="0" w:type="auto"/>
        <w:tblLayout w:type="fixed"/>
        <w:tblLook w:val="04A0" w:firstRow="1" w:lastRow="0" w:firstColumn="1" w:lastColumn="0" w:noHBand="0" w:noVBand="1"/>
      </w:tblPr>
      <w:tblGrid>
        <w:gridCol w:w="1704"/>
        <w:gridCol w:w="1704"/>
        <w:gridCol w:w="1704"/>
        <w:gridCol w:w="1705"/>
        <w:gridCol w:w="1705"/>
      </w:tblGrid>
      <w:tr w:rsidR="0047212F" w:rsidTr="0047212F">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47212F" w:rsidRDefault="0047212F" w:rsidP="0047212F">
            <w:pPr>
              <w:jc w:val="center"/>
            </w:pPr>
            <w:r>
              <w:rPr>
                <w:rFonts w:hint="eastAsia"/>
              </w:rPr>
              <w:t>序号</w:t>
            </w:r>
          </w:p>
        </w:tc>
        <w:tc>
          <w:tcPr>
            <w:tcW w:w="1704" w:type="dxa"/>
            <w:vAlign w:val="center"/>
          </w:tcPr>
          <w:p w:rsidR="0047212F" w:rsidRDefault="0047212F" w:rsidP="0047212F">
            <w:pPr>
              <w:jc w:val="center"/>
            </w:pPr>
            <w:r>
              <w:rPr>
                <w:rFonts w:hint="eastAsia"/>
              </w:rPr>
              <w:t>债券代码</w:t>
            </w:r>
          </w:p>
        </w:tc>
        <w:tc>
          <w:tcPr>
            <w:tcW w:w="1704" w:type="dxa"/>
            <w:vAlign w:val="center"/>
          </w:tcPr>
          <w:p w:rsidR="0047212F" w:rsidRDefault="0047212F" w:rsidP="0047212F">
            <w:pPr>
              <w:jc w:val="center"/>
            </w:pPr>
            <w:r>
              <w:rPr>
                <w:rFonts w:hint="eastAsia"/>
              </w:rPr>
              <w:t>债券名称</w:t>
            </w:r>
          </w:p>
        </w:tc>
        <w:tc>
          <w:tcPr>
            <w:tcW w:w="1705" w:type="dxa"/>
            <w:vAlign w:val="center"/>
          </w:tcPr>
          <w:p w:rsidR="0047212F" w:rsidRDefault="0047212F" w:rsidP="0047212F">
            <w:pPr>
              <w:jc w:val="center"/>
            </w:pPr>
            <w:r>
              <w:rPr>
                <w:rFonts w:hint="eastAsia"/>
              </w:rPr>
              <w:t>公允价值（元）</w:t>
            </w:r>
          </w:p>
        </w:tc>
        <w:tc>
          <w:tcPr>
            <w:tcW w:w="1705" w:type="dxa"/>
            <w:vAlign w:val="center"/>
          </w:tcPr>
          <w:p w:rsidR="0047212F" w:rsidRDefault="0047212F" w:rsidP="0047212F">
            <w:pPr>
              <w:jc w:val="center"/>
            </w:pPr>
            <w:r>
              <w:rPr>
                <w:rFonts w:hint="eastAsia"/>
              </w:rPr>
              <w:t>占基金资产净值比例（％）</w:t>
            </w:r>
          </w:p>
        </w:tc>
      </w:tr>
      <w:tr w:rsidR="0047212F" w:rsidTr="0047212F">
        <w:tc>
          <w:tcPr>
            <w:tcW w:w="1704" w:type="dxa"/>
          </w:tcPr>
          <w:p w:rsidR="0047212F" w:rsidRDefault="0047212F" w:rsidP="0047212F">
            <w:pPr>
              <w:jc w:val="center"/>
            </w:pPr>
            <w:r>
              <w:t>1</w:t>
            </w:r>
          </w:p>
        </w:tc>
        <w:tc>
          <w:tcPr>
            <w:tcW w:w="1704" w:type="dxa"/>
          </w:tcPr>
          <w:p w:rsidR="0047212F" w:rsidRDefault="0047212F" w:rsidP="0047212F">
            <w:pPr>
              <w:jc w:val="left"/>
            </w:pPr>
            <w:r>
              <w:t>123117</w:t>
            </w:r>
          </w:p>
        </w:tc>
        <w:tc>
          <w:tcPr>
            <w:tcW w:w="1704" w:type="dxa"/>
          </w:tcPr>
          <w:p w:rsidR="0047212F" w:rsidRDefault="0047212F" w:rsidP="0047212F">
            <w:pPr>
              <w:jc w:val="left"/>
            </w:pPr>
            <w:r>
              <w:rPr>
                <w:rFonts w:hint="eastAsia"/>
              </w:rPr>
              <w:t>健帆转债</w:t>
            </w:r>
          </w:p>
        </w:tc>
        <w:tc>
          <w:tcPr>
            <w:tcW w:w="1705" w:type="dxa"/>
          </w:tcPr>
          <w:p w:rsidR="0047212F" w:rsidRDefault="0047212F" w:rsidP="0047212F">
            <w:pPr>
              <w:jc w:val="right"/>
            </w:pPr>
            <w:r>
              <w:t>5,550,484.04</w:t>
            </w:r>
          </w:p>
        </w:tc>
        <w:tc>
          <w:tcPr>
            <w:tcW w:w="1705" w:type="dxa"/>
          </w:tcPr>
          <w:p w:rsidR="0047212F" w:rsidRDefault="0047212F" w:rsidP="0047212F">
            <w:pPr>
              <w:jc w:val="right"/>
            </w:pPr>
            <w:r>
              <w:t>0.51</w:t>
            </w:r>
          </w:p>
        </w:tc>
      </w:tr>
      <w:tr w:rsidR="0047212F" w:rsidTr="0047212F">
        <w:tc>
          <w:tcPr>
            <w:tcW w:w="1704" w:type="dxa"/>
          </w:tcPr>
          <w:p w:rsidR="0047212F" w:rsidRDefault="0047212F" w:rsidP="0047212F">
            <w:pPr>
              <w:jc w:val="center"/>
            </w:pPr>
            <w:r>
              <w:t>2</w:t>
            </w:r>
          </w:p>
        </w:tc>
        <w:tc>
          <w:tcPr>
            <w:tcW w:w="1704" w:type="dxa"/>
          </w:tcPr>
          <w:p w:rsidR="0047212F" w:rsidRDefault="0047212F" w:rsidP="0047212F">
            <w:pPr>
              <w:jc w:val="left"/>
            </w:pPr>
            <w:r>
              <w:t>113582</w:t>
            </w:r>
          </w:p>
        </w:tc>
        <w:tc>
          <w:tcPr>
            <w:tcW w:w="1704" w:type="dxa"/>
          </w:tcPr>
          <w:p w:rsidR="0047212F" w:rsidRDefault="0047212F" w:rsidP="0047212F">
            <w:pPr>
              <w:jc w:val="left"/>
            </w:pPr>
            <w:r>
              <w:rPr>
                <w:rFonts w:hint="eastAsia"/>
              </w:rPr>
              <w:t>火炬转债</w:t>
            </w:r>
          </w:p>
        </w:tc>
        <w:tc>
          <w:tcPr>
            <w:tcW w:w="1705" w:type="dxa"/>
          </w:tcPr>
          <w:p w:rsidR="0047212F" w:rsidRDefault="0047212F" w:rsidP="0047212F">
            <w:pPr>
              <w:jc w:val="right"/>
            </w:pPr>
            <w:r>
              <w:t>5,405,665.07</w:t>
            </w:r>
          </w:p>
        </w:tc>
        <w:tc>
          <w:tcPr>
            <w:tcW w:w="1705" w:type="dxa"/>
          </w:tcPr>
          <w:p w:rsidR="0047212F" w:rsidRDefault="0047212F" w:rsidP="0047212F">
            <w:pPr>
              <w:jc w:val="right"/>
            </w:pPr>
            <w:r>
              <w:t>0.50</w:t>
            </w:r>
          </w:p>
        </w:tc>
      </w:tr>
      <w:tr w:rsidR="0047212F" w:rsidTr="0047212F">
        <w:tc>
          <w:tcPr>
            <w:tcW w:w="1704" w:type="dxa"/>
          </w:tcPr>
          <w:p w:rsidR="0047212F" w:rsidRDefault="0047212F" w:rsidP="0047212F">
            <w:pPr>
              <w:jc w:val="center"/>
            </w:pPr>
            <w:r>
              <w:t>3</w:t>
            </w:r>
          </w:p>
        </w:tc>
        <w:tc>
          <w:tcPr>
            <w:tcW w:w="1704" w:type="dxa"/>
          </w:tcPr>
          <w:p w:rsidR="0047212F" w:rsidRDefault="0047212F" w:rsidP="0047212F">
            <w:pPr>
              <w:jc w:val="left"/>
            </w:pPr>
            <w:r>
              <w:t>113633</w:t>
            </w:r>
          </w:p>
        </w:tc>
        <w:tc>
          <w:tcPr>
            <w:tcW w:w="1704" w:type="dxa"/>
          </w:tcPr>
          <w:p w:rsidR="0047212F" w:rsidRDefault="0047212F" w:rsidP="0047212F">
            <w:pPr>
              <w:jc w:val="left"/>
            </w:pPr>
            <w:r>
              <w:rPr>
                <w:rFonts w:hint="eastAsia"/>
              </w:rPr>
              <w:t>科沃转债</w:t>
            </w:r>
          </w:p>
        </w:tc>
        <w:tc>
          <w:tcPr>
            <w:tcW w:w="1705" w:type="dxa"/>
          </w:tcPr>
          <w:p w:rsidR="0047212F" w:rsidRDefault="0047212F" w:rsidP="0047212F">
            <w:pPr>
              <w:jc w:val="right"/>
            </w:pPr>
            <w:r>
              <w:t>5,192,408.14</w:t>
            </w:r>
          </w:p>
        </w:tc>
        <w:tc>
          <w:tcPr>
            <w:tcW w:w="1705" w:type="dxa"/>
          </w:tcPr>
          <w:p w:rsidR="0047212F" w:rsidRDefault="0047212F" w:rsidP="0047212F">
            <w:pPr>
              <w:jc w:val="right"/>
            </w:pPr>
            <w:r>
              <w:t>0.48</w:t>
            </w:r>
          </w:p>
        </w:tc>
      </w:tr>
      <w:tr w:rsidR="0047212F" w:rsidTr="0047212F">
        <w:tc>
          <w:tcPr>
            <w:tcW w:w="1704" w:type="dxa"/>
          </w:tcPr>
          <w:p w:rsidR="0047212F" w:rsidRDefault="0047212F" w:rsidP="0047212F">
            <w:pPr>
              <w:jc w:val="center"/>
            </w:pPr>
            <w:r>
              <w:t>4</w:t>
            </w:r>
          </w:p>
        </w:tc>
        <w:tc>
          <w:tcPr>
            <w:tcW w:w="1704" w:type="dxa"/>
          </w:tcPr>
          <w:p w:rsidR="0047212F" w:rsidRDefault="0047212F" w:rsidP="0047212F">
            <w:pPr>
              <w:jc w:val="left"/>
            </w:pPr>
            <w:r>
              <w:t>110076</w:t>
            </w:r>
          </w:p>
        </w:tc>
        <w:tc>
          <w:tcPr>
            <w:tcW w:w="1704" w:type="dxa"/>
          </w:tcPr>
          <w:p w:rsidR="0047212F" w:rsidRDefault="0047212F" w:rsidP="0047212F">
            <w:pPr>
              <w:jc w:val="left"/>
            </w:pPr>
            <w:r>
              <w:rPr>
                <w:rFonts w:hint="eastAsia"/>
              </w:rPr>
              <w:t>华海转债</w:t>
            </w:r>
          </w:p>
        </w:tc>
        <w:tc>
          <w:tcPr>
            <w:tcW w:w="1705" w:type="dxa"/>
          </w:tcPr>
          <w:p w:rsidR="0047212F" w:rsidRDefault="0047212F" w:rsidP="0047212F">
            <w:pPr>
              <w:jc w:val="right"/>
            </w:pPr>
            <w:r>
              <w:t>4,671,641.29</w:t>
            </w:r>
          </w:p>
        </w:tc>
        <w:tc>
          <w:tcPr>
            <w:tcW w:w="1705" w:type="dxa"/>
          </w:tcPr>
          <w:p w:rsidR="0047212F" w:rsidRDefault="0047212F" w:rsidP="0047212F">
            <w:pPr>
              <w:jc w:val="right"/>
            </w:pPr>
            <w:r>
              <w:t>0.43</w:t>
            </w:r>
          </w:p>
        </w:tc>
      </w:tr>
      <w:tr w:rsidR="0047212F" w:rsidTr="0047212F">
        <w:tc>
          <w:tcPr>
            <w:tcW w:w="1704" w:type="dxa"/>
          </w:tcPr>
          <w:p w:rsidR="0047212F" w:rsidRDefault="0047212F" w:rsidP="0047212F">
            <w:pPr>
              <w:jc w:val="center"/>
            </w:pPr>
            <w:r>
              <w:t>5</w:t>
            </w:r>
          </w:p>
        </w:tc>
        <w:tc>
          <w:tcPr>
            <w:tcW w:w="1704" w:type="dxa"/>
          </w:tcPr>
          <w:p w:rsidR="0047212F" w:rsidRDefault="0047212F" w:rsidP="0047212F">
            <w:pPr>
              <w:jc w:val="left"/>
            </w:pPr>
            <w:r>
              <w:t>118030</w:t>
            </w:r>
          </w:p>
        </w:tc>
        <w:tc>
          <w:tcPr>
            <w:tcW w:w="1704" w:type="dxa"/>
          </w:tcPr>
          <w:p w:rsidR="0047212F" w:rsidRDefault="0047212F" w:rsidP="0047212F">
            <w:pPr>
              <w:jc w:val="left"/>
            </w:pPr>
            <w:r>
              <w:rPr>
                <w:rFonts w:hint="eastAsia"/>
              </w:rPr>
              <w:t>睿创转债</w:t>
            </w:r>
          </w:p>
        </w:tc>
        <w:tc>
          <w:tcPr>
            <w:tcW w:w="1705" w:type="dxa"/>
          </w:tcPr>
          <w:p w:rsidR="0047212F" w:rsidRDefault="0047212F" w:rsidP="0047212F">
            <w:pPr>
              <w:jc w:val="right"/>
            </w:pPr>
            <w:r>
              <w:t>3,854,671.04</w:t>
            </w:r>
          </w:p>
        </w:tc>
        <w:tc>
          <w:tcPr>
            <w:tcW w:w="1705" w:type="dxa"/>
          </w:tcPr>
          <w:p w:rsidR="0047212F" w:rsidRDefault="0047212F" w:rsidP="0047212F">
            <w:pPr>
              <w:jc w:val="right"/>
            </w:pPr>
            <w:r>
              <w:t>0.35</w:t>
            </w:r>
          </w:p>
        </w:tc>
      </w:tr>
      <w:tr w:rsidR="0047212F" w:rsidTr="0047212F">
        <w:tc>
          <w:tcPr>
            <w:tcW w:w="1704" w:type="dxa"/>
          </w:tcPr>
          <w:p w:rsidR="0047212F" w:rsidRDefault="0047212F" w:rsidP="0047212F">
            <w:pPr>
              <w:jc w:val="center"/>
            </w:pPr>
            <w:r>
              <w:t>6</w:t>
            </w:r>
          </w:p>
        </w:tc>
        <w:tc>
          <w:tcPr>
            <w:tcW w:w="1704" w:type="dxa"/>
          </w:tcPr>
          <w:p w:rsidR="0047212F" w:rsidRDefault="0047212F" w:rsidP="0047212F">
            <w:pPr>
              <w:jc w:val="left"/>
            </w:pPr>
            <w:r>
              <w:t>127086</w:t>
            </w:r>
          </w:p>
        </w:tc>
        <w:tc>
          <w:tcPr>
            <w:tcW w:w="1704" w:type="dxa"/>
          </w:tcPr>
          <w:p w:rsidR="0047212F" w:rsidRDefault="0047212F" w:rsidP="0047212F">
            <w:pPr>
              <w:jc w:val="left"/>
            </w:pPr>
            <w:r>
              <w:rPr>
                <w:rFonts w:hint="eastAsia"/>
              </w:rPr>
              <w:t>恒邦转债</w:t>
            </w:r>
          </w:p>
        </w:tc>
        <w:tc>
          <w:tcPr>
            <w:tcW w:w="1705" w:type="dxa"/>
          </w:tcPr>
          <w:p w:rsidR="0047212F" w:rsidRDefault="0047212F" w:rsidP="0047212F">
            <w:pPr>
              <w:jc w:val="right"/>
            </w:pPr>
            <w:r>
              <w:t>3,597,451.42</w:t>
            </w:r>
          </w:p>
        </w:tc>
        <w:tc>
          <w:tcPr>
            <w:tcW w:w="1705" w:type="dxa"/>
          </w:tcPr>
          <w:p w:rsidR="0047212F" w:rsidRDefault="0047212F" w:rsidP="0047212F">
            <w:pPr>
              <w:jc w:val="right"/>
            </w:pPr>
            <w:r>
              <w:t>0.33</w:t>
            </w:r>
          </w:p>
        </w:tc>
      </w:tr>
      <w:tr w:rsidR="0047212F" w:rsidTr="0047212F">
        <w:tc>
          <w:tcPr>
            <w:tcW w:w="1704" w:type="dxa"/>
          </w:tcPr>
          <w:p w:rsidR="0047212F" w:rsidRDefault="0047212F" w:rsidP="0047212F">
            <w:pPr>
              <w:jc w:val="center"/>
            </w:pPr>
            <w:r>
              <w:t>7</w:t>
            </w:r>
          </w:p>
        </w:tc>
        <w:tc>
          <w:tcPr>
            <w:tcW w:w="1704" w:type="dxa"/>
          </w:tcPr>
          <w:p w:rsidR="0047212F" w:rsidRDefault="0047212F" w:rsidP="0047212F">
            <w:pPr>
              <w:jc w:val="left"/>
            </w:pPr>
            <w:r>
              <w:t>123158</w:t>
            </w:r>
          </w:p>
        </w:tc>
        <w:tc>
          <w:tcPr>
            <w:tcW w:w="1704" w:type="dxa"/>
          </w:tcPr>
          <w:p w:rsidR="0047212F" w:rsidRDefault="0047212F" w:rsidP="0047212F">
            <w:pPr>
              <w:jc w:val="left"/>
            </w:pPr>
            <w:r>
              <w:rPr>
                <w:rFonts w:hint="eastAsia"/>
              </w:rPr>
              <w:t>宙邦转债</w:t>
            </w:r>
          </w:p>
        </w:tc>
        <w:tc>
          <w:tcPr>
            <w:tcW w:w="1705" w:type="dxa"/>
          </w:tcPr>
          <w:p w:rsidR="0047212F" w:rsidRDefault="0047212F" w:rsidP="0047212F">
            <w:pPr>
              <w:jc w:val="right"/>
            </w:pPr>
            <w:r>
              <w:t>2,786,569.49</w:t>
            </w:r>
          </w:p>
        </w:tc>
        <w:tc>
          <w:tcPr>
            <w:tcW w:w="1705" w:type="dxa"/>
          </w:tcPr>
          <w:p w:rsidR="0047212F" w:rsidRDefault="0047212F" w:rsidP="0047212F">
            <w:pPr>
              <w:jc w:val="right"/>
            </w:pPr>
            <w:r>
              <w:t>0.26</w:t>
            </w:r>
          </w:p>
        </w:tc>
      </w:tr>
      <w:tr w:rsidR="0047212F" w:rsidTr="0047212F">
        <w:tc>
          <w:tcPr>
            <w:tcW w:w="1704" w:type="dxa"/>
          </w:tcPr>
          <w:p w:rsidR="0047212F" w:rsidRDefault="0047212F" w:rsidP="0047212F">
            <w:pPr>
              <w:jc w:val="center"/>
            </w:pPr>
            <w:r>
              <w:t>8</w:t>
            </w:r>
          </w:p>
        </w:tc>
        <w:tc>
          <w:tcPr>
            <w:tcW w:w="1704" w:type="dxa"/>
          </w:tcPr>
          <w:p w:rsidR="0047212F" w:rsidRDefault="0047212F" w:rsidP="0047212F">
            <w:pPr>
              <w:jc w:val="left"/>
            </w:pPr>
            <w:r>
              <w:t>127038</w:t>
            </w:r>
          </w:p>
        </w:tc>
        <w:tc>
          <w:tcPr>
            <w:tcW w:w="1704" w:type="dxa"/>
          </w:tcPr>
          <w:p w:rsidR="0047212F" w:rsidRDefault="0047212F" w:rsidP="0047212F">
            <w:pPr>
              <w:jc w:val="left"/>
            </w:pPr>
            <w:r>
              <w:rPr>
                <w:rFonts w:hint="eastAsia"/>
              </w:rPr>
              <w:t>国微转债</w:t>
            </w:r>
          </w:p>
        </w:tc>
        <w:tc>
          <w:tcPr>
            <w:tcW w:w="1705" w:type="dxa"/>
          </w:tcPr>
          <w:p w:rsidR="0047212F" w:rsidRDefault="0047212F" w:rsidP="0047212F">
            <w:pPr>
              <w:jc w:val="right"/>
            </w:pPr>
            <w:r>
              <w:t>1,992,563.01</w:t>
            </w:r>
          </w:p>
        </w:tc>
        <w:tc>
          <w:tcPr>
            <w:tcW w:w="1705" w:type="dxa"/>
          </w:tcPr>
          <w:p w:rsidR="0047212F" w:rsidRDefault="0047212F" w:rsidP="0047212F">
            <w:pPr>
              <w:jc w:val="right"/>
            </w:pPr>
            <w:r>
              <w:t>0.18</w:t>
            </w:r>
          </w:p>
        </w:tc>
      </w:tr>
      <w:tr w:rsidR="0047212F" w:rsidTr="0047212F">
        <w:tc>
          <w:tcPr>
            <w:tcW w:w="1704" w:type="dxa"/>
          </w:tcPr>
          <w:p w:rsidR="0047212F" w:rsidRDefault="0047212F" w:rsidP="0047212F">
            <w:pPr>
              <w:jc w:val="center"/>
            </w:pPr>
            <w:r>
              <w:t>9</w:t>
            </w:r>
          </w:p>
        </w:tc>
        <w:tc>
          <w:tcPr>
            <w:tcW w:w="1704" w:type="dxa"/>
          </w:tcPr>
          <w:p w:rsidR="0047212F" w:rsidRDefault="0047212F" w:rsidP="0047212F">
            <w:pPr>
              <w:jc w:val="left"/>
            </w:pPr>
            <w:r>
              <w:t>110085</w:t>
            </w:r>
          </w:p>
        </w:tc>
        <w:tc>
          <w:tcPr>
            <w:tcW w:w="1704" w:type="dxa"/>
          </w:tcPr>
          <w:p w:rsidR="0047212F" w:rsidRDefault="0047212F" w:rsidP="0047212F">
            <w:pPr>
              <w:jc w:val="left"/>
            </w:pPr>
            <w:r>
              <w:rPr>
                <w:rFonts w:hint="eastAsia"/>
              </w:rPr>
              <w:t>通</w:t>
            </w:r>
            <w:r>
              <w:rPr>
                <w:rFonts w:hint="eastAsia"/>
              </w:rPr>
              <w:t>22</w:t>
            </w:r>
            <w:r>
              <w:rPr>
                <w:rFonts w:hint="eastAsia"/>
              </w:rPr>
              <w:t>转债</w:t>
            </w:r>
          </w:p>
        </w:tc>
        <w:tc>
          <w:tcPr>
            <w:tcW w:w="1705" w:type="dxa"/>
          </w:tcPr>
          <w:p w:rsidR="0047212F" w:rsidRDefault="0047212F" w:rsidP="0047212F">
            <w:pPr>
              <w:jc w:val="right"/>
            </w:pPr>
            <w:r>
              <w:t>834,202.68</w:t>
            </w:r>
          </w:p>
        </w:tc>
        <w:tc>
          <w:tcPr>
            <w:tcW w:w="1705" w:type="dxa"/>
          </w:tcPr>
          <w:p w:rsidR="0047212F" w:rsidRDefault="0047212F" w:rsidP="0047212F">
            <w:pPr>
              <w:jc w:val="right"/>
            </w:pPr>
            <w:r>
              <w:t>0.08</w:t>
            </w:r>
          </w:p>
        </w:tc>
      </w:tr>
      <w:tr w:rsidR="0047212F" w:rsidTr="0047212F">
        <w:tc>
          <w:tcPr>
            <w:tcW w:w="1704" w:type="dxa"/>
          </w:tcPr>
          <w:p w:rsidR="0047212F" w:rsidRDefault="0047212F" w:rsidP="0047212F">
            <w:pPr>
              <w:jc w:val="center"/>
            </w:pPr>
            <w:r>
              <w:t>10</w:t>
            </w:r>
          </w:p>
        </w:tc>
        <w:tc>
          <w:tcPr>
            <w:tcW w:w="1704" w:type="dxa"/>
          </w:tcPr>
          <w:p w:rsidR="0047212F" w:rsidRDefault="0047212F" w:rsidP="0047212F">
            <w:pPr>
              <w:jc w:val="left"/>
            </w:pPr>
            <w:r>
              <w:t>123212</w:t>
            </w:r>
          </w:p>
        </w:tc>
        <w:tc>
          <w:tcPr>
            <w:tcW w:w="1704" w:type="dxa"/>
          </w:tcPr>
          <w:p w:rsidR="0047212F" w:rsidRDefault="0047212F" w:rsidP="0047212F">
            <w:pPr>
              <w:jc w:val="left"/>
            </w:pPr>
            <w:r>
              <w:rPr>
                <w:rFonts w:hint="eastAsia"/>
              </w:rPr>
              <w:t>立中转债</w:t>
            </w:r>
          </w:p>
        </w:tc>
        <w:tc>
          <w:tcPr>
            <w:tcW w:w="1705" w:type="dxa"/>
          </w:tcPr>
          <w:p w:rsidR="0047212F" w:rsidRDefault="0047212F" w:rsidP="0047212F">
            <w:pPr>
              <w:jc w:val="right"/>
            </w:pPr>
            <w:r>
              <w:t>598,916.26</w:t>
            </w:r>
          </w:p>
        </w:tc>
        <w:tc>
          <w:tcPr>
            <w:tcW w:w="1705" w:type="dxa"/>
          </w:tcPr>
          <w:p w:rsidR="0047212F" w:rsidRDefault="0047212F" w:rsidP="0047212F">
            <w:pPr>
              <w:jc w:val="right"/>
            </w:pPr>
            <w:r>
              <w:t>0.06</w:t>
            </w:r>
          </w:p>
        </w:tc>
      </w:tr>
      <w:tr w:rsidR="0047212F" w:rsidTr="0047212F">
        <w:tc>
          <w:tcPr>
            <w:tcW w:w="1704" w:type="dxa"/>
          </w:tcPr>
          <w:p w:rsidR="0047212F" w:rsidRDefault="0047212F" w:rsidP="0047212F">
            <w:pPr>
              <w:jc w:val="center"/>
            </w:pPr>
            <w:r>
              <w:t>11</w:t>
            </w:r>
          </w:p>
        </w:tc>
        <w:tc>
          <w:tcPr>
            <w:tcW w:w="1704" w:type="dxa"/>
          </w:tcPr>
          <w:p w:rsidR="0047212F" w:rsidRDefault="0047212F" w:rsidP="0047212F">
            <w:pPr>
              <w:jc w:val="left"/>
            </w:pPr>
            <w:r>
              <w:t>123025</w:t>
            </w:r>
          </w:p>
        </w:tc>
        <w:tc>
          <w:tcPr>
            <w:tcW w:w="1704" w:type="dxa"/>
          </w:tcPr>
          <w:p w:rsidR="0047212F" w:rsidRDefault="0047212F" w:rsidP="0047212F">
            <w:pPr>
              <w:jc w:val="left"/>
            </w:pPr>
            <w:r>
              <w:rPr>
                <w:rFonts w:hint="eastAsia"/>
              </w:rPr>
              <w:t>精测转债</w:t>
            </w:r>
          </w:p>
        </w:tc>
        <w:tc>
          <w:tcPr>
            <w:tcW w:w="1705" w:type="dxa"/>
          </w:tcPr>
          <w:p w:rsidR="0047212F" w:rsidRDefault="0047212F" w:rsidP="0047212F">
            <w:pPr>
              <w:jc w:val="right"/>
            </w:pPr>
            <w:r>
              <w:t>60,573.41</w:t>
            </w:r>
          </w:p>
        </w:tc>
        <w:tc>
          <w:tcPr>
            <w:tcW w:w="1705" w:type="dxa"/>
          </w:tcPr>
          <w:p w:rsidR="0047212F" w:rsidRDefault="0047212F" w:rsidP="0047212F">
            <w:pPr>
              <w:jc w:val="right"/>
            </w:pPr>
            <w:r>
              <w:t>0.01</w:t>
            </w:r>
          </w:p>
        </w:tc>
      </w:tr>
    </w:tbl>
    <w:p w:rsidR="0047212F" w:rsidRDefault="0047212F" w:rsidP="0047212F">
      <w:pPr>
        <w:pStyle w:val="-3"/>
      </w:pPr>
      <w:r>
        <w:rPr>
          <w:rFonts w:hint="eastAsia"/>
        </w:rPr>
        <w:t>11.5 报告期末前十名股票中存在流通受限情况的说明</w:t>
      </w:r>
    </w:p>
    <w:p w:rsidR="0047212F" w:rsidRDefault="0047212F" w:rsidP="0047212F">
      <w:pPr>
        <w:pStyle w:val="-"/>
        <w:ind w:firstLine="420"/>
      </w:pPr>
      <w:r>
        <w:rPr>
          <w:rFonts w:hint="eastAsia"/>
        </w:rPr>
        <w:t>本基金本报告期末投资前十名股票中不存在流通受限情况。</w:t>
      </w:r>
    </w:p>
    <w:p w:rsidR="0047212F" w:rsidRDefault="0047212F">
      <w:pPr>
        <w:widowControl/>
        <w:jc w:val="left"/>
      </w:pPr>
      <w:r>
        <w:br w:type="page"/>
      </w:r>
    </w:p>
    <w:p w:rsidR="0047212F" w:rsidRDefault="0047212F" w:rsidP="0047212F">
      <w:pPr>
        <w:pStyle w:val="-1"/>
      </w:pPr>
      <w:bookmarkStart w:id="11" w:name="_Toc171674729"/>
      <w:r>
        <w:rPr>
          <w:rFonts w:hint="eastAsia"/>
        </w:rPr>
        <w:lastRenderedPageBreak/>
        <w:t>§10 基金的业绩</w:t>
      </w:r>
      <w:bookmarkEnd w:id="11"/>
    </w:p>
    <w:p w:rsidR="0047212F" w:rsidRDefault="0047212F" w:rsidP="0047212F">
      <w:pPr>
        <w:pStyle w:val="-"/>
        <w:ind w:firstLine="420"/>
      </w:pPr>
      <w:r>
        <w:rPr>
          <w:rFonts w:hint="eastAsia"/>
        </w:rPr>
        <w:t>基金管理人依照恪尽职守、诚实信用、谨慎勤勉的原则管理和运用基金财产，但投资者购买本基金并不等于将资金作为存款存放在银行或存款类金融机构，本基金管理人不保证基金一定盈利，也不保证最低收益。基金的过往业绩并不代表其未来表现。投资有风险，投资者在做出投资决策前应仔细阅读本基金的招募说明书。</w:t>
      </w:r>
    </w:p>
    <w:p w:rsidR="0047212F" w:rsidRDefault="0047212F" w:rsidP="0047212F">
      <w:pPr>
        <w:pStyle w:val="-"/>
        <w:ind w:firstLine="420"/>
      </w:pPr>
      <w:r>
        <w:rPr>
          <w:rFonts w:hint="eastAsia"/>
        </w:rPr>
        <w:t>本基金合同生效以来的投资业绩及与同期基准的比较如下表所示：</w:t>
      </w:r>
    </w:p>
    <w:p w:rsidR="0047212F" w:rsidRDefault="0047212F" w:rsidP="0047212F">
      <w:pPr>
        <w:pStyle w:val="-"/>
        <w:ind w:firstLine="420"/>
      </w:pPr>
      <w:r>
        <w:rPr>
          <w:rFonts w:hint="eastAsia"/>
        </w:rPr>
        <w:t>招商信用增强债券A：</w:t>
      </w:r>
    </w:p>
    <w:tbl>
      <w:tblPr>
        <w:tblStyle w:val="-0"/>
        <w:tblW w:w="9782" w:type="dxa"/>
        <w:tblInd w:w="-743" w:type="dxa"/>
        <w:tblLayout w:type="fixed"/>
        <w:tblLook w:val="04A0" w:firstRow="1" w:lastRow="0" w:firstColumn="1" w:lastColumn="0" w:noHBand="0" w:noVBand="1"/>
      </w:tblPr>
      <w:tblGrid>
        <w:gridCol w:w="2694"/>
        <w:gridCol w:w="1276"/>
        <w:gridCol w:w="1134"/>
        <w:gridCol w:w="1134"/>
        <w:gridCol w:w="1276"/>
        <w:gridCol w:w="1134"/>
        <w:gridCol w:w="1134"/>
      </w:tblGrid>
      <w:tr w:rsidR="0047212F" w:rsidTr="009B617B">
        <w:trPr>
          <w:cnfStyle w:val="100000000000" w:firstRow="1" w:lastRow="0" w:firstColumn="0" w:lastColumn="0" w:oddVBand="0" w:evenVBand="0" w:oddHBand="0" w:evenHBand="0" w:firstRowFirstColumn="0" w:firstRowLastColumn="0" w:lastRowFirstColumn="0" w:lastRowLastColumn="0"/>
        </w:trPr>
        <w:tc>
          <w:tcPr>
            <w:tcW w:w="2694" w:type="dxa"/>
            <w:vAlign w:val="center"/>
          </w:tcPr>
          <w:p w:rsidR="0047212F" w:rsidRDefault="0047212F" w:rsidP="0047212F">
            <w:pPr>
              <w:jc w:val="center"/>
            </w:pPr>
            <w:r>
              <w:rPr>
                <w:rFonts w:hint="eastAsia"/>
              </w:rPr>
              <w:t>阶段</w:t>
            </w:r>
          </w:p>
        </w:tc>
        <w:tc>
          <w:tcPr>
            <w:tcW w:w="1276" w:type="dxa"/>
            <w:vAlign w:val="center"/>
          </w:tcPr>
          <w:p w:rsidR="0047212F" w:rsidRDefault="0047212F" w:rsidP="0047212F">
            <w:pPr>
              <w:jc w:val="center"/>
            </w:pPr>
            <w:r>
              <w:rPr>
                <w:rFonts w:hint="eastAsia"/>
              </w:rPr>
              <w:t>净值增长率①</w:t>
            </w:r>
          </w:p>
        </w:tc>
        <w:tc>
          <w:tcPr>
            <w:tcW w:w="1134" w:type="dxa"/>
            <w:vAlign w:val="center"/>
          </w:tcPr>
          <w:p w:rsidR="0047212F" w:rsidRDefault="0047212F" w:rsidP="0047212F">
            <w:pPr>
              <w:jc w:val="center"/>
            </w:pPr>
            <w:r>
              <w:rPr>
                <w:rFonts w:hint="eastAsia"/>
              </w:rPr>
              <w:t>净值增长率标准差②</w:t>
            </w:r>
          </w:p>
        </w:tc>
        <w:tc>
          <w:tcPr>
            <w:tcW w:w="1134" w:type="dxa"/>
            <w:vAlign w:val="center"/>
          </w:tcPr>
          <w:p w:rsidR="0047212F" w:rsidRDefault="0047212F" w:rsidP="0047212F">
            <w:pPr>
              <w:jc w:val="center"/>
            </w:pPr>
            <w:r>
              <w:rPr>
                <w:rFonts w:hint="eastAsia"/>
              </w:rPr>
              <w:t>业绩比较基准收益率③</w:t>
            </w:r>
          </w:p>
        </w:tc>
        <w:tc>
          <w:tcPr>
            <w:tcW w:w="1276" w:type="dxa"/>
            <w:vAlign w:val="center"/>
          </w:tcPr>
          <w:p w:rsidR="0047212F" w:rsidRDefault="0047212F" w:rsidP="0047212F">
            <w:pPr>
              <w:jc w:val="center"/>
            </w:pPr>
            <w:r>
              <w:rPr>
                <w:rFonts w:hint="eastAsia"/>
              </w:rPr>
              <w:t>业绩比较基准收益率标准差④</w:t>
            </w:r>
          </w:p>
        </w:tc>
        <w:tc>
          <w:tcPr>
            <w:tcW w:w="1134" w:type="dxa"/>
            <w:vAlign w:val="center"/>
          </w:tcPr>
          <w:p w:rsidR="0047212F" w:rsidRDefault="0047212F" w:rsidP="0047212F">
            <w:pPr>
              <w:jc w:val="center"/>
            </w:pPr>
            <w:r>
              <w:rPr>
                <w:rFonts w:hint="eastAsia"/>
              </w:rPr>
              <w:t>①</w:t>
            </w:r>
            <w:r>
              <w:rPr>
                <w:rFonts w:hint="eastAsia"/>
              </w:rPr>
              <w:t>-</w:t>
            </w:r>
            <w:r>
              <w:rPr>
                <w:rFonts w:hint="eastAsia"/>
              </w:rPr>
              <w:t>③</w:t>
            </w:r>
          </w:p>
        </w:tc>
        <w:tc>
          <w:tcPr>
            <w:tcW w:w="1134" w:type="dxa"/>
            <w:vAlign w:val="center"/>
          </w:tcPr>
          <w:p w:rsidR="0047212F" w:rsidRDefault="0047212F" w:rsidP="0047212F">
            <w:pPr>
              <w:jc w:val="center"/>
            </w:pPr>
            <w:r>
              <w:rPr>
                <w:rFonts w:hint="eastAsia"/>
              </w:rPr>
              <w:t>②</w:t>
            </w:r>
            <w:r>
              <w:rPr>
                <w:rFonts w:hint="eastAsia"/>
              </w:rPr>
              <w:t>-</w:t>
            </w:r>
            <w:r>
              <w:rPr>
                <w:rFonts w:hint="eastAsia"/>
              </w:rPr>
              <w:t>④</w:t>
            </w:r>
          </w:p>
        </w:tc>
      </w:tr>
      <w:tr w:rsidR="0047212F" w:rsidTr="009B617B">
        <w:tc>
          <w:tcPr>
            <w:tcW w:w="2694" w:type="dxa"/>
          </w:tcPr>
          <w:p w:rsidR="0047212F" w:rsidRDefault="0047212F" w:rsidP="0047212F">
            <w:pPr>
              <w:jc w:val="left"/>
            </w:pPr>
            <w:r>
              <w:t>2012.07.20-2012.12.31</w:t>
            </w:r>
          </w:p>
        </w:tc>
        <w:tc>
          <w:tcPr>
            <w:tcW w:w="1276" w:type="dxa"/>
          </w:tcPr>
          <w:p w:rsidR="0047212F" w:rsidRDefault="0047212F" w:rsidP="0047212F">
            <w:pPr>
              <w:jc w:val="right"/>
            </w:pPr>
            <w:r>
              <w:t>2.70%</w:t>
            </w:r>
          </w:p>
        </w:tc>
        <w:tc>
          <w:tcPr>
            <w:tcW w:w="1134" w:type="dxa"/>
          </w:tcPr>
          <w:p w:rsidR="0047212F" w:rsidRDefault="0047212F" w:rsidP="0047212F">
            <w:pPr>
              <w:jc w:val="right"/>
            </w:pPr>
            <w:r>
              <w:t>0.08%</w:t>
            </w:r>
          </w:p>
        </w:tc>
        <w:tc>
          <w:tcPr>
            <w:tcW w:w="1134" w:type="dxa"/>
          </w:tcPr>
          <w:p w:rsidR="0047212F" w:rsidRDefault="0047212F" w:rsidP="0047212F">
            <w:pPr>
              <w:jc w:val="right"/>
            </w:pPr>
            <w:r>
              <w:t>0.22%</w:t>
            </w:r>
          </w:p>
        </w:tc>
        <w:tc>
          <w:tcPr>
            <w:tcW w:w="1276" w:type="dxa"/>
          </w:tcPr>
          <w:p w:rsidR="0047212F" w:rsidRDefault="0047212F" w:rsidP="0047212F">
            <w:pPr>
              <w:jc w:val="right"/>
            </w:pPr>
            <w:r>
              <w:t>0.04%</w:t>
            </w:r>
          </w:p>
        </w:tc>
        <w:tc>
          <w:tcPr>
            <w:tcW w:w="1134" w:type="dxa"/>
          </w:tcPr>
          <w:p w:rsidR="0047212F" w:rsidRDefault="0047212F" w:rsidP="0047212F">
            <w:pPr>
              <w:jc w:val="right"/>
            </w:pPr>
            <w:r>
              <w:t>2.48%</w:t>
            </w:r>
          </w:p>
        </w:tc>
        <w:tc>
          <w:tcPr>
            <w:tcW w:w="1134" w:type="dxa"/>
          </w:tcPr>
          <w:p w:rsidR="0047212F" w:rsidRDefault="0047212F" w:rsidP="0047212F">
            <w:pPr>
              <w:jc w:val="right"/>
            </w:pPr>
            <w:r>
              <w:t>0.04%</w:t>
            </w:r>
          </w:p>
        </w:tc>
      </w:tr>
      <w:tr w:rsidR="0047212F" w:rsidTr="009B617B">
        <w:tc>
          <w:tcPr>
            <w:tcW w:w="2694" w:type="dxa"/>
          </w:tcPr>
          <w:p w:rsidR="0047212F" w:rsidRDefault="0047212F" w:rsidP="0047212F">
            <w:pPr>
              <w:jc w:val="left"/>
            </w:pPr>
            <w:r>
              <w:t>2013.01.01-2013.12.31</w:t>
            </w:r>
          </w:p>
        </w:tc>
        <w:tc>
          <w:tcPr>
            <w:tcW w:w="1276" w:type="dxa"/>
          </w:tcPr>
          <w:p w:rsidR="0047212F" w:rsidRDefault="0047212F" w:rsidP="0047212F">
            <w:pPr>
              <w:jc w:val="right"/>
            </w:pPr>
            <w:r>
              <w:t>1.74%</w:t>
            </w:r>
          </w:p>
        </w:tc>
        <w:tc>
          <w:tcPr>
            <w:tcW w:w="1134" w:type="dxa"/>
          </w:tcPr>
          <w:p w:rsidR="0047212F" w:rsidRDefault="0047212F" w:rsidP="0047212F">
            <w:pPr>
              <w:jc w:val="right"/>
            </w:pPr>
            <w:r>
              <w:t>0.21%</w:t>
            </w:r>
          </w:p>
        </w:tc>
        <w:tc>
          <w:tcPr>
            <w:tcW w:w="1134" w:type="dxa"/>
          </w:tcPr>
          <w:p w:rsidR="0047212F" w:rsidRDefault="0047212F" w:rsidP="0047212F">
            <w:pPr>
              <w:jc w:val="right"/>
            </w:pPr>
            <w:r>
              <w:t>-0.47%</w:t>
            </w:r>
          </w:p>
        </w:tc>
        <w:tc>
          <w:tcPr>
            <w:tcW w:w="1276" w:type="dxa"/>
          </w:tcPr>
          <w:p w:rsidR="0047212F" w:rsidRDefault="0047212F" w:rsidP="0047212F">
            <w:pPr>
              <w:jc w:val="right"/>
            </w:pPr>
            <w:r>
              <w:t>0.09%</w:t>
            </w:r>
          </w:p>
        </w:tc>
        <w:tc>
          <w:tcPr>
            <w:tcW w:w="1134" w:type="dxa"/>
          </w:tcPr>
          <w:p w:rsidR="0047212F" w:rsidRDefault="0047212F" w:rsidP="0047212F">
            <w:pPr>
              <w:jc w:val="right"/>
            </w:pPr>
            <w:r>
              <w:t>2.21%</w:t>
            </w:r>
          </w:p>
        </w:tc>
        <w:tc>
          <w:tcPr>
            <w:tcW w:w="1134" w:type="dxa"/>
          </w:tcPr>
          <w:p w:rsidR="0047212F" w:rsidRDefault="0047212F" w:rsidP="0047212F">
            <w:pPr>
              <w:jc w:val="right"/>
            </w:pPr>
            <w:r>
              <w:t>0.12%</w:t>
            </w:r>
          </w:p>
        </w:tc>
      </w:tr>
      <w:tr w:rsidR="0047212F" w:rsidTr="009B617B">
        <w:tc>
          <w:tcPr>
            <w:tcW w:w="2694" w:type="dxa"/>
          </w:tcPr>
          <w:p w:rsidR="0047212F" w:rsidRDefault="0047212F" w:rsidP="0047212F">
            <w:pPr>
              <w:jc w:val="left"/>
            </w:pPr>
            <w:r>
              <w:t>2014.01.01-2014.12.31</w:t>
            </w:r>
          </w:p>
        </w:tc>
        <w:tc>
          <w:tcPr>
            <w:tcW w:w="1276" w:type="dxa"/>
          </w:tcPr>
          <w:p w:rsidR="0047212F" w:rsidRDefault="0047212F" w:rsidP="0047212F">
            <w:pPr>
              <w:jc w:val="right"/>
            </w:pPr>
            <w:r>
              <w:t>20.35%</w:t>
            </w:r>
          </w:p>
        </w:tc>
        <w:tc>
          <w:tcPr>
            <w:tcW w:w="1134" w:type="dxa"/>
          </w:tcPr>
          <w:p w:rsidR="0047212F" w:rsidRDefault="0047212F" w:rsidP="0047212F">
            <w:pPr>
              <w:jc w:val="right"/>
            </w:pPr>
            <w:r>
              <w:t>0.28%</w:t>
            </w:r>
          </w:p>
        </w:tc>
        <w:tc>
          <w:tcPr>
            <w:tcW w:w="1134" w:type="dxa"/>
          </w:tcPr>
          <w:p w:rsidR="0047212F" w:rsidRDefault="0047212F" w:rsidP="0047212F">
            <w:pPr>
              <w:jc w:val="right"/>
            </w:pPr>
            <w:r>
              <w:t>10.34%</w:t>
            </w:r>
          </w:p>
        </w:tc>
        <w:tc>
          <w:tcPr>
            <w:tcW w:w="1276" w:type="dxa"/>
          </w:tcPr>
          <w:p w:rsidR="0047212F" w:rsidRDefault="0047212F" w:rsidP="0047212F">
            <w:pPr>
              <w:jc w:val="right"/>
            </w:pPr>
            <w:r>
              <w:t>0.11%</w:t>
            </w:r>
          </w:p>
        </w:tc>
        <w:tc>
          <w:tcPr>
            <w:tcW w:w="1134" w:type="dxa"/>
          </w:tcPr>
          <w:p w:rsidR="0047212F" w:rsidRDefault="0047212F" w:rsidP="0047212F">
            <w:pPr>
              <w:jc w:val="right"/>
            </w:pPr>
            <w:r>
              <w:t>10.01%</w:t>
            </w:r>
          </w:p>
        </w:tc>
        <w:tc>
          <w:tcPr>
            <w:tcW w:w="1134" w:type="dxa"/>
          </w:tcPr>
          <w:p w:rsidR="0047212F" w:rsidRDefault="0047212F" w:rsidP="0047212F">
            <w:pPr>
              <w:jc w:val="right"/>
            </w:pPr>
            <w:r>
              <w:t>0.17%</w:t>
            </w:r>
          </w:p>
        </w:tc>
      </w:tr>
      <w:tr w:rsidR="0047212F" w:rsidTr="009B617B">
        <w:tc>
          <w:tcPr>
            <w:tcW w:w="2694" w:type="dxa"/>
          </w:tcPr>
          <w:p w:rsidR="0047212F" w:rsidRDefault="0047212F" w:rsidP="0047212F">
            <w:pPr>
              <w:jc w:val="left"/>
            </w:pPr>
            <w:r>
              <w:t>2015.01.01-2015.12.31</w:t>
            </w:r>
          </w:p>
        </w:tc>
        <w:tc>
          <w:tcPr>
            <w:tcW w:w="1276" w:type="dxa"/>
          </w:tcPr>
          <w:p w:rsidR="0047212F" w:rsidRDefault="0047212F" w:rsidP="0047212F">
            <w:pPr>
              <w:jc w:val="right"/>
            </w:pPr>
            <w:r>
              <w:t>9.33%</w:t>
            </w:r>
          </w:p>
        </w:tc>
        <w:tc>
          <w:tcPr>
            <w:tcW w:w="1134" w:type="dxa"/>
          </w:tcPr>
          <w:p w:rsidR="0047212F" w:rsidRDefault="0047212F" w:rsidP="0047212F">
            <w:pPr>
              <w:jc w:val="right"/>
            </w:pPr>
            <w:r>
              <w:t>0.49%</w:t>
            </w:r>
          </w:p>
        </w:tc>
        <w:tc>
          <w:tcPr>
            <w:tcW w:w="1134" w:type="dxa"/>
          </w:tcPr>
          <w:p w:rsidR="0047212F" w:rsidRDefault="0047212F" w:rsidP="0047212F">
            <w:pPr>
              <w:jc w:val="right"/>
            </w:pPr>
            <w:r>
              <w:t>8.15%</w:t>
            </w:r>
          </w:p>
        </w:tc>
        <w:tc>
          <w:tcPr>
            <w:tcW w:w="1276" w:type="dxa"/>
          </w:tcPr>
          <w:p w:rsidR="0047212F" w:rsidRDefault="0047212F" w:rsidP="0047212F">
            <w:pPr>
              <w:jc w:val="right"/>
            </w:pPr>
            <w:r>
              <w:t>0.08%</w:t>
            </w:r>
          </w:p>
        </w:tc>
        <w:tc>
          <w:tcPr>
            <w:tcW w:w="1134" w:type="dxa"/>
          </w:tcPr>
          <w:p w:rsidR="0047212F" w:rsidRDefault="0047212F" w:rsidP="0047212F">
            <w:pPr>
              <w:jc w:val="right"/>
            </w:pPr>
            <w:r>
              <w:t>1.18%</w:t>
            </w:r>
          </w:p>
        </w:tc>
        <w:tc>
          <w:tcPr>
            <w:tcW w:w="1134" w:type="dxa"/>
          </w:tcPr>
          <w:p w:rsidR="0047212F" w:rsidRDefault="0047212F" w:rsidP="0047212F">
            <w:pPr>
              <w:jc w:val="right"/>
            </w:pPr>
            <w:r>
              <w:t>0.41%</w:t>
            </w:r>
          </w:p>
        </w:tc>
      </w:tr>
      <w:tr w:rsidR="0047212F" w:rsidTr="009B617B">
        <w:tc>
          <w:tcPr>
            <w:tcW w:w="2694" w:type="dxa"/>
          </w:tcPr>
          <w:p w:rsidR="0047212F" w:rsidRDefault="0047212F" w:rsidP="0047212F">
            <w:pPr>
              <w:jc w:val="left"/>
            </w:pPr>
            <w:r>
              <w:t>2016.01.01-2016.12.31</w:t>
            </w:r>
          </w:p>
        </w:tc>
        <w:tc>
          <w:tcPr>
            <w:tcW w:w="1276" w:type="dxa"/>
          </w:tcPr>
          <w:p w:rsidR="0047212F" w:rsidRDefault="0047212F" w:rsidP="0047212F">
            <w:pPr>
              <w:jc w:val="right"/>
            </w:pPr>
            <w:r>
              <w:t>4.75%</w:t>
            </w:r>
          </w:p>
        </w:tc>
        <w:tc>
          <w:tcPr>
            <w:tcW w:w="1134" w:type="dxa"/>
          </w:tcPr>
          <w:p w:rsidR="0047212F" w:rsidRDefault="0047212F" w:rsidP="0047212F">
            <w:pPr>
              <w:jc w:val="right"/>
            </w:pPr>
            <w:r>
              <w:t>0.39%</w:t>
            </w:r>
          </w:p>
        </w:tc>
        <w:tc>
          <w:tcPr>
            <w:tcW w:w="1134" w:type="dxa"/>
          </w:tcPr>
          <w:p w:rsidR="0047212F" w:rsidRDefault="0047212F" w:rsidP="0047212F">
            <w:pPr>
              <w:jc w:val="right"/>
            </w:pPr>
            <w:r>
              <w:t>1.85%</w:t>
            </w:r>
          </w:p>
        </w:tc>
        <w:tc>
          <w:tcPr>
            <w:tcW w:w="1276" w:type="dxa"/>
          </w:tcPr>
          <w:p w:rsidR="0047212F" w:rsidRDefault="0047212F" w:rsidP="0047212F">
            <w:pPr>
              <w:jc w:val="right"/>
            </w:pPr>
            <w:r>
              <w:t>0.09%</w:t>
            </w:r>
          </w:p>
        </w:tc>
        <w:tc>
          <w:tcPr>
            <w:tcW w:w="1134" w:type="dxa"/>
          </w:tcPr>
          <w:p w:rsidR="0047212F" w:rsidRDefault="0047212F" w:rsidP="0047212F">
            <w:pPr>
              <w:jc w:val="right"/>
            </w:pPr>
            <w:r>
              <w:t>2.90%</w:t>
            </w:r>
          </w:p>
        </w:tc>
        <w:tc>
          <w:tcPr>
            <w:tcW w:w="1134" w:type="dxa"/>
          </w:tcPr>
          <w:p w:rsidR="0047212F" w:rsidRDefault="0047212F" w:rsidP="0047212F">
            <w:pPr>
              <w:jc w:val="right"/>
            </w:pPr>
            <w:r>
              <w:t>0.30%</w:t>
            </w:r>
          </w:p>
        </w:tc>
      </w:tr>
      <w:tr w:rsidR="0047212F" w:rsidTr="009B617B">
        <w:tc>
          <w:tcPr>
            <w:tcW w:w="2694" w:type="dxa"/>
          </w:tcPr>
          <w:p w:rsidR="0047212F" w:rsidRDefault="0047212F" w:rsidP="0047212F">
            <w:pPr>
              <w:jc w:val="left"/>
            </w:pPr>
            <w:r>
              <w:t>2017.01.01-2017.12.31</w:t>
            </w:r>
          </w:p>
        </w:tc>
        <w:tc>
          <w:tcPr>
            <w:tcW w:w="1276" w:type="dxa"/>
          </w:tcPr>
          <w:p w:rsidR="0047212F" w:rsidRDefault="0047212F" w:rsidP="0047212F">
            <w:pPr>
              <w:jc w:val="right"/>
            </w:pPr>
            <w:r>
              <w:t>1.12%</w:t>
            </w:r>
          </w:p>
        </w:tc>
        <w:tc>
          <w:tcPr>
            <w:tcW w:w="1134" w:type="dxa"/>
          </w:tcPr>
          <w:p w:rsidR="0047212F" w:rsidRDefault="0047212F" w:rsidP="0047212F">
            <w:pPr>
              <w:jc w:val="right"/>
            </w:pPr>
            <w:r>
              <w:t>0.10%</w:t>
            </w:r>
          </w:p>
        </w:tc>
        <w:tc>
          <w:tcPr>
            <w:tcW w:w="1134" w:type="dxa"/>
          </w:tcPr>
          <w:p w:rsidR="0047212F" w:rsidRDefault="0047212F" w:rsidP="0047212F">
            <w:pPr>
              <w:jc w:val="right"/>
            </w:pPr>
            <w:r>
              <w:t>0.24%</w:t>
            </w:r>
          </w:p>
        </w:tc>
        <w:tc>
          <w:tcPr>
            <w:tcW w:w="1276" w:type="dxa"/>
          </w:tcPr>
          <w:p w:rsidR="0047212F" w:rsidRDefault="0047212F" w:rsidP="0047212F">
            <w:pPr>
              <w:jc w:val="right"/>
            </w:pPr>
            <w:r>
              <w:t>0.06%</w:t>
            </w:r>
          </w:p>
        </w:tc>
        <w:tc>
          <w:tcPr>
            <w:tcW w:w="1134" w:type="dxa"/>
          </w:tcPr>
          <w:p w:rsidR="0047212F" w:rsidRDefault="0047212F" w:rsidP="0047212F">
            <w:pPr>
              <w:jc w:val="right"/>
            </w:pPr>
            <w:r>
              <w:t>0.88%</w:t>
            </w:r>
          </w:p>
        </w:tc>
        <w:tc>
          <w:tcPr>
            <w:tcW w:w="1134" w:type="dxa"/>
          </w:tcPr>
          <w:p w:rsidR="0047212F" w:rsidRDefault="0047212F" w:rsidP="0047212F">
            <w:pPr>
              <w:jc w:val="right"/>
            </w:pPr>
            <w:r>
              <w:t>0.04%</w:t>
            </w:r>
          </w:p>
        </w:tc>
      </w:tr>
      <w:tr w:rsidR="0047212F" w:rsidTr="009B617B">
        <w:tc>
          <w:tcPr>
            <w:tcW w:w="2694" w:type="dxa"/>
          </w:tcPr>
          <w:p w:rsidR="0047212F" w:rsidRDefault="0047212F" w:rsidP="0047212F">
            <w:pPr>
              <w:jc w:val="left"/>
            </w:pPr>
            <w:r>
              <w:t>2018.01.01-2018.12.31</w:t>
            </w:r>
          </w:p>
        </w:tc>
        <w:tc>
          <w:tcPr>
            <w:tcW w:w="1276" w:type="dxa"/>
          </w:tcPr>
          <w:p w:rsidR="0047212F" w:rsidRDefault="0047212F" w:rsidP="0047212F">
            <w:pPr>
              <w:jc w:val="right"/>
            </w:pPr>
            <w:r>
              <w:t>-3.96%</w:t>
            </w:r>
          </w:p>
        </w:tc>
        <w:tc>
          <w:tcPr>
            <w:tcW w:w="1134" w:type="dxa"/>
          </w:tcPr>
          <w:p w:rsidR="0047212F" w:rsidRDefault="0047212F" w:rsidP="0047212F">
            <w:pPr>
              <w:jc w:val="right"/>
            </w:pPr>
            <w:r>
              <w:t>0.45%</w:t>
            </w:r>
          </w:p>
        </w:tc>
        <w:tc>
          <w:tcPr>
            <w:tcW w:w="1134" w:type="dxa"/>
          </w:tcPr>
          <w:p w:rsidR="0047212F" w:rsidRDefault="0047212F" w:rsidP="0047212F">
            <w:pPr>
              <w:jc w:val="right"/>
            </w:pPr>
            <w:r>
              <w:t>8.22%</w:t>
            </w:r>
          </w:p>
        </w:tc>
        <w:tc>
          <w:tcPr>
            <w:tcW w:w="1276" w:type="dxa"/>
          </w:tcPr>
          <w:p w:rsidR="0047212F" w:rsidRDefault="0047212F" w:rsidP="0047212F">
            <w:pPr>
              <w:jc w:val="right"/>
            </w:pPr>
            <w:r>
              <w:t>0.07%</w:t>
            </w:r>
          </w:p>
        </w:tc>
        <w:tc>
          <w:tcPr>
            <w:tcW w:w="1134" w:type="dxa"/>
          </w:tcPr>
          <w:p w:rsidR="0047212F" w:rsidRDefault="0047212F" w:rsidP="0047212F">
            <w:pPr>
              <w:jc w:val="right"/>
            </w:pPr>
            <w:r>
              <w:t>-12.18%</w:t>
            </w:r>
          </w:p>
        </w:tc>
        <w:tc>
          <w:tcPr>
            <w:tcW w:w="1134" w:type="dxa"/>
          </w:tcPr>
          <w:p w:rsidR="0047212F" w:rsidRDefault="0047212F" w:rsidP="0047212F">
            <w:pPr>
              <w:jc w:val="right"/>
            </w:pPr>
            <w:r>
              <w:t>0.38%</w:t>
            </w:r>
          </w:p>
        </w:tc>
      </w:tr>
      <w:tr w:rsidR="0047212F" w:rsidTr="009B617B">
        <w:tc>
          <w:tcPr>
            <w:tcW w:w="2694" w:type="dxa"/>
          </w:tcPr>
          <w:p w:rsidR="0047212F" w:rsidRDefault="0047212F" w:rsidP="0047212F">
            <w:pPr>
              <w:jc w:val="left"/>
            </w:pPr>
            <w:r>
              <w:t>2019.01.01-2019.12.31</w:t>
            </w:r>
          </w:p>
        </w:tc>
        <w:tc>
          <w:tcPr>
            <w:tcW w:w="1276" w:type="dxa"/>
          </w:tcPr>
          <w:p w:rsidR="0047212F" w:rsidRDefault="0047212F" w:rsidP="0047212F">
            <w:pPr>
              <w:jc w:val="right"/>
            </w:pPr>
            <w:r>
              <w:t>8.56%</w:t>
            </w:r>
          </w:p>
        </w:tc>
        <w:tc>
          <w:tcPr>
            <w:tcW w:w="1134" w:type="dxa"/>
          </w:tcPr>
          <w:p w:rsidR="0047212F" w:rsidRDefault="0047212F" w:rsidP="0047212F">
            <w:pPr>
              <w:jc w:val="right"/>
            </w:pPr>
            <w:r>
              <w:t>0.12%</w:t>
            </w:r>
          </w:p>
        </w:tc>
        <w:tc>
          <w:tcPr>
            <w:tcW w:w="1134" w:type="dxa"/>
          </w:tcPr>
          <w:p w:rsidR="0047212F" w:rsidRDefault="0047212F" w:rsidP="0047212F">
            <w:pPr>
              <w:jc w:val="right"/>
            </w:pPr>
            <w:r>
              <w:t>4.59%</w:t>
            </w:r>
          </w:p>
        </w:tc>
        <w:tc>
          <w:tcPr>
            <w:tcW w:w="1276" w:type="dxa"/>
          </w:tcPr>
          <w:p w:rsidR="0047212F" w:rsidRDefault="0047212F" w:rsidP="0047212F">
            <w:pPr>
              <w:jc w:val="right"/>
            </w:pPr>
            <w:r>
              <w:t>0.05%</w:t>
            </w:r>
          </w:p>
        </w:tc>
        <w:tc>
          <w:tcPr>
            <w:tcW w:w="1134" w:type="dxa"/>
          </w:tcPr>
          <w:p w:rsidR="0047212F" w:rsidRDefault="0047212F" w:rsidP="0047212F">
            <w:pPr>
              <w:jc w:val="right"/>
            </w:pPr>
            <w:r>
              <w:t>3.97%</w:t>
            </w:r>
          </w:p>
        </w:tc>
        <w:tc>
          <w:tcPr>
            <w:tcW w:w="1134" w:type="dxa"/>
          </w:tcPr>
          <w:p w:rsidR="0047212F" w:rsidRDefault="0047212F" w:rsidP="0047212F">
            <w:pPr>
              <w:jc w:val="right"/>
            </w:pPr>
            <w:r>
              <w:t>0.07%</w:t>
            </w:r>
          </w:p>
        </w:tc>
      </w:tr>
      <w:tr w:rsidR="0047212F" w:rsidTr="009B617B">
        <w:tc>
          <w:tcPr>
            <w:tcW w:w="2694" w:type="dxa"/>
          </w:tcPr>
          <w:p w:rsidR="0047212F" w:rsidRDefault="0047212F" w:rsidP="0047212F">
            <w:pPr>
              <w:jc w:val="left"/>
            </w:pPr>
            <w:r>
              <w:t>2020.01.01-2020.12.31</w:t>
            </w:r>
          </w:p>
        </w:tc>
        <w:tc>
          <w:tcPr>
            <w:tcW w:w="1276" w:type="dxa"/>
          </w:tcPr>
          <w:p w:rsidR="0047212F" w:rsidRDefault="0047212F" w:rsidP="0047212F">
            <w:pPr>
              <w:jc w:val="right"/>
            </w:pPr>
            <w:r>
              <w:t>4.60%</w:t>
            </w:r>
          </w:p>
        </w:tc>
        <w:tc>
          <w:tcPr>
            <w:tcW w:w="1134" w:type="dxa"/>
          </w:tcPr>
          <w:p w:rsidR="0047212F" w:rsidRDefault="0047212F" w:rsidP="0047212F">
            <w:pPr>
              <w:jc w:val="right"/>
            </w:pPr>
            <w:r>
              <w:t>0.14%</w:t>
            </w:r>
          </w:p>
        </w:tc>
        <w:tc>
          <w:tcPr>
            <w:tcW w:w="1134" w:type="dxa"/>
          </w:tcPr>
          <w:p w:rsidR="0047212F" w:rsidRDefault="0047212F" w:rsidP="0047212F">
            <w:pPr>
              <w:jc w:val="right"/>
            </w:pPr>
            <w:r>
              <w:t>2.98%</w:t>
            </w:r>
          </w:p>
        </w:tc>
        <w:tc>
          <w:tcPr>
            <w:tcW w:w="1276" w:type="dxa"/>
          </w:tcPr>
          <w:p w:rsidR="0047212F" w:rsidRDefault="0047212F" w:rsidP="0047212F">
            <w:pPr>
              <w:jc w:val="right"/>
            </w:pPr>
            <w:r>
              <w:t>0.09%</w:t>
            </w:r>
          </w:p>
        </w:tc>
        <w:tc>
          <w:tcPr>
            <w:tcW w:w="1134" w:type="dxa"/>
          </w:tcPr>
          <w:p w:rsidR="0047212F" w:rsidRDefault="0047212F" w:rsidP="0047212F">
            <w:pPr>
              <w:jc w:val="right"/>
            </w:pPr>
            <w:r>
              <w:t>1.62%</w:t>
            </w:r>
          </w:p>
        </w:tc>
        <w:tc>
          <w:tcPr>
            <w:tcW w:w="1134" w:type="dxa"/>
          </w:tcPr>
          <w:p w:rsidR="0047212F" w:rsidRDefault="0047212F" w:rsidP="0047212F">
            <w:pPr>
              <w:jc w:val="right"/>
            </w:pPr>
            <w:r>
              <w:t>0.05%</w:t>
            </w:r>
          </w:p>
        </w:tc>
      </w:tr>
      <w:tr w:rsidR="0047212F" w:rsidTr="009B617B">
        <w:tc>
          <w:tcPr>
            <w:tcW w:w="2694" w:type="dxa"/>
          </w:tcPr>
          <w:p w:rsidR="0047212F" w:rsidRDefault="0047212F" w:rsidP="0047212F">
            <w:pPr>
              <w:jc w:val="left"/>
            </w:pPr>
            <w:r>
              <w:t>2021.01.01-2021.12.31</w:t>
            </w:r>
          </w:p>
        </w:tc>
        <w:tc>
          <w:tcPr>
            <w:tcW w:w="1276" w:type="dxa"/>
          </w:tcPr>
          <w:p w:rsidR="0047212F" w:rsidRDefault="0047212F" w:rsidP="0047212F">
            <w:pPr>
              <w:jc w:val="right"/>
            </w:pPr>
            <w:r>
              <w:t>5.87%</w:t>
            </w:r>
          </w:p>
        </w:tc>
        <w:tc>
          <w:tcPr>
            <w:tcW w:w="1134" w:type="dxa"/>
          </w:tcPr>
          <w:p w:rsidR="0047212F" w:rsidRDefault="0047212F" w:rsidP="0047212F">
            <w:pPr>
              <w:jc w:val="right"/>
            </w:pPr>
            <w:r>
              <w:t>0.11%</w:t>
            </w:r>
          </w:p>
        </w:tc>
        <w:tc>
          <w:tcPr>
            <w:tcW w:w="1134" w:type="dxa"/>
          </w:tcPr>
          <w:p w:rsidR="0047212F" w:rsidRDefault="0047212F" w:rsidP="0047212F">
            <w:pPr>
              <w:jc w:val="right"/>
            </w:pPr>
            <w:r>
              <w:t>5.09%</w:t>
            </w:r>
          </w:p>
        </w:tc>
        <w:tc>
          <w:tcPr>
            <w:tcW w:w="1276" w:type="dxa"/>
          </w:tcPr>
          <w:p w:rsidR="0047212F" w:rsidRDefault="0047212F" w:rsidP="0047212F">
            <w:pPr>
              <w:jc w:val="right"/>
            </w:pPr>
            <w:r>
              <w:t>0.05%</w:t>
            </w:r>
          </w:p>
        </w:tc>
        <w:tc>
          <w:tcPr>
            <w:tcW w:w="1134" w:type="dxa"/>
          </w:tcPr>
          <w:p w:rsidR="0047212F" w:rsidRDefault="0047212F" w:rsidP="0047212F">
            <w:pPr>
              <w:jc w:val="right"/>
            </w:pPr>
            <w:r>
              <w:t>0.78%</w:t>
            </w:r>
          </w:p>
        </w:tc>
        <w:tc>
          <w:tcPr>
            <w:tcW w:w="1134" w:type="dxa"/>
          </w:tcPr>
          <w:p w:rsidR="0047212F" w:rsidRDefault="0047212F" w:rsidP="0047212F">
            <w:pPr>
              <w:jc w:val="right"/>
            </w:pPr>
            <w:r>
              <w:t>0.06%</w:t>
            </w:r>
          </w:p>
        </w:tc>
      </w:tr>
      <w:tr w:rsidR="0047212F" w:rsidTr="009B617B">
        <w:tc>
          <w:tcPr>
            <w:tcW w:w="2694" w:type="dxa"/>
          </w:tcPr>
          <w:p w:rsidR="0047212F" w:rsidRDefault="0047212F" w:rsidP="0047212F">
            <w:pPr>
              <w:jc w:val="left"/>
            </w:pPr>
            <w:r>
              <w:t>2022.01.01-2022.12.31</w:t>
            </w:r>
          </w:p>
        </w:tc>
        <w:tc>
          <w:tcPr>
            <w:tcW w:w="1276" w:type="dxa"/>
          </w:tcPr>
          <w:p w:rsidR="0047212F" w:rsidRDefault="0047212F" w:rsidP="0047212F">
            <w:pPr>
              <w:jc w:val="right"/>
            </w:pPr>
            <w:r>
              <w:t>-0.27%</w:t>
            </w:r>
          </w:p>
        </w:tc>
        <w:tc>
          <w:tcPr>
            <w:tcW w:w="1134" w:type="dxa"/>
          </w:tcPr>
          <w:p w:rsidR="0047212F" w:rsidRDefault="0047212F" w:rsidP="0047212F">
            <w:pPr>
              <w:jc w:val="right"/>
            </w:pPr>
            <w:r>
              <w:t>0.15%</w:t>
            </w:r>
          </w:p>
        </w:tc>
        <w:tc>
          <w:tcPr>
            <w:tcW w:w="1134" w:type="dxa"/>
          </w:tcPr>
          <w:p w:rsidR="0047212F" w:rsidRDefault="0047212F" w:rsidP="0047212F">
            <w:pPr>
              <w:jc w:val="right"/>
            </w:pPr>
            <w:r>
              <w:t>3.31%</w:t>
            </w:r>
          </w:p>
        </w:tc>
        <w:tc>
          <w:tcPr>
            <w:tcW w:w="1276" w:type="dxa"/>
          </w:tcPr>
          <w:p w:rsidR="0047212F" w:rsidRDefault="0047212F" w:rsidP="0047212F">
            <w:pPr>
              <w:jc w:val="right"/>
            </w:pPr>
            <w:r>
              <w:t>0.06%</w:t>
            </w:r>
          </w:p>
        </w:tc>
        <w:tc>
          <w:tcPr>
            <w:tcW w:w="1134" w:type="dxa"/>
          </w:tcPr>
          <w:p w:rsidR="0047212F" w:rsidRDefault="0047212F" w:rsidP="0047212F">
            <w:pPr>
              <w:jc w:val="right"/>
            </w:pPr>
            <w:r>
              <w:t>-3.58%</w:t>
            </w:r>
          </w:p>
        </w:tc>
        <w:tc>
          <w:tcPr>
            <w:tcW w:w="1134" w:type="dxa"/>
          </w:tcPr>
          <w:p w:rsidR="0047212F" w:rsidRDefault="0047212F" w:rsidP="0047212F">
            <w:pPr>
              <w:jc w:val="right"/>
            </w:pPr>
            <w:r>
              <w:t>0.09%</w:t>
            </w:r>
          </w:p>
        </w:tc>
      </w:tr>
      <w:tr w:rsidR="0047212F" w:rsidTr="009B617B">
        <w:tc>
          <w:tcPr>
            <w:tcW w:w="2694" w:type="dxa"/>
          </w:tcPr>
          <w:p w:rsidR="0047212F" w:rsidRDefault="0047212F" w:rsidP="0047212F">
            <w:pPr>
              <w:jc w:val="left"/>
            </w:pPr>
            <w:r>
              <w:t>2023.01.01-2023.12.31</w:t>
            </w:r>
          </w:p>
        </w:tc>
        <w:tc>
          <w:tcPr>
            <w:tcW w:w="1276" w:type="dxa"/>
          </w:tcPr>
          <w:p w:rsidR="0047212F" w:rsidRDefault="0047212F" w:rsidP="0047212F">
            <w:pPr>
              <w:jc w:val="right"/>
            </w:pPr>
            <w:r>
              <w:t>3.57%</w:t>
            </w:r>
          </w:p>
        </w:tc>
        <w:tc>
          <w:tcPr>
            <w:tcW w:w="1134" w:type="dxa"/>
          </w:tcPr>
          <w:p w:rsidR="0047212F" w:rsidRDefault="0047212F" w:rsidP="0047212F">
            <w:pPr>
              <w:jc w:val="right"/>
            </w:pPr>
            <w:r>
              <w:t>0.11%</w:t>
            </w:r>
          </w:p>
        </w:tc>
        <w:tc>
          <w:tcPr>
            <w:tcW w:w="1134" w:type="dxa"/>
          </w:tcPr>
          <w:p w:rsidR="0047212F" w:rsidRDefault="0047212F" w:rsidP="0047212F">
            <w:pPr>
              <w:jc w:val="right"/>
            </w:pPr>
            <w:r>
              <w:t>4.78%</w:t>
            </w:r>
          </w:p>
        </w:tc>
        <w:tc>
          <w:tcPr>
            <w:tcW w:w="1276" w:type="dxa"/>
          </w:tcPr>
          <w:p w:rsidR="0047212F" w:rsidRDefault="0047212F" w:rsidP="0047212F">
            <w:pPr>
              <w:jc w:val="right"/>
            </w:pPr>
            <w:r>
              <w:t>0.04%</w:t>
            </w:r>
          </w:p>
        </w:tc>
        <w:tc>
          <w:tcPr>
            <w:tcW w:w="1134" w:type="dxa"/>
          </w:tcPr>
          <w:p w:rsidR="0047212F" w:rsidRDefault="0047212F" w:rsidP="0047212F">
            <w:pPr>
              <w:jc w:val="right"/>
            </w:pPr>
            <w:r>
              <w:t>-1.21%</w:t>
            </w:r>
          </w:p>
        </w:tc>
        <w:tc>
          <w:tcPr>
            <w:tcW w:w="1134" w:type="dxa"/>
          </w:tcPr>
          <w:p w:rsidR="0047212F" w:rsidRDefault="0047212F" w:rsidP="0047212F">
            <w:pPr>
              <w:jc w:val="right"/>
            </w:pPr>
            <w:r>
              <w:t>0.07%</w:t>
            </w:r>
          </w:p>
        </w:tc>
      </w:tr>
      <w:tr w:rsidR="0047212F" w:rsidTr="009B617B">
        <w:tc>
          <w:tcPr>
            <w:tcW w:w="2694" w:type="dxa"/>
          </w:tcPr>
          <w:p w:rsidR="0047212F" w:rsidRDefault="0047212F" w:rsidP="0047212F">
            <w:pPr>
              <w:jc w:val="left"/>
            </w:pPr>
            <w:r>
              <w:t>2024.01.01-2024.03.31</w:t>
            </w:r>
          </w:p>
        </w:tc>
        <w:tc>
          <w:tcPr>
            <w:tcW w:w="1276" w:type="dxa"/>
          </w:tcPr>
          <w:p w:rsidR="0047212F" w:rsidRDefault="0047212F" w:rsidP="0047212F">
            <w:pPr>
              <w:jc w:val="right"/>
            </w:pPr>
            <w:r>
              <w:t>1.28%</w:t>
            </w:r>
          </w:p>
        </w:tc>
        <w:tc>
          <w:tcPr>
            <w:tcW w:w="1134" w:type="dxa"/>
          </w:tcPr>
          <w:p w:rsidR="0047212F" w:rsidRDefault="0047212F" w:rsidP="0047212F">
            <w:pPr>
              <w:jc w:val="right"/>
            </w:pPr>
            <w:r>
              <w:t>0.34%</w:t>
            </w:r>
          </w:p>
        </w:tc>
        <w:tc>
          <w:tcPr>
            <w:tcW w:w="1134" w:type="dxa"/>
          </w:tcPr>
          <w:p w:rsidR="0047212F" w:rsidRDefault="0047212F" w:rsidP="0047212F">
            <w:pPr>
              <w:jc w:val="right"/>
            </w:pPr>
            <w:r>
              <w:t>1.99%</w:t>
            </w:r>
          </w:p>
        </w:tc>
        <w:tc>
          <w:tcPr>
            <w:tcW w:w="1276" w:type="dxa"/>
          </w:tcPr>
          <w:p w:rsidR="0047212F" w:rsidRDefault="0047212F" w:rsidP="0047212F">
            <w:pPr>
              <w:jc w:val="right"/>
            </w:pPr>
            <w:r>
              <w:t>0.06%</w:t>
            </w:r>
          </w:p>
        </w:tc>
        <w:tc>
          <w:tcPr>
            <w:tcW w:w="1134" w:type="dxa"/>
          </w:tcPr>
          <w:p w:rsidR="0047212F" w:rsidRDefault="0047212F" w:rsidP="0047212F">
            <w:pPr>
              <w:jc w:val="right"/>
            </w:pPr>
            <w:r>
              <w:t>-0.71%</w:t>
            </w:r>
          </w:p>
        </w:tc>
        <w:tc>
          <w:tcPr>
            <w:tcW w:w="1134" w:type="dxa"/>
          </w:tcPr>
          <w:p w:rsidR="0047212F" w:rsidRDefault="0047212F" w:rsidP="0047212F">
            <w:pPr>
              <w:jc w:val="right"/>
            </w:pPr>
            <w:r>
              <w:t>0.28%</w:t>
            </w:r>
          </w:p>
        </w:tc>
      </w:tr>
      <w:tr w:rsidR="0047212F" w:rsidTr="009B617B">
        <w:tc>
          <w:tcPr>
            <w:tcW w:w="2694" w:type="dxa"/>
          </w:tcPr>
          <w:p w:rsidR="0047212F" w:rsidRDefault="0047212F" w:rsidP="0047212F">
            <w:pPr>
              <w:jc w:val="left"/>
            </w:pPr>
            <w:r>
              <w:rPr>
                <w:rFonts w:hint="eastAsia"/>
              </w:rPr>
              <w:t>自基金成立起至</w:t>
            </w:r>
            <w:r>
              <w:rPr>
                <w:rFonts w:hint="eastAsia"/>
              </w:rPr>
              <w:t>2024.03.31</w:t>
            </w:r>
          </w:p>
        </w:tc>
        <w:tc>
          <w:tcPr>
            <w:tcW w:w="1276" w:type="dxa"/>
          </w:tcPr>
          <w:p w:rsidR="0047212F" w:rsidRDefault="0047212F" w:rsidP="0047212F">
            <w:pPr>
              <w:jc w:val="right"/>
            </w:pPr>
            <w:r>
              <w:t>75.90%</w:t>
            </w:r>
          </w:p>
        </w:tc>
        <w:tc>
          <w:tcPr>
            <w:tcW w:w="1134" w:type="dxa"/>
          </w:tcPr>
          <w:p w:rsidR="0047212F" w:rsidRDefault="0047212F" w:rsidP="0047212F">
            <w:pPr>
              <w:jc w:val="right"/>
            </w:pPr>
            <w:r>
              <w:t>0.27%</w:t>
            </w:r>
          </w:p>
        </w:tc>
        <w:tc>
          <w:tcPr>
            <w:tcW w:w="1134" w:type="dxa"/>
          </w:tcPr>
          <w:p w:rsidR="0047212F" w:rsidRDefault="0047212F" w:rsidP="0047212F">
            <w:pPr>
              <w:jc w:val="right"/>
            </w:pPr>
            <w:r>
              <w:t>64.35%</w:t>
            </w:r>
          </w:p>
        </w:tc>
        <w:tc>
          <w:tcPr>
            <w:tcW w:w="1276" w:type="dxa"/>
          </w:tcPr>
          <w:p w:rsidR="0047212F" w:rsidRDefault="0047212F" w:rsidP="0047212F">
            <w:pPr>
              <w:jc w:val="right"/>
            </w:pPr>
            <w:r>
              <w:t>0.07%</w:t>
            </w:r>
          </w:p>
        </w:tc>
        <w:tc>
          <w:tcPr>
            <w:tcW w:w="1134" w:type="dxa"/>
          </w:tcPr>
          <w:p w:rsidR="0047212F" w:rsidRDefault="0047212F" w:rsidP="0047212F">
            <w:pPr>
              <w:jc w:val="right"/>
            </w:pPr>
            <w:r>
              <w:t>11.55%</w:t>
            </w:r>
          </w:p>
        </w:tc>
        <w:tc>
          <w:tcPr>
            <w:tcW w:w="1134" w:type="dxa"/>
          </w:tcPr>
          <w:p w:rsidR="0047212F" w:rsidRDefault="0047212F" w:rsidP="0047212F">
            <w:pPr>
              <w:jc w:val="right"/>
            </w:pPr>
            <w:r>
              <w:t>0.20%</w:t>
            </w:r>
          </w:p>
        </w:tc>
      </w:tr>
    </w:tbl>
    <w:p w:rsidR="0047212F" w:rsidRDefault="0047212F" w:rsidP="0047212F">
      <w:pPr>
        <w:pStyle w:val="-"/>
        <w:ind w:firstLine="420"/>
      </w:pPr>
      <w:r>
        <w:rPr>
          <w:rFonts w:hint="eastAsia"/>
        </w:rPr>
        <w:t>注：本基金合同生效日为2012年7月20日。</w:t>
      </w:r>
    </w:p>
    <w:p w:rsidR="0047212F" w:rsidRDefault="0047212F" w:rsidP="0047212F">
      <w:pPr>
        <w:pStyle w:val="-"/>
        <w:ind w:firstLine="420"/>
      </w:pPr>
      <w:r>
        <w:rPr>
          <w:rFonts w:hint="eastAsia"/>
        </w:rPr>
        <w:t>招商信用增强债券C：</w:t>
      </w:r>
    </w:p>
    <w:tbl>
      <w:tblPr>
        <w:tblStyle w:val="-0"/>
        <w:tblW w:w="9782" w:type="dxa"/>
        <w:tblInd w:w="-743" w:type="dxa"/>
        <w:tblLayout w:type="fixed"/>
        <w:tblLook w:val="04A0" w:firstRow="1" w:lastRow="0" w:firstColumn="1" w:lastColumn="0" w:noHBand="0" w:noVBand="1"/>
      </w:tblPr>
      <w:tblGrid>
        <w:gridCol w:w="2694"/>
        <w:gridCol w:w="1276"/>
        <w:gridCol w:w="1134"/>
        <w:gridCol w:w="1134"/>
        <w:gridCol w:w="1276"/>
        <w:gridCol w:w="1134"/>
        <w:gridCol w:w="1134"/>
      </w:tblGrid>
      <w:tr w:rsidR="0047212F" w:rsidTr="009B617B">
        <w:trPr>
          <w:cnfStyle w:val="100000000000" w:firstRow="1" w:lastRow="0" w:firstColumn="0" w:lastColumn="0" w:oddVBand="0" w:evenVBand="0" w:oddHBand="0" w:evenHBand="0" w:firstRowFirstColumn="0" w:firstRowLastColumn="0" w:lastRowFirstColumn="0" w:lastRowLastColumn="0"/>
        </w:trPr>
        <w:tc>
          <w:tcPr>
            <w:tcW w:w="2694" w:type="dxa"/>
            <w:vAlign w:val="center"/>
          </w:tcPr>
          <w:p w:rsidR="0047212F" w:rsidRDefault="0047212F" w:rsidP="0047212F">
            <w:pPr>
              <w:jc w:val="center"/>
            </w:pPr>
            <w:r>
              <w:rPr>
                <w:rFonts w:hint="eastAsia"/>
              </w:rPr>
              <w:t>阶段</w:t>
            </w:r>
          </w:p>
        </w:tc>
        <w:tc>
          <w:tcPr>
            <w:tcW w:w="1276" w:type="dxa"/>
            <w:vAlign w:val="center"/>
          </w:tcPr>
          <w:p w:rsidR="0047212F" w:rsidRDefault="0047212F" w:rsidP="0047212F">
            <w:pPr>
              <w:jc w:val="center"/>
            </w:pPr>
            <w:r>
              <w:rPr>
                <w:rFonts w:hint="eastAsia"/>
              </w:rPr>
              <w:t>净值增长率①</w:t>
            </w:r>
          </w:p>
        </w:tc>
        <w:tc>
          <w:tcPr>
            <w:tcW w:w="1134" w:type="dxa"/>
            <w:vAlign w:val="center"/>
          </w:tcPr>
          <w:p w:rsidR="0047212F" w:rsidRDefault="0047212F" w:rsidP="0047212F">
            <w:pPr>
              <w:jc w:val="center"/>
            </w:pPr>
            <w:r>
              <w:rPr>
                <w:rFonts w:hint="eastAsia"/>
              </w:rPr>
              <w:t>净值增长率标准差②</w:t>
            </w:r>
          </w:p>
        </w:tc>
        <w:tc>
          <w:tcPr>
            <w:tcW w:w="1134" w:type="dxa"/>
            <w:vAlign w:val="center"/>
          </w:tcPr>
          <w:p w:rsidR="0047212F" w:rsidRDefault="0047212F" w:rsidP="0047212F">
            <w:pPr>
              <w:jc w:val="center"/>
            </w:pPr>
            <w:r>
              <w:rPr>
                <w:rFonts w:hint="eastAsia"/>
              </w:rPr>
              <w:t>业绩比较基准收益率③</w:t>
            </w:r>
          </w:p>
        </w:tc>
        <w:tc>
          <w:tcPr>
            <w:tcW w:w="1276" w:type="dxa"/>
            <w:vAlign w:val="center"/>
          </w:tcPr>
          <w:p w:rsidR="0047212F" w:rsidRDefault="0047212F" w:rsidP="0047212F">
            <w:pPr>
              <w:jc w:val="center"/>
            </w:pPr>
            <w:r>
              <w:rPr>
                <w:rFonts w:hint="eastAsia"/>
              </w:rPr>
              <w:t>业绩比较基准收益率标准差④</w:t>
            </w:r>
          </w:p>
        </w:tc>
        <w:tc>
          <w:tcPr>
            <w:tcW w:w="1134" w:type="dxa"/>
            <w:vAlign w:val="center"/>
          </w:tcPr>
          <w:p w:rsidR="0047212F" w:rsidRDefault="0047212F" w:rsidP="0047212F">
            <w:pPr>
              <w:jc w:val="center"/>
            </w:pPr>
            <w:r>
              <w:rPr>
                <w:rFonts w:hint="eastAsia"/>
              </w:rPr>
              <w:t>①</w:t>
            </w:r>
            <w:r>
              <w:rPr>
                <w:rFonts w:hint="eastAsia"/>
              </w:rPr>
              <w:t>-</w:t>
            </w:r>
            <w:r>
              <w:rPr>
                <w:rFonts w:hint="eastAsia"/>
              </w:rPr>
              <w:t>③</w:t>
            </w:r>
          </w:p>
        </w:tc>
        <w:tc>
          <w:tcPr>
            <w:tcW w:w="1134" w:type="dxa"/>
            <w:vAlign w:val="center"/>
          </w:tcPr>
          <w:p w:rsidR="0047212F" w:rsidRDefault="0047212F" w:rsidP="0047212F">
            <w:pPr>
              <w:jc w:val="center"/>
            </w:pPr>
            <w:r>
              <w:rPr>
                <w:rFonts w:hint="eastAsia"/>
              </w:rPr>
              <w:t>②</w:t>
            </w:r>
            <w:r>
              <w:rPr>
                <w:rFonts w:hint="eastAsia"/>
              </w:rPr>
              <w:t>-</w:t>
            </w:r>
            <w:r>
              <w:rPr>
                <w:rFonts w:hint="eastAsia"/>
              </w:rPr>
              <w:t>④</w:t>
            </w:r>
          </w:p>
        </w:tc>
      </w:tr>
      <w:tr w:rsidR="0047212F" w:rsidTr="009B617B">
        <w:tc>
          <w:tcPr>
            <w:tcW w:w="2694" w:type="dxa"/>
          </w:tcPr>
          <w:p w:rsidR="0047212F" w:rsidRDefault="0047212F" w:rsidP="0047212F">
            <w:pPr>
              <w:jc w:val="left"/>
            </w:pPr>
            <w:r>
              <w:t>2019.09.18-2019.12.31</w:t>
            </w:r>
          </w:p>
        </w:tc>
        <w:tc>
          <w:tcPr>
            <w:tcW w:w="1276" w:type="dxa"/>
          </w:tcPr>
          <w:p w:rsidR="0047212F" w:rsidRDefault="0047212F" w:rsidP="0047212F">
            <w:pPr>
              <w:jc w:val="right"/>
            </w:pPr>
            <w:r>
              <w:t>1.55%</w:t>
            </w:r>
          </w:p>
        </w:tc>
        <w:tc>
          <w:tcPr>
            <w:tcW w:w="1134" w:type="dxa"/>
          </w:tcPr>
          <w:p w:rsidR="0047212F" w:rsidRDefault="0047212F" w:rsidP="0047212F">
            <w:pPr>
              <w:jc w:val="right"/>
            </w:pPr>
            <w:r>
              <w:t>0.13%</w:t>
            </w:r>
          </w:p>
        </w:tc>
        <w:tc>
          <w:tcPr>
            <w:tcW w:w="1134" w:type="dxa"/>
          </w:tcPr>
          <w:p w:rsidR="0047212F" w:rsidRDefault="0047212F" w:rsidP="0047212F">
            <w:pPr>
              <w:jc w:val="right"/>
            </w:pPr>
            <w:r>
              <w:t>1.30%</w:t>
            </w:r>
          </w:p>
        </w:tc>
        <w:tc>
          <w:tcPr>
            <w:tcW w:w="1276" w:type="dxa"/>
          </w:tcPr>
          <w:p w:rsidR="0047212F" w:rsidRDefault="0047212F" w:rsidP="0047212F">
            <w:pPr>
              <w:jc w:val="right"/>
            </w:pPr>
            <w:r>
              <w:t>0.04%</w:t>
            </w:r>
          </w:p>
        </w:tc>
        <w:tc>
          <w:tcPr>
            <w:tcW w:w="1134" w:type="dxa"/>
          </w:tcPr>
          <w:p w:rsidR="0047212F" w:rsidRDefault="0047212F" w:rsidP="0047212F">
            <w:pPr>
              <w:jc w:val="right"/>
            </w:pPr>
            <w:r>
              <w:t>0.25%</w:t>
            </w:r>
          </w:p>
        </w:tc>
        <w:tc>
          <w:tcPr>
            <w:tcW w:w="1134" w:type="dxa"/>
          </w:tcPr>
          <w:p w:rsidR="0047212F" w:rsidRDefault="0047212F" w:rsidP="0047212F">
            <w:pPr>
              <w:jc w:val="right"/>
            </w:pPr>
            <w:r>
              <w:t>0.09%</w:t>
            </w:r>
          </w:p>
        </w:tc>
      </w:tr>
      <w:tr w:rsidR="0047212F" w:rsidTr="009B617B">
        <w:tc>
          <w:tcPr>
            <w:tcW w:w="2694" w:type="dxa"/>
          </w:tcPr>
          <w:p w:rsidR="0047212F" w:rsidRDefault="0047212F" w:rsidP="0047212F">
            <w:pPr>
              <w:jc w:val="left"/>
            </w:pPr>
            <w:r>
              <w:t>2020.01.01-2020.12.31</w:t>
            </w:r>
          </w:p>
        </w:tc>
        <w:tc>
          <w:tcPr>
            <w:tcW w:w="1276" w:type="dxa"/>
          </w:tcPr>
          <w:p w:rsidR="0047212F" w:rsidRDefault="0047212F" w:rsidP="0047212F">
            <w:pPr>
              <w:jc w:val="right"/>
            </w:pPr>
            <w:r>
              <w:t>4.19%</w:t>
            </w:r>
          </w:p>
        </w:tc>
        <w:tc>
          <w:tcPr>
            <w:tcW w:w="1134" w:type="dxa"/>
          </w:tcPr>
          <w:p w:rsidR="0047212F" w:rsidRDefault="0047212F" w:rsidP="0047212F">
            <w:pPr>
              <w:jc w:val="right"/>
            </w:pPr>
            <w:r>
              <w:t>0.14%</w:t>
            </w:r>
          </w:p>
        </w:tc>
        <w:tc>
          <w:tcPr>
            <w:tcW w:w="1134" w:type="dxa"/>
          </w:tcPr>
          <w:p w:rsidR="0047212F" w:rsidRDefault="0047212F" w:rsidP="0047212F">
            <w:pPr>
              <w:jc w:val="right"/>
            </w:pPr>
            <w:r>
              <w:t>2.98%</w:t>
            </w:r>
          </w:p>
        </w:tc>
        <w:tc>
          <w:tcPr>
            <w:tcW w:w="1276" w:type="dxa"/>
          </w:tcPr>
          <w:p w:rsidR="0047212F" w:rsidRDefault="0047212F" w:rsidP="0047212F">
            <w:pPr>
              <w:jc w:val="right"/>
            </w:pPr>
            <w:r>
              <w:t>0.09%</w:t>
            </w:r>
          </w:p>
        </w:tc>
        <w:tc>
          <w:tcPr>
            <w:tcW w:w="1134" w:type="dxa"/>
          </w:tcPr>
          <w:p w:rsidR="0047212F" w:rsidRDefault="0047212F" w:rsidP="0047212F">
            <w:pPr>
              <w:jc w:val="right"/>
            </w:pPr>
            <w:r>
              <w:t>1.21%</w:t>
            </w:r>
          </w:p>
        </w:tc>
        <w:tc>
          <w:tcPr>
            <w:tcW w:w="1134" w:type="dxa"/>
          </w:tcPr>
          <w:p w:rsidR="0047212F" w:rsidRDefault="0047212F" w:rsidP="0047212F">
            <w:pPr>
              <w:jc w:val="right"/>
            </w:pPr>
            <w:r>
              <w:t>0.05%</w:t>
            </w:r>
          </w:p>
        </w:tc>
      </w:tr>
      <w:tr w:rsidR="0047212F" w:rsidTr="009B617B">
        <w:tc>
          <w:tcPr>
            <w:tcW w:w="2694" w:type="dxa"/>
          </w:tcPr>
          <w:p w:rsidR="0047212F" w:rsidRDefault="0047212F" w:rsidP="0047212F">
            <w:pPr>
              <w:jc w:val="left"/>
            </w:pPr>
            <w:r>
              <w:t>2021.01.01-2021.12.31</w:t>
            </w:r>
          </w:p>
        </w:tc>
        <w:tc>
          <w:tcPr>
            <w:tcW w:w="1276" w:type="dxa"/>
          </w:tcPr>
          <w:p w:rsidR="0047212F" w:rsidRDefault="0047212F" w:rsidP="0047212F">
            <w:pPr>
              <w:jc w:val="right"/>
            </w:pPr>
            <w:r>
              <w:t>5.59%</w:t>
            </w:r>
          </w:p>
        </w:tc>
        <w:tc>
          <w:tcPr>
            <w:tcW w:w="1134" w:type="dxa"/>
          </w:tcPr>
          <w:p w:rsidR="0047212F" w:rsidRDefault="0047212F" w:rsidP="0047212F">
            <w:pPr>
              <w:jc w:val="right"/>
            </w:pPr>
            <w:r>
              <w:t>0.11%</w:t>
            </w:r>
          </w:p>
        </w:tc>
        <w:tc>
          <w:tcPr>
            <w:tcW w:w="1134" w:type="dxa"/>
          </w:tcPr>
          <w:p w:rsidR="0047212F" w:rsidRDefault="0047212F" w:rsidP="0047212F">
            <w:pPr>
              <w:jc w:val="right"/>
            </w:pPr>
            <w:r>
              <w:t>5.09%</w:t>
            </w:r>
          </w:p>
        </w:tc>
        <w:tc>
          <w:tcPr>
            <w:tcW w:w="1276" w:type="dxa"/>
          </w:tcPr>
          <w:p w:rsidR="0047212F" w:rsidRDefault="0047212F" w:rsidP="0047212F">
            <w:pPr>
              <w:jc w:val="right"/>
            </w:pPr>
            <w:r>
              <w:t>0.05%</w:t>
            </w:r>
          </w:p>
        </w:tc>
        <w:tc>
          <w:tcPr>
            <w:tcW w:w="1134" w:type="dxa"/>
          </w:tcPr>
          <w:p w:rsidR="0047212F" w:rsidRDefault="0047212F" w:rsidP="0047212F">
            <w:pPr>
              <w:jc w:val="right"/>
            </w:pPr>
            <w:r>
              <w:t>0.50%</w:t>
            </w:r>
          </w:p>
        </w:tc>
        <w:tc>
          <w:tcPr>
            <w:tcW w:w="1134" w:type="dxa"/>
          </w:tcPr>
          <w:p w:rsidR="0047212F" w:rsidRDefault="0047212F" w:rsidP="0047212F">
            <w:pPr>
              <w:jc w:val="right"/>
            </w:pPr>
            <w:r>
              <w:t>0.06%</w:t>
            </w:r>
          </w:p>
        </w:tc>
      </w:tr>
      <w:tr w:rsidR="0047212F" w:rsidTr="009B617B">
        <w:tc>
          <w:tcPr>
            <w:tcW w:w="2694" w:type="dxa"/>
          </w:tcPr>
          <w:p w:rsidR="0047212F" w:rsidRDefault="0047212F" w:rsidP="0047212F">
            <w:pPr>
              <w:jc w:val="left"/>
            </w:pPr>
            <w:r>
              <w:t>2022.01.01-2022.12.31</w:t>
            </w:r>
          </w:p>
        </w:tc>
        <w:tc>
          <w:tcPr>
            <w:tcW w:w="1276" w:type="dxa"/>
          </w:tcPr>
          <w:p w:rsidR="0047212F" w:rsidRDefault="0047212F" w:rsidP="0047212F">
            <w:pPr>
              <w:jc w:val="right"/>
            </w:pPr>
            <w:r>
              <w:t>-0.60%</w:t>
            </w:r>
          </w:p>
        </w:tc>
        <w:tc>
          <w:tcPr>
            <w:tcW w:w="1134" w:type="dxa"/>
          </w:tcPr>
          <w:p w:rsidR="0047212F" w:rsidRDefault="0047212F" w:rsidP="0047212F">
            <w:pPr>
              <w:jc w:val="right"/>
            </w:pPr>
            <w:r>
              <w:t>0.15%</w:t>
            </w:r>
          </w:p>
        </w:tc>
        <w:tc>
          <w:tcPr>
            <w:tcW w:w="1134" w:type="dxa"/>
          </w:tcPr>
          <w:p w:rsidR="0047212F" w:rsidRDefault="0047212F" w:rsidP="0047212F">
            <w:pPr>
              <w:jc w:val="right"/>
            </w:pPr>
            <w:r>
              <w:t>3.31%</w:t>
            </w:r>
          </w:p>
        </w:tc>
        <w:tc>
          <w:tcPr>
            <w:tcW w:w="1276" w:type="dxa"/>
          </w:tcPr>
          <w:p w:rsidR="0047212F" w:rsidRDefault="0047212F" w:rsidP="0047212F">
            <w:pPr>
              <w:jc w:val="right"/>
            </w:pPr>
            <w:r>
              <w:t>0.06%</w:t>
            </w:r>
          </w:p>
        </w:tc>
        <w:tc>
          <w:tcPr>
            <w:tcW w:w="1134" w:type="dxa"/>
          </w:tcPr>
          <w:p w:rsidR="0047212F" w:rsidRDefault="0047212F" w:rsidP="0047212F">
            <w:pPr>
              <w:jc w:val="right"/>
            </w:pPr>
            <w:r>
              <w:t>-3.91%</w:t>
            </w:r>
          </w:p>
        </w:tc>
        <w:tc>
          <w:tcPr>
            <w:tcW w:w="1134" w:type="dxa"/>
          </w:tcPr>
          <w:p w:rsidR="0047212F" w:rsidRDefault="0047212F" w:rsidP="0047212F">
            <w:pPr>
              <w:jc w:val="right"/>
            </w:pPr>
            <w:r>
              <w:t>0.09%</w:t>
            </w:r>
          </w:p>
        </w:tc>
      </w:tr>
      <w:tr w:rsidR="0047212F" w:rsidTr="009B617B">
        <w:tc>
          <w:tcPr>
            <w:tcW w:w="2694" w:type="dxa"/>
          </w:tcPr>
          <w:p w:rsidR="0047212F" w:rsidRDefault="0047212F" w:rsidP="0047212F">
            <w:pPr>
              <w:jc w:val="left"/>
            </w:pPr>
            <w:r>
              <w:t>2023.01.01-2023.12.31</w:t>
            </w:r>
          </w:p>
        </w:tc>
        <w:tc>
          <w:tcPr>
            <w:tcW w:w="1276" w:type="dxa"/>
          </w:tcPr>
          <w:p w:rsidR="0047212F" w:rsidRDefault="0047212F" w:rsidP="0047212F">
            <w:pPr>
              <w:jc w:val="right"/>
            </w:pPr>
            <w:r>
              <w:t>3.26%</w:t>
            </w:r>
          </w:p>
        </w:tc>
        <w:tc>
          <w:tcPr>
            <w:tcW w:w="1134" w:type="dxa"/>
          </w:tcPr>
          <w:p w:rsidR="0047212F" w:rsidRDefault="0047212F" w:rsidP="0047212F">
            <w:pPr>
              <w:jc w:val="right"/>
            </w:pPr>
            <w:r>
              <w:t>0.11%</w:t>
            </w:r>
          </w:p>
        </w:tc>
        <w:tc>
          <w:tcPr>
            <w:tcW w:w="1134" w:type="dxa"/>
          </w:tcPr>
          <w:p w:rsidR="0047212F" w:rsidRDefault="0047212F" w:rsidP="0047212F">
            <w:pPr>
              <w:jc w:val="right"/>
            </w:pPr>
            <w:r>
              <w:t>4.78%</w:t>
            </w:r>
          </w:p>
        </w:tc>
        <w:tc>
          <w:tcPr>
            <w:tcW w:w="1276" w:type="dxa"/>
          </w:tcPr>
          <w:p w:rsidR="0047212F" w:rsidRDefault="0047212F" w:rsidP="0047212F">
            <w:pPr>
              <w:jc w:val="right"/>
            </w:pPr>
            <w:r>
              <w:t>0.04%</w:t>
            </w:r>
          </w:p>
        </w:tc>
        <w:tc>
          <w:tcPr>
            <w:tcW w:w="1134" w:type="dxa"/>
          </w:tcPr>
          <w:p w:rsidR="0047212F" w:rsidRDefault="0047212F" w:rsidP="0047212F">
            <w:pPr>
              <w:jc w:val="right"/>
            </w:pPr>
            <w:r>
              <w:t>-1.52%</w:t>
            </w:r>
          </w:p>
        </w:tc>
        <w:tc>
          <w:tcPr>
            <w:tcW w:w="1134" w:type="dxa"/>
          </w:tcPr>
          <w:p w:rsidR="0047212F" w:rsidRDefault="0047212F" w:rsidP="0047212F">
            <w:pPr>
              <w:jc w:val="right"/>
            </w:pPr>
            <w:r>
              <w:t>0.07%</w:t>
            </w:r>
          </w:p>
        </w:tc>
      </w:tr>
      <w:tr w:rsidR="0047212F" w:rsidTr="009B617B">
        <w:tc>
          <w:tcPr>
            <w:tcW w:w="2694" w:type="dxa"/>
          </w:tcPr>
          <w:p w:rsidR="0047212F" w:rsidRDefault="0047212F" w:rsidP="0047212F">
            <w:pPr>
              <w:jc w:val="left"/>
            </w:pPr>
            <w:r>
              <w:t>2024.01.01-2024.03.31</w:t>
            </w:r>
          </w:p>
        </w:tc>
        <w:tc>
          <w:tcPr>
            <w:tcW w:w="1276" w:type="dxa"/>
          </w:tcPr>
          <w:p w:rsidR="0047212F" w:rsidRDefault="0047212F" w:rsidP="0047212F">
            <w:pPr>
              <w:jc w:val="right"/>
            </w:pPr>
            <w:r>
              <w:t>1.21%</w:t>
            </w:r>
          </w:p>
        </w:tc>
        <w:tc>
          <w:tcPr>
            <w:tcW w:w="1134" w:type="dxa"/>
          </w:tcPr>
          <w:p w:rsidR="0047212F" w:rsidRDefault="0047212F" w:rsidP="0047212F">
            <w:pPr>
              <w:jc w:val="right"/>
            </w:pPr>
            <w:r>
              <w:t>0.33%</w:t>
            </w:r>
          </w:p>
        </w:tc>
        <w:tc>
          <w:tcPr>
            <w:tcW w:w="1134" w:type="dxa"/>
          </w:tcPr>
          <w:p w:rsidR="0047212F" w:rsidRDefault="0047212F" w:rsidP="0047212F">
            <w:pPr>
              <w:jc w:val="right"/>
            </w:pPr>
            <w:r>
              <w:t>1.99%</w:t>
            </w:r>
          </w:p>
        </w:tc>
        <w:tc>
          <w:tcPr>
            <w:tcW w:w="1276" w:type="dxa"/>
          </w:tcPr>
          <w:p w:rsidR="0047212F" w:rsidRDefault="0047212F" w:rsidP="0047212F">
            <w:pPr>
              <w:jc w:val="right"/>
            </w:pPr>
            <w:r>
              <w:t>0.06%</w:t>
            </w:r>
          </w:p>
        </w:tc>
        <w:tc>
          <w:tcPr>
            <w:tcW w:w="1134" w:type="dxa"/>
          </w:tcPr>
          <w:p w:rsidR="0047212F" w:rsidRDefault="0047212F" w:rsidP="0047212F">
            <w:pPr>
              <w:jc w:val="right"/>
            </w:pPr>
            <w:r>
              <w:t>-0.78%</w:t>
            </w:r>
          </w:p>
        </w:tc>
        <w:tc>
          <w:tcPr>
            <w:tcW w:w="1134" w:type="dxa"/>
          </w:tcPr>
          <w:p w:rsidR="0047212F" w:rsidRDefault="0047212F" w:rsidP="0047212F">
            <w:pPr>
              <w:jc w:val="right"/>
            </w:pPr>
            <w:r>
              <w:t>0.27%</w:t>
            </w:r>
          </w:p>
        </w:tc>
      </w:tr>
      <w:tr w:rsidR="0047212F" w:rsidTr="009B617B">
        <w:tc>
          <w:tcPr>
            <w:tcW w:w="2694" w:type="dxa"/>
          </w:tcPr>
          <w:p w:rsidR="0047212F" w:rsidRDefault="0047212F" w:rsidP="0047212F">
            <w:pPr>
              <w:jc w:val="left"/>
            </w:pPr>
            <w:r>
              <w:rPr>
                <w:rFonts w:hint="eastAsia"/>
              </w:rPr>
              <w:t>自基金成立起至</w:t>
            </w:r>
            <w:r>
              <w:rPr>
                <w:rFonts w:hint="eastAsia"/>
              </w:rPr>
              <w:t>2024.03.31</w:t>
            </w:r>
          </w:p>
        </w:tc>
        <w:tc>
          <w:tcPr>
            <w:tcW w:w="1276" w:type="dxa"/>
          </w:tcPr>
          <w:p w:rsidR="0047212F" w:rsidRDefault="0047212F" w:rsidP="0047212F">
            <w:pPr>
              <w:jc w:val="right"/>
            </w:pPr>
            <w:r>
              <w:t>16.05%</w:t>
            </w:r>
          </w:p>
        </w:tc>
        <w:tc>
          <w:tcPr>
            <w:tcW w:w="1134" w:type="dxa"/>
          </w:tcPr>
          <w:p w:rsidR="0047212F" w:rsidRDefault="0047212F" w:rsidP="0047212F">
            <w:pPr>
              <w:jc w:val="right"/>
            </w:pPr>
            <w:r>
              <w:t>0.15%</w:t>
            </w:r>
          </w:p>
        </w:tc>
        <w:tc>
          <w:tcPr>
            <w:tcW w:w="1134" w:type="dxa"/>
          </w:tcPr>
          <w:p w:rsidR="0047212F" w:rsidRDefault="0047212F" w:rsidP="0047212F">
            <w:pPr>
              <w:jc w:val="right"/>
            </w:pPr>
            <w:r>
              <w:t>21.03%</w:t>
            </w:r>
          </w:p>
        </w:tc>
        <w:tc>
          <w:tcPr>
            <w:tcW w:w="1276" w:type="dxa"/>
          </w:tcPr>
          <w:p w:rsidR="0047212F" w:rsidRDefault="0047212F" w:rsidP="0047212F">
            <w:pPr>
              <w:jc w:val="right"/>
            </w:pPr>
            <w:r>
              <w:t>0.06%</w:t>
            </w:r>
          </w:p>
        </w:tc>
        <w:tc>
          <w:tcPr>
            <w:tcW w:w="1134" w:type="dxa"/>
          </w:tcPr>
          <w:p w:rsidR="0047212F" w:rsidRDefault="0047212F" w:rsidP="0047212F">
            <w:pPr>
              <w:jc w:val="right"/>
            </w:pPr>
            <w:r>
              <w:t>-4.98%</w:t>
            </w:r>
          </w:p>
        </w:tc>
        <w:tc>
          <w:tcPr>
            <w:tcW w:w="1134" w:type="dxa"/>
          </w:tcPr>
          <w:p w:rsidR="0047212F" w:rsidRDefault="0047212F" w:rsidP="0047212F">
            <w:pPr>
              <w:jc w:val="right"/>
            </w:pPr>
            <w:r>
              <w:t>0.09%</w:t>
            </w:r>
          </w:p>
        </w:tc>
      </w:tr>
    </w:tbl>
    <w:p w:rsidR="0047212F" w:rsidRDefault="0047212F" w:rsidP="0047212F">
      <w:pPr>
        <w:pStyle w:val="-"/>
        <w:ind w:firstLine="420"/>
      </w:pPr>
      <w:r>
        <w:rPr>
          <w:rFonts w:hint="eastAsia"/>
        </w:rPr>
        <w:t>注：本基金自2019年9月11日起新增C类份额，C类份额自2019年9月18日起存续。</w:t>
      </w:r>
    </w:p>
    <w:p w:rsidR="0047212F" w:rsidRDefault="0047212F">
      <w:pPr>
        <w:widowControl/>
        <w:jc w:val="left"/>
      </w:pPr>
      <w:r>
        <w:br w:type="page"/>
      </w:r>
    </w:p>
    <w:p w:rsidR="0047212F" w:rsidRDefault="0047212F" w:rsidP="0047212F">
      <w:pPr>
        <w:pStyle w:val="-1"/>
      </w:pPr>
      <w:bookmarkStart w:id="12" w:name="_Toc171674730"/>
      <w:r>
        <w:rPr>
          <w:rFonts w:hint="eastAsia"/>
        </w:rPr>
        <w:lastRenderedPageBreak/>
        <w:t>§11 基金的财产</w:t>
      </w:r>
      <w:bookmarkEnd w:id="12"/>
    </w:p>
    <w:p w:rsidR="0047212F" w:rsidRDefault="0047212F" w:rsidP="0047212F">
      <w:pPr>
        <w:pStyle w:val="-2"/>
      </w:pPr>
      <w:r>
        <w:rPr>
          <w:rFonts w:hint="eastAsia"/>
        </w:rPr>
        <w:t>11.1 基金资产总值</w:t>
      </w:r>
    </w:p>
    <w:p w:rsidR="0047212F" w:rsidRDefault="0047212F" w:rsidP="0047212F">
      <w:pPr>
        <w:pStyle w:val="-"/>
        <w:ind w:firstLine="420"/>
      </w:pPr>
      <w:r>
        <w:rPr>
          <w:rFonts w:hint="eastAsia"/>
        </w:rPr>
        <w:t>基金资产总值是指基金所持有的各类有价证券、银行存款本息、基金的应收款项和其他投资所形成的价值总和。</w:t>
      </w:r>
    </w:p>
    <w:p w:rsidR="0047212F" w:rsidRDefault="0047212F" w:rsidP="0047212F">
      <w:pPr>
        <w:pStyle w:val="-2"/>
      </w:pPr>
      <w:r>
        <w:rPr>
          <w:rFonts w:hint="eastAsia"/>
        </w:rPr>
        <w:t>11.2 基金资产净值</w:t>
      </w:r>
    </w:p>
    <w:p w:rsidR="0047212F" w:rsidRDefault="0047212F" w:rsidP="0047212F">
      <w:pPr>
        <w:pStyle w:val="-"/>
        <w:ind w:firstLine="420"/>
      </w:pPr>
      <w:r>
        <w:rPr>
          <w:rFonts w:hint="eastAsia"/>
        </w:rPr>
        <w:t>基金资产净值是指基金资产总值减去负债后的价值。</w:t>
      </w:r>
    </w:p>
    <w:p w:rsidR="0047212F" w:rsidRDefault="0047212F" w:rsidP="0047212F">
      <w:pPr>
        <w:pStyle w:val="-2"/>
      </w:pPr>
      <w:r>
        <w:rPr>
          <w:rFonts w:hint="eastAsia"/>
        </w:rPr>
        <w:t>11.3 基金财产的账户</w:t>
      </w:r>
    </w:p>
    <w:p w:rsidR="0047212F" w:rsidRDefault="0047212F" w:rsidP="0047212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7212F" w:rsidRDefault="0047212F" w:rsidP="0047212F">
      <w:pPr>
        <w:pStyle w:val="-2"/>
      </w:pPr>
      <w:r>
        <w:rPr>
          <w:rFonts w:hint="eastAsia"/>
        </w:rPr>
        <w:t>11.4 基金财产的保管及处分</w:t>
      </w:r>
    </w:p>
    <w:p w:rsidR="0047212F" w:rsidRDefault="0047212F" w:rsidP="0047212F">
      <w:pPr>
        <w:pStyle w:val="-"/>
        <w:ind w:firstLine="420"/>
      </w:pPr>
      <w:r>
        <w:rPr>
          <w:rFonts w:hint="eastAsia"/>
        </w:rPr>
        <w:t>1、本基金财产独立于基金管理人及基金托管人的固有财产，并由基金托管人保管。</w:t>
      </w:r>
    </w:p>
    <w:p w:rsidR="0047212F" w:rsidRDefault="0047212F" w:rsidP="0047212F">
      <w:pPr>
        <w:pStyle w:val="-"/>
        <w:ind w:firstLine="420"/>
      </w:pPr>
      <w:r>
        <w:rPr>
          <w:rFonts w:hint="eastAsia"/>
        </w:rPr>
        <w:t>2、基金管理人、基金托管人不得将基金财产归入其固有财产；基金管理人、基金托管人因基金财产的管理、运用或者其他情形而取得的财产和收益，归基金财产。</w:t>
      </w:r>
    </w:p>
    <w:p w:rsidR="0047212F" w:rsidRDefault="0047212F" w:rsidP="0047212F">
      <w:pPr>
        <w:pStyle w:val="-"/>
        <w:ind w:firstLine="420"/>
      </w:pPr>
      <w:r>
        <w:rPr>
          <w:rFonts w:hint="eastAsia"/>
        </w:rPr>
        <w:t>3、基金管理人、基金托管人因依法解散、被依法撤销或者被依法宣告破产等原因进行清算的，基金财产不属于其清算范围。</w:t>
      </w:r>
    </w:p>
    <w:p w:rsidR="0047212F" w:rsidRDefault="0047212F" w:rsidP="0047212F">
      <w:pPr>
        <w:pStyle w:val="-"/>
        <w:ind w:firstLine="420"/>
      </w:pPr>
      <w:r>
        <w:rPr>
          <w:rFonts w:hint="eastAsia"/>
        </w:rPr>
        <w:t>4、基金财产的债权不得与基金管理人、基金托管人固有财产的债务相抵销；不同基金财产的债权债务，不得相互抵销。非因基金财产本身承担的债务，不得对基金财产强制执行。</w:t>
      </w:r>
    </w:p>
    <w:p w:rsidR="0047212F" w:rsidRDefault="0047212F" w:rsidP="0047212F">
      <w:pPr>
        <w:pStyle w:val="-"/>
        <w:ind w:firstLine="420"/>
      </w:pPr>
      <w:r>
        <w:rPr>
          <w:rFonts w:hint="eastAsia"/>
        </w:rPr>
        <w:t>5、基金管理人、基金托管人以其自有的财产承担其自身的法律责任，其债权人不得对本基金财产行使请求冻结、扣押或其他权利。除依法律法规和《基金合同》、《托管协议》的规定处分外，基金财产不得被处分。</w:t>
      </w:r>
    </w:p>
    <w:p w:rsidR="0047212F" w:rsidRDefault="0047212F">
      <w:pPr>
        <w:widowControl/>
        <w:jc w:val="left"/>
      </w:pPr>
      <w:r>
        <w:br w:type="page"/>
      </w:r>
    </w:p>
    <w:p w:rsidR="0047212F" w:rsidRDefault="0047212F" w:rsidP="0047212F">
      <w:pPr>
        <w:pStyle w:val="-1"/>
      </w:pPr>
      <w:bookmarkStart w:id="13" w:name="_Toc171674731"/>
      <w:r>
        <w:rPr>
          <w:rFonts w:hint="eastAsia"/>
        </w:rPr>
        <w:lastRenderedPageBreak/>
        <w:t>§12 基金资产的估值</w:t>
      </w:r>
      <w:bookmarkEnd w:id="13"/>
    </w:p>
    <w:p w:rsidR="0047212F" w:rsidRDefault="0047212F" w:rsidP="0047212F">
      <w:pPr>
        <w:pStyle w:val="-2"/>
      </w:pPr>
      <w:r>
        <w:rPr>
          <w:rFonts w:hint="eastAsia"/>
        </w:rPr>
        <w:t>12.1 估值目的</w:t>
      </w:r>
    </w:p>
    <w:p w:rsidR="0047212F" w:rsidRDefault="0047212F" w:rsidP="0047212F">
      <w:pPr>
        <w:pStyle w:val="-"/>
        <w:ind w:firstLine="420"/>
      </w:pPr>
      <w:r>
        <w:rPr>
          <w:rFonts w:hint="eastAsia"/>
        </w:rPr>
        <w:t>基金估值的目的是为了准确、真实地反映基金相关金融资产和金融负债的公允价值。开放式基金份额申购、赎回价格应按基金估值后确定的基金份额净值计算。</w:t>
      </w:r>
    </w:p>
    <w:p w:rsidR="0047212F" w:rsidRDefault="0047212F" w:rsidP="0047212F">
      <w:pPr>
        <w:pStyle w:val="-2"/>
      </w:pPr>
      <w:r>
        <w:rPr>
          <w:rFonts w:hint="eastAsia"/>
        </w:rPr>
        <w:t>12.2 估值日</w:t>
      </w:r>
    </w:p>
    <w:p w:rsidR="0047212F" w:rsidRDefault="0047212F" w:rsidP="0047212F">
      <w:pPr>
        <w:pStyle w:val="-"/>
        <w:ind w:firstLine="420"/>
      </w:pPr>
      <w:r>
        <w:rPr>
          <w:rFonts w:hint="eastAsia"/>
        </w:rPr>
        <w:t>本基金的估值日为相关的证券交易场所的正常营业日，以及国家法律法规规定需要对外披露基金净值的非营业日。</w:t>
      </w:r>
    </w:p>
    <w:p w:rsidR="0047212F" w:rsidRDefault="0047212F" w:rsidP="0047212F">
      <w:pPr>
        <w:pStyle w:val="-2"/>
      </w:pPr>
      <w:r>
        <w:rPr>
          <w:rFonts w:hint="eastAsia"/>
        </w:rPr>
        <w:t>12.3 估值对象</w:t>
      </w:r>
    </w:p>
    <w:p w:rsidR="0047212F" w:rsidRDefault="0047212F" w:rsidP="0047212F">
      <w:pPr>
        <w:pStyle w:val="-"/>
        <w:ind w:firstLine="420"/>
      </w:pPr>
      <w:r>
        <w:rPr>
          <w:rFonts w:hint="eastAsia"/>
        </w:rPr>
        <w:t>基金所拥有的金融资产和金融负债。</w:t>
      </w:r>
    </w:p>
    <w:p w:rsidR="0047212F" w:rsidRDefault="0047212F" w:rsidP="0047212F">
      <w:pPr>
        <w:pStyle w:val="-2"/>
      </w:pPr>
      <w:r>
        <w:rPr>
          <w:rFonts w:hint="eastAsia"/>
        </w:rPr>
        <w:t>12.4 估值方法</w:t>
      </w:r>
    </w:p>
    <w:p w:rsidR="0047212F" w:rsidRDefault="0047212F" w:rsidP="0047212F">
      <w:pPr>
        <w:pStyle w:val="-"/>
        <w:ind w:firstLine="420"/>
      </w:pPr>
      <w:r>
        <w:rPr>
          <w:rFonts w:hint="eastAsia"/>
        </w:rPr>
        <w:t>本基金按以下方式进行估值：</w:t>
      </w:r>
    </w:p>
    <w:p w:rsidR="0047212F" w:rsidRDefault="0047212F" w:rsidP="0047212F">
      <w:pPr>
        <w:pStyle w:val="-"/>
        <w:ind w:firstLine="420"/>
      </w:pPr>
      <w:r>
        <w:rPr>
          <w:rFonts w:hint="eastAsia"/>
        </w:rPr>
        <w:t>1、证券交易所上市的有价证券的估值</w:t>
      </w:r>
    </w:p>
    <w:p w:rsidR="0047212F" w:rsidRDefault="0047212F" w:rsidP="0047212F">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47212F" w:rsidRDefault="0047212F" w:rsidP="0047212F">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7212F" w:rsidRDefault="0047212F" w:rsidP="0047212F">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7212F" w:rsidRDefault="0047212F" w:rsidP="0047212F">
      <w:pPr>
        <w:pStyle w:val="-"/>
        <w:ind w:firstLine="420"/>
      </w:pPr>
      <w:r>
        <w:rPr>
          <w:rFonts w:hint="eastAsia"/>
        </w:rPr>
        <w:lastRenderedPageBreak/>
        <w:t>（4）交易所上市不存在活跃市场的有价证券，采用估值技术确定公允价值。交易所上市的资产支持证券，采用估值技术确定公允价值，在估值技术难以可靠计量公允价值的情况下，按成本估值。</w:t>
      </w:r>
    </w:p>
    <w:p w:rsidR="0047212F" w:rsidRDefault="0047212F" w:rsidP="0047212F">
      <w:pPr>
        <w:pStyle w:val="-"/>
        <w:ind w:firstLine="420"/>
      </w:pPr>
      <w:r>
        <w:rPr>
          <w:rFonts w:hint="eastAsia"/>
        </w:rPr>
        <w:t>2、处于未上市期间的有价证券应区分如下情况处理：</w:t>
      </w:r>
    </w:p>
    <w:p w:rsidR="0047212F" w:rsidRDefault="0047212F" w:rsidP="0047212F">
      <w:pPr>
        <w:pStyle w:val="-"/>
        <w:ind w:firstLine="420"/>
      </w:pPr>
      <w:r>
        <w:rPr>
          <w:rFonts w:hint="eastAsia"/>
        </w:rPr>
        <w:t>（1）送股、转增股、配股和公开增发的新股，按估值日在证券交易所挂牌的同一股票的估值方法估值；该日无交易的，以最近一日的市价（收盘价）估值；</w:t>
      </w:r>
    </w:p>
    <w:p w:rsidR="0047212F" w:rsidRDefault="0047212F" w:rsidP="0047212F">
      <w:pPr>
        <w:pStyle w:val="-"/>
        <w:ind w:firstLine="420"/>
      </w:pPr>
      <w:r>
        <w:rPr>
          <w:rFonts w:hint="eastAsia"/>
        </w:rPr>
        <w:t>（2）首次公开发行未上市的股票、债券和权证，采用估值技术确定公允价值，在估值技术难以可靠计量公允价值的情况下，按成本估值。</w:t>
      </w:r>
    </w:p>
    <w:p w:rsidR="0047212F" w:rsidRDefault="0047212F" w:rsidP="0047212F">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47212F" w:rsidRDefault="0047212F" w:rsidP="0047212F">
      <w:pPr>
        <w:pStyle w:val="-"/>
        <w:ind w:firstLine="420"/>
      </w:pPr>
      <w:r>
        <w:rPr>
          <w:rFonts w:hint="eastAsia"/>
        </w:rPr>
        <w:t>3、全国银行间债券市场交易的债券、资产支持证券等固定收益品种，采用估值技术确定公允价值。</w:t>
      </w:r>
    </w:p>
    <w:p w:rsidR="0047212F" w:rsidRDefault="0047212F" w:rsidP="0047212F">
      <w:pPr>
        <w:pStyle w:val="-"/>
        <w:ind w:firstLine="420"/>
      </w:pPr>
      <w:r>
        <w:rPr>
          <w:rFonts w:hint="eastAsia"/>
        </w:rPr>
        <w:t>4、本基金持有的回购以成本列示，按合同利率在回购期间内逐日计提应收或应付利息。</w:t>
      </w:r>
    </w:p>
    <w:p w:rsidR="0047212F" w:rsidRDefault="0047212F" w:rsidP="0047212F">
      <w:pPr>
        <w:pStyle w:val="-"/>
        <w:ind w:firstLine="420"/>
      </w:pPr>
      <w:r>
        <w:rPr>
          <w:rFonts w:hint="eastAsia"/>
        </w:rPr>
        <w:t>5、本基金持有的银行存款和备付金余额以本金列示，按相应利率逐日计提利息。</w:t>
      </w:r>
    </w:p>
    <w:p w:rsidR="0047212F" w:rsidRDefault="0047212F" w:rsidP="0047212F">
      <w:pPr>
        <w:pStyle w:val="-"/>
        <w:ind w:firstLine="420"/>
      </w:pPr>
      <w:r>
        <w:rPr>
          <w:rFonts w:hint="eastAsia"/>
        </w:rPr>
        <w:t>6、因持有股票而享有的配股权，采用估值技术确定公允价值，在估值技术难以可靠计量公允价值的情况下，按成本估值。</w:t>
      </w:r>
    </w:p>
    <w:p w:rsidR="0047212F" w:rsidRDefault="0047212F" w:rsidP="0047212F">
      <w:pPr>
        <w:pStyle w:val="-"/>
        <w:ind w:firstLine="420"/>
      </w:pPr>
      <w:r>
        <w:rPr>
          <w:rFonts w:hint="eastAsia"/>
        </w:rPr>
        <w:t>7、同一债券同时在两个或两个以上市场交易的，按债券所处的市场分别估值。</w:t>
      </w:r>
    </w:p>
    <w:p w:rsidR="0047212F" w:rsidRDefault="0047212F" w:rsidP="0047212F">
      <w:pPr>
        <w:pStyle w:val="-"/>
        <w:ind w:firstLine="420"/>
      </w:pPr>
      <w:r>
        <w:rPr>
          <w:rFonts w:hint="eastAsia"/>
        </w:rPr>
        <w:t>8、当发生大额申购或赎回情形时，基金管理人可以采用摆动定价机制，以确保基金估值的公平性。</w:t>
      </w:r>
    </w:p>
    <w:p w:rsidR="0047212F" w:rsidRDefault="0047212F" w:rsidP="0047212F">
      <w:pPr>
        <w:pStyle w:val="-"/>
        <w:ind w:firstLine="420"/>
      </w:pPr>
      <w:r>
        <w:rPr>
          <w:rFonts w:hint="eastAsia"/>
        </w:rPr>
        <w:t>9、本基金投资存托凭证的估值核算，依照境内上市交易的股票执行。</w:t>
      </w:r>
    </w:p>
    <w:p w:rsidR="0047212F" w:rsidRDefault="0047212F" w:rsidP="0047212F">
      <w:pPr>
        <w:pStyle w:val="-"/>
        <w:ind w:firstLine="420"/>
      </w:pPr>
      <w:r>
        <w:rPr>
          <w:rFonts w:hint="eastAsia"/>
        </w:rPr>
        <w:t>10、如有确凿证据表明按上述方法进行估值不能客观反映其公允价值的，基金管理人可根据具体情况与基金托管人商定后，按最能反映公允价值的价格估值。</w:t>
      </w:r>
    </w:p>
    <w:p w:rsidR="0047212F" w:rsidRDefault="0047212F" w:rsidP="0047212F">
      <w:pPr>
        <w:pStyle w:val="-"/>
        <w:ind w:firstLine="420"/>
      </w:pPr>
      <w:r>
        <w:rPr>
          <w:rFonts w:hint="eastAsia"/>
        </w:rPr>
        <w:t>11、相关法律法规以及监管部门有强制规定的，从其规定。如有新增事项，按国家最新规定估值。</w:t>
      </w:r>
    </w:p>
    <w:p w:rsidR="0047212F" w:rsidRDefault="0047212F" w:rsidP="0047212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7212F" w:rsidRDefault="0047212F" w:rsidP="0047212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47212F" w:rsidRDefault="0047212F" w:rsidP="0047212F">
      <w:pPr>
        <w:pStyle w:val="-2"/>
      </w:pPr>
      <w:r>
        <w:rPr>
          <w:rFonts w:hint="eastAsia"/>
        </w:rPr>
        <w:lastRenderedPageBreak/>
        <w:t>12.5 估值程序</w:t>
      </w:r>
    </w:p>
    <w:p w:rsidR="0047212F" w:rsidRDefault="0047212F" w:rsidP="0047212F">
      <w:pPr>
        <w:pStyle w:val="-"/>
        <w:ind w:firstLine="420"/>
      </w:pPr>
      <w:r>
        <w:rPr>
          <w:rFonts w:hint="eastAsia"/>
        </w:rPr>
        <w:t>基金日常估值由基金管理人同基金托管人一同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47212F" w:rsidRDefault="0047212F" w:rsidP="0047212F">
      <w:pPr>
        <w:pStyle w:val="-2"/>
      </w:pPr>
      <w:r>
        <w:rPr>
          <w:rFonts w:hint="eastAsia"/>
        </w:rPr>
        <w:t>12.6 暂停估值的情形</w:t>
      </w:r>
    </w:p>
    <w:p w:rsidR="0047212F" w:rsidRDefault="0047212F" w:rsidP="0047212F">
      <w:pPr>
        <w:pStyle w:val="-"/>
        <w:ind w:firstLine="420"/>
      </w:pPr>
      <w:r>
        <w:rPr>
          <w:rFonts w:hint="eastAsia"/>
        </w:rPr>
        <w:t>1、基金投资所涉及的证券交易所遇法定节假日或因其他原因暂停营业时；</w:t>
      </w:r>
    </w:p>
    <w:p w:rsidR="0047212F" w:rsidRDefault="0047212F" w:rsidP="0047212F">
      <w:pPr>
        <w:pStyle w:val="-"/>
        <w:ind w:firstLine="420"/>
      </w:pPr>
      <w:r>
        <w:rPr>
          <w:rFonts w:hint="eastAsia"/>
        </w:rPr>
        <w:t>2、因不可抗力或其他情形致使基金管理人无法准确评估基金资产价值时；</w:t>
      </w:r>
    </w:p>
    <w:p w:rsidR="0047212F" w:rsidRDefault="0047212F" w:rsidP="0047212F">
      <w:pPr>
        <w:pStyle w:val="-"/>
        <w:ind w:firstLine="420"/>
      </w:pPr>
      <w:r>
        <w:rPr>
          <w:rFonts w:hint="eastAsia"/>
        </w:rPr>
        <w:t>3、占基金相当比例的投资品种的估值出现重大转变，而基金管理人为保障投资者的利益，已决定延迟估值；</w:t>
      </w:r>
    </w:p>
    <w:p w:rsidR="0047212F" w:rsidRDefault="0047212F" w:rsidP="0047212F">
      <w:pPr>
        <w:pStyle w:val="-"/>
        <w:ind w:firstLine="420"/>
      </w:pPr>
      <w:r>
        <w:rPr>
          <w:rFonts w:hint="eastAsia"/>
        </w:rPr>
        <w:t>4、当特定资产占前一估值日基金资产净值50%以上的，经与基金托管人协商一致的，基金管理人应当暂停基金估值；</w:t>
      </w:r>
    </w:p>
    <w:p w:rsidR="0047212F" w:rsidRDefault="0047212F" w:rsidP="0047212F">
      <w:pPr>
        <w:pStyle w:val="-"/>
        <w:ind w:firstLine="420"/>
      </w:pPr>
      <w:r>
        <w:rPr>
          <w:rFonts w:hint="eastAsia"/>
        </w:rPr>
        <w:t>5、法律法规、中国证监会认定的其他情形。</w:t>
      </w:r>
    </w:p>
    <w:p w:rsidR="0047212F" w:rsidRDefault="0047212F" w:rsidP="0047212F">
      <w:pPr>
        <w:pStyle w:val="-2"/>
      </w:pPr>
      <w:r>
        <w:rPr>
          <w:rFonts w:hint="eastAsia"/>
        </w:rPr>
        <w:t>12.7 基金份额净值的确认</w:t>
      </w:r>
    </w:p>
    <w:p w:rsidR="0047212F" w:rsidRDefault="0047212F" w:rsidP="0047212F">
      <w:pPr>
        <w:pStyle w:val="-"/>
        <w:ind w:firstLine="420"/>
      </w:pPr>
      <w:r>
        <w:rPr>
          <w:rFonts w:hint="eastAsia"/>
        </w:rPr>
        <w:t>用于基金信息披露的基金净值信息由基金管理人负责计算，基金托管人负责进行复核。基金管理人应于每个开放日交易结束后将当日的基金资产净值和各类基金份额净值并发送给基金托管人。基金托管人对净值计算结果复核确认后发送给基金管理人，由基金管理人依据基金合同和有关法律法规的规定对各类基金净值信息予以公布。月末、年中和年末估值复核与基金会计账目的核对同时进行。</w:t>
      </w:r>
    </w:p>
    <w:p w:rsidR="0047212F" w:rsidRDefault="0047212F" w:rsidP="0047212F">
      <w:pPr>
        <w:pStyle w:val="-"/>
        <w:ind w:firstLine="420"/>
      </w:pPr>
      <w:r>
        <w:rPr>
          <w:rFonts w:hint="eastAsia"/>
        </w:rPr>
        <w:t>各类基金份额净值是按照每个开放日闭市后，基金资产净值除以当日该类基金份额的余额数量计算，精确到0.0001元，小数点后第5位四舍五入。基金管理人可以设立大额赎回情形下的净值精度应急调整机制。国家另有规定的，从其规定。</w:t>
      </w:r>
    </w:p>
    <w:p w:rsidR="0047212F" w:rsidRDefault="0047212F" w:rsidP="0047212F">
      <w:pPr>
        <w:pStyle w:val="-2"/>
      </w:pPr>
      <w:r>
        <w:rPr>
          <w:rFonts w:hint="eastAsia"/>
        </w:rPr>
        <w:t>12.8 估值错误的处理</w:t>
      </w:r>
    </w:p>
    <w:p w:rsidR="0047212F" w:rsidRDefault="0047212F" w:rsidP="0047212F">
      <w:pPr>
        <w:pStyle w:val="-"/>
        <w:ind w:firstLine="420"/>
      </w:pPr>
      <w:r>
        <w:rPr>
          <w:rFonts w:hint="eastAsia"/>
        </w:rPr>
        <w:t>1、当基金财产的估值导致任一类基金份额的基金份额净值小数点后4位（含第4位）内发生差错时，视为该类基金份额净值估值错误。</w:t>
      </w:r>
    </w:p>
    <w:p w:rsidR="0047212F" w:rsidRDefault="0047212F" w:rsidP="0047212F">
      <w:pPr>
        <w:pStyle w:val="-"/>
        <w:ind w:firstLine="420"/>
      </w:pPr>
      <w:r>
        <w:rPr>
          <w:rFonts w:hint="eastAsia"/>
        </w:rPr>
        <w:t>2、基金管理人和基金托管人将采取必要、适当合理的措施确保基金财产估值的准确性、及时性。当任一类基金份额的基金份额净值出现错误时，基金管理人应当立即予以纠正，并采取合理的措施防止损失进一步扩大；当计价错误达到或超过该类基金份额净值的0.25%时，基金管理人应当报中国证监会备案；当计价错误达到或超过该类基金份额净值的0.5%</w:t>
      </w:r>
      <w:r>
        <w:rPr>
          <w:rFonts w:hint="eastAsia"/>
        </w:rPr>
        <w:lastRenderedPageBreak/>
        <w:t>时，基金管理人应当公告，并同时报中国证监会备案。如法律法规或监管机关对前述内容另有规定的，按其规定处理。</w:t>
      </w:r>
    </w:p>
    <w:p w:rsidR="0047212F" w:rsidRDefault="0047212F" w:rsidP="0047212F">
      <w:pPr>
        <w:pStyle w:val="-"/>
        <w:ind w:firstLine="420"/>
      </w:pPr>
      <w:r>
        <w:rPr>
          <w:rFonts w:hint="eastAsia"/>
        </w:rPr>
        <w:t>关于差错处理，合同的当事人按照以下约定处理：</w:t>
      </w:r>
    </w:p>
    <w:p w:rsidR="0047212F" w:rsidRDefault="0047212F" w:rsidP="0047212F">
      <w:pPr>
        <w:pStyle w:val="-"/>
        <w:ind w:firstLine="420"/>
      </w:pPr>
      <w:r>
        <w:rPr>
          <w:rFonts w:hint="eastAsia"/>
        </w:rPr>
        <w:t>1、差错类型</w:t>
      </w:r>
    </w:p>
    <w:p w:rsidR="0047212F" w:rsidRDefault="0047212F" w:rsidP="0047212F">
      <w:pPr>
        <w:pStyle w:val="-"/>
        <w:ind w:firstLine="420"/>
      </w:pPr>
      <w:r>
        <w:rPr>
          <w:rFonts w:hint="eastAsia"/>
        </w:rPr>
        <w:t>本基金运作过程中，如果由于基金管理人、基金托管人、注册登记机构、代销机构或投资者自身的过错造成差错，导致其他当事人遭受损失的，差错责任方应当对由于该差错遭受损失的当事人（“受损方”）按下述“差错处理原则”给予赔偿，承担赔偿责任。</w:t>
      </w:r>
    </w:p>
    <w:p w:rsidR="0047212F" w:rsidRDefault="0047212F" w:rsidP="0047212F">
      <w:pPr>
        <w:pStyle w:val="-"/>
        <w:ind w:firstLine="420"/>
      </w:pPr>
      <w:r>
        <w:rPr>
          <w:rFonts w:hint="eastAsia"/>
        </w:rPr>
        <w:t>上述差错的主要类型包括但不限于：资料申报差错、数据传输差错、数据计算差错、系统故障差错、下达指令差错等。</w:t>
      </w:r>
    </w:p>
    <w:p w:rsidR="0047212F" w:rsidRDefault="0047212F" w:rsidP="0047212F">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47212F" w:rsidRDefault="0047212F" w:rsidP="0047212F">
      <w:pPr>
        <w:pStyle w:val="-"/>
        <w:ind w:firstLine="420"/>
      </w:pPr>
      <w:r>
        <w:rPr>
          <w:rFonts w:hint="eastAsia"/>
        </w:rPr>
        <w:t>2、差错处理原则</w:t>
      </w:r>
    </w:p>
    <w:p w:rsidR="0047212F" w:rsidRDefault="0047212F" w:rsidP="0047212F">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47212F" w:rsidRDefault="0047212F" w:rsidP="0047212F">
      <w:pPr>
        <w:pStyle w:val="-"/>
        <w:ind w:firstLine="420"/>
      </w:pPr>
      <w:r>
        <w:rPr>
          <w:rFonts w:hint="eastAsia"/>
        </w:rPr>
        <w:t>（2）差错的责任方对可能导致有关当事人的直接损失负责，不对间接损失负责，并且仅对差错的有关直接当事人负责，不对第三方负责；</w:t>
      </w:r>
    </w:p>
    <w:p w:rsidR="0047212F" w:rsidRDefault="0047212F" w:rsidP="0047212F">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47212F" w:rsidRDefault="0047212F" w:rsidP="0047212F">
      <w:pPr>
        <w:pStyle w:val="-"/>
        <w:ind w:firstLine="420"/>
      </w:pPr>
      <w:r>
        <w:rPr>
          <w:rFonts w:hint="eastAsia"/>
        </w:rPr>
        <w:t>（4）差错调整采用尽量恢复至假设未发生差错的正确情形的方式；</w:t>
      </w:r>
    </w:p>
    <w:p w:rsidR="0047212F" w:rsidRDefault="0047212F" w:rsidP="0047212F">
      <w:pPr>
        <w:pStyle w:val="-"/>
        <w:ind w:firstLine="420"/>
      </w:pPr>
      <w:r>
        <w:rPr>
          <w:rFonts w:hint="eastAsia"/>
        </w:rPr>
        <w:t>（5）差错责任方拒绝进行赔偿时，如果因基金管理人过错造成基金资产损失时，基金托管人应为基金的利益向基金管理人追偿，并有权要求赔偿或补偿由此发生的费用和遭受的损失；如果因基金托管人过错造成基金资产损失时，基金管理人应为基金的利益向基金托管人追偿，并有权要求赔偿或补偿由此发生的费用和遭受的损失。除基金管理人和托管人之外的第三方造成基金资产的损失，并拒绝进行赔偿时，由基金管理人负责向差错方追偿；</w:t>
      </w:r>
    </w:p>
    <w:p w:rsidR="0047212F" w:rsidRDefault="0047212F" w:rsidP="0047212F">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有责任的当事人进行追索，并有权要求其赔偿或补偿由此发生的费用和遭受的损失；</w:t>
      </w:r>
    </w:p>
    <w:p w:rsidR="0047212F" w:rsidRDefault="0047212F" w:rsidP="0047212F">
      <w:pPr>
        <w:pStyle w:val="-"/>
        <w:ind w:firstLine="420"/>
      </w:pPr>
      <w:r>
        <w:rPr>
          <w:rFonts w:hint="eastAsia"/>
        </w:rPr>
        <w:t>（7）按法律法规规定的其他原则处理差错。</w:t>
      </w:r>
    </w:p>
    <w:p w:rsidR="0047212F" w:rsidRDefault="0047212F" w:rsidP="0047212F">
      <w:pPr>
        <w:pStyle w:val="-"/>
        <w:ind w:firstLine="420"/>
      </w:pPr>
      <w:r>
        <w:rPr>
          <w:rFonts w:hint="eastAsia"/>
        </w:rPr>
        <w:t>3、差错处理程序</w:t>
      </w:r>
    </w:p>
    <w:p w:rsidR="0047212F" w:rsidRDefault="0047212F" w:rsidP="0047212F">
      <w:pPr>
        <w:pStyle w:val="-"/>
        <w:ind w:firstLine="420"/>
      </w:pPr>
      <w:r>
        <w:rPr>
          <w:rFonts w:hint="eastAsia"/>
        </w:rPr>
        <w:t>差错被发现后，有关的当事人应当及时进行处理，处理的程序如下：</w:t>
      </w:r>
    </w:p>
    <w:p w:rsidR="0047212F" w:rsidRDefault="0047212F" w:rsidP="0047212F">
      <w:pPr>
        <w:pStyle w:val="-"/>
        <w:ind w:firstLine="420"/>
      </w:pPr>
      <w:r>
        <w:rPr>
          <w:rFonts w:hint="eastAsia"/>
        </w:rPr>
        <w:t>（1）查明差错发生的原因，列明所有的当事人，并根据差错发生的原因确定差错的责任方；</w:t>
      </w:r>
    </w:p>
    <w:p w:rsidR="0047212F" w:rsidRDefault="0047212F" w:rsidP="0047212F">
      <w:pPr>
        <w:pStyle w:val="-"/>
        <w:ind w:firstLine="420"/>
      </w:pPr>
      <w:r>
        <w:rPr>
          <w:rFonts w:hint="eastAsia"/>
        </w:rPr>
        <w:t>（2）根据差错处理原则或当事人协商的方法对因差错造成的损失进行评估；</w:t>
      </w:r>
    </w:p>
    <w:p w:rsidR="0047212F" w:rsidRDefault="0047212F" w:rsidP="0047212F">
      <w:pPr>
        <w:pStyle w:val="-"/>
        <w:ind w:firstLine="420"/>
      </w:pPr>
      <w:r>
        <w:rPr>
          <w:rFonts w:hint="eastAsia"/>
        </w:rPr>
        <w:t>（3）根据差错处理原则或当事人协商的方法由差错的责任方进行更正和赔偿损失；</w:t>
      </w:r>
    </w:p>
    <w:p w:rsidR="0047212F" w:rsidRDefault="0047212F" w:rsidP="0047212F">
      <w:pPr>
        <w:pStyle w:val="-"/>
        <w:ind w:firstLine="420"/>
      </w:pPr>
      <w:r>
        <w:rPr>
          <w:rFonts w:hint="eastAsia"/>
        </w:rPr>
        <w:t>（4）根据差错处理的方法，需要修改基金注册登记机构交易数据的，由基金注册登记机构进行更正，并就差错的更正向有关当事人进行确认。</w:t>
      </w:r>
    </w:p>
    <w:p w:rsidR="0047212F" w:rsidRDefault="0047212F" w:rsidP="0047212F">
      <w:pPr>
        <w:pStyle w:val="-2"/>
      </w:pPr>
      <w:r>
        <w:rPr>
          <w:rFonts w:hint="eastAsia"/>
        </w:rPr>
        <w:t>12.9 特殊情形的处理</w:t>
      </w:r>
    </w:p>
    <w:p w:rsidR="0047212F" w:rsidRDefault="0047212F" w:rsidP="0047212F">
      <w:pPr>
        <w:pStyle w:val="-"/>
        <w:ind w:firstLine="420"/>
      </w:pPr>
      <w:r>
        <w:rPr>
          <w:rFonts w:hint="eastAsia"/>
        </w:rPr>
        <w:t>1、基金管理人按估值方法的第10项进行估值时，所造成的误差不作为基金资产估值错误处理。</w:t>
      </w:r>
    </w:p>
    <w:p w:rsidR="0047212F" w:rsidRDefault="0047212F" w:rsidP="0047212F">
      <w:pPr>
        <w:pStyle w:val="-"/>
        <w:ind w:firstLine="420"/>
      </w:pPr>
      <w:r>
        <w:rPr>
          <w:rFonts w:hint="eastAsia"/>
        </w:rPr>
        <w:t>2、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由此造成的影响。</w:t>
      </w:r>
    </w:p>
    <w:p w:rsidR="0047212F" w:rsidRDefault="0047212F" w:rsidP="0047212F">
      <w:pPr>
        <w:pStyle w:val="-2"/>
      </w:pPr>
      <w:r>
        <w:rPr>
          <w:rFonts w:hint="eastAsia"/>
        </w:rPr>
        <w:t>12.10 实施侧袋机制期间的基金资产估值</w:t>
      </w:r>
    </w:p>
    <w:p w:rsidR="0047212F" w:rsidRDefault="0047212F" w:rsidP="0047212F">
      <w:pPr>
        <w:pStyle w:val="-"/>
        <w:ind w:firstLine="420"/>
      </w:pPr>
      <w:r>
        <w:rPr>
          <w:rFonts w:hint="eastAsia"/>
        </w:rPr>
        <w:t>本基金实施侧袋机制的，应根据本部分的约定对主袋账户资产进行估值并披露主袋账户的基金份额净值和基金份额累计净值，暂停披露侧袋账户的基金净值信息。</w:t>
      </w:r>
    </w:p>
    <w:p w:rsidR="0047212F" w:rsidRDefault="0047212F">
      <w:pPr>
        <w:widowControl/>
        <w:jc w:val="left"/>
        <w:rPr>
          <w:lang w:val="x-none"/>
        </w:rPr>
      </w:pPr>
      <w:r>
        <w:rPr>
          <w:lang w:val="x-none"/>
        </w:rPr>
        <w:br w:type="page"/>
      </w:r>
    </w:p>
    <w:p w:rsidR="0047212F" w:rsidRDefault="0047212F" w:rsidP="0047212F">
      <w:pPr>
        <w:pStyle w:val="-1"/>
      </w:pPr>
      <w:bookmarkStart w:id="14" w:name="_Toc171674732"/>
      <w:r>
        <w:rPr>
          <w:rFonts w:hint="eastAsia"/>
        </w:rPr>
        <w:lastRenderedPageBreak/>
        <w:t>§13 基金的收益与分配</w:t>
      </w:r>
      <w:bookmarkEnd w:id="14"/>
    </w:p>
    <w:p w:rsidR="0047212F" w:rsidRDefault="0047212F" w:rsidP="0047212F">
      <w:pPr>
        <w:pStyle w:val="-2"/>
      </w:pPr>
      <w:r>
        <w:rPr>
          <w:rFonts w:hint="eastAsia"/>
        </w:rPr>
        <w:t xml:space="preserve">13.1 基金利润的构成 </w:t>
      </w:r>
    </w:p>
    <w:p w:rsidR="0047212F" w:rsidRDefault="0047212F" w:rsidP="0047212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7212F" w:rsidRDefault="0047212F" w:rsidP="0047212F">
      <w:pPr>
        <w:pStyle w:val="-2"/>
      </w:pPr>
      <w:r>
        <w:rPr>
          <w:rFonts w:hint="eastAsia"/>
        </w:rPr>
        <w:t>13.2 基金可供分配利润</w:t>
      </w:r>
    </w:p>
    <w:p w:rsidR="0047212F" w:rsidRDefault="0047212F" w:rsidP="0047212F">
      <w:pPr>
        <w:pStyle w:val="-"/>
        <w:ind w:firstLine="420"/>
      </w:pPr>
      <w:r>
        <w:rPr>
          <w:rFonts w:hint="eastAsia"/>
        </w:rPr>
        <w:t>基金可供分配利润指截至收益分配基准日基金未分配利润与未分配利润中已实现收益的孰低数。</w:t>
      </w:r>
    </w:p>
    <w:p w:rsidR="0047212F" w:rsidRDefault="0047212F" w:rsidP="0047212F">
      <w:pPr>
        <w:pStyle w:val="-2"/>
      </w:pPr>
      <w:r>
        <w:rPr>
          <w:rFonts w:hint="eastAsia"/>
        </w:rPr>
        <w:t>13.3 收益分配原则</w:t>
      </w:r>
    </w:p>
    <w:p w:rsidR="0047212F" w:rsidRDefault="0047212F" w:rsidP="0047212F">
      <w:pPr>
        <w:pStyle w:val="-"/>
        <w:ind w:firstLine="420"/>
      </w:pPr>
      <w:r>
        <w:rPr>
          <w:rFonts w:hint="eastAsia"/>
        </w:rPr>
        <w:t>1、在符合有关基金分红条件的前提下，本基金收益分配每季度至少1次，每年收益分配次数最多为12次，每次分配比例不得低于该次可供分配收益的70%；</w:t>
      </w:r>
    </w:p>
    <w:p w:rsidR="0047212F" w:rsidRDefault="0047212F" w:rsidP="0047212F">
      <w:pPr>
        <w:pStyle w:val="-"/>
        <w:ind w:firstLine="420"/>
      </w:pPr>
      <w:r>
        <w:rPr>
          <w:rFonts w:hint="eastAsia"/>
        </w:rPr>
        <w:t>2、若基金合同生效不满3个月可不进行收益分配；</w:t>
      </w:r>
    </w:p>
    <w:p w:rsidR="0047212F" w:rsidRDefault="0047212F" w:rsidP="0047212F">
      <w:pPr>
        <w:pStyle w:val="-"/>
        <w:ind w:firstLine="420"/>
      </w:pPr>
      <w:r>
        <w:rPr>
          <w:rFonts w:hint="eastAsia"/>
        </w:rPr>
        <w:t>3、本基金收益分配方式分两种：现金分红与红利再投资，投资者可选择现金红利或将现金红利自动转为相应类别的基金份额进行再投资；若投资者不选择，本基金默认的收益分配方式是现金分红；</w:t>
      </w:r>
    </w:p>
    <w:p w:rsidR="0047212F" w:rsidRDefault="0047212F" w:rsidP="0047212F">
      <w:pPr>
        <w:pStyle w:val="-"/>
        <w:ind w:firstLine="420"/>
      </w:pPr>
      <w:r>
        <w:rPr>
          <w:rFonts w:hint="eastAsia"/>
        </w:rPr>
        <w:t>4、同一类别每一基金份额享有同等分配权；</w:t>
      </w:r>
    </w:p>
    <w:p w:rsidR="0047212F" w:rsidRDefault="0047212F" w:rsidP="0047212F">
      <w:pPr>
        <w:pStyle w:val="-"/>
        <w:ind w:firstLine="420"/>
      </w:pPr>
      <w:r>
        <w:rPr>
          <w:rFonts w:hint="eastAsia"/>
        </w:rPr>
        <w:t>5、基金收益分配基准日的各类基金份额净值减去每单位该类基金份额收益分配金额后不能低于面值，基金收益分配基准日即期末可供分配利润计算截止日；</w:t>
      </w:r>
    </w:p>
    <w:p w:rsidR="0047212F" w:rsidRDefault="0047212F" w:rsidP="0047212F">
      <w:pPr>
        <w:pStyle w:val="-"/>
        <w:ind w:firstLine="420"/>
      </w:pPr>
      <w:r>
        <w:rPr>
          <w:rFonts w:hint="eastAsia"/>
        </w:rPr>
        <w:t>6、法律法规或监管机关另有规定的，从其规定。</w:t>
      </w:r>
    </w:p>
    <w:p w:rsidR="0047212F" w:rsidRDefault="0047212F" w:rsidP="0047212F">
      <w:pPr>
        <w:pStyle w:val="-2"/>
      </w:pPr>
      <w:r>
        <w:rPr>
          <w:rFonts w:hint="eastAsia"/>
        </w:rPr>
        <w:t>13.4 收益分配方案</w:t>
      </w:r>
    </w:p>
    <w:p w:rsidR="0047212F" w:rsidRDefault="0047212F" w:rsidP="0047212F">
      <w:pPr>
        <w:pStyle w:val="-"/>
        <w:ind w:firstLine="420"/>
      </w:pPr>
      <w:r>
        <w:rPr>
          <w:rFonts w:hint="eastAsia"/>
        </w:rPr>
        <w:t>基金收益分配方案中应载明基金截止收益分配基准日的可供分配利润、基金收益分配对象、分配原则、分配时间、分配数额及比例、分配方式及有关手续费等内容。</w:t>
      </w:r>
    </w:p>
    <w:p w:rsidR="0047212F" w:rsidRDefault="0047212F" w:rsidP="0047212F">
      <w:pPr>
        <w:pStyle w:val="-2"/>
      </w:pPr>
      <w:r>
        <w:rPr>
          <w:rFonts w:hint="eastAsia"/>
        </w:rPr>
        <w:t>13.5 收益分配方案的确定与公告</w:t>
      </w:r>
    </w:p>
    <w:p w:rsidR="0047212F" w:rsidRDefault="0047212F" w:rsidP="0047212F">
      <w:pPr>
        <w:pStyle w:val="-"/>
        <w:ind w:firstLine="420"/>
      </w:pPr>
      <w:r>
        <w:rPr>
          <w:rFonts w:hint="eastAsia"/>
        </w:rPr>
        <w:t>1、本基金收益分配方案由基金管理人拟定、由基金托管人核实后确定，依照《信息披露办法》的有关规定在指定媒介公告。</w:t>
      </w:r>
    </w:p>
    <w:p w:rsidR="0047212F" w:rsidRDefault="0047212F" w:rsidP="0047212F">
      <w:pPr>
        <w:pStyle w:val="-"/>
        <w:ind w:firstLine="420"/>
      </w:pPr>
      <w:r>
        <w:rPr>
          <w:rFonts w:hint="eastAsia"/>
        </w:rPr>
        <w:t>2、本基金红利发放日距离收益分配基准日（即可供分配利润计算截至日）的时间不超过15个工作日。</w:t>
      </w:r>
    </w:p>
    <w:p w:rsidR="0047212F" w:rsidRDefault="0047212F" w:rsidP="0047212F">
      <w:pPr>
        <w:pStyle w:val="-"/>
        <w:ind w:firstLine="420"/>
      </w:pPr>
      <w:r>
        <w:rPr>
          <w:rFonts w:hint="eastAsia"/>
        </w:rPr>
        <w:lastRenderedPageBreak/>
        <w:t>3、法律法规或监管机关另有规定的，从其规定。</w:t>
      </w:r>
    </w:p>
    <w:p w:rsidR="0047212F" w:rsidRDefault="0047212F" w:rsidP="0047212F">
      <w:pPr>
        <w:pStyle w:val="-2"/>
      </w:pPr>
      <w:r>
        <w:rPr>
          <w:rFonts w:hint="eastAsia"/>
        </w:rPr>
        <w:t>13.6 收益分配中发生的费用</w:t>
      </w:r>
    </w:p>
    <w:p w:rsidR="0047212F" w:rsidRDefault="0047212F" w:rsidP="0047212F">
      <w:pPr>
        <w:pStyle w:val="-"/>
        <w:ind w:firstLine="420"/>
      </w:pPr>
      <w:r>
        <w:rPr>
          <w:rFonts w:hint="eastAsia"/>
        </w:rPr>
        <w:t>收益分配时所发生的银行转账或其他手续费用由投资者自行承担。当投资者的现金红利小于一定金额，不足于支付银行转账或其他手续费用时，注册登记机构可将基金份额持有人的现金红利自动转为相应类别的基金份额。收益分配采用红利再投资方式免收再投资的费用。</w:t>
      </w:r>
    </w:p>
    <w:p w:rsidR="0047212F" w:rsidRDefault="0047212F" w:rsidP="0047212F">
      <w:pPr>
        <w:pStyle w:val="-2"/>
      </w:pPr>
      <w:r>
        <w:rPr>
          <w:rFonts w:hint="eastAsia"/>
        </w:rPr>
        <w:t>13.7 实施侧袋机制期间的收益分配</w:t>
      </w:r>
    </w:p>
    <w:p w:rsidR="0047212F" w:rsidRDefault="0047212F" w:rsidP="0047212F">
      <w:pPr>
        <w:pStyle w:val="-"/>
        <w:ind w:firstLine="420"/>
      </w:pPr>
      <w:r>
        <w:rPr>
          <w:rFonts w:hint="eastAsia"/>
        </w:rPr>
        <w:t>本基金实施侧袋机制的，侧袋账户不进行收益分配，详见本招募说明书“侧袋机制”章节的规定。</w:t>
      </w:r>
    </w:p>
    <w:p w:rsidR="0047212F" w:rsidRDefault="0047212F">
      <w:pPr>
        <w:widowControl/>
        <w:jc w:val="left"/>
        <w:rPr>
          <w:lang w:val="x-none"/>
        </w:rPr>
      </w:pPr>
      <w:r>
        <w:rPr>
          <w:lang w:val="x-none"/>
        </w:rPr>
        <w:br w:type="page"/>
      </w:r>
    </w:p>
    <w:p w:rsidR="0047212F" w:rsidRDefault="0047212F" w:rsidP="0047212F">
      <w:pPr>
        <w:pStyle w:val="-1"/>
      </w:pPr>
      <w:bookmarkStart w:id="15" w:name="_Toc171674733"/>
      <w:r>
        <w:rPr>
          <w:rFonts w:hint="eastAsia"/>
        </w:rPr>
        <w:lastRenderedPageBreak/>
        <w:t>§14 基金的费用与税收</w:t>
      </w:r>
      <w:bookmarkEnd w:id="15"/>
    </w:p>
    <w:p w:rsidR="0047212F" w:rsidRDefault="0047212F" w:rsidP="0047212F">
      <w:pPr>
        <w:pStyle w:val="-2"/>
      </w:pPr>
      <w:r>
        <w:rPr>
          <w:rFonts w:hint="eastAsia"/>
        </w:rPr>
        <w:t>14.1 基金费用的种类</w:t>
      </w:r>
    </w:p>
    <w:p w:rsidR="0047212F" w:rsidRDefault="0047212F" w:rsidP="0047212F">
      <w:pPr>
        <w:pStyle w:val="-"/>
        <w:ind w:firstLine="420"/>
      </w:pPr>
      <w:r>
        <w:rPr>
          <w:rFonts w:hint="eastAsia"/>
        </w:rPr>
        <w:t>1、基金管理人的管理费；</w:t>
      </w:r>
    </w:p>
    <w:p w:rsidR="0047212F" w:rsidRDefault="0047212F" w:rsidP="0047212F">
      <w:pPr>
        <w:pStyle w:val="-"/>
        <w:ind w:firstLine="420"/>
      </w:pPr>
      <w:r>
        <w:rPr>
          <w:rFonts w:hint="eastAsia"/>
        </w:rPr>
        <w:t>2、基金托管人的托管费；</w:t>
      </w:r>
    </w:p>
    <w:p w:rsidR="0047212F" w:rsidRDefault="0047212F" w:rsidP="0047212F">
      <w:pPr>
        <w:pStyle w:val="-"/>
        <w:ind w:firstLine="420"/>
      </w:pPr>
      <w:r>
        <w:rPr>
          <w:rFonts w:hint="eastAsia"/>
        </w:rPr>
        <w:t>3、基金销售服务费；</w:t>
      </w:r>
    </w:p>
    <w:p w:rsidR="0047212F" w:rsidRDefault="0047212F" w:rsidP="0047212F">
      <w:pPr>
        <w:pStyle w:val="-"/>
        <w:ind w:firstLine="420"/>
      </w:pPr>
      <w:r>
        <w:rPr>
          <w:rFonts w:hint="eastAsia"/>
        </w:rPr>
        <w:t>4、因基金的证券交易或结算而产生的费用；</w:t>
      </w:r>
    </w:p>
    <w:p w:rsidR="0047212F" w:rsidRDefault="0047212F" w:rsidP="0047212F">
      <w:pPr>
        <w:pStyle w:val="-"/>
        <w:ind w:firstLine="420"/>
      </w:pPr>
      <w:r>
        <w:rPr>
          <w:rFonts w:hint="eastAsia"/>
        </w:rPr>
        <w:t>5、基金合同生效以后与基金相关的信息披露费用；</w:t>
      </w:r>
    </w:p>
    <w:p w:rsidR="0047212F" w:rsidRDefault="0047212F" w:rsidP="0047212F">
      <w:pPr>
        <w:pStyle w:val="-"/>
        <w:ind w:firstLine="420"/>
      </w:pPr>
      <w:r>
        <w:rPr>
          <w:rFonts w:hint="eastAsia"/>
        </w:rPr>
        <w:t>6、基金份额持有人大会费用；</w:t>
      </w:r>
    </w:p>
    <w:p w:rsidR="0047212F" w:rsidRDefault="0047212F" w:rsidP="0047212F">
      <w:pPr>
        <w:pStyle w:val="-"/>
        <w:ind w:firstLine="420"/>
      </w:pPr>
      <w:r>
        <w:rPr>
          <w:rFonts w:hint="eastAsia"/>
        </w:rPr>
        <w:t>7、基金合同生效以后与基金相关的会计师费和律师费；</w:t>
      </w:r>
    </w:p>
    <w:p w:rsidR="0047212F" w:rsidRDefault="0047212F" w:rsidP="0047212F">
      <w:pPr>
        <w:pStyle w:val="-"/>
        <w:ind w:firstLine="420"/>
      </w:pPr>
      <w:r>
        <w:rPr>
          <w:rFonts w:hint="eastAsia"/>
        </w:rPr>
        <w:t>8、基金资产的资金汇划费用；</w:t>
      </w:r>
    </w:p>
    <w:p w:rsidR="0047212F" w:rsidRDefault="0047212F" w:rsidP="0047212F">
      <w:pPr>
        <w:pStyle w:val="-"/>
        <w:ind w:firstLine="420"/>
      </w:pPr>
      <w:r>
        <w:rPr>
          <w:rFonts w:hint="eastAsia"/>
        </w:rPr>
        <w:t>9、按照国家有关法律法规和基金合同规定可以列入的其他费用。</w:t>
      </w:r>
    </w:p>
    <w:p w:rsidR="0047212F" w:rsidRDefault="0047212F" w:rsidP="0047212F">
      <w:pPr>
        <w:pStyle w:val="-2"/>
      </w:pPr>
      <w:r>
        <w:rPr>
          <w:rFonts w:hint="eastAsia"/>
        </w:rPr>
        <w:t>14.2 基金费用计提方法、计提标准和支付方式</w:t>
      </w:r>
    </w:p>
    <w:p w:rsidR="0047212F" w:rsidRDefault="0047212F" w:rsidP="0047212F">
      <w:pPr>
        <w:pStyle w:val="-"/>
        <w:ind w:firstLine="420"/>
      </w:pPr>
      <w:r>
        <w:rPr>
          <w:rFonts w:hint="eastAsia"/>
        </w:rPr>
        <w:t>1、基金管理人的管理费</w:t>
      </w:r>
    </w:p>
    <w:p w:rsidR="0047212F" w:rsidRDefault="0047212F" w:rsidP="0047212F">
      <w:pPr>
        <w:pStyle w:val="-"/>
        <w:ind w:firstLine="420"/>
      </w:pPr>
      <w:r>
        <w:rPr>
          <w:rFonts w:hint="eastAsia"/>
        </w:rPr>
        <w:t>基金管理人的基金管理费按基金资产净值的0.5%年费率计提。</w:t>
      </w:r>
    </w:p>
    <w:p w:rsidR="0047212F" w:rsidRDefault="0047212F" w:rsidP="0047212F">
      <w:pPr>
        <w:pStyle w:val="-"/>
        <w:ind w:firstLine="420"/>
      </w:pPr>
      <w:r>
        <w:rPr>
          <w:rFonts w:hint="eastAsia"/>
        </w:rPr>
        <w:t>在通常情况下，基金管理费按前一日基金资产净值的0.5%年费率计提。计算方法如下：</w:t>
      </w:r>
    </w:p>
    <w:p w:rsidR="0047212F" w:rsidRDefault="0047212F" w:rsidP="0047212F">
      <w:pPr>
        <w:pStyle w:val="-"/>
        <w:ind w:firstLine="420"/>
      </w:pPr>
      <w:r>
        <w:rPr>
          <w:rFonts w:hint="eastAsia"/>
        </w:rPr>
        <w:t>H＝E×0.5%÷当年天数</w:t>
      </w:r>
    </w:p>
    <w:p w:rsidR="0047212F" w:rsidRDefault="0047212F" w:rsidP="0047212F">
      <w:pPr>
        <w:pStyle w:val="-"/>
        <w:ind w:firstLine="420"/>
      </w:pPr>
      <w:r>
        <w:rPr>
          <w:rFonts w:hint="eastAsia"/>
        </w:rPr>
        <w:t>H为每日应计提的基金管理费</w:t>
      </w:r>
    </w:p>
    <w:p w:rsidR="0047212F" w:rsidRDefault="0047212F" w:rsidP="0047212F">
      <w:pPr>
        <w:pStyle w:val="-"/>
        <w:ind w:firstLine="420"/>
      </w:pPr>
      <w:r>
        <w:rPr>
          <w:rFonts w:hint="eastAsia"/>
        </w:rPr>
        <w:t>E为前一日基金资产净值</w:t>
      </w:r>
    </w:p>
    <w:p w:rsidR="0047212F" w:rsidRDefault="0047212F" w:rsidP="0047212F">
      <w:pPr>
        <w:pStyle w:val="-"/>
        <w:ind w:firstLine="420"/>
      </w:pPr>
      <w:r>
        <w:rPr>
          <w:rFonts w:hint="eastAsia"/>
        </w:rPr>
        <w:t>基金管理费每日计提，按月支付。经基金管理人与基金托管人核对一致后，由基金托管人于次月首日起3个工作日内从基金财产中一次性支付给基金管理人。</w:t>
      </w:r>
    </w:p>
    <w:p w:rsidR="0047212F" w:rsidRDefault="0047212F" w:rsidP="0047212F">
      <w:pPr>
        <w:pStyle w:val="-"/>
        <w:ind w:firstLine="420"/>
      </w:pPr>
      <w:r>
        <w:rPr>
          <w:rFonts w:hint="eastAsia"/>
        </w:rPr>
        <w:t>2、基金托管人的托管费</w:t>
      </w:r>
    </w:p>
    <w:p w:rsidR="0047212F" w:rsidRDefault="0047212F" w:rsidP="0047212F">
      <w:pPr>
        <w:pStyle w:val="-"/>
        <w:ind w:firstLine="420"/>
      </w:pPr>
      <w:r>
        <w:rPr>
          <w:rFonts w:hint="eastAsia"/>
        </w:rPr>
        <w:t>基金托管人的基金托管费按基金资产净值的0.1%年费率计提。</w:t>
      </w:r>
    </w:p>
    <w:p w:rsidR="0047212F" w:rsidRDefault="0047212F" w:rsidP="0047212F">
      <w:pPr>
        <w:pStyle w:val="-"/>
        <w:ind w:firstLine="420"/>
      </w:pPr>
      <w:r>
        <w:rPr>
          <w:rFonts w:hint="eastAsia"/>
        </w:rPr>
        <w:t>在通常情况下，基金托管费按前一日基金资产净值的0.1%年费率计提。计算方法如下：</w:t>
      </w:r>
    </w:p>
    <w:p w:rsidR="0047212F" w:rsidRDefault="0047212F" w:rsidP="0047212F">
      <w:pPr>
        <w:pStyle w:val="-"/>
        <w:ind w:firstLine="420"/>
      </w:pPr>
      <w:r>
        <w:rPr>
          <w:rFonts w:hint="eastAsia"/>
        </w:rPr>
        <w:t>H＝E×0.1%÷当年天数</w:t>
      </w:r>
    </w:p>
    <w:p w:rsidR="0047212F" w:rsidRDefault="0047212F" w:rsidP="0047212F">
      <w:pPr>
        <w:pStyle w:val="-"/>
        <w:ind w:firstLine="420"/>
      </w:pPr>
      <w:r>
        <w:rPr>
          <w:rFonts w:hint="eastAsia"/>
        </w:rPr>
        <w:t>H为每日应计提的基金托管费</w:t>
      </w:r>
    </w:p>
    <w:p w:rsidR="0047212F" w:rsidRDefault="0047212F" w:rsidP="0047212F">
      <w:pPr>
        <w:pStyle w:val="-"/>
        <w:ind w:firstLine="420"/>
      </w:pPr>
      <w:r>
        <w:rPr>
          <w:rFonts w:hint="eastAsia"/>
        </w:rPr>
        <w:t>E为前一日的基金资产净值</w:t>
      </w:r>
    </w:p>
    <w:p w:rsidR="0047212F" w:rsidRDefault="0047212F" w:rsidP="0047212F">
      <w:pPr>
        <w:pStyle w:val="-"/>
        <w:ind w:firstLine="420"/>
      </w:pPr>
      <w:r>
        <w:rPr>
          <w:rFonts w:hint="eastAsia"/>
        </w:rPr>
        <w:t>基金托管费每日计提，按月支付。经基金管理人与基金托管人核对一致后，由基金托管人于次月首日起3个工作日内从基金财产中一次性支付给基金托管人。</w:t>
      </w:r>
    </w:p>
    <w:p w:rsidR="0047212F" w:rsidRDefault="0047212F" w:rsidP="0047212F">
      <w:pPr>
        <w:pStyle w:val="-"/>
        <w:ind w:firstLine="420"/>
      </w:pPr>
      <w:r>
        <w:rPr>
          <w:rFonts w:hint="eastAsia"/>
        </w:rPr>
        <w:lastRenderedPageBreak/>
        <w:t>3、C类基金份额的销售服务费</w:t>
      </w:r>
    </w:p>
    <w:p w:rsidR="0047212F" w:rsidRDefault="0047212F" w:rsidP="0047212F">
      <w:pPr>
        <w:pStyle w:val="-"/>
        <w:ind w:firstLine="420"/>
      </w:pPr>
      <w:r>
        <w:rPr>
          <w:rFonts w:hint="eastAsia"/>
        </w:rPr>
        <w:t>本基金A类基金份额不收取销售服务费，C类基金份额的销售服务费年费率为0.30%。本基金销售服务费将专门用于本基金的销售与基金份额持有人服务，基金管理人将在基金年度报告中对该项费用的列支情况作专项说明。本基金销售服务费按前一日C类基金份额的基金资产净值的0.30%年费率计提。</w:t>
      </w:r>
    </w:p>
    <w:p w:rsidR="0047212F" w:rsidRDefault="0047212F" w:rsidP="0047212F">
      <w:pPr>
        <w:pStyle w:val="-"/>
        <w:ind w:firstLine="420"/>
      </w:pPr>
      <w:r>
        <w:rPr>
          <w:rFonts w:hint="eastAsia"/>
        </w:rPr>
        <w:t>销售服务费计提的计算公式如下：</w:t>
      </w:r>
    </w:p>
    <w:p w:rsidR="0047212F" w:rsidRDefault="0047212F" w:rsidP="0047212F">
      <w:pPr>
        <w:pStyle w:val="-"/>
        <w:ind w:firstLine="420"/>
      </w:pPr>
      <w:r>
        <w:rPr>
          <w:rFonts w:hint="eastAsia"/>
        </w:rPr>
        <w:t>H=E×0.30%÷当年天数</w:t>
      </w:r>
    </w:p>
    <w:p w:rsidR="0047212F" w:rsidRDefault="0047212F" w:rsidP="0047212F">
      <w:pPr>
        <w:pStyle w:val="-"/>
        <w:ind w:firstLine="420"/>
      </w:pPr>
      <w:r>
        <w:rPr>
          <w:rFonts w:hint="eastAsia"/>
        </w:rPr>
        <w:t>H 为C类基金份额每日应计提的销售服务费</w:t>
      </w:r>
    </w:p>
    <w:p w:rsidR="0047212F" w:rsidRDefault="0047212F" w:rsidP="0047212F">
      <w:pPr>
        <w:pStyle w:val="-"/>
        <w:ind w:firstLine="420"/>
      </w:pPr>
      <w:r>
        <w:rPr>
          <w:rFonts w:hint="eastAsia"/>
        </w:rPr>
        <w:t>E 为C类基金份额前一日的基金资产净值</w:t>
      </w:r>
    </w:p>
    <w:p w:rsidR="0047212F" w:rsidRDefault="0047212F" w:rsidP="0047212F">
      <w:pPr>
        <w:pStyle w:val="-"/>
        <w:ind w:firstLine="420"/>
      </w:pPr>
      <w:r>
        <w:rPr>
          <w:rFonts w:hint="eastAsia"/>
        </w:rPr>
        <w:t>基金销售服务费每日计提，按月支付。经基金管理人与基金托管人核对一致后，由基金托管人于次月首日起3个工作日内从基金财产中一次性支付给基金管理人，由基金管理人分别支付给各个基金销售机构。若遇法定节假日、公休假等，支付日期顺延。</w:t>
      </w:r>
    </w:p>
    <w:p w:rsidR="0047212F" w:rsidRDefault="0047212F" w:rsidP="0047212F">
      <w:pPr>
        <w:pStyle w:val="-"/>
        <w:ind w:firstLine="420"/>
      </w:pPr>
      <w:r>
        <w:rPr>
          <w:rFonts w:hint="eastAsia"/>
        </w:rPr>
        <w:t>上述“14.1基金费用的种类”中第4－8项费用，由基金管理人和基金托管人根据有关法规及相应协议的规定，列入当期基金费用。</w:t>
      </w:r>
    </w:p>
    <w:p w:rsidR="0047212F" w:rsidRDefault="0047212F" w:rsidP="0047212F">
      <w:pPr>
        <w:pStyle w:val="-2"/>
      </w:pPr>
      <w:r>
        <w:rPr>
          <w:rFonts w:hint="eastAsia"/>
        </w:rPr>
        <w:t>14.3 不列入基金费用的项目</w:t>
      </w:r>
    </w:p>
    <w:p w:rsidR="0047212F" w:rsidRDefault="0047212F" w:rsidP="0047212F">
      <w:pPr>
        <w:pStyle w:val="-"/>
        <w:ind w:firstLine="420"/>
      </w:pPr>
      <w:r>
        <w:rPr>
          <w:rFonts w:hint="eastAsia"/>
        </w:rPr>
        <w:t>下列费用不列入基金费用：</w:t>
      </w:r>
    </w:p>
    <w:p w:rsidR="0047212F" w:rsidRDefault="0047212F" w:rsidP="0047212F">
      <w:pPr>
        <w:pStyle w:val="-"/>
        <w:ind w:firstLine="420"/>
      </w:pPr>
      <w:r>
        <w:rPr>
          <w:rFonts w:hint="eastAsia"/>
        </w:rPr>
        <w:t>1、基金管理人和基金托管人因未履行或未完全履行义务导致的费用支出或基金财产的损失；</w:t>
      </w:r>
    </w:p>
    <w:p w:rsidR="0047212F" w:rsidRDefault="0047212F" w:rsidP="0047212F">
      <w:pPr>
        <w:pStyle w:val="-"/>
        <w:ind w:firstLine="420"/>
      </w:pPr>
      <w:r>
        <w:rPr>
          <w:rFonts w:hint="eastAsia"/>
        </w:rPr>
        <w:t>2、基金管理人和基金托管人处理与基金运作无关的事项发生的费用；</w:t>
      </w:r>
    </w:p>
    <w:p w:rsidR="0047212F" w:rsidRDefault="0047212F" w:rsidP="0047212F">
      <w:pPr>
        <w:pStyle w:val="-"/>
        <w:ind w:firstLine="420"/>
      </w:pPr>
      <w:r>
        <w:rPr>
          <w:rFonts w:hint="eastAsia"/>
        </w:rPr>
        <w:t>3、《基金合同》生效前的相关费用；</w:t>
      </w:r>
    </w:p>
    <w:p w:rsidR="0047212F" w:rsidRDefault="0047212F" w:rsidP="0047212F">
      <w:pPr>
        <w:pStyle w:val="-"/>
        <w:ind w:firstLine="420"/>
      </w:pPr>
      <w:r>
        <w:rPr>
          <w:rFonts w:hint="eastAsia"/>
        </w:rPr>
        <w:t>4、其他根据相关法律法规及中国证监会的有关规定不得列入基金费用的项目。</w:t>
      </w:r>
    </w:p>
    <w:p w:rsidR="0047212F" w:rsidRDefault="0047212F" w:rsidP="0047212F">
      <w:pPr>
        <w:pStyle w:val="-2"/>
      </w:pPr>
      <w:r>
        <w:rPr>
          <w:rFonts w:hint="eastAsia"/>
        </w:rPr>
        <w:t>14.4 实施侧袋机制期间的基金费用</w:t>
      </w:r>
    </w:p>
    <w:p w:rsidR="0047212F" w:rsidRDefault="0047212F" w:rsidP="0047212F">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本基金实施侧袋机制的，与侧袋账户有关的费用可以从侧袋账户中列支，但应待侧袋账户资产变现后方可列支，有关费用可酌情收取或减免，但不得收取管理费，详见本招募说明书“侧袋机制”章节或相关公告。</w:t>
      </w:r>
    </w:p>
    <w:p w:rsidR="0047212F" w:rsidRDefault="0047212F" w:rsidP="0047212F">
      <w:pPr>
        <w:pStyle w:val="-2"/>
      </w:pPr>
      <w:r>
        <w:rPr>
          <w:rFonts w:hint="eastAsia"/>
        </w:rPr>
        <w:t>14.5 费用调整</w:t>
      </w:r>
    </w:p>
    <w:p w:rsidR="0047212F" w:rsidRDefault="0047212F" w:rsidP="0047212F">
      <w:pPr>
        <w:pStyle w:val="-"/>
        <w:ind w:firstLine="420"/>
      </w:pPr>
      <w:r>
        <w:rPr>
          <w:rFonts w:hint="eastAsia"/>
        </w:rPr>
        <w:t>基金管理人和基金托管人可协商酌情调低基金管理费率和基金托管费率，无须召开基金份额持有人大会，但基金管理人必须最迟于新的费率实施日前在指定媒介公告。</w:t>
      </w:r>
    </w:p>
    <w:p w:rsidR="0047212F" w:rsidRDefault="0047212F" w:rsidP="0047212F">
      <w:pPr>
        <w:pStyle w:val="-2"/>
      </w:pPr>
      <w:r>
        <w:rPr>
          <w:rFonts w:hint="eastAsia"/>
        </w:rPr>
        <w:lastRenderedPageBreak/>
        <w:t>14.6 基金税收</w:t>
      </w:r>
    </w:p>
    <w:p w:rsidR="0047212F" w:rsidRDefault="0047212F" w:rsidP="0047212F">
      <w:pPr>
        <w:pStyle w:val="-"/>
        <w:ind w:firstLine="420"/>
      </w:pPr>
      <w:r>
        <w:rPr>
          <w:rFonts w:hint="eastAsia"/>
        </w:rPr>
        <w:t>本基金运作过程中涉及的各纳税主体，依照国家法律法规的规定履行纳税义务。</w:t>
      </w:r>
    </w:p>
    <w:p w:rsidR="0047212F" w:rsidRDefault="0047212F">
      <w:pPr>
        <w:widowControl/>
        <w:jc w:val="left"/>
      </w:pPr>
      <w:r>
        <w:br w:type="page"/>
      </w:r>
    </w:p>
    <w:p w:rsidR="0047212F" w:rsidRDefault="0047212F" w:rsidP="0047212F">
      <w:pPr>
        <w:pStyle w:val="-1"/>
      </w:pPr>
      <w:bookmarkStart w:id="16" w:name="_Toc171674734"/>
      <w:r>
        <w:rPr>
          <w:rFonts w:hint="eastAsia"/>
        </w:rPr>
        <w:lastRenderedPageBreak/>
        <w:t>§15 基金的会计和审计</w:t>
      </w:r>
      <w:bookmarkEnd w:id="16"/>
    </w:p>
    <w:p w:rsidR="0047212F" w:rsidRDefault="0047212F" w:rsidP="0047212F">
      <w:pPr>
        <w:pStyle w:val="-2"/>
      </w:pPr>
      <w:r>
        <w:rPr>
          <w:rFonts w:hint="eastAsia"/>
        </w:rPr>
        <w:t>15.1 基金会计政策</w:t>
      </w:r>
    </w:p>
    <w:p w:rsidR="0047212F" w:rsidRDefault="0047212F" w:rsidP="0047212F">
      <w:pPr>
        <w:pStyle w:val="-"/>
        <w:ind w:firstLine="420"/>
      </w:pPr>
      <w:r>
        <w:rPr>
          <w:rFonts w:hint="eastAsia"/>
        </w:rPr>
        <w:t>1、基金管理人为本基金的基金会计责任方；</w:t>
      </w:r>
    </w:p>
    <w:p w:rsidR="0047212F" w:rsidRDefault="0047212F" w:rsidP="0047212F">
      <w:pPr>
        <w:pStyle w:val="-"/>
        <w:ind w:firstLine="420"/>
      </w:pPr>
      <w:r>
        <w:rPr>
          <w:rFonts w:hint="eastAsia"/>
        </w:rPr>
        <w:t>2、基金的会计年度为公历年度的1月1日至12月31日；基金首次募集的会计年度按如下原则：如果基金合同生效少于2个月，并入下一个会计年度；</w:t>
      </w:r>
    </w:p>
    <w:p w:rsidR="0047212F" w:rsidRDefault="0047212F" w:rsidP="0047212F">
      <w:pPr>
        <w:pStyle w:val="-"/>
        <w:ind w:firstLine="420"/>
      </w:pPr>
      <w:r>
        <w:rPr>
          <w:rFonts w:hint="eastAsia"/>
        </w:rPr>
        <w:t>3、基金核算以人民币为记账本位币，以人民币元为记账单位；</w:t>
      </w:r>
    </w:p>
    <w:p w:rsidR="0047212F" w:rsidRDefault="0047212F" w:rsidP="0047212F">
      <w:pPr>
        <w:pStyle w:val="-"/>
        <w:ind w:firstLine="420"/>
      </w:pPr>
      <w:r>
        <w:rPr>
          <w:rFonts w:hint="eastAsia"/>
        </w:rPr>
        <w:t>4、会计核算制度按国家有关的会计核算制度执行；</w:t>
      </w:r>
    </w:p>
    <w:p w:rsidR="0047212F" w:rsidRDefault="0047212F" w:rsidP="0047212F">
      <w:pPr>
        <w:pStyle w:val="-"/>
        <w:ind w:firstLine="420"/>
      </w:pPr>
      <w:r>
        <w:rPr>
          <w:rFonts w:hint="eastAsia"/>
        </w:rPr>
        <w:t>5、本基金独立建账、独立核算；</w:t>
      </w:r>
    </w:p>
    <w:p w:rsidR="0047212F" w:rsidRDefault="0047212F" w:rsidP="0047212F">
      <w:pPr>
        <w:pStyle w:val="-"/>
        <w:ind w:firstLine="420"/>
      </w:pPr>
      <w:r>
        <w:rPr>
          <w:rFonts w:hint="eastAsia"/>
        </w:rPr>
        <w:t>6、基金管理人及基金托管人各自保留完整的会计账目、凭证并进行日常的会计核算，按照有关法律法规规定编制基金会计报表；</w:t>
      </w:r>
    </w:p>
    <w:p w:rsidR="0047212F" w:rsidRDefault="0047212F" w:rsidP="0047212F">
      <w:pPr>
        <w:pStyle w:val="-"/>
        <w:ind w:firstLine="420"/>
      </w:pPr>
      <w:r>
        <w:rPr>
          <w:rFonts w:hint="eastAsia"/>
        </w:rPr>
        <w:t>7、基金托管人定期与基金管理人就基金的会计核算、报表编制等进行核对并以书面方式确认。</w:t>
      </w:r>
    </w:p>
    <w:p w:rsidR="0047212F" w:rsidRDefault="0047212F" w:rsidP="0047212F">
      <w:pPr>
        <w:pStyle w:val="-2"/>
      </w:pPr>
      <w:r>
        <w:rPr>
          <w:rFonts w:hint="eastAsia"/>
        </w:rPr>
        <w:t>15.2 基金审计</w:t>
      </w:r>
    </w:p>
    <w:p w:rsidR="0047212F" w:rsidRDefault="0047212F" w:rsidP="0047212F">
      <w:pPr>
        <w:pStyle w:val="-"/>
        <w:ind w:firstLine="420"/>
      </w:pPr>
      <w:r>
        <w:rPr>
          <w:rFonts w:hint="eastAsia"/>
        </w:rPr>
        <w:t>1、本基金管理人聘请与基金管理人、基金托管人相互独立的、具有证券、期货相关资格的会计师事务所及其注册会计师等对基金年度财务报表及其他规定事项进行审计。</w:t>
      </w:r>
    </w:p>
    <w:p w:rsidR="0047212F" w:rsidRDefault="0047212F" w:rsidP="0047212F">
      <w:pPr>
        <w:pStyle w:val="-"/>
        <w:ind w:firstLine="420"/>
      </w:pPr>
      <w:r>
        <w:rPr>
          <w:rFonts w:hint="eastAsia"/>
        </w:rPr>
        <w:t>2、会计师事务所更换经办注册会计师时，应事先征得基金管理人同意。</w:t>
      </w:r>
    </w:p>
    <w:p w:rsidR="0047212F" w:rsidRDefault="0047212F" w:rsidP="0047212F">
      <w:pPr>
        <w:pStyle w:val="-"/>
        <w:ind w:firstLine="420"/>
      </w:pPr>
      <w:r>
        <w:rPr>
          <w:rFonts w:hint="eastAsia"/>
        </w:rPr>
        <w:t>3、基金管理人认为有充足理由更换会计师事务所，须通知基金托管人，更换会计师事务所需依照《信息披露办法》的有关规定在指定媒介公告。</w:t>
      </w:r>
    </w:p>
    <w:p w:rsidR="0047212F" w:rsidRDefault="0047212F">
      <w:pPr>
        <w:widowControl/>
        <w:jc w:val="left"/>
      </w:pPr>
      <w:r>
        <w:br w:type="page"/>
      </w:r>
    </w:p>
    <w:p w:rsidR="0047212F" w:rsidRDefault="0047212F" w:rsidP="0047212F">
      <w:pPr>
        <w:pStyle w:val="-1"/>
      </w:pPr>
      <w:bookmarkStart w:id="17" w:name="_Toc171674735"/>
      <w:r>
        <w:rPr>
          <w:rFonts w:hint="eastAsia"/>
        </w:rPr>
        <w:lastRenderedPageBreak/>
        <w:t>§16 基金的信息披露</w:t>
      </w:r>
      <w:bookmarkEnd w:id="17"/>
    </w:p>
    <w:p w:rsidR="0047212F" w:rsidRDefault="0047212F" w:rsidP="0047212F">
      <w:pPr>
        <w:pStyle w:val="-2"/>
      </w:pPr>
      <w:r>
        <w:rPr>
          <w:rFonts w:hint="eastAsia"/>
        </w:rPr>
        <w:t>16.1 本基金的信息披露应符合《基金法》、《运作办法》、《信息披露办法》、《流动性风险管理规定》、《基金合同》及其他有关规定。相应法律法规关于信息披露的规定发生变化时，本基金从其最新规定。</w:t>
      </w:r>
    </w:p>
    <w:p w:rsidR="0047212F" w:rsidRDefault="0047212F" w:rsidP="0047212F">
      <w:pPr>
        <w:pStyle w:val="-2"/>
      </w:pPr>
      <w:r>
        <w:rPr>
          <w:rFonts w:hint="eastAsia"/>
        </w:rPr>
        <w:t>16.2 信息披露义务人</w:t>
      </w:r>
    </w:p>
    <w:p w:rsidR="0047212F" w:rsidRDefault="0047212F" w:rsidP="0047212F">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47212F" w:rsidRDefault="0047212F" w:rsidP="0047212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7212F" w:rsidRDefault="0047212F" w:rsidP="0047212F">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47212F" w:rsidRDefault="0047212F" w:rsidP="0047212F">
      <w:pPr>
        <w:pStyle w:val="-2"/>
      </w:pPr>
      <w:r>
        <w:rPr>
          <w:rFonts w:hint="eastAsia"/>
        </w:rPr>
        <w:t>16.3 本基金信息披露义务人承诺公开披露的基金信息，不得有下列行为：</w:t>
      </w:r>
    </w:p>
    <w:p w:rsidR="0047212F" w:rsidRDefault="0047212F" w:rsidP="0047212F">
      <w:pPr>
        <w:pStyle w:val="-"/>
        <w:ind w:firstLine="420"/>
      </w:pPr>
      <w:r>
        <w:rPr>
          <w:rFonts w:hint="eastAsia"/>
        </w:rPr>
        <w:t>1、虚假记载、误导性陈述或者重大遗漏；</w:t>
      </w:r>
    </w:p>
    <w:p w:rsidR="0047212F" w:rsidRDefault="0047212F" w:rsidP="0047212F">
      <w:pPr>
        <w:pStyle w:val="-"/>
        <w:ind w:firstLine="420"/>
      </w:pPr>
      <w:r>
        <w:rPr>
          <w:rFonts w:hint="eastAsia"/>
        </w:rPr>
        <w:t>2、对证券投资业绩进行预测；</w:t>
      </w:r>
    </w:p>
    <w:p w:rsidR="0047212F" w:rsidRDefault="0047212F" w:rsidP="0047212F">
      <w:pPr>
        <w:pStyle w:val="-"/>
        <w:ind w:firstLine="420"/>
      </w:pPr>
      <w:r>
        <w:rPr>
          <w:rFonts w:hint="eastAsia"/>
        </w:rPr>
        <w:t>3、违规承诺收益或者承担损失；</w:t>
      </w:r>
    </w:p>
    <w:p w:rsidR="0047212F" w:rsidRDefault="0047212F" w:rsidP="0047212F">
      <w:pPr>
        <w:pStyle w:val="-"/>
        <w:ind w:firstLine="420"/>
      </w:pPr>
      <w:r>
        <w:rPr>
          <w:rFonts w:hint="eastAsia"/>
        </w:rPr>
        <w:t>4、诋毁其他基金管理人、基金托管人或者基金销售机构；</w:t>
      </w:r>
    </w:p>
    <w:p w:rsidR="0047212F" w:rsidRDefault="0047212F" w:rsidP="0047212F">
      <w:pPr>
        <w:pStyle w:val="-"/>
        <w:ind w:firstLine="420"/>
      </w:pPr>
      <w:r>
        <w:rPr>
          <w:rFonts w:hint="eastAsia"/>
        </w:rPr>
        <w:t>5、登载任何自然人、法人和非法人组织的祝贺性、恭维性或推荐性文字；</w:t>
      </w:r>
    </w:p>
    <w:p w:rsidR="0047212F" w:rsidRDefault="0047212F" w:rsidP="0047212F">
      <w:pPr>
        <w:pStyle w:val="-"/>
        <w:ind w:firstLine="420"/>
      </w:pPr>
      <w:r>
        <w:rPr>
          <w:rFonts w:hint="eastAsia"/>
        </w:rPr>
        <w:t>6、中国证监会禁止的其他行为。</w:t>
      </w:r>
    </w:p>
    <w:p w:rsidR="0047212F" w:rsidRDefault="0047212F" w:rsidP="0047212F">
      <w:pPr>
        <w:pStyle w:val="-2"/>
      </w:pPr>
      <w:r>
        <w:rPr>
          <w:rFonts w:hint="eastAsia"/>
        </w:rPr>
        <w:t>16.4 本基金公开披露的信息应采用中文文本。同时采用外文文本的，基金信息披露义务人应保证不同文本的内容一致。不同文本之间发生歧义的，以中文文本为准。</w:t>
      </w:r>
    </w:p>
    <w:p w:rsidR="0047212F" w:rsidRDefault="0047212F" w:rsidP="0047212F">
      <w:pPr>
        <w:pStyle w:val="-"/>
        <w:ind w:firstLine="420"/>
      </w:pPr>
      <w:r>
        <w:rPr>
          <w:rFonts w:hint="eastAsia"/>
        </w:rPr>
        <w:t>本基金公开披露的信息采用阿拉伯数字；除特别说明外，货币单位为人民币元。</w:t>
      </w:r>
    </w:p>
    <w:p w:rsidR="0047212F" w:rsidRDefault="0047212F" w:rsidP="0047212F">
      <w:pPr>
        <w:pStyle w:val="-2"/>
      </w:pPr>
      <w:r>
        <w:rPr>
          <w:rFonts w:hint="eastAsia"/>
        </w:rPr>
        <w:lastRenderedPageBreak/>
        <w:t>16.5 公开披露的基金信息</w:t>
      </w:r>
    </w:p>
    <w:p w:rsidR="0047212F" w:rsidRDefault="0047212F" w:rsidP="0047212F">
      <w:pPr>
        <w:pStyle w:val="-"/>
        <w:ind w:firstLine="420"/>
      </w:pPr>
      <w:r>
        <w:rPr>
          <w:rFonts w:hint="eastAsia"/>
        </w:rPr>
        <w:t>公开披露的基金信息包括：</w:t>
      </w:r>
    </w:p>
    <w:p w:rsidR="0047212F" w:rsidRDefault="0047212F" w:rsidP="0047212F">
      <w:pPr>
        <w:pStyle w:val="-"/>
        <w:ind w:firstLine="420"/>
      </w:pPr>
      <w:r>
        <w:rPr>
          <w:rFonts w:hint="eastAsia"/>
        </w:rPr>
        <w:t>1、基金招募说明书、基金合同、基金托管协议、基金产品资料概要</w:t>
      </w:r>
    </w:p>
    <w:p w:rsidR="0047212F" w:rsidRDefault="0047212F" w:rsidP="0047212F">
      <w:pPr>
        <w:pStyle w:val="-"/>
        <w:ind w:firstLine="420"/>
      </w:pPr>
      <w:r>
        <w:rPr>
          <w:rFonts w:hint="eastAsia"/>
        </w:rPr>
        <w:t>《基金合同》是界定《基金合同》当事人的各项权利、义务关系，明确基金份额持有人大会召开的规则及具体程序，说明基金产品的特性等涉及基金投资者重大利益的事项的法律文件。</w:t>
      </w:r>
    </w:p>
    <w:p w:rsidR="0047212F" w:rsidRDefault="0047212F" w:rsidP="0047212F">
      <w:pPr>
        <w:pStyle w:val="-"/>
        <w:ind w:firstLine="420"/>
      </w:pP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7212F" w:rsidRDefault="0047212F" w:rsidP="0047212F">
      <w:pPr>
        <w:pStyle w:val="-"/>
        <w:ind w:firstLine="420"/>
      </w:pPr>
      <w:r>
        <w:rPr>
          <w:rFonts w:hint="eastAsia"/>
        </w:rPr>
        <w:t>基金托管协议是界定基金托管人和基金管理人在基金财产保管及基金运作监督等活动中的权利、义务关系的法律文件。</w:t>
      </w:r>
    </w:p>
    <w:p w:rsidR="0047212F" w:rsidRDefault="0047212F" w:rsidP="0047212F">
      <w:pPr>
        <w:pStyle w:val="-"/>
        <w:ind w:firstLine="420"/>
      </w:pPr>
      <w:r>
        <w:rPr>
          <w:rFonts w:hint="eastAsia"/>
        </w:rPr>
        <w:t>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7212F" w:rsidRDefault="0047212F" w:rsidP="0047212F">
      <w:pPr>
        <w:pStyle w:val="-"/>
        <w:ind w:firstLine="420"/>
      </w:pPr>
      <w:r>
        <w:rPr>
          <w:rFonts w:hint="eastAsia"/>
        </w:rPr>
        <w:t>2、基金份额发售公告</w:t>
      </w:r>
    </w:p>
    <w:p w:rsidR="0047212F" w:rsidRDefault="0047212F" w:rsidP="0047212F">
      <w:pPr>
        <w:pStyle w:val="-"/>
        <w:ind w:firstLine="420"/>
      </w:pPr>
      <w:r>
        <w:rPr>
          <w:rFonts w:hint="eastAsia"/>
        </w:rPr>
        <w:t>基金管理人应当就基金份额发售的具体事宜编制基金份额发售公告，并在披露招募说明书的当日登载于指定报刊和网站上。</w:t>
      </w:r>
    </w:p>
    <w:p w:rsidR="0047212F" w:rsidRDefault="0047212F" w:rsidP="0047212F">
      <w:pPr>
        <w:pStyle w:val="-"/>
        <w:ind w:firstLine="420"/>
      </w:pPr>
      <w:r>
        <w:rPr>
          <w:rFonts w:hint="eastAsia"/>
        </w:rPr>
        <w:t>3、基金合同生效公告</w:t>
      </w:r>
    </w:p>
    <w:p w:rsidR="0047212F" w:rsidRDefault="0047212F" w:rsidP="0047212F">
      <w:pPr>
        <w:pStyle w:val="-"/>
        <w:ind w:firstLine="420"/>
      </w:pPr>
      <w:r>
        <w:rPr>
          <w:rFonts w:hint="eastAsia"/>
        </w:rPr>
        <w:t>基金管理人应当在基金合同生效的次日在指定媒介和网站上登载基金合同生效公告。</w:t>
      </w:r>
    </w:p>
    <w:p w:rsidR="0047212F" w:rsidRDefault="0047212F" w:rsidP="0047212F">
      <w:pPr>
        <w:pStyle w:val="-"/>
        <w:ind w:firstLine="420"/>
      </w:pPr>
      <w:r>
        <w:rPr>
          <w:rFonts w:hint="eastAsia"/>
        </w:rPr>
        <w:t>4、基金净值信息</w:t>
      </w:r>
    </w:p>
    <w:p w:rsidR="0047212F" w:rsidRDefault="0047212F" w:rsidP="0047212F">
      <w:pPr>
        <w:pStyle w:val="-"/>
        <w:ind w:firstLine="420"/>
      </w:pPr>
      <w:r>
        <w:rPr>
          <w:rFonts w:hint="eastAsia"/>
        </w:rPr>
        <w:t>基金合同生效后，在开始办理基金份额申购或者赎回前，基金管理人应当至少每周公告一次基金资产净值和各类基金份额净值。</w:t>
      </w:r>
    </w:p>
    <w:p w:rsidR="0047212F" w:rsidRDefault="0047212F" w:rsidP="0047212F">
      <w:pPr>
        <w:pStyle w:val="-"/>
        <w:ind w:firstLine="420"/>
      </w:pPr>
      <w:r>
        <w:rPr>
          <w:rFonts w:hint="eastAsia"/>
        </w:rPr>
        <w:t>在开始办理基金份额申购或者赎回之后，基金管理人应当在不晚于每个开放日的次日，通过指定网站、基金销售机构网站或营业网点，披露开放日的各类基金份额净值和各类基金份额累计净值。</w:t>
      </w:r>
    </w:p>
    <w:p w:rsidR="0047212F" w:rsidRDefault="0047212F" w:rsidP="0047212F">
      <w:pPr>
        <w:pStyle w:val="-"/>
        <w:ind w:firstLine="420"/>
      </w:pPr>
      <w:r>
        <w:rPr>
          <w:rFonts w:hint="eastAsia"/>
        </w:rPr>
        <w:t>基金管理人应当在不晚于半年度和年度最后一日的次日，在指定网站披露半年度和年度最后一日的基金份额净值和基金份额累计净值。</w:t>
      </w:r>
    </w:p>
    <w:p w:rsidR="0047212F" w:rsidRDefault="0047212F" w:rsidP="0047212F">
      <w:pPr>
        <w:pStyle w:val="-"/>
        <w:ind w:firstLine="420"/>
      </w:pPr>
      <w:r>
        <w:rPr>
          <w:rFonts w:hint="eastAsia"/>
        </w:rPr>
        <w:t>5、基金份额申购、赎回价格</w:t>
      </w:r>
    </w:p>
    <w:p w:rsidR="0047212F" w:rsidRDefault="0047212F" w:rsidP="0047212F">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rsidR="0047212F" w:rsidRDefault="0047212F" w:rsidP="0047212F">
      <w:pPr>
        <w:pStyle w:val="-"/>
        <w:ind w:firstLine="420"/>
      </w:pPr>
      <w:r>
        <w:rPr>
          <w:rFonts w:hint="eastAsia"/>
        </w:rPr>
        <w:t>6、定期报告，包括基金年度报告、基金中期报告和基金季度报告</w:t>
      </w:r>
    </w:p>
    <w:p w:rsidR="0047212F" w:rsidRDefault="0047212F" w:rsidP="0047212F">
      <w:pPr>
        <w:pStyle w:val="-"/>
        <w:ind w:firstLine="420"/>
      </w:pPr>
      <w:r>
        <w:rPr>
          <w:rFonts w:hint="eastAsia"/>
        </w:rPr>
        <w:t>基金定期报告由基金管理人按照法律法规和中国证监会颁布的有关证券投资基金信息披露内容与格式的相关文件的规定单独编制，由基金托管人按照法律法规的规定对相关内容进行复核。基金定期报告，包括年度报告、中期报告和季度报告。</w:t>
      </w:r>
    </w:p>
    <w:p w:rsidR="0047212F" w:rsidRDefault="0047212F" w:rsidP="0047212F">
      <w:pPr>
        <w:pStyle w:val="-"/>
        <w:ind w:firstLine="420"/>
      </w:pPr>
      <w:r>
        <w:rPr>
          <w:rFonts w:hint="eastAsia"/>
        </w:rPr>
        <w:t>基金管理人应当在基金年度报告和中期报告中披露基金组合资产情况及其流动性风险分析等。</w:t>
      </w:r>
    </w:p>
    <w:p w:rsidR="0047212F" w:rsidRDefault="0047212F" w:rsidP="0047212F">
      <w:pPr>
        <w:pStyle w:val="-"/>
        <w:ind w:firstLine="420"/>
      </w:pPr>
      <w:r>
        <w:rPr>
          <w:rFonts w:hint="eastAsia"/>
        </w:rPr>
        <w:t>报告期内出现单一投资者持有基金份额达到或超过基金总份额20%的情形，为保障其他投资者的权益，基金管理人应当在基金定期报告“影响投资者决策的其他重要信息”项下披露该投资者的类别、报告期末持有份额及占比、报告期内持有份额变化情况及产品的特有风险。</w:t>
      </w:r>
    </w:p>
    <w:p w:rsidR="0047212F" w:rsidRDefault="0047212F" w:rsidP="0047212F">
      <w:pPr>
        <w:pStyle w:val="-"/>
        <w:ind w:firstLine="420"/>
      </w:pPr>
      <w:r>
        <w:rPr>
          <w:rFonts w:hint="eastAsia"/>
        </w:rPr>
        <w:t>基金年度报告：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事务所审计。</w:t>
      </w:r>
    </w:p>
    <w:p w:rsidR="0047212F" w:rsidRDefault="0047212F" w:rsidP="0047212F">
      <w:pPr>
        <w:pStyle w:val="-"/>
        <w:ind w:firstLine="420"/>
      </w:pPr>
      <w:r>
        <w:rPr>
          <w:rFonts w:hint="eastAsia"/>
        </w:rPr>
        <w:t>基金中期报告：基金管理人应当在上半年结束之日起两个月内，编制完成基金中期报告，并将中期报告登载在指定网站上，将中期报告提示性公告登载在指定报刊上。</w:t>
      </w:r>
    </w:p>
    <w:p w:rsidR="0047212F" w:rsidRDefault="0047212F" w:rsidP="0047212F">
      <w:pPr>
        <w:pStyle w:val="-"/>
        <w:ind w:firstLine="420"/>
      </w:pPr>
      <w:r>
        <w:rPr>
          <w:rFonts w:hint="eastAsia"/>
        </w:rPr>
        <w:t>基金季度报告：基金管理人应当在季度结束之日起十五个工作日内，编制完成基金季度报告，将季度报告登载在指定网站上，并将季度报告提示性公告登载在指定报刊上。</w:t>
      </w:r>
    </w:p>
    <w:p w:rsidR="0047212F" w:rsidRDefault="0047212F" w:rsidP="0047212F">
      <w:pPr>
        <w:pStyle w:val="-"/>
        <w:ind w:firstLine="420"/>
      </w:pPr>
      <w:r>
        <w:rPr>
          <w:rFonts w:hint="eastAsia"/>
        </w:rPr>
        <w:t>基金合同生效不足两个月的，基金管理人可以不编制当期季度报告、中期报告或者年度报告。</w:t>
      </w:r>
    </w:p>
    <w:p w:rsidR="0047212F" w:rsidRDefault="0047212F" w:rsidP="0047212F">
      <w:pPr>
        <w:pStyle w:val="-"/>
        <w:ind w:firstLine="420"/>
      </w:pPr>
      <w:r>
        <w:rPr>
          <w:rFonts w:hint="eastAsia"/>
        </w:rPr>
        <w:t>法律法规或中国证监会另有规定的，从其规定。</w:t>
      </w:r>
    </w:p>
    <w:p w:rsidR="0047212F" w:rsidRDefault="0047212F" w:rsidP="0047212F">
      <w:pPr>
        <w:pStyle w:val="-"/>
        <w:ind w:firstLine="420"/>
      </w:pPr>
      <w:r>
        <w:rPr>
          <w:rFonts w:hint="eastAsia"/>
        </w:rPr>
        <w:t>7、临时报告与公告</w:t>
      </w:r>
    </w:p>
    <w:p w:rsidR="0047212F" w:rsidRDefault="0047212F" w:rsidP="0047212F">
      <w:pPr>
        <w:pStyle w:val="-"/>
        <w:ind w:firstLine="420"/>
      </w:pPr>
      <w:r>
        <w:rPr>
          <w:rFonts w:hint="eastAsia"/>
        </w:rPr>
        <w:t>基金发生重大事件，有关信息披露义务人应当在两日内编制临时报告书，并登载在指定报刊和指定网站上。</w:t>
      </w:r>
    </w:p>
    <w:p w:rsidR="0047212F" w:rsidRDefault="0047212F" w:rsidP="0047212F">
      <w:pPr>
        <w:pStyle w:val="-"/>
        <w:ind w:firstLine="420"/>
      </w:pPr>
      <w:r>
        <w:rPr>
          <w:rFonts w:hint="eastAsia"/>
        </w:rPr>
        <w:t>前款所称重大事件，是指可能对基金份额持有人权益或者基金份额的价格产生重大影响的事件，包括：</w:t>
      </w:r>
    </w:p>
    <w:p w:rsidR="0047212F" w:rsidRDefault="0047212F" w:rsidP="0047212F">
      <w:pPr>
        <w:pStyle w:val="-"/>
        <w:ind w:firstLine="420"/>
      </w:pPr>
      <w:r>
        <w:rPr>
          <w:rFonts w:hint="eastAsia"/>
        </w:rPr>
        <w:t>（1）基金份额持有人大会的召开及决定的事项；</w:t>
      </w:r>
    </w:p>
    <w:p w:rsidR="0047212F" w:rsidRDefault="0047212F" w:rsidP="0047212F">
      <w:pPr>
        <w:pStyle w:val="-"/>
        <w:ind w:firstLine="420"/>
      </w:pPr>
      <w:r>
        <w:rPr>
          <w:rFonts w:hint="eastAsia"/>
        </w:rPr>
        <w:t>（2）基金合同终止、基金清算；</w:t>
      </w:r>
    </w:p>
    <w:p w:rsidR="0047212F" w:rsidRDefault="0047212F" w:rsidP="0047212F">
      <w:pPr>
        <w:pStyle w:val="-"/>
        <w:ind w:firstLine="420"/>
      </w:pPr>
      <w:r>
        <w:rPr>
          <w:rFonts w:hint="eastAsia"/>
        </w:rPr>
        <w:t>（3）转换基金运作方式、基金合并；</w:t>
      </w:r>
    </w:p>
    <w:p w:rsidR="0047212F" w:rsidRDefault="0047212F" w:rsidP="0047212F">
      <w:pPr>
        <w:pStyle w:val="-"/>
        <w:ind w:firstLine="420"/>
      </w:pPr>
      <w:r>
        <w:rPr>
          <w:rFonts w:hint="eastAsia"/>
        </w:rPr>
        <w:t>（4）更换基金管理人、基金托管人、基金份额登记机构，基金改聘会计师事务所；</w:t>
      </w:r>
    </w:p>
    <w:p w:rsidR="0047212F" w:rsidRDefault="0047212F" w:rsidP="0047212F">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47212F" w:rsidRDefault="0047212F" w:rsidP="0047212F">
      <w:pPr>
        <w:pStyle w:val="-"/>
        <w:ind w:firstLine="420"/>
      </w:pPr>
      <w:r>
        <w:rPr>
          <w:rFonts w:hint="eastAsia"/>
        </w:rPr>
        <w:lastRenderedPageBreak/>
        <w:t>（6）基金管理人、基金托管人的法定名称、住所发生变更；</w:t>
      </w:r>
    </w:p>
    <w:p w:rsidR="0047212F" w:rsidRDefault="0047212F" w:rsidP="0047212F">
      <w:pPr>
        <w:pStyle w:val="-"/>
        <w:ind w:firstLine="420"/>
      </w:pPr>
      <w:r>
        <w:rPr>
          <w:rFonts w:hint="eastAsia"/>
        </w:rPr>
        <w:t>（7）基金管理人变更持有百分之五以上股权的股东、变更公司的实际控制人；</w:t>
      </w:r>
    </w:p>
    <w:p w:rsidR="0047212F" w:rsidRDefault="0047212F" w:rsidP="0047212F">
      <w:pPr>
        <w:pStyle w:val="-"/>
        <w:ind w:firstLine="420"/>
      </w:pPr>
      <w:r>
        <w:rPr>
          <w:rFonts w:hint="eastAsia"/>
        </w:rPr>
        <w:t>（8）基金募集期延长或提前结束募集；</w:t>
      </w:r>
    </w:p>
    <w:p w:rsidR="0047212F" w:rsidRDefault="0047212F" w:rsidP="0047212F">
      <w:pPr>
        <w:pStyle w:val="-"/>
        <w:ind w:firstLine="420"/>
      </w:pPr>
      <w:r>
        <w:rPr>
          <w:rFonts w:hint="eastAsia"/>
        </w:rPr>
        <w:t>（9）基金管理人高级管理人员、基金经理和基金托管人专门基金托管部门负责人发生变动；</w:t>
      </w:r>
    </w:p>
    <w:p w:rsidR="0047212F" w:rsidRDefault="0047212F" w:rsidP="0047212F">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47212F" w:rsidRDefault="0047212F" w:rsidP="0047212F">
      <w:pPr>
        <w:pStyle w:val="-"/>
        <w:ind w:firstLine="420"/>
      </w:pPr>
      <w:r>
        <w:rPr>
          <w:rFonts w:hint="eastAsia"/>
        </w:rPr>
        <w:t>（11）涉及基金管理业务、基金财产、基金托管业务的诉讼或仲裁；</w:t>
      </w:r>
    </w:p>
    <w:p w:rsidR="0047212F" w:rsidRDefault="0047212F" w:rsidP="0047212F">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47212F" w:rsidRDefault="0047212F" w:rsidP="0047212F">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7212F" w:rsidRDefault="0047212F" w:rsidP="0047212F">
      <w:pPr>
        <w:pStyle w:val="-"/>
        <w:ind w:firstLine="420"/>
      </w:pPr>
      <w:r>
        <w:rPr>
          <w:rFonts w:hint="eastAsia"/>
        </w:rPr>
        <w:t>（14）基金收益分配事项；</w:t>
      </w:r>
    </w:p>
    <w:p w:rsidR="0047212F" w:rsidRDefault="0047212F" w:rsidP="0047212F">
      <w:pPr>
        <w:pStyle w:val="-"/>
        <w:ind w:firstLine="420"/>
      </w:pPr>
      <w:r>
        <w:rPr>
          <w:rFonts w:hint="eastAsia"/>
        </w:rPr>
        <w:t>（15）基金管理费、基金托管费、销售服务费、申购费、赎回费等费用计提标准、计提方式和费率发生变更；</w:t>
      </w:r>
    </w:p>
    <w:p w:rsidR="0047212F" w:rsidRDefault="0047212F" w:rsidP="0047212F">
      <w:pPr>
        <w:pStyle w:val="-"/>
        <w:ind w:firstLine="420"/>
      </w:pPr>
      <w:r>
        <w:rPr>
          <w:rFonts w:hint="eastAsia"/>
        </w:rPr>
        <w:t>（16）任一类基金份额净值计价错误达该类基金份额净值0.5%；</w:t>
      </w:r>
    </w:p>
    <w:p w:rsidR="0047212F" w:rsidRDefault="0047212F" w:rsidP="0047212F">
      <w:pPr>
        <w:pStyle w:val="-"/>
        <w:ind w:firstLine="420"/>
      </w:pPr>
      <w:r>
        <w:rPr>
          <w:rFonts w:hint="eastAsia"/>
        </w:rPr>
        <w:t>（17）基金开始办理申购、赎回；</w:t>
      </w:r>
    </w:p>
    <w:p w:rsidR="0047212F" w:rsidRDefault="0047212F" w:rsidP="0047212F">
      <w:pPr>
        <w:pStyle w:val="-"/>
        <w:ind w:firstLine="420"/>
      </w:pPr>
      <w:r>
        <w:rPr>
          <w:rFonts w:hint="eastAsia"/>
        </w:rPr>
        <w:t>（18）基金发生巨额赎回并延期办理；</w:t>
      </w:r>
    </w:p>
    <w:p w:rsidR="0047212F" w:rsidRDefault="0047212F" w:rsidP="0047212F">
      <w:pPr>
        <w:pStyle w:val="-"/>
        <w:ind w:firstLine="420"/>
      </w:pPr>
      <w:r>
        <w:rPr>
          <w:rFonts w:hint="eastAsia"/>
        </w:rPr>
        <w:t>（19）基金连续发生巨额赎回并暂停接受赎回申请或延缓支付赎回款项；</w:t>
      </w:r>
    </w:p>
    <w:p w:rsidR="0047212F" w:rsidRDefault="0047212F" w:rsidP="0047212F">
      <w:pPr>
        <w:pStyle w:val="-"/>
        <w:ind w:firstLine="420"/>
      </w:pPr>
      <w:r>
        <w:rPr>
          <w:rFonts w:hint="eastAsia"/>
        </w:rPr>
        <w:t>（20）基金暂停接受申购、赎回申请或重新接受申购、赎回申请；</w:t>
      </w:r>
    </w:p>
    <w:p w:rsidR="0047212F" w:rsidRDefault="0047212F" w:rsidP="0047212F">
      <w:pPr>
        <w:pStyle w:val="-"/>
        <w:ind w:firstLine="420"/>
      </w:pPr>
      <w:r>
        <w:rPr>
          <w:rFonts w:hint="eastAsia"/>
        </w:rPr>
        <w:t>（21）基金份额上市交易；</w:t>
      </w:r>
    </w:p>
    <w:p w:rsidR="0047212F" w:rsidRDefault="0047212F" w:rsidP="0047212F">
      <w:pPr>
        <w:pStyle w:val="-"/>
        <w:ind w:firstLine="420"/>
      </w:pPr>
      <w:r>
        <w:rPr>
          <w:rFonts w:hint="eastAsia"/>
        </w:rPr>
        <w:t>（22）本基金发生涉及基金申购、赎回事项调整或潜在影响投资者赎回的；</w:t>
      </w:r>
    </w:p>
    <w:p w:rsidR="0047212F" w:rsidRDefault="0047212F" w:rsidP="0047212F">
      <w:pPr>
        <w:pStyle w:val="-"/>
        <w:ind w:firstLine="420"/>
      </w:pPr>
      <w:r>
        <w:rPr>
          <w:rFonts w:hint="eastAsia"/>
        </w:rPr>
        <w:t>（23）基金管理人采用摆动定价机制进行估值；</w:t>
      </w:r>
    </w:p>
    <w:p w:rsidR="0047212F" w:rsidRDefault="0047212F" w:rsidP="0047212F">
      <w:pPr>
        <w:pStyle w:val="-"/>
        <w:ind w:firstLine="420"/>
      </w:pPr>
      <w:r>
        <w:rPr>
          <w:rFonts w:hint="eastAsia"/>
        </w:rPr>
        <w:t>（24）基金信息披露义务人认为可能对基金份额持有人权益或者基金份额的价格产生重大影响的其他事项或中国证监会规定的其他事项。</w:t>
      </w:r>
    </w:p>
    <w:p w:rsidR="0047212F" w:rsidRDefault="0047212F" w:rsidP="0047212F">
      <w:pPr>
        <w:pStyle w:val="-"/>
        <w:ind w:firstLine="420"/>
      </w:pPr>
      <w:r>
        <w:rPr>
          <w:rFonts w:hint="eastAsia"/>
        </w:rPr>
        <w:t>8、公开澄清</w:t>
      </w:r>
    </w:p>
    <w:p w:rsidR="0047212F" w:rsidRDefault="0047212F" w:rsidP="0047212F">
      <w:pPr>
        <w:pStyle w:val="-"/>
        <w:ind w:firstLine="420"/>
      </w:pPr>
      <w:r>
        <w:rPr>
          <w:rFonts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7212F" w:rsidRDefault="0047212F" w:rsidP="0047212F">
      <w:pPr>
        <w:pStyle w:val="-"/>
        <w:ind w:firstLine="420"/>
      </w:pPr>
      <w:r>
        <w:rPr>
          <w:rFonts w:hint="eastAsia"/>
        </w:rPr>
        <w:t>9、清算报告</w:t>
      </w:r>
    </w:p>
    <w:p w:rsidR="0047212F" w:rsidRDefault="0047212F" w:rsidP="0047212F">
      <w:pPr>
        <w:pStyle w:val="-"/>
        <w:ind w:firstLine="420"/>
      </w:pPr>
      <w:r>
        <w:rPr>
          <w:rFonts w:hint="eastAsia"/>
        </w:rPr>
        <w:lastRenderedPageBreak/>
        <w:t>基金合同终止的，基金管理人应当依法组织基金财产清算小组对基金财产进行清算并制作清算报告。基金财产清算小组应当将清算报告登载在指定网站上，并将清算报告提示性公告登载在指定报刊上。</w:t>
      </w:r>
    </w:p>
    <w:p w:rsidR="0047212F" w:rsidRDefault="0047212F" w:rsidP="0047212F">
      <w:pPr>
        <w:pStyle w:val="-"/>
        <w:ind w:firstLine="420"/>
      </w:pPr>
      <w:r>
        <w:rPr>
          <w:rFonts w:hint="eastAsia"/>
        </w:rPr>
        <w:t>10、实施侧袋机制期间的信息披露</w:t>
      </w:r>
    </w:p>
    <w:p w:rsidR="0047212F" w:rsidRDefault="0047212F" w:rsidP="0047212F">
      <w:pPr>
        <w:pStyle w:val="-"/>
        <w:ind w:firstLine="420"/>
      </w:pPr>
      <w:r>
        <w:rPr>
          <w:rFonts w:hint="eastAsia"/>
        </w:rPr>
        <w:t>本基金实施侧袋机制的，相关信息披露义务人应当根据法律法规、基金合同和招募说明书的规定进行信息披露，详见招募说明书的规定。</w:t>
      </w:r>
    </w:p>
    <w:p w:rsidR="0047212F" w:rsidRDefault="0047212F" w:rsidP="0047212F">
      <w:pPr>
        <w:pStyle w:val="-"/>
        <w:ind w:firstLine="420"/>
      </w:pPr>
      <w:r>
        <w:rPr>
          <w:rFonts w:hint="eastAsia"/>
        </w:rPr>
        <w:t>11、中国证监会规定的其他信息。</w:t>
      </w:r>
    </w:p>
    <w:p w:rsidR="0047212F" w:rsidRDefault="0047212F" w:rsidP="0047212F">
      <w:pPr>
        <w:pStyle w:val="-2"/>
      </w:pPr>
      <w:r>
        <w:rPr>
          <w:rFonts w:hint="eastAsia"/>
        </w:rPr>
        <w:t>16.6 信息披露事务管理</w:t>
      </w:r>
    </w:p>
    <w:p w:rsidR="0047212F" w:rsidRDefault="0047212F" w:rsidP="0047212F">
      <w:pPr>
        <w:pStyle w:val="-"/>
        <w:ind w:firstLine="420"/>
      </w:pPr>
      <w:r>
        <w:rPr>
          <w:rFonts w:hint="eastAsia"/>
        </w:rPr>
        <w:t>基金管理人、基金托管人应当建立健全信息披露管理制度，指定专门部门及高级管理人员负责管理信息披露事务。</w:t>
      </w:r>
    </w:p>
    <w:p w:rsidR="0047212F" w:rsidRDefault="0047212F" w:rsidP="0047212F">
      <w:pPr>
        <w:pStyle w:val="-"/>
        <w:ind w:firstLine="420"/>
      </w:pPr>
      <w:r>
        <w:rPr>
          <w:rFonts w:hint="eastAsia"/>
        </w:rPr>
        <w:t>基金信息披露义务人公开披露基金信息，应当符合中国证监会相关基金信息披露内容与格式准则等法律法规的规定。</w:t>
      </w:r>
    </w:p>
    <w:p w:rsidR="0047212F" w:rsidRDefault="0047212F" w:rsidP="0047212F">
      <w:pPr>
        <w:pStyle w:val="-"/>
        <w:ind w:firstLine="420"/>
      </w:pPr>
      <w:r>
        <w:rPr>
          <w:rFonts w:hint="eastAsia"/>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p>
    <w:p w:rsidR="0047212F" w:rsidRDefault="0047212F" w:rsidP="0047212F">
      <w:pPr>
        <w:pStyle w:val="-"/>
        <w:ind w:firstLine="420"/>
      </w:pPr>
      <w:r>
        <w:rPr>
          <w:rFonts w:hint="eastAsia"/>
        </w:rPr>
        <w:t>基金管理人、基金托管人应当在指定报刊中选择一家报刊披露本基金信息。基金管理人、基金托管人应当向中国证监会基金电子披露网站报送拟披露的基金信息，并保证相关报送信息的真实、准确、完整、及时。为强化投资者保护，提升信息披露服务质量，基金管理人应当自中国证监会规定之日起，按照中国证监会规定向投资者及时提供对其投资决策有重大影响的信息。</w:t>
      </w:r>
    </w:p>
    <w:p w:rsidR="0047212F" w:rsidRDefault="0047212F" w:rsidP="0047212F">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7212F" w:rsidRDefault="0047212F" w:rsidP="0047212F">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7212F" w:rsidRDefault="0047212F" w:rsidP="0047212F">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47212F" w:rsidRDefault="0047212F" w:rsidP="0047212F">
      <w:pPr>
        <w:pStyle w:val="-2"/>
      </w:pPr>
      <w:r>
        <w:rPr>
          <w:rFonts w:hint="eastAsia"/>
        </w:rPr>
        <w:t>16.7 信息披露文件的存放与查阅</w:t>
      </w:r>
    </w:p>
    <w:p w:rsidR="0047212F" w:rsidRDefault="0047212F" w:rsidP="0047212F">
      <w:pPr>
        <w:pStyle w:val="-"/>
        <w:ind w:firstLine="420"/>
      </w:pPr>
      <w:r>
        <w:rPr>
          <w:rFonts w:hint="eastAsia"/>
        </w:rPr>
        <w:lastRenderedPageBreak/>
        <w:t>依法必须披露的信息发布后，基金管理人、基金托管人应当按照相关法律法规规定将信息置备于公司住所，供社会公众查阅、复制。</w:t>
      </w:r>
    </w:p>
    <w:p w:rsidR="0047212F" w:rsidRDefault="0047212F">
      <w:pPr>
        <w:widowControl/>
        <w:jc w:val="left"/>
      </w:pPr>
      <w:r>
        <w:br w:type="page"/>
      </w:r>
    </w:p>
    <w:p w:rsidR="0047212F" w:rsidRDefault="0047212F" w:rsidP="0047212F">
      <w:pPr>
        <w:pStyle w:val="-1"/>
      </w:pPr>
      <w:bookmarkStart w:id="18" w:name="_Toc171674736"/>
      <w:r>
        <w:rPr>
          <w:rFonts w:hint="eastAsia"/>
        </w:rPr>
        <w:lastRenderedPageBreak/>
        <w:t>§17 侧袋机制</w:t>
      </w:r>
      <w:bookmarkEnd w:id="18"/>
    </w:p>
    <w:p w:rsidR="0047212F" w:rsidRDefault="0047212F" w:rsidP="0047212F">
      <w:pPr>
        <w:pStyle w:val="-2"/>
      </w:pPr>
      <w:r>
        <w:rPr>
          <w:rFonts w:hint="eastAsia"/>
        </w:rPr>
        <w:t>17.1 侧袋机制的实施条件、实施程序</w:t>
      </w:r>
    </w:p>
    <w:p w:rsidR="0047212F" w:rsidRDefault="0047212F" w:rsidP="0047212F">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47212F" w:rsidRDefault="0047212F" w:rsidP="0047212F">
      <w:pPr>
        <w:pStyle w:val="-"/>
        <w:ind w:firstLine="420"/>
      </w:pPr>
      <w:r>
        <w:rPr>
          <w:rFonts w:hint="eastAsia"/>
        </w:rPr>
        <w:t>启用侧袋机制当日，基金管理人和基金服务机构应以基金份额持有人的原有账户份额为基础，确认相应侧袋账户持有人名册和份额。</w:t>
      </w:r>
    </w:p>
    <w:p w:rsidR="0047212F" w:rsidRDefault="0047212F" w:rsidP="0047212F">
      <w:pPr>
        <w:pStyle w:val="-2"/>
      </w:pPr>
      <w:r>
        <w:rPr>
          <w:rFonts w:hint="eastAsia"/>
        </w:rPr>
        <w:t>17.2 侧袋机制实施期间的基金运作安排</w:t>
      </w:r>
    </w:p>
    <w:p w:rsidR="0047212F" w:rsidRDefault="0047212F" w:rsidP="0047212F">
      <w:pPr>
        <w:pStyle w:val="-"/>
        <w:ind w:firstLine="420"/>
      </w:pPr>
      <w:r>
        <w:rPr>
          <w:rFonts w:hint="eastAsia"/>
        </w:rPr>
        <w:t>1、基金份额的申购与赎回</w:t>
      </w:r>
    </w:p>
    <w:p w:rsidR="0047212F" w:rsidRDefault="0047212F" w:rsidP="0047212F">
      <w:pPr>
        <w:pStyle w:val="-"/>
        <w:ind w:firstLine="420"/>
      </w:pPr>
      <w:r>
        <w:rPr>
          <w:rFonts w:hint="eastAsia"/>
        </w:rPr>
        <w:t>（1）侧袋账户</w:t>
      </w:r>
    </w:p>
    <w:p w:rsidR="0047212F" w:rsidRDefault="0047212F" w:rsidP="0047212F">
      <w:pPr>
        <w:pStyle w:val="-"/>
        <w:ind w:firstLine="420"/>
      </w:pPr>
      <w:r>
        <w:rPr>
          <w:rFonts w:hint="eastAsia"/>
        </w:rPr>
        <w:t>侧袋机制实施期间，基金管理人不办理侧袋账户的申购、赎回和转换。基金份额持有人申请申购、赎回或转换侧袋账户基金份额的，该申购、赎回或转换申请将被拒绝。</w:t>
      </w:r>
    </w:p>
    <w:p w:rsidR="0047212F" w:rsidRDefault="0047212F" w:rsidP="0047212F">
      <w:pPr>
        <w:pStyle w:val="-"/>
        <w:ind w:firstLine="420"/>
      </w:pPr>
      <w:r>
        <w:rPr>
          <w:rFonts w:hint="eastAsia"/>
        </w:rPr>
        <w:t>（2）主袋账户</w:t>
      </w:r>
    </w:p>
    <w:p w:rsidR="0047212F" w:rsidRDefault="0047212F" w:rsidP="0047212F">
      <w:pPr>
        <w:pStyle w:val="-"/>
        <w:ind w:firstLine="420"/>
      </w:pPr>
      <w:r>
        <w:rPr>
          <w:rFonts w:hint="eastAsia"/>
        </w:rPr>
        <w:t>基金管理人将依法保障主袋账户份额持有人享有基金合同约定的赎回权利，并根据主袋账户运作情况合理确定申购事项，具体事项届时将由基金管理人在相关公告中规定。</w:t>
      </w:r>
    </w:p>
    <w:p w:rsidR="0047212F" w:rsidRDefault="0047212F" w:rsidP="0047212F">
      <w:pPr>
        <w:pStyle w:val="-"/>
        <w:ind w:firstLine="420"/>
      </w:pPr>
      <w:r>
        <w:rPr>
          <w:rFonts w:hint="eastAsia"/>
        </w:rPr>
        <w:t>对于启用侧袋机制当日收到的赎回申请，基金管理人仅办理主袋账户的赎回申请并支付赎回款项。在启用侧袋机制当日收到的申购申请，视为投资者对侧袋机制启用后的主袋账户提交的申购申请。基金管理人应依法向投资者进行充分披露。</w:t>
      </w:r>
    </w:p>
    <w:p w:rsidR="0047212F" w:rsidRDefault="0047212F" w:rsidP="0047212F">
      <w:pPr>
        <w:pStyle w:val="-"/>
        <w:ind w:firstLine="420"/>
      </w:pPr>
      <w:r>
        <w:rPr>
          <w:rFonts w:hint="eastAsia"/>
        </w:rPr>
        <w:t>2、基金的投资</w:t>
      </w:r>
    </w:p>
    <w:p w:rsidR="0047212F" w:rsidRDefault="0047212F" w:rsidP="0047212F">
      <w:pPr>
        <w:pStyle w:val="-"/>
        <w:ind w:firstLine="420"/>
      </w:pPr>
      <w:r>
        <w:rPr>
          <w:rFonts w:hint="eastAsia"/>
        </w:rPr>
        <w:t>侧袋机制实施期间，本基金的各项投资运作指标和基金业绩指标应当以主袋账户资产为基准。</w:t>
      </w:r>
    </w:p>
    <w:p w:rsidR="0047212F" w:rsidRDefault="0047212F" w:rsidP="0047212F">
      <w:pPr>
        <w:pStyle w:val="-"/>
        <w:ind w:firstLine="420"/>
      </w:pPr>
      <w:r>
        <w:rPr>
          <w:rFonts w:hint="eastAsia"/>
        </w:rPr>
        <w:t>基金管理人原则上应当在侧袋机制启用后20个交易日内完成对主袋账户投资组合的调整，但因资产流动性受限等中国证监会规定的情形除外。</w:t>
      </w:r>
    </w:p>
    <w:p w:rsidR="0047212F" w:rsidRDefault="0047212F" w:rsidP="0047212F">
      <w:pPr>
        <w:pStyle w:val="-"/>
        <w:ind w:firstLine="420"/>
      </w:pPr>
      <w:r>
        <w:rPr>
          <w:rFonts w:hint="eastAsia"/>
        </w:rPr>
        <w:t>基金管理人不得在侧袋账户中进行除特定资产处置变现以外的其他投资操作。</w:t>
      </w:r>
    </w:p>
    <w:p w:rsidR="0047212F" w:rsidRDefault="0047212F" w:rsidP="0047212F">
      <w:pPr>
        <w:pStyle w:val="-"/>
        <w:ind w:firstLine="420"/>
      </w:pPr>
      <w:r>
        <w:rPr>
          <w:rFonts w:hint="eastAsia"/>
        </w:rPr>
        <w:t>3、基金的费用</w:t>
      </w:r>
    </w:p>
    <w:p w:rsidR="0047212F" w:rsidRDefault="0047212F" w:rsidP="0047212F">
      <w:pPr>
        <w:pStyle w:val="-"/>
        <w:ind w:firstLine="420"/>
      </w:pPr>
      <w:r>
        <w:rPr>
          <w:rFonts w:hint="eastAsia"/>
        </w:rPr>
        <w:t>侧袋机制实施期间，侧袋账户资产不收取管理费。</w:t>
      </w:r>
    </w:p>
    <w:p w:rsidR="0047212F" w:rsidRDefault="0047212F" w:rsidP="0047212F">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47212F" w:rsidRDefault="0047212F" w:rsidP="0047212F">
      <w:pPr>
        <w:pStyle w:val="-"/>
        <w:ind w:firstLine="420"/>
      </w:pPr>
      <w:r>
        <w:rPr>
          <w:rFonts w:hint="eastAsia"/>
        </w:rPr>
        <w:t>4、基金的收益分配</w:t>
      </w:r>
    </w:p>
    <w:p w:rsidR="0047212F" w:rsidRDefault="0047212F" w:rsidP="0047212F">
      <w:pPr>
        <w:pStyle w:val="-"/>
        <w:ind w:firstLine="420"/>
      </w:pPr>
      <w:r>
        <w:rPr>
          <w:rFonts w:hint="eastAsia"/>
        </w:rPr>
        <w:lastRenderedPageBreak/>
        <w:t>侧袋机制实施期间，在主袋账户份额满足基金合同收益分配条件的情形下，基金管理人可对主袋账户份额进行收益分配。侧袋账户不进行收益分配。</w:t>
      </w:r>
    </w:p>
    <w:p w:rsidR="0047212F" w:rsidRDefault="0047212F" w:rsidP="0047212F">
      <w:pPr>
        <w:pStyle w:val="-"/>
        <w:ind w:firstLine="420"/>
      </w:pPr>
      <w:r>
        <w:rPr>
          <w:rFonts w:hint="eastAsia"/>
        </w:rPr>
        <w:t>5、基金的信息披露</w:t>
      </w:r>
    </w:p>
    <w:p w:rsidR="0047212F" w:rsidRDefault="0047212F" w:rsidP="0047212F">
      <w:pPr>
        <w:pStyle w:val="-"/>
        <w:ind w:firstLine="420"/>
      </w:pPr>
      <w:r>
        <w:rPr>
          <w:rFonts w:hint="eastAsia"/>
        </w:rPr>
        <w:t>（1）基金净值信息</w:t>
      </w:r>
    </w:p>
    <w:p w:rsidR="0047212F" w:rsidRDefault="0047212F" w:rsidP="0047212F">
      <w:pPr>
        <w:pStyle w:val="-"/>
        <w:ind w:firstLine="420"/>
      </w:pPr>
      <w:r>
        <w:rPr>
          <w:rFonts w:hint="eastAsia"/>
        </w:rPr>
        <w:t>侧袋机制实施期间，基金管理人应当暂停披露侧袋账户的基金份额净值和基金份额累计净值。</w:t>
      </w:r>
    </w:p>
    <w:p w:rsidR="0047212F" w:rsidRDefault="0047212F" w:rsidP="0047212F">
      <w:pPr>
        <w:pStyle w:val="-"/>
        <w:ind w:firstLine="420"/>
      </w:pPr>
      <w:r>
        <w:rPr>
          <w:rFonts w:hint="eastAsia"/>
        </w:rPr>
        <w:t>（2）定期报告</w:t>
      </w:r>
    </w:p>
    <w:p w:rsidR="0047212F" w:rsidRDefault="0047212F" w:rsidP="0047212F">
      <w:pPr>
        <w:pStyle w:val="-"/>
        <w:ind w:firstLine="420"/>
      </w:pPr>
      <w:r>
        <w:rPr>
          <w:rFonts w:hint="eastAsia"/>
        </w:rPr>
        <w:t>侧袋机制实施期间，基金定期报告中的基金会计报表仅需针对主袋账户进行编制。侧袋账户相关信息在定期报告中单独进行披露，包括但不限于：报告期内的特定资产处置进展情况；特定资产可变现净值或净值区间，该净值或净值区间并不代表特定资产最终的变现价格，不作为基金管理人对特定资产最终变现价格的承诺。</w:t>
      </w:r>
    </w:p>
    <w:p w:rsidR="0047212F" w:rsidRDefault="0047212F" w:rsidP="0047212F">
      <w:pPr>
        <w:pStyle w:val="-"/>
        <w:ind w:firstLine="420"/>
      </w:pPr>
      <w:r>
        <w:rPr>
          <w:rFonts w:hint="eastAsia"/>
        </w:rPr>
        <w:t>（3）临时报告</w:t>
      </w:r>
    </w:p>
    <w:p w:rsidR="0047212F" w:rsidRDefault="0047212F" w:rsidP="0047212F">
      <w:pPr>
        <w:pStyle w:val="-"/>
        <w:ind w:firstLine="420"/>
      </w:pPr>
      <w:r>
        <w:rPr>
          <w:rFonts w:hint="eastAsia"/>
        </w:rPr>
        <w:t>基金管理人在启用侧袋机制、处置特定资产、终止侧袋机制以及发生其他可能对投资者利益产生重大影响的事项后应及时发布临时公告。</w:t>
      </w:r>
    </w:p>
    <w:p w:rsidR="0047212F" w:rsidRDefault="0047212F" w:rsidP="0047212F">
      <w:pPr>
        <w:pStyle w:val="-"/>
        <w:ind w:firstLine="420"/>
      </w:pPr>
      <w:r>
        <w:rPr>
          <w:rFonts w:hint="eastAsia"/>
        </w:rPr>
        <w:t>启用侧袋机制的临时公告内容应当包括启用原因及程序、特定资产流动性和估值情况、对投资者申购赎回的影响、风险提示等重要信息。</w:t>
      </w:r>
    </w:p>
    <w:p w:rsidR="0047212F" w:rsidRDefault="0047212F" w:rsidP="0047212F">
      <w:pPr>
        <w:pStyle w:val="-"/>
        <w:ind w:firstLine="420"/>
      </w:pPr>
      <w:r>
        <w:rPr>
          <w:rFonts w:hint="eastAsia"/>
        </w:rPr>
        <w:t>处置特定资产的临时公告内容应当包括特定资产处置价格和时间、向侧袋账户份额持有人支付的款项、相关费用发生情况等重要信息。</w:t>
      </w:r>
    </w:p>
    <w:p w:rsidR="0047212F" w:rsidRDefault="0047212F" w:rsidP="0047212F">
      <w:pPr>
        <w:pStyle w:val="-"/>
        <w:ind w:firstLine="420"/>
      </w:pPr>
      <w:r>
        <w:rPr>
          <w:rFonts w:hint="eastAsia"/>
        </w:rPr>
        <w:t>侧袋机制实施期间，若侧袋账户资产无法一次性完成处置变现，基金管理人将在每次处置变现后按规定及时发布临时公告。</w:t>
      </w:r>
    </w:p>
    <w:p w:rsidR="0047212F" w:rsidRDefault="0047212F" w:rsidP="0047212F">
      <w:pPr>
        <w:pStyle w:val="-"/>
        <w:ind w:firstLine="420"/>
      </w:pPr>
      <w:r>
        <w:rPr>
          <w:rFonts w:hint="eastAsia"/>
        </w:rPr>
        <w:t>6、特定资产处置清算</w:t>
      </w:r>
    </w:p>
    <w:p w:rsidR="0047212F" w:rsidRDefault="0047212F" w:rsidP="0047212F">
      <w:pPr>
        <w:pStyle w:val="-"/>
        <w:ind w:firstLine="420"/>
      </w:pPr>
      <w:r>
        <w:rPr>
          <w:rFonts w:hint="eastAsia"/>
        </w:rPr>
        <w:t>基金管理人将按照基金份额持有人利益最大化原则制定变现方案，将侧袋账户资产处置变现。无论侧袋账户资产是否全部完成变现，基金管理人都应及时向侧袋账户对应的基金份额持有人支付已变现部分对应的款项。</w:t>
      </w:r>
    </w:p>
    <w:p w:rsidR="0047212F" w:rsidRDefault="0047212F" w:rsidP="0047212F">
      <w:pPr>
        <w:pStyle w:val="-"/>
        <w:ind w:firstLine="420"/>
      </w:pPr>
      <w:r>
        <w:rPr>
          <w:rFonts w:hint="eastAsia"/>
        </w:rPr>
        <w:t>7、侧袋的审计</w:t>
      </w:r>
    </w:p>
    <w:p w:rsidR="0047212F" w:rsidRDefault="0047212F" w:rsidP="0047212F">
      <w:pPr>
        <w:pStyle w:val="-"/>
        <w:ind w:firstLine="420"/>
      </w:pPr>
      <w:r>
        <w:rPr>
          <w:rFonts w:hint="eastAsia"/>
        </w:rPr>
        <w:t>基金管理人应当在启用侧袋机制和终止侧袋机制后，及时聘请符合《中华人民共和国证券法》规定的会计师事务所进行审计并披露专项审计意见，具体如下：</w:t>
      </w:r>
    </w:p>
    <w:p w:rsidR="0047212F" w:rsidRDefault="0047212F" w:rsidP="0047212F">
      <w:pPr>
        <w:pStyle w:val="-"/>
        <w:ind w:firstLine="420"/>
      </w:pPr>
      <w:r>
        <w:rPr>
          <w:rFonts w:hint="eastAsia"/>
        </w:rPr>
        <w:t>基金管理人应当在启用侧袋机制时，就特定资产认定的相关事宜取得符合《中华人民共和国证券法》规定的会计师事务所的专业意见。</w:t>
      </w:r>
    </w:p>
    <w:p w:rsidR="0047212F" w:rsidRDefault="0047212F" w:rsidP="0047212F">
      <w:pPr>
        <w:pStyle w:val="-"/>
        <w:ind w:firstLine="420"/>
      </w:pPr>
      <w:r>
        <w:rPr>
          <w:rFonts w:hint="eastAsia"/>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rsidR="0047212F" w:rsidRDefault="0047212F" w:rsidP="0047212F">
      <w:pPr>
        <w:pStyle w:val="-"/>
        <w:ind w:firstLine="420"/>
      </w:pPr>
      <w:r>
        <w:rPr>
          <w:rFonts w:hint="eastAsia"/>
        </w:rPr>
        <w:t>会计师事务所对基金年度报告进行审计时，应对报告期间基金侧袋机制运行相关的会计核算和年报披露，执行适当程序并发表审计意见。</w:t>
      </w:r>
    </w:p>
    <w:p w:rsidR="0047212F" w:rsidRDefault="0047212F" w:rsidP="0047212F">
      <w:pPr>
        <w:pStyle w:val="-"/>
        <w:ind w:firstLine="420"/>
      </w:pPr>
      <w:r>
        <w:rPr>
          <w:rFonts w:hint="eastAsia"/>
        </w:rPr>
        <w:lastRenderedPageBreak/>
        <w:t>当侧袋账户资产全部完成变现后，基金管理人应参照基金清算报告的相关要求，聘请符合《中华人民共和国证券法》规定的会计师事务所对侧袋账户进行审计并披露专项审计意见。</w:t>
      </w:r>
    </w:p>
    <w:p w:rsidR="0047212F" w:rsidRDefault="0047212F" w:rsidP="0047212F">
      <w:pPr>
        <w:pStyle w:val="-2"/>
      </w:pPr>
      <w:r>
        <w:rPr>
          <w:rFonts w:hint="eastAsia"/>
        </w:rPr>
        <w:t>17.3 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rsidR="0047212F" w:rsidRDefault="0047212F">
      <w:pPr>
        <w:widowControl/>
        <w:jc w:val="left"/>
      </w:pPr>
      <w:r>
        <w:br w:type="page"/>
      </w:r>
    </w:p>
    <w:p w:rsidR="0047212F" w:rsidRDefault="0047212F" w:rsidP="0047212F">
      <w:pPr>
        <w:pStyle w:val="-1"/>
      </w:pPr>
      <w:bookmarkStart w:id="19" w:name="_Toc171674737"/>
      <w:r>
        <w:rPr>
          <w:rFonts w:hint="eastAsia"/>
        </w:rPr>
        <w:lastRenderedPageBreak/>
        <w:t>§18 风险揭示与管理</w:t>
      </w:r>
      <w:bookmarkEnd w:id="19"/>
    </w:p>
    <w:p w:rsidR="0047212F" w:rsidRDefault="0047212F" w:rsidP="0047212F">
      <w:pPr>
        <w:pStyle w:val="-"/>
        <w:ind w:firstLine="420"/>
      </w:pPr>
      <w:r>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规风险等。巨额赎回风险是开放式基金所特有的一种风险，即当单个交易日基金的净赎回申请超过上一日本基金总份额的百分之十时，投资人将可能无法及时赎回持有的全部基金份额。</w:t>
      </w:r>
    </w:p>
    <w:p w:rsidR="0047212F" w:rsidRDefault="0047212F" w:rsidP="0047212F">
      <w:pPr>
        <w:pStyle w:val="-"/>
        <w:ind w:firstLine="420"/>
      </w:pPr>
      <w:r>
        <w:rPr>
          <w:rFonts w:hint="eastAsia"/>
        </w:rPr>
        <w:t>基金分为股票基金、混合基金、债券基金、货币市场基金等不同类型，投资人投资不同类型的基金将获得不同的收益预期，也将承担不同程度的风险。一般来说，基金的收益预期越高，投资人承担的风险也越大。投资人应当认真阅读基金合同、招募说明书等基金法律文件，了解基金的风险收益特征，并根据自身的投资目的、投资期限、投资经验、资产状况等判断基金是否和投资人的风险承受能力相适应。</w:t>
      </w:r>
    </w:p>
    <w:p w:rsidR="0047212F" w:rsidRDefault="0047212F" w:rsidP="0047212F">
      <w:pPr>
        <w:pStyle w:val="-"/>
        <w:ind w:firstLine="420"/>
      </w:pPr>
      <w:r>
        <w:rPr>
          <w:rFonts w:hint="eastAsia"/>
        </w:rPr>
        <w:t>本基金属于债券型基金，在证券投资基金中属于较低风险品种。本基金适合具有中等风险承受能力、并能正确认识和对待本基金可能出现的投资风险的投资者。</w:t>
      </w:r>
    </w:p>
    <w:p w:rsidR="0047212F" w:rsidRDefault="0047212F" w:rsidP="0047212F">
      <w:pPr>
        <w:pStyle w:val="-2"/>
      </w:pPr>
      <w:r>
        <w:rPr>
          <w:rFonts w:hint="eastAsia"/>
        </w:rPr>
        <w:t>18.1 证券市场风险</w:t>
      </w:r>
    </w:p>
    <w:p w:rsidR="0047212F" w:rsidRDefault="0047212F" w:rsidP="0047212F">
      <w:pPr>
        <w:pStyle w:val="-"/>
        <w:ind w:firstLine="420"/>
      </w:pPr>
      <w:r>
        <w:rPr>
          <w:rFonts w:hint="eastAsia"/>
        </w:rPr>
        <w:t>证券市场受各种因素的影响所引起的波动，将对本基金资产产生潜在风险。引起市场风险的主要因素有：</w:t>
      </w:r>
    </w:p>
    <w:p w:rsidR="0047212F" w:rsidRDefault="0047212F" w:rsidP="0047212F">
      <w:pPr>
        <w:pStyle w:val="-"/>
        <w:ind w:firstLine="420"/>
      </w:pPr>
      <w:r>
        <w:rPr>
          <w:rFonts w:hint="eastAsia"/>
        </w:rPr>
        <w:t>1、政策风险</w:t>
      </w:r>
    </w:p>
    <w:p w:rsidR="0047212F" w:rsidRDefault="0047212F" w:rsidP="0047212F">
      <w:pPr>
        <w:pStyle w:val="-"/>
        <w:ind w:firstLine="420"/>
      </w:pPr>
      <w:r>
        <w:rPr>
          <w:rFonts w:hint="eastAsia"/>
        </w:rPr>
        <w:t>货币政策、财政政策、产业政策、国有股减持与流通政策等国家经济政策的变化会对证券市场产生影响，导致证券市场价格波动而产生的风险。</w:t>
      </w:r>
    </w:p>
    <w:p w:rsidR="0047212F" w:rsidRDefault="0047212F" w:rsidP="0047212F">
      <w:pPr>
        <w:pStyle w:val="-"/>
        <w:ind w:firstLine="420"/>
      </w:pPr>
      <w:r>
        <w:rPr>
          <w:rFonts w:hint="eastAsia"/>
        </w:rPr>
        <w:t>2、经济周期风险</w:t>
      </w:r>
    </w:p>
    <w:p w:rsidR="0047212F" w:rsidRDefault="0047212F" w:rsidP="0047212F">
      <w:pPr>
        <w:pStyle w:val="-"/>
        <w:ind w:firstLine="420"/>
      </w:pPr>
      <w:r>
        <w:rPr>
          <w:rFonts w:hint="eastAsia"/>
        </w:rPr>
        <w:t>股市是国民经济的晴雨表。因此，宏观经济运行的周期性波动将会通过证券市场反映出来，对证券市场的收益水平产生影响，从而产生风险。</w:t>
      </w:r>
    </w:p>
    <w:p w:rsidR="0047212F" w:rsidRDefault="0047212F" w:rsidP="0047212F">
      <w:pPr>
        <w:pStyle w:val="-"/>
        <w:ind w:firstLine="420"/>
      </w:pPr>
      <w:r>
        <w:rPr>
          <w:rFonts w:hint="eastAsia"/>
        </w:rPr>
        <w:t>3、利率风险</w:t>
      </w:r>
    </w:p>
    <w:p w:rsidR="0047212F" w:rsidRDefault="0047212F" w:rsidP="0047212F">
      <w:pPr>
        <w:pStyle w:val="-"/>
        <w:ind w:firstLine="420"/>
      </w:pPr>
      <w:r>
        <w:rPr>
          <w:rFonts w:hint="eastAsia"/>
        </w:rPr>
        <w:t>利率的变化直接影响着债券的价格和收益率，同时也影响到证券市场资金供求关系，并在一定程度上影响上市公司的盈利水平，上述变化将在一定程度上影响本基金的收益。</w:t>
      </w:r>
    </w:p>
    <w:p w:rsidR="0047212F" w:rsidRDefault="0047212F" w:rsidP="0047212F">
      <w:pPr>
        <w:pStyle w:val="-"/>
        <w:ind w:firstLine="420"/>
      </w:pPr>
      <w:r>
        <w:rPr>
          <w:rFonts w:hint="eastAsia"/>
        </w:rPr>
        <w:t>4、上市公司经营风险</w:t>
      </w:r>
    </w:p>
    <w:p w:rsidR="0047212F" w:rsidRDefault="0047212F" w:rsidP="0047212F">
      <w:pPr>
        <w:pStyle w:val="-"/>
        <w:ind w:firstLine="420"/>
      </w:pPr>
      <w:r>
        <w:rPr>
          <w:rFonts w:hint="eastAsia"/>
        </w:rPr>
        <w:t>上市公司的经营状况受多种因素影响，如管理能力、财务状况、市场前景、行业竞争、人员素质等都会导致公司盈利发生变化。如果本基金所投资的上市公司盈利下降，其股票</w:t>
      </w:r>
      <w:r>
        <w:rPr>
          <w:rFonts w:hint="eastAsia"/>
        </w:rPr>
        <w:lastRenderedPageBreak/>
        <w:t>价格可能会下跌，或能够用于分配的利润减少，导致本基金投资收益减少。虽然，本基金可以通过多样化投资来分散这种非系统风险，但不能完全规避。</w:t>
      </w:r>
    </w:p>
    <w:p w:rsidR="0047212F" w:rsidRDefault="0047212F" w:rsidP="0047212F">
      <w:pPr>
        <w:pStyle w:val="-"/>
        <w:ind w:firstLine="420"/>
      </w:pPr>
      <w:r>
        <w:rPr>
          <w:rFonts w:hint="eastAsia"/>
        </w:rPr>
        <w:t>5、购买力风险</w:t>
      </w:r>
    </w:p>
    <w:p w:rsidR="0047212F" w:rsidRDefault="0047212F" w:rsidP="0047212F">
      <w:pPr>
        <w:pStyle w:val="-"/>
        <w:ind w:firstLine="420"/>
      </w:pPr>
      <w:r>
        <w:rPr>
          <w:rFonts w:hint="eastAsia"/>
        </w:rPr>
        <w:t>本基金的利润将主要采取现金形式来分配，而通货膨胀将使现金购买力下降，从而影响基金所产生的实际收益率。</w:t>
      </w:r>
    </w:p>
    <w:p w:rsidR="0047212F" w:rsidRDefault="0047212F" w:rsidP="0047212F">
      <w:pPr>
        <w:pStyle w:val="-2"/>
      </w:pPr>
      <w:r>
        <w:rPr>
          <w:rFonts w:hint="eastAsia"/>
        </w:rPr>
        <w:t>18.2 流动性风险</w:t>
      </w:r>
    </w:p>
    <w:p w:rsidR="0047212F" w:rsidRDefault="0047212F" w:rsidP="0047212F">
      <w:pPr>
        <w:pStyle w:val="-"/>
        <w:ind w:firstLine="420"/>
      </w:pPr>
      <w:r>
        <w:rPr>
          <w:rFonts w:hint="eastAsia"/>
        </w:rPr>
        <w:t>流动性风险是指因证券市场交易量不足，导致证券不能迅速、低成本地变现的风险。流动性风险还包括基金出现巨额赎回，致使没有足够的现金应付赎回支付所引致的风险。</w:t>
      </w:r>
    </w:p>
    <w:p w:rsidR="0047212F" w:rsidRDefault="0047212F" w:rsidP="0047212F">
      <w:pPr>
        <w:pStyle w:val="-"/>
        <w:ind w:firstLine="420"/>
      </w:pPr>
      <w:r>
        <w:rPr>
          <w:rFonts w:hint="eastAsia"/>
        </w:rPr>
        <w:t>1、基金申购、赎回安排</w:t>
      </w:r>
    </w:p>
    <w:p w:rsidR="0047212F" w:rsidRDefault="0047212F" w:rsidP="0047212F">
      <w:pPr>
        <w:pStyle w:val="-"/>
        <w:ind w:firstLine="420"/>
      </w:pPr>
      <w:r>
        <w:rPr>
          <w:rFonts w:hint="eastAsia"/>
        </w:rPr>
        <w:t>本基金的申购、赎回安排详见本招募说明书“§7基金份额的申购、赎回”章节。</w:t>
      </w:r>
    </w:p>
    <w:p w:rsidR="0047212F" w:rsidRDefault="0047212F" w:rsidP="0047212F">
      <w:pPr>
        <w:pStyle w:val="-"/>
        <w:ind w:firstLine="420"/>
      </w:pPr>
      <w:r>
        <w:rPr>
          <w:rFonts w:hint="eastAsia"/>
        </w:rPr>
        <w:t>2、拟投资市场、行业及资产的流动性风险评估</w:t>
      </w:r>
    </w:p>
    <w:p w:rsidR="0047212F" w:rsidRDefault="0047212F" w:rsidP="0047212F">
      <w:pPr>
        <w:pStyle w:val="-"/>
        <w:ind w:firstLine="420"/>
      </w:pPr>
      <w:r>
        <w:rPr>
          <w:rFonts w:hint="eastAsia"/>
        </w:rPr>
        <w:t>本基金的投资市场主要为证券交易所、全国银行间债券市场等流动性较好的规范型交易场所，主要投资对象为具有良好流动性的金融工具（包括国内依法发行上市的股票、存托凭证、债券和货币市场工具等），同时本基金基于分散投资的原则在行业和个券方面未有高集中度的特征，综合评估在正常市场环境下本基金的流动性风险适中。</w:t>
      </w:r>
    </w:p>
    <w:p w:rsidR="0047212F" w:rsidRDefault="0047212F" w:rsidP="0047212F">
      <w:pPr>
        <w:pStyle w:val="-"/>
        <w:ind w:firstLine="420"/>
      </w:pPr>
      <w:r>
        <w:rPr>
          <w:rFonts w:hint="eastAsia"/>
        </w:rPr>
        <w:t>3、巨额赎回情形下的流动性风险管理措施</w:t>
      </w:r>
    </w:p>
    <w:p w:rsidR="0047212F" w:rsidRDefault="0047212F" w:rsidP="0047212F">
      <w:pPr>
        <w:pStyle w:val="-"/>
        <w:ind w:firstLine="420"/>
      </w:pPr>
      <w:r>
        <w:rPr>
          <w:rFonts w:hint="eastAsia"/>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47212F" w:rsidRDefault="0047212F" w:rsidP="0047212F">
      <w:pPr>
        <w:pStyle w:val="-"/>
        <w:ind w:firstLine="420"/>
      </w:pPr>
      <w:r>
        <w:rPr>
          <w:rFonts w:hint="eastAsia"/>
        </w:rPr>
        <w:t>4、实施备用的流动性风险管理工具的情形、程序及对投资者的潜在影响</w:t>
      </w:r>
    </w:p>
    <w:p w:rsidR="0047212F" w:rsidRDefault="0047212F" w:rsidP="0047212F">
      <w:pPr>
        <w:pStyle w:val="-"/>
        <w:ind w:firstLine="420"/>
      </w:pPr>
      <w:r>
        <w:rPr>
          <w:rFonts w:hint="eastAsia"/>
        </w:rPr>
        <w:t>在市场大幅波动、流动性枯竭等极端情况下发生无法应对投资者赎回需求的情形时，基金管理人将以保障投资者合法权益为前提，严格按照法律法规及基金合同的规定，谨慎选取延期办理巨额赎回申请、暂停接受赎回申请、延缓支付赎回款项、收取短期赎回费、暂停基金估值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47212F" w:rsidRDefault="0047212F" w:rsidP="0047212F">
      <w:pPr>
        <w:pStyle w:val="-2"/>
      </w:pPr>
      <w:r>
        <w:rPr>
          <w:rFonts w:hint="eastAsia"/>
        </w:rPr>
        <w:t>18.3 本基金特定风险</w:t>
      </w:r>
    </w:p>
    <w:p w:rsidR="0047212F" w:rsidRDefault="0047212F" w:rsidP="0047212F">
      <w:pPr>
        <w:pStyle w:val="-"/>
        <w:ind w:firstLine="420"/>
      </w:pPr>
      <w:r>
        <w:rPr>
          <w:rFonts w:hint="eastAsia"/>
        </w:rPr>
        <w:lastRenderedPageBreak/>
        <w:t>本基金对投资级别以上的信用债券的投资比例不低于基金资产的80%，信用债发生违约的可能性高于国债。若信用债券发行人出现违约、不能按时或全额支付本金和利息，将导致基金资产发生损失，出现信用风险。</w:t>
      </w:r>
    </w:p>
    <w:p w:rsidR="0047212F" w:rsidRDefault="0047212F" w:rsidP="0047212F">
      <w:pPr>
        <w:pStyle w:val="-"/>
        <w:ind w:firstLine="420"/>
      </w:pPr>
      <w:r>
        <w:rPr>
          <w:rFonts w:hint="eastAsia"/>
        </w:rPr>
        <w:t>本基金的投资范围包括存托凭证，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7212F" w:rsidRDefault="0047212F" w:rsidP="0047212F">
      <w:pPr>
        <w:pStyle w:val="-2"/>
      </w:pPr>
      <w:r>
        <w:rPr>
          <w:rFonts w:hint="eastAsia"/>
        </w:rPr>
        <w:t>18.4 管理风险</w:t>
      </w:r>
    </w:p>
    <w:p w:rsidR="0047212F" w:rsidRDefault="0047212F" w:rsidP="0047212F">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47212F" w:rsidRDefault="0047212F" w:rsidP="0047212F">
      <w:pPr>
        <w:pStyle w:val="-"/>
        <w:ind w:firstLine="420"/>
      </w:pPr>
      <w:r>
        <w:rPr>
          <w:rFonts w:hint="eastAsia"/>
        </w:rPr>
        <w:t>本基金将通过对市场走势的正确判断实现较高的绝对回报，但并不保证基金投资收益为正。管理人可能因信息不全等原因导致判断失误，使得基金投资目标无法完成，甚至造成基金资产损失。</w:t>
      </w:r>
    </w:p>
    <w:p w:rsidR="0047212F" w:rsidRDefault="0047212F" w:rsidP="0047212F">
      <w:pPr>
        <w:pStyle w:val="-2"/>
      </w:pPr>
      <w:r>
        <w:rPr>
          <w:rFonts w:hint="eastAsia"/>
        </w:rPr>
        <w:t>18.5 启用侧袋机制的风险</w:t>
      </w:r>
    </w:p>
    <w:p w:rsidR="0047212F" w:rsidRDefault="0047212F" w:rsidP="0047212F">
      <w:pPr>
        <w:pStyle w:val="-"/>
        <w:ind w:firstLine="420"/>
      </w:pPr>
      <w:r>
        <w:rPr>
          <w:rFonts w:hint="eastAsia"/>
        </w:rPr>
        <w:t>当本基金启用侧袋机制时，实施侧袋机制期间，侧袋账户份额将停止披露基金份额净值，并不得办理申购、赎回和转换。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47212F" w:rsidRDefault="0047212F" w:rsidP="0047212F">
      <w:pPr>
        <w:pStyle w:val="-"/>
        <w:ind w:firstLine="420"/>
      </w:pPr>
      <w:r>
        <w:rPr>
          <w:rFonts w:hint="eastAsia"/>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47212F" w:rsidRDefault="0047212F" w:rsidP="0047212F">
      <w:pPr>
        <w:pStyle w:val="-"/>
        <w:ind w:firstLine="420"/>
      </w:pPr>
      <w:r>
        <w:rPr>
          <w:rFonts w:hint="eastAsia"/>
        </w:rPr>
        <w:t>基金管理人将根据主袋账户运作情况合理确定申购政策，因此实施侧袋机制后主袋账户份额存在暂停申购的可能。</w:t>
      </w:r>
    </w:p>
    <w:p w:rsidR="0047212F" w:rsidRDefault="0047212F" w:rsidP="0047212F">
      <w:pPr>
        <w:pStyle w:val="-2"/>
      </w:pPr>
      <w:r>
        <w:rPr>
          <w:rFonts w:hint="eastAsia"/>
        </w:rPr>
        <w:lastRenderedPageBreak/>
        <w:t>18.6 本基金法律文件风险收益特征表述与销售机构基金风险评价可能不一致的风险</w:t>
      </w:r>
    </w:p>
    <w:p w:rsidR="0047212F" w:rsidRDefault="0047212F" w:rsidP="0047212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7212F" w:rsidRDefault="0047212F" w:rsidP="0047212F">
      <w:pPr>
        <w:pStyle w:val="-2"/>
      </w:pPr>
      <w:r>
        <w:rPr>
          <w:rFonts w:hint="eastAsia"/>
        </w:rPr>
        <w:t>18.7 其他风险</w:t>
      </w:r>
    </w:p>
    <w:p w:rsidR="0047212F" w:rsidRDefault="0047212F" w:rsidP="0047212F">
      <w:pPr>
        <w:pStyle w:val="-"/>
        <w:ind w:firstLine="420"/>
      </w:pPr>
      <w:r>
        <w:rPr>
          <w:rFonts w:hint="eastAsia"/>
        </w:rPr>
        <w:t>1、操作风险</w:t>
      </w:r>
    </w:p>
    <w:p w:rsidR="0047212F" w:rsidRDefault="0047212F" w:rsidP="0047212F">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47212F" w:rsidRDefault="0047212F" w:rsidP="0047212F">
      <w:pPr>
        <w:pStyle w:val="-"/>
        <w:ind w:firstLine="420"/>
      </w:pPr>
      <w:r>
        <w:rPr>
          <w:rFonts w:hint="eastAsia"/>
        </w:rPr>
        <w:t>2、技术风险</w:t>
      </w:r>
    </w:p>
    <w:p w:rsidR="0047212F" w:rsidRDefault="0047212F" w:rsidP="0047212F">
      <w:pPr>
        <w:pStyle w:val="-"/>
        <w:ind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注册登记机构、销售机构、证券交易所、证券登记结算机构等等。</w:t>
      </w:r>
    </w:p>
    <w:p w:rsidR="0047212F" w:rsidRDefault="0047212F" w:rsidP="0047212F">
      <w:pPr>
        <w:pStyle w:val="-"/>
        <w:ind w:firstLine="420"/>
      </w:pPr>
      <w:r>
        <w:rPr>
          <w:rFonts w:hint="eastAsia"/>
        </w:rPr>
        <w:t>3、法律风险</w:t>
      </w:r>
    </w:p>
    <w:p w:rsidR="0047212F" w:rsidRDefault="0047212F" w:rsidP="0047212F">
      <w:pPr>
        <w:pStyle w:val="-"/>
        <w:ind w:firstLine="420"/>
      </w:pPr>
      <w:r>
        <w:rPr>
          <w:rFonts w:hint="eastAsia"/>
        </w:rPr>
        <w:t>由于法律法规方面的原因，某些市场行为受到限制或合同不能正常执行，导致基金资产的损失。</w:t>
      </w:r>
    </w:p>
    <w:p w:rsidR="0047212F" w:rsidRDefault="0047212F" w:rsidP="0047212F">
      <w:pPr>
        <w:pStyle w:val="-"/>
        <w:ind w:firstLine="420"/>
      </w:pPr>
      <w:r>
        <w:rPr>
          <w:rFonts w:hint="eastAsia"/>
        </w:rPr>
        <w:t>4、其他风险</w:t>
      </w:r>
    </w:p>
    <w:p w:rsidR="0047212F" w:rsidRDefault="0047212F" w:rsidP="0047212F">
      <w:pPr>
        <w:pStyle w:val="-"/>
        <w:ind w:firstLine="420"/>
      </w:pPr>
      <w:r>
        <w:rPr>
          <w:rFonts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47212F" w:rsidRDefault="0047212F">
      <w:pPr>
        <w:widowControl/>
        <w:jc w:val="left"/>
      </w:pPr>
      <w:r>
        <w:br w:type="page"/>
      </w:r>
    </w:p>
    <w:p w:rsidR="0047212F" w:rsidRDefault="0047212F" w:rsidP="0047212F">
      <w:pPr>
        <w:pStyle w:val="-1"/>
      </w:pPr>
      <w:bookmarkStart w:id="20" w:name="_Toc171674738"/>
      <w:r>
        <w:rPr>
          <w:rFonts w:hint="eastAsia"/>
        </w:rPr>
        <w:lastRenderedPageBreak/>
        <w:t>§19 基金合同的变更、终止与基金财产的清算</w:t>
      </w:r>
      <w:bookmarkEnd w:id="20"/>
    </w:p>
    <w:p w:rsidR="0047212F" w:rsidRDefault="0047212F" w:rsidP="0047212F">
      <w:pPr>
        <w:pStyle w:val="-2"/>
      </w:pPr>
      <w:r>
        <w:rPr>
          <w:rFonts w:hint="eastAsia"/>
        </w:rPr>
        <w:t>19.1 基金合同的变更</w:t>
      </w:r>
    </w:p>
    <w:p w:rsidR="0047212F" w:rsidRDefault="0047212F" w:rsidP="0047212F">
      <w:pPr>
        <w:pStyle w:val="-"/>
        <w:ind w:firstLine="420"/>
      </w:pPr>
      <w:r>
        <w:rPr>
          <w:rFonts w:hint="eastAsia"/>
        </w:rPr>
        <w:t>1、变更基金合同涉及法律法规规定或合同约定应经基金份额持有人大会决议通过的事项的，应召开基金份额持有人大会决议通过。</w:t>
      </w:r>
    </w:p>
    <w:p w:rsidR="0047212F" w:rsidRDefault="0047212F" w:rsidP="0047212F">
      <w:pPr>
        <w:pStyle w:val="-"/>
        <w:ind w:firstLine="420"/>
      </w:pPr>
      <w:r>
        <w:rPr>
          <w:rFonts w:hint="eastAsia"/>
        </w:rPr>
        <w:t>2、变更基金合同的基金份额持有人大会决议应报中国证监会核准或备案，并自中国证监会核准或出具无异议意见之日起生效。</w:t>
      </w:r>
    </w:p>
    <w:p w:rsidR="0047212F" w:rsidRDefault="0047212F" w:rsidP="0047212F">
      <w:pPr>
        <w:pStyle w:val="-"/>
        <w:ind w:firstLine="420"/>
      </w:pPr>
      <w:r>
        <w:rPr>
          <w:rFonts w:hint="eastAsia"/>
        </w:rPr>
        <w:t>3、但如因相应的法律法规发生变动并属于基金合同必须遵照进行修改的情形，或者基金合同的修改不涉及基金合同当事人权利义务关系发生变化或对基金份额持有人利益无实质性不利影响的，可不经基金份额持有人大会决议，而经基金管理人和基金托管人同意修改后公布，并报中国证监会备案。</w:t>
      </w:r>
    </w:p>
    <w:p w:rsidR="0047212F" w:rsidRDefault="0047212F" w:rsidP="0047212F">
      <w:pPr>
        <w:pStyle w:val="-2"/>
      </w:pPr>
      <w:r>
        <w:rPr>
          <w:rFonts w:hint="eastAsia"/>
        </w:rPr>
        <w:t>19.2 基金合同的终止</w:t>
      </w:r>
    </w:p>
    <w:p w:rsidR="0047212F" w:rsidRDefault="0047212F" w:rsidP="0047212F">
      <w:pPr>
        <w:pStyle w:val="-"/>
        <w:ind w:firstLine="420"/>
      </w:pPr>
      <w:r>
        <w:rPr>
          <w:rFonts w:hint="eastAsia"/>
        </w:rPr>
        <w:t>有下列情形之一的，基金合同应当终止：</w:t>
      </w:r>
    </w:p>
    <w:p w:rsidR="0047212F" w:rsidRDefault="0047212F" w:rsidP="0047212F">
      <w:pPr>
        <w:pStyle w:val="-"/>
        <w:ind w:firstLine="420"/>
      </w:pPr>
      <w:r>
        <w:rPr>
          <w:rFonts w:hint="eastAsia"/>
        </w:rPr>
        <w:t>1、基金份额持有人大会决定终止；</w:t>
      </w:r>
    </w:p>
    <w:p w:rsidR="0047212F" w:rsidRDefault="0047212F" w:rsidP="0047212F">
      <w:pPr>
        <w:pStyle w:val="-"/>
        <w:ind w:firstLine="420"/>
      </w:pPr>
      <w:r>
        <w:rPr>
          <w:rFonts w:hint="eastAsia"/>
        </w:rPr>
        <w:t>2、基金管理人、基金托管人职责终止，在六个月内没有新基金管理人、基金托管人承接的；</w:t>
      </w:r>
    </w:p>
    <w:p w:rsidR="0047212F" w:rsidRDefault="0047212F" w:rsidP="0047212F">
      <w:pPr>
        <w:pStyle w:val="-"/>
        <w:ind w:firstLine="420"/>
      </w:pPr>
      <w:r>
        <w:rPr>
          <w:rFonts w:hint="eastAsia"/>
        </w:rPr>
        <w:t>3、法律法规和证监会规定的其他情形，以及基金合同约定的其他情形。</w:t>
      </w:r>
    </w:p>
    <w:p w:rsidR="0047212F" w:rsidRDefault="0047212F" w:rsidP="0047212F">
      <w:pPr>
        <w:pStyle w:val="-"/>
        <w:ind w:firstLine="420"/>
      </w:pPr>
      <w:r>
        <w:rPr>
          <w:rFonts w:hint="eastAsia"/>
        </w:rPr>
        <w:t>基金合同终止后，基金管理人和基金托管人有权依照《基金法》、《运作办法》、《销售办法》、基金合同及其他有关法律法规的规定，行使请求给付报酬、从基金财产中获得补偿的权利。</w:t>
      </w:r>
    </w:p>
    <w:p w:rsidR="0047212F" w:rsidRDefault="0047212F" w:rsidP="0047212F">
      <w:pPr>
        <w:pStyle w:val="-2"/>
      </w:pPr>
      <w:r>
        <w:rPr>
          <w:rFonts w:hint="eastAsia"/>
        </w:rPr>
        <w:t>19.3 基金财产的清算</w:t>
      </w:r>
    </w:p>
    <w:p w:rsidR="0047212F" w:rsidRDefault="0047212F" w:rsidP="0047212F">
      <w:pPr>
        <w:pStyle w:val="-"/>
        <w:ind w:firstLine="420"/>
      </w:pPr>
      <w:r>
        <w:rPr>
          <w:rFonts w:hint="eastAsia"/>
        </w:rPr>
        <w:t>1、基金合同终止，基金管理人应当按法律法规和基金合同的有关规定组织清算组对基金财产进行清算。</w:t>
      </w:r>
    </w:p>
    <w:p w:rsidR="0047212F" w:rsidRDefault="0047212F" w:rsidP="0047212F">
      <w:pPr>
        <w:pStyle w:val="-"/>
        <w:ind w:firstLine="420"/>
      </w:pPr>
      <w:r>
        <w:rPr>
          <w:rFonts w:hint="eastAsia"/>
        </w:rPr>
        <w:t>2、基金财产清算组</w:t>
      </w:r>
    </w:p>
    <w:p w:rsidR="0047212F" w:rsidRDefault="0047212F" w:rsidP="0047212F">
      <w:pPr>
        <w:pStyle w:val="-"/>
        <w:ind w:firstLine="420"/>
      </w:pPr>
      <w:r>
        <w:rPr>
          <w:rFonts w:hint="eastAsia"/>
        </w:rPr>
        <w:t>（1）自基金合同终止事由之日起30个工作日内由基金管理人组织成立基金财产清算组，基金管理人组织基金财产清算组并在中国证监会的监督下进行基金清算。在基金财产清算组接管基金财产之前，基金管理人和基金托管人应按照基金合同和托管协议的规定继续履行保护基金财产安全的职责。</w:t>
      </w:r>
    </w:p>
    <w:p w:rsidR="0047212F" w:rsidRDefault="0047212F" w:rsidP="0047212F">
      <w:pPr>
        <w:pStyle w:val="-"/>
        <w:ind w:firstLine="420"/>
      </w:pPr>
      <w:r>
        <w:rPr>
          <w:rFonts w:hint="eastAsia"/>
        </w:rPr>
        <w:lastRenderedPageBreak/>
        <w:t>（2）基金财产清算组成员由基金管理人、基金托管人、具有从事证券相关业务资格的注册会计师、律师以及中国证监会指定的人员组成。基金财产清算组可以聘用必要的工作人员。</w:t>
      </w:r>
    </w:p>
    <w:p w:rsidR="0047212F" w:rsidRDefault="0047212F" w:rsidP="0047212F">
      <w:pPr>
        <w:pStyle w:val="-"/>
        <w:ind w:firstLine="420"/>
      </w:pPr>
      <w:r>
        <w:rPr>
          <w:rFonts w:hint="eastAsia"/>
        </w:rPr>
        <w:t>（3）基金财产清算组负责基金财产的保管、清理、估价、变现和分配。基金财产清算组可以依法进行必要的民事活动。</w:t>
      </w:r>
    </w:p>
    <w:p w:rsidR="0047212F" w:rsidRDefault="0047212F" w:rsidP="0047212F">
      <w:pPr>
        <w:pStyle w:val="-"/>
        <w:ind w:firstLine="420"/>
      </w:pPr>
      <w:r>
        <w:rPr>
          <w:rFonts w:hint="eastAsia"/>
        </w:rPr>
        <w:t>3、清算程序</w:t>
      </w:r>
    </w:p>
    <w:p w:rsidR="0047212F" w:rsidRDefault="0047212F" w:rsidP="0047212F">
      <w:pPr>
        <w:pStyle w:val="-"/>
        <w:ind w:firstLine="420"/>
      </w:pPr>
      <w:r>
        <w:rPr>
          <w:rFonts w:hint="eastAsia"/>
        </w:rPr>
        <w:t>（1）基金合同终止情形发生后，由基金财产清算组统一接管基金财产；</w:t>
      </w:r>
    </w:p>
    <w:p w:rsidR="0047212F" w:rsidRDefault="0047212F" w:rsidP="0047212F">
      <w:pPr>
        <w:pStyle w:val="-"/>
        <w:ind w:firstLine="420"/>
      </w:pPr>
      <w:r>
        <w:rPr>
          <w:rFonts w:hint="eastAsia"/>
        </w:rPr>
        <w:t>（2）基金财产清算组根据基金财产的情况确定清算期限；</w:t>
      </w:r>
    </w:p>
    <w:p w:rsidR="0047212F" w:rsidRDefault="0047212F" w:rsidP="0047212F">
      <w:pPr>
        <w:pStyle w:val="-"/>
        <w:ind w:firstLine="420"/>
      </w:pPr>
      <w:r>
        <w:rPr>
          <w:rFonts w:hint="eastAsia"/>
        </w:rPr>
        <w:t>（3）基金财产清算组对基金财产进行清理和确认；</w:t>
      </w:r>
    </w:p>
    <w:p w:rsidR="0047212F" w:rsidRDefault="0047212F" w:rsidP="0047212F">
      <w:pPr>
        <w:pStyle w:val="-"/>
        <w:ind w:firstLine="420"/>
      </w:pPr>
      <w:r>
        <w:rPr>
          <w:rFonts w:hint="eastAsia"/>
        </w:rPr>
        <w:t>（4）对基金财产进行评估和变现；</w:t>
      </w:r>
    </w:p>
    <w:p w:rsidR="0047212F" w:rsidRDefault="0047212F" w:rsidP="0047212F">
      <w:pPr>
        <w:pStyle w:val="-"/>
        <w:ind w:firstLine="420"/>
      </w:pPr>
      <w:r>
        <w:rPr>
          <w:rFonts w:hint="eastAsia"/>
        </w:rPr>
        <w:t>（5）制作清算报告；</w:t>
      </w:r>
    </w:p>
    <w:p w:rsidR="0047212F" w:rsidRDefault="0047212F" w:rsidP="0047212F">
      <w:pPr>
        <w:pStyle w:val="-"/>
        <w:ind w:firstLine="420"/>
      </w:pPr>
      <w:r>
        <w:rPr>
          <w:rFonts w:hint="eastAsia"/>
        </w:rPr>
        <w:t>（6）聘请会计师事务所对清算报告进行外部审计，聘请律师事务所对清算报告出具法律意见书；</w:t>
      </w:r>
    </w:p>
    <w:p w:rsidR="0047212F" w:rsidRDefault="0047212F" w:rsidP="0047212F">
      <w:pPr>
        <w:pStyle w:val="-"/>
        <w:ind w:firstLine="420"/>
      </w:pPr>
      <w:r>
        <w:rPr>
          <w:rFonts w:hint="eastAsia"/>
        </w:rPr>
        <w:t>（7）将清算报告报中国证监会备案并公告；</w:t>
      </w:r>
    </w:p>
    <w:p w:rsidR="0047212F" w:rsidRDefault="0047212F" w:rsidP="0047212F">
      <w:pPr>
        <w:pStyle w:val="-"/>
        <w:ind w:firstLine="420"/>
      </w:pPr>
      <w:r>
        <w:rPr>
          <w:rFonts w:hint="eastAsia"/>
        </w:rPr>
        <w:t>（8）对基金财产进行分配。</w:t>
      </w:r>
    </w:p>
    <w:p w:rsidR="0047212F" w:rsidRDefault="0047212F" w:rsidP="0047212F">
      <w:pPr>
        <w:pStyle w:val="-"/>
        <w:ind w:firstLine="420"/>
      </w:pPr>
      <w:r>
        <w:rPr>
          <w:rFonts w:hint="eastAsia"/>
        </w:rPr>
        <w:t>4、清算费用</w:t>
      </w:r>
    </w:p>
    <w:p w:rsidR="0047212F" w:rsidRDefault="0047212F" w:rsidP="0047212F">
      <w:pPr>
        <w:pStyle w:val="-"/>
        <w:ind w:firstLine="420"/>
      </w:pPr>
      <w:r>
        <w:rPr>
          <w:rFonts w:hint="eastAsia"/>
        </w:rPr>
        <w:t>清算费用是指基金财产清算组在进行基金清算过程中发生的所有合理费用，清算费用由基金财产清算组优先从基金财产中支付。</w:t>
      </w:r>
    </w:p>
    <w:p w:rsidR="0047212F" w:rsidRDefault="0047212F" w:rsidP="0047212F">
      <w:pPr>
        <w:pStyle w:val="-"/>
        <w:ind w:firstLine="420"/>
      </w:pPr>
      <w:r>
        <w:rPr>
          <w:rFonts w:hint="eastAsia"/>
        </w:rPr>
        <w:t>5、基金剩余财产的分配</w:t>
      </w:r>
    </w:p>
    <w:p w:rsidR="0047212F" w:rsidRDefault="0047212F" w:rsidP="0047212F">
      <w:pPr>
        <w:pStyle w:val="-"/>
        <w:ind w:firstLine="420"/>
      </w:pPr>
      <w:r>
        <w:rPr>
          <w:rFonts w:hint="eastAsia"/>
        </w:rPr>
        <w:t>基金财产按下列顺序清偿：</w:t>
      </w:r>
    </w:p>
    <w:p w:rsidR="0047212F" w:rsidRDefault="0047212F" w:rsidP="0047212F">
      <w:pPr>
        <w:pStyle w:val="-"/>
        <w:ind w:firstLine="420"/>
      </w:pPr>
      <w:r>
        <w:rPr>
          <w:rFonts w:hint="eastAsia"/>
        </w:rPr>
        <w:t>（1）支付清算费用；</w:t>
      </w:r>
    </w:p>
    <w:p w:rsidR="0047212F" w:rsidRDefault="0047212F" w:rsidP="0047212F">
      <w:pPr>
        <w:pStyle w:val="-"/>
        <w:ind w:firstLine="420"/>
      </w:pPr>
      <w:r>
        <w:rPr>
          <w:rFonts w:hint="eastAsia"/>
        </w:rPr>
        <w:t>（2）交纳所欠税款；</w:t>
      </w:r>
    </w:p>
    <w:p w:rsidR="0047212F" w:rsidRDefault="0047212F" w:rsidP="0047212F">
      <w:pPr>
        <w:pStyle w:val="-"/>
        <w:ind w:firstLine="420"/>
      </w:pPr>
      <w:r>
        <w:rPr>
          <w:rFonts w:hint="eastAsia"/>
        </w:rPr>
        <w:t>（3）清偿基金债务；</w:t>
      </w:r>
    </w:p>
    <w:p w:rsidR="0047212F" w:rsidRDefault="0047212F" w:rsidP="0047212F">
      <w:pPr>
        <w:pStyle w:val="-"/>
        <w:ind w:firstLine="420"/>
      </w:pPr>
      <w:r>
        <w:rPr>
          <w:rFonts w:hint="eastAsia"/>
        </w:rPr>
        <w:t>（4）按基金份额持有人持有的基金份额比例进行分配。</w:t>
      </w:r>
    </w:p>
    <w:p w:rsidR="0047212F" w:rsidRDefault="0047212F" w:rsidP="0047212F">
      <w:pPr>
        <w:pStyle w:val="-"/>
        <w:ind w:firstLine="420"/>
      </w:pPr>
      <w:r>
        <w:rPr>
          <w:rFonts w:hint="eastAsia"/>
        </w:rPr>
        <w:t>基金财产未按前款（1）、（2）、（3）项规定清偿前，不分配给基金份额持有人。</w:t>
      </w:r>
    </w:p>
    <w:p w:rsidR="0047212F" w:rsidRDefault="0047212F" w:rsidP="0047212F">
      <w:pPr>
        <w:pStyle w:val="-"/>
        <w:ind w:firstLine="420"/>
      </w:pPr>
      <w:r>
        <w:rPr>
          <w:rFonts w:hint="eastAsia"/>
        </w:rPr>
        <w:t>对于基金缴存于中国证券登记结算有限责任公司的最低结算备付金和交易席位保证金等，在中国证券登记结算有限责任公司对其进行调整后方可收回。</w:t>
      </w:r>
    </w:p>
    <w:p w:rsidR="0047212F" w:rsidRDefault="0047212F" w:rsidP="0047212F">
      <w:pPr>
        <w:pStyle w:val="-"/>
        <w:ind w:firstLine="420"/>
      </w:pPr>
      <w:r>
        <w:rPr>
          <w:rFonts w:hint="eastAsia"/>
        </w:rPr>
        <w:t>6、基金财产清算的公告</w:t>
      </w:r>
    </w:p>
    <w:p w:rsidR="0047212F" w:rsidRDefault="0047212F" w:rsidP="0047212F">
      <w:pPr>
        <w:pStyle w:val="-"/>
        <w:ind w:firstLine="420"/>
      </w:pPr>
      <w:r>
        <w:rPr>
          <w:rFonts w:hint="eastAsia"/>
        </w:rPr>
        <w:t>基金财产清算组做出的清算报告经具有证券、期货相关业务资格的会计师事务所审计，律师事务所出具法律意见书后，报中国证监会备案并公告。</w:t>
      </w:r>
    </w:p>
    <w:p w:rsidR="0047212F" w:rsidRDefault="0047212F" w:rsidP="0047212F">
      <w:pPr>
        <w:pStyle w:val="-"/>
        <w:ind w:firstLine="420"/>
      </w:pPr>
      <w:r>
        <w:rPr>
          <w:rFonts w:hint="eastAsia"/>
        </w:rPr>
        <w:t>7、基金财产清算账册及文件由基金托管人保存15年以上。</w:t>
      </w:r>
    </w:p>
    <w:p w:rsidR="0047212F" w:rsidRDefault="0047212F">
      <w:pPr>
        <w:widowControl/>
        <w:jc w:val="left"/>
      </w:pPr>
      <w:r>
        <w:br w:type="page"/>
      </w:r>
    </w:p>
    <w:p w:rsidR="0047212F" w:rsidRDefault="0047212F" w:rsidP="0047212F">
      <w:pPr>
        <w:pStyle w:val="-1"/>
      </w:pPr>
      <w:bookmarkStart w:id="21" w:name="_Toc171674739"/>
      <w:r>
        <w:rPr>
          <w:rFonts w:hint="eastAsia"/>
        </w:rPr>
        <w:lastRenderedPageBreak/>
        <w:t>§20 基金合同的内容摘要</w:t>
      </w:r>
      <w:bookmarkEnd w:id="21"/>
    </w:p>
    <w:p w:rsidR="0047212F" w:rsidRDefault="0047212F" w:rsidP="0047212F">
      <w:pPr>
        <w:pStyle w:val="-2"/>
      </w:pPr>
      <w:r>
        <w:rPr>
          <w:rFonts w:hint="eastAsia"/>
        </w:rPr>
        <w:t>20.1 基金合同当事人及其权利义务</w:t>
      </w:r>
    </w:p>
    <w:p w:rsidR="0047212F" w:rsidRDefault="0047212F" w:rsidP="0047212F">
      <w:pPr>
        <w:pStyle w:val="-"/>
        <w:ind w:firstLine="420"/>
      </w:pPr>
      <w:r>
        <w:rPr>
          <w:rFonts w:hint="eastAsia"/>
        </w:rPr>
        <w:t>1、基金管理人的权利</w:t>
      </w:r>
    </w:p>
    <w:p w:rsidR="0047212F" w:rsidRDefault="0047212F" w:rsidP="0047212F">
      <w:pPr>
        <w:pStyle w:val="-"/>
        <w:ind w:firstLine="420"/>
      </w:pPr>
      <w:r>
        <w:rPr>
          <w:rFonts w:hint="eastAsia"/>
        </w:rPr>
        <w:t>（1）依法募集基金，办理基金备案手续；</w:t>
      </w:r>
    </w:p>
    <w:p w:rsidR="0047212F" w:rsidRDefault="0047212F" w:rsidP="0047212F">
      <w:pPr>
        <w:pStyle w:val="-"/>
        <w:ind w:firstLine="420"/>
      </w:pPr>
      <w:r>
        <w:rPr>
          <w:rFonts w:hint="eastAsia"/>
        </w:rPr>
        <w:t>（2）依照法律法规和基金合同独立管理运用基金财产；</w:t>
      </w:r>
    </w:p>
    <w:p w:rsidR="0047212F" w:rsidRDefault="0047212F" w:rsidP="0047212F">
      <w:pPr>
        <w:pStyle w:val="-"/>
        <w:ind w:firstLine="420"/>
      </w:pPr>
      <w:r>
        <w:rPr>
          <w:rFonts w:hint="eastAsia"/>
        </w:rPr>
        <w:t>（3）根据法律法规和基金合同的规定，制订、修改并公布有关基金认购、申购、赎回、转托管、基金转换、非交易过户、冻结、收益分配等方面的业务规则；</w:t>
      </w:r>
    </w:p>
    <w:p w:rsidR="0047212F" w:rsidRDefault="0047212F" w:rsidP="0047212F">
      <w:pPr>
        <w:pStyle w:val="-"/>
        <w:ind w:firstLine="420"/>
      </w:pPr>
      <w:r>
        <w:rPr>
          <w:rFonts w:hint="eastAsia"/>
        </w:rPr>
        <w:t>（4）根据法律法规和基金合同的规定决定本基金的相关费率结构和收费方式，获得基金管理费，收取认购费、申购费、赎回费及其他事先核准或公告的合理费用以及法律法规规定的其他费用；</w:t>
      </w:r>
    </w:p>
    <w:p w:rsidR="0047212F" w:rsidRDefault="0047212F" w:rsidP="0047212F">
      <w:pPr>
        <w:pStyle w:val="-"/>
        <w:ind w:firstLine="420"/>
      </w:pPr>
      <w:r>
        <w:rPr>
          <w:rFonts w:hint="eastAsia"/>
        </w:rPr>
        <w:t>（5）根据法律法规和基金合同的规定销售基金份额；</w:t>
      </w:r>
    </w:p>
    <w:p w:rsidR="0047212F" w:rsidRDefault="0047212F" w:rsidP="0047212F">
      <w:pPr>
        <w:pStyle w:val="-"/>
        <w:ind w:firstLine="420"/>
      </w:pPr>
      <w:r>
        <w:rPr>
          <w:rFonts w:hint="eastAsia"/>
        </w:rPr>
        <w:t>（6）在本合同的有效期内，在不违反公平、合理原则以及不妨碍基金托管人遵守相关法律法规及其行业监管要求的基础上，基金管理人有权对基金托管人履行本合同的情况进行必要的监督。如认为基金托管人违反了法律法规或基金合同规定对基金财产、其他基金合同当事人的利益造成重大损失的，应及时呈报中国证监会和中国银监会，以及采取其他必要措施以保护本基金及相关基金合同当事人的利益；</w:t>
      </w:r>
    </w:p>
    <w:p w:rsidR="0047212F" w:rsidRDefault="0047212F" w:rsidP="0047212F">
      <w:pPr>
        <w:pStyle w:val="-"/>
        <w:ind w:firstLine="420"/>
      </w:pPr>
      <w:r>
        <w:rPr>
          <w:rFonts w:hint="eastAsia"/>
        </w:rPr>
        <w:t>（7）根据基金合同的规定选择适当的基金代销机构并有权依照代销协议和有关法律法规对基金代销机构行为进行必要的监督和检查；</w:t>
      </w:r>
    </w:p>
    <w:p w:rsidR="0047212F" w:rsidRDefault="0047212F" w:rsidP="0047212F">
      <w:pPr>
        <w:pStyle w:val="-"/>
        <w:ind w:firstLine="420"/>
      </w:pPr>
      <w:r>
        <w:rPr>
          <w:rFonts w:hint="eastAsia"/>
        </w:rPr>
        <w:t>（8）自行担任基金注册登记机构或选择、更换基金注册登记机构，办理基金注册登记业务，并按照基金合同规定对基金注册登记机构进行必要的监督和检查；</w:t>
      </w:r>
    </w:p>
    <w:p w:rsidR="0047212F" w:rsidRDefault="0047212F" w:rsidP="0047212F">
      <w:pPr>
        <w:pStyle w:val="-"/>
        <w:ind w:firstLine="420"/>
      </w:pPr>
      <w:r>
        <w:rPr>
          <w:rFonts w:hint="eastAsia"/>
        </w:rPr>
        <w:t>（9）在基金合同约定的范围内，拒绝或暂停受理申购和赎回的申请；</w:t>
      </w:r>
    </w:p>
    <w:p w:rsidR="0047212F" w:rsidRDefault="0047212F" w:rsidP="0047212F">
      <w:pPr>
        <w:pStyle w:val="-"/>
        <w:ind w:firstLine="420"/>
      </w:pPr>
      <w:r>
        <w:rPr>
          <w:rFonts w:hint="eastAsia"/>
        </w:rPr>
        <w:t>（10）在法律法规允许的前提下，为基金份额持有人的利益依法为基金进行融资、融券；</w:t>
      </w:r>
    </w:p>
    <w:p w:rsidR="0047212F" w:rsidRDefault="0047212F" w:rsidP="0047212F">
      <w:pPr>
        <w:pStyle w:val="-"/>
        <w:ind w:firstLine="420"/>
      </w:pPr>
      <w:r>
        <w:rPr>
          <w:rFonts w:hint="eastAsia"/>
        </w:rPr>
        <w:t>（11）依据法律法规和基金合同的规定，制订基金收益分配方案；</w:t>
      </w:r>
    </w:p>
    <w:p w:rsidR="0047212F" w:rsidRDefault="0047212F" w:rsidP="0047212F">
      <w:pPr>
        <w:pStyle w:val="-"/>
        <w:ind w:firstLine="420"/>
      </w:pPr>
      <w:r>
        <w:rPr>
          <w:rFonts w:hint="eastAsia"/>
        </w:rPr>
        <w:t>（12）按照法律法规，代表基金对被投资企业行使股东权利，代表基金行使因投资于其他证券所产生的权利；</w:t>
      </w:r>
    </w:p>
    <w:p w:rsidR="0047212F" w:rsidRDefault="0047212F" w:rsidP="0047212F">
      <w:pPr>
        <w:pStyle w:val="-"/>
        <w:ind w:firstLine="420"/>
      </w:pPr>
      <w:r>
        <w:rPr>
          <w:rFonts w:hint="eastAsia"/>
        </w:rPr>
        <w:t>（13）在基金托管人职责终止时，提名新的基金托管人；</w:t>
      </w:r>
    </w:p>
    <w:p w:rsidR="0047212F" w:rsidRDefault="0047212F" w:rsidP="0047212F">
      <w:pPr>
        <w:pStyle w:val="-"/>
        <w:ind w:firstLine="420"/>
      </w:pPr>
      <w:r>
        <w:rPr>
          <w:rFonts w:hint="eastAsia"/>
        </w:rPr>
        <w:t>（14）依据法律法规和基金合同的规定，召集基金份额持有人大会；</w:t>
      </w:r>
    </w:p>
    <w:p w:rsidR="0047212F" w:rsidRDefault="0047212F" w:rsidP="0047212F">
      <w:pPr>
        <w:pStyle w:val="-"/>
        <w:ind w:firstLine="420"/>
      </w:pPr>
      <w:r>
        <w:rPr>
          <w:rFonts w:hint="eastAsia"/>
        </w:rPr>
        <w:t>（15）选择、更换律师事务所、会计师事务所、证券经纪商或其他为基金提供服务的外部机构并确定有关费率；</w:t>
      </w:r>
    </w:p>
    <w:p w:rsidR="0047212F" w:rsidRDefault="0047212F" w:rsidP="0047212F">
      <w:pPr>
        <w:pStyle w:val="-"/>
        <w:ind w:firstLine="420"/>
      </w:pPr>
      <w:r>
        <w:rPr>
          <w:rFonts w:hint="eastAsia"/>
        </w:rPr>
        <w:t>（16）法律法规、基金合同规定的其他权利。</w:t>
      </w:r>
    </w:p>
    <w:p w:rsidR="0047212F" w:rsidRDefault="0047212F" w:rsidP="0047212F">
      <w:pPr>
        <w:pStyle w:val="-"/>
        <w:ind w:firstLine="420"/>
      </w:pPr>
      <w:r>
        <w:rPr>
          <w:rFonts w:hint="eastAsia"/>
        </w:rPr>
        <w:t>2、基金管理人的义务</w:t>
      </w:r>
    </w:p>
    <w:p w:rsidR="0047212F" w:rsidRDefault="0047212F" w:rsidP="0047212F">
      <w:pPr>
        <w:pStyle w:val="-"/>
        <w:ind w:firstLine="420"/>
      </w:pPr>
      <w:r>
        <w:rPr>
          <w:rFonts w:hint="eastAsia"/>
        </w:rPr>
        <w:lastRenderedPageBreak/>
        <w:t>（1）依法申请并募集基金，办理或者委托经国务院证券监督管理机构认定的其他机构代为办理基金份额的发售、申购、赎回和登记事宜；</w:t>
      </w:r>
    </w:p>
    <w:p w:rsidR="0047212F" w:rsidRDefault="0047212F" w:rsidP="0047212F">
      <w:pPr>
        <w:pStyle w:val="-"/>
        <w:ind w:firstLine="420"/>
      </w:pPr>
      <w:r>
        <w:rPr>
          <w:rFonts w:hint="eastAsia"/>
        </w:rPr>
        <w:t>（2）办理基金备案手续；</w:t>
      </w:r>
    </w:p>
    <w:p w:rsidR="0047212F" w:rsidRDefault="0047212F" w:rsidP="0047212F">
      <w:pPr>
        <w:pStyle w:val="-"/>
        <w:ind w:firstLine="420"/>
      </w:pPr>
      <w:r>
        <w:rPr>
          <w:rFonts w:hint="eastAsia"/>
        </w:rPr>
        <w:t>（3）自基金合同生效之日起，以诚实信用、勤勉尽责的原则管理和运用基金财产；</w:t>
      </w:r>
    </w:p>
    <w:p w:rsidR="0047212F" w:rsidRDefault="0047212F" w:rsidP="0047212F">
      <w:pPr>
        <w:pStyle w:val="-"/>
        <w:ind w:firstLine="420"/>
      </w:pPr>
      <w:r>
        <w:rPr>
          <w:rFonts w:hint="eastAsia"/>
        </w:rPr>
        <w:t>（4）配备足够的具有专业资格的人员进行基金投资分析、决策，以专业化的经营方式管理和运作基金财产；</w:t>
      </w:r>
    </w:p>
    <w:p w:rsidR="0047212F" w:rsidRDefault="0047212F" w:rsidP="0047212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7212F" w:rsidRDefault="0047212F" w:rsidP="0047212F">
      <w:pPr>
        <w:pStyle w:val="-"/>
        <w:ind w:firstLine="420"/>
      </w:pPr>
      <w:r>
        <w:rPr>
          <w:rFonts w:hint="eastAsia"/>
        </w:rPr>
        <w:t>（6）按基金合同的约定确定基金收益分配方案，及时向基金份额持有人分配基金收益；</w:t>
      </w:r>
    </w:p>
    <w:p w:rsidR="0047212F" w:rsidRDefault="0047212F" w:rsidP="0047212F">
      <w:pPr>
        <w:pStyle w:val="-"/>
        <w:ind w:firstLine="420"/>
      </w:pPr>
      <w:r>
        <w:rPr>
          <w:rFonts w:hint="eastAsia"/>
        </w:rPr>
        <w:t>（7）除依据《基金法》、基金合同及其他有关规定外，不得为自己及任何第三人谋取利益，不得委托第三人运作基金财产；</w:t>
      </w:r>
    </w:p>
    <w:p w:rsidR="0047212F" w:rsidRDefault="0047212F" w:rsidP="0047212F">
      <w:pPr>
        <w:pStyle w:val="-"/>
        <w:ind w:firstLine="420"/>
      </w:pPr>
      <w:r>
        <w:rPr>
          <w:rFonts w:hint="eastAsia"/>
        </w:rPr>
        <w:t>（8）进行基金会计核算并编制基金的财务会计报告；</w:t>
      </w:r>
    </w:p>
    <w:p w:rsidR="0047212F" w:rsidRDefault="0047212F" w:rsidP="0047212F">
      <w:pPr>
        <w:pStyle w:val="-"/>
        <w:ind w:firstLine="420"/>
      </w:pPr>
      <w:r>
        <w:rPr>
          <w:rFonts w:hint="eastAsia"/>
        </w:rPr>
        <w:t>（9）依法接受基金托管人的监督；</w:t>
      </w:r>
    </w:p>
    <w:p w:rsidR="0047212F" w:rsidRDefault="0047212F" w:rsidP="0047212F">
      <w:pPr>
        <w:pStyle w:val="-"/>
        <w:ind w:firstLine="420"/>
      </w:pPr>
      <w:r>
        <w:rPr>
          <w:rFonts w:hint="eastAsia"/>
        </w:rPr>
        <w:t>（10）编制报告、中期报告和年度报告；</w:t>
      </w:r>
    </w:p>
    <w:p w:rsidR="0047212F" w:rsidRDefault="0047212F" w:rsidP="0047212F">
      <w:pPr>
        <w:pStyle w:val="-"/>
        <w:ind w:firstLine="420"/>
      </w:pPr>
      <w:r>
        <w:rPr>
          <w:rFonts w:hint="eastAsia"/>
        </w:rPr>
        <w:t>（11）采取适当合理的措施使计算开放式基金的各类基金份额认购、申购、赎回和注销价格的方法符合基金合同等法律文件的规定；</w:t>
      </w:r>
    </w:p>
    <w:p w:rsidR="0047212F" w:rsidRDefault="0047212F" w:rsidP="0047212F">
      <w:pPr>
        <w:pStyle w:val="-"/>
        <w:ind w:firstLine="420"/>
      </w:pPr>
      <w:r>
        <w:rPr>
          <w:rFonts w:hint="eastAsia"/>
        </w:rPr>
        <w:t>（12）计算并公告基金净值信息，确定各类基金份额申购、赎回价格；</w:t>
      </w:r>
    </w:p>
    <w:p w:rsidR="0047212F" w:rsidRDefault="0047212F" w:rsidP="0047212F">
      <w:pPr>
        <w:pStyle w:val="-"/>
        <w:ind w:firstLine="420"/>
      </w:pPr>
      <w:r>
        <w:rPr>
          <w:rFonts w:hint="eastAsia"/>
        </w:rPr>
        <w:t>（13）严格按照《基金法》、基金合同及其他有关规定，履行信息披露及报告义务；</w:t>
      </w:r>
    </w:p>
    <w:p w:rsidR="0047212F" w:rsidRDefault="0047212F" w:rsidP="0047212F">
      <w:pPr>
        <w:pStyle w:val="-"/>
        <w:ind w:firstLine="420"/>
      </w:pPr>
      <w:r>
        <w:rPr>
          <w:rFonts w:hint="eastAsia"/>
        </w:rPr>
        <w:t>（14）保守基金商业秘密，不泄露基金投资计划、投资意向等。除基金法、基金合同及其他有关规定另有规定外，在基金信息公开披露前应予以保密，不得向他人泄露；</w:t>
      </w:r>
    </w:p>
    <w:p w:rsidR="0047212F" w:rsidRDefault="0047212F" w:rsidP="0047212F">
      <w:pPr>
        <w:pStyle w:val="-"/>
        <w:ind w:firstLine="420"/>
      </w:pPr>
      <w:r>
        <w:rPr>
          <w:rFonts w:hint="eastAsia"/>
        </w:rPr>
        <w:t>（15）按规定受理申购和赎回申请，及时、足额支付赎回款项；</w:t>
      </w:r>
    </w:p>
    <w:p w:rsidR="0047212F" w:rsidRDefault="0047212F" w:rsidP="0047212F">
      <w:pPr>
        <w:pStyle w:val="-"/>
        <w:ind w:firstLine="420"/>
      </w:pPr>
      <w:r>
        <w:rPr>
          <w:rFonts w:hint="eastAsia"/>
        </w:rPr>
        <w:t>（16）保存基金财产管理业务活动的记录、账册、报表、代表基金签订的重大合同及其他相关资料15年以上；</w:t>
      </w:r>
    </w:p>
    <w:p w:rsidR="0047212F" w:rsidRDefault="0047212F" w:rsidP="0047212F">
      <w:pPr>
        <w:pStyle w:val="-"/>
        <w:ind w:firstLine="420"/>
      </w:pPr>
      <w:r>
        <w:rPr>
          <w:rFonts w:hint="eastAsia"/>
        </w:rPr>
        <w:t>（17）依据《基金法》、基金合同及其他有关规定召集基金份额持有人大会或配合基金托管人、基金份额持有人依法召集基金份额持有人大会；</w:t>
      </w:r>
    </w:p>
    <w:p w:rsidR="0047212F" w:rsidRDefault="0047212F" w:rsidP="0047212F">
      <w:pPr>
        <w:pStyle w:val="-"/>
        <w:ind w:firstLine="420"/>
      </w:pPr>
      <w:r>
        <w:rPr>
          <w:rFonts w:hint="eastAsia"/>
        </w:rPr>
        <w:t>（18）以基金管理人名义，代表基金份额持有人利益行使诉讼权利或实施其他法律行为；</w:t>
      </w:r>
    </w:p>
    <w:p w:rsidR="0047212F" w:rsidRDefault="0047212F" w:rsidP="0047212F">
      <w:pPr>
        <w:pStyle w:val="-"/>
        <w:ind w:firstLine="420"/>
      </w:pPr>
      <w:r>
        <w:rPr>
          <w:rFonts w:hint="eastAsia"/>
        </w:rPr>
        <w:t>（19）组织并参加基金财产清算小组，参与基金财产的保管、清理、估价、变现和分配；</w:t>
      </w:r>
    </w:p>
    <w:p w:rsidR="0047212F" w:rsidRDefault="0047212F" w:rsidP="0047212F">
      <w:pPr>
        <w:pStyle w:val="-"/>
        <w:ind w:firstLine="420"/>
      </w:pPr>
      <w:r>
        <w:rPr>
          <w:rFonts w:hint="eastAsia"/>
        </w:rPr>
        <w:t>（20）因违反基金合同导致基金财产的损失或损害基金份额持有人的合法权益，应承担赔偿责任，其赔偿责任不因其退任而免除；</w:t>
      </w:r>
    </w:p>
    <w:p w:rsidR="0047212F" w:rsidRDefault="0047212F" w:rsidP="0047212F">
      <w:pPr>
        <w:pStyle w:val="-"/>
        <w:ind w:firstLine="420"/>
      </w:pPr>
      <w:r>
        <w:rPr>
          <w:rFonts w:hint="eastAsia"/>
        </w:rPr>
        <w:lastRenderedPageBreak/>
        <w:t>（21）基金托管人违反基金合同造成基金财产损失时，应为基金份额持有人利益向基金托管人追偿；</w:t>
      </w:r>
    </w:p>
    <w:p w:rsidR="0047212F" w:rsidRDefault="0047212F" w:rsidP="0047212F">
      <w:pPr>
        <w:pStyle w:val="-"/>
        <w:ind w:firstLine="420"/>
      </w:pPr>
      <w:r>
        <w:rPr>
          <w:rFonts w:hint="eastAsia"/>
        </w:rPr>
        <w:t>（22）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7212F" w:rsidRDefault="0047212F" w:rsidP="0047212F">
      <w:pPr>
        <w:pStyle w:val="-"/>
        <w:ind w:firstLine="420"/>
      </w:pPr>
      <w:r>
        <w:rPr>
          <w:rFonts w:hint="eastAsia"/>
        </w:rPr>
        <w:t>（23）面临解散、依法被撤销或者被依法宣告破产时，及时报告中国证监会并通知基金托管人；</w:t>
      </w:r>
    </w:p>
    <w:p w:rsidR="0047212F" w:rsidRDefault="0047212F" w:rsidP="0047212F">
      <w:pPr>
        <w:pStyle w:val="-"/>
        <w:ind w:firstLine="420"/>
      </w:pPr>
      <w:r>
        <w:rPr>
          <w:rFonts w:hint="eastAsia"/>
        </w:rPr>
        <w:t>（24）当基金管理人将其义务委托第三方处理时，应当对第三方处理有关基金事务的行为承担责任，但基金管理人保留向第三方追偿的权利；</w:t>
      </w:r>
    </w:p>
    <w:p w:rsidR="0047212F" w:rsidRDefault="0047212F" w:rsidP="0047212F">
      <w:pPr>
        <w:pStyle w:val="-"/>
        <w:ind w:firstLine="420"/>
      </w:pPr>
      <w:r>
        <w:rPr>
          <w:rFonts w:hint="eastAsia"/>
        </w:rPr>
        <w:t>（25）基金管理人在募集期间未能达到基金的备案条件，基金合同不能生效，基金管理人承担全部募集费用，将已募集资金并加计银行同期存款利息在基金募集期结束后30日内退还基金认购人；</w:t>
      </w:r>
    </w:p>
    <w:p w:rsidR="0047212F" w:rsidRDefault="0047212F" w:rsidP="0047212F">
      <w:pPr>
        <w:pStyle w:val="-"/>
        <w:ind w:firstLine="420"/>
      </w:pPr>
      <w:r>
        <w:rPr>
          <w:rFonts w:hint="eastAsia"/>
        </w:rPr>
        <w:t>（26）执行生效的基金份额持有人大会的决定；</w:t>
      </w:r>
    </w:p>
    <w:p w:rsidR="0047212F" w:rsidRDefault="0047212F" w:rsidP="0047212F">
      <w:pPr>
        <w:pStyle w:val="-"/>
        <w:ind w:firstLine="420"/>
      </w:pPr>
      <w:r>
        <w:rPr>
          <w:rFonts w:hint="eastAsia"/>
        </w:rPr>
        <w:t>（27）法律法规、基金合同及中国证监会规定的其他义务。</w:t>
      </w:r>
    </w:p>
    <w:p w:rsidR="0047212F" w:rsidRDefault="0047212F" w:rsidP="0047212F">
      <w:pPr>
        <w:pStyle w:val="-"/>
        <w:ind w:firstLine="420"/>
      </w:pPr>
      <w:r>
        <w:rPr>
          <w:rFonts w:hint="eastAsia"/>
        </w:rPr>
        <w:t>3、基金托管人的权利</w:t>
      </w:r>
    </w:p>
    <w:p w:rsidR="0047212F" w:rsidRDefault="0047212F" w:rsidP="0047212F">
      <w:pPr>
        <w:pStyle w:val="-"/>
        <w:ind w:firstLine="420"/>
      </w:pPr>
      <w:r>
        <w:rPr>
          <w:rFonts w:hint="eastAsia"/>
        </w:rPr>
        <w:t>（1）依据法律法规和基金合同的规定安全保管基金财产；</w:t>
      </w:r>
    </w:p>
    <w:p w:rsidR="0047212F" w:rsidRDefault="0047212F" w:rsidP="0047212F">
      <w:pPr>
        <w:pStyle w:val="-"/>
        <w:ind w:firstLine="420"/>
      </w:pPr>
      <w:r>
        <w:rPr>
          <w:rFonts w:hint="eastAsia"/>
        </w:rPr>
        <w:t>（2）依照基金合同的约定获得基金托管费；</w:t>
      </w:r>
    </w:p>
    <w:p w:rsidR="0047212F" w:rsidRDefault="0047212F" w:rsidP="0047212F">
      <w:pPr>
        <w:pStyle w:val="-"/>
        <w:ind w:firstLine="420"/>
      </w:pPr>
      <w:r>
        <w:rPr>
          <w:rFonts w:hint="eastAsia"/>
        </w:rPr>
        <w:t>（3）监督基金管理人对本基金的投资运作；</w:t>
      </w:r>
    </w:p>
    <w:p w:rsidR="0047212F" w:rsidRDefault="0047212F" w:rsidP="0047212F">
      <w:pPr>
        <w:pStyle w:val="-"/>
        <w:ind w:firstLine="420"/>
      </w:pPr>
      <w:r>
        <w:rPr>
          <w:rFonts w:hint="eastAsia"/>
        </w:rPr>
        <w:t>（4）在基金管理人职责终止时，提名新的基金管理人；</w:t>
      </w:r>
    </w:p>
    <w:p w:rsidR="0047212F" w:rsidRDefault="0047212F" w:rsidP="0047212F">
      <w:pPr>
        <w:pStyle w:val="-"/>
        <w:ind w:firstLine="420"/>
      </w:pPr>
      <w:r>
        <w:rPr>
          <w:rFonts w:hint="eastAsia"/>
        </w:rPr>
        <w:t>（5）依据法律法规和基金合同的规定召集基金份额持有人大会；</w:t>
      </w:r>
    </w:p>
    <w:p w:rsidR="0047212F" w:rsidRDefault="0047212F" w:rsidP="0047212F">
      <w:pPr>
        <w:pStyle w:val="-"/>
        <w:ind w:firstLine="420"/>
      </w:pPr>
      <w:r>
        <w:rPr>
          <w:rFonts w:hint="eastAsia"/>
        </w:rPr>
        <w:t>（6）法律法规、基金合同规定的其他权利。</w:t>
      </w:r>
    </w:p>
    <w:p w:rsidR="0047212F" w:rsidRDefault="0047212F" w:rsidP="0047212F">
      <w:pPr>
        <w:pStyle w:val="-"/>
        <w:ind w:firstLine="420"/>
      </w:pPr>
      <w:r>
        <w:rPr>
          <w:rFonts w:hint="eastAsia"/>
        </w:rPr>
        <w:t>4、基金托管人的义务</w:t>
      </w:r>
    </w:p>
    <w:p w:rsidR="0047212F" w:rsidRDefault="0047212F" w:rsidP="0047212F">
      <w:pPr>
        <w:pStyle w:val="-"/>
        <w:ind w:firstLine="420"/>
      </w:pPr>
      <w:r>
        <w:rPr>
          <w:rFonts w:hint="eastAsia"/>
        </w:rPr>
        <w:t>（1）安全保管基金财产；</w:t>
      </w:r>
    </w:p>
    <w:p w:rsidR="0047212F" w:rsidRDefault="0047212F" w:rsidP="0047212F">
      <w:pPr>
        <w:pStyle w:val="-"/>
        <w:ind w:firstLine="420"/>
      </w:pPr>
      <w:r>
        <w:rPr>
          <w:rFonts w:hint="eastAsia"/>
        </w:rPr>
        <w:t>（2）设立专门的基金托管部，具有符合要求的营业场所，配备足够的、合格的熟悉基金托管业务的专职人员，负责基金财产托管事宜；</w:t>
      </w:r>
    </w:p>
    <w:p w:rsidR="0047212F" w:rsidRDefault="0047212F" w:rsidP="0047212F">
      <w:pPr>
        <w:pStyle w:val="-"/>
        <w:ind w:firstLine="420"/>
      </w:pPr>
      <w:r>
        <w:rPr>
          <w:rFonts w:hint="eastAsia"/>
        </w:rPr>
        <w:t>（3）按规定开设基金财产的资金账户和证券账户；</w:t>
      </w:r>
    </w:p>
    <w:p w:rsidR="0047212F" w:rsidRDefault="0047212F" w:rsidP="0047212F">
      <w:pPr>
        <w:pStyle w:val="-"/>
        <w:ind w:firstLine="420"/>
      </w:pPr>
      <w:r>
        <w:rPr>
          <w:rFonts w:hint="eastAsia"/>
        </w:rPr>
        <w:t>（4）除依据《基金法》、基金合同及其他有关规定外，不得以基金财产为自己及任何第三人谋取非法利益，不得委托第三人托管基金财产；</w:t>
      </w:r>
    </w:p>
    <w:p w:rsidR="0047212F" w:rsidRDefault="0047212F" w:rsidP="0047212F">
      <w:pPr>
        <w:pStyle w:val="-"/>
        <w:ind w:firstLine="420"/>
      </w:pPr>
      <w:r>
        <w:rPr>
          <w:rFonts w:hint="eastAsia"/>
        </w:rPr>
        <w:t>（5）对所托管的不同基金财产分别设置账户，确保基金财产的完整和独立；</w:t>
      </w:r>
    </w:p>
    <w:p w:rsidR="0047212F" w:rsidRDefault="0047212F" w:rsidP="0047212F">
      <w:pPr>
        <w:pStyle w:val="-"/>
        <w:ind w:firstLine="420"/>
      </w:pPr>
      <w:r>
        <w:rPr>
          <w:rFonts w:hint="eastAsia"/>
        </w:rPr>
        <w:t>（6）保管由基金管理人代表基金签订的与基金有关的重大合同及有关凭证；</w:t>
      </w:r>
    </w:p>
    <w:p w:rsidR="0047212F" w:rsidRDefault="0047212F" w:rsidP="0047212F">
      <w:pPr>
        <w:pStyle w:val="-"/>
        <w:ind w:firstLine="420"/>
      </w:pPr>
      <w:r>
        <w:rPr>
          <w:rFonts w:hint="eastAsia"/>
        </w:rPr>
        <w:t>（7）保存基金托管业务活动的记录、账册、报表和其他相关资料；</w:t>
      </w:r>
    </w:p>
    <w:p w:rsidR="0047212F" w:rsidRDefault="0047212F" w:rsidP="0047212F">
      <w:pPr>
        <w:pStyle w:val="-"/>
        <w:ind w:firstLine="420"/>
      </w:pPr>
      <w:r>
        <w:rPr>
          <w:rFonts w:hint="eastAsia"/>
        </w:rPr>
        <w:t>（8）按照基金合同的约定，根据基金管理人的指令，及时办理清算、交割事宜；</w:t>
      </w:r>
    </w:p>
    <w:p w:rsidR="0047212F" w:rsidRDefault="0047212F" w:rsidP="0047212F">
      <w:pPr>
        <w:pStyle w:val="-"/>
        <w:ind w:firstLine="420"/>
      </w:pPr>
      <w:r>
        <w:rPr>
          <w:rFonts w:hint="eastAsia"/>
        </w:rPr>
        <w:t>（9）保守基金商业秘密。除《基金法》、基金合同及其他有关规定另有规定外，在基金信息公开披露前应予以保密，不得向他人泄露；</w:t>
      </w:r>
    </w:p>
    <w:p w:rsidR="0047212F" w:rsidRDefault="0047212F" w:rsidP="0047212F">
      <w:pPr>
        <w:pStyle w:val="-"/>
        <w:ind w:firstLine="420"/>
      </w:pPr>
      <w:r>
        <w:rPr>
          <w:rFonts w:hint="eastAsia"/>
        </w:rPr>
        <w:lastRenderedPageBreak/>
        <w:t>（10）根据法律法规及本合同的约定，办理与基金托管业务活动有关的信息披露事项；</w:t>
      </w:r>
    </w:p>
    <w:p w:rsidR="0047212F" w:rsidRDefault="0047212F" w:rsidP="0047212F">
      <w:pPr>
        <w:pStyle w:val="-"/>
        <w:ind w:firstLine="420"/>
      </w:pPr>
      <w:r>
        <w:rPr>
          <w:rFonts w:hint="eastAsia"/>
        </w:rPr>
        <w:t>（11）对基金财务会计报告、季度报告、中期报告和年度报告的相关内容出具意见，说明基金管理人在各重要方面的运作是否严格按照基金合同的规定进行；如果基金管理人有未执行基金合同规定的行为，还应当说明基金托管人是否采取了适当的措施；</w:t>
      </w:r>
    </w:p>
    <w:p w:rsidR="0047212F" w:rsidRDefault="0047212F" w:rsidP="0047212F">
      <w:pPr>
        <w:pStyle w:val="-"/>
        <w:ind w:firstLine="420"/>
      </w:pPr>
      <w:r>
        <w:rPr>
          <w:rFonts w:hint="eastAsia"/>
        </w:rPr>
        <w:t>（12）保存基金份额持有人名册；</w:t>
      </w:r>
    </w:p>
    <w:p w:rsidR="0047212F" w:rsidRDefault="0047212F" w:rsidP="0047212F">
      <w:pPr>
        <w:pStyle w:val="-"/>
        <w:ind w:firstLine="420"/>
      </w:pPr>
      <w:r>
        <w:rPr>
          <w:rFonts w:hint="eastAsia"/>
        </w:rPr>
        <w:t>（13）复核基金管理人计算的基金资产净值、基金份额净值；</w:t>
      </w:r>
    </w:p>
    <w:p w:rsidR="0047212F" w:rsidRDefault="0047212F" w:rsidP="0047212F">
      <w:pPr>
        <w:pStyle w:val="-"/>
        <w:ind w:firstLine="420"/>
      </w:pPr>
      <w:r>
        <w:rPr>
          <w:rFonts w:hint="eastAsia"/>
        </w:rPr>
        <w:t>（14）按规定制作相关账册并与基金管理人核对；</w:t>
      </w:r>
    </w:p>
    <w:p w:rsidR="0047212F" w:rsidRDefault="0047212F" w:rsidP="0047212F">
      <w:pPr>
        <w:pStyle w:val="-"/>
        <w:ind w:firstLine="420"/>
      </w:pPr>
      <w:r>
        <w:rPr>
          <w:rFonts w:hint="eastAsia"/>
        </w:rPr>
        <w:t>（15）依据基金管理人的指令或有关规定向基金份额持有人支付基金收益和赎回款项；</w:t>
      </w:r>
    </w:p>
    <w:p w:rsidR="0047212F" w:rsidRDefault="0047212F" w:rsidP="0047212F">
      <w:pPr>
        <w:pStyle w:val="-"/>
        <w:ind w:firstLine="420"/>
      </w:pPr>
      <w:r>
        <w:rPr>
          <w:rFonts w:hint="eastAsia"/>
        </w:rPr>
        <w:t>（16）按照规定召集基金份额持有人大会或配合基金份额持有人依法自行召集基金份额持有人大会；</w:t>
      </w:r>
    </w:p>
    <w:p w:rsidR="0047212F" w:rsidRDefault="0047212F" w:rsidP="0047212F">
      <w:pPr>
        <w:pStyle w:val="-"/>
        <w:ind w:firstLine="420"/>
      </w:pPr>
      <w:r>
        <w:rPr>
          <w:rFonts w:hint="eastAsia"/>
        </w:rPr>
        <w:t>（17）按照法律法规监督基金管理人的投资运作；</w:t>
      </w:r>
    </w:p>
    <w:p w:rsidR="0047212F" w:rsidRDefault="0047212F" w:rsidP="0047212F">
      <w:pPr>
        <w:pStyle w:val="-"/>
        <w:ind w:firstLine="420"/>
      </w:pPr>
      <w:r>
        <w:rPr>
          <w:rFonts w:hint="eastAsia"/>
        </w:rPr>
        <w:t>（18）因基金管理人违反基金合同造成基金财产损失时，应为基金向基金管理人追偿，除法律法规另有规定外，基金托管人不承担连带责任；</w:t>
      </w:r>
    </w:p>
    <w:p w:rsidR="0047212F" w:rsidRDefault="0047212F" w:rsidP="0047212F">
      <w:pPr>
        <w:pStyle w:val="-"/>
        <w:ind w:firstLine="420"/>
      </w:pPr>
      <w:r>
        <w:rPr>
          <w:rFonts w:hint="eastAsia"/>
        </w:rPr>
        <w:t>（19）法律法规、基金合同及中国证监会规定的其他义务。</w:t>
      </w:r>
    </w:p>
    <w:p w:rsidR="0047212F" w:rsidRDefault="0047212F" w:rsidP="0047212F">
      <w:pPr>
        <w:pStyle w:val="-"/>
        <w:ind w:firstLine="420"/>
      </w:pPr>
      <w:r>
        <w:rPr>
          <w:rFonts w:hint="eastAsia"/>
        </w:rPr>
        <w:t>5、基金份额持有人的权利</w:t>
      </w:r>
    </w:p>
    <w:p w:rsidR="0047212F" w:rsidRDefault="0047212F" w:rsidP="0047212F">
      <w:pPr>
        <w:pStyle w:val="-"/>
        <w:ind w:firstLine="420"/>
      </w:pPr>
      <w:r>
        <w:rPr>
          <w:rFonts w:hint="eastAsia"/>
        </w:rPr>
        <w:t>（1）分享基金财产收益；</w:t>
      </w:r>
    </w:p>
    <w:p w:rsidR="0047212F" w:rsidRDefault="0047212F" w:rsidP="0047212F">
      <w:pPr>
        <w:pStyle w:val="-"/>
        <w:ind w:firstLine="420"/>
      </w:pPr>
      <w:r>
        <w:rPr>
          <w:rFonts w:hint="eastAsia"/>
        </w:rPr>
        <w:t>（2）参与分配清算后的剩余基金财产；</w:t>
      </w:r>
    </w:p>
    <w:p w:rsidR="0047212F" w:rsidRDefault="0047212F" w:rsidP="0047212F">
      <w:pPr>
        <w:pStyle w:val="-"/>
        <w:ind w:firstLine="420"/>
      </w:pPr>
      <w:r>
        <w:rPr>
          <w:rFonts w:hint="eastAsia"/>
        </w:rPr>
        <w:t>（3）依法转让或者申请赎回其持有的基金份额；</w:t>
      </w:r>
    </w:p>
    <w:p w:rsidR="0047212F" w:rsidRDefault="0047212F" w:rsidP="0047212F">
      <w:pPr>
        <w:pStyle w:val="-"/>
        <w:ind w:firstLine="420"/>
      </w:pPr>
      <w:r>
        <w:rPr>
          <w:rFonts w:hint="eastAsia"/>
        </w:rPr>
        <w:t>（4）按照规定要求召开基金份额持有人大会；</w:t>
      </w:r>
    </w:p>
    <w:p w:rsidR="0047212F" w:rsidRDefault="0047212F" w:rsidP="0047212F">
      <w:pPr>
        <w:pStyle w:val="-"/>
        <w:ind w:firstLine="420"/>
      </w:pPr>
      <w:r>
        <w:rPr>
          <w:rFonts w:hint="eastAsia"/>
        </w:rPr>
        <w:t>（5）出席或者委派代表出席基金份额持有人大会，对基金份额持有人大会审议事项行使表决权；</w:t>
      </w:r>
    </w:p>
    <w:p w:rsidR="0047212F" w:rsidRDefault="0047212F" w:rsidP="0047212F">
      <w:pPr>
        <w:pStyle w:val="-"/>
        <w:ind w:firstLine="420"/>
      </w:pPr>
      <w:r>
        <w:rPr>
          <w:rFonts w:hint="eastAsia"/>
        </w:rPr>
        <w:t>（6）查阅或者复制公开披露的基金信息资料；</w:t>
      </w:r>
    </w:p>
    <w:p w:rsidR="0047212F" w:rsidRDefault="0047212F" w:rsidP="0047212F">
      <w:pPr>
        <w:pStyle w:val="-"/>
        <w:ind w:firstLine="420"/>
      </w:pPr>
      <w:r>
        <w:rPr>
          <w:rFonts w:hint="eastAsia"/>
        </w:rPr>
        <w:t>（7）监督基金管理人的投资运作；</w:t>
      </w:r>
    </w:p>
    <w:p w:rsidR="0047212F" w:rsidRDefault="0047212F" w:rsidP="0047212F">
      <w:pPr>
        <w:pStyle w:val="-"/>
        <w:ind w:firstLine="420"/>
      </w:pPr>
      <w:r>
        <w:rPr>
          <w:rFonts w:hint="eastAsia"/>
        </w:rPr>
        <w:t>（8）对基金管理人、基金托管人、基金份额销售机构损害其合法权益的行为依法提起诉讼；</w:t>
      </w:r>
    </w:p>
    <w:p w:rsidR="0047212F" w:rsidRDefault="0047212F" w:rsidP="0047212F">
      <w:pPr>
        <w:pStyle w:val="-"/>
        <w:ind w:firstLine="420"/>
      </w:pPr>
      <w:r>
        <w:rPr>
          <w:rFonts w:hint="eastAsia"/>
        </w:rPr>
        <w:t>（9）法律法规、基金合同规定的其他权利。</w:t>
      </w:r>
    </w:p>
    <w:p w:rsidR="0047212F" w:rsidRDefault="0047212F" w:rsidP="0047212F">
      <w:pPr>
        <w:pStyle w:val="-"/>
        <w:ind w:firstLine="420"/>
      </w:pPr>
      <w:r>
        <w:rPr>
          <w:rFonts w:hint="eastAsia"/>
        </w:rPr>
        <w:t>6、基金份额持有人的义务</w:t>
      </w:r>
    </w:p>
    <w:p w:rsidR="0047212F" w:rsidRDefault="0047212F" w:rsidP="0047212F">
      <w:pPr>
        <w:pStyle w:val="-"/>
        <w:ind w:firstLine="420"/>
      </w:pPr>
      <w:r>
        <w:rPr>
          <w:rFonts w:hint="eastAsia"/>
        </w:rPr>
        <w:t>（1）遵守法律法规、基金合同及其他有关规定；</w:t>
      </w:r>
    </w:p>
    <w:p w:rsidR="0047212F" w:rsidRDefault="0047212F" w:rsidP="0047212F">
      <w:pPr>
        <w:pStyle w:val="-"/>
        <w:ind w:firstLine="420"/>
      </w:pPr>
      <w:r>
        <w:rPr>
          <w:rFonts w:hint="eastAsia"/>
        </w:rPr>
        <w:t>（2）缴纳基金认购、申购款项及基金合同规定的费用；</w:t>
      </w:r>
    </w:p>
    <w:p w:rsidR="0047212F" w:rsidRDefault="0047212F" w:rsidP="0047212F">
      <w:pPr>
        <w:pStyle w:val="-"/>
        <w:ind w:firstLine="420"/>
      </w:pPr>
      <w:r>
        <w:rPr>
          <w:rFonts w:hint="eastAsia"/>
        </w:rPr>
        <w:t>（3）在持有的基金份额范围内，承担基金亏损或者基金合同终止的有限责任；</w:t>
      </w:r>
    </w:p>
    <w:p w:rsidR="0047212F" w:rsidRDefault="0047212F" w:rsidP="0047212F">
      <w:pPr>
        <w:pStyle w:val="-"/>
        <w:ind w:firstLine="420"/>
      </w:pPr>
      <w:r>
        <w:rPr>
          <w:rFonts w:hint="eastAsia"/>
        </w:rPr>
        <w:t>（4）不从事任何有损基金、其他基金份额持有人及其他基金合同当事人合法利益的活动；</w:t>
      </w:r>
    </w:p>
    <w:p w:rsidR="0047212F" w:rsidRDefault="0047212F" w:rsidP="0047212F">
      <w:pPr>
        <w:pStyle w:val="-"/>
        <w:ind w:firstLine="420"/>
      </w:pPr>
      <w:r>
        <w:rPr>
          <w:rFonts w:hint="eastAsia"/>
        </w:rPr>
        <w:t>（5）执行基金份额持有人大会的决议；</w:t>
      </w:r>
    </w:p>
    <w:p w:rsidR="0047212F" w:rsidRDefault="0047212F" w:rsidP="0047212F">
      <w:pPr>
        <w:pStyle w:val="-"/>
        <w:ind w:firstLine="420"/>
      </w:pPr>
      <w:r>
        <w:rPr>
          <w:rFonts w:hint="eastAsia"/>
        </w:rPr>
        <w:t>（6）返还在基金交易过程中因任何原因获得的不当得利；</w:t>
      </w:r>
    </w:p>
    <w:p w:rsidR="0047212F" w:rsidRDefault="0047212F" w:rsidP="0047212F">
      <w:pPr>
        <w:pStyle w:val="-"/>
        <w:ind w:firstLine="420"/>
      </w:pPr>
      <w:r>
        <w:rPr>
          <w:rFonts w:hint="eastAsia"/>
        </w:rPr>
        <w:lastRenderedPageBreak/>
        <w:t>（7）遵守基金管理人、销售机构和注册登记机构的相关交易及业务规则；</w:t>
      </w:r>
    </w:p>
    <w:p w:rsidR="0047212F" w:rsidRDefault="0047212F" w:rsidP="0047212F">
      <w:pPr>
        <w:pStyle w:val="-"/>
        <w:ind w:firstLine="420"/>
      </w:pPr>
      <w:r>
        <w:rPr>
          <w:rFonts w:hint="eastAsia"/>
        </w:rPr>
        <w:t>（8）法律法规及基金合同规定的其他义务。</w:t>
      </w:r>
    </w:p>
    <w:p w:rsidR="0047212F" w:rsidRDefault="0047212F" w:rsidP="0047212F">
      <w:pPr>
        <w:pStyle w:val="-2"/>
      </w:pPr>
      <w:r>
        <w:rPr>
          <w:rFonts w:hint="eastAsia"/>
        </w:rPr>
        <w:t>20.2 基金份额持有人大会召集、议事及表决的程序和规则</w:t>
      </w:r>
    </w:p>
    <w:p w:rsidR="0047212F" w:rsidRDefault="0047212F" w:rsidP="0047212F">
      <w:pPr>
        <w:pStyle w:val="-"/>
        <w:ind w:firstLine="420"/>
      </w:pPr>
      <w:r>
        <w:rPr>
          <w:rFonts w:hint="eastAsia"/>
        </w:rPr>
        <w:t>1、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rsidR="0047212F" w:rsidRDefault="0047212F" w:rsidP="0047212F">
      <w:pPr>
        <w:pStyle w:val="-"/>
        <w:ind w:firstLine="420"/>
      </w:pPr>
      <w:r>
        <w:rPr>
          <w:rFonts w:hint="eastAsia"/>
        </w:rPr>
        <w:t>2、有以下情形之一时，应召开基金份额持有人大会：</w:t>
      </w:r>
    </w:p>
    <w:p w:rsidR="0047212F" w:rsidRDefault="0047212F" w:rsidP="0047212F">
      <w:pPr>
        <w:pStyle w:val="-"/>
        <w:ind w:firstLine="420"/>
      </w:pPr>
      <w:r>
        <w:rPr>
          <w:rFonts w:hint="eastAsia"/>
        </w:rPr>
        <w:t>（1）终止基金合同；</w:t>
      </w:r>
    </w:p>
    <w:p w:rsidR="0047212F" w:rsidRDefault="0047212F" w:rsidP="0047212F">
      <w:pPr>
        <w:pStyle w:val="-"/>
        <w:ind w:firstLine="420"/>
      </w:pPr>
      <w:r>
        <w:rPr>
          <w:rFonts w:hint="eastAsia"/>
        </w:rPr>
        <w:t>（2）转换基金运作方式；</w:t>
      </w:r>
    </w:p>
    <w:p w:rsidR="0047212F" w:rsidRDefault="0047212F" w:rsidP="0047212F">
      <w:pPr>
        <w:pStyle w:val="-"/>
        <w:ind w:firstLine="420"/>
      </w:pPr>
      <w:r>
        <w:rPr>
          <w:rFonts w:hint="eastAsia"/>
        </w:rPr>
        <w:t>（3）提高基金管理人、基金托管人的报酬标准或提高销售服务费，但根据法律法规的要求提高该等报酬标准的除外；</w:t>
      </w:r>
    </w:p>
    <w:p w:rsidR="0047212F" w:rsidRDefault="0047212F" w:rsidP="0047212F">
      <w:pPr>
        <w:pStyle w:val="-"/>
        <w:ind w:firstLine="420"/>
      </w:pPr>
      <w:r>
        <w:rPr>
          <w:rFonts w:hint="eastAsia"/>
        </w:rPr>
        <w:t>（4）更换基金管理人、基金托管人；</w:t>
      </w:r>
    </w:p>
    <w:p w:rsidR="0047212F" w:rsidRDefault="0047212F" w:rsidP="0047212F">
      <w:pPr>
        <w:pStyle w:val="-"/>
        <w:ind w:firstLine="420"/>
      </w:pPr>
      <w:r>
        <w:rPr>
          <w:rFonts w:hint="eastAsia"/>
        </w:rPr>
        <w:t>（5）变更基金类别；</w:t>
      </w:r>
    </w:p>
    <w:p w:rsidR="0047212F" w:rsidRDefault="0047212F" w:rsidP="0047212F">
      <w:pPr>
        <w:pStyle w:val="-"/>
        <w:ind w:firstLine="420"/>
      </w:pPr>
      <w:r>
        <w:rPr>
          <w:rFonts w:hint="eastAsia"/>
        </w:rPr>
        <w:t>（6）变更基金投资目标、范围或策略（法律法规和中国证监会另有规定的除外）；</w:t>
      </w:r>
    </w:p>
    <w:p w:rsidR="0047212F" w:rsidRDefault="0047212F" w:rsidP="0047212F">
      <w:pPr>
        <w:pStyle w:val="-"/>
        <w:ind w:firstLine="420"/>
      </w:pPr>
      <w:r>
        <w:rPr>
          <w:rFonts w:hint="eastAsia"/>
        </w:rPr>
        <w:t>（7）变更基金份额持有人大会议事程序、表决方式和表决程序；</w:t>
      </w:r>
    </w:p>
    <w:p w:rsidR="0047212F" w:rsidRDefault="0047212F" w:rsidP="0047212F">
      <w:pPr>
        <w:pStyle w:val="-"/>
        <w:ind w:firstLine="420"/>
      </w:pPr>
      <w:r>
        <w:rPr>
          <w:rFonts w:hint="eastAsia"/>
        </w:rPr>
        <w:t>（8）本基金与其他基金合并；</w:t>
      </w:r>
    </w:p>
    <w:p w:rsidR="0047212F" w:rsidRDefault="0047212F" w:rsidP="0047212F">
      <w:pPr>
        <w:pStyle w:val="-"/>
        <w:ind w:firstLine="420"/>
      </w:pPr>
      <w:r>
        <w:rPr>
          <w:rFonts w:hint="eastAsia"/>
        </w:rPr>
        <w:t>（9）基金管理人或基金托管人要求召开基金份额持有人大会；</w:t>
      </w:r>
    </w:p>
    <w:p w:rsidR="0047212F" w:rsidRDefault="0047212F" w:rsidP="0047212F">
      <w:pPr>
        <w:pStyle w:val="-"/>
        <w:ind w:firstLine="420"/>
      </w:pPr>
      <w:r>
        <w:rPr>
          <w:rFonts w:hint="eastAsia"/>
        </w:rPr>
        <w:t>（10）单独或合计持有本基金总份额10％以上（含10％）基金份额的基金份额持有人（以基金管理人收到提议当日的基金份额计算，下同）就同一事项书面要求召开基金份额持有人大会；</w:t>
      </w:r>
    </w:p>
    <w:p w:rsidR="0047212F" w:rsidRDefault="0047212F" w:rsidP="0047212F">
      <w:pPr>
        <w:pStyle w:val="-"/>
        <w:ind w:firstLine="420"/>
      </w:pPr>
      <w:r>
        <w:rPr>
          <w:rFonts w:hint="eastAsia"/>
        </w:rPr>
        <w:t>（11）对基金合同当事人权利、义务产生重大影响的其他事项；</w:t>
      </w:r>
    </w:p>
    <w:p w:rsidR="0047212F" w:rsidRDefault="0047212F" w:rsidP="0047212F">
      <w:pPr>
        <w:pStyle w:val="-"/>
        <w:ind w:firstLine="420"/>
      </w:pPr>
      <w:r>
        <w:rPr>
          <w:rFonts w:hint="eastAsia"/>
        </w:rPr>
        <w:t>（12）法律法规或中国证监会规定的其他应当召开基金份额持有人大会的事项。</w:t>
      </w:r>
    </w:p>
    <w:p w:rsidR="0047212F" w:rsidRDefault="0047212F" w:rsidP="0047212F">
      <w:pPr>
        <w:pStyle w:val="-"/>
        <w:ind w:firstLine="420"/>
      </w:pPr>
      <w:r>
        <w:rPr>
          <w:rFonts w:hint="eastAsia"/>
        </w:rPr>
        <w:t>3、有以下情形之一的，不需召开基金份额持有人大会：</w:t>
      </w:r>
    </w:p>
    <w:p w:rsidR="0047212F" w:rsidRDefault="0047212F" w:rsidP="0047212F">
      <w:pPr>
        <w:pStyle w:val="-"/>
        <w:ind w:firstLine="420"/>
      </w:pPr>
      <w:r>
        <w:rPr>
          <w:rFonts w:hint="eastAsia"/>
        </w:rPr>
        <w:t>（1）调低基金管理费率、基金托管费率；</w:t>
      </w:r>
    </w:p>
    <w:p w:rsidR="0047212F" w:rsidRDefault="0047212F" w:rsidP="0047212F">
      <w:pPr>
        <w:pStyle w:val="-"/>
        <w:ind w:firstLine="420"/>
      </w:pPr>
      <w:r>
        <w:rPr>
          <w:rFonts w:hint="eastAsia"/>
        </w:rPr>
        <w:t>（2）在法律法规和基金合同规定的范围内调整本基金的申购费率或变更收费方式、调低赎回费率、调低销售服务费率；</w:t>
      </w:r>
    </w:p>
    <w:p w:rsidR="0047212F" w:rsidRDefault="0047212F" w:rsidP="0047212F">
      <w:pPr>
        <w:pStyle w:val="-"/>
        <w:ind w:firstLine="420"/>
      </w:pPr>
      <w:r>
        <w:rPr>
          <w:rFonts w:hint="eastAsia"/>
        </w:rPr>
        <w:t>（3）因相应的法律法规发生变动而应当对基金合同进行修改；</w:t>
      </w:r>
    </w:p>
    <w:p w:rsidR="0047212F" w:rsidRDefault="0047212F" w:rsidP="0047212F">
      <w:pPr>
        <w:pStyle w:val="-"/>
        <w:ind w:firstLine="420"/>
      </w:pPr>
      <w:r>
        <w:rPr>
          <w:rFonts w:hint="eastAsia"/>
        </w:rPr>
        <w:t>（4）对基金合同的修改不涉及基金合同当事人权利义务关系发生变化；</w:t>
      </w:r>
    </w:p>
    <w:p w:rsidR="0047212F" w:rsidRDefault="0047212F" w:rsidP="0047212F">
      <w:pPr>
        <w:pStyle w:val="-"/>
        <w:ind w:firstLine="420"/>
      </w:pPr>
      <w:r>
        <w:rPr>
          <w:rFonts w:hint="eastAsia"/>
        </w:rPr>
        <w:t>（5）对基金合同的修改对基金份额持有人利益无实质性不利影响；</w:t>
      </w:r>
    </w:p>
    <w:p w:rsidR="0047212F" w:rsidRDefault="0047212F" w:rsidP="0047212F">
      <w:pPr>
        <w:pStyle w:val="-"/>
        <w:ind w:firstLine="420"/>
      </w:pPr>
      <w:r>
        <w:rPr>
          <w:rFonts w:hint="eastAsia"/>
        </w:rPr>
        <w:t>（6）法律法规要求增加的基金费用的收取；</w:t>
      </w:r>
    </w:p>
    <w:p w:rsidR="0047212F" w:rsidRDefault="0047212F" w:rsidP="0047212F">
      <w:pPr>
        <w:pStyle w:val="-"/>
        <w:ind w:firstLine="420"/>
      </w:pPr>
      <w:r>
        <w:rPr>
          <w:rFonts w:hint="eastAsia"/>
        </w:rPr>
        <w:t>（7）除法律法规或基金合同规定应当召开基金份额持有人大会以外的其他情形。</w:t>
      </w:r>
    </w:p>
    <w:p w:rsidR="0047212F" w:rsidRDefault="0047212F" w:rsidP="0047212F">
      <w:pPr>
        <w:pStyle w:val="-"/>
        <w:ind w:firstLine="420"/>
      </w:pPr>
      <w:r>
        <w:rPr>
          <w:rFonts w:hint="eastAsia"/>
        </w:rPr>
        <w:t>4、召集方式：</w:t>
      </w:r>
    </w:p>
    <w:p w:rsidR="0047212F" w:rsidRDefault="0047212F" w:rsidP="0047212F">
      <w:pPr>
        <w:pStyle w:val="-"/>
        <w:ind w:firstLine="420"/>
      </w:pPr>
      <w:r>
        <w:rPr>
          <w:rFonts w:hint="eastAsia"/>
        </w:rPr>
        <w:lastRenderedPageBreak/>
        <w:t>（1）除法律法规或基金合同另有约定外，基金份额持有人大会由基金管理人召集。</w:t>
      </w:r>
    </w:p>
    <w:p w:rsidR="0047212F" w:rsidRDefault="0047212F" w:rsidP="0047212F">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47212F" w:rsidRDefault="0047212F" w:rsidP="0047212F">
      <w:pPr>
        <w:pStyle w:val="-"/>
        <w:ind w:firstLine="420"/>
      </w:pPr>
      <w:r>
        <w:rPr>
          <w:rFonts w:hint="eastAsia"/>
        </w:rPr>
        <w:t>（3）代表基金份额10%（含）以上的基金份额持有人认为有必要召开基金份额持有人大会的，应当向基金管理人提出书面提议。基金管理人应当自收到书面提议之日起10日内决定是否召集，并书面告知提出提议的基金份额持有人代表和基金托管人。</w:t>
      </w:r>
    </w:p>
    <w:p w:rsidR="0047212F" w:rsidRDefault="0047212F" w:rsidP="0047212F">
      <w:pPr>
        <w:pStyle w:val="-"/>
        <w:ind w:firstLine="420"/>
      </w:pPr>
      <w:r>
        <w:rPr>
          <w:rFonts w:hint="eastAsia"/>
        </w:rPr>
        <w:t>基金管理人决定召集的，应当自出具书面决定之日起60日内召开；基金管理人决定不召集，代表基金份额10%（含）以上的基金份额持有人仍认为有必要召开的，应当向基金托管人提出书面提议。</w:t>
      </w:r>
    </w:p>
    <w:p w:rsidR="0047212F" w:rsidRDefault="0047212F" w:rsidP="0047212F">
      <w:pPr>
        <w:pStyle w:val="-"/>
        <w:ind w:firstLine="420"/>
      </w:pPr>
      <w:r>
        <w:rPr>
          <w:rFonts w:hint="eastAsia"/>
        </w:rPr>
        <w:t>基金托管人应当自收到书面提议之日起10日内决定是否召集，并书面告知提出提议的基金份额持有人代表和基金管理人；基金托管人决定召集的，应当自出具书面决定之日起60日内召开。</w:t>
      </w:r>
    </w:p>
    <w:p w:rsidR="0047212F" w:rsidRDefault="0047212F" w:rsidP="0047212F">
      <w:pPr>
        <w:pStyle w:val="-"/>
        <w:ind w:firstLine="420"/>
      </w:pPr>
      <w:r>
        <w:rPr>
          <w:rFonts w:hint="eastAsia"/>
        </w:rPr>
        <w:t>（4）代表基金份额10%（含）以上的基金份额持有人就同一事项书面要求召开基金份额持有人大会，而基金管理人、基金托管人都不召集或在规定时间内未能作出书面答复的，单独或合计代表基金份额10%（含）以上的基金份额持有人有权自行召集，并至少提前30日报中国证监会备案。</w:t>
      </w:r>
    </w:p>
    <w:p w:rsidR="0047212F" w:rsidRDefault="0047212F" w:rsidP="0047212F">
      <w:pPr>
        <w:pStyle w:val="-"/>
        <w:ind w:firstLine="420"/>
      </w:pPr>
      <w:r>
        <w:rPr>
          <w:rFonts w:hint="eastAsia"/>
        </w:rPr>
        <w:t>（5）基金份额持有人依法自行召集基金份额持有人大会的，基金管理人、基金托管人应当配合，不得阻碍、干扰。</w:t>
      </w:r>
    </w:p>
    <w:p w:rsidR="0047212F" w:rsidRDefault="0047212F" w:rsidP="0047212F">
      <w:pPr>
        <w:pStyle w:val="-"/>
        <w:ind w:firstLine="420"/>
      </w:pPr>
      <w:r>
        <w:rPr>
          <w:rFonts w:hint="eastAsia"/>
        </w:rPr>
        <w:t>（6）基金份额持有人大会的召集人负责选择确定开会时间、地点、方式和权益登记日。</w:t>
      </w:r>
    </w:p>
    <w:p w:rsidR="0047212F" w:rsidRDefault="0047212F" w:rsidP="0047212F">
      <w:pPr>
        <w:pStyle w:val="-"/>
        <w:ind w:firstLine="420"/>
      </w:pPr>
      <w:r>
        <w:rPr>
          <w:rFonts w:hint="eastAsia"/>
        </w:rPr>
        <w:t>如召集人为基金管理人，还应另行书面通知基金托管人作为监督人到指定地点对书面表决意见的计票进行监督；如召集人为基金托管人，则应另行书面通知基金管理人作为监督人到指定地点对书面表决意见的计票进行监督；如召集人为基金份额持有人，则应另行书面通知基金管理人和基金托管人作为监督人到指定地点对书面表决意见的计票进行监督。基金管理人或基金托管人拒不派代表对书面表决意见的计票进行监督的，不影响计票和表决效力。</w:t>
      </w:r>
    </w:p>
    <w:p w:rsidR="0047212F" w:rsidRDefault="0047212F" w:rsidP="0047212F">
      <w:pPr>
        <w:pStyle w:val="-"/>
        <w:ind w:firstLine="420"/>
      </w:pPr>
      <w:r>
        <w:rPr>
          <w:rFonts w:hint="eastAsia"/>
        </w:rPr>
        <w:t>5、通知</w:t>
      </w:r>
    </w:p>
    <w:p w:rsidR="0047212F" w:rsidRDefault="0047212F" w:rsidP="0047212F">
      <w:pPr>
        <w:pStyle w:val="-"/>
        <w:ind w:firstLine="420"/>
      </w:pPr>
      <w:r>
        <w:rPr>
          <w:rFonts w:hint="eastAsia"/>
        </w:rPr>
        <w:t>召开基金份额持有人大会，召集人应当于会议召开前 40 天在指定媒介上公告。基金份额持有人大会不得就未经公告的事项进行表决。基金份额持有人大会通知将至少载明以下内容：</w:t>
      </w:r>
    </w:p>
    <w:p w:rsidR="0047212F" w:rsidRDefault="0047212F" w:rsidP="0047212F">
      <w:pPr>
        <w:pStyle w:val="-"/>
        <w:ind w:firstLine="420"/>
      </w:pPr>
      <w:r>
        <w:rPr>
          <w:rFonts w:hint="eastAsia"/>
        </w:rPr>
        <w:t>（1）会议召开的时间、地点、方式；</w:t>
      </w:r>
    </w:p>
    <w:p w:rsidR="0047212F" w:rsidRDefault="0047212F" w:rsidP="0047212F">
      <w:pPr>
        <w:pStyle w:val="-"/>
        <w:ind w:firstLine="420"/>
      </w:pPr>
      <w:r>
        <w:rPr>
          <w:rFonts w:hint="eastAsia"/>
        </w:rPr>
        <w:t>（2）会议拟审议的主要事项、议事程序和表决方式；</w:t>
      </w:r>
    </w:p>
    <w:p w:rsidR="0047212F" w:rsidRDefault="0047212F" w:rsidP="0047212F">
      <w:pPr>
        <w:pStyle w:val="-"/>
        <w:ind w:firstLine="420"/>
      </w:pPr>
      <w:r>
        <w:rPr>
          <w:rFonts w:hint="eastAsia"/>
        </w:rPr>
        <w:lastRenderedPageBreak/>
        <w:t>（3）代理投票授权委托书送达时间和地点；</w:t>
      </w:r>
    </w:p>
    <w:p w:rsidR="0047212F" w:rsidRDefault="0047212F" w:rsidP="0047212F">
      <w:pPr>
        <w:pStyle w:val="-"/>
        <w:ind w:firstLine="420"/>
      </w:pPr>
      <w:r>
        <w:rPr>
          <w:rFonts w:hint="eastAsia"/>
        </w:rPr>
        <w:t>（4）会务常设联系人姓名、电话；</w:t>
      </w:r>
    </w:p>
    <w:p w:rsidR="0047212F" w:rsidRDefault="0047212F" w:rsidP="0047212F">
      <w:pPr>
        <w:pStyle w:val="-"/>
        <w:ind w:firstLine="420"/>
      </w:pPr>
      <w:r>
        <w:rPr>
          <w:rFonts w:hint="eastAsia"/>
        </w:rPr>
        <w:t>（5）权益登记日；</w:t>
      </w:r>
    </w:p>
    <w:p w:rsidR="0047212F" w:rsidRDefault="0047212F" w:rsidP="0047212F">
      <w:pPr>
        <w:pStyle w:val="-"/>
        <w:ind w:firstLine="420"/>
      </w:pPr>
      <w:r>
        <w:rPr>
          <w:rFonts w:hint="eastAsia"/>
        </w:rPr>
        <w:t>（6）如采用通讯表决方式，还应载明具体通讯方式、委托的公证机关及其联系方式和联系人、书面表达意见的寄交和收取方式、投票表决的截止日以及表决票的送达地址等内容。</w:t>
      </w:r>
    </w:p>
    <w:p w:rsidR="0047212F" w:rsidRDefault="0047212F" w:rsidP="0047212F">
      <w:pPr>
        <w:pStyle w:val="-"/>
        <w:ind w:firstLine="420"/>
      </w:pPr>
      <w:r>
        <w:rPr>
          <w:rFonts w:hint="eastAsia"/>
        </w:rPr>
        <w:t>6、开会方式</w:t>
      </w:r>
    </w:p>
    <w:p w:rsidR="0047212F" w:rsidRDefault="0047212F" w:rsidP="0047212F">
      <w:pPr>
        <w:pStyle w:val="-"/>
        <w:ind w:firstLine="420"/>
      </w:pPr>
      <w:r>
        <w:rPr>
          <w:rFonts w:hint="eastAsia"/>
        </w:rPr>
        <w:t>基金份额持有人大会的召开方式包括现场开会和通讯方式开会。会议的召开方式由召集人确定，但基金管理人更换或基金托管人的更换、转换基金运作方式和终止基金合同事宜必须以现场开会方式召开。现场开会由基金份额持有人本人出席或通过授权委派其代理人出席，现场开会时基金管理人和基金托管人的授权代表应当出席，基金管理人或托管人不派代表列席的，不影响表决效力；通讯开会应以书面方式或会议通知等相关公告中指定的其他形式进行表决，在表决截止日送达至召集人指定的地址。</w:t>
      </w:r>
    </w:p>
    <w:p w:rsidR="0047212F" w:rsidRDefault="0047212F" w:rsidP="0047212F">
      <w:pPr>
        <w:pStyle w:val="-"/>
        <w:ind w:firstLine="420"/>
      </w:pPr>
      <w:r>
        <w:rPr>
          <w:rFonts w:hint="eastAsia"/>
        </w:rPr>
        <w:t>现场开会同时符合以下条件时，可以进行基金份额持有人大会议程：</w:t>
      </w:r>
    </w:p>
    <w:p w:rsidR="0047212F" w:rsidRDefault="0047212F" w:rsidP="0047212F">
      <w:pPr>
        <w:pStyle w:val="-"/>
        <w:ind w:firstLine="420"/>
      </w:pPr>
      <w:r>
        <w:rPr>
          <w:rFonts w:hint="eastAsia"/>
        </w:rPr>
        <w:t>（1）亲自出席会议者持有基金份额的凭证和受托出席会议者出具的委托人持有基金份额的凭证和授权委托书等文件符合法律法规、基金合同和会议通知的规定；</w:t>
      </w:r>
    </w:p>
    <w:p w:rsidR="0047212F" w:rsidRDefault="0047212F" w:rsidP="0047212F">
      <w:pPr>
        <w:pStyle w:val="-"/>
        <w:ind w:firstLine="420"/>
      </w:pPr>
      <w:r>
        <w:rPr>
          <w:rFonts w:hint="eastAsia"/>
        </w:rPr>
        <w:t>（2）经核对，汇总到会者出示的在权益登记日持有基金份额的凭证显示，全部有效凭证所代表的基金份额占权益登记日基金总份额的50%以上（含50%）。</w:t>
      </w:r>
    </w:p>
    <w:p w:rsidR="0047212F" w:rsidRDefault="0047212F" w:rsidP="0047212F">
      <w:pPr>
        <w:pStyle w:val="-"/>
        <w:ind w:firstLine="420"/>
      </w:pPr>
      <w:r>
        <w:rPr>
          <w:rFonts w:hint="eastAsia"/>
        </w:rPr>
        <w:t>在同时符合以下条件时，通讯开会的方式视为有效：</w:t>
      </w:r>
    </w:p>
    <w:p w:rsidR="0047212F" w:rsidRDefault="0047212F" w:rsidP="0047212F">
      <w:pPr>
        <w:pStyle w:val="-"/>
        <w:ind w:firstLine="420"/>
      </w:pPr>
      <w:r>
        <w:rPr>
          <w:rFonts w:hint="eastAsia"/>
        </w:rPr>
        <w:t>（1）召集人按基金合同规定公布会议通知后，在两个工作日内连续公布相关提示性公告；</w:t>
      </w:r>
    </w:p>
    <w:p w:rsidR="0047212F" w:rsidRDefault="0047212F" w:rsidP="0047212F">
      <w:pPr>
        <w:pStyle w:val="-"/>
        <w:ind w:firstLine="420"/>
      </w:pPr>
      <w:r>
        <w:rPr>
          <w:rFonts w:hint="eastAsia"/>
        </w:rPr>
        <w:t>（2）召集人按照会议通知规定的方式收取基金份额持有人的表决意见；</w:t>
      </w:r>
    </w:p>
    <w:p w:rsidR="0047212F" w:rsidRDefault="0047212F" w:rsidP="0047212F">
      <w:pPr>
        <w:pStyle w:val="-"/>
        <w:ind w:firstLine="420"/>
      </w:pPr>
      <w:r>
        <w:rPr>
          <w:rFonts w:hint="eastAsia"/>
        </w:rPr>
        <w:t>（3）本人直接出具表决意见或授权他人代表出具表决意见的基金份额持有人所代表的基金份额占权益登记日基金总份额的50%（含）以上；</w:t>
      </w:r>
    </w:p>
    <w:p w:rsidR="0047212F" w:rsidRDefault="0047212F" w:rsidP="0047212F">
      <w:pPr>
        <w:pStyle w:val="-"/>
        <w:ind w:firstLine="420"/>
      </w:pPr>
      <w:r>
        <w:rPr>
          <w:rFonts w:hint="eastAsia"/>
        </w:rPr>
        <w:t>（4）直接出具表决意见的基金份额持有人或受托代表他人出具表决意见的其他代表，同时提交的持有基金份额的凭证和受托出席会议者出具的委托人持有基金份额的凭证和授权委托书等文件符合法律法规、基金合同和会议通知的规定；</w:t>
      </w:r>
    </w:p>
    <w:p w:rsidR="0047212F" w:rsidRDefault="0047212F" w:rsidP="0047212F">
      <w:pPr>
        <w:pStyle w:val="-"/>
        <w:ind w:firstLine="420"/>
      </w:pPr>
      <w:r>
        <w:rPr>
          <w:rFonts w:hint="eastAsia"/>
        </w:rPr>
        <w:t>（5）会议通知公布前已报中国证监会备案。</w:t>
      </w:r>
    </w:p>
    <w:p w:rsidR="0047212F" w:rsidRDefault="0047212F" w:rsidP="0047212F">
      <w:pPr>
        <w:pStyle w:val="-"/>
        <w:ind w:firstLine="420"/>
      </w:pPr>
      <w:r>
        <w:rPr>
          <w:rFonts w:hint="eastAsia"/>
        </w:rPr>
        <w:t>如果开会条件达不到上述的条件，则召集人可另行确定并公告重新表决的时间(至少应在40个工作日后)，且确定有权出席会议的基金份额持有人资格的权益登记日应保持不变。</w:t>
      </w:r>
    </w:p>
    <w:p w:rsidR="0047212F" w:rsidRDefault="0047212F" w:rsidP="0047212F">
      <w:pPr>
        <w:pStyle w:val="-"/>
        <w:ind w:firstLine="420"/>
      </w:pPr>
      <w:r>
        <w:rPr>
          <w:rFonts w:hint="eastAsia"/>
        </w:rPr>
        <w:t>7、议事内容与程序</w:t>
      </w:r>
    </w:p>
    <w:p w:rsidR="0047212F" w:rsidRDefault="0047212F" w:rsidP="0047212F">
      <w:pPr>
        <w:pStyle w:val="-"/>
        <w:ind w:firstLine="420"/>
      </w:pPr>
      <w:r>
        <w:rPr>
          <w:rFonts w:hint="eastAsia"/>
        </w:rPr>
        <w:t>（1）议事内容及提案权</w:t>
      </w:r>
    </w:p>
    <w:p w:rsidR="0047212F" w:rsidRDefault="0047212F" w:rsidP="0047212F">
      <w:pPr>
        <w:pStyle w:val="-"/>
        <w:ind w:firstLine="420"/>
      </w:pPr>
      <w:r>
        <w:rPr>
          <w:rFonts w:hint="eastAsia"/>
        </w:rPr>
        <w:lastRenderedPageBreak/>
        <w:t>1）议事内容限为本条前述“第（二）款”规定的基金份额持有人大会召开事由范围内的事项。</w:t>
      </w:r>
    </w:p>
    <w:p w:rsidR="0047212F" w:rsidRDefault="0047212F" w:rsidP="0047212F">
      <w:pPr>
        <w:pStyle w:val="-"/>
        <w:ind w:firstLine="420"/>
      </w:pPr>
      <w:r>
        <w:rPr>
          <w:rFonts w:hint="eastAsia"/>
        </w:rPr>
        <w:t>2）基金管理人、基金托管人、代表基金份额10%（含）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w:t>
      </w:r>
    </w:p>
    <w:p w:rsidR="0047212F" w:rsidRDefault="0047212F" w:rsidP="0047212F">
      <w:pPr>
        <w:pStyle w:val="-"/>
        <w:ind w:firstLine="420"/>
      </w:pPr>
      <w:r>
        <w:rPr>
          <w:rFonts w:hint="eastAsia"/>
        </w:rPr>
        <w:t>3）对于基金份额持有人提交的提案，大会召集人应当按照以下原则对提案进行审核：</w:t>
      </w:r>
    </w:p>
    <w:p w:rsidR="0047212F" w:rsidRDefault="0047212F" w:rsidP="0047212F">
      <w:pPr>
        <w:pStyle w:val="-"/>
        <w:ind w:firstLine="420"/>
      </w:pPr>
      <w:r>
        <w:rPr>
          <w:rFonts w:hint="eastAsia"/>
        </w:rPr>
        <w:t>a、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47212F" w:rsidRDefault="0047212F" w:rsidP="0047212F">
      <w:pPr>
        <w:pStyle w:val="-"/>
        <w:ind w:firstLine="420"/>
      </w:pPr>
      <w:r>
        <w:t>b</w:t>
      </w: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47212F" w:rsidRDefault="0047212F" w:rsidP="0047212F">
      <w:pPr>
        <w:pStyle w:val="-"/>
        <w:ind w:firstLine="420"/>
      </w:pPr>
      <w:r>
        <w:rPr>
          <w:rFonts w:hint="eastAsia"/>
        </w:rPr>
        <w:t>4）代表基金份额10%（含）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6个月。法律法规另有规定的除外。</w:t>
      </w:r>
    </w:p>
    <w:p w:rsidR="0047212F" w:rsidRDefault="0047212F" w:rsidP="0047212F">
      <w:pPr>
        <w:pStyle w:val="-"/>
        <w:ind w:firstLine="420"/>
      </w:pPr>
      <w:r>
        <w:rPr>
          <w:rFonts w:hint="eastAsia"/>
        </w:rPr>
        <w:t>基金份额持有人大会的召集人发出召开会议的通知后，对原有提案进行修改，应当最迟在基金份额持有人大会召开前30日公告。否则，会议的召开日期应当顺延。</w:t>
      </w:r>
    </w:p>
    <w:p w:rsidR="0047212F" w:rsidRDefault="0047212F" w:rsidP="0047212F">
      <w:pPr>
        <w:pStyle w:val="-"/>
        <w:ind w:firstLine="420"/>
      </w:pPr>
      <w:r>
        <w:rPr>
          <w:rFonts w:hint="eastAsia"/>
        </w:rPr>
        <w:t>5）基金份额持有人大会不得对未事先公告的议事内容进行表决。</w:t>
      </w:r>
    </w:p>
    <w:p w:rsidR="0047212F" w:rsidRDefault="0047212F" w:rsidP="0047212F">
      <w:pPr>
        <w:pStyle w:val="-"/>
        <w:ind w:firstLine="420"/>
      </w:pPr>
      <w:r>
        <w:rPr>
          <w:rFonts w:hint="eastAsia"/>
        </w:rPr>
        <w:t>（2）议事程序</w:t>
      </w:r>
    </w:p>
    <w:p w:rsidR="0047212F" w:rsidRDefault="0047212F" w:rsidP="0047212F">
      <w:pPr>
        <w:pStyle w:val="-"/>
        <w:ind w:firstLine="420"/>
      </w:pPr>
      <w:r>
        <w:rPr>
          <w:rFonts w:hint="eastAsia"/>
        </w:rPr>
        <w:t>1）现场开会</w:t>
      </w:r>
    </w:p>
    <w:p w:rsidR="0047212F" w:rsidRDefault="0047212F" w:rsidP="0047212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含）以上选举产生一名基金份额持有人作为该次基金份额持有人大会的主持人。基金管理人和基金托管人不出席或主持基金份额持有人大会，不影响基金份额持有人大会作出的决议的效力。</w:t>
      </w:r>
    </w:p>
    <w:p w:rsidR="0047212F" w:rsidRDefault="0047212F" w:rsidP="0047212F">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47212F" w:rsidRDefault="0047212F" w:rsidP="0047212F">
      <w:pPr>
        <w:pStyle w:val="-"/>
        <w:ind w:firstLine="420"/>
      </w:pPr>
      <w:r>
        <w:rPr>
          <w:rFonts w:hint="eastAsia"/>
        </w:rPr>
        <w:lastRenderedPageBreak/>
        <w:t>2）通讯开会</w:t>
      </w:r>
    </w:p>
    <w:p w:rsidR="0047212F" w:rsidRDefault="0047212F" w:rsidP="0047212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7212F" w:rsidRDefault="0047212F" w:rsidP="0047212F">
      <w:pPr>
        <w:pStyle w:val="-"/>
        <w:ind w:firstLine="420"/>
      </w:pPr>
      <w:r>
        <w:rPr>
          <w:rFonts w:hint="eastAsia"/>
        </w:rPr>
        <w:t>8、表决</w:t>
      </w:r>
    </w:p>
    <w:p w:rsidR="0047212F" w:rsidRDefault="0047212F" w:rsidP="0047212F">
      <w:pPr>
        <w:pStyle w:val="-"/>
        <w:ind w:firstLine="420"/>
      </w:pPr>
      <w:r>
        <w:rPr>
          <w:rFonts w:hint="eastAsia"/>
        </w:rPr>
        <w:t>（1）基金份额持有人所持同一类别每份基金份额享有平等的表决权。</w:t>
      </w:r>
    </w:p>
    <w:p w:rsidR="0047212F" w:rsidRDefault="0047212F" w:rsidP="0047212F">
      <w:pPr>
        <w:pStyle w:val="-"/>
        <w:ind w:firstLine="420"/>
      </w:pPr>
      <w:r>
        <w:rPr>
          <w:rFonts w:hint="eastAsia"/>
        </w:rPr>
        <w:t>（2）基金份额持有人大会决议分为一般决议和特别决议：</w:t>
      </w:r>
    </w:p>
    <w:p w:rsidR="0047212F" w:rsidRDefault="0047212F" w:rsidP="0047212F">
      <w:pPr>
        <w:pStyle w:val="-"/>
        <w:ind w:firstLine="420"/>
      </w:pPr>
      <w:r>
        <w:rPr>
          <w:rFonts w:hint="eastAsia"/>
        </w:rPr>
        <w:t>1）特别决议</w:t>
      </w:r>
    </w:p>
    <w:p w:rsidR="0047212F" w:rsidRDefault="0047212F" w:rsidP="0047212F">
      <w:pPr>
        <w:pStyle w:val="-"/>
        <w:ind w:firstLine="420"/>
      </w:pPr>
      <w:r>
        <w:rPr>
          <w:rFonts w:hint="eastAsia"/>
        </w:rPr>
        <w:t>对于特别决议应当经参加大会的基金份额持有人所持表决权的三分之二（含）以上通过。</w:t>
      </w:r>
    </w:p>
    <w:p w:rsidR="0047212F" w:rsidRDefault="0047212F" w:rsidP="0047212F">
      <w:pPr>
        <w:pStyle w:val="-"/>
        <w:ind w:firstLine="420"/>
      </w:pPr>
      <w:r>
        <w:rPr>
          <w:rFonts w:hint="eastAsia"/>
        </w:rPr>
        <w:t>2）一般决议</w:t>
      </w:r>
    </w:p>
    <w:p w:rsidR="0047212F" w:rsidRDefault="0047212F" w:rsidP="0047212F">
      <w:pPr>
        <w:pStyle w:val="-"/>
        <w:ind w:firstLine="420"/>
      </w:pPr>
      <w:r>
        <w:rPr>
          <w:rFonts w:hint="eastAsia"/>
        </w:rPr>
        <w:t>对于一般决议应当经参加大会的基金份额持有人所持表决权的50%（含）以上通过。</w:t>
      </w:r>
    </w:p>
    <w:p w:rsidR="0047212F" w:rsidRDefault="0047212F" w:rsidP="0047212F">
      <w:pPr>
        <w:pStyle w:val="-"/>
        <w:ind w:firstLine="420"/>
      </w:pPr>
      <w:r>
        <w:rPr>
          <w:rFonts w:hint="eastAsia"/>
        </w:rPr>
        <w:t>更换基金管理人或者基金托管人、转换基金运作方式或终止基金合同应当以特别决议通过方为有效。</w:t>
      </w:r>
    </w:p>
    <w:p w:rsidR="0047212F" w:rsidRDefault="0047212F" w:rsidP="0047212F">
      <w:pPr>
        <w:pStyle w:val="-"/>
        <w:ind w:firstLine="420"/>
      </w:pPr>
      <w:r>
        <w:rPr>
          <w:rFonts w:hint="eastAsia"/>
        </w:rPr>
        <w:t>基金份额持有人大会采取记名方式进行投票表决。</w:t>
      </w:r>
    </w:p>
    <w:p w:rsidR="0047212F" w:rsidRDefault="0047212F" w:rsidP="0047212F">
      <w:pPr>
        <w:pStyle w:val="-"/>
        <w:ind w:firstLine="420"/>
      </w:pPr>
      <w:r>
        <w:rPr>
          <w:rFonts w:hint="eastAsia"/>
        </w:rPr>
        <w:t>采取通讯方式进行表决时，符合法律法规、基金合同和会议通知规定的表决意见即视为有效的表决；表决意见模糊不清或相互矛盾的视为弃权表决，但应当计入出具表决意见的基金份额持有人所代表的基金份额总数。</w:t>
      </w:r>
    </w:p>
    <w:p w:rsidR="0047212F" w:rsidRDefault="0047212F" w:rsidP="0047212F">
      <w:pPr>
        <w:pStyle w:val="-"/>
        <w:ind w:firstLine="420"/>
      </w:pPr>
      <w:r>
        <w:rPr>
          <w:rFonts w:hint="eastAsia"/>
        </w:rPr>
        <w:t>基金份额持有人大会的各项提案或同一项提案内并列的各项议题应当分开审议、逐项表决。</w:t>
      </w:r>
    </w:p>
    <w:p w:rsidR="0047212F" w:rsidRDefault="0047212F" w:rsidP="0047212F">
      <w:pPr>
        <w:pStyle w:val="-"/>
        <w:ind w:firstLine="420"/>
      </w:pPr>
      <w:r>
        <w:rPr>
          <w:rFonts w:hint="eastAsia"/>
        </w:rPr>
        <w:t>9、计票</w:t>
      </w:r>
    </w:p>
    <w:p w:rsidR="0047212F" w:rsidRDefault="0047212F" w:rsidP="0047212F">
      <w:pPr>
        <w:pStyle w:val="-"/>
        <w:ind w:firstLine="420"/>
      </w:pPr>
      <w:r>
        <w:rPr>
          <w:rFonts w:hint="eastAsia"/>
        </w:rPr>
        <w:t>（1）现场开会</w:t>
      </w:r>
    </w:p>
    <w:p w:rsidR="0047212F" w:rsidRDefault="0047212F" w:rsidP="0047212F">
      <w:pPr>
        <w:pStyle w:val="-"/>
        <w:ind w:firstLine="420"/>
      </w:pPr>
      <w:r>
        <w:rPr>
          <w:rFonts w:hint="eastAsia"/>
        </w:rPr>
        <w:t>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如果基金管理人为召集人，则监督员由基金托管人担任；如基金托管人为召集人，则监督员由基金托管人在出席会议的基金份额持有人中指定)共同担任监票人；如大会由基金份额持有人自行召集，基金份额持有人大会的主持人应当在会议开始后宣布在出席会议的基金份额持有人中推举三名基金份额持有人代表担任监票人。</w:t>
      </w:r>
    </w:p>
    <w:p w:rsidR="0047212F" w:rsidRDefault="0047212F" w:rsidP="0047212F">
      <w:pPr>
        <w:pStyle w:val="-"/>
        <w:ind w:firstLine="420"/>
      </w:pPr>
      <w:r>
        <w:rPr>
          <w:rFonts w:hint="eastAsia"/>
        </w:rPr>
        <w:t>2）监票人应当在基金份额持有人表决后立即进行清点并由大会主持人当场公布计票结果。</w:t>
      </w:r>
    </w:p>
    <w:p w:rsidR="0047212F" w:rsidRDefault="0047212F" w:rsidP="0047212F">
      <w:pPr>
        <w:pStyle w:val="-"/>
        <w:ind w:firstLine="420"/>
      </w:pPr>
      <w:r>
        <w:rPr>
          <w:rFonts w:hint="eastAsia"/>
        </w:rPr>
        <w:t>3）如果大会主持人对于提交的表决结果有怀疑，可以对所投票数进行重新清点；如果大会主持人未进行重新清点，而出席大会的基金份额持有人或者基金份额持有人代理人对</w:t>
      </w:r>
      <w:r>
        <w:rPr>
          <w:rFonts w:hint="eastAsia"/>
        </w:rPr>
        <w:lastRenderedPageBreak/>
        <w:t>大会主持人宣布的表决结果有异议，其有权在宣布表决结果后立即要求重新清点，大会主持人应当立即重新清点并公布重新清点结果。重新清点仅限一次。</w:t>
      </w:r>
    </w:p>
    <w:p w:rsidR="0047212F" w:rsidRDefault="0047212F" w:rsidP="0047212F">
      <w:pPr>
        <w:pStyle w:val="-"/>
        <w:ind w:firstLine="420"/>
      </w:pPr>
      <w:r>
        <w:rPr>
          <w:rFonts w:hint="eastAsia"/>
        </w:rPr>
        <w:t>4）在基金管理人或基金托管人担任召集人的情形下，如果在计票过程中基金管理人或者基金托管人拒不配合的，则参加会议的基金份额持有人有权推举三名基金份额持有人代表共同担任监票人进行计票。</w:t>
      </w:r>
    </w:p>
    <w:p w:rsidR="0047212F" w:rsidRDefault="0047212F" w:rsidP="0047212F">
      <w:pPr>
        <w:pStyle w:val="-"/>
        <w:ind w:firstLine="420"/>
      </w:pPr>
      <w:r>
        <w:rPr>
          <w:rFonts w:hint="eastAsia"/>
        </w:rPr>
        <w:t>5）计票过程应由公证机关予以公证，基金管理人或基金托管人拒不出席大会的，不影响计票的效力。</w:t>
      </w:r>
    </w:p>
    <w:p w:rsidR="0047212F" w:rsidRDefault="0047212F" w:rsidP="0047212F">
      <w:pPr>
        <w:pStyle w:val="-"/>
        <w:ind w:firstLine="420"/>
      </w:pPr>
      <w:r>
        <w:rPr>
          <w:rFonts w:hint="eastAsia"/>
        </w:rPr>
        <w:t>（2）通讯方式开会</w:t>
      </w:r>
    </w:p>
    <w:p w:rsidR="0047212F" w:rsidRDefault="0047212F" w:rsidP="0047212F">
      <w:pPr>
        <w:pStyle w:val="-"/>
        <w:ind w:firstLine="420"/>
      </w:pPr>
      <w:r>
        <w:rPr>
          <w:rFonts w:hint="eastAsia"/>
        </w:rPr>
        <w:t>在通讯方式开会的情况下，计票方式可采取如下方式：</w:t>
      </w:r>
    </w:p>
    <w:p w:rsidR="0047212F" w:rsidRDefault="0047212F" w:rsidP="0047212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7212F" w:rsidRDefault="0047212F" w:rsidP="0047212F">
      <w:pPr>
        <w:pStyle w:val="-"/>
        <w:ind w:firstLine="420"/>
      </w:pPr>
      <w:r>
        <w:rPr>
          <w:rFonts w:hint="eastAsia"/>
        </w:rPr>
        <w:t>10、生效与公告</w:t>
      </w:r>
    </w:p>
    <w:p w:rsidR="0047212F" w:rsidRDefault="0047212F" w:rsidP="0047212F">
      <w:pPr>
        <w:pStyle w:val="-"/>
        <w:ind w:firstLine="420"/>
      </w:pPr>
      <w:r>
        <w:rPr>
          <w:rFonts w:hint="eastAsia"/>
        </w:rPr>
        <w:t>（1）基金份额持有人大会按照《基金法》有关法律法规规定表决通过的事项，召集人应当自通过之日起5日内报中国证监会核准或者备案。基金份额持有人大会决定的事项自中国证监会依法核准或者出具无异议意见之日起生效。</w:t>
      </w:r>
    </w:p>
    <w:p w:rsidR="0047212F" w:rsidRDefault="0047212F" w:rsidP="0047212F">
      <w:pPr>
        <w:pStyle w:val="-"/>
        <w:ind w:firstLine="420"/>
      </w:pPr>
      <w:r>
        <w:rPr>
          <w:rFonts w:hint="eastAsia"/>
        </w:rPr>
        <w:t>（2）生效的基金份额持有人大会决议对全体基金份额持有人、基金管理人、基金托管人均有法律约束力。基金管理人、基金托管人和基金份额持有人应当执行生效的基金份额持有人大会的决定。</w:t>
      </w:r>
    </w:p>
    <w:p w:rsidR="0047212F" w:rsidRDefault="0047212F" w:rsidP="0047212F">
      <w:pPr>
        <w:pStyle w:val="-"/>
        <w:ind w:firstLine="420"/>
      </w:pPr>
      <w:r>
        <w:rPr>
          <w:rFonts w:hint="eastAsia"/>
        </w:rPr>
        <w:t>（3）基金份额持有人大会决议应当自中国证监会核准或出具无异议意见后2日内，由基金份额持有人大会召集人在指定媒介上公告。</w:t>
      </w:r>
    </w:p>
    <w:p w:rsidR="0047212F" w:rsidRDefault="0047212F" w:rsidP="0047212F">
      <w:pPr>
        <w:pStyle w:val="-"/>
        <w:ind w:firstLine="420"/>
      </w:pPr>
      <w:r>
        <w:rPr>
          <w:rFonts w:hint="eastAsia"/>
        </w:rPr>
        <w:t>（4）如果采用通讯方式进行表决，在公告基金份额持有人大会决议时，必须将公证书全文、公证机关、公证员姓名等一同公告。</w:t>
      </w:r>
    </w:p>
    <w:p w:rsidR="0047212F" w:rsidRDefault="0047212F" w:rsidP="0047212F">
      <w:pPr>
        <w:pStyle w:val="-"/>
        <w:ind w:firstLine="420"/>
      </w:pPr>
      <w:r>
        <w:rPr>
          <w:rFonts w:hint="eastAsia"/>
        </w:rPr>
        <w:t>11、实施侧袋机制期间基金份额持有人大会的特殊约定</w:t>
      </w:r>
    </w:p>
    <w:p w:rsidR="0047212F" w:rsidRDefault="0047212F" w:rsidP="0047212F">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47212F" w:rsidRDefault="0047212F" w:rsidP="0047212F">
      <w:pPr>
        <w:pStyle w:val="-"/>
        <w:ind w:firstLine="420"/>
      </w:pPr>
      <w:r>
        <w:rPr>
          <w:rFonts w:hint="eastAsia"/>
        </w:rPr>
        <w:t>（1）基金份额持有人行使提议权、召集权、提名权所需单独或合计代表相关基金份额10%以上（含10%）；</w:t>
      </w:r>
    </w:p>
    <w:p w:rsidR="0047212F" w:rsidRDefault="0047212F" w:rsidP="0047212F">
      <w:pPr>
        <w:pStyle w:val="-"/>
        <w:ind w:firstLine="420"/>
      </w:pPr>
      <w:r>
        <w:rPr>
          <w:rFonts w:hint="eastAsia"/>
        </w:rPr>
        <w:t>（2）现场开会的到会者在权益登记日代表的基金份额不少于本基金在权益登记日相关基金份额的二分之一（含二分之一）；</w:t>
      </w:r>
    </w:p>
    <w:p w:rsidR="0047212F" w:rsidRDefault="0047212F" w:rsidP="0047212F">
      <w:pPr>
        <w:pStyle w:val="-"/>
        <w:ind w:firstLine="420"/>
      </w:pPr>
      <w:r>
        <w:rPr>
          <w:rFonts w:hint="eastAsia"/>
        </w:rPr>
        <w:lastRenderedPageBreak/>
        <w:t>（3）通讯开会的直接出具表决意见或授权他人代表出具表决意见的基金份额持有人所持有的基金份额不小于在权益登记日相关基金份额的二分之一（含二分之一）；</w:t>
      </w:r>
    </w:p>
    <w:p w:rsidR="0047212F" w:rsidRDefault="0047212F" w:rsidP="0047212F">
      <w:pPr>
        <w:pStyle w:val="-"/>
        <w:ind w:firstLine="420"/>
      </w:pPr>
      <w:r>
        <w:rPr>
          <w:rFonts w:hint="eastAsia"/>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47212F" w:rsidRDefault="0047212F" w:rsidP="0047212F">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47212F" w:rsidRDefault="0047212F" w:rsidP="0047212F">
      <w:pPr>
        <w:pStyle w:val="-"/>
        <w:ind w:firstLine="420"/>
      </w:pPr>
      <w:r>
        <w:rPr>
          <w:rFonts w:hint="eastAsia"/>
        </w:rPr>
        <w:t>（6）一般决议须经参加大会的基金份额持有人或其代理人所持表决权的二分之一以上（含二分之一）通过；</w:t>
      </w:r>
    </w:p>
    <w:p w:rsidR="0047212F" w:rsidRDefault="0047212F" w:rsidP="0047212F">
      <w:pPr>
        <w:pStyle w:val="-"/>
        <w:ind w:firstLine="420"/>
      </w:pPr>
      <w:r>
        <w:rPr>
          <w:rFonts w:hint="eastAsia"/>
        </w:rPr>
        <w:t>（7）特别决议应当经参加大会的基金份额持有人或其代理人所持表决权的三分之二以上（含三分之二）通过。</w:t>
      </w:r>
    </w:p>
    <w:p w:rsidR="0047212F" w:rsidRDefault="0047212F" w:rsidP="0047212F">
      <w:pPr>
        <w:pStyle w:val="-"/>
        <w:ind w:firstLine="420"/>
      </w:pPr>
      <w:r>
        <w:rPr>
          <w:rFonts w:hint="eastAsia"/>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rsidR="0047212F" w:rsidRDefault="0047212F" w:rsidP="0047212F">
      <w:pPr>
        <w:pStyle w:val="-"/>
        <w:ind w:firstLine="420"/>
      </w:pPr>
      <w:r>
        <w:rPr>
          <w:rFonts w:hint="eastAsia"/>
        </w:rPr>
        <w:t>侧袋机制实施期间，关于基金份额持有人大会的相关规定以本节特殊约定内容为准，本节没有规定的适用上文相关约定。</w:t>
      </w:r>
    </w:p>
    <w:p w:rsidR="0047212F" w:rsidRDefault="0047212F" w:rsidP="0047212F">
      <w:pPr>
        <w:pStyle w:val="-"/>
        <w:ind w:firstLine="420"/>
      </w:pPr>
      <w:r>
        <w:rPr>
          <w:rFonts w:hint="eastAsia"/>
        </w:rPr>
        <w:t>12、法律法规或监管机关对基金份额持有人大会另有规定的，从其规定。</w:t>
      </w:r>
    </w:p>
    <w:p w:rsidR="0047212F" w:rsidRDefault="0047212F" w:rsidP="0047212F">
      <w:pPr>
        <w:pStyle w:val="-2"/>
      </w:pPr>
      <w:r>
        <w:rPr>
          <w:rFonts w:hint="eastAsia"/>
        </w:rPr>
        <w:t>20.3 基金合同的变更和终止</w:t>
      </w:r>
    </w:p>
    <w:p w:rsidR="0047212F" w:rsidRDefault="0047212F" w:rsidP="0047212F">
      <w:pPr>
        <w:pStyle w:val="-"/>
        <w:ind w:firstLine="420"/>
      </w:pPr>
      <w:r>
        <w:rPr>
          <w:rFonts w:hint="eastAsia"/>
        </w:rPr>
        <w:t>1、基金合同的变更</w:t>
      </w:r>
    </w:p>
    <w:p w:rsidR="0047212F" w:rsidRDefault="0047212F" w:rsidP="0047212F">
      <w:pPr>
        <w:pStyle w:val="-"/>
        <w:ind w:firstLine="420"/>
      </w:pPr>
      <w:r>
        <w:rPr>
          <w:rFonts w:hint="eastAsia"/>
        </w:rPr>
        <w:t>（1）变更基金合同涉及法律法规规定或本合同约定应经基金份额持有人大会决议通过的事项的，应召开基金份额持有人大会决议通过。</w:t>
      </w:r>
    </w:p>
    <w:p w:rsidR="0047212F" w:rsidRDefault="0047212F" w:rsidP="0047212F">
      <w:pPr>
        <w:pStyle w:val="-"/>
        <w:ind w:firstLine="420"/>
      </w:pPr>
      <w:r>
        <w:rPr>
          <w:rFonts w:hint="eastAsia"/>
        </w:rPr>
        <w:t>（2）变更基金合同的基金份额持有人大会决议应报中国证监会核准或备案，并自中国证监会核准或出具无异议意见之日起生效。</w:t>
      </w:r>
    </w:p>
    <w:p w:rsidR="0047212F" w:rsidRDefault="0047212F" w:rsidP="0047212F">
      <w:pPr>
        <w:pStyle w:val="-"/>
        <w:ind w:firstLine="420"/>
      </w:pPr>
      <w:r>
        <w:rPr>
          <w:rFonts w:hint="eastAsia"/>
        </w:rPr>
        <w:t>（3）但如因相应的法律法规发生变动并属于基金合同必须遵照进行修改的情形，或者基金合同的修改不涉及基金合同当事人权利义务关系发生变化或对基金份额持有人利益无实质性不利影响的，可不经基金份额持有人大会决议，而经基金管理人和基金托管人同意修改后公布，并报中国证监会备案。</w:t>
      </w:r>
    </w:p>
    <w:p w:rsidR="0047212F" w:rsidRDefault="0047212F" w:rsidP="0047212F">
      <w:pPr>
        <w:pStyle w:val="-"/>
        <w:ind w:firstLine="420"/>
      </w:pPr>
      <w:r>
        <w:rPr>
          <w:rFonts w:hint="eastAsia"/>
        </w:rPr>
        <w:t>2、基金合同的终止</w:t>
      </w:r>
    </w:p>
    <w:p w:rsidR="0047212F" w:rsidRDefault="0047212F" w:rsidP="0047212F">
      <w:pPr>
        <w:pStyle w:val="-"/>
        <w:ind w:firstLine="420"/>
      </w:pPr>
      <w:r>
        <w:rPr>
          <w:rFonts w:hint="eastAsia"/>
        </w:rPr>
        <w:t>有下列情形之一的，基金合同应当终止：</w:t>
      </w:r>
    </w:p>
    <w:p w:rsidR="0047212F" w:rsidRDefault="0047212F" w:rsidP="0047212F">
      <w:pPr>
        <w:pStyle w:val="-"/>
        <w:ind w:firstLine="420"/>
      </w:pPr>
      <w:r>
        <w:rPr>
          <w:rFonts w:hint="eastAsia"/>
        </w:rPr>
        <w:t>（1）基金份额持有人大会决定终止；</w:t>
      </w:r>
    </w:p>
    <w:p w:rsidR="0047212F" w:rsidRDefault="0047212F" w:rsidP="0047212F">
      <w:pPr>
        <w:pStyle w:val="-"/>
        <w:ind w:firstLine="420"/>
      </w:pPr>
      <w:r>
        <w:rPr>
          <w:rFonts w:hint="eastAsia"/>
        </w:rPr>
        <w:lastRenderedPageBreak/>
        <w:t>（2）基金管理人、基金托管人职责终止，在六个月内没有新基金管理人、基金托管人承接的；</w:t>
      </w:r>
    </w:p>
    <w:p w:rsidR="0047212F" w:rsidRDefault="0047212F" w:rsidP="0047212F">
      <w:pPr>
        <w:pStyle w:val="-"/>
        <w:ind w:firstLine="420"/>
      </w:pPr>
      <w:r>
        <w:rPr>
          <w:rFonts w:hint="eastAsia"/>
        </w:rPr>
        <w:t>（3）法律法规和证监会规定的其他情形，以及基金合同约定的其他情形。</w:t>
      </w:r>
    </w:p>
    <w:p w:rsidR="0047212F" w:rsidRDefault="0047212F" w:rsidP="0047212F">
      <w:pPr>
        <w:pStyle w:val="-"/>
        <w:ind w:firstLine="420"/>
      </w:pPr>
      <w:r>
        <w:rPr>
          <w:rFonts w:hint="eastAsia"/>
        </w:rPr>
        <w:t>基金合同终止后，基金管理人和基金托管人有权依照《基金法》、《运作办法》、《销售办法》、基金合同及其他有关法律法规的规定，行使请求给付报酬、从基金财产中获得补偿的权利。</w:t>
      </w:r>
    </w:p>
    <w:p w:rsidR="0047212F" w:rsidRDefault="0047212F" w:rsidP="0047212F">
      <w:pPr>
        <w:pStyle w:val="-2"/>
      </w:pPr>
      <w:r>
        <w:rPr>
          <w:rFonts w:hint="eastAsia"/>
        </w:rPr>
        <w:t>20.4 争议的处理和适用的法律</w:t>
      </w:r>
    </w:p>
    <w:p w:rsidR="0047212F" w:rsidRDefault="0047212F" w:rsidP="0047212F">
      <w:pPr>
        <w:pStyle w:val="-"/>
        <w:ind w:firstLine="420"/>
      </w:pPr>
      <w:r>
        <w:rPr>
          <w:rFonts w:hint="eastAsia"/>
        </w:rPr>
        <w:t>1、基金合同适用中华人民共和国法律并从其解释。</w:t>
      </w:r>
    </w:p>
    <w:p w:rsidR="0047212F" w:rsidRDefault="0047212F" w:rsidP="0047212F">
      <w:pPr>
        <w:pStyle w:val="-"/>
        <w:ind w:firstLine="420"/>
      </w:pPr>
      <w:r>
        <w:rPr>
          <w:rFonts w:hint="eastAsia"/>
        </w:rPr>
        <w:t>2、基金合同的当事人之间因基金合同产生的或与基金合同有关的争议可通过友好协商解决，但若自一方书面提出协商解决争议之日起60日内争议未能以协商方式解决的，则任何一方有权将争议提交位于北京的中国国际经济贸易仲裁委员会，按照其时有效的仲裁规则进行仲裁。仲裁裁决是终局的，对仲裁各方当事人均具有约束力。</w:t>
      </w:r>
    </w:p>
    <w:p w:rsidR="0047212F" w:rsidRDefault="0047212F" w:rsidP="0047212F">
      <w:pPr>
        <w:pStyle w:val="-"/>
        <w:ind w:firstLine="420"/>
      </w:pPr>
      <w:r>
        <w:rPr>
          <w:rFonts w:hint="eastAsia"/>
        </w:rPr>
        <w:t>3、除争议所涉内容之外，基金合同的其他部分应当由基金合同当事人继续履行。</w:t>
      </w:r>
    </w:p>
    <w:p w:rsidR="0047212F" w:rsidRDefault="0047212F" w:rsidP="0047212F">
      <w:pPr>
        <w:pStyle w:val="-2"/>
      </w:pPr>
      <w:r>
        <w:rPr>
          <w:rFonts w:hint="eastAsia"/>
        </w:rPr>
        <w:t>20.5 基金合同存放地和投资者取得基金合同的方式</w:t>
      </w:r>
    </w:p>
    <w:p w:rsidR="0047212F" w:rsidRDefault="0047212F" w:rsidP="0047212F">
      <w:pPr>
        <w:pStyle w:val="-"/>
        <w:ind w:firstLine="420"/>
      </w:pPr>
      <w:r>
        <w:rPr>
          <w:rFonts w:hint="eastAsia"/>
        </w:rPr>
        <w:t>基金合同存放在基金管理人和基金托管人住所，投资者在支付工本费后，可在合理时间内取得上述文件复印件，基金合同条款及内容应以基金合同正本为准。</w:t>
      </w:r>
    </w:p>
    <w:p w:rsidR="0047212F" w:rsidRDefault="0047212F">
      <w:pPr>
        <w:widowControl/>
        <w:jc w:val="left"/>
      </w:pPr>
      <w:r>
        <w:br w:type="page"/>
      </w:r>
    </w:p>
    <w:p w:rsidR="0047212F" w:rsidRDefault="0047212F" w:rsidP="0047212F">
      <w:pPr>
        <w:pStyle w:val="-1"/>
      </w:pPr>
      <w:bookmarkStart w:id="22" w:name="_Toc171674740"/>
      <w:r>
        <w:rPr>
          <w:rFonts w:hint="eastAsia"/>
        </w:rPr>
        <w:lastRenderedPageBreak/>
        <w:t>§21 基金托管协议的内容摘要</w:t>
      </w:r>
      <w:bookmarkEnd w:id="22"/>
    </w:p>
    <w:p w:rsidR="0047212F" w:rsidRDefault="0047212F" w:rsidP="0047212F">
      <w:pPr>
        <w:pStyle w:val="-2"/>
      </w:pPr>
      <w:r>
        <w:rPr>
          <w:rFonts w:hint="eastAsia"/>
        </w:rPr>
        <w:t>21.1 托管协议当事人</w:t>
      </w:r>
    </w:p>
    <w:p w:rsidR="0047212F" w:rsidRDefault="0047212F" w:rsidP="0047212F">
      <w:pPr>
        <w:pStyle w:val="-"/>
        <w:ind w:firstLine="420"/>
      </w:pPr>
      <w:r>
        <w:rPr>
          <w:rFonts w:hint="eastAsia"/>
        </w:rPr>
        <w:t>1、基金管理人（或简称“管理人”）</w:t>
      </w:r>
    </w:p>
    <w:p w:rsidR="0047212F" w:rsidRDefault="0047212F" w:rsidP="0047212F">
      <w:pPr>
        <w:pStyle w:val="-"/>
        <w:ind w:firstLine="420"/>
      </w:pPr>
      <w:r>
        <w:rPr>
          <w:rFonts w:hint="eastAsia"/>
        </w:rPr>
        <w:t>名称：招商基金管理有限公司</w:t>
      </w:r>
    </w:p>
    <w:p w:rsidR="0047212F" w:rsidRDefault="0047212F" w:rsidP="0047212F">
      <w:pPr>
        <w:pStyle w:val="-"/>
        <w:ind w:firstLine="420"/>
      </w:pPr>
      <w:r>
        <w:rPr>
          <w:rFonts w:hint="eastAsia"/>
        </w:rPr>
        <w:t>住所：深圳市福田区深南大道7088号</w:t>
      </w:r>
    </w:p>
    <w:p w:rsidR="0047212F" w:rsidRDefault="0047212F" w:rsidP="0047212F">
      <w:pPr>
        <w:pStyle w:val="-"/>
        <w:ind w:firstLine="420"/>
      </w:pPr>
      <w:r>
        <w:rPr>
          <w:rFonts w:hint="eastAsia"/>
        </w:rPr>
        <w:t>法定代表人：王小青</w:t>
      </w:r>
    </w:p>
    <w:p w:rsidR="0047212F" w:rsidRDefault="0047212F" w:rsidP="0047212F">
      <w:pPr>
        <w:pStyle w:val="-"/>
        <w:ind w:firstLine="420"/>
      </w:pPr>
      <w:r>
        <w:rPr>
          <w:rFonts w:hint="eastAsia"/>
        </w:rPr>
        <w:t>设立日期：2002年12月27日</w:t>
      </w:r>
    </w:p>
    <w:p w:rsidR="0047212F" w:rsidRDefault="0047212F" w:rsidP="0047212F">
      <w:pPr>
        <w:pStyle w:val="-"/>
        <w:ind w:firstLine="420"/>
      </w:pPr>
      <w:r>
        <w:rPr>
          <w:rFonts w:hint="eastAsia"/>
        </w:rPr>
        <w:t>批准设立文号：中国证监会证监基金字[2002]100号文</w:t>
      </w:r>
    </w:p>
    <w:p w:rsidR="0047212F" w:rsidRDefault="0047212F" w:rsidP="0047212F">
      <w:pPr>
        <w:pStyle w:val="-"/>
        <w:ind w:firstLine="420"/>
      </w:pPr>
      <w:r>
        <w:rPr>
          <w:rFonts w:hint="eastAsia"/>
        </w:rPr>
        <w:t>组织形式：有限责任公司</w:t>
      </w:r>
    </w:p>
    <w:p w:rsidR="0047212F" w:rsidRDefault="0047212F" w:rsidP="0047212F">
      <w:pPr>
        <w:pStyle w:val="-"/>
        <w:ind w:firstLine="420"/>
      </w:pPr>
      <w:r>
        <w:rPr>
          <w:rFonts w:hint="eastAsia"/>
        </w:rPr>
        <w:t>注册资本：13.1亿元人民币</w:t>
      </w:r>
    </w:p>
    <w:p w:rsidR="0047212F" w:rsidRDefault="0047212F" w:rsidP="0047212F">
      <w:pPr>
        <w:pStyle w:val="-"/>
        <w:ind w:firstLine="420"/>
      </w:pPr>
      <w:r>
        <w:rPr>
          <w:rFonts w:hint="eastAsia"/>
        </w:rPr>
        <w:t>经营范围：发起设立基金、基金管理及中国证监会批准的其他业务</w:t>
      </w:r>
    </w:p>
    <w:p w:rsidR="0047212F" w:rsidRDefault="0047212F" w:rsidP="0047212F">
      <w:pPr>
        <w:pStyle w:val="-"/>
        <w:ind w:firstLine="420"/>
      </w:pPr>
      <w:r>
        <w:rPr>
          <w:rFonts w:hint="eastAsia"/>
        </w:rPr>
        <w:t>存续期间：持续经营</w:t>
      </w:r>
    </w:p>
    <w:p w:rsidR="0047212F" w:rsidRDefault="0047212F" w:rsidP="0047212F">
      <w:pPr>
        <w:pStyle w:val="-"/>
        <w:ind w:firstLine="420"/>
      </w:pPr>
      <w:r>
        <w:rPr>
          <w:rFonts w:hint="eastAsia"/>
        </w:rPr>
        <w:t>电话：（0755）83199596</w:t>
      </w:r>
    </w:p>
    <w:p w:rsidR="0047212F" w:rsidRDefault="0047212F" w:rsidP="0047212F">
      <w:pPr>
        <w:pStyle w:val="-"/>
        <w:ind w:firstLine="420"/>
      </w:pPr>
      <w:r>
        <w:rPr>
          <w:rFonts w:hint="eastAsia"/>
        </w:rPr>
        <w:t>传真：（0755）83076974</w:t>
      </w:r>
    </w:p>
    <w:p w:rsidR="0047212F" w:rsidRDefault="0047212F" w:rsidP="0047212F">
      <w:pPr>
        <w:pStyle w:val="-"/>
        <w:ind w:firstLine="420"/>
      </w:pPr>
      <w:r>
        <w:rPr>
          <w:rFonts w:hint="eastAsia"/>
        </w:rPr>
        <w:t>联系人：赖思斯</w:t>
      </w:r>
    </w:p>
    <w:p w:rsidR="0047212F" w:rsidRDefault="0047212F" w:rsidP="0047212F">
      <w:pPr>
        <w:pStyle w:val="-"/>
        <w:ind w:firstLine="420"/>
      </w:pPr>
      <w:r>
        <w:rPr>
          <w:rFonts w:hint="eastAsia"/>
        </w:rPr>
        <w:t>2、基金托管人（或简称“托管人”）</w:t>
      </w:r>
    </w:p>
    <w:p w:rsidR="0047212F" w:rsidRDefault="0047212F" w:rsidP="0047212F">
      <w:pPr>
        <w:pStyle w:val="-"/>
        <w:ind w:firstLine="420"/>
      </w:pPr>
      <w:r>
        <w:rPr>
          <w:rFonts w:hint="eastAsia"/>
        </w:rPr>
        <w:t>名称：中国银行股份有限公司（简称“中国银行”）</w:t>
      </w:r>
    </w:p>
    <w:p w:rsidR="0047212F" w:rsidRDefault="0047212F" w:rsidP="0047212F">
      <w:pPr>
        <w:pStyle w:val="-"/>
        <w:ind w:firstLine="420"/>
      </w:pPr>
      <w:r>
        <w:rPr>
          <w:rFonts w:hint="eastAsia"/>
        </w:rPr>
        <w:t>住所及办公地址：北京市西城区复兴门内大街1号</w:t>
      </w:r>
    </w:p>
    <w:p w:rsidR="0047212F" w:rsidRDefault="0047212F" w:rsidP="0047212F">
      <w:pPr>
        <w:pStyle w:val="-"/>
        <w:ind w:firstLine="420"/>
      </w:pPr>
      <w:r>
        <w:rPr>
          <w:rFonts w:hint="eastAsia"/>
        </w:rPr>
        <w:t>首次注册登记日期：1983年10月31日</w:t>
      </w:r>
    </w:p>
    <w:p w:rsidR="0047212F" w:rsidRDefault="0047212F" w:rsidP="0047212F">
      <w:pPr>
        <w:pStyle w:val="-"/>
        <w:ind w:firstLine="420"/>
      </w:pPr>
      <w:r>
        <w:rPr>
          <w:rFonts w:hint="eastAsia"/>
        </w:rPr>
        <w:t>注册资本：人民币贰仟玖佰肆拾叁亿捌仟柒佰柒拾玖万壹仟贰佰肆拾壹元整</w:t>
      </w:r>
    </w:p>
    <w:p w:rsidR="0047212F" w:rsidRDefault="0047212F" w:rsidP="0047212F">
      <w:pPr>
        <w:pStyle w:val="-"/>
        <w:ind w:firstLine="420"/>
      </w:pPr>
      <w:r>
        <w:rPr>
          <w:rFonts w:hint="eastAsia"/>
        </w:rPr>
        <w:t>法定代表人：葛海蛟</w:t>
      </w:r>
    </w:p>
    <w:p w:rsidR="0047212F" w:rsidRDefault="0047212F" w:rsidP="0047212F">
      <w:pPr>
        <w:pStyle w:val="-"/>
        <w:ind w:firstLine="420"/>
      </w:pPr>
      <w:r>
        <w:rPr>
          <w:rFonts w:hint="eastAsia"/>
        </w:rPr>
        <w:t>基金托管业务批准文号：中国证监会证监基字【1998】24号</w:t>
      </w:r>
    </w:p>
    <w:p w:rsidR="0047212F" w:rsidRDefault="0047212F" w:rsidP="0047212F">
      <w:pPr>
        <w:pStyle w:val="-"/>
        <w:ind w:firstLine="420"/>
      </w:pPr>
      <w:r>
        <w:rPr>
          <w:rFonts w:hint="eastAsia"/>
        </w:rPr>
        <w:t>托管部门信息披露联系人：许俊</w:t>
      </w:r>
    </w:p>
    <w:p w:rsidR="0047212F" w:rsidRDefault="0047212F" w:rsidP="0047212F">
      <w:pPr>
        <w:pStyle w:val="-"/>
        <w:ind w:firstLine="420"/>
      </w:pPr>
      <w:r>
        <w:rPr>
          <w:rFonts w:hint="eastAsia"/>
        </w:rPr>
        <w:t>传真：（010）66594942</w:t>
      </w:r>
    </w:p>
    <w:p w:rsidR="0047212F" w:rsidRDefault="0047212F" w:rsidP="0047212F">
      <w:pPr>
        <w:pStyle w:val="-"/>
        <w:ind w:firstLine="420"/>
      </w:pPr>
      <w:r>
        <w:rPr>
          <w:rFonts w:hint="eastAsia"/>
        </w:rPr>
        <w:t>中国银行客服电话：95566</w:t>
      </w:r>
    </w:p>
    <w:p w:rsidR="0047212F" w:rsidRDefault="0047212F" w:rsidP="0047212F">
      <w:pPr>
        <w:pStyle w:val="-"/>
        <w:ind w:firstLine="420"/>
      </w:pPr>
      <w:r>
        <w:rPr>
          <w:rFonts w:hint="eastAsia"/>
        </w:rPr>
        <w:t>存续期间：持续经营</w:t>
      </w:r>
    </w:p>
    <w:p w:rsidR="0047212F" w:rsidRDefault="0047212F" w:rsidP="0047212F">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营外汇买卖；外汇信用卡的发行和代理国外</w:t>
      </w:r>
      <w:r>
        <w:rPr>
          <w:rFonts w:hint="eastAsia"/>
        </w:rPr>
        <w:lastRenderedPageBreak/>
        <w:t>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47212F" w:rsidRDefault="0047212F" w:rsidP="0047212F">
      <w:pPr>
        <w:pStyle w:val="-2"/>
      </w:pPr>
      <w:r>
        <w:rPr>
          <w:rFonts w:hint="eastAsia"/>
        </w:rPr>
        <w:t>21.2 基金托管人对基金管理人的业务监督和核查</w:t>
      </w:r>
    </w:p>
    <w:p w:rsidR="0047212F" w:rsidRDefault="0047212F" w:rsidP="0047212F">
      <w:pPr>
        <w:pStyle w:val="-"/>
        <w:ind w:firstLine="420"/>
      </w:pPr>
      <w:r>
        <w:rPr>
          <w:rFonts w:hint="eastAsia"/>
        </w:rPr>
        <w:t>1、基金托管人根据有关法律法规的规定及《基金合同》的约定，建立相关的技术系统，对基金管理人的投资运作进行监督。主要包括以下方面：</w:t>
      </w:r>
    </w:p>
    <w:p w:rsidR="0047212F" w:rsidRDefault="0047212F" w:rsidP="0047212F">
      <w:pPr>
        <w:pStyle w:val="-"/>
        <w:ind w:firstLine="420"/>
      </w:pPr>
      <w:r>
        <w:rPr>
          <w:rFonts w:hint="eastAsia"/>
        </w:rPr>
        <w:t>（1）对基金的投资范围、投资对象进行监督。</w:t>
      </w:r>
    </w:p>
    <w:p w:rsidR="0047212F" w:rsidRDefault="0047212F" w:rsidP="0047212F">
      <w:pPr>
        <w:pStyle w:val="-"/>
        <w:ind w:firstLine="420"/>
      </w:pPr>
      <w:r>
        <w:rPr>
          <w:rFonts w:hint="eastAsia"/>
        </w:rPr>
        <w:t>招商信用增强债券型证券投资基金的投资范围为具有良好流动性的金融工具，包括国内依法发行交易的债券（包括可转换债券及可分离转债、国债、央行票据、公司债、企业债、短期融资券、政府机构债、政策性金融机构金融债、商业银行金融债、资产支持证券等）、股票、存托凭证、权证、货币市场工具以及法律法规或中国证监会允许基金投资的其他金融工具。</w:t>
      </w:r>
    </w:p>
    <w:p w:rsidR="0047212F" w:rsidRDefault="0047212F" w:rsidP="0047212F">
      <w:pPr>
        <w:pStyle w:val="-"/>
        <w:ind w:firstLine="420"/>
      </w:pPr>
      <w:r>
        <w:rPr>
          <w:rFonts w:hint="eastAsia"/>
        </w:rPr>
        <w:t>如法律法规或监管机构以后允许本基金投资其他品种，基金管理人在履行适当程序后，可以将其纳入投资范围。</w:t>
      </w:r>
    </w:p>
    <w:p w:rsidR="0047212F" w:rsidRDefault="0047212F" w:rsidP="0047212F">
      <w:pPr>
        <w:pStyle w:val="-"/>
        <w:ind w:firstLine="420"/>
      </w:pPr>
      <w:r>
        <w:rPr>
          <w:rFonts w:hint="eastAsia"/>
        </w:rPr>
        <w:t>本基金可参与一级市场新股申购或增发新股，也可在二级市场上投资股票、存托凭证、权证等权益类证券。</w:t>
      </w:r>
    </w:p>
    <w:p w:rsidR="0047212F" w:rsidRDefault="0047212F" w:rsidP="0047212F">
      <w:pPr>
        <w:pStyle w:val="-"/>
        <w:ind w:firstLine="420"/>
      </w:pPr>
      <w:r>
        <w:rPr>
          <w:rFonts w:hint="eastAsia"/>
        </w:rPr>
        <w:t>基金管理人应将拟投资的股票库、债券库等各投资品种的具体范围提供给基金托管人。基金管理人可以根据实际情况的变化，对各投资品种的具体范围予以更新和调整，并通知基金托管人。基金托管人根据上述投资范围对基金的投资进行监督；</w:t>
      </w:r>
    </w:p>
    <w:p w:rsidR="0047212F" w:rsidRDefault="0047212F" w:rsidP="0047212F">
      <w:pPr>
        <w:pStyle w:val="-"/>
        <w:ind w:firstLine="420"/>
      </w:pPr>
      <w:r>
        <w:rPr>
          <w:rFonts w:hint="eastAsia"/>
        </w:rPr>
        <w:t>（2）对基金投融资比例进行监督；</w:t>
      </w:r>
    </w:p>
    <w:p w:rsidR="0047212F" w:rsidRDefault="0047212F" w:rsidP="0047212F">
      <w:pPr>
        <w:pStyle w:val="-"/>
        <w:ind w:firstLine="420"/>
      </w:pPr>
      <w:r>
        <w:rPr>
          <w:rFonts w:hint="eastAsia"/>
        </w:rPr>
        <w:t>根据法律法规及基金合同的约定，本基金的投资组合将遵循以下限制：</w:t>
      </w:r>
    </w:p>
    <w:p w:rsidR="0047212F" w:rsidRDefault="0047212F" w:rsidP="0047212F">
      <w:pPr>
        <w:pStyle w:val="-"/>
        <w:ind w:firstLine="420"/>
      </w:pPr>
      <w:r>
        <w:rPr>
          <w:rFonts w:hint="eastAsia"/>
        </w:rPr>
        <w:t>1）本基金对固定收益类证券的投资比例不低于基金资产的80%，其中信用债的投资比例不低于基金资产的80%，股票、存托凭证、权证等权益类资产的投资比例不高于基金资产的20%；</w:t>
      </w:r>
    </w:p>
    <w:p w:rsidR="0047212F" w:rsidRDefault="0047212F" w:rsidP="0047212F">
      <w:pPr>
        <w:pStyle w:val="-"/>
        <w:ind w:firstLine="420"/>
      </w:pPr>
      <w:r>
        <w:rPr>
          <w:rFonts w:hint="eastAsia"/>
        </w:rPr>
        <w:t>2）本基金保持不低于基金资产净值5％的现金或到期日在一年以内的政府债券，其中，现金类资产不包括结算备付金、存出保证金、应收申购款；</w:t>
      </w:r>
    </w:p>
    <w:p w:rsidR="0047212F" w:rsidRDefault="0047212F" w:rsidP="0047212F">
      <w:pPr>
        <w:pStyle w:val="-"/>
        <w:ind w:firstLine="420"/>
      </w:pPr>
      <w:r>
        <w:rPr>
          <w:rFonts w:hint="eastAsia"/>
        </w:rPr>
        <w:t>3）本基金持有一家上市公司的股票、存托凭证，其市值不超过基金资产净值的10％；</w:t>
      </w:r>
    </w:p>
    <w:p w:rsidR="0047212F" w:rsidRDefault="0047212F" w:rsidP="0047212F">
      <w:pPr>
        <w:pStyle w:val="-"/>
        <w:ind w:firstLine="420"/>
      </w:pPr>
      <w:r>
        <w:rPr>
          <w:rFonts w:hint="eastAsia"/>
        </w:rPr>
        <w:t>4）基金管理人管理的且由本托管人托管的全部开放式基金(包括开放式基金以及处于开放期的定期开放基金)持有一家上市公司发行的可流通股票，不得超过该上市公司可流通股票的15%；</w:t>
      </w:r>
    </w:p>
    <w:p w:rsidR="0047212F" w:rsidRDefault="0047212F" w:rsidP="0047212F">
      <w:pPr>
        <w:pStyle w:val="-"/>
        <w:ind w:firstLine="420"/>
      </w:pPr>
      <w:r>
        <w:rPr>
          <w:rFonts w:hint="eastAsia"/>
        </w:rPr>
        <w:t>5）本基金管理人管理的且由本托管人托管的全部投资组合持有一家上市公司发行的可流通股票，不得超过该上市公司可流通股票的30%；</w:t>
      </w:r>
    </w:p>
    <w:p w:rsidR="0047212F" w:rsidRDefault="0047212F" w:rsidP="0047212F">
      <w:pPr>
        <w:pStyle w:val="-"/>
        <w:ind w:firstLine="420"/>
      </w:pPr>
      <w:r>
        <w:rPr>
          <w:rFonts w:hint="eastAsia"/>
        </w:rPr>
        <w:lastRenderedPageBreak/>
        <w:t>6）本基金在任何交易日买入权证的总金额，不得超过上一交易日基金资产净值的0.5％；本基金持有的全部权证，其市值不得超过基金资产净值的3％；法律法规或中国证监会另有规定的，遵从其规定；</w:t>
      </w:r>
    </w:p>
    <w:p w:rsidR="0047212F" w:rsidRDefault="0047212F" w:rsidP="0047212F">
      <w:pPr>
        <w:pStyle w:val="-"/>
        <w:ind w:firstLine="420"/>
      </w:pPr>
      <w:r>
        <w:rPr>
          <w:rFonts w:hint="eastAsia"/>
        </w:rPr>
        <w:t>7）本基金进入全国银行间同业市场进行债券回购的资金余额不得超过基金资产净值的40％；</w:t>
      </w:r>
    </w:p>
    <w:p w:rsidR="0047212F" w:rsidRDefault="0047212F" w:rsidP="0047212F">
      <w:pPr>
        <w:pStyle w:val="-"/>
        <w:ind w:firstLine="420"/>
      </w:pPr>
      <w:r>
        <w:rPr>
          <w:rFonts w:hint="eastAsia"/>
        </w:rPr>
        <w:t>8）本基金持有的同一（指同一信用级别）资产支持证券的比例，不得超过该资产支持证券规模的10％；本基金投资于同一原始权益人的各类资产支持证券的比例，不得超过基金资产净值的10％；本基金持有的全部资产支持证券，其市值不得超过基金资产净值的20％；</w:t>
      </w:r>
    </w:p>
    <w:p w:rsidR="0047212F" w:rsidRDefault="0047212F" w:rsidP="0047212F">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47212F" w:rsidRDefault="0047212F" w:rsidP="0047212F">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47212F" w:rsidRDefault="0047212F" w:rsidP="0047212F">
      <w:pPr>
        <w:pStyle w:val="-"/>
        <w:ind w:firstLine="420"/>
      </w:pPr>
      <w:r>
        <w:rPr>
          <w:rFonts w:hint="eastAsia"/>
        </w:rPr>
        <w:t>11）本基金不得违反《基金合同》关于投资范围和投资比例的约定；</w:t>
      </w:r>
    </w:p>
    <w:p w:rsidR="0047212F" w:rsidRDefault="0047212F" w:rsidP="0047212F">
      <w:pPr>
        <w:pStyle w:val="-"/>
        <w:ind w:firstLine="420"/>
      </w:pPr>
      <w:r>
        <w:rPr>
          <w:rFonts w:hint="eastAsia"/>
        </w:rPr>
        <w:t>12）本基金的建仓期为6个月；</w:t>
      </w:r>
    </w:p>
    <w:p w:rsidR="0047212F" w:rsidRDefault="0047212F" w:rsidP="0047212F">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前述所规定比例限制的，基金管理人不得主动新增流动性受限资产的投资。</w:t>
      </w:r>
    </w:p>
    <w:p w:rsidR="0047212F" w:rsidRDefault="0047212F" w:rsidP="0047212F">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47212F" w:rsidRDefault="0047212F" w:rsidP="0047212F">
      <w:pPr>
        <w:pStyle w:val="-"/>
        <w:ind w:firstLine="420"/>
      </w:pPr>
      <w:r>
        <w:rPr>
          <w:rFonts w:hint="eastAsia"/>
        </w:rPr>
        <w:t>15）相关法律法规以及监管部门规定的其它投资限制。</w:t>
      </w:r>
    </w:p>
    <w:p w:rsidR="0047212F" w:rsidRDefault="0047212F" w:rsidP="0047212F">
      <w:pPr>
        <w:pStyle w:val="-"/>
        <w:ind w:firstLine="420"/>
      </w:pPr>
      <w:r>
        <w:rPr>
          <w:rFonts w:hint="eastAsia"/>
        </w:rPr>
        <w:t>上述限制行为为引用当时有效的相关法律法规或监管部门的有关限制性规定，如法律法规或监管部门取消上述限制性规定，履行适当程序后，本基金不受上述规定的限制。</w:t>
      </w:r>
    </w:p>
    <w:p w:rsidR="0047212F" w:rsidRDefault="0047212F" w:rsidP="0047212F">
      <w:pPr>
        <w:pStyle w:val="-"/>
        <w:ind w:firstLine="420"/>
      </w:pPr>
      <w:r>
        <w:rPr>
          <w:rFonts w:hint="eastAsia"/>
        </w:rPr>
        <w:t>基金管理人应当自基金合同生效之日起6个月内使基金的投资组合比例符合基金合同的约定。除上述第9）、13）、14）项外，因证券市场波动、上市公司合并、基金规模变动等基金管理人之外的因素致使基金投资不符合基金合同约定的投资比例规定的，基金管理人应当在10个交易日内进行调整。法律法规或监管机构另有规定时，从其规定。</w:t>
      </w:r>
    </w:p>
    <w:p w:rsidR="0047212F" w:rsidRDefault="0047212F" w:rsidP="0047212F">
      <w:pPr>
        <w:pStyle w:val="-"/>
        <w:ind w:firstLine="420"/>
      </w:pPr>
      <w:r>
        <w:rPr>
          <w:rFonts w:hint="eastAsia"/>
        </w:rPr>
        <w:t>本基金可以按照国家的有关规定进行融资融券。</w:t>
      </w:r>
    </w:p>
    <w:p w:rsidR="0047212F" w:rsidRDefault="0047212F" w:rsidP="0047212F">
      <w:pPr>
        <w:pStyle w:val="-"/>
        <w:ind w:firstLine="420"/>
      </w:pPr>
      <w:r>
        <w:rPr>
          <w:rFonts w:hint="eastAsia"/>
        </w:rPr>
        <w:t>侧袋机制实施期间，本部分约定的投资组合比例、组合限制等约定仅适用于主袋账户。</w:t>
      </w:r>
    </w:p>
    <w:p w:rsidR="0047212F" w:rsidRDefault="0047212F" w:rsidP="0047212F">
      <w:pPr>
        <w:pStyle w:val="-"/>
        <w:ind w:firstLine="420"/>
      </w:pPr>
      <w:r>
        <w:rPr>
          <w:rFonts w:hint="eastAsia"/>
        </w:rPr>
        <w:lastRenderedPageBreak/>
        <w:t>基金托管人对基金投资的监督和检查自基金合同生效之日起开始。</w:t>
      </w:r>
    </w:p>
    <w:p w:rsidR="0047212F" w:rsidRDefault="0047212F" w:rsidP="0047212F">
      <w:pPr>
        <w:pStyle w:val="-"/>
        <w:ind w:firstLine="420"/>
      </w:pPr>
      <w:r>
        <w:rPr>
          <w:rFonts w:hint="eastAsia"/>
        </w:rPr>
        <w:t>（3）对投资禁止行为进行监督：</w:t>
      </w:r>
    </w:p>
    <w:p w:rsidR="0047212F" w:rsidRDefault="0047212F" w:rsidP="0047212F">
      <w:pPr>
        <w:pStyle w:val="-"/>
        <w:ind w:firstLine="420"/>
      </w:pPr>
      <w:r>
        <w:rPr>
          <w:rFonts w:hint="eastAsia"/>
        </w:rPr>
        <w:t>根据法律法规的规定及《基金合同》的约定，本基金禁止从事下列行为：</w:t>
      </w:r>
    </w:p>
    <w:p w:rsidR="0047212F" w:rsidRDefault="0047212F" w:rsidP="0047212F">
      <w:pPr>
        <w:pStyle w:val="-"/>
        <w:ind w:firstLine="420"/>
      </w:pPr>
      <w:r>
        <w:rPr>
          <w:rFonts w:hint="eastAsia"/>
        </w:rPr>
        <w:t>1）承销证券；</w:t>
      </w:r>
    </w:p>
    <w:p w:rsidR="0047212F" w:rsidRDefault="0047212F" w:rsidP="0047212F">
      <w:pPr>
        <w:pStyle w:val="-"/>
        <w:ind w:firstLine="420"/>
      </w:pPr>
      <w:r>
        <w:rPr>
          <w:rFonts w:hint="eastAsia"/>
        </w:rPr>
        <w:t>2）向他人贷款或者提供担保；</w:t>
      </w:r>
    </w:p>
    <w:p w:rsidR="0047212F" w:rsidRDefault="0047212F" w:rsidP="0047212F">
      <w:pPr>
        <w:pStyle w:val="-"/>
        <w:ind w:firstLine="420"/>
      </w:pPr>
      <w:r>
        <w:rPr>
          <w:rFonts w:hint="eastAsia"/>
        </w:rPr>
        <w:t>3）从事承担无限责任的投资；</w:t>
      </w:r>
    </w:p>
    <w:p w:rsidR="0047212F" w:rsidRDefault="0047212F" w:rsidP="0047212F">
      <w:pPr>
        <w:pStyle w:val="-"/>
        <w:ind w:firstLine="420"/>
      </w:pPr>
      <w:r>
        <w:rPr>
          <w:rFonts w:hint="eastAsia"/>
        </w:rPr>
        <w:t>4）买卖其他基金份额，但是国务院另有规定的除外；</w:t>
      </w:r>
    </w:p>
    <w:p w:rsidR="0047212F" w:rsidRDefault="0047212F" w:rsidP="0047212F">
      <w:pPr>
        <w:pStyle w:val="-"/>
        <w:ind w:firstLine="420"/>
      </w:pPr>
      <w:r>
        <w:rPr>
          <w:rFonts w:hint="eastAsia"/>
        </w:rPr>
        <w:t>5）向基金管理人、基金托管人出资或者买卖基金管理人、基金托管人发行的股票或者债券；</w:t>
      </w:r>
    </w:p>
    <w:p w:rsidR="0047212F" w:rsidRDefault="0047212F" w:rsidP="0047212F">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47212F" w:rsidRDefault="0047212F" w:rsidP="0047212F">
      <w:pPr>
        <w:pStyle w:val="-"/>
        <w:ind w:firstLine="420"/>
      </w:pPr>
      <w:r>
        <w:rPr>
          <w:rFonts w:hint="eastAsia"/>
        </w:rPr>
        <w:t>7）从事内幕交易、操纵证券交易价格及其他不正当的证券交易活动；</w:t>
      </w:r>
    </w:p>
    <w:p w:rsidR="0047212F" w:rsidRDefault="0047212F" w:rsidP="0047212F">
      <w:pPr>
        <w:pStyle w:val="-"/>
        <w:ind w:firstLine="420"/>
      </w:pPr>
      <w:r>
        <w:rPr>
          <w:rFonts w:hint="eastAsia"/>
        </w:rPr>
        <w:t>8）依照法律、行政法规有关法律法规规定，由国务院证券监督管理机构规定禁止的其他活动。</w:t>
      </w:r>
    </w:p>
    <w:p w:rsidR="0047212F" w:rsidRDefault="0047212F" w:rsidP="0047212F">
      <w:pPr>
        <w:pStyle w:val="-"/>
        <w:ind w:firstLine="420"/>
      </w:pPr>
      <w:r>
        <w:rPr>
          <w:rFonts w:hint="eastAsia"/>
        </w:rPr>
        <w:t>上述禁止行为为引用当时有效的相关法律法规或监管部门的有关禁止性规定，如法律法规或监管部门取消上述禁止性规定，本基金管理人在履行适当程序后可不受上述规定的限制。</w:t>
      </w:r>
    </w:p>
    <w:p w:rsidR="0047212F" w:rsidRDefault="0047212F" w:rsidP="0047212F">
      <w:pPr>
        <w:pStyle w:val="-"/>
        <w:ind w:firstLine="420"/>
      </w:pPr>
      <w:r>
        <w:rPr>
          <w:rFonts w:hint="eastAsia"/>
        </w:rPr>
        <w:t>为对基金禁止从事的关联交易进行监督，基金管理人和基金托管人应相互提供与本机构有控股关系的股东或与本机构有其他重大利害关系的公司名单；</w:t>
      </w:r>
    </w:p>
    <w:p w:rsidR="0047212F" w:rsidRDefault="0047212F" w:rsidP="0047212F">
      <w:pPr>
        <w:pStyle w:val="-"/>
        <w:ind w:firstLine="420"/>
      </w:pPr>
      <w:r>
        <w:rPr>
          <w:rFonts w:hint="eastAsia"/>
        </w:rPr>
        <w:t>（4）基金管理人向基金托管人提供其银行间债券市场交易的交易对手库，交易对手库由银行间交易会员中财务状况较好、实力雄厚、信用等级高的交易对手组成。基金管理人可以根据实际情况的变化，及时对交易对手库予以更新和调整，并通知基金托管人。基金管理人参与银行间债券市场交易的交易对手应符合交易对手库的范围。基金托管人对基金管理人参与银行间债券市场交易的交易对手是否符合交易对手库进行监督；</w:t>
      </w:r>
    </w:p>
    <w:p w:rsidR="0047212F" w:rsidRDefault="0047212F" w:rsidP="0047212F">
      <w:pPr>
        <w:pStyle w:val="-"/>
        <w:ind w:firstLine="420"/>
      </w:pPr>
      <w:r>
        <w:rPr>
          <w:rFonts w:hint="eastAsia"/>
        </w:rPr>
        <w:t>（5）基金托管人对银行间市场交易的交易方式的控制按如下约定进行监督。</w:t>
      </w:r>
    </w:p>
    <w:p w:rsidR="0047212F" w:rsidRDefault="0047212F" w:rsidP="0047212F">
      <w:pPr>
        <w:pStyle w:val="-"/>
        <w:ind w:firstLine="420"/>
      </w:pPr>
      <w:r>
        <w:rPr>
          <w:rFonts w:hint="eastAsia"/>
        </w:rPr>
        <w:t>基金管理人应按照审慎的风险控制原则，对银行间交易对手的资信状况进行评估，控制交易对手的资信风险，确定与各类交易对手所适用的交易结算方式，在具体的交易中，应尽力争取对基金有利的交易方式。由于交易对手资信风险引起的损失，基金托管人不承担赔偿责任。</w:t>
      </w:r>
    </w:p>
    <w:p w:rsidR="0047212F" w:rsidRDefault="0047212F" w:rsidP="0047212F">
      <w:pPr>
        <w:pStyle w:val="-"/>
        <w:ind w:firstLine="420"/>
      </w:pPr>
      <w:r>
        <w:rPr>
          <w:rFonts w:hint="eastAsia"/>
        </w:rPr>
        <w:t>（6）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rsidR="0047212F" w:rsidRDefault="0047212F" w:rsidP="0047212F">
      <w:pPr>
        <w:pStyle w:val="-"/>
        <w:ind w:firstLine="420"/>
      </w:pPr>
      <w:r>
        <w:rPr>
          <w:rFonts w:hint="eastAsia"/>
        </w:rPr>
        <w:lastRenderedPageBreak/>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rsidR="0047212F" w:rsidRDefault="0047212F" w:rsidP="0047212F">
      <w:pPr>
        <w:pStyle w:val="-"/>
        <w:ind w:firstLine="420"/>
      </w:pPr>
      <w:r>
        <w:rPr>
          <w:rFonts w:hint="eastAsia"/>
        </w:rPr>
        <w:t>3、基金托管人在上述第1、2款的监督和核查中发现基金管理人违反法律法规的规定、《基金合同》及本协议的约定，应及时通知基金管理人限期纠正，基金管理人收到通知后应及时核对确认并以书面形式对基金托管人发出回函并改正。在限期内，基金托管人有权随时对通知事项进行复查。基金管理人对基金托管人通知的违规事项未能在限期内纠正的，基金托管人应及时向中国证监会报告。</w:t>
      </w:r>
    </w:p>
    <w:p w:rsidR="0047212F" w:rsidRDefault="0047212F" w:rsidP="0047212F">
      <w:pPr>
        <w:pStyle w:val="-"/>
        <w:ind w:firstLine="420"/>
      </w:pPr>
      <w:r>
        <w:rPr>
          <w:rFonts w:hint="eastAsia"/>
        </w:rPr>
        <w:t>4、基金托管人发现基金管理人的投资指令违反法律法规、《基金合同》及本协议的规定，应当拒绝执行，立即通知基金管理人，并依照法律法规的规定及时向中国证监会报告。基金托管人发现基金管理人依据交易程序已经生效的指令违反法律法规和其他有关规定，或者违反《基金合同》、本协议约定的，应当立即通知基金管理人，并依照法律法规的规定及时向中国证监会报告。</w:t>
      </w:r>
    </w:p>
    <w:p w:rsidR="0047212F" w:rsidRDefault="0047212F" w:rsidP="0047212F">
      <w:pPr>
        <w:pStyle w:val="-"/>
        <w:ind w:firstLine="420"/>
      </w:pPr>
      <w:r>
        <w:rPr>
          <w:rFonts w:hint="eastAsia"/>
        </w:rPr>
        <w:t>5、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47212F" w:rsidRDefault="0047212F" w:rsidP="0047212F">
      <w:pPr>
        <w:pStyle w:val="-2"/>
      </w:pPr>
      <w:r>
        <w:rPr>
          <w:rFonts w:hint="eastAsia"/>
        </w:rPr>
        <w:t>21.3 基金管理人对基金托管人的业务核查</w:t>
      </w:r>
    </w:p>
    <w:p w:rsidR="0047212F" w:rsidRDefault="0047212F" w:rsidP="0047212F">
      <w:pPr>
        <w:pStyle w:val="-"/>
        <w:ind w:firstLine="420"/>
      </w:pPr>
      <w:r>
        <w:rPr>
          <w:rFonts w:hint="eastAsia"/>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47212F" w:rsidRDefault="0047212F" w:rsidP="0047212F">
      <w:pPr>
        <w:pStyle w:val="-"/>
        <w:ind w:firstLine="420"/>
      </w:pPr>
      <w:r>
        <w:rPr>
          <w:rFonts w:hint="eastAsia"/>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47212F" w:rsidRDefault="0047212F" w:rsidP="0047212F">
      <w:pPr>
        <w:pStyle w:val="-"/>
        <w:ind w:firstLine="420"/>
      </w:pPr>
      <w:r>
        <w:rPr>
          <w:rFonts w:hint="eastAsia"/>
        </w:rPr>
        <w:t>3、基金托管人应积极配合基金管理人的核查行为，包括但不限于：提交相关资料以供基金管理人核查托管财产的完整性和真实性，在规定时间内答复基金管理人并改正。</w:t>
      </w:r>
    </w:p>
    <w:p w:rsidR="0047212F" w:rsidRDefault="0047212F" w:rsidP="0047212F">
      <w:pPr>
        <w:pStyle w:val="-2"/>
      </w:pPr>
      <w:r>
        <w:rPr>
          <w:rFonts w:hint="eastAsia"/>
        </w:rPr>
        <w:lastRenderedPageBreak/>
        <w:t>21.4 基金财产的保管</w:t>
      </w:r>
    </w:p>
    <w:p w:rsidR="0047212F" w:rsidRDefault="0047212F" w:rsidP="0047212F">
      <w:pPr>
        <w:pStyle w:val="-"/>
        <w:ind w:firstLine="420"/>
      </w:pPr>
      <w:r>
        <w:rPr>
          <w:rFonts w:hint="eastAsia"/>
        </w:rPr>
        <w:t>1、基金财产保管的原则</w:t>
      </w:r>
    </w:p>
    <w:p w:rsidR="0047212F" w:rsidRDefault="0047212F" w:rsidP="0047212F">
      <w:pPr>
        <w:pStyle w:val="-"/>
        <w:ind w:firstLine="420"/>
      </w:pPr>
      <w:r>
        <w:rPr>
          <w:rFonts w:hint="eastAsia"/>
        </w:rPr>
        <w:t>基金财产应独立于基金管理人、基金托管人的固有财产。</w:t>
      </w:r>
    </w:p>
    <w:p w:rsidR="0047212F" w:rsidRDefault="0047212F" w:rsidP="0047212F">
      <w:pPr>
        <w:pStyle w:val="-"/>
        <w:ind w:firstLine="420"/>
      </w:pPr>
      <w:r>
        <w:rPr>
          <w:rFonts w:hint="eastAsia"/>
        </w:rPr>
        <w:t>基金托管人应安全保管基金财产，未经基金管理人的合法合规指令或法律法规、《基金合同》及本协议另有规定，不得自行运用、处分、分配基金的任何财产。</w:t>
      </w:r>
    </w:p>
    <w:p w:rsidR="0047212F" w:rsidRDefault="0047212F" w:rsidP="0047212F">
      <w:pPr>
        <w:pStyle w:val="-"/>
        <w:ind w:firstLine="420"/>
      </w:pPr>
      <w:r>
        <w:rPr>
          <w:rFonts w:hint="eastAsia"/>
        </w:rPr>
        <w:t>基金托管人按照规定开设基金财产的资金账户和证券账户。</w:t>
      </w:r>
    </w:p>
    <w:p w:rsidR="0047212F" w:rsidRDefault="0047212F" w:rsidP="0047212F">
      <w:pPr>
        <w:pStyle w:val="-"/>
        <w:ind w:firstLine="420"/>
      </w:pPr>
      <w:r>
        <w:rPr>
          <w:rFonts w:hint="eastAsia"/>
        </w:rPr>
        <w:t>基金托管人对所托管的不同基金财产分别设置账户，确保基金财产的完整与独立。</w:t>
      </w:r>
    </w:p>
    <w:p w:rsidR="0047212F" w:rsidRDefault="0047212F" w:rsidP="0047212F">
      <w:pPr>
        <w:pStyle w:val="-"/>
        <w:ind w:firstLine="420"/>
      </w:pPr>
      <w:r>
        <w:rPr>
          <w:rFonts w:hint="eastAsia"/>
        </w:rPr>
        <w:t>除依据《基金法》、《运作办法》、《基金合同》及其他有关法律法规规定外，基金托管人不得委托第三人托管基金财产。</w:t>
      </w:r>
    </w:p>
    <w:p w:rsidR="0047212F" w:rsidRDefault="0047212F" w:rsidP="0047212F">
      <w:pPr>
        <w:pStyle w:val="-"/>
        <w:ind w:firstLine="420"/>
      </w:pPr>
      <w:r>
        <w:rPr>
          <w:rFonts w:hint="eastAsia"/>
        </w:rPr>
        <w:t>2、基金合同生效前募集资金的验资和入账</w:t>
      </w:r>
    </w:p>
    <w:p w:rsidR="0047212F" w:rsidRDefault="0047212F" w:rsidP="0047212F">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47212F" w:rsidRDefault="0047212F" w:rsidP="0047212F">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47212F" w:rsidRDefault="0047212F" w:rsidP="0047212F">
      <w:pPr>
        <w:pStyle w:val="-"/>
        <w:ind w:firstLine="420"/>
      </w:pPr>
      <w:r>
        <w:rPr>
          <w:rFonts w:hint="eastAsia"/>
        </w:rPr>
        <w:t>3、基金的银行账户的开设和管理</w:t>
      </w:r>
    </w:p>
    <w:p w:rsidR="0047212F" w:rsidRDefault="0047212F" w:rsidP="0047212F">
      <w:pPr>
        <w:pStyle w:val="-"/>
        <w:ind w:firstLine="420"/>
      </w:pPr>
      <w:r>
        <w:rPr>
          <w:rFonts w:hint="eastAsia"/>
        </w:rPr>
        <w:t>（1）基金托管人应负责本基金的银行账户的开设和管理。</w:t>
      </w:r>
    </w:p>
    <w:p w:rsidR="0047212F" w:rsidRDefault="0047212F" w:rsidP="0047212F">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47212F" w:rsidRDefault="0047212F" w:rsidP="0047212F">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47212F" w:rsidRDefault="0047212F" w:rsidP="0047212F">
      <w:pPr>
        <w:pStyle w:val="-"/>
        <w:ind w:firstLine="420"/>
      </w:pPr>
      <w:r>
        <w:rPr>
          <w:rFonts w:hint="eastAsia"/>
        </w:rPr>
        <w:t>（4）基金银行账户的管理应符合法律法规的有关规定。</w:t>
      </w:r>
    </w:p>
    <w:p w:rsidR="0047212F" w:rsidRDefault="0047212F" w:rsidP="0047212F">
      <w:pPr>
        <w:pStyle w:val="-"/>
        <w:ind w:firstLine="420"/>
      </w:pPr>
      <w:r>
        <w:rPr>
          <w:rFonts w:hint="eastAsia"/>
        </w:rPr>
        <w:t>4、基金进行定期存款投资的账户开设和管理</w:t>
      </w:r>
    </w:p>
    <w:p w:rsidR="0047212F" w:rsidRDefault="0047212F" w:rsidP="0047212F">
      <w:pPr>
        <w:pStyle w:val="-"/>
        <w:ind w:firstLine="420"/>
      </w:pPr>
      <w:r>
        <w:rPr>
          <w:rFonts w:hint="eastAsia"/>
        </w:rPr>
        <w:t>基金托管人根据基金管理人的指令以基金名义在基金托管人认可的存款银行的指定营业网点开立存款账户，并负责该账户的日常管理以及银行预留印鉴的保管和使用。基金管理人应派专人协助办理开户事宜。在上述账户开立和账户相关信息变更过程中，基金管理人应提前向基金托管人提供开户或账户变更所需的相关资料，并对基金托管人给予积极配合和协助。</w:t>
      </w:r>
    </w:p>
    <w:p w:rsidR="0047212F" w:rsidRDefault="0047212F" w:rsidP="0047212F">
      <w:pPr>
        <w:pStyle w:val="-"/>
        <w:ind w:firstLine="420"/>
      </w:pPr>
      <w:r>
        <w:rPr>
          <w:rFonts w:hint="eastAsia"/>
        </w:rPr>
        <w:t>5、基金证券账户、结算备付金账户及其他投资账户的开设和管理</w:t>
      </w:r>
    </w:p>
    <w:p w:rsidR="0047212F" w:rsidRDefault="0047212F" w:rsidP="0047212F">
      <w:pPr>
        <w:pStyle w:val="-"/>
        <w:ind w:firstLine="420"/>
      </w:pPr>
      <w:r>
        <w:rPr>
          <w:rFonts w:hint="eastAsia"/>
        </w:rPr>
        <w:lastRenderedPageBreak/>
        <w:t>（1）基金托管人应当代表本基金，以基金托管人和本基金联名的方式在中国证券登记结算有限责任公司开设证券账户。</w:t>
      </w:r>
    </w:p>
    <w:p w:rsidR="0047212F" w:rsidRDefault="0047212F" w:rsidP="0047212F">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47212F" w:rsidRDefault="0047212F" w:rsidP="0047212F">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47212F" w:rsidRDefault="0047212F" w:rsidP="0047212F">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47212F" w:rsidRDefault="0047212F" w:rsidP="0047212F">
      <w:pPr>
        <w:pStyle w:val="-"/>
        <w:ind w:firstLine="420"/>
      </w:pPr>
      <w:r>
        <w:rPr>
          <w:rFonts w:hint="eastAsia"/>
        </w:rPr>
        <w:t>6、债券托管专户的开设和管理</w:t>
      </w:r>
    </w:p>
    <w:p w:rsidR="0047212F" w:rsidRDefault="0047212F" w:rsidP="0047212F">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银行间债券市场债券和资金的清算。在上述手续办理完毕之后，由基金托管人负责向中国人民银行报备。</w:t>
      </w:r>
    </w:p>
    <w:p w:rsidR="0047212F" w:rsidRDefault="0047212F" w:rsidP="0047212F">
      <w:pPr>
        <w:pStyle w:val="-"/>
        <w:ind w:firstLine="420"/>
      </w:pPr>
      <w:r>
        <w:rPr>
          <w:rFonts w:hint="eastAsia"/>
        </w:rPr>
        <w:t>7、基金财产投资的有关有价凭证的保管</w:t>
      </w:r>
    </w:p>
    <w:p w:rsidR="0047212F" w:rsidRDefault="0047212F" w:rsidP="0047212F">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47212F" w:rsidRDefault="0047212F" w:rsidP="0047212F">
      <w:pPr>
        <w:pStyle w:val="-"/>
        <w:ind w:firstLine="420"/>
      </w:pPr>
      <w:r>
        <w:rPr>
          <w:rFonts w:hint="eastAsia"/>
        </w:rPr>
        <w:t>8、与基金财产有关的重大合同及有关凭证的保管</w:t>
      </w:r>
    </w:p>
    <w:p w:rsidR="0047212F" w:rsidRDefault="0047212F" w:rsidP="0047212F">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47212F" w:rsidRDefault="0047212F" w:rsidP="0047212F">
      <w:pPr>
        <w:pStyle w:val="-2"/>
      </w:pPr>
      <w:r>
        <w:rPr>
          <w:rFonts w:hint="eastAsia"/>
        </w:rPr>
        <w:t>21.5 基金资产净值计算和会计核算</w:t>
      </w:r>
    </w:p>
    <w:p w:rsidR="0047212F" w:rsidRDefault="0047212F" w:rsidP="0047212F">
      <w:pPr>
        <w:pStyle w:val="-"/>
        <w:ind w:firstLine="420"/>
      </w:pPr>
      <w:r>
        <w:rPr>
          <w:rFonts w:hint="eastAsia"/>
        </w:rPr>
        <w:t>1、基金资产净值的计算和复核</w:t>
      </w:r>
    </w:p>
    <w:p w:rsidR="0047212F" w:rsidRDefault="0047212F" w:rsidP="0047212F">
      <w:pPr>
        <w:pStyle w:val="-"/>
        <w:ind w:firstLine="420"/>
      </w:pPr>
      <w:r>
        <w:rPr>
          <w:rFonts w:hint="eastAsia"/>
        </w:rPr>
        <w:t>（1）基金资产净值是指基金资产总值减去负债后的价值。各类基金份额净值是指计算日基金资产净值除以计算日该类基金份额总数后的价值。各类基金份额净值的计算均保留到小数点后4位，小数点后第5位四舍五入，由此产生的误差计入基金财产。基金管理人可以设立大额赎回情形下的净值精度应急调整机制。国家另有规定的，从其规定。</w:t>
      </w:r>
    </w:p>
    <w:p w:rsidR="0047212F" w:rsidRDefault="0047212F" w:rsidP="0047212F">
      <w:pPr>
        <w:pStyle w:val="-"/>
        <w:ind w:firstLine="420"/>
      </w:pPr>
      <w:r>
        <w:rPr>
          <w:rFonts w:hint="eastAsia"/>
        </w:rPr>
        <w:lastRenderedPageBreak/>
        <w:t>（2）基金管理人应每开放日对基金财产估值。估值原则应符合《基金合同》、《证券投资基金会计核算业务指引》及其他法律法规的规定。用于基金信息披露的基金净值信息由基金管理人负责计算，基金托管人复核。基金管理人应于每个开放日结束后计算得出当日的该类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47212F" w:rsidRDefault="0047212F" w:rsidP="0047212F">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47212F" w:rsidRDefault="0047212F" w:rsidP="0047212F">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47212F" w:rsidRDefault="0047212F" w:rsidP="0047212F">
      <w:pPr>
        <w:pStyle w:val="-"/>
        <w:ind w:firstLine="420"/>
      </w:pPr>
      <w:r>
        <w:rPr>
          <w:rFonts w:hint="eastAsia"/>
        </w:rPr>
        <w:t>（5）当基金资产的估值导致任一类基金份额净值小数点后4位（含第4位）内发生差错时，视为该类基金份额净值估值错误。当任一类基金份额净值出现错误时，基金管理人应当立即予以纠正，并采取合理的措施防止损失进一步扩大；当计价错误达到该类基金份额净值的0.25%时，基金管理人应当报中国证监会备案；当计价错误达到该类基金份额净值的0.5%时，基金管理人应当在报中国证监会备案的同时并及时进行公告。如法律法规或监管机关对前述内容另有规定的，按其规定处理。</w:t>
      </w:r>
    </w:p>
    <w:p w:rsidR="0047212F" w:rsidRDefault="0047212F" w:rsidP="0047212F">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47212F" w:rsidRDefault="0047212F" w:rsidP="0047212F">
      <w:pPr>
        <w:pStyle w:val="-"/>
        <w:ind w:firstLine="420"/>
      </w:pPr>
      <w:r>
        <w:rPr>
          <w:rFonts w:hint="eastAsia"/>
        </w:rPr>
        <w:t>（7）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47212F" w:rsidRDefault="0047212F" w:rsidP="0047212F">
      <w:pPr>
        <w:pStyle w:val="-"/>
        <w:ind w:firstLine="420"/>
      </w:pPr>
      <w:r>
        <w:rPr>
          <w:rFonts w:hint="eastAsia"/>
        </w:rPr>
        <w:t>（8）如果基金托管人的复核结果与基金管理人的计算结果存在差异，且双方经协商未能达成一致，基金管理人可以按照其对各类基金份额净值的计算结果对外予以公布，基金托管人可以将相关情况报中国证监会备案。</w:t>
      </w:r>
    </w:p>
    <w:p w:rsidR="0047212F" w:rsidRDefault="0047212F" w:rsidP="0047212F">
      <w:pPr>
        <w:pStyle w:val="-"/>
        <w:ind w:firstLine="420"/>
      </w:pPr>
      <w:r>
        <w:rPr>
          <w:rFonts w:hint="eastAsia"/>
        </w:rPr>
        <w:t>2、基金会计核算</w:t>
      </w:r>
    </w:p>
    <w:p w:rsidR="0047212F" w:rsidRDefault="0047212F" w:rsidP="0047212F">
      <w:pPr>
        <w:pStyle w:val="-"/>
        <w:ind w:firstLine="420"/>
      </w:pPr>
      <w:r>
        <w:rPr>
          <w:rFonts w:hint="eastAsia"/>
        </w:rPr>
        <w:t>（1）基金账册的建立</w:t>
      </w:r>
    </w:p>
    <w:p w:rsidR="0047212F" w:rsidRDefault="0047212F" w:rsidP="0047212F">
      <w:pPr>
        <w:pStyle w:val="-"/>
        <w:ind w:firstLine="420"/>
      </w:pPr>
      <w:r>
        <w:rPr>
          <w:rFonts w:hint="eastAsia"/>
        </w:rPr>
        <w:lastRenderedPageBreak/>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47212F" w:rsidRDefault="0047212F" w:rsidP="0047212F">
      <w:pPr>
        <w:pStyle w:val="-"/>
        <w:ind w:firstLine="420"/>
      </w:pPr>
      <w:r>
        <w:rPr>
          <w:rFonts w:hint="eastAsia"/>
        </w:rPr>
        <w:t>（2）会计数据和财务指标的核对</w:t>
      </w:r>
    </w:p>
    <w:p w:rsidR="0047212F" w:rsidRDefault="0047212F" w:rsidP="0047212F">
      <w:pPr>
        <w:pStyle w:val="-"/>
        <w:ind w:firstLine="420"/>
      </w:pPr>
      <w:r>
        <w:rPr>
          <w:rFonts w:hint="eastAsia"/>
        </w:rPr>
        <w:t>基金管理人和基金托管人应定期就会计数据和财务指标进行核对。如发现存在不符，双方应及时查明原因并纠正。</w:t>
      </w:r>
    </w:p>
    <w:p w:rsidR="0047212F" w:rsidRDefault="0047212F" w:rsidP="0047212F">
      <w:pPr>
        <w:pStyle w:val="-"/>
        <w:ind w:firstLine="420"/>
      </w:pPr>
      <w:r>
        <w:rPr>
          <w:rFonts w:hint="eastAsia"/>
        </w:rPr>
        <w:t>（3）基金财务报表和定期报告的编制和复核</w:t>
      </w:r>
    </w:p>
    <w:p w:rsidR="0047212F" w:rsidRDefault="0047212F" w:rsidP="0047212F">
      <w:pPr>
        <w:pStyle w:val="-"/>
        <w:ind w:firstLine="420"/>
      </w:pPr>
      <w:r>
        <w:rPr>
          <w:rFonts w:hint="eastAsia"/>
        </w:rPr>
        <w:t>基金财务报表由基金管理人和基金托管人每月分别独立编制。月度报表的编制，应于每月终了后5个工作日内完成；《基金合同》生效后，招募说明书的信息发生重大变更的，基金管理人应当在三个工作日内，更新招募说明书并登载在指定网站上。招募说明书其他信息发生变更的，基金管理人至少每年更新一次；基金终止运作的，基金管理人不再更新招募说明书。基金管理人应当在每年结束之日起三个月内，编制完成基金年度报告，将年度报告登载在指定网站上，并将年度报告提示性公告登载在指定报刊上。基金管理人应当在上半年结束之日起两个月内，编制完成基金中期报告，将中期报告登载在指定网站上，并将中期报告提示性公告登载在指定报刊上。基金管理人应当在季度结束之日起15个工作日内，编制完成基金季度报告，将季度报告登载在指定网站上，并将季度报告提示性公告登载在指定报刊上。基金合同生效不足两个月的，基金管理人可以不编制当期季度报告、中期报告或者年度报告。</w:t>
      </w:r>
    </w:p>
    <w:p w:rsidR="0047212F" w:rsidRDefault="0047212F" w:rsidP="0047212F">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47212F" w:rsidRDefault="0047212F" w:rsidP="0047212F">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w:t>
      </w:r>
      <w:r>
        <w:rPr>
          <w:rFonts w:hint="eastAsia"/>
        </w:rPr>
        <w:lastRenderedPageBreak/>
        <w:t>致，基金管理人有权按照其编制的报表对外发布公告，基金托管人有权就相关情况报证监会备案。</w:t>
      </w:r>
    </w:p>
    <w:p w:rsidR="0047212F" w:rsidRDefault="0047212F" w:rsidP="0047212F">
      <w:pPr>
        <w:pStyle w:val="-2"/>
      </w:pPr>
      <w:r>
        <w:rPr>
          <w:rFonts w:hint="eastAsia"/>
        </w:rPr>
        <w:t>21.6 基金份额持有人名册的保管</w:t>
      </w:r>
    </w:p>
    <w:p w:rsidR="0047212F" w:rsidRDefault="0047212F" w:rsidP="0047212F">
      <w:pPr>
        <w:pStyle w:val="-"/>
        <w:ind w:firstLine="420"/>
      </w:pPr>
      <w:r>
        <w:rPr>
          <w:rFonts w:hint="eastAsia"/>
        </w:rPr>
        <w:t>1、基金份额持有人名册的内容</w:t>
      </w:r>
    </w:p>
    <w:p w:rsidR="0047212F" w:rsidRDefault="0047212F" w:rsidP="0047212F">
      <w:pPr>
        <w:pStyle w:val="-"/>
        <w:ind w:firstLine="420"/>
      </w:pPr>
      <w:r>
        <w:rPr>
          <w:rFonts w:hint="eastAsia"/>
        </w:rPr>
        <w:t>基金份额持有人名册的内容包括但不限于基金份额持有人的名称和持有的基金份额。</w:t>
      </w:r>
    </w:p>
    <w:p w:rsidR="0047212F" w:rsidRDefault="0047212F" w:rsidP="0047212F">
      <w:pPr>
        <w:pStyle w:val="-"/>
        <w:ind w:firstLine="420"/>
      </w:pPr>
      <w:r>
        <w:rPr>
          <w:rFonts w:hint="eastAsia"/>
        </w:rPr>
        <w:t>基金份额持有人名册包括以下几类：</w:t>
      </w:r>
    </w:p>
    <w:p w:rsidR="0047212F" w:rsidRDefault="0047212F" w:rsidP="0047212F">
      <w:pPr>
        <w:pStyle w:val="-"/>
        <w:ind w:firstLine="420"/>
      </w:pPr>
      <w:r>
        <w:rPr>
          <w:rFonts w:hint="eastAsia"/>
        </w:rPr>
        <w:t>（1）基金募集期结束时的基金份额持有人名册；</w:t>
      </w:r>
    </w:p>
    <w:p w:rsidR="0047212F" w:rsidRDefault="0047212F" w:rsidP="0047212F">
      <w:pPr>
        <w:pStyle w:val="-"/>
        <w:ind w:firstLine="420"/>
      </w:pPr>
      <w:r>
        <w:rPr>
          <w:rFonts w:hint="eastAsia"/>
        </w:rPr>
        <w:t>（2）基金权益登记日的基金份额持有人名册；</w:t>
      </w:r>
    </w:p>
    <w:p w:rsidR="0047212F" w:rsidRDefault="0047212F" w:rsidP="0047212F">
      <w:pPr>
        <w:pStyle w:val="-"/>
        <w:ind w:firstLine="420"/>
      </w:pPr>
      <w:r>
        <w:rPr>
          <w:rFonts w:hint="eastAsia"/>
        </w:rPr>
        <w:t>（3）基金份额持有人大会登记日的基金份额持有人名册；</w:t>
      </w:r>
    </w:p>
    <w:p w:rsidR="0047212F" w:rsidRDefault="0047212F" w:rsidP="0047212F">
      <w:pPr>
        <w:pStyle w:val="-"/>
        <w:ind w:firstLine="420"/>
      </w:pPr>
      <w:r>
        <w:rPr>
          <w:rFonts w:hint="eastAsia"/>
        </w:rPr>
        <w:t>（4）每半年度最后一个交易日的基金份额持有人名册。</w:t>
      </w:r>
    </w:p>
    <w:p w:rsidR="0047212F" w:rsidRDefault="0047212F" w:rsidP="0047212F">
      <w:pPr>
        <w:pStyle w:val="-"/>
        <w:ind w:firstLine="420"/>
      </w:pPr>
      <w:r>
        <w:rPr>
          <w:rFonts w:hint="eastAsia"/>
        </w:rPr>
        <w:t>2、基金份额持有人名册的提供</w:t>
      </w:r>
    </w:p>
    <w:p w:rsidR="0047212F" w:rsidRDefault="0047212F" w:rsidP="0047212F">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47212F" w:rsidRDefault="0047212F" w:rsidP="0047212F">
      <w:pPr>
        <w:pStyle w:val="-"/>
        <w:ind w:firstLine="420"/>
      </w:pPr>
      <w:r>
        <w:rPr>
          <w:rFonts w:hint="eastAsia"/>
        </w:rPr>
        <w:t>3、基金份额持有人名册的保管</w:t>
      </w:r>
    </w:p>
    <w:p w:rsidR="0047212F" w:rsidRDefault="0047212F" w:rsidP="0047212F">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47212F" w:rsidRDefault="0047212F" w:rsidP="0047212F">
      <w:pPr>
        <w:pStyle w:val="-2"/>
      </w:pPr>
      <w:r>
        <w:rPr>
          <w:rFonts w:hint="eastAsia"/>
        </w:rPr>
        <w:t>21.7 适用法律与争议解决方式</w:t>
      </w:r>
    </w:p>
    <w:p w:rsidR="0047212F" w:rsidRDefault="0047212F" w:rsidP="0047212F">
      <w:pPr>
        <w:pStyle w:val="-"/>
        <w:ind w:firstLine="420"/>
      </w:pPr>
      <w:r>
        <w:rPr>
          <w:rFonts w:hint="eastAsia"/>
        </w:rPr>
        <w:t>1、本协议适用中华人民共和国法律并从其解释。</w:t>
      </w:r>
    </w:p>
    <w:p w:rsidR="0047212F" w:rsidRDefault="0047212F" w:rsidP="0047212F">
      <w:pPr>
        <w:pStyle w:val="-"/>
        <w:ind w:firstLine="420"/>
      </w:pPr>
      <w:r>
        <w:rPr>
          <w:rFonts w:hint="eastAsia"/>
        </w:rPr>
        <w:t>2、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47212F" w:rsidRDefault="0047212F" w:rsidP="0047212F">
      <w:pPr>
        <w:pStyle w:val="-"/>
        <w:ind w:firstLine="420"/>
      </w:pPr>
      <w:r>
        <w:rPr>
          <w:rFonts w:hint="eastAsia"/>
        </w:rPr>
        <w:t>3、除争议所涉的内容之外，本协议的当事人仍应履行本协议的其他规定。</w:t>
      </w:r>
    </w:p>
    <w:p w:rsidR="0047212F" w:rsidRDefault="0047212F" w:rsidP="0047212F">
      <w:pPr>
        <w:pStyle w:val="-2"/>
      </w:pPr>
      <w:r>
        <w:rPr>
          <w:rFonts w:hint="eastAsia"/>
        </w:rPr>
        <w:t>21.8 托管协议的变更、终止与基金财产的清算</w:t>
      </w:r>
    </w:p>
    <w:p w:rsidR="0047212F" w:rsidRDefault="0047212F" w:rsidP="0047212F">
      <w:pPr>
        <w:pStyle w:val="-"/>
        <w:ind w:firstLine="420"/>
      </w:pPr>
      <w:r>
        <w:rPr>
          <w:rFonts w:hint="eastAsia"/>
        </w:rPr>
        <w:t>1、托管协议的变更</w:t>
      </w:r>
    </w:p>
    <w:p w:rsidR="0047212F" w:rsidRDefault="0047212F" w:rsidP="0047212F">
      <w:pPr>
        <w:pStyle w:val="-"/>
        <w:ind w:firstLine="420"/>
      </w:pPr>
      <w:r>
        <w:rPr>
          <w:rFonts w:hint="eastAsia"/>
        </w:rPr>
        <w:lastRenderedPageBreak/>
        <w:t>本协议双方当事人经协商一致，可以对协议进行变更。变更后的新协议，其内容不得与《基金合同》的规定有任何冲突。变更后的新协议应当报中国证监会核准。</w:t>
      </w:r>
    </w:p>
    <w:p w:rsidR="0047212F" w:rsidRDefault="0047212F" w:rsidP="0047212F">
      <w:pPr>
        <w:pStyle w:val="-"/>
        <w:ind w:firstLine="420"/>
      </w:pPr>
      <w:r>
        <w:rPr>
          <w:rFonts w:hint="eastAsia"/>
        </w:rPr>
        <w:t>2、托管协议的终止</w:t>
      </w:r>
    </w:p>
    <w:p w:rsidR="0047212F" w:rsidRDefault="0047212F" w:rsidP="0047212F">
      <w:pPr>
        <w:pStyle w:val="-"/>
        <w:ind w:firstLine="420"/>
      </w:pPr>
      <w:r>
        <w:rPr>
          <w:rFonts w:hint="eastAsia"/>
        </w:rPr>
        <w:t>发生以下情况，本托管协议应当终止：</w:t>
      </w:r>
    </w:p>
    <w:p w:rsidR="0047212F" w:rsidRDefault="0047212F" w:rsidP="0047212F">
      <w:pPr>
        <w:pStyle w:val="-"/>
        <w:ind w:firstLine="420"/>
      </w:pPr>
      <w:r>
        <w:rPr>
          <w:rFonts w:hint="eastAsia"/>
        </w:rPr>
        <w:t>（1）《基金合同》终止；</w:t>
      </w:r>
    </w:p>
    <w:p w:rsidR="0047212F" w:rsidRDefault="0047212F" w:rsidP="0047212F">
      <w:pPr>
        <w:pStyle w:val="-"/>
        <w:ind w:firstLine="420"/>
      </w:pPr>
      <w:r>
        <w:rPr>
          <w:rFonts w:hint="eastAsia"/>
        </w:rPr>
        <w:t>（2）本基金更换基金托管人；</w:t>
      </w:r>
    </w:p>
    <w:p w:rsidR="0047212F" w:rsidRDefault="0047212F" w:rsidP="0047212F">
      <w:pPr>
        <w:pStyle w:val="-"/>
        <w:ind w:firstLine="420"/>
      </w:pPr>
      <w:r>
        <w:rPr>
          <w:rFonts w:hint="eastAsia"/>
        </w:rPr>
        <w:t>（3）本基金更换基金管理人；</w:t>
      </w:r>
    </w:p>
    <w:p w:rsidR="0047212F" w:rsidRDefault="0047212F" w:rsidP="0047212F">
      <w:pPr>
        <w:pStyle w:val="-"/>
        <w:ind w:firstLine="420"/>
      </w:pPr>
      <w:r>
        <w:rPr>
          <w:rFonts w:hint="eastAsia"/>
        </w:rPr>
        <w:t>（4）发生《基金法》、《运作办法》或其他法律法规规定的终止事项。</w:t>
      </w:r>
    </w:p>
    <w:p w:rsidR="0047212F" w:rsidRDefault="0047212F" w:rsidP="0047212F">
      <w:pPr>
        <w:pStyle w:val="-"/>
        <w:ind w:firstLine="420"/>
      </w:pPr>
      <w:r>
        <w:rPr>
          <w:rFonts w:hint="eastAsia"/>
        </w:rPr>
        <w:t>3、基金财产的清算</w:t>
      </w:r>
    </w:p>
    <w:p w:rsidR="0047212F" w:rsidRDefault="0047212F" w:rsidP="0047212F">
      <w:pPr>
        <w:pStyle w:val="-"/>
        <w:ind w:firstLine="420"/>
      </w:pPr>
      <w:r>
        <w:rPr>
          <w:rFonts w:hint="eastAsia"/>
        </w:rPr>
        <w:t>基金管理人和基金托管人应按照《基金合同》及有关法律法规的规定对本基金的财产进行清算。</w:t>
      </w:r>
    </w:p>
    <w:p w:rsidR="0047212F" w:rsidRDefault="0047212F">
      <w:pPr>
        <w:widowControl/>
        <w:jc w:val="left"/>
      </w:pPr>
      <w:r>
        <w:br w:type="page"/>
      </w:r>
    </w:p>
    <w:p w:rsidR="0047212F" w:rsidRDefault="0047212F" w:rsidP="0047212F">
      <w:pPr>
        <w:pStyle w:val="-1"/>
      </w:pPr>
      <w:bookmarkStart w:id="23" w:name="_Toc171674741"/>
      <w:r>
        <w:rPr>
          <w:rFonts w:hint="eastAsia"/>
        </w:rPr>
        <w:lastRenderedPageBreak/>
        <w:t>§22 对基金份额持有人的服务</w:t>
      </w:r>
      <w:bookmarkEnd w:id="23"/>
    </w:p>
    <w:p w:rsidR="0047212F" w:rsidRDefault="0047212F" w:rsidP="0047212F">
      <w:pPr>
        <w:pStyle w:val="-"/>
        <w:ind w:firstLine="420"/>
      </w:pPr>
      <w:r>
        <w:rPr>
          <w:rFonts w:hint="eastAsia"/>
        </w:rPr>
        <w:t>本基金管理人承诺向基金份额持有人提供下列服务。同时，基金管理人有权根据投资人的需要和市场的变化，对以下服务内容进行相应调整。</w:t>
      </w:r>
    </w:p>
    <w:p w:rsidR="0047212F" w:rsidRDefault="0047212F" w:rsidP="0047212F">
      <w:pPr>
        <w:pStyle w:val="-2"/>
      </w:pPr>
      <w:r>
        <w:rPr>
          <w:rFonts w:hint="eastAsia"/>
        </w:rPr>
        <w:t>22.1 网上开户与交易服务</w:t>
      </w:r>
    </w:p>
    <w:p w:rsidR="0047212F" w:rsidRDefault="0047212F" w:rsidP="0047212F">
      <w:pPr>
        <w:pStyle w:val="-"/>
        <w:ind w:firstLine="420"/>
      </w:pPr>
      <w:r>
        <w:rPr>
          <w:rFonts w:hint="eastAsia"/>
        </w:rPr>
        <w:t>客户持有指定银行的账户，通过招商基金网上交易平台，可以实现在线开户交易。</w:t>
      </w:r>
    </w:p>
    <w:p w:rsidR="0047212F" w:rsidRDefault="0047212F" w:rsidP="0047212F">
      <w:pPr>
        <w:pStyle w:val="-"/>
        <w:ind w:firstLine="420"/>
      </w:pPr>
      <w:r>
        <w:rPr>
          <w:rFonts w:hint="eastAsia"/>
        </w:rPr>
        <w:t>招商基金网址：www.cmfchina.com</w:t>
      </w:r>
    </w:p>
    <w:p w:rsidR="0047212F" w:rsidRDefault="0047212F" w:rsidP="0047212F">
      <w:pPr>
        <w:pStyle w:val="-2"/>
      </w:pPr>
      <w:r>
        <w:rPr>
          <w:rFonts w:hint="eastAsia"/>
        </w:rPr>
        <w:t>22.2 资料的寄送服务</w:t>
      </w:r>
    </w:p>
    <w:p w:rsidR="0047212F" w:rsidRDefault="0047212F" w:rsidP="0047212F">
      <w:pPr>
        <w:pStyle w:val="-"/>
        <w:ind w:firstLine="420"/>
      </w:pPr>
      <w:r>
        <w:rPr>
          <w:rFonts w:hint="eastAsia"/>
        </w:rPr>
        <w:t>1、本基金管理人将按照基金份额持有人的定制情况，提供纸质、电子邮件或短信方式对账单。客户可通过招商基金客户服务热线或者网站进行账单服务定制或更改。服务费用由本基金管理人承担，客户无需额外承担费用。</w:t>
      </w:r>
    </w:p>
    <w:p w:rsidR="0047212F" w:rsidRDefault="0047212F" w:rsidP="0047212F">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47212F" w:rsidRDefault="0047212F" w:rsidP="0047212F">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47212F" w:rsidRDefault="0047212F" w:rsidP="0047212F">
      <w:pPr>
        <w:pStyle w:val="-"/>
        <w:ind w:firstLine="420"/>
      </w:pPr>
      <w:r>
        <w:rPr>
          <w:rFonts w:hint="eastAsia"/>
        </w:rPr>
        <w:t>4、根据客户的需求，本基金管理人可提供如资产证明书等其它形式的账户信息资料。</w:t>
      </w:r>
    </w:p>
    <w:p w:rsidR="0047212F" w:rsidRDefault="0047212F" w:rsidP="0047212F">
      <w:pPr>
        <w:pStyle w:val="-2"/>
      </w:pPr>
      <w:r>
        <w:rPr>
          <w:rFonts w:hint="eastAsia"/>
        </w:rPr>
        <w:t>22.3 信息发送服务</w:t>
      </w:r>
    </w:p>
    <w:p w:rsidR="0047212F" w:rsidRDefault="0047212F" w:rsidP="0047212F">
      <w:pPr>
        <w:pStyle w:val="-"/>
        <w:ind w:firstLine="420"/>
      </w:pPr>
      <w:r>
        <w:rPr>
          <w:rFonts w:hint="eastAsia"/>
        </w:rPr>
        <w:t>基金份额持有人可以通过招商基金管理公司网站、客户服务热线提交信息定制申请，基金管理人通过手机短讯或E-MAIL方式发送基金份额持有人定制的信息。可定制的信息包括：基金净值、投研观点、公司最新公告提示等，基金公司还将根据业务发展的实际需要，适时调整定制信息的内容。</w:t>
      </w:r>
    </w:p>
    <w:p w:rsidR="0047212F" w:rsidRDefault="0047212F" w:rsidP="0047212F">
      <w:pPr>
        <w:pStyle w:val="-"/>
        <w:ind w:firstLine="420"/>
      </w:pPr>
      <w:r>
        <w:rPr>
          <w:rFonts w:hint="eastAsia"/>
        </w:rPr>
        <w:t>除了发送基金份额持有人定制的各类信息外，基金公司也会定期或不定期向预留手机号码及EMAIL地址的基金份额持有人发送基金分红、节日问候、产品推广等信息。如基金份额持有人不希望接收到该类信息，可以通过招商基金客户服务热线取消该项服务。</w:t>
      </w:r>
    </w:p>
    <w:p w:rsidR="0047212F" w:rsidRDefault="0047212F" w:rsidP="0047212F">
      <w:pPr>
        <w:pStyle w:val="-2"/>
      </w:pPr>
      <w:r>
        <w:rPr>
          <w:rFonts w:hint="eastAsia"/>
        </w:rPr>
        <w:lastRenderedPageBreak/>
        <w:t>22.4 网络在线服务</w:t>
      </w:r>
    </w:p>
    <w:p w:rsidR="0047212F" w:rsidRDefault="0047212F" w:rsidP="0047212F">
      <w:pPr>
        <w:pStyle w:val="-"/>
        <w:ind w:firstLine="420"/>
      </w:pPr>
      <w:r>
        <w:rPr>
          <w:rFonts w:hint="eastAsia"/>
        </w:rPr>
        <w:t>基金份额持有人通过基金账号/开户证件号码及登录密码登录招商基金网站，可享有账户查询、信息定制、资料修改、理财刊物查阅等多项在线服务。</w:t>
      </w:r>
    </w:p>
    <w:p w:rsidR="0047212F" w:rsidRDefault="0047212F" w:rsidP="0047212F">
      <w:pPr>
        <w:pStyle w:val="-"/>
        <w:ind w:firstLine="420"/>
      </w:pPr>
      <w:r>
        <w:rPr>
          <w:rFonts w:hint="eastAsia"/>
        </w:rPr>
        <w:t>招商基金网址：www.cmfchina.com</w:t>
      </w:r>
    </w:p>
    <w:p w:rsidR="0047212F" w:rsidRDefault="0047212F" w:rsidP="0047212F">
      <w:pPr>
        <w:pStyle w:val="-"/>
        <w:ind w:firstLine="420"/>
      </w:pPr>
      <w:r>
        <w:rPr>
          <w:rFonts w:hint="eastAsia"/>
        </w:rPr>
        <w:t>招商基金电子邮箱：cmf@cmfchina.com</w:t>
      </w:r>
    </w:p>
    <w:p w:rsidR="0047212F" w:rsidRDefault="0047212F" w:rsidP="0047212F">
      <w:pPr>
        <w:pStyle w:val="-2"/>
      </w:pPr>
      <w:r>
        <w:rPr>
          <w:rFonts w:hint="eastAsia"/>
        </w:rPr>
        <w:t>22.5 招商基金客服热线电话服务</w:t>
      </w:r>
    </w:p>
    <w:p w:rsidR="0047212F" w:rsidRDefault="0047212F" w:rsidP="0047212F">
      <w:pPr>
        <w:pStyle w:val="-"/>
        <w:ind w:firstLine="420"/>
      </w:pPr>
      <w:r>
        <w:rPr>
          <w:rFonts w:hint="eastAsia"/>
        </w:rPr>
        <w:t>招商基金客户服务热线提供全天候24小时的自动语音查询服务。基金份额持有人可进行基金份额净值等信息的查询。</w:t>
      </w:r>
    </w:p>
    <w:p w:rsidR="0047212F" w:rsidRDefault="0047212F" w:rsidP="0047212F">
      <w:pPr>
        <w:pStyle w:val="-"/>
        <w:ind w:firstLine="420"/>
      </w:pPr>
      <w:r>
        <w:rPr>
          <w:rFonts w:hint="eastAsia"/>
        </w:rPr>
        <w:t>招商基金客户服务热线提供每周六天（法定节假日除外），每天不少于7小时的人工咨询服务。基金份额持有人可通过该热线享受业务咨询、信息查询、信息服务定制、资料修改、投诉建议等专项服务。</w:t>
      </w:r>
    </w:p>
    <w:p w:rsidR="0047212F" w:rsidRDefault="0047212F" w:rsidP="0047212F">
      <w:pPr>
        <w:pStyle w:val="-"/>
        <w:ind w:firstLine="420"/>
      </w:pPr>
      <w:r>
        <w:rPr>
          <w:rFonts w:hint="eastAsia"/>
        </w:rPr>
        <w:t>招商基金全国统一客户服务热线：400-887-9555（免长途话费）</w:t>
      </w:r>
    </w:p>
    <w:p w:rsidR="0047212F" w:rsidRDefault="0047212F" w:rsidP="0047212F">
      <w:pPr>
        <w:pStyle w:val="-2"/>
      </w:pPr>
      <w:r>
        <w:rPr>
          <w:rFonts w:hint="eastAsia"/>
        </w:rPr>
        <w:t>22.6 客户投诉受理服务</w:t>
      </w:r>
    </w:p>
    <w:p w:rsidR="0047212F" w:rsidRDefault="0047212F" w:rsidP="0047212F">
      <w:pPr>
        <w:pStyle w:val="-"/>
        <w:ind w:firstLine="420"/>
      </w:pPr>
      <w:r>
        <w:rPr>
          <w:rFonts w:hint="eastAsia"/>
        </w:rPr>
        <w:t>基金份额持有人可以通过直销和代销机构网点柜台的意见簿、基金公司网站、客户服务热线、书信及电子邮件等不同的渠道对基金公司和销售网点提供的服务进行投诉。</w:t>
      </w:r>
    </w:p>
    <w:p w:rsidR="0047212F" w:rsidRDefault="0047212F" w:rsidP="0047212F">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47212F" w:rsidRDefault="0047212F">
      <w:pPr>
        <w:widowControl/>
        <w:jc w:val="left"/>
      </w:pPr>
      <w:r>
        <w:br w:type="page"/>
      </w:r>
    </w:p>
    <w:p w:rsidR="0047212F" w:rsidRDefault="0047212F" w:rsidP="0047212F">
      <w:pPr>
        <w:pStyle w:val="-1"/>
      </w:pPr>
      <w:bookmarkStart w:id="24" w:name="_Toc171674742"/>
      <w:r>
        <w:rPr>
          <w:rFonts w:hint="eastAsia"/>
        </w:rPr>
        <w:lastRenderedPageBreak/>
        <w:t>§23 其他应披露事项</w:t>
      </w:r>
      <w:bookmarkEnd w:id="24"/>
    </w:p>
    <w:tbl>
      <w:tblPr>
        <w:tblStyle w:val="-0"/>
        <w:tblW w:w="8755" w:type="dxa"/>
        <w:tblLayout w:type="fixed"/>
        <w:tblLook w:val="04A0" w:firstRow="1" w:lastRow="0" w:firstColumn="1" w:lastColumn="0" w:noHBand="0" w:noVBand="1"/>
      </w:tblPr>
      <w:tblGrid>
        <w:gridCol w:w="646"/>
        <w:gridCol w:w="6804"/>
        <w:gridCol w:w="1305"/>
      </w:tblGrid>
      <w:tr w:rsidR="0047212F" w:rsidTr="009B617B">
        <w:trPr>
          <w:cnfStyle w:val="100000000000" w:firstRow="1" w:lastRow="0" w:firstColumn="0" w:lastColumn="0" w:oddVBand="0" w:evenVBand="0" w:oddHBand="0" w:evenHBand="0" w:firstRowFirstColumn="0" w:firstRowLastColumn="0" w:lastRowFirstColumn="0" w:lastRowLastColumn="0"/>
        </w:trPr>
        <w:tc>
          <w:tcPr>
            <w:tcW w:w="646" w:type="dxa"/>
            <w:vAlign w:val="center"/>
          </w:tcPr>
          <w:p w:rsidR="0047212F" w:rsidRDefault="0047212F" w:rsidP="0047212F">
            <w:pPr>
              <w:jc w:val="center"/>
            </w:pPr>
            <w:r>
              <w:rPr>
                <w:rFonts w:hint="eastAsia"/>
              </w:rPr>
              <w:t>序号</w:t>
            </w:r>
          </w:p>
        </w:tc>
        <w:tc>
          <w:tcPr>
            <w:tcW w:w="6804" w:type="dxa"/>
            <w:vAlign w:val="center"/>
          </w:tcPr>
          <w:p w:rsidR="0047212F" w:rsidRDefault="0047212F" w:rsidP="0047212F">
            <w:pPr>
              <w:jc w:val="center"/>
            </w:pPr>
            <w:r>
              <w:rPr>
                <w:rFonts w:hint="eastAsia"/>
              </w:rPr>
              <w:t>公告事项</w:t>
            </w:r>
          </w:p>
        </w:tc>
        <w:tc>
          <w:tcPr>
            <w:tcW w:w="1305" w:type="dxa"/>
            <w:vAlign w:val="center"/>
          </w:tcPr>
          <w:p w:rsidR="0047212F" w:rsidRDefault="0047212F" w:rsidP="0047212F">
            <w:pPr>
              <w:jc w:val="center"/>
            </w:pPr>
            <w:r>
              <w:rPr>
                <w:rFonts w:hint="eastAsia"/>
              </w:rPr>
              <w:t>公告日期</w:t>
            </w:r>
          </w:p>
        </w:tc>
      </w:tr>
      <w:tr w:rsidR="0047212F" w:rsidTr="009B617B">
        <w:tc>
          <w:tcPr>
            <w:tcW w:w="646" w:type="dxa"/>
          </w:tcPr>
          <w:p w:rsidR="0047212F" w:rsidRDefault="0047212F" w:rsidP="0047212F">
            <w:pPr>
              <w:jc w:val="center"/>
            </w:pPr>
            <w:r>
              <w:t>1</w:t>
            </w:r>
          </w:p>
        </w:tc>
        <w:tc>
          <w:tcPr>
            <w:tcW w:w="6804" w:type="dxa"/>
          </w:tcPr>
          <w:p w:rsidR="0047212F" w:rsidRDefault="0047212F" w:rsidP="0047212F">
            <w:pPr>
              <w:jc w:val="left"/>
            </w:pPr>
            <w:r>
              <w:rPr>
                <w:rFonts w:hint="eastAsia"/>
              </w:rPr>
              <w:t>招商信用增强债券型证券投资基金更新的招募说明书（二零二三年第一号）</w:t>
            </w:r>
          </w:p>
        </w:tc>
        <w:tc>
          <w:tcPr>
            <w:tcW w:w="1305" w:type="dxa"/>
          </w:tcPr>
          <w:p w:rsidR="0047212F" w:rsidRDefault="0047212F" w:rsidP="0047212F">
            <w:pPr>
              <w:jc w:val="left"/>
            </w:pPr>
            <w:r>
              <w:t>2023-07-19</w:t>
            </w:r>
          </w:p>
        </w:tc>
      </w:tr>
      <w:tr w:rsidR="0047212F" w:rsidTr="009B617B">
        <w:tc>
          <w:tcPr>
            <w:tcW w:w="646" w:type="dxa"/>
          </w:tcPr>
          <w:p w:rsidR="0047212F" w:rsidRDefault="0047212F" w:rsidP="0047212F">
            <w:pPr>
              <w:jc w:val="center"/>
            </w:pPr>
            <w:r>
              <w:t>2</w:t>
            </w:r>
          </w:p>
        </w:tc>
        <w:tc>
          <w:tcPr>
            <w:tcW w:w="6804" w:type="dxa"/>
          </w:tcPr>
          <w:p w:rsidR="0047212F" w:rsidRDefault="0047212F" w:rsidP="0047212F">
            <w:pPr>
              <w:jc w:val="left"/>
            </w:pPr>
            <w:r>
              <w:rPr>
                <w:rFonts w:hint="eastAsia"/>
              </w:rPr>
              <w:t>招商信用增强债券型证券投资基金（</w:t>
            </w:r>
            <w:r>
              <w:rPr>
                <w:rFonts w:hint="eastAsia"/>
              </w:rPr>
              <w:t>A</w:t>
            </w:r>
            <w:r>
              <w:rPr>
                <w:rFonts w:hint="eastAsia"/>
              </w:rPr>
              <w:t>类份额）基金产品资料概要更新</w:t>
            </w:r>
          </w:p>
        </w:tc>
        <w:tc>
          <w:tcPr>
            <w:tcW w:w="1305" w:type="dxa"/>
          </w:tcPr>
          <w:p w:rsidR="0047212F" w:rsidRDefault="0047212F" w:rsidP="0047212F">
            <w:pPr>
              <w:jc w:val="left"/>
            </w:pPr>
            <w:r>
              <w:t>2023-07-19</w:t>
            </w:r>
          </w:p>
        </w:tc>
      </w:tr>
      <w:tr w:rsidR="0047212F" w:rsidTr="009B617B">
        <w:tc>
          <w:tcPr>
            <w:tcW w:w="646" w:type="dxa"/>
          </w:tcPr>
          <w:p w:rsidR="0047212F" w:rsidRDefault="0047212F" w:rsidP="0047212F">
            <w:pPr>
              <w:jc w:val="center"/>
            </w:pPr>
            <w:r>
              <w:t>3</w:t>
            </w:r>
          </w:p>
        </w:tc>
        <w:tc>
          <w:tcPr>
            <w:tcW w:w="6804" w:type="dxa"/>
          </w:tcPr>
          <w:p w:rsidR="0047212F" w:rsidRDefault="0047212F" w:rsidP="0047212F">
            <w:pPr>
              <w:jc w:val="left"/>
            </w:pPr>
            <w:r>
              <w:rPr>
                <w:rFonts w:hint="eastAsia"/>
              </w:rPr>
              <w:t>招商信用增强债券型证券投资基金（</w:t>
            </w:r>
            <w:r>
              <w:rPr>
                <w:rFonts w:hint="eastAsia"/>
              </w:rPr>
              <w:t>C</w:t>
            </w:r>
            <w:r>
              <w:rPr>
                <w:rFonts w:hint="eastAsia"/>
              </w:rPr>
              <w:t>类份额）基金产品资料概要更新</w:t>
            </w:r>
          </w:p>
        </w:tc>
        <w:tc>
          <w:tcPr>
            <w:tcW w:w="1305" w:type="dxa"/>
          </w:tcPr>
          <w:p w:rsidR="0047212F" w:rsidRDefault="0047212F" w:rsidP="0047212F">
            <w:pPr>
              <w:jc w:val="left"/>
            </w:pPr>
            <w:r>
              <w:t>2023-07-19</w:t>
            </w:r>
          </w:p>
        </w:tc>
      </w:tr>
      <w:tr w:rsidR="0047212F" w:rsidTr="009B617B">
        <w:tc>
          <w:tcPr>
            <w:tcW w:w="646" w:type="dxa"/>
          </w:tcPr>
          <w:p w:rsidR="0047212F" w:rsidRDefault="0047212F" w:rsidP="0047212F">
            <w:pPr>
              <w:jc w:val="center"/>
            </w:pPr>
            <w:r>
              <w:t>4</w:t>
            </w:r>
          </w:p>
        </w:tc>
        <w:tc>
          <w:tcPr>
            <w:tcW w:w="6804" w:type="dxa"/>
          </w:tcPr>
          <w:p w:rsidR="0047212F" w:rsidRDefault="0047212F" w:rsidP="0047212F">
            <w:pPr>
              <w:jc w:val="left"/>
            </w:pPr>
            <w:r>
              <w:rPr>
                <w:rFonts w:hint="eastAsia"/>
              </w:rPr>
              <w:t>招商信用增强债券型证券投资基金</w:t>
            </w:r>
            <w:r>
              <w:rPr>
                <w:rFonts w:hint="eastAsia"/>
              </w:rPr>
              <w:t>2023</w:t>
            </w:r>
            <w:r>
              <w:rPr>
                <w:rFonts w:hint="eastAsia"/>
              </w:rPr>
              <w:t>年第</w:t>
            </w:r>
            <w:r>
              <w:rPr>
                <w:rFonts w:hint="eastAsia"/>
              </w:rPr>
              <w:t>2</w:t>
            </w:r>
            <w:r>
              <w:rPr>
                <w:rFonts w:hint="eastAsia"/>
              </w:rPr>
              <w:t>季度报告</w:t>
            </w:r>
          </w:p>
        </w:tc>
        <w:tc>
          <w:tcPr>
            <w:tcW w:w="1305" w:type="dxa"/>
          </w:tcPr>
          <w:p w:rsidR="0047212F" w:rsidRDefault="0047212F" w:rsidP="0047212F">
            <w:pPr>
              <w:jc w:val="left"/>
            </w:pPr>
            <w:r>
              <w:t>2023-07-20</w:t>
            </w:r>
          </w:p>
        </w:tc>
      </w:tr>
      <w:tr w:rsidR="0047212F" w:rsidTr="009B617B">
        <w:tc>
          <w:tcPr>
            <w:tcW w:w="646" w:type="dxa"/>
          </w:tcPr>
          <w:p w:rsidR="0047212F" w:rsidRDefault="0047212F" w:rsidP="0047212F">
            <w:pPr>
              <w:jc w:val="center"/>
            </w:pPr>
            <w:r>
              <w:t>5</w:t>
            </w:r>
          </w:p>
        </w:tc>
        <w:tc>
          <w:tcPr>
            <w:tcW w:w="6804" w:type="dxa"/>
          </w:tcPr>
          <w:p w:rsidR="0047212F" w:rsidRDefault="0047212F" w:rsidP="0047212F">
            <w:pPr>
              <w:jc w:val="left"/>
            </w:pPr>
            <w:r>
              <w:rPr>
                <w:rFonts w:hint="eastAsia"/>
              </w:rPr>
              <w:t>招商基金管理有限公司旗下基金</w:t>
            </w:r>
            <w:r>
              <w:rPr>
                <w:rFonts w:hint="eastAsia"/>
              </w:rPr>
              <w:t>2023</w:t>
            </w:r>
            <w:r>
              <w:rPr>
                <w:rFonts w:hint="eastAsia"/>
              </w:rPr>
              <w:t>年第</w:t>
            </w:r>
            <w:r>
              <w:rPr>
                <w:rFonts w:hint="eastAsia"/>
              </w:rPr>
              <w:t>2</w:t>
            </w:r>
            <w:r>
              <w:rPr>
                <w:rFonts w:hint="eastAsia"/>
              </w:rPr>
              <w:t>季度报告提示性公告</w:t>
            </w:r>
          </w:p>
        </w:tc>
        <w:tc>
          <w:tcPr>
            <w:tcW w:w="1305" w:type="dxa"/>
          </w:tcPr>
          <w:p w:rsidR="0047212F" w:rsidRDefault="0047212F" w:rsidP="0047212F">
            <w:pPr>
              <w:jc w:val="left"/>
            </w:pPr>
            <w:r>
              <w:t>2023-07-20</w:t>
            </w:r>
          </w:p>
        </w:tc>
      </w:tr>
      <w:tr w:rsidR="0047212F" w:rsidTr="009B617B">
        <w:tc>
          <w:tcPr>
            <w:tcW w:w="646" w:type="dxa"/>
          </w:tcPr>
          <w:p w:rsidR="0047212F" w:rsidRDefault="0047212F" w:rsidP="0047212F">
            <w:pPr>
              <w:jc w:val="center"/>
            </w:pPr>
            <w:r>
              <w:t>6</w:t>
            </w:r>
          </w:p>
        </w:tc>
        <w:tc>
          <w:tcPr>
            <w:tcW w:w="6804" w:type="dxa"/>
          </w:tcPr>
          <w:p w:rsidR="0047212F" w:rsidRDefault="0047212F" w:rsidP="0047212F">
            <w:pPr>
              <w:jc w:val="left"/>
            </w:pPr>
            <w:r>
              <w:rPr>
                <w:rFonts w:hint="eastAsia"/>
              </w:rPr>
              <w:t>招商基金管理有限公司关于运用固有资金投资旗下公募基金的公告</w:t>
            </w:r>
          </w:p>
        </w:tc>
        <w:tc>
          <w:tcPr>
            <w:tcW w:w="1305" w:type="dxa"/>
          </w:tcPr>
          <w:p w:rsidR="0047212F" w:rsidRDefault="0047212F" w:rsidP="0047212F">
            <w:pPr>
              <w:jc w:val="left"/>
            </w:pPr>
            <w:r>
              <w:t>2023-08-21</w:t>
            </w:r>
          </w:p>
        </w:tc>
      </w:tr>
      <w:tr w:rsidR="0047212F" w:rsidTr="009B617B">
        <w:tc>
          <w:tcPr>
            <w:tcW w:w="646" w:type="dxa"/>
          </w:tcPr>
          <w:p w:rsidR="0047212F" w:rsidRDefault="0047212F" w:rsidP="0047212F">
            <w:pPr>
              <w:jc w:val="center"/>
            </w:pPr>
            <w:r>
              <w:t>7</w:t>
            </w:r>
          </w:p>
        </w:tc>
        <w:tc>
          <w:tcPr>
            <w:tcW w:w="6804" w:type="dxa"/>
          </w:tcPr>
          <w:p w:rsidR="0047212F" w:rsidRDefault="0047212F" w:rsidP="0047212F">
            <w:pPr>
              <w:jc w:val="left"/>
            </w:pPr>
            <w:r>
              <w:rPr>
                <w:rFonts w:hint="eastAsia"/>
              </w:rPr>
              <w:t>招商基金管理有限公司关于高级管理人员变更的公告</w:t>
            </w:r>
          </w:p>
        </w:tc>
        <w:tc>
          <w:tcPr>
            <w:tcW w:w="1305" w:type="dxa"/>
          </w:tcPr>
          <w:p w:rsidR="0047212F" w:rsidRDefault="0047212F" w:rsidP="0047212F">
            <w:pPr>
              <w:jc w:val="left"/>
            </w:pPr>
            <w:r>
              <w:t>2023-08-30</w:t>
            </w:r>
          </w:p>
        </w:tc>
      </w:tr>
      <w:tr w:rsidR="0047212F" w:rsidTr="009B617B">
        <w:tc>
          <w:tcPr>
            <w:tcW w:w="646" w:type="dxa"/>
          </w:tcPr>
          <w:p w:rsidR="0047212F" w:rsidRDefault="0047212F" w:rsidP="0047212F">
            <w:pPr>
              <w:jc w:val="center"/>
            </w:pPr>
            <w:r>
              <w:t>8</w:t>
            </w:r>
          </w:p>
        </w:tc>
        <w:tc>
          <w:tcPr>
            <w:tcW w:w="6804" w:type="dxa"/>
          </w:tcPr>
          <w:p w:rsidR="0047212F" w:rsidRDefault="0047212F" w:rsidP="0047212F">
            <w:pPr>
              <w:jc w:val="left"/>
            </w:pPr>
            <w:r>
              <w:rPr>
                <w:rFonts w:hint="eastAsia"/>
              </w:rPr>
              <w:t>招商信用增强债券型证券投资基金</w:t>
            </w:r>
            <w:r>
              <w:rPr>
                <w:rFonts w:hint="eastAsia"/>
              </w:rPr>
              <w:t>2023</w:t>
            </w:r>
            <w:r>
              <w:rPr>
                <w:rFonts w:hint="eastAsia"/>
              </w:rPr>
              <w:t>年中期报告</w:t>
            </w:r>
          </w:p>
        </w:tc>
        <w:tc>
          <w:tcPr>
            <w:tcW w:w="1305" w:type="dxa"/>
          </w:tcPr>
          <w:p w:rsidR="0047212F" w:rsidRDefault="0047212F" w:rsidP="0047212F">
            <w:pPr>
              <w:jc w:val="left"/>
            </w:pPr>
            <w:r>
              <w:t>2023-08-30</w:t>
            </w:r>
          </w:p>
        </w:tc>
      </w:tr>
      <w:tr w:rsidR="0047212F" w:rsidTr="009B617B">
        <w:tc>
          <w:tcPr>
            <w:tcW w:w="646" w:type="dxa"/>
          </w:tcPr>
          <w:p w:rsidR="0047212F" w:rsidRDefault="0047212F" w:rsidP="0047212F">
            <w:pPr>
              <w:jc w:val="center"/>
            </w:pPr>
            <w:r>
              <w:t>9</w:t>
            </w:r>
          </w:p>
        </w:tc>
        <w:tc>
          <w:tcPr>
            <w:tcW w:w="6804" w:type="dxa"/>
          </w:tcPr>
          <w:p w:rsidR="0047212F" w:rsidRDefault="0047212F" w:rsidP="0047212F">
            <w:pPr>
              <w:jc w:val="left"/>
            </w:pPr>
            <w:r>
              <w:rPr>
                <w:rFonts w:hint="eastAsia"/>
              </w:rPr>
              <w:t>招商基金管理有限公司旗下基金</w:t>
            </w:r>
            <w:r>
              <w:rPr>
                <w:rFonts w:hint="eastAsia"/>
              </w:rPr>
              <w:t>2023</w:t>
            </w:r>
            <w:r>
              <w:rPr>
                <w:rFonts w:hint="eastAsia"/>
              </w:rPr>
              <w:t>年中期报告提示性公告</w:t>
            </w:r>
          </w:p>
        </w:tc>
        <w:tc>
          <w:tcPr>
            <w:tcW w:w="1305" w:type="dxa"/>
          </w:tcPr>
          <w:p w:rsidR="0047212F" w:rsidRDefault="0047212F" w:rsidP="0047212F">
            <w:pPr>
              <w:jc w:val="left"/>
            </w:pPr>
            <w:r>
              <w:t>2023-08-30</w:t>
            </w:r>
          </w:p>
        </w:tc>
      </w:tr>
      <w:tr w:rsidR="0047212F" w:rsidTr="009B617B">
        <w:tc>
          <w:tcPr>
            <w:tcW w:w="646" w:type="dxa"/>
          </w:tcPr>
          <w:p w:rsidR="0047212F" w:rsidRDefault="0047212F" w:rsidP="0047212F">
            <w:pPr>
              <w:jc w:val="center"/>
            </w:pPr>
            <w:r>
              <w:t>10</w:t>
            </w:r>
          </w:p>
        </w:tc>
        <w:tc>
          <w:tcPr>
            <w:tcW w:w="6804" w:type="dxa"/>
          </w:tcPr>
          <w:p w:rsidR="0047212F" w:rsidRDefault="0047212F" w:rsidP="0047212F">
            <w:pPr>
              <w:jc w:val="left"/>
            </w:pPr>
            <w:r>
              <w:rPr>
                <w:rFonts w:hint="eastAsia"/>
              </w:rPr>
              <w:t>关于暂停招商信用增强债券型证券投资基金大额申购（含定期定额投资）和转换转入业务的公告</w:t>
            </w:r>
          </w:p>
        </w:tc>
        <w:tc>
          <w:tcPr>
            <w:tcW w:w="1305" w:type="dxa"/>
          </w:tcPr>
          <w:p w:rsidR="0047212F" w:rsidRDefault="0047212F" w:rsidP="0047212F">
            <w:pPr>
              <w:jc w:val="left"/>
            </w:pPr>
            <w:r>
              <w:t>2023-09-05</w:t>
            </w:r>
          </w:p>
        </w:tc>
      </w:tr>
      <w:tr w:rsidR="0047212F" w:rsidTr="009B617B">
        <w:tc>
          <w:tcPr>
            <w:tcW w:w="646" w:type="dxa"/>
          </w:tcPr>
          <w:p w:rsidR="0047212F" w:rsidRDefault="0047212F" w:rsidP="0047212F">
            <w:pPr>
              <w:jc w:val="center"/>
            </w:pPr>
            <w:r>
              <w:t>11</w:t>
            </w:r>
          </w:p>
        </w:tc>
        <w:tc>
          <w:tcPr>
            <w:tcW w:w="6804" w:type="dxa"/>
          </w:tcPr>
          <w:p w:rsidR="0047212F" w:rsidRDefault="0047212F" w:rsidP="0047212F">
            <w:pPr>
              <w:jc w:val="left"/>
            </w:pPr>
            <w:r>
              <w:rPr>
                <w:rFonts w:hint="eastAsia"/>
              </w:rPr>
              <w:t>招商基金管理有限公司关于终止南京途牛基金销售有限公司办理旗下基金销售业务的公告</w:t>
            </w:r>
          </w:p>
        </w:tc>
        <w:tc>
          <w:tcPr>
            <w:tcW w:w="1305" w:type="dxa"/>
          </w:tcPr>
          <w:p w:rsidR="0047212F" w:rsidRDefault="0047212F" w:rsidP="0047212F">
            <w:pPr>
              <w:jc w:val="left"/>
            </w:pPr>
            <w:r>
              <w:t>2023-09-05</w:t>
            </w:r>
          </w:p>
        </w:tc>
      </w:tr>
      <w:tr w:rsidR="0047212F" w:rsidTr="009B617B">
        <w:tc>
          <w:tcPr>
            <w:tcW w:w="646" w:type="dxa"/>
          </w:tcPr>
          <w:p w:rsidR="0047212F" w:rsidRDefault="0047212F" w:rsidP="0047212F">
            <w:pPr>
              <w:jc w:val="center"/>
            </w:pPr>
            <w:r>
              <w:t>12</w:t>
            </w:r>
          </w:p>
        </w:tc>
        <w:tc>
          <w:tcPr>
            <w:tcW w:w="6804" w:type="dxa"/>
          </w:tcPr>
          <w:p w:rsidR="0047212F" w:rsidRDefault="0047212F" w:rsidP="0047212F">
            <w:pPr>
              <w:jc w:val="left"/>
            </w:pPr>
            <w:r>
              <w:rPr>
                <w:rFonts w:hint="eastAsia"/>
              </w:rPr>
              <w:t>招商信用增强债券型证券投资基金</w:t>
            </w:r>
            <w:r>
              <w:rPr>
                <w:rFonts w:hint="eastAsia"/>
              </w:rPr>
              <w:t>2023</w:t>
            </w:r>
            <w:r>
              <w:rPr>
                <w:rFonts w:hint="eastAsia"/>
              </w:rPr>
              <w:t>年度第三次分红公告</w:t>
            </w:r>
          </w:p>
        </w:tc>
        <w:tc>
          <w:tcPr>
            <w:tcW w:w="1305" w:type="dxa"/>
          </w:tcPr>
          <w:p w:rsidR="0047212F" w:rsidRDefault="0047212F" w:rsidP="0047212F">
            <w:pPr>
              <w:jc w:val="left"/>
            </w:pPr>
            <w:r>
              <w:t>2023-09-06</w:t>
            </w:r>
          </w:p>
        </w:tc>
      </w:tr>
      <w:tr w:rsidR="0047212F" w:rsidTr="009B617B">
        <w:tc>
          <w:tcPr>
            <w:tcW w:w="646" w:type="dxa"/>
          </w:tcPr>
          <w:p w:rsidR="0047212F" w:rsidRDefault="0047212F" w:rsidP="0047212F">
            <w:pPr>
              <w:jc w:val="center"/>
            </w:pPr>
            <w:r>
              <w:t>13</w:t>
            </w:r>
          </w:p>
        </w:tc>
        <w:tc>
          <w:tcPr>
            <w:tcW w:w="6804" w:type="dxa"/>
          </w:tcPr>
          <w:p w:rsidR="0047212F" w:rsidRDefault="0047212F" w:rsidP="0047212F">
            <w:pPr>
              <w:jc w:val="left"/>
            </w:pPr>
            <w:r>
              <w:rPr>
                <w:rFonts w:hint="eastAsia"/>
              </w:rPr>
              <w:t>招商基金管理有限公司关于终止凤凰金信（海口）基金销售有限公司办理旗下基金销售业务的公告</w:t>
            </w:r>
          </w:p>
        </w:tc>
        <w:tc>
          <w:tcPr>
            <w:tcW w:w="1305" w:type="dxa"/>
          </w:tcPr>
          <w:p w:rsidR="0047212F" w:rsidRDefault="0047212F" w:rsidP="0047212F">
            <w:pPr>
              <w:jc w:val="left"/>
            </w:pPr>
            <w:r>
              <w:t>2023-09-07</w:t>
            </w:r>
          </w:p>
        </w:tc>
      </w:tr>
      <w:tr w:rsidR="0047212F" w:rsidTr="009B617B">
        <w:tc>
          <w:tcPr>
            <w:tcW w:w="646" w:type="dxa"/>
          </w:tcPr>
          <w:p w:rsidR="0047212F" w:rsidRDefault="0047212F" w:rsidP="0047212F">
            <w:pPr>
              <w:jc w:val="center"/>
            </w:pPr>
            <w:r>
              <w:t>14</w:t>
            </w:r>
          </w:p>
        </w:tc>
        <w:tc>
          <w:tcPr>
            <w:tcW w:w="6804" w:type="dxa"/>
          </w:tcPr>
          <w:p w:rsidR="0047212F" w:rsidRDefault="0047212F" w:rsidP="0047212F">
            <w:pPr>
              <w:jc w:val="left"/>
            </w:pPr>
            <w:r>
              <w:rPr>
                <w:rFonts w:hint="eastAsia"/>
              </w:rPr>
              <w:t>招商基金管理有限公司关于高级管理人员变更的公告</w:t>
            </w:r>
          </w:p>
        </w:tc>
        <w:tc>
          <w:tcPr>
            <w:tcW w:w="1305" w:type="dxa"/>
          </w:tcPr>
          <w:p w:rsidR="0047212F" w:rsidRDefault="0047212F" w:rsidP="0047212F">
            <w:pPr>
              <w:jc w:val="left"/>
            </w:pPr>
            <w:r>
              <w:t>2023-09-28</w:t>
            </w:r>
          </w:p>
        </w:tc>
      </w:tr>
      <w:tr w:rsidR="0047212F" w:rsidTr="009B617B">
        <w:tc>
          <w:tcPr>
            <w:tcW w:w="646" w:type="dxa"/>
          </w:tcPr>
          <w:p w:rsidR="0047212F" w:rsidRDefault="0047212F" w:rsidP="0047212F">
            <w:pPr>
              <w:jc w:val="center"/>
            </w:pPr>
            <w:r>
              <w:t>15</w:t>
            </w:r>
          </w:p>
        </w:tc>
        <w:tc>
          <w:tcPr>
            <w:tcW w:w="6804" w:type="dxa"/>
          </w:tcPr>
          <w:p w:rsidR="0047212F" w:rsidRDefault="0047212F" w:rsidP="0047212F">
            <w:pPr>
              <w:jc w:val="left"/>
            </w:pPr>
            <w:r>
              <w:rPr>
                <w:rFonts w:hint="eastAsia"/>
              </w:rPr>
              <w:t>招商基金管理有限公司旗下基金</w:t>
            </w:r>
            <w:r>
              <w:rPr>
                <w:rFonts w:hint="eastAsia"/>
              </w:rPr>
              <w:t>2023</w:t>
            </w:r>
            <w:r>
              <w:rPr>
                <w:rFonts w:hint="eastAsia"/>
              </w:rPr>
              <w:t>年第</w:t>
            </w:r>
            <w:r>
              <w:rPr>
                <w:rFonts w:hint="eastAsia"/>
              </w:rPr>
              <w:t>3</w:t>
            </w:r>
            <w:r>
              <w:rPr>
                <w:rFonts w:hint="eastAsia"/>
              </w:rPr>
              <w:t>季度报告提示性公告</w:t>
            </w:r>
          </w:p>
        </w:tc>
        <w:tc>
          <w:tcPr>
            <w:tcW w:w="1305" w:type="dxa"/>
          </w:tcPr>
          <w:p w:rsidR="0047212F" w:rsidRDefault="0047212F" w:rsidP="0047212F">
            <w:pPr>
              <w:jc w:val="left"/>
            </w:pPr>
            <w:r>
              <w:t>2023-10-24</w:t>
            </w:r>
          </w:p>
        </w:tc>
      </w:tr>
      <w:tr w:rsidR="0047212F" w:rsidTr="009B617B">
        <w:tc>
          <w:tcPr>
            <w:tcW w:w="646" w:type="dxa"/>
          </w:tcPr>
          <w:p w:rsidR="0047212F" w:rsidRDefault="0047212F" w:rsidP="0047212F">
            <w:pPr>
              <w:jc w:val="center"/>
            </w:pPr>
            <w:r>
              <w:t>16</w:t>
            </w:r>
          </w:p>
        </w:tc>
        <w:tc>
          <w:tcPr>
            <w:tcW w:w="6804" w:type="dxa"/>
          </w:tcPr>
          <w:p w:rsidR="0047212F" w:rsidRDefault="0047212F" w:rsidP="0047212F">
            <w:pPr>
              <w:jc w:val="left"/>
            </w:pPr>
            <w:r>
              <w:rPr>
                <w:rFonts w:hint="eastAsia"/>
              </w:rPr>
              <w:t>招商信用增强债券型证券投资基金</w:t>
            </w:r>
            <w:r>
              <w:rPr>
                <w:rFonts w:hint="eastAsia"/>
              </w:rPr>
              <w:t>2023</w:t>
            </w:r>
            <w:r>
              <w:rPr>
                <w:rFonts w:hint="eastAsia"/>
              </w:rPr>
              <w:t>年第</w:t>
            </w:r>
            <w:r>
              <w:rPr>
                <w:rFonts w:hint="eastAsia"/>
              </w:rPr>
              <w:t>3</w:t>
            </w:r>
            <w:r>
              <w:rPr>
                <w:rFonts w:hint="eastAsia"/>
              </w:rPr>
              <w:t>季度报告</w:t>
            </w:r>
          </w:p>
        </w:tc>
        <w:tc>
          <w:tcPr>
            <w:tcW w:w="1305" w:type="dxa"/>
          </w:tcPr>
          <w:p w:rsidR="0047212F" w:rsidRDefault="0047212F" w:rsidP="0047212F">
            <w:pPr>
              <w:jc w:val="left"/>
            </w:pPr>
            <w:r>
              <w:t>2023-10-24</w:t>
            </w:r>
          </w:p>
        </w:tc>
      </w:tr>
      <w:tr w:rsidR="0047212F" w:rsidTr="009B617B">
        <w:tc>
          <w:tcPr>
            <w:tcW w:w="646" w:type="dxa"/>
          </w:tcPr>
          <w:p w:rsidR="0047212F" w:rsidRDefault="0047212F" w:rsidP="0047212F">
            <w:pPr>
              <w:jc w:val="center"/>
            </w:pPr>
            <w:r>
              <w:t>17</w:t>
            </w:r>
          </w:p>
        </w:tc>
        <w:tc>
          <w:tcPr>
            <w:tcW w:w="6804" w:type="dxa"/>
          </w:tcPr>
          <w:p w:rsidR="0047212F" w:rsidRDefault="0047212F" w:rsidP="0047212F">
            <w:pPr>
              <w:jc w:val="left"/>
            </w:pPr>
            <w:r>
              <w:rPr>
                <w:rFonts w:hint="eastAsia"/>
              </w:rPr>
              <w:t>招商基金管理有限公司关于运用固有资金投资旗下公募基金的公告</w:t>
            </w:r>
          </w:p>
        </w:tc>
        <w:tc>
          <w:tcPr>
            <w:tcW w:w="1305" w:type="dxa"/>
          </w:tcPr>
          <w:p w:rsidR="0047212F" w:rsidRDefault="0047212F" w:rsidP="0047212F">
            <w:pPr>
              <w:jc w:val="left"/>
            </w:pPr>
            <w:r>
              <w:t>2023-10-30</w:t>
            </w:r>
          </w:p>
        </w:tc>
      </w:tr>
      <w:tr w:rsidR="0047212F" w:rsidTr="009B617B">
        <w:tc>
          <w:tcPr>
            <w:tcW w:w="646" w:type="dxa"/>
          </w:tcPr>
          <w:p w:rsidR="0047212F" w:rsidRDefault="0047212F" w:rsidP="0047212F">
            <w:pPr>
              <w:jc w:val="center"/>
            </w:pPr>
            <w:r>
              <w:t>18</w:t>
            </w:r>
          </w:p>
        </w:tc>
        <w:tc>
          <w:tcPr>
            <w:tcW w:w="6804" w:type="dxa"/>
          </w:tcPr>
          <w:p w:rsidR="0047212F" w:rsidRDefault="0047212F" w:rsidP="0047212F">
            <w:pPr>
              <w:jc w:val="left"/>
            </w:pPr>
            <w:r>
              <w:rPr>
                <w:rFonts w:hint="eastAsia"/>
              </w:rPr>
              <w:t>关于暂停招商信用增强债券型证券投资基金大额申购（含定期定额投资）和转换转入业务的公告</w:t>
            </w:r>
          </w:p>
        </w:tc>
        <w:tc>
          <w:tcPr>
            <w:tcW w:w="1305" w:type="dxa"/>
          </w:tcPr>
          <w:p w:rsidR="0047212F" w:rsidRDefault="0047212F" w:rsidP="0047212F">
            <w:pPr>
              <w:jc w:val="left"/>
            </w:pPr>
            <w:r>
              <w:t>2023-12-05</w:t>
            </w:r>
          </w:p>
        </w:tc>
      </w:tr>
      <w:tr w:rsidR="0047212F" w:rsidTr="009B617B">
        <w:tc>
          <w:tcPr>
            <w:tcW w:w="646" w:type="dxa"/>
          </w:tcPr>
          <w:p w:rsidR="0047212F" w:rsidRDefault="0047212F" w:rsidP="0047212F">
            <w:pPr>
              <w:jc w:val="center"/>
            </w:pPr>
            <w:r>
              <w:t>19</w:t>
            </w:r>
          </w:p>
        </w:tc>
        <w:tc>
          <w:tcPr>
            <w:tcW w:w="6804" w:type="dxa"/>
          </w:tcPr>
          <w:p w:rsidR="0047212F" w:rsidRDefault="0047212F" w:rsidP="0047212F">
            <w:pPr>
              <w:jc w:val="left"/>
            </w:pPr>
            <w:r>
              <w:rPr>
                <w:rFonts w:hint="eastAsia"/>
              </w:rPr>
              <w:t>招商信用增强债券型证券投资基金</w:t>
            </w:r>
            <w:r>
              <w:rPr>
                <w:rFonts w:hint="eastAsia"/>
              </w:rPr>
              <w:t>2023</w:t>
            </w:r>
            <w:r>
              <w:rPr>
                <w:rFonts w:hint="eastAsia"/>
              </w:rPr>
              <w:t>年度第四次分红公告</w:t>
            </w:r>
          </w:p>
        </w:tc>
        <w:tc>
          <w:tcPr>
            <w:tcW w:w="1305" w:type="dxa"/>
          </w:tcPr>
          <w:p w:rsidR="0047212F" w:rsidRDefault="0047212F" w:rsidP="0047212F">
            <w:pPr>
              <w:jc w:val="left"/>
            </w:pPr>
            <w:r>
              <w:t>2023-12-06</w:t>
            </w:r>
          </w:p>
        </w:tc>
      </w:tr>
      <w:tr w:rsidR="0047212F" w:rsidTr="009B617B">
        <w:tc>
          <w:tcPr>
            <w:tcW w:w="646" w:type="dxa"/>
          </w:tcPr>
          <w:p w:rsidR="0047212F" w:rsidRDefault="0047212F" w:rsidP="0047212F">
            <w:pPr>
              <w:jc w:val="center"/>
            </w:pPr>
            <w:r>
              <w:t>20</w:t>
            </w:r>
          </w:p>
        </w:tc>
        <w:tc>
          <w:tcPr>
            <w:tcW w:w="6804" w:type="dxa"/>
          </w:tcPr>
          <w:p w:rsidR="0047212F" w:rsidRDefault="0047212F" w:rsidP="0047212F">
            <w:pPr>
              <w:jc w:val="left"/>
            </w:pPr>
            <w:r>
              <w:rPr>
                <w:rFonts w:hint="eastAsia"/>
              </w:rPr>
              <w:t>招商基金管理有限公司关于高级管理人员变更的公告</w:t>
            </w:r>
          </w:p>
        </w:tc>
        <w:tc>
          <w:tcPr>
            <w:tcW w:w="1305" w:type="dxa"/>
          </w:tcPr>
          <w:p w:rsidR="0047212F" w:rsidRDefault="0047212F" w:rsidP="0047212F">
            <w:pPr>
              <w:jc w:val="left"/>
            </w:pPr>
            <w:r>
              <w:t>2023-12-30</w:t>
            </w:r>
          </w:p>
        </w:tc>
      </w:tr>
      <w:tr w:rsidR="0047212F" w:rsidTr="009B617B">
        <w:tc>
          <w:tcPr>
            <w:tcW w:w="646" w:type="dxa"/>
          </w:tcPr>
          <w:p w:rsidR="0047212F" w:rsidRDefault="0047212F" w:rsidP="0047212F">
            <w:pPr>
              <w:jc w:val="center"/>
            </w:pPr>
            <w:r>
              <w:t>21</w:t>
            </w:r>
          </w:p>
        </w:tc>
        <w:tc>
          <w:tcPr>
            <w:tcW w:w="6804" w:type="dxa"/>
          </w:tcPr>
          <w:p w:rsidR="0047212F" w:rsidRDefault="0047212F" w:rsidP="0047212F">
            <w:pPr>
              <w:jc w:val="left"/>
            </w:pPr>
            <w:r>
              <w:rPr>
                <w:rFonts w:hint="eastAsia"/>
              </w:rPr>
              <w:t>招商基金管理有限公司关于终止北京中期时代基金销售有限公司办理旗下基金销售业务的公告</w:t>
            </w:r>
          </w:p>
        </w:tc>
        <w:tc>
          <w:tcPr>
            <w:tcW w:w="1305" w:type="dxa"/>
          </w:tcPr>
          <w:p w:rsidR="0047212F" w:rsidRDefault="0047212F" w:rsidP="0047212F">
            <w:pPr>
              <w:jc w:val="left"/>
            </w:pPr>
            <w:r>
              <w:t>2024-01-18</w:t>
            </w:r>
          </w:p>
        </w:tc>
      </w:tr>
      <w:tr w:rsidR="0047212F" w:rsidTr="009B617B">
        <w:tc>
          <w:tcPr>
            <w:tcW w:w="646" w:type="dxa"/>
          </w:tcPr>
          <w:p w:rsidR="0047212F" w:rsidRDefault="0047212F" w:rsidP="0047212F">
            <w:pPr>
              <w:jc w:val="center"/>
            </w:pPr>
            <w:r>
              <w:t>22</w:t>
            </w:r>
          </w:p>
        </w:tc>
        <w:tc>
          <w:tcPr>
            <w:tcW w:w="6804" w:type="dxa"/>
          </w:tcPr>
          <w:p w:rsidR="0047212F" w:rsidRDefault="0047212F" w:rsidP="0047212F">
            <w:pPr>
              <w:jc w:val="left"/>
            </w:pPr>
            <w:r>
              <w:rPr>
                <w:rFonts w:hint="eastAsia"/>
              </w:rPr>
              <w:t>招商信用增强债券型证券投资基金</w:t>
            </w:r>
            <w:r>
              <w:rPr>
                <w:rFonts w:hint="eastAsia"/>
              </w:rPr>
              <w:t>2023</w:t>
            </w:r>
            <w:r>
              <w:rPr>
                <w:rFonts w:hint="eastAsia"/>
              </w:rPr>
              <w:t>年第</w:t>
            </w:r>
            <w:r>
              <w:rPr>
                <w:rFonts w:hint="eastAsia"/>
              </w:rPr>
              <w:t>4</w:t>
            </w:r>
            <w:r>
              <w:rPr>
                <w:rFonts w:hint="eastAsia"/>
              </w:rPr>
              <w:t>季度报告</w:t>
            </w:r>
          </w:p>
        </w:tc>
        <w:tc>
          <w:tcPr>
            <w:tcW w:w="1305" w:type="dxa"/>
          </w:tcPr>
          <w:p w:rsidR="0047212F" w:rsidRDefault="0047212F" w:rsidP="0047212F">
            <w:pPr>
              <w:jc w:val="left"/>
            </w:pPr>
            <w:r>
              <w:t>2024-01-19</w:t>
            </w:r>
          </w:p>
        </w:tc>
      </w:tr>
      <w:tr w:rsidR="0047212F" w:rsidTr="009B617B">
        <w:tc>
          <w:tcPr>
            <w:tcW w:w="646" w:type="dxa"/>
          </w:tcPr>
          <w:p w:rsidR="0047212F" w:rsidRDefault="0047212F" w:rsidP="0047212F">
            <w:pPr>
              <w:jc w:val="center"/>
            </w:pPr>
            <w:r>
              <w:t>23</w:t>
            </w:r>
          </w:p>
        </w:tc>
        <w:tc>
          <w:tcPr>
            <w:tcW w:w="6804" w:type="dxa"/>
          </w:tcPr>
          <w:p w:rsidR="0047212F" w:rsidRDefault="0047212F" w:rsidP="0047212F">
            <w:pPr>
              <w:jc w:val="left"/>
            </w:pPr>
            <w:r>
              <w:rPr>
                <w:rFonts w:hint="eastAsia"/>
              </w:rPr>
              <w:t>招商基金管理有限公司旗下基金</w:t>
            </w:r>
            <w:r>
              <w:rPr>
                <w:rFonts w:hint="eastAsia"/>
              </w:rPr>
              <w:t>2023</w:t>
            </w:r>
            <w:r>
              <w:rPr>
                <w:rFonts w:hint="eastAsia"/>
              </w:rPr>
              <w:t>年第</w:t>
            </w:r>
            <w:r>
              <w:rPr>
                <w:rFonts w:hint="eastAsia"/>
              </w:rPr>
              <w:t>4</w:t>
            </w:r>
            <w:r>
              <w:rPr>
                <w:rFonts w:hint="eastAsia"/>
              </w:rPr>
              <w:t>季度报告提示性公告</w:t>
            </w:r>
          </w:p>
        </w:tc>
        <w:tc>
          <w:tcPr>
            <w:tcW w:w="1305" w:type="dxa"/>
          </w:tcPr>
          <w:p w:rsidR="0047212F" w:rsidRDefault="0047212F" w:rsidP="0047212F">
            <w:pPr>
              <w:jc w:val="left"/>
            </w:pPr>
            <w:r>
              <w:t>2024-01-19</w:t>
            </w:r>
          </w:p>
        </w:tc>
      </w:tr>
      <w:tr w:rsidR="0047212F" w:rsidTr="009B617B">
        <w:tc>
          <w:tcPr>
            <w:tcW w:w="646" w:type="dxa"/>
          </w:tcPr>
          <w:p w:rsidR="0047212F" w:rsidRDefault="0047212F" w:rsidP="0047212F">
            <w:pPr>
              <w:jc w:val="center"/>
            </w:pPr>
            <w:r>
              <w:t>24</w:t>
            </w:r>
          </w:p>
        </w:tc>
        <w:tc>
          <w:tcPr>
            <w:tcW w:w="6804" w:type="dxa"/>
          </w:tcPr>
          <w:p w:rsidR="0047212F" w:rsidRDefault="0047212F" w:rsidP="0047212F">
            <w:pPr>
              <w:jc w:val="left"/>
            </w:pPr>
            <w:r>
              <w:rPr>
                <w:rFonts w:hint="eastAsia"/>
              </w:rPr>
              <w:t>关于暂停招商信用增强债券型证券投资基金大额申购（含定期定额投资）和转换转入业务的公告</w:t>
            </w:r>
          </w:p>
        </w:tc>
        <w:tc>
          <w:tcPr>
            <w:tcW w:w="1305" w:type="dxa"/>
          </w:tcPr>
          <w:p w:rsidR="0047212F" w:rsidRDefault="0047212F" w:rsidP="0047212F">
            <w:pPr>
              <w:jc w:val="left"/>
            </w:pPr>
            <w:r>
              <w:t>2024-03-06</w:t>
            </w:r>
          </w:p>
        </w:tc>
      </w:tr>
      <w:tr w:rsidR="0047212F" w:rsidTr="009B617B">
        <w:tc>
          <w:tcPr>
            <w:tcW w:w="646" w:type="dxa"/>
          </w:tcPr>
          <w:p w:rsidR="0047212F" w:rsidRDefault="0047212F" w:rsidP="0047212F">
            <w:pPr>
              <w:jc w:val="center"/>
            </w:pPr>
            <w:r>
              <w:t>25</w:t>
            </w:r>
          </w:p>
        </w:tc>
        <w:tc>
          <w:tcPr>
            <w:tcW w:w="6804" w:type="dxa"/>
          </w:tcPr>
          <w:p w:rsidR="0047212F" w:rsidRDefault="0047212F" w:rsidP="0047212F">
            <w:pPr>
              <w:jc w:val="left"/>
            </w:pPr>
            <w:r>
              <w:rPr>
                <w:rFonts w:hint="eastAsia"/>
              </w:rPr>
              <w:t>招商信用增强债券型证券投资基金</w:t>
            </w:r>
            <w:r>
              <w:rPr>
                <w:rFonts w:hint="eastAsia"/>
              </w:rPr>
              <w:t>2024</w:t>
            </w:r>
            <w:r>
              <w:rPr>
                <w:rFonts w:hint="eastAsia"/>
              </w:rPr>
              <w:t>年度第一次分红公告</w:t>
            </w:r>
          </w:p>
        </w:tc>
        <w:tc>
          <w:tcPr>
            <w:tcW w:w="1305" w:type="dxa"/>
          </w:tcPr>
          <w:p w:rsidR="0047212F" w:rsidRDefault="0047212F" w:rsidP="0047212F">
            <w:pPr>
              <w:jc w:val="left"/>
            </w:pPr>
            <w:r>
              <w:t>2024-03-06</w:t>
            </w:r>
          </w:p>
        </w:tc>
      </w:tr>
      <w:tr w:rsidR="0047212F" w:rsidTr="009B617B">
        <w:tc>
          <w:tcPr>
            <w:tcW w:w="646" w:type="dxa"/>
          </w:tcPr>
          <w:p w:rsidR="0047212F" w:rsidRDefault="0047212F" w:rsidP="0047212F">
            <w:pPr>
              <w:jc w:val="center"/>
            </w:pPr>
            <w:r>
              <w:t>26</w:t>
            </w:r>
          </w:p>
        </w:tc>
        <w:tc>
          <w:tcPr>
            <w:tcW w:w="6804" w:type="dxa"/>
          </w:tcPr>
          <w:p w:rsidR="0047212F" w:rsidRDefault="0047212F" w:rsidP="0047212F">
            <w:pPr>
              <w:jc w:val="left"/>
            </w:pPr>
            <w:r>
              <w:rPr>
                <w:rFonts w:hint="eastAsia"/>
              </w:rPr>
              <w:t>招商基金管理有限公司旗下基金</w:t>
            </w:r>
            <w:r>
              <w:rPr>
                <w:rFonts w:hint="eastAsia"/>
              </w:rPr>
              <w:t>2023</w:t>
            </w:r>
            <w:r>
              <w:rPr>
                <w:rFonts w:hint="eastAsia"/>
              </w:rPr>
              <w:t>年年度报告提示性公告</w:t>
            </w:r>
          </w:p>
        </w:tc>
        <w:tc>
          <w:tcPr>
            <w:tcW w:w="1305" w:type="dxa"/>
          </w:tcPr>
          <w:p w:rsidR="0047212F" w:rsidRDefault="0047212F" w:rsidP="0047212F">
            <w:pPr>
              <w:jc w:val="left"/>
            </w:pPr>
            <w:r>
              <w:t>2024-03-29</w:t>
            </w:r>
          </w:p>
        </w:tc>
      </w:tr>
      <w:tr w:rsidR="0047212F" w:rsidTr="009B617B">
        <w:tc>
          <w:tcPr>
            <w:tcW w:w="646" w:type="dxa"/>
          </w:tcPr>
          <w:p w:rsidR="0047212F" w:rsidRDefault="0047212F" w:rsidP="0047212F">
            <w:pPr>
              <w:jc w:val="center"/>
            </w:pPr>
            <w:r>
              <w:t>27</w:t>
            </w:r>
          </w:p>
        </w:tc>
        <w:tc>
          <w:tcPr>
            <w:tcW w:w="6804" w:type="dxa"/>
          </w:tcPr>
          <w:p w:rsidR="0047212F" w:rsidRDefault="0047212F" w:rsidP="0047212F">
            <w:pPr>
              <w:jc w:val="left"/>
            </w:pPr>
            <w:r>
              <w:rPr>
                <w:rFonts w:hint="eastAsia"/>
              </w:rPr>
              <w:t>招商信用增强债券型证券投资基金</w:t>
            </w:r>
            <w:r>
              <w:rPr>
                <w:rFonts w:hint="eastAsia"/>
              </w:rPr>
              <w:t>2023</w:t>
            </w:r>
            <w:r>
              <w:rPr>
                <w:rFonts w:hint="eastAsia"/>
              </w:rPr>
              <w:t>年年度报告</w:t>
            </w:r>
          </w:p>
        </w:tc>
        <w:tc>
          <w:tcPr>
            <w:tcW w:w="1305" w:type="dxa"/>
          </w:tcPr>
          <w:p w:rsidR="0047212F" w:rsidRDefault="0047212F" w:rsidP="0047212F">
            <w:pPr>
              <w:jc w:val="left"/>
            </w:pPr>
            <w:r>
              <w:t>2024-03-29</w:t>
            </w:r>
          </w:p>
        </w:tc>
      </w:tr>
      <w:tr w:rsidR="0047212F" w:rsidTr="009B617B">
        <w:tc>
          <w:tcPr>
            <w:tcW w:w="646" w:type="dxa"/>
          </w:tcPr>
          <w:p w:rsidR="0047212F" w:rsidRDefault="0047212F" w:rsidP="0047212F">
            <w:pPr>
              <w:jc w:val="center"/>
            </w:pPr>
            <w:r>
              <w:t>28</w:t>
            </w:r>
          </w:p>
        </w:tc>
        <w:tc>
          <w:tcPr>
            <w:tcW w:w="6804" w:type="dxa"/>
          </w:tcPr>
          <w:p w:rsidR="0047212F" w:rsidRDefault="0047212F" w:rsidP="0047212F">
            <w:pPr>
              <w:jc w:val="left"/>
            </w:pPr>
            <w:r>
              <w:rPr>
                <w:rFonts w:hint="eastAsia"/>
              </w:rPr>
              <w:t>招商基金管理有限公司旗下基金</w:t>
            </w:r>
            <w:r>
              <w:rPr>
                <w:rFonts w:hint="eastAsia"/>
              </w:rPr>
              <w:t>2024</w:t>
            </w:r>
            <w:r>
              <w:rPr>
                <w:rFonts w:hint="eastAsia"/>
              </w:rPr>
              <w:t>年第</w:t>
            </w:r>
            <w:r>
              <w:rPr>
                <w:rFonts w:hint="eastAsia"/>
              </w:rPr>
              <w:t>1</w:t>
            </w:r>
            <w:r>
              <w:rPr>
                <w:rFonts w:hint="eastAsia"/>
              </w:rPr>
              <w:t>季度报告提示性公告</w:t>
            </w:r>
          </w:p>
        </w:tc>
        <w:tc>
          <w:tcPr>
            <w:tcW w:w="1305" w:type="dxa"/>
          </w:tcPr>
          <w:p w:rsidR="0047212F" w:rsidRDefault="0047212F" w:rsidP="0047212F">
            <w:pPr>
              <w:jc w:val="left"/>
            </w:pPr>
            <w:r>
              <w:t>2024-04-19</w:t>
            </w:r>
          </w:p>
        </w:tc>
      </w:tr>
      <w:tr w:rsidR="0047212F" w:rsidTr="009B617B">
        <w:tc>
          <w:tcPr>
            <w:tcW w:w="646" w:type="dxa"/>
          </w:tcPr>
          <w:p w:rsidR="0047212F" w:rsidRDefault="0047212F" w:rsidP="0047212F">
            <w:pPr>
              <w:jc w:val="center"/>
            </w:pPr>
            <w:r>
              <w:t>29</w:t>
            </w:r>
          </w:p>
        </w:tc>
        <w:tc>
          <w:tcPr>
            <w:tcW w:w="6804" w:type="dxa"/>
          </w:tcPr>
          <w:p w:rsidR="0047212F" w:rsidRDefault="0047212F" w:rsidP="0047212F">
            <w:pPr>
              <w:jc w:val="left"/>
            </w:pPr>
            <w:r>
              <w:rPr>
                <w:rFonts w:hint="eastAsia"/>
              </w:rPr>
              <w:t>招商信用增强债券型证券投资基金</w:t>
            </w:r>
            <w:r>
              <w:rPr>
                <w:rFonts w:hint="eastAsia"/>
              </w:rPr>
              <w:t>2024</w:t>
            </w:r>
            <w:r>
              <w:rPr>
                <w:rFonts w:hint="eastAsia"/>
              </w:rPr>
              <w:t>年第</w:t>
            </w:r>
            <w:r>
              <w:rPr>
                <w:rFonts w:hint="eastAsia"/>
              </w:rPr>
              <w:t>1</w:t>
            </w:r>
            <w:r>
              <w:rPr>
                <w:rFonts w:hint="eastAsia"/>
              </w:rPr>
              <w:t>季度报告</w:t>
            </w:r>
          </w:p>
        </w:tc>
        <w:tc>
          <w:tcPr>
            <w:tcW w:w="1305" w:type="dxa"/>
          </w:tcPr>
          <w:p w:rsidR="0047212F" w:rsidRDefault="0047212F" w:rsidP="0047212F">
            <w:pPr>
              <w:jc w:val="left"/>
            </w:pPr>
            <w:r>
              <w:t>2024-04-19</w:t>
            </w:r>
          </w:p>
        </w:tc>
      </w:tr>
      <w:tr w:rsidR="0047212F" w:rsidTr="009B617B">
        <w:tc>
          <w:tcPr>
            <w:tcW w:w="646" w:type="dxa"/>
          </w:tcPr>
          <w:p w:rsidR="0047212F" w:rsidRDefault="0047212F" w:rsidP="0047212F">
            <w:pPr>
              <w:jc w:val="center"/>
            </w:pPr>
            <w:r>
              <w:t>30</w:t>
            </w:r>
          </w:p>
        </w:tc>
        <w:tc>
          <w:tcPr>
            <w:tcW w:w="6804" w:type="dxa"/>
          </w:tcPr>
          <w:p w:rsidR="0047212F" w:rsidRDefault="0047212F" w:rsidP="0047212F">
            <w:pPr>
              <w:jc w:val="left"/>
            </w:pPr>
            <w:r>
              <w:rPr>
                <w:rFonts w:hint="eastAsia"/>
              </w:rPr>
              <w:t>招商基金管理有限公司关于提醒投资者持续完善身份信息资料的公告</w:t>
            </w:r>
          </w:p>
        </w:tc>
        <w:tc>
          <w:tcPr>
            <w:tcW w:w="1305" w:type="dxa"/>
          </w:tcPr>
          <w:p w:rsidR="0047212F" w:rsidRDefault="0047212F" w:rsidP="0047212F">
            <w:pPr>
              <w:jc w:val="left"/>
            </w:pPr>
            <w:r>
              <w:t>2024-05-18</w:t>
            </w:r>
          </w:p>
        </w:tc>
      </w:tr>
      <w:tr w:rsidR="0047212F" w:rsidTr="009B617B">
        <w:tc>
          <w:tcPr>
            <w:tcW w:w="646" w:type="dxa"/>
          </w:tcPr>
          <w:p w:rsidR="0047212F" w:rsidRDefault="0047212F" w:rsidP="0047212F">
            <w:pPr>
              <w:jc w:val="center"/>
            </w:pPr>
            <w:r>
              <w:t>31</w:t>
            </w:r>
          </w:p>
        </w:tc>
        <w:tc>
          <w:tcPr>
            <w:tcW w:w="6804" w:type="dxa"/>
          </w:tcPr>
          <w:p w:rsidR="0047212F" w:rsidRDefault="0047212F" w:rsidP="0047212F">
            <w:pPr>
              <w:jc w:val="left"/>
            </w:pPr>
            <w:r>
              <w:rPr>
                <w:rFonts w:hint="eastAsia"/>
              </w:rPr>
              <w:t>关于暂停招商信用增强债券型证券投资基金大额申购（含定期定额投资）和转换转入业务的公告</w:t>
            </w:r>
          </w:p>
        </w:tc>
        <w:tc>
          <w:tcPr>
            <w:tcW w:w="1305" w:type="dxa"/>
          </w:tcPr>
          <w:p w:rsidR="0047212F" w:rsidRDefault="0047212F" w:rsidP="0047212F">
            <w:pPr>
              <w:jc w:val="left"/>
            </w:pPr>
            <w:r>
              <w:t>2024-06-04</w:t>
            </w:r>
          </w:p>
        </w:tc>
      </w:tr>
      <w:tr w:rsidR="0047212F" w:rsidTr="009B617B">
        <w:tc>
          <w:tcPr>
            <w:tcW w:w="646" w:type="dxa"/>
          </w:tcPr>
          <w:p w:rsidR="0047212F" w:rsidRDefault="0047212F" w:rsidP="0047212F">
            <w:pPr>
              <w:jc w:val="center"/>
            </w:pPr>
            <w:r>
              <w:lastRenderedPageBreak/>
              <w:t>32</w:t>
            </w:r>
          </w:p>
        </w:tc>
        <w:tc>
          <w:tcPr>
            <w:tcW w:w="6804" w:type="dxa"/>
          </w:tcPr>
          <w:p w:rsidR="0047212F" w:rsidRDefault="0047212F" w:rsidP="0047212F">
            <w:pPr>
              <w:jc w:val="left"/>
            </w:pPr>
            <w:r>
              <w:rPr>
                <w:rFonts w:hint="eastAsia"/>
              </w:rPr>
              <w:t>招商信用增强债券型证券投资基金</w:t>
            </w:r>
            <w:r>
              <w:rPr>
                <w:rFonts w:hint="eastAsia"/>
              </w:rPr>
              <w:t>2024</w:t>
            </w:r>
            <w:r>
              <w:rPr>
                <w:rFonts w:hint="eastAsia"/>
              </w:rPr>
              <w:t>年度第二次分红公告</w:t>
            </w:r>
          </w:p>
        </w:tc>
        <w:tc>
          <w:tcPr>
            <w:tcW w:w="1305" w:type="dxa"/>
          </w:tcPr>
          <w:p w:rsidR="0047212F" w:rsidRDefault="0047212F" w:rsidP="0047212F">
            <w:pPr>
              <w:jc w:val="left"/>
            </w:pPr>
            <w:r>
              <w:t>2024-06-05</w:t>
            </w:r>
          </w:p>
        </w:tc>
      </w:tr>
      <w:tr w:rsidR="0047212F" w:rsidTr="009B617B">
        <w:tc>
          <w:tcPr>
            <w:tcW w:w="646" w:type="dxa"/>
          </w:tcPr>
          <w:p w:rsidR="0047212F" w:rsidRDefault="0047212F" w:rsidP="0047212F">
            <w:pPr>
              <w:jc w:val="center"/>
            </w:pPr>
            <w:r>
              <w:t>33</w:t>
            </w:r>
          </w:p>
        </w:tc>
        <w:tc>
          <w:tcPr>
            <w:tcW w:w="6804" w:type="dxa"/>
          </w:tcPr>
          <w:p w:rsidR="0047212F" w:rsidRDefault="0047212F" w:rsidP="0047212F">
            <w:pPr>
              <w:jc w:val="left"/>
            </w:pPr>
            <w:r>
              <w:rPr>
                <w:rFonts w:hint="eastAsia"/>
              </w:rPr>
              <w:t>招商信用增强债券型证券投资基金（</w:t>
            </w:r>
            <w:r>
              <w:rPr>
                <w:rFonts w:hint="eastAsia"/>
              </w:rPr>
              <w:t>A</w:t>
            </w:r>
            <w:r>
              <w:rPr>
                <w:rFonts w:hint="eastAsia"/>
              </w:rPr>
              <w:t>类份额）基金产品资料概要更新</w:t>
            </w:r>
          </w:p>
        </w:tc>
        <w:tc>
          <w:tcPr>
            <w:tcW w:w="1305" w:type="dxa"/>
          </w:tcPr>
          <w:p w:rsidR="0047212F" w:rsidRDefault="0047212F" w:rsidP="0047212F">
            <w:pPr>
              <w:jc w:val="left"/>
            </w:pPr>
            <w:r>
              <w:t>2024-06-28</w:t>
            </w:r>
          </w:p>
        </w:tc>
      </w:tr>
      <w:tr w:rsidR="0047212F" w:rsidTr="009B617B">
        <w:tc>
          <w:tcPr>
            <w:tcW w:w="646" w:type="dxa"/>
          </w:tcPr>
          <w:p w:rsidR="0047212F" w:rsidRDefault="0047212F" w:rsidP="0047212F">
            <w:pPr>
              <w:jc w:val="center"/>
            </w:pPr>
            <w:r>
              <w:t>34</w:t>
            </w:r>
          </w:p>
        </w:tc>
        <w:tc>
          <w:tcPr>
            <w:tcW w:w="6804" w:type="dxa"/>
          </w:tcPr>
          <w:p w:rsidR="0047212F" w:rsidRDefault="0047212F" w:rsidP="0047212F">
            <w:pPr>
              <w:jc w:val="left"/>
            </w:pPr>
            <w:r>
              <w:rPr>
                <w:rFonts w:hint="eastAsia"/>
              </w:rPr>
              <w:t>招商信用增强债券型证券投资基金（</w:t>
            </w:r>
            <w:r>
              <w:rPr>
                <w:rFonts w:hint="eastAsia"/>
              </w:rPr>
              <w:t>C</w:t>
            </w:r>
            <w:r>
              <w:rPr>
                <w:rFonts w:hint="eastAsia"/>
              </w:rPr>
              <w:t>类份额）基金产品资料概要更新</w:t>
            </w:r>
          </w:p>
        </w:tc>
        <w:tc>
          <w:tcPr>
            <w:tcW w:w="1305" w:type="dxa"/>
          </w:tcPr>
          <w:p w:rsidR="0047212F" w:rsidRDefault="0047212F" w:rsidP="0047212F">
            <w:pPr>
              <w:jc w:val="left"/>
            </w:pPr>
            <w:r>
              <w:t>2024-06-28</w:t>
            </w:r>
          </w:p>
        </w:tc>
      </w:tr>
    </w:tbl>
    <w:p w:rsidR="0047212F" w:rsidRDefault="0047212F" w:rsidP="0047212F"/>
    <w:p w:rsidR="0047212F" w:rsidRDefault="0047212F">
      <w:pPr>
        <w:widowControl/>
        <w:jc w:val="left"/>
      </w:pPr>
      <w:r>
        <w:br w:type="page"/>
      </w:r>
    </w:p>
    <w:p w:rsidR="0047212F" w:rsidRDefault="0047212F" w:rsidP="0047212F">
      <w:pPr>
        <w:pStyle w:val="-1"/>
      </w:pPr>
      <w:bookmarkStart w:id="25" w:name="_Toc171674743"/>
      <w:r>
        <w:rPr>
          <w:rFonts w:hint="eastAsia"/>
        </w:rPr>
        <w:lastRenderedPageBreak/>
        <w:t>§24 招募说明书存放及其查阅方式</w:t>
      </w:r>
      <w:bookmarkEnd w:id="25"/>
    </w:p>
    <w:p w:rsidR="0047212F" w:rsidRDefault="0047212F" w:rsidP="0047212F">
      <w:pPr>
        <w:pStyle w:val="-2"/>
      </w:pPr>
      <w:r>
        <w:rPr>
          <w:rFonts w:hint="eastAsia"/>
        </w:rPr>
        <w:t>24.1 招募说明书的存放地点</w:t>
      </w:r>
    </w:p>
    <w:p w:rsidR="0047212F" w:rsidRDefault="0047212F" w:rsidP="0047212F">
      <w:pPr>
        <w:pStyle w:val="-"/>
        <w:ind w:firstLine="420"/>
      </w:pPr>
      <w:r>
        <w:rPr>
          <w:rFonts w:hint="eastAsia"/>
        </w:rPr>
        <w:t>本招募说明书存放在基金管理人、基金托管人的住所，并刊登在基金管理人、基金托管人的网站上。</w:t>
      </w:r>
    </w:p>
    <w:p w:rsidR="0047212F" w:rsidRDefault="0047212F" w:rsidP="0047212F">
      <w:pPr>
        <w:pStyle w:val="-2"/>
      </w:pPr>
      <w:r>
        <w:rPr>
          <w:rFonts w:hint="eastAsia"/>
        </w:rPr>
        <w:t>24.2 招募说明书的查阅方式</w:t>
      </w:r>
    </w:p>
    <w:p w:rsidR="0047212F" w:rsidRDefault="0047212F" w:rsidP="0047212F">
      <w:pPr>
        <w:pStyle w:val="-"/>
        <w:ind w:firstLine="420"/>
      </w:pPr>
      <w:r>
        <w:rPr>
          <w:rFonts w:hint="eastAsia"/>
        </w:rPr>
        <w:t>投资人可在办公时间免费查阅本招募说明书，也可按工本费购买本招募说明书的复印件，但应以本基金招募说明书的正本为准。</w:t>
      </w:r>
    </w:p>
    <w:p w:rsidR="0047212F" w:rsidRDefault="0047212F">
      <w:pPr>
        <w:widowControl/>
        <w:jc w:val="left"/>
      </w:pPr>
      <w:r>
        <w:br w:type="page"/>
      </w:r>
    </w:p>
    <w:p w:rsidR="0047212F" w:rsidRDefault="0047212F" w:rsidP="0047212F">
      <w:pPr>
        <w:pStyle w:val="-1"/>
      </w:pPr>
      <w:bookmarkStart w:id="26" w:name="_Toc171674744"/>
      <w:r>
        <w:rPr>
          <w:rFonts w:hint="eastAsia"/>
        </w:rPr>
        <w:lastRenderedPageBreak/>
        <w:t>§25 备查文件</w:t>
      </w:r>
      <w:bookmarkEnd w:id="26"/>
    </w:p>
    <w:p w:rsidR="0047212F" w:rsidRDefault="0047212F" w:rsidP="0047212F">
      <w:pPr>
        <w:pStyle w:val="-"/>
        <w:ind w:firstLine="420"/>
      </w:pPr>
      <w:r>
        <w:rPr>
          <w:rFonts w:hint="eastAsia"/>
        </w:rPr>
        <w:t>投资者如果需了解更详细的信息，可向基金管理人、基金托管人或销售代理人申请查阅以下文件：</w:t>
      </w:r>
    </w:p>
    <w:p w:rsidR="0047212F" w:rsidRDefault="0047212F" w:rsidP="0047212F">
      <w:pPr>
        <w:pStyle w:val="-"/>
        <w:ind w:firstLine="420"/>
      </w:pPr>
      <w:r>
        <w:rPr>
          <w:rFonts w:hint="eastAsia"/>
        </w:rPr>
        <w:t>1、中国证监会批准招商信用增强债券型证券投资基金募集的文件</w:t>
      </w:r>
    </w:p>
    <w:p w:rsidR="0047212F" w:rsidRDefault="0047212F" w:rsidP="0047212F">
      <w:pPr>
        <w:pStyle w:val="-"/>
        <w:ind w:firstLine="420"/>
      </w:pPr>
      <w:r>
        <w:rPr>
          <w:rFonts w:hint="eastAsia"/>
        </w:rPr>
        <w:t>2、《招商信用增强债券型证券投资基金基金合同》</w:t>
      </w:r>
    </w:p>
    <w:p w:rsidR="0047212F" w:rsidRDefault="0047212F" w:rsidP="0047212F">
      <w:pPr>
        <w:pStyle w:val="-"/>
        <w:ind w:firstLine="420"/>
      </w:pPr>
      <w:r>
        <w:rPr>
          <w:rFonts w:hint="eastAsia"/>
        </w:rPr>
        <w:t>3、《招商信用增强债券型证券投资基金托管协议》</w:t>
      </w:r>
    </w:p>
    <w:p w:rsidR="0047212F" w:rsidRDefault="0047212F" w:rsidP="0047212F">
      <w:pPr>
        <w:pStyle w:val="-"/>
        <w:ind w:firstLine="420"/>
      </w:pPr>
      <w:r>
        <w:rPr>
          <w:rFonts w:hint="eastAsia"/>
        </w:rPr>
        <w:t>4、《招商信用增强债券型证券投资基金代销协议》</w:t>
      </w:r>
    </w:p>
    <w:p w:rsidR="0047212F" w:rsidRDefault="0047212F" w:rsidP="0047212F">
      <w:pPr>
        <w:pStyle w:val="-"/>
        <w:ind w:firstLine="420"/>
      </w:pPr>
      <w:r>
        <w:rPr>
          <w:rFonts w:hint="eastAsia"/>
        </w:rPr>
        <w:t>5、《招商信用增强债券型证券投资基金注册登记协议》</w:t>
      </w:r>
    </w:p>
    <w:p w:rsidR="0047212F" w:rsidRDefault="0047212F" w:rsidP="0047212F">
      <w:pPr>
        <w:pStyle w:val="-"/>
        <w:ind w:firstLine="420"/>
      </w:pPr>
      <w:r>
        <w:rPr>
          <w:rFonts w:hint="eastAsia"/>
        </w:rPr>
        <w:t>6、《律师事务所法律意见书》</w:t>
      </w:r>
    </w:p>
    <w:p w:rsidR="0047212F" w:rsidRDefault="0047212F" w:rsidP="0047212F">
      <w:pPr>
        <w:pStyle w:val="-"/>
        <w:ind w:firstLine="420"/>
      </w:pPr>
      <w:r>
        <w:rPr>
          <w:rFonts w:hint="eastAsia"/>
        </w:rPr>
        <w:t>7、招商基金管理有限公司业务资格批件、营业执照和公司章程</w:t>
      </w:r>
    </w:p>
    <w:p w:rsidR="0047212F" w:rsidRDefault="0047212F" w:rsidP="0047212F">
      <w:pPr>
        <w:pStyle w:val="-"/>
        <w:ind w:firstLine="420"/>
      </w:pPr>
      <w:r>
        <w:rPr>
          <w:rFonts w:hint="eastAsia"/>
        </w:rPr>
        <w:t>8、中国银行股份有限公司业务资格批件和营业执照</w:t>
      </w:r>
    </w:p>
    <w:p w:rsidR="0047212F" w:rsidRPr="0047212F" w:rsidRDefault="0047212F" w:rsidP="0047212F"/>
    <w:p w:rsidR="00485CC5" w:rsidRDefault="00485CC5" w:rsidP="00485CC5"/>
    <w:p w:rsidR="00485CC5" w:rsidRDefault="0047212F" w:rsidP="00485CC5">
      <w:pPr>
        <w:jc w:val="right"/>
      </w:pPr>
      <w:r>
        <w:rPr>
          <w:rFonts w:hint="eastAsia"/>
        </w:rPr>
        <w:t>招商基金管理有限公司</w:t>
      </w:r>
    </w:p>
    <w:p w:rsidR="00485CC5" w:rsidRDefault="0047212F" w:rsidP="00485CC5">
      <w:pPr>
        <w:jc w:val="right"/>
      </w:pPr>
      <w:r>
        <w:rPr>
          <w:rFonts w:hint="eastAsia"/>
        </w:rPr>
        <w:t>2024</w:t>
      </w:r>
      <w:r>
        <w:rPr>
          <w:rFonts w:hint="eastAsia"/>
        </w:rPr>
        <w:t>年</w:t>
      </w:r>
      <w:r>
        <w:rPr>
          <w:rFonts w:hint="eastAsia"/>
        </w:rPr>
        <w:t>7</w:t>
      </w:r>
      <w:r>
        <w:rPr>
          <w:rFonts w:hint="eastAsia"/>
        </w:rPr>
        <w:t>月</w:t>
      </w:r>
      <w:r>
        <w:rPr>
          <w:rFonts w:hint="eastAsia"/>
        </w:rPr>
        <w:t>19</w:t>
      </w:r>
      <w:r>
        <w:rPr>
          <w:rFonts w:hint="eastAsia"/>
        </w:rPr>
        <w:t>日</w:t>
      </w:r>
    </w:p>
    <w:p w:rsidR="00E71210" w:rsidRPr="00485CC5" w:rsidRDefault="00E71210" w:rsidP="00485CC5"/>
    <w:sectPr w:rsidR="00E71210" w:rsidRPr="00485CC5"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78" w:rsidRDefault="007F7F78" w:rsidP="00FE4503">
      <w:r>
        <w:separator/>
      </w:r>
    </w:p>
  </w:endnote>
  <w:endnote w:type="continuationSeparator" w:id="0">
    <w:p w:rsidR="007F7F78" w:rsidRDefault="007F7F7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2F" w:rsidRDefault="0047212F">
    <w:pPr>
      <w:pStyle w:val="a9"/>
      <w:jc w:val="right"/>
    </w:pPr>
    <w:r>
      <w:fldChar w:fldCharType="begin"/>
    </w:r>
    <w:r>
      <w:instrText xml:space="preserve"> PAGE   \* MERGEFORMAT </w:instrText>
    </w:r>
    <w:r>
      <w:fldChar w:fldCharType="separate"/>
    </w:r>
    <w:r w:rsidR="00CD3496" w:rsidRPr="00CD3496">
      <w:rPr>
        <w:noProof/>
        <w:lang w:val="zh-CN"/>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78" w:rsidRDefault="007F7F78" w:rsidP="00FE4503">
      <w:r>
        <w:separator/>
      </w:r>
    </w:p>
  </w:footnote>
  <w:footnote w:type="continuationSeparator" w:id="0">
    <w:p w:rsidR="007F7F78" w:rsidRDefault="007F7F78"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2F" w:rsidRDefault="0047212F" w:rsidP="00666D57">
    <w:pPr>
      <w:pStyle w:val="a7"/>
      <w:jc w:val="right"/>
    </w:pPr>
    <w:r>
      <w:rPr>
        <w:rFonts w:hint="eastAsia"/>
      </w:rPr>
      <w:t>招商信用增强债券型证券投资基金更新的招募说明书（二零二四年第一号）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212F"/>
    <w:rsid w:val="00474517"/>
    <w:rsid w:val="00476500"/>
    <w:rsid w:val="00485CC5"/>
    <w:rsid w:val="004D4671"/>
    <w:rsid w:val="004D4CE7"/>
    <w:rsid w:val="004E63CE"/>
    <w:rsid w:val="005239C3"/>
    <w:rsid w:val="00585F02"/>
    <w:rsid w:val="005C097D"/>
    <w:rsid w:val="005C29BB"/>
    <w:rsid w:val="006446EC"/>
    <w:rsid w:val="00666D57"/>
    <w:rsid w:val="006A4432"/>
    <w:rsid w:val="00764F77"/>
    <w:rsid w:val="007D3B13"/>
    <w:rsid w:val="007D41AA"/>
    <w:rsid w:val="007F76D7"/>
    <w:rsid w:val="007F7F78"/>
    <w:rsid w:val="00800FA0"/>
    <w:rsid w:val="0082170C"/>
    <w:rsid w:val="00836D8E"/>
    <w:rsid w:val="00860C39"/>
    <w:rsid w:val="0088156C"/>
    <w:rsid w:val="008E0630"/>
    <w:rsid w:val="009B2F53"/>
    <w:rsid w:val="009B617B"/>
    <w:rsid w:val="009B7B5A"/>
    <w:rsid w:val="009C6B1B"/>
    <w:rsid w:val="009F4A84"/>
    <w:rsid w:val="00A154EA"/>
    <w:rsid w:val="00A8452F"/>
    <w:rsid w:val="00AC4A3B"/>
    <w:rsid w:val="00AF040C"/>
    <w:rsid w:val="00B14CD0"/>
    <w:rsid w:val="00B24702"/>
    <w:rsid w:val="00B360CE"/>
    <w:rsid w:val="00B65FE5"/>
    <w:rsid w:val="00BB52A6"/>
    <w:rsid w:val="00BD12CC"/>
    <w:rsid w:val="00BF073B"/>
    <w:rsid w:val="00C04BE0"/>
    <w:rsid w:val="00C24DD9"/>
    <w:rsid w:val="00C31B8B"/>
    <w:rsid w:val="00C975C3"/>
    <w:rsid w:val="00CD3496"/>
    <w:rsid w:val="00D64BBD"/>
    <w:rsid w:val="00D673F2"/>
    <w:rsid w:val="00D752B9"/>
    <w:rsid w:val="00D77345"/>
    <w:rsid w:val="00DB52FA"/>
    <w:rsid w:val="00DC4793"/>
    <w:rsid w:val="00E063EF"/>
    <w:rsid w:val="00E46AD4"/>
    <w:rsid w:val="00E71210"/>
    <w:rsid w:val="00E94601"/>
    <w:rsid w:val="00EC13DC"/>
    <w:rsid w:val="00EC6380"/>
    <w:rsid w:val="00EE1251"/>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EC81E"/>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875D-0884-4BD1-828C-07161E99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108</Pages>
  <Words>12772</Words>
  <Characters>72807</Characters>
  <Application>Microsoft Office Word</Application>
  <DocSecurity>0</DocSecurity>
  <Lines>606</Lines>
  <Paragraphs>170</Paragraphs>
  <ScaleCrop>false</ScaleCrop>
  <Company>MC SYSTEM</Company>
  <LinksUpToDate>false</LinksUpToDate>
  <CharactersWithSpaces>85409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杨美玲</cp:lastModifiedBy>
  <cp:revision>6</cp:revision>
  <dcterms:created xsi:type="dcterms:W3CDTF">2024-07-12T03:05:00Z</dcterms:created>
  <dcterms:modified xsi:type="dcterms:W3CDTF">2024-07-17T09:54:00Z</dcterms:modified>
</cp:coreProperties>
</file>