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400CC">
        <w:rPr>
          <w:rFonts w:ascii="宋体" w:hAnsi="宋体" w:hint="eastAsia"/>
          <w:b/>
          <w:bCs/>
          <w:sz w:val="48"/>
          <w:szCs w:val="30"/>
        </w:rPr>
        <w:t>招商行业精选股票型证券投资基金</w:t>
      </w:r>
      <w:r w:rsidR="00E400CC">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400CC"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400CC">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400CC">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400CC">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400CC">
      <w:pPr>
        <w:pStyle w:val="-1"/>
        <w:ind w:left="281" w:hanging="281"/>
        <w:rPr>
          <w:rFonts w:hint="eastAsia"/>
        </w:rPr>
      </w:pPr>
      <w:r>
        <w:br w:type="page"/>
      </w:r>
      <w:r w:rsidR="00E400CC">
        <w:rPr>
          <w:rFonts w:hint="eastAsia"/>
        </w:rPr>
        <w:lastRenderedPageBreak/>
        <w:t>重要提示</w:t>
      </w:r>
    </w:p>
    <w:p w:rsidR="00E400CC" w:rsidRDefault="00E400CC" w:rsidP="00E400CC">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E400CC" w:rsidRDefault="00E400CC" w:rsidP="00E400CC">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E400CC" w:rsidRDefault="00E400CC" w:rsidP="00E400CC">
      <w:pPr>
        <w:pStyle w:val="-"/>
        <w:ind w:firstLine="420"/>
        <w:rPr>
          <w:rFonts w:hint="eastAsia"/>
        </w:rPr>
      </w:pPr>
      <w:r>
        <w:rPr>
          <w:rFonts w:hint="eastAsia"/>
        </w:rPr>
        <w:t>基金管理人承诺以诚实信用、勤勉尽责的原则管理和运用基金资产，但不保证基金一定盈利。</w:t>
      </w:r>
    </w:p>
    <w:p w:rsidR="00E400CC" w:rsidRDefault="00E400CC" w:rsidP="00E400CC">
      <w:pPr>
        <w:pStyle w:val="-"/>
        <w:ind w:firstLine="420"/>
        <w:rPr>
          <w:rFonts w:hint="eastAsia"/>
        </w:rPr>
      </w:pPr>
      <w:r>
        <w:rPr>
          <w:rFonts w:hint="eastAsia"/>
        </w:rPr>
        <w:t>基金的过往业绩并不代表其未来表现。投资有风险，投资者在作出投资决策前应仔细阅读本基金的招募说明书。</w:t>
      </w:r>
    </w:p>
    <w:p w:rsidR="00E400CC" w:rsidRDefault="00E400CC" w:rsidP="00E400CC">
      <w:pPr>
        <w:pStyle w:val="-"/>
        <w:ind w:firstLine="420"/>
        <w:rPr>
          <w:rFonts w:hint="eastAsia"/>
        </w:rPr>
      </w:pPr>
      <w:r>
        <w:rPr>
          <w:rFonts w:hint="eastAsia"/>
        </w:rPr>
        <w:t>本报告中财务资料未经审计。</w:t>
      </w:r>
    </w:p>
    <w:p w:rsidR="00E400CC" w:rsidRDefault="00E400CC" w:rsidP="00E400CC">
      <w:pPr>
        <w:pStyle w:val="-"/>
        <w:ind w:firstLine="420"/>
        <w:rPr>
          <w:rFonts w:hint="eastAsia"/>
        </w:rPr>
      </w:pPr>
      <w:r>
        <w:rPr>
          <w:rFonts w:hint="eastAsia"/>
        </w:rPr>
        <w:t>本报告期自2024年4月1日起至6月30日止。</w:t>
      </w:r>
    </w:p>
    <w:p w:rsidR="00E400CC" w:rsidRDefault="00E400CC" w:rsidP="00E400CC">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E400CC" w:rsidTr="00E400CC">
        <w:tc>
          <w:tcPr>
            <w:tcW w:w="3345" w:type="dxa"/>
          </w:tcPr>
          <w:p w:rsidR="00E400CC" w:rsidRDefault="00E400CC" w:rsidP="00E400CC">
            <w:pPr>
              <w:jc w:val="left"/>
              <w:rPr>
                <w:rFonts w:hint="eastAsia"/>
              </w:rPr>
            </w:pPr>
            <w:r>
              <w:rPr>
                <w:rFonts w:hint="eastAsia"/>
              </w:rPr>
              <w:t>基金简称</w:t>
            </w:r>
          </w:p>
        </w:tc>
        <w:tc>
          <w:tcPr>
            <w:tcW w:w="5160" w:type="dxa"/>
          </w:tcPr>
          <w:p w:rsidR="00E400CC" w:rsidRDefault="00E400CC" w:rsidP="00E400CC">
            <w:pPr>
              <w:jc w:val="left"/>
              <w:rPr>
                <w:rFonts w:hint="eastAsia"/>
              </w:rPr>
            </w:pPr>
            <w:r>
              <w:rPr>
                <w:rFonts w:hint="eastAsia"/>
              </w:rPr>
              <w:t>招商行业精选股票</w:t>
            </w:r>
          </w:p>
        </w:tc>
      </w:tr>
      <w:tr w:rsidR="00E400CC" w:rsidTr="00E400CC">
        <w:tc>
          <w:tcPr>
            <w:tcW w:w="3345" w:type="dxa"/>
          </w:tcPr>
          <w:p w:rsidR="00E400CC" w:rsidRDefault="00E400CC" w:rsidP="00E400CC">
            <w:pPr>
              <w:jc w:val="left"/>
              <w:rPr>
                <w:rFonts w:hint="eastAsia"/>
              </w:rPr>
            </w:pPr>
            <w:r>
              <w:rPr>
                <w:rFonts w:hint="eastAsia"/>
              </w:rPr>
              <w:t>基金主代码</w:t>
            </w:r>
          </w:p>
        </w:tc>
        <w:tc>
          <w:tcPr>
            <w:tcW w:w="5160" w:type="dxa"/>
          </w:tcPr>
          <w:p w:rsidR="00E400CC" w:rsidRDefault="00E400CC" w:rsidP="00E400CC">
            <w:pPr>
              <w:jc w:val="left"/>
              <w:rPr>
                <w:rFonts w:hint="eastAsia"/>
              </w:rPr>
            </w:pPr>
            <w:r>
              <w:t>000746</w:t>
            </w:r>
          </w:p>
        </w:tc>
      </w:tr>
      <w:tr w:rsidR="00E400CC" w:rsidTr="00E400CC">
        <w:tc>
          <w:tcPr>
            <w:tcW w:w="3345" w:type="dxa"/>
          </w:tcPr>
          <w:p w:rsidR="00E400CC" w:rsidRDefault="00E400CC" w:rsidP="00E400CC">
            <w:pPr>
              <w:jc w:val="left"/>
              <w:rPr>
                <w:rFonts w:hint="eastAsia"/>
              </w:rPr>
            </w:pPr>
            <w:r>
              <w:rPr>
                <w:rFonts w:hint="eastAsia"/>
              </w:rPr>
              <w:t>交易代码</w:t>
            </w:r>
          </w:p>
        </w:tc>
        <w:tc>
          <w:tcPr>
            <w:tcW w:w="5160" w:type="dxa"/>
          </w:tcPr>
          <w:p w:rsidR="00E400CC" w:rsidRDefault="00E400CC" w:rsidP="00E400CC">
            <w:pPr>
              <w:jc w:val="left"/>
              <w:rPr>
                <w:rFonts w:hint="eastAsia"/>
              </w:rPr>
            </w:pPr>
            <w:r>
              <w:t>000746</w:t>
            </w:r>
          </w:p>
        </w:tc>
      </w:tr>
      <w:tr w:rsidR="00E400CC" w:rsidTr="00E400CC">
        <w:tc>
          <w:tcPr>
            <w:tcW w:w="3345" w:type="dxa"/>
          </w:tcPr>
          <w:p w:rsidR="00E400CC" w:rsidRDefault="00E400CC" w:rsidP="00E400CC">
            <w:pPr>
              <w:jc w:val="left"/>
              <w:rPr>
                <w:rFonts w:hint="eastAsia"/>
              </w:rPr>
            </w:pPr>
            <w:r>
              <w:rPr>
                <w:rFonts w:hint="eastAsia"/>
              </w:rPr>
              <w:t>基金运作方式</w:t>
            </w:r>
          </w:p>
        </w:tc>
        <w:tc>
          <w:tcPr>
            <w:tcW w:w="5160" w:type="dxa"/>
          </w:tcPr>
          <w:p w:rsidR="00E400CC" w:rsidRDefault="00E400CC" w:rsidP="00E400CC">
            <w:pPr>
              <w:jc w:val="left"/>
              <w:rPr>
                <w:rFonts w:hint="eastAsia"/>
              </w:rPr>
            </w:pPr>
            <w:r>
              <w:rPr>
                <w:rFonts w:hint="eastAsia"/>
              </w:rPr>
              <w:t>契约型开放式</w:t>
            </w:r>
          </w:p>
        </w:tc>
      </w:tr>
      <w:tr w:rsidR="00E400CC" w:rsidTr="00E400CC">
        <w:tc>
          <w:tcPr>
            <w:tcW w:w="3345" w:type="dxa"/>
          </w:tcPr>
          <w:p w:rsidR="00E400CC" w:rsidRDefault="00E400CC" w:rsidP="00E400CC">
            <w:pPr>
              <w:jc w:val="left"/>
              <w:rPr>
                <w:rFonts w:hint="eastAsia"/>
              </w:rPr>
            </w:pPr>
            <w:r>
              <w:rPr>
                <w:rFonts w:hint="eastAsia"/>
              </w:rPr>
              <w:t>基金合同生效日</w:t>
            </w:r>
          </w:p>
        </w:tc>
        <w:tc>
          <w:tcPr>
            <w:tcW w:w="5160" w:type="dxa"/>
          </w:tcPr>
          <w:p w:rsidR="00E400CC" w:rsidRDefault="00E400CC" w:rsidP="00E400CC">
            <w:pPr>
              <w:jc w:val="left"/>
              <w:rPr>
                <w:rFonts w:hint="eastAsia"/>
              </w:rPr>
            </w:pPr>
            <w:r>
              <w:rPr>
                <w:rFonts w:hint="eastAsia"/>
              </w:rPr>
              <w:t>2014</w:t>
            </w:r>
            <w:r>
              <w:rPr>
                <w:rFonts w:hint="eastAsia"/>
              </w:rPr>
              <w:t>年</w:t>
            </w:r>
            <w:r>
              <w:rPr>
                <w:rFonts w:hint="eastAsia"/>
              </w:rPr>
              <w:t>9</w:t>
            </w:r>
            <w:r>
              <w:rPr>
                <w:rFonts w:hint="eastAsia"/>
              </w:rPr>
              <w:t>月</w:t>
            </w:r>
            <w:r>
              <w:rPr>
                <w:rFonts w:hint="eastAsia"/>
              </w:rPr>
              <w:t>3</w:t>
            </w:r>
            <w:r>
              <w:rPr>
                <w:rFonts w:hint="eastAsia"/>
              </w:rPr>
              <w:t>日</w:t>
            </w:r>
          </w:p>
        </w:tc>
      </w:tr>
      <w:tr w:rsidR="00E400CC" w:rsidTr="00E400CC">
        <w:tc>
          <w:tcPr>
            <w:tcW w:w="3345" w:type="dxa"/>
          </w:tcPr>
          <w:p w:rsidR="00E400CC" w:rsidRDefault="00E400CC" w:rsidP="00E400CC">
            <w:pPr>
              <w:jc w:val="left"/>
              <w:rPr>
                <w:rFonts w:hint="eastAsia"/>
              </w:rPr>
            </w:pPr>
            <w:r>
              <w:rPr>
                <w:rFonts w:hint="eastAsia"/>
              </w:rPr>
              <w:t>报告期末基金份额总额</w:t>
            </w:r>
          </w:p>
        </w:tc>
        <w:tc>
          <w:tcPr>
            <w:tcW w:w="5160" w:type="dxa"/>
          </w:tcPr>
          <w:p w:rsidR="00E400CC" w:rsidRDefault="00E400CC" w:rsidP="00E400CC">
            <w:pPr>
              <w:jc w:val="left"/>
              <w:rPr>
                <w:rFonts w:hint="eastAsia"/>
              </w:rPr>
            </w:pPr>
            <w:r>
              <w:rPr>
                <w:rFonts w:hint="eastAsia"/>
              </w:rPr>
              <w:t>660,112,807.62</w:t>
            </w:r>
            <w:r>
              <w:rPr>
                <w:rFonts w:hint="eastAsia"/>
              </w:rPr>
              <w:t>份</w:t>
            </w:r>
          </w:p>
        </w:tc>
      </w:tr>
      <w:tr w:rsidR="00E400CC" w:rsidTr="00E400CC">
        <w:tc>
          <w:tcPr>
            <w:tcW w:w="3345" w:type="dxa"/>
          </w:tcPr>
          <w:p w:rsidR="00E400CC" w:rsidRDefault="00E400CC" w:rsidP="00E400CC">
            <w:pPr>
              <w:jc w:val="left"/>
              <w:rPr>
                <w:rFonts w:hint="eastAsia"/>
              </w:rPr>
            </w:pPr>
            <w:r>
              <w:rPr>
                <w:rFonts w:hint="eastAsia"/>
              </w:rPr>
              <w:t>投资目标</w:t>
            </w:r>
          </w:p>
        </w:tc>
        <w:tc>
          <w:tcPr>
            <w:tcW w:w="5160" w:type="dxa"/>
          </w:tcPr>
          <w:p w:rsidR="00E400CC" w:rsidRDefault="00E400CC" w:rsidP="00E400CC">
            <w:pPr>
              <w:rPr>
                <w:rFonts w:hint="eastAsia"/>
              </w:rPr>
            </w:pPr>
            <w:r>
              <w:rPr>
                <w:rFonts w:hint="eastAsia"/>
              </w:rPr>
              <w:t>本基金采用“自上而下”的行业配置与“自下而上”的个股精选相结合的方法，通过对宏观经济、各行业景气程度及变动趋势，以及上市公司基本面的深入分析，精选景气行业中发展速度快、可持续性强以及收益质量高的优质上市公司，力争实现基金资产的长期稳定增值。</w:t>
            </w:r>
          </w:p>
        </w:tc>
      </w:tr>
      <w:tr w:rsidR="00E400CC" w:rsidTr="00E400CC">
        <w:tc>
          <w:tcPr>
            <w:tcW w:w="3345" w:type="dxa"/>
          </w:tcPr>
          <w:p w:rsidR="00E400CC" w:rsidRDefault="00E400CC" w:rsidP="00E400CC">
            <w:pPr>
              <w:jc w:val="left"/>
              <w:rPr>
                <w:rFonts w:hint="eastAsia"/>
              </w:rPr>
            </w:pPr>
            <w:r>
              <w:rPr>
                <w:rFonts w:hint="eastAsia"/>
              </w:rPr>
              <w:t>投资策略</w:t>
            </w:r>
          </w:p>
        </w:tc>
        <w:tc>
          <w:tcPr>
            <w:tcW w:w="5160" w:type="dxa"/>
          </w:tcPr>
          <w:p w:rsidR="00E400CC" w:rsidRDefault="00E400CC" w:rsidP="00E400CC">
            <w:pPr>
              <w:rPr>
                <w:rFonts w:hint="eastAsia"/>
              </w:rPr>
            </w:pPr>
            <w:r>
              <w:rPr>
                <w:rFonts w:hint="eastAsia"/>
              </w:rPr>
              <w:t>资产配置策略：本基金认为，宏观经济因素是各大类资产市场表现的首要决定力量，因此，本基金在资产配置的过程中，将首先考察</w:t>
            </w:r>
            <w:r>
              <w:rPr>
                <w:rFonts w:hint="eastAsia"/>
              </w:rPr>
              <w:t>GDP</w:t>
            </w:r>
            <w:r>
              <w:rPr>
                <w:rFonts w:hint="eastAsia"/>
              </w:rPr>
              <w:t>增长率、</w:t>
            </w:r>
            <w:r>
              <w:rPr>
                <w:rFonts w:hint="eastAsia"/>
              </w:rPr>
              <w:t>CPI</w:t>
            </w:r>
            <w:r>
              <w:rPr>
                <w:rFonts w:hint="eastAsia"/>
              </w:rPr>
              <w:t>、</w:t>
            </w:r>
            <w:r>
              <w:rPr>
                <w:rFonts w:hint="eastAsia"/>
              </w:rPr>
              <w:t>PPI</w:t>
            </w:r>
            <w:r>
              <w:rPr>
                <w:rFonts w:hint="eastAsia"/>
              </w:rPr>
              <w:t>等各项宏观经济指标，以及货币政策、财政政策等政策导向，从而判断宏观经济整体形势及变动趋势；其次，本基金还将考察市场因素，包括股票市场</w:t>
            </w:r>
            <w:r>
              <w:rPr>
                <w:rFonts w:hint="eastAsia"/>
              </w:rPr>
              <w:t>PE</w:t>
            </w:r>
            <w:r>
              <w:rPr>
                <w:rFonts w:hint="eastAsia"/>
              </w:rPr>
              <w:t>、</w:t>
            </w:r>
            <w:r>
              <w:rPr>
                <w:rFonts w:hint="eastAsia"/>
              </w:rPr>
              <w:t>PB</w:t>
            </w:r>
            <w:r>
              <w:rPr>
                <w:rFonts w:hint="eastAsia"/>
              </w:rPr>
              <w:t>、市场成交量、市场情绪等在内的各项指标，以及债券市场收益率曲线的位置和形状，从而判断股票、债券市场的整体风险状况。</w:t>
            </w:r>
          </w:p>
          <w:p w:rsidR="00E400CC" w:rsidRDefault="00E400CC" w:rsidP="00E400CC">
            <w:pPr>
              <w:rPr>
                <w:rFonts w:hint="eastAsia"/>
              </w:rPr>
            </w:pPr>
            <w:r>
              <w:rPr>
                <w:rFonts w:hint="eastAsia"/>
              </w:rPr>
              <w:t>股票投资策略：本基金通过自上而下的行业配置和自下而上的个股精选相结合的方法，首先以宏观经济周期分</w:t>
            </w:r>
            <w:r>
              <w:rPr>
                <w:rFonts w:hint="eastAsia"/>
              </w:rPr>
              <w:lastRenderedPageBreak/>
              <w:t>析为基础，精选特定经济周期阶段下的景气行业；其次考察个股的行业发展获益程度，精选行业内的优质个股。</w:t>
            </w:r>
          </w:p>
          <w:p w:rsidR="00E400CC" w:rsidRDefault="00E400CC" w:rsidP="00E400CC">
            <w:pPr>
              <w:rPr>
                <w:rFonts w:hint="eastAsia"/>
              </w:rPr>
            </w:pPr>
            <w:r>
              <w:rPr>
                <w:rFonts w:hint="eastAsia"/>
              </w:rPr>
              <w:t>债券投资策略：根据国内外宏观经济形势、财政、货币政策、市场资金与债券供求状况、央行公开市场操作等方面情况，采用定性与定量相结合的方式，在确保流动性充裕和业绩考核期内可实现绝对收益的约束下设定债券投资的组合久期，并根据通胀预期确定浮息债与固定收益债比例；在满足组合久期设置的基础上，投资团队分析债券收益率曲线变动、各期限段品种收益率及收益率基差波动等因素，预测收益率曲线的变动趋势，并结合流动性偏好、信用分析等多种市场因素进行分析，综合评判个券的投资价值。在个券选择的基础上，投资团队构建模拟组合，并比较不同模拟组合之间的收益和风险匹配情况，确定风险、收益最佳匹配的组合。</w:t>
            </w:r>
          </w:p>
          <w:p w:rsidR="00E400CC" w:rsidRDefault="00E400CC" w:rsidP="00E400CC">
            <w:pPr>
              <w:rPr>
                <w:rFonts w:hint="eastAsia"/>
              </w:rPr>
            </w:pPr>
            <w:r>
              <w:rPr>
                <w:rFonts w:hint="eastAsia"/>
              </w:rPr>
              <w:t>权证投资策略：本基金对权证资产的投资主要是通过分析影响权证内在价值最重要的两种因素——标的资产价格以及市场隐含波动率的变化，灵活构建避险策略，波动率差策略以及套利策略。</w:t>
            </w:r>
          </w:p>
          <w:p w:rsidR="00E400CC" w:rsidRDefault="00E400CC" w:rsidP="00E400CC">
            <w:pPr>
              <w:rPr>
                <w:rFonts w:hint="eastAsia"/>
              </w:rPr>
            </w:pPr>
            <w:r>
              <w:rPr>
                <w:rFonts w:hint="eastAsia"/>
              </w:rPr>
              <w:t>股指期货投资策略：本基金采取套期保值的方式参与股指期货的投资交易，以管理市场风险和调节股票仓位为主要目的。</w:t>
            </w:r>
          </w:p>
          <w:p w:rsidR="00E400CC" w:rsidRDefault="00E400CC" w:rsidP="00E400CC">
            <w:pPr>
              <w:rPr>
                <w:rFonts w:hint="eastAsia"/>
              </w:rPr>
            </w:pPr>
            <w:r>
              <w:rPr>
                <w:rFonts w:hint="eastAsia"/>
              </w:rPr>
              <w:t>中小企业私募债券投资策略：中小企业私募债具有票面利率较高、信用风险较大、二级市场流动性较差等特点。因此本基金审慎投资中小企业私募债券。</w:t>
            </w:r>
          </w:p>
          <w:p w:rsidR="00E400CC" w:rsidRDefault="00E400CC" w:rsidP="00E400CC">
            <w:pPr>
              <w:rPr>
                <w:rFonts w:hint="eastAsia"/>
              </w:rPr>
            </w:pPr>
            <w:r>
              <w:rPr>
                <w:rFonts w:hint="eastAsia"/>
              </w:rPr>
              <w:t>存托凭证投资策略：在控制风险的前提下，本基金将根据本基金的投资目标和股票投资策略，基于对基础证券投资价值的深入研究判断，进行存托凭证的投资。</w:t>
            </w:r>
          </w:p>
        </w:tc>
      </w:tr>
      <w:tr w:rsidR="00E400CC" w:rsidTr="00E400CC">
        <w:tc>
          <w:tcPr>
            <w:tcW w:w="3345" w:type="dxa"/>
          </w:tcPr>
          <w:p w:rsidR="00E400CC" w:rsidRDefault="00E400CC" w:rsidP="00E400CC">
            <w:pPr>
              <w:jc w:val="left"/>
              <w:rPr>
                <w:rFonts w:hint="eastAsia"/>
              </w:rPr>
            </w:pPr>
            <w:r>
              <w:rPr>
                <w:rFonts w:hint="eastAsia"/>
              </w:rPr>
              <w:lastRenderedPageBreak/>
              <w:t>业绩比较基准</w:t>
            </w:r>
          </w:p>
        </w:tc>
        <w:tc>
          <w:tcPr>
            <w:tcW w:w="5160" w:type="dxa"/>
          </w:tcPr>
          <w:p w:rsidR="00E400CC" w:rsidRDefault="00E400CC" w:rsidP="00E400CC">
            <w:pPr>
              <w:jc w:val="left"/>
              <w:rPr>
                <w:rFonts w:hint="eastAsia"/>
              </w:rPr>
            </w:pPr>
            <w:r>
              <w:rPr>
                <w:rFonts w:hint="eastAsia"/>
              </w:rPr>
              <w:t>沪深</w:t>
            </w:r>
            <w:r>
              <w:rPr>
                <w:rFonts w:hint="eastAsia"/>
              </w:rPr>
              <w:t>300</w:t>
            </w:r>
            <w:r>
              <w:rPr>
                <w:rFonts w:hint="eastAsia"/>
              </w:rPr>
              <w:t>指数收益率×</w:t>
            </w:r>
            <w:r>
              <w:rPr>
                <w:rFonts w:hint="eastAsia"/>
              </w:rPr>
              <w:t>80%</w:t>
            </w:r>
            <w:r>
              <w:rPr>
                <w:rFonts w:hint="eastAsia"/>
              </w:rPr>
              <w:t>＋中证全债指数收益率×</w:t>
            </w:r>
            <w:r>
              <w:rPr>
                <w:rFonts w:hint="eastAsia"/>
              </w:rPr>
              <w:t>20%</w:t>
            </w:r>
          </w:p>
        </w:tc>
      </w:tr>
      <w:tr w:rsidR="00E400CC" w:rsidTr="00E400CC">
        <w:tc>
          <w:tcPr>
            <w:tcW w:w="3345" w:type="dxa"/>
          </w:tcPr>
          <w:p w:rsidR="00E400CC" w:rsidRDefault="00E400CC" w:rsidP="00E400CC">
            <w:pPr>
              <w:jc w:val="left"/>
              <w:rPr>
                <w:rFonts w:hint="eastAsia"/>
              </w:rPr>
            </w:pPr>
            <w:r>
              <w:rPr>
                <w:rFonts w:hint="eastAsia"/>
              </w:rPr>
              <w:t>风险收益特征</w:t>
            </w:r>
          </w:p>
        </w:tc>
        <w:tc>
          <w:tcPr>
            <w:tcW w:w="5160" w:type="dxa"/>
          </w:tcPr>
          <w:p w:rsidR="00E400CC" w:rsidRDefault="00E400CC" w:rsidP="00E400CC">
            <w:pPr>
              <w:rPr>
                <w:rFonts w:hint="eastAsia"/>
              </w:rPr>
            </w:pPr>
            <w:r>
              <w:rPr>
                <w:rFonts w:hint="eastAsia"/>
              </w:rPr>
              <w:t>本基金是股票型基金，属于证券投资基金中较高预期风险、较高预期收益的品种，其预期风险收益水平高于混合型基金、债券型基金及货币市场基金。</w:t>
            </w:r>
          </w:p>
        </w:tc>
      </w:tr>
      <w:tr w:rsidR="00E400CC" w:rsidTr="00E400CC">
        <w:tc>
          <w:tcPr>
            <w:tcW w:w="3345" w:type="dxa"/>
          </w:tcPr>
          <w:p w:rsidR="00E400CC" w:rsidRDefault="00E400CC" w:rsidP="00E400CC">
            <w:pPr>
              <w:jc w:val="left"/>
              <w:rPr>
                <w:rFonts w:hint="eastAsia"/>
              </w:rPr>
            </w:pPr>
            <w:r>
              <w:rPr>
                <w:rFonts w:hint="eastAsia"/>
              </w:rPr>
              <w:t>基金管理人</w:t>
            </w:r>
          </w:p>
        </w:tc>
        <w:tc>
          <w:tcPr>
            <w:tcW w:w="5160" w:type="dxa"/>
          </w:tcPr>
          <w:p w:rsidR="00E400CC" w:rsidRDefault="00E400CC" w:rsidP="00E400CC">
            <w:pPr>
              <w:jc w:val="left"/>
              <w:rPr>
                <w:rFonts w:hint="eastAsia"/>
              </w:rPr>
            </w:pPr>
            <w:r>
              <w:rPr>
                <w:rFonts w:hint="eastAsia"/>
              </w:rPr>
              <w:t>招商基金管理有限公司</w:t>
            </w:r>
          </w:p>
        </w:tc>
      </w:tr>
      <w:tr w:rsidR="00E400CC" w:rsidTr="00E400CC">
        <w:tc>
          <w:tcPr>
            <w:tcW w:w="3345" w:type="dxa"/>
          </w:tcPr>
          <w:p w:rsidR="00E400CC" w:rsidRDefault="00E400CC" w:rsidP="00E400CC">
            <w:pPr>
              <w:jc w:val="left"/>
              <w:rPr>
                <w:rFonts w:hint="eastAsia"/>
              </w:rPr>
            </w:pPr>
            <w:r>
              <w:rPr>
                <w:rFonts w:hint="eastAsia"/>
              </w:rPr>
              <w:t>基金托管人</w:t>
            </w:r>
          </w:p>
        </w:tc>
        <w:tc>
          <w:tcPr>
            <w:tcW w:w="5160" w:type="dxa"/>
          </w:tcPr>
          <w:p w:rsidR="00E400CC" w:rsidRDefault="00E400CC" w:rsidP="00E400CC">
            <w:pPr>
              <w:jc w:val="left"/>
              <w:rPr>
                <w:rFonts w:hint="eastAsia"/>
              </w:rPr>
            </w:pPr>
            <w:r>
              <w:rPr>
                <w:rFonts w:hint="eastAsia"/>
              </w:rPr>
              <w:t>中国银行股份有限公司</w:t>
            </w:r>
          </w:p>
        </w:tc>
      </w:tr>
    </w:tbl>
    <w:p w:rsidR="00E400CC" w:rsidRDefault="00E400CC" w:rsidP="00E400CC">
      <w:pPr>
        <w:pStyle w:val="-1"/>
        <w:ind w:left="281" w:hanging="281"/>
        <w:rPr>
          <w:rFonts w:hint="eastAsia"/>
        </w:rPr>
      </w:pPr>
      <w:r>
        <w:rPr>
          <w:rFonts w:hint="eastAsia"/>
        </w:rPr>
        <w:t>主要财务指标和基金净值表现</w:t>
      </w:r>
    </w:p>
    <w:p w:rsidR="00E400CC" w:rsidRDefault="00E400CC" w:rsidP="00E400CC">
      <w:pPr>
        <w:pStyle w:val="-2"/>
        <w:spacing w:before="312"/>
        <w:rPr>
          <w:rFonts w:hint="eastAsia"/>
        </w:rPr>
      </w:pPr>
      <w:r>
        <w:rPr>
          <w:rFonts w:hint="eastAsia"/>
        </w:rPr>
        <w:t>主要财务指标</w:t>
      </w:r>
    </w:p>
    <w:p w:rsidR="00E400CC" w:rsidRDefault="00E400CC" w:rsidP="00E400CC">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E400CC" w:rsidTr="00E400CC">
        <w:trPr>
          <w:cnfStyle w:val="100000000000" w:firstRow="1" w:lastRow="0" w:firstColumn="0" w:lastColumn="0" w:oddVBand="0" w:evenVBand="0" w:oddHBand="0" w:evenHBand="0" w:firstRowFirstColumn="0" w:firstRowLastColumn="0" w:lastRowFirstColumn="0" w:lastRowLastColumn="0"/>
        </w:trPr>
        <w:tc>
          <w:tcPr>
            <w:tcW w:w="3345" w:type="dxa"/>
          </w:tcPr>
          <w:p w:rsidR="00E400CC" w:rsidRDefault="00E400CC" w:rsidP="00E400CC">
            <w:pPr>
              <w:jc w:val="center"/>
              <w:rPr>
                <w:rFonts w:hint="eastAsia"/>
              </w:rPr>
            </w:pPr>
            <w:r>
              <w:rPr>
                <w:rFonts w:hint="eastAsia"/>
              </w:rPr>
              <w:t>主要财务指标</w:t>
            </w:r>
          </w:p>
        </w:tc>
        <w:tc>
          <w:tcPr>
            <w:tcW w:w="5160" w:type="dxa"/>
          </w:tcPr>
          <w:p w:rsidR="00E400CC" w:rsidRDefault="00E400CC" w:rsidP="00E400CC">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E400CC" w:rsidTr="00E400CC">
        <w:tc>
          <w:tcPr>
            <w:tcW w:w="3345" w:type="dxa"/>
          </w:tcPr>
          <w:p w:rsidR="00E400CC" w:rsidRDefault="00E400CC" w:rsidP="00E400CC">
            <w:pPr>
              <w:jc w:val="left"/>
              <w:rPr>
                <w:rFonts w:hint="eastAsia"/>
              </w:rPr>
            </w:pPr>
            <w:r>
              <w:rPr>
                <w:rFonts w:hint="eastAsia"/>
              </w:rPr>
              <w:t>1.</w:t>
            </w:r>
            <w:r>
              <w:rPr>
                <w:rFonts w:hint="eastAsia"/>
              </w:rPr>
              <w:t>本期已实现收益</w:t>
            </w:r>
          </w:p>
        </w:tc>
        <w:tc>
          <w:tcPr>
            <w:tcW w:w="5160" w:type="dxa"/>
          </w:tcPr>
          <w:p w:rsidR="00E400CC" w:rsidRDefault="00E400CC" w:rsidP="00E400CC">
            <w:pPr>
              <w:jc w:val="right"/>
              <w:rPr>
                <w:rFonts w:hint="eastAsia"/>
              </w:rPr>
            </w:pPr>
            <w:r>
              <w:t>140,020,588.79</w:t>
            </w:r>
          </w:p>
        </w:tc>
      </w:tr>
      <w:tr w:rsidR="00E400CC" w:rsidTr="00E400CC">
        <w:tc>
          <w:tcPr>
            <w:tcW w:w="3345" w:type="dxa"/>
          </w:tcPr>
          <w:p w:rsidR="00E400CC" w:rsidRDefault="00E400CC" w:rsidP="00E400CC">
            <w:pPr>
              <w:jc w:val="left"/>
              <w:rPr>
                <w:rFonts w:hint="eastAsia"/>
              </w:rPr>
            </w:pPr>
            <w:r>
              <w:rPr>
                <w:rFonts w:hint="eastAsia"/>
              </w:rPr>
              <w:lastRenderedPageBreak/>
              <w:t>2.</w:t>
            </w:r>
            <w:r>
              <w:rPr>
                <w:rFonts w:hint="eastAsia"/>
              </w:rPr>
              <w:t>本期利润</w:t>
            </w:r>
          </w:p>
        </w:tc>
        <w:tc>
          <w:tcPr>
            <w:tcW w:w="5160" w:type="dxa"/>
          </w:tcPr>
          <w:p w:rsidR="00E400CC" w:rsidRDefault="00E400CC" w:rsidP="00E400CC">
            <w:pPr>
              <w:jc w:val="right"/>
              <w:rPr>
                <w:rFonts w:hint="eastAsia"/>
              </w:rPr>
            </w:pPr>
            <w:r>
              <w:t>139,012,821.57</w:t>
            </w:r>
          </w:p>
        </w:tc>
      </w:tr>
      <w:tr w:rsidR="00E400CC" w:rsidTr="00E400CC">
        <w:tc>
          <w:tcPr>
            <w:tcW w:w="3345" w:type="dxa"/>
          </w:tcPr>
          <w:p w:rsidR="00E400CC" w:rsidRDefault="00E400CC" w:rsidP="00E400CC">
            <w:pPr>
              <w:jc w:val="left"/>
              <w:rPr>
                <w:rFonts w:hint="eastAsia"/>
              </w:rPr>
            </w:pPr>
            <w:r>
              <w:rPr>
                <w:rFonts w:hint="eastAsia"/>
              </w:rPr>
              <w:t>3.</w:t>
            </w:r>
            <w:r>
              <w:rPr>
                <w:rFonts w:hint="eastAsia"/>
              </w:rPr>
              <w:t>加权平均基金份额本期利润</w:t>
            </w:r>
          </w:p>
        </w:tc>
        <w:tc>
          <w:tcPr>
            <w:tcW w:w="5160" w:type="dxa"/>
          </w:tcPr>
          <w:p w:rsidR="00E400CC" w:rsidRDefault="00E400CC" w:rsidP="00E400CC">
            <w:pPr>
              <w:jc w:val="right"/>
              <w:rPr>
                <w:rFonts w:hint="eastAsia"/>
              </w:rPr>
            </w:pPr>
            <w:r>
              <w:t>0.2011</w:t>
            </w:r>
          </w:p>
        </w:tc>
      </w:tr>
      <w:tr w:rsidR="00E400CC" w:rsidTr="00E400CC">
        <w:tc>
          <w:tcPr>
            <w:tcW w:w="3345" w:type="dxa"/>
          </w:tcPr>
          <w:p w:rsidR="00E400CC" w:rsidRDefault="00E400CC" w:rsidP="00E400CC">
            <w:pPr>
              <w:jc w:val="left"/>
              <w:rPr>
                <w:rFonts w:hint="eastAsia"/>
              </w:rPr>
            </w:pPr>
            <w:r>
              <w:rPr>
                <w:rFonts w:hint="eastAsia"/>
              </w:rPr>
              <w:t>4.</w:t>
            </w:r>
            <w:r>
              <w:rPr>
                <w:rFonts w:hint="eastAsia"/>
              </w:rPr>
              <w:t>期末基金资产净值</w:t>
            </w:r>
          </w:p>
        </w:tc>
        <w:tc>
          <w:tcPr>
            <w:tcW w:w="5160" w:type="dxa"/>
          </w:tcPr>
          <w:p w:rsidR="00E400CC" w:rsidRDefault="00E400CC" w:rsidP="00E400CC">
            <w:pPr>
              <w:jc w:val="right"/>
              <w:rPr>
                <w:rFonts w:hint="eastAsia"/>
              </w:rPr>
            </w:pPr>
            <w:r>
              <w:t>2,479,448,894.48</w:t>
            </w:r>
          </w:p>
        </w:tc>
      </w:tr>
      <w:tr w:rsidR="00E400CC" w:rsidTr="00E400CC">
        <w:tc>
          <w:tcPr>
            <w:tcW w:w="3345" w:type="dxa"/>
          </w:tcPr>
          <w:p w:rsidR="00E400CC" w:rsidRDefault="00E400CC" w:rsidP="00E400CC">
            <w:pPr>
              <w:jc w:val="left"/>
              <w:rPr>
                <w:rFonts w:hint="eastAsia"/>
              </w:rPr>
            </w:pPr>
            <w:r>
              <w:rPr>
                <w:rFonts w:hint="eastAsia"/>
              </w:rPr>
              <w:t>5.</w:t>
            </w:r>
            <w:r>
              <w:rPr>
                <w:rFonts w:hint="eastAsia"/>
              </w:rPr>
              <w:t>期末基金份额净值</w:t>
            </w:r>
          </w:p>
        </w:tc>
        <w:tc>
          <w:tcPr>
            <w:tcW w:w="5160" w:type="dxa"/>
          </w:tcPr>
          <w:p w:rsidR="00E400CC" w:rsidRDefault="00E400CC" w:rsidP="00E400CC">
            <w:pPr>
              <w:jc w:val="right"/>
              <w:rPr>
                <w:rFonts w:hint="eastAsia"/>
              </w:rPr>
            </w:pPr>
            <w:r>
              <w:t>3.756</w:t>
            </w:r>
          </w:p>
        </w:tc>
      </w:tr>
    </w:tbl>
    <w:p w:rsidR="00E400CC" w:rsidRDefault="00E400CC" w:rsidP="00E400CC">
      <w:pPr>
        <w:pStyle w:val="-8"/>
        <w:rPr>
          <w:rFonts w:hint="eastAsia"/>
        </w:rPr>
      </w:pPr>
      <w:r>
        <w:rPr>
          <w:rFonts w:hint="eastAsia"/>
        </w:rPr>
        <w:t>注：1、上述基金业绩指标不包括持有人认购或交易基金的各项费用，计入费用后实际收益水平要低于所列数字；</w:t>
      </w:r>
    </w:p>
    <w:p w:rsidR="00E400CC" w:rsidRDefault="00E400CC" w:rsidP="00E400CC">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E400CC" w:rsidRDefault="00E400CC" w:rsidP="00E400CC">
      <w:pPr>
        <w:pStyle w:val="-2"/>
        <w:spacing w:before="312"/>
        <w:rPr>
          <w:rFonts w:hint="eastAsia"/>
        </w:rPr>
      </w:pPr>
      <w:r>
        <w:rPr>
          <w:rFonts w:hint="eastAsia"/>
        </w:rPr>
        <w:t>基金净值表现</w:t>
      </w:r>
    </w:p>
    <w:p w:rsidR="00E400CC" w:rsidRDefault="00E400CC" w:rsidP="00E400CC">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E400CC" w:rsidTr="00E400CC">
        <w:trPr>
          <w:cnfStyle w:val="100000000000" w:firstRow="1" w:lastRow="0" w:firstColumn="0" w:lastColumn="0" w:oddVBand="0" w:evenVBand="0" w:oddHBand="0" w:evenHBand="0" w:firstRowFirstColumn="0" w:firstRowLastColumn="0" w:lastRowFirstColumn="0" w:lastRowLastColumn="0"/>
        </w:trPr>
        <w:tc>
          <w:tcPr>
            <w:tcW w:w="1429" w:type="dxa"/>
          </w:tcPr>
          <w:p w:rsidR="00E400CC" w:rsidRDefault="00E400CC" w:rsidP="00E400CC">
            <w:pPr>
              <w:jc w:val="center"/>
              <w:rPr>
                <w:rFonts w:hint="eastAsia"/>
                <w:lang w:val="x-none"/>
              </w:rPr>
            </w:pPr>
            <w:r>
              <w:rPr>
                <w:rFonts w:hint="eastAsia"/>
                <w:lang w:val="x-none"/>
              </w:rPr>
              <w:t>阶段</w:t>
            </w:r>
          </w:p>
        </w:tc>
        <w:tc>
          <w:tcPr>
            <w:tcW w:w="1315" w:type="dxa"/>
          </w:tcPr>
          <w:p w:rsidR="00E400CC" w:rsidRDefault="00E400CC" w:rsidP="00E400CC">
            <w:pPr>
              <w:jc w:val="center"/>
              <w:rPr>
                <w:rFonts w:hint="eastAsia"/>
                <w:lang w:val="x-none"/>
              </w:rPr>
            </w:pPr>
            <w:r>
              <w:rPr>
                <w:rFonts w:hint="eastAsia"/>
                <w:lang w:val="x-none"/>
              </w:rPr>
              <w:t>份额净值增长率①</w:t>
            </w:r>
          </w:p>
        </w:tc>
        <w:tc>
          <w:tcPr>
            <w:tcW w:w="1315" w:type="dxa"/>
          </w:tcPr>
          <w:p w:rsidR="00E400CC" w:rsidRDefault="00E400CC" w:rsidP="00E400CC">
            <w:pPr>
              <w:jc w:val="center"/>
              <w:rPr>
                <w:rFonts w:hint="eastAsia"/>
                <w:lang w:val="x-none"/>
              </w:rPr>
            </w:pPr>
            <w:r>
              <w:rPr>
                <w:rFonts w:hint="eastAsia"/>
                <w:lang w:val="x-none"/>
              </w:rPr>
              <w:t>份额净值增长率标准差②</w:t>
            </w:r>
          </w:p>
        </w:tc>
        <w:tc>
          <w:tcPr>
            <w:tcW w:w="1315" w:type="dxa"/>
          </w:tcPr>
          <w:p w:rsidR="00E400CC" w:rsidRDefault="00E400CC" w:rsidP="00E400CC">
            <w:pPr>
              <w:jc w:val="center"/>
              <w:rPr>
                <w:rFonts w:hint="eastAsia"/>
                <w:lang w:val="x-none"/>
              </w:rPr>
            </w:pPr>
            <w:r>
              <w:rPr>
                <w:rFonts w:hint="eastAsia"/>
                <w:lang w:val="x-none"/>
              </w:rPr>
              <w:t>业绩比较基准收益率③</w:t>
            </w:r>
          </w:p>
        </w:tc>
        <w:tc>
          <w:tcPr>
            <w:tcW w:w="1315" w:type="dxa"/>
          </w:tcPr>
          <w:p w:rsidR="00E400CC" w:rsidRDefault="00E400CC" w:rsidP="00E400CC">
            <w:pPr>
              <w:jc w:val="center"/>
              <w:rPr>
                <w:rFonts w:hint="eastAsia"/>
                <w:lang w:val="x-none"/>
              </w:rPr>
            </w:pPr>
            <w:r>
              <w:rPr>
                <w:rFonts w:hint="eastAsia"/>
                <w:lang w:val="x-none"/>
              </w:rPr>
              <w:t>业绩比较基准收益率标准差④</w:t>
            </w:r>
          </w:p>
        </w:tc>
        <w:tc>
          <w:tcPr>
            <w:tcW w:w="1315" w:type="dxa"/>
          </w:tcPr>
          <w:p w:rsidR="00E400CC" w:rsidRDefault="00E400CC" w:rsidP="00E400CC">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E400CC" w:rsidRDefault="00E400CC" w:rsidP="00E400CC">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E400CC" w:rsidTr="00E400CC">
        <w:tc>
          <w:tcPr>
            <w:tcW w:w="1429" w:type="dxa"/>
          </w:tcPr>
          <w:p w:rsidR="00E400CC" w:rsidRDefault="00E400CC" w:rsidP="00E400CC">
            <w:pPr>
              <w:jc w:val="left"/>
              <w:rPr>
                <w:rFonts w:hint="eastAsia"/>
                <w:lang w:val="x-none"/>
              </w:rPr>
            </w:pPr>
            <w:r>
              <w:rPr>
                <w:rFonts w:hint="eastAsia"/>
                <w:lang w:val="x-none"/>
              </w:rPr>
              <w:t>过去三个月</w:t>
            </w:r>
          </w:p>
        </w:tc>
        <w:tc>
          <w:tcPr>
            <w:tcW w:w="1315" w:type="dxa"/>
          </w:tcPr>
          <w:p w:rsidR="00E400CC" w:rsidRDefault="00E400CC" w:rsidP="00E400CC">
            <w:pPr>
              <w:jc w:val="right"/>
              <w:rPr>
                <w:rFonts w:hint="eastAsia"/>
                <w:lang w:val="x-none"/>
              </w:rPr>
            </w:pPr>
            <w:r>
              <w:rPr>
                <w:lang w:val="x-none"/>
              </w:rPr>
              <w:t>5.77%</w:t>
            </w:r>
          </w:p>
        </w:tc>
        <w:tc>
          <w:tcPr>
            <w:tcW w:w="1315" w:type="dxa"/>
          </w:tcPr>
          <w:p w:rsidR="00E400CC" w:rsidRDefault="00E400CC" w:rsidP="00E400CC">
            <w:pPr>
              <w:jc w:val="right"/>
              <w:rPr>
                <w:rFonts w:hint="eastAsia"/>
                <w:lang w:val="x-none"/>
              </w:rPr>
            </w:pPr>
            <w:r>
              <w:rPr>
                <w:lang w:val="x-none"/>
              </w:rPr>
              <w:t>0.68%</w:t>
            </w:r>
          </w:p>
        </w:tc>
        <w:tc>
          <w:tcPr>
            <w:tcW w:w="1315" w:type="dxa"/>
          </w:tcPr>
          <w:p w:rsidR="00E400CC" w:rsidRDefault="00E400CC" w:rsidP="00E400CC">
            <w:pPr>
              <w:jc w:val="right"/>
              <w:rPr>
                <w:rFonts w:hint="eastAsia"/>
                <w:lang w:val="x-none"/>
              </w:rPr>
            </w:pPr>
            <w:r>
              <w:rPr>
                <w:lang w:val="x-none"/>
              </w:rPr>
              <w:t>-1.31%</w:t>
            </w:r>
          </w:p>
        </w:tc>
        <w:tc>
          <w:tcPr>
            <w:tcW w:w="1315" w:type="dxa"/>
          </w:tcPr>
          <w:p w:rsidR="00E400CC" w:rsidRDefault="00E400CC" w:rsidP="00E400CC">
            <w:pPr>
              <w:jc w:val="right"/>
              <w:rPr>
                <w:rFonts w:hint="eastAsia"/>
                <w:lang w:val="x-none"/>
              </w:rPr>
            </w:pPr>
            <w:r>
              <w:rPr>
                <w:lang w:val="x-none"/>
              </w:rPr>
              <w:t>0.60%</w:t>
            </w:r>
          </w:p>
        </w:tc>
        <w:tc>
          <w:tcPr>
            <w:tcW w:w="1315" w:type="dxa"/>
          </w:tcPr>
          <w:p w:rsidR="00E400CC" w:rsidRDefault="00E400CC" w:rsidP="00E400CC">
            <w:pPr>
              <w:jc w:val="right"/>
              <w:rPr>
                <w:rFonts w:hint="eastAsia"/>
                <w:lang w:val="x-none"/>
              </w:rPr>
            </w:pPr>
            <w:r>
              <w:rPr>
                <w:lang w:val="x-none"/>
              </w:rPr>
              <w:t>7.08%</w:t>
            </w:r>
          </w:p>
        </w:tc>
        <w:tc>
          <w:tcPr>
            <w:tcW w:w="1315" w:type="dxa"/>
          </w:tcPr>
          <w:p w:rsidR="00E400CC" w:rsidRDefault="00E400CC" w:rsidP="00E400CC">
            <w:pPr>
              <w:jc w:val="right"/>
              <w:rPr>
                <w:rFonts w:hint="eastAsia"/>
                <w:lang w:val="x-none"/>
              </w:rPr>
            </w:pPr>
            <w:r>
              <w:rPr>
                <w:lang w:val="x-none"/>
              </w:rPr>
              <w:t>0.08%</w:t>
            </w:r>
          </w:p>
        </w:tc>
      </w:tr>
      <w:tr w:rsidR="00E400CC" w:rsidTr="00E400CC">
        <w:tc>
          <w:tcPr>
            <w:tcW w:w="1429" w:type="dxa"/>
          </w:tcPr>
          <w:p w:rsidR="00E400CC" w:rsidRDefault="00E400CC" w:rsidP="00E400CC">
            <w:pPr>
              <w:jc w:val="left"/>
              <w:rPr>
                <w:rFonts w:hint="eastAsia"/>
                <w:lang w:val="x-none"/>
              </w:rPr>
            </w:pPr>
            <w:r>
              <w:rPr>
                <w:rFonts w:hint="eastAsia"/>
                <w:lang w:val="x-none"/>
              </w:rPr>
              <w:t>过去六个月</w:t>
            </w:r>
          </w:p>
        </w:tc>
        <w:tc>
          <w:tcPr>
            <w:tcW w:w="1315" w:type="dxa"/>
          </w:tcPr>
          <w:p w:rsidR="00E400CC" w:rsidRDefault="00E400CC" w:rsidP="00E400CC">
            <w:pPr>
              <w:jc w:val="right"/>
              <w:rPr>
                <w:rFonts w:hint="eastAsia"/>
                <w:lang w:val="x-none"/>
              </w:rPr>
            </w:pPr>
            <w:r>
              <w:rPr>
                <w:lang w:val="x-none"/>
              </w:rPr>
              <w:t>17.38%</w:t>
            </w:r>
          </w:p>
        </w:tc>
        <w:tc>
          <w:tcPr>
            <w:tcW w:w="1315" w:type="dxa"/>
          </w:tcPr>
          <w:p w:rsidR="00E400CC" w:rsidRDefault="00E400CC" w:rsidP="00E400CC">
            <w:pPr>
              <w:jc w:val="right"/>
              <w:rPr>
                <w:rFonts w:hint="eastAsia"/>
                <w:lang w:val="x-none"/>
              </w:rPr>
            </w:pPr>
            <w:r>
              <w:rPr>
                <w:lang w:val="x-none"/>
              </w:rPr>
              <w:t>0.82%</w:t>
            </w:r>
          </w:p>
        </w:tc>
        <w:tc>
          <w:tcPr>
            <w:tcW w:w="1315" w:type="dxa"/>
          </w:tcPr>
          <w:p w:rsidR="00E400CC" w:rsidRDefault="00E400CC" w:rsidP="00E400CC">
            <w:pPr>
              <w:jc w:val="right"/>
              <w:rPr>
                <w:rFonts w:hint="eastAsia"/>
                <w:lang w:val="x-none"/>
              </w:rPr>
            </w:pPr>
            <w:r>
              <w:rPr>
                <w:lang w:val="x-none"/>
              </w:rPr>
              <w:t>1.65%</w:t>
            </w:r>
          </w:p>
        </w:tc>
        <w:tc>
          <w:tcPr>
            <w:tcW w:w="1315" w:type="dxa"/>
          </w:tcPr>
          <w:p w:rsidR="00E400CC" w:rsidRDefault="00E400CC" w:rsidP="00E400CC">
            <w:pPr>
              <w:jc w:val="right"/>
              <w:rPr>
                <w:rFonts w:hint="eastAsia"/>
                <w:lang w:val="x-none"/>
              </w:rPr>
            </w:pPr>
            <w:r>
              <w:rPr>
                <w:lang w:val="x-none"/>
              </w:rPr>
              <w:t>0.71%</w:t>
            </w:r>
          </w:p>
        </w:tc>
        <w:tc>
          <w:tcPr>
            <w:tcW w:w="1315" w:type="dxa"/>
          </w:tcPr>
          <w:p w:rsidR="00E400CC" w:rsidRDefault="00E400CC" w:rsidP="00E400CC">
            <w:pPr>
              <w:jc w:val="right"/>
              <w:rPr>
                <w:rFonts w:hint="eastAsia"/>
                <w:lang w:val="x-none"/>
              </w:rPr>
            </w:pPr>
            <w:r>
              <w:rPr>
                <w:lang w:val="x-none"/>
              </w:rPr>
              <w:t>15.73%</w:t>
            </w:r>
          </w:p>
        </w:tc>
        <w:tc>
          <w:tcPr>
            <w:tcW w:w="1315" w:type="dxa"/>
          </w:tcPr>
          <w:p w:rsidR="00E400CC" w:rsidRDefault="00E400CC" w:rsidP="00E400CC">
            <w:pPr>
              <w:jc w:val="right"/>
              <w:rPr>
                <w:rFonts w:hint="eastAsia"/>
                <w:lang w:val="x-none"/>
              </w:rPr>
            </w:pPr>
            <w:r>
              <w:rPr>
                <w:lang w:val="x-none"/>
              </w:rPr>
              <w:t>0.11%</w:t>
            </w:r>
          </w:p>
        </w:tc>
      </w:tr>
      <w:tr w:rsidR="00E400CC" w:rsidTr="00E400CC">
        <w:tc>
          <w:tcPr>
            <w:tcW w:w="1429" w:type="dxa"/>
          </w:tcPr>
          <w:p w:rsidR="00E400CC" w:rsidRDefault="00E400CC" w:rsidP="00E400CC">
            <w:pPr>
              <w:jc w:val="left"/>
              <w:rPr>
                <w:rFonts w:hint="eastAsia"/>
                <w:lang w:val="x-none"/>
              </w:rPr>
            </w:pPr>
            <w:r>
              <w:rPr>
                <w:rFonts w:hint="eastAsia"/>
                <w:lang w:val="x-none"/>
              </w:rPr>
              <w:t>过去一年</w:t>
            </w:r>
          </w:p>
        </w:tc>
        <w:tc>
          <w:tcPr>
            <w:tcW w:w="1315" w:type="dxa"/>
          </w:tcPr>
          <w:p w:rsidR="00E400CC" w:rsidRDefault="00E400CC" w:rsidP="00E400CC">
            <w:pPr>
              <w:jc w:val="right"/>
              <w:rPr>
                <w:rFonts w:hint="eastAsia"/>
                <w:lang w:val="x-none"/>
              </w:rPr>
            </w:pPr>
            <w:r>
              <w:rPr>
                <w:lang w:val="x-none"/>
              </w:rPr>
              <w:t>18.67%</w:t>
            </w:r>
          </w:p>
        </w:tc>
        <w:tc>
          <w:tcPr>
            <w:tcW w:w="1315" w:type="dxa"/>
          </w:tcPr>
          <w:p w:rsidR="00E400CC" w:rsidRDefault="00E400CC" w:rsidP="00E400CC">
            <w:pPr>
              <w:jc w:val="right"/>
              <w:rPr>
                <w:rFonts w:hint="eastAsia"/>
                <w:lang w:val="x-none"/>
              </w:rPr>
            </w:pPr>
            <w:r>
              <w:rPr>
                <w:lang w:val="x-none"/>
              </w:rPr>
              <w:t>0.71%</w:t>
            </w:r>
          </w:p>
        </w:tc>
        <w:tc>
          <w:tcPr>
            <w:tcW w:w="1315" w:type="dxa"/>
          </w:tcPr>
          <w:p w:rsidR="00E400CC" w:rsidRDefault="00E400CC" w:rsidP="00E400CC">
            <w:pPr>
              <w:jc w:val="right"/>
              <w:rPr>
                <w:rFonts w:hint="eastAsia"/>
                <w:lang w:val="x-none"/>
              </w:rPr>
            </w:pPr>
            <w:r>
              <w:rPr>
                <w:lang w:val="x-none"/>
              </w:rPr>
              <w:t>-6.68%</w:t>
            </w:r>
          </w:p>
        </w:tc>
        <w:tc>
          <w:tcPr>
            <w:tcW w:w="1315" w:type="dxa"/>
          </w:tcPr>
          <w:p w:rsidR="00E400CC" w:rsidRDefault="00E400CC" w:rsidP="00E400CC">
            <w:pPr>
              <w:jc w:val="right"/>
              <w:rPr>
                <w:rFonts w:hint="eastAsia"/>
                <w:lang w:val="x-none"/>
              </w:rPr>
            </w:pPr>
            <w:r>
              <w:rPr>
                <w:lang w:val="x-none"/>
              </w:rPr>
              <w:t>0.70%</w:t>
            </w:r>
          </w:p>
        </w:tc>
        <w:tc>
          <w:tcPr>
            <w:tcW w:w="1315" w:type="dxa"/>
          </w:tcPr>
          <w:p w:rsidR="00E400CC" w:rsidRDefault="00E400CC" w:rsidP="00E400CC">
            <w:pPr>
              <w:jc w:val="right"/>
              <w:rPr>
                <w:rFonts w:hint="eastAsia"/>
                <w:lang w:val="x-none"/>
              </w:rPr>
            </w:pPr>
            <w:r>
              <w:rPr>
                <w:lang w:val="x-none"/>
              </w:rPr>
              <w:t>25.35%</w:t>
            </w:r>
          </w:p>
        </w:tc>
        <w:tc>
          <w:tcPr>
            <w:tcW w:w="1315" w:type="dxa"/>
          </w:tcPr>
          <w:p w:rsidR="00E400CC" w:rsidRDefault="00E400CC" w:rsidP="00E400CC">
            <w:pPr>
              <w:jc w:val="right"/>
              <w:rPr>
                <w:rFonts w:hint="eastAsia"/>
                <w:lang w:val="x-none"/>
              </w:rPr>
            </w:pPr>
            <w:r>
              <w:rPr>
                <w:lang w:val="x-none"/>
              </w:rPr>
              <w:t>0.01%</w:t>
            </w:r>
          </w:p>
        </w:tc>
      </w:tr>
      <w:tr w:rsidR="00E400CC" w:rsidTr="00E400CC">
        <w:tc>
          <w:tcPr>
            <w:tcW w:w="1429" w:type="dxa"/>
          </w:tcPr>
          <w:p w:rsidR="00E400CC" w:rsidRDefault="00E400CC" w:rsidP="00E400CC">
            <w:pPr>
              <w:jc w:val="left"/>
              <w:rPr>
                <w:rFonts w:hint="eastAsia"/>
                <w:lang w:val="x-none"/>
              </w:rPr>
            </w:pPr>
            <w:r>
              <w:rPr>
                <w:rFonts w:hint="eastAsia"/>
                <w:lang w:val="x-none"/>
              </w:rPr>
              <w:t>过去三年</w:t>
            </w:r>
          </w:p>
        </w:tc>
        <w:tc>
          <w:tcPr>
            <w:tcW w:w="1315" w:type="dxa"/>
          </w:tcPr>
          <w:p w:rsidR="00E400CC" w:rsidRDefault="00E400CC" w:rsidP="00E400CC">
            <w:pPr>
              <w:jc w:val="right"/>
              <w:rPr>
                <w:rFonts w:hint="eastAsia"/>
                <w:lang w:val="x-none"/>
              </w:rPr>
            </w:pPr>
            <w:r>
              <w:rPr>
                <w:lang w:val="x-none"/>
              </w:rPr>
              <w:t>-11.75%</w:t>
            </w:r>
          </w:p>
        </w:tc>
        <w:tc>
          <w:tcPr>
            <w:tcW w:w="1315" w:type="dxa"/>
          </w:tcPr>
          <w:p w:rsidR="00E400CC" w:rsidRDefault="00E400CC" w:rsidP="00E400CC">
            <w:pPr>
              <w:jc w:val="right"/>
              <w:rPr>
                <w:rFonts w:hint="eastAsia"/>
                <w:lang w:val="x-none"/>
              </w:rPr>
            </w:pPr>
            <w:r>
              <w:rPr>
                <w:lang w:val="x-none"/>
              </w:rPr>
              <w:t>1.23%</w:t>
            </w:r>
          </w:p>
        </w:tc>
        <w:tc>
          <w:tcPr>
            <w:tcW w:w="1315" w:type="dxa"/>
          </w:tcPr>
          <w:p w:rsidR="00E400CC" w:rsidRDefault="00E400CC" w:rsidP="00E400CC">
            <w:pPr>
              <w:jc w:val="right"/>
              <w:rPr>
                <w:rFonts w:hint="eastAsia"/>
                <w:lang w:val="x-none"/>
              </w:rPr>
            </w:pPr>
            <w:r>
              <w:rPr>
                <w:lang w:val="x-none"/>
              </w:rPr>
              <w:t>-25.23%</w:t>
            </w:r>
          </w:p>
        </w:tc>
        <w:tc>
          <w:tcPr>
            <w:tcW w:w="1315" w:type="dxa"/>
          </w:tcPr>
          <w:p w:rsidR="00E400CC" w:rsidRDefault="00E400CC" w:rsidP="00E400CC">
            <w:pPr>
              <w:jc w:val="right"/>
              <w:rPr>
                <w:rFonts w:hint="eastAsia"/>
                <w:lang w:val="x-none"/>
              </w:rPr>
            </w:pPr>
            <w:r>
              <w:rPr>
                <w:lang w:val="x-none"/>
              </w:rPr>
              <w:t>0.83%</w:t>
            </w:r>
          </w:p>
        </w:tc>
        <w:tc>
          <w:tcPr>
            <w:tcW w:w="1315" w:type="dxa"/>
          </w:tcPr>
          <w:p w:rsidR="00E400CC" w:rsidRDefault="00E400CC" w:rsidP="00E400CC">
            <w:pPr>
              <w:jc w:val="right"/>
              <w:rPr>
                <w:rFonts w:hint="eastAsia"/>
                <w:lang w:val="x-none"/>
              </w:rPr>
            </w:pPr>
            <w:r>
              <w:rPr>
                <w:lang w:val="x-none"/>
              </w:rPr>
              <w:t>13.48%</w:t>
            </w:r>
          </w:p>
        </w:tc>
        <w:tc>
          <w:tcPr>
            <w:tcW w:w="1315" w:type="dxa"/>
          </w:tcPr>
          <w:p w:rsidR="00E400CC" w:rsidRDefault="00E400CC" w:rsidP="00E400CC">
            <w:pPr>
              <w:jc w:val="right"/>
              <w:rPr>
                <w:rFonts w:hint="eastAsia"/>
                <w:lang w:val="x-none"/>
              </w:rPr>
            </w:pPr>
            <w:r>
              <w:rPr>
                <w:lang w:val="x-none"/>
              </w:rPr>
              <w:t>0.40%</w:t>
            </w:r>
          </w:p>
        </w:tc>
      </w:tr>
      <w:tr w:rsidR="00E400CC" w:rsidTr="00E400CC">
        <w:tc>
          <w:tcPr>
            <w:tcW w:w="1429" w:type="dxa"/>
          </w:tcPr>
          <w:p w:rsidR="00E400CC" w:rsidRDefault="00E400CC" w:rsidP="00E400CC">
            <w:pPr>
              <w:jc w:val="left"/>
              <w:rPr>
                <w:rFonts w:hint="eastAsia"/>
                <w:lang w:val="x-none"/>
              </w:rPr>
            </w:pPr>
            <w:r>
              <w:rPr>
                <w:rFonts w:hint="eastAsia"/>
                <w:lang w:val="x-none"/>
              </w:rPr>
              <w:t>过去五年</w:t>
            </w:r>
          </w:p>
        </w:tc>
        <w:tc>
          <w:tcPr>
            <w:tcW w:w="1315" w:type="dxa"/>
          </w:tcPr>
          <w:p w:rsidR="00E400CC" w:rsidRDefault="00E400CC" w:rsidP="00E400CC">
            <w:pPr>
              <w:jc w:val="right"/>
              <w:rPr>
                <w:rFonts w:hint="eastAsia"/>
                <w:lang w:val="x-none"/>
              </w:rPr>
            </w:pPr>
            <w:r>
              <w:rPr>
                <w:lang w:val="x-none"/>
              </w:rPr>
              <w:t>122.12%</w:t>
            </w:r>
          </w:p>
        </w:tc>
        <w:tc>
          <w:tcPr>
            <w:tcW w:w="1315" w:type="dxa"/>
          </w:tcPr>
          <w:p w:rsidR="00E400CC" w:rsidRDefault="00E400CC" w:rsidP="00E400CC">
            <w:pPr>
              <w:jc w:val="right"/>
              <w:rPr>
                <w:rFonts w:hint="eastAsia"/>
                <w:lang w:val="x-none"/>
              </w:rPr>
            </w:pPr>
            <w:r>
              <w:rPr>
                <w:lang w:val="x-none"/>
              </w:rPr>
              <w:t>1.39%</w:t>
            </w:r>
          </w:p>
        </w:tc>
        <w:tc>
          <w:tcPr>
            <w:tcW w:w="1315" w:type="dxa"/>
          </w:tcPr>
          <w:p w:rsidR="00E400CC" w:rsidRDefault="00E400CC" w:rsidP="00E400CC">
            <w:pPr>
              <w:jc w:val="right"/>
              <w:rPr>
                <w:rFonts w:hint="eastAsia"/>
                <w:lang w:val="x-none"/>
              </w:rPr>
            </w:pPr>
            <w:r>
              <w:rPr>
                <w:lang w:val="x-none"/>
              </w:rPr>
              <w:t>-1.85%</w:t>
            </w:r>
          </w:p>
        </w:tc>
        <w:tc>
          <w:tcPr>
            <w:tcW w:w="1315" w:type="dxa"/>
          </w:tcPr>
          <w:p w:rsidR="00E400CC" w:rsidRDefault="00E400CC" w:rsidP="00E400CC">
            <w:pPr>
              <w:jc w:val="right"/>
              <w:rPr>
                <w:rFonts w:hint="eastAsia"/>
                <w:lang w:val="x-none"/>
              </w:rPr>
            </w:pPr>
            <w:r>
              <w:rPr>
                <w:lang w:val="x-none"/>
              </w:rPr>
              <w:t>0.91%</w:t>
            </w:r>
          </w:p>
        </w:tc>
        <w:tc>
          <w:tcPr>
            <w:tcW w:w="1315" w:type="dxa"/>
          </w:tcPr>
          <w:p w:rsidR="00E400CC" w:rsidRDefault="00E400CC" w:rsidP="00E400CC">
            <w:pPr>
              <w:jc w:val="right"/>
              <w:rPr>
                <w:rFonts w:hint="eastAsia"/>
                <w:lang w:val="x-none"/>
              </w:rPr>
            </w:pPr>
            <w:r>
              <w:rPr>
                <w:lang w:val="x-none"/>
              </w:rPr>
              <w:t>123.97%</w:t>
            </w:r>
          </w:p>
        </w:tc>
        <w:tc>
          <w:tcPr>
            <w:tcW w:w="1315" w:type="dxa"/>
          </w:tcPr>
          <w:p w:rsidR="00E400CC" w:rsidRDefault="00E400CC" w:rsidP="00E400CC">
            <w:pPr>
              <w:jc w:val="right"/>
              <w:rPr>
                <w:rFonts w:hint="eastAsia"/>
                <w:lang w:val="x-none"/>
              </w:rPr>
            </w:pPr>
            <w:r>
              <w:rPr>
                <w:lang w:val="x-none"/>
              </w:rPr>
              <w:t>0.48%</w:t>
            </w:r>
          </w:p>
        </w:tc>
      </w:tr>
      <w:tr w:rsidR="00E400CC" w:rsidTr="00E400CC">
        <w:tc>
          <w:tcPr>
            <w:tcW w:w="1429" w:type="dxa"/>
          </w:tcPr>
          <w:p w:rsidR="00E400CC" w:rsidRDefault="00E400CC" w:rsidP="00E400CC">
            <w:pPr>
              <w:jc w:val="left"/>
              <w:rPr>
                <w:rFonts w:hint="eastAsia"/>
                <w:lang w:val="x-none"/>
              </w:rPr>
            </w:pPr>
            <w:r>
              <w:rPr>
                <w:rFonts w:hint="eastAsia"/>
                <w:lang w:val="x-none"/>
              </w:rPr>
              <w:t>自基金合同生效起至今</w:t>
            </w:r>
          </w:p>
        </w:tc>
        <w:tc>
          <w:tcPr>
            <w:tcW w:w="1315" w:type="dxa"/>
          </w:tcPr>
          <w:p w:rsidR="00E400CC" w:rsidRDefault="00E400CC" w:rsidP="00E400CC">
            <w:pPr>
              <w:jc w:val="right"/>
              <w:rPr>
                <w:rFonts w:hint="eastAsia"/>
                <w:lang w:val="x-none"/>
              </w:rPr>
            </w:pPr>
            <w:r>
              <w:rPr>
                <w:lang w:val="x-none"/>
              </w:rPr>
              <w:t>275.60%</w:t>
            </w:r>
          </w:p>
        </w:tc>
        <w:tc>
          <w:tcPr>
            <w:tcW w:w="1315" w:type="dxa"/>
          </w:tcPr>
          <w:p w:rsidR="00E400CC" w:rsidRDefault="00E400CC" w:rsidP="00E400CC">
            <w:pPr>
              <w:jc w:val="right"/>
              <w:rPr>
                <w:rFonts w:hint="eastAsia"/>
                <w:lang w:val="x-none"/>
              </w:rPr>
            </w:pPr>
            <w:r>
              <w:rPr>
                <w:lang w:val="x-none"/>
              </w:rPr>
              <w:t>1.66%</w:t>
            </w:r>
          </w:p>
        </w:tc>
        <w:tc>
          <w:tcPr>
            <w:tcW w:w="1315" w:type="dxa"/>
          </w:tcPr>
          <w:p w:rsidR="00E400CC" w:rsidRDefault="00E400CC" w:rsidP="00E400CC">
            <w:pPr>
              <w:jc w:val="right"/>
              <w:rPr>
                <w:rFonts w:hint="eastAsia"/>
                <w:lang w:val="x-none"/>
              </w:rPr>
            </w:pPr>
            <w:r>
              <w:rPr>
                <w:lang w:val="x-none"/>
              </w:rPr>
              <w:t>54.14%</w:t>
            </w:r>
          </w:p>
        </w:tc>
        <w:tc>
          <w:tcPr>
            <w:tcW w:w="1315" w:type="dxa"/>
          </w:tcPr>
          <w:p w:rsidR="00E400CC" w:rsidRDefault="00E400CC" w:rsidP="00E400CC">
            <w:pPr>
              <w:jc w:val="right"/>
              <w:rPr>
                <w:rFonts w:hint="eastAsia"/>
                <w:lang w:val="x-none"/>
              </w:rPr>
            </w:pPr>
            <w:r>
              <w:rPr>
                <w:lang w:val="x-none"/>
              </w:rPr>
              <w:t>1.11%</w:t>
            </w:r>
          </w:p>
        </w:tc>
        <w:tc>
          <w:tcPr>
            <w:tcW w:w="1315" w:type="dxa"/>
          </w:tcPr>
          <w:p w:rsidR="00E400CC" w:rsidRDefault="00E400CC" w:rsidP="00E400CC">
            <w:pPr>
              <w:jc w:val="right"/>
              <w:rPr>
                <w:rFonts w:hint="eastAsia"/>
                <w:lang w:val="x-none"/>
              </w:rPr>
            </w:pPr>
            <w:r>
              <w:rPr>
                <w:lang w:val="x-none"/>
              </w:rPr>
              <w:t>221.46%</w:t>
            </w:r>
          </w:p>
        </w:tc>
        <w:tc>
          <w:tcPr>
            <w:tcW w:w="1315" w:type="dxa"/>
          </w:tcPr>
          <w:p w:rsidR="00E400CC" w:rsidRDefault="00E400CC" w:rsidP="00E400CC">
            <w:pPr>
              <w:jc w:val="right"/>
              <w:rPr>
                <w:rFonts w:hint="eastAsia"/>
                <w:lang w:val="x-none"/>
              </w:rPr>
            </w:pPr>
            <w:r>
              <w:rPr>
                <w:lang w:val="x-none"/>
              </w:rPr>
              <w:t>0.55%</w:t>
            </w:r>
          </w:p>
        </w:tc>
      </w:tr>
    </w:tbl>
    <w:p w:rsidR="00E400CC" w:rsidRDefault="00E400CC" w:rsidP="00E400CC">
      <w:pPr>
        <w:pStyle w:val="-3"/>
        <w:spacing w:before="156" w:after="156"/>
        <w:rPr>
          <w:rFonts w:hint="eastAsia"/>
        </w:rPr>
      </w:pPr>
      <w:r>
        <w:rPr>
          <w:rFonts w:hint="eastAsia"/>
        </w:rPr>
        <w:t>自基金合同生效以来基金累计净值增长率变动及其与同期业绩比较基准收益率变动的比较</w:t>
      </w:r>
    </w:p>
    <w:p w:rsidR="00E400CC" w:rsidRDefault="00E400CC" w:rsidP="00E400CC">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E400CC" w:rsidRDefault="00E400CC" w:rsidP="00E400CC">
      <w:pPr>
        <w:pStyle w:val="-1"/>
        <w:ind w:left="281" w:hanging="281"/>
        <w:rPr>
          <w:rFonts w:hint="eastAsia"/>
        </w:rPr>
      </w:pPr>
      <w:r>
        <w:rPr>
          <w:rFonts w:hint="eastAsia"/>
        </w:rPr>
        <w:lastRenderedPageBreak/>
        <w:t>管理人报告</w:t>
      </w:r>
    </w:p>
    <w:p w:rsidR="00E400CC" w:rsidRDefault="00E400CC" w:rsidP="00E400CC">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400CC" w:rsidTr="004346B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400CC" w:rsidRDefault="00E400CC" w:rsidP="00E400CC">
            <w:pPr>
              <w:jc w:val="center"/>
              <w:rPr>
                <w:rFonts w:hint="eastAsia"/>
                <w:lang w:val="x-none"/>
              </w:rPr>
            </w:pPr>
            <w:r>
              <w:rPr>
                <w:rFonts w:hint="eastAsia"/>
                <w:lang w:val="x-none"/>
              </w:rPr>
              <w:t>姓名</w:t>
            </w:r>
          </w:p>
        </w:tc>
        <w:tc>
          <w:tcPr>
            <w:tcW w:w="851" w:type="dxa"/>
            <w:vMerge w:val="restart"/>
          </w:tcPr>
          <w:p w:rsidR="00E400CC" w:rsidRDefault="00E400CC" w:rsidP="00E400CC">
            <w:pPr>
              <w:jc w:val="center"/>
              <w:rPr>
                <w:rFonts w:hint="eastAsia"/>
                <w:lang w:val="x-none"/>
              </w:rPr>
            </w:pPr>
            <w:r>
              <w:rPr>
                <w:rFonts w:hint="eastAsia"/>
                <w:lang w:val="x-none"/>
              </w:rPr>
              <w:t>职务</w:t>
            </w:r>
          </w:p>
        </w:tc>
        <w:tc>
          <w:tcPr>
            <w:tcW w:w="2234" w:type="dxa"/>
            <w:gridSpan w:val="2"/>
            <w:tcBorders>
              <w:bottom w:val="single" w:sz="4" w:space="0" w:color="auto"/>
            </w:tcBorders>
          </w:tcPr>
          <w:p w:rsidR="00E400CC" w:rsidRDefault="00E400CC" w:rsidP="00E400CC">
            <w:pPr>
              <w:jc w:val="center"/>
              <w:rPr>
                <w:rFonts w:hint="eastAsia"/>
                <w:lang w:val="x-none"/>
              </w:rPr>
            </w:pPr>
            <w:r>
              <w:rPr>
                <w:rFonts w:hint="eastAsia"/>
                <w:lang w:val="x-none"/>
              </w:rPr>
              <w:t>任本基金的基金经理期限</w:t>
            </w:r>
          </w:p>
        </w:tc>
        <w:tc>
          <w:tcPr>
            <w:tcW w:w="703" w:type="dxa"/>
            <w:vMerge w:val="restart"/>
          </w:tcPr>
          <w:p w:rsidR="00E400CC" w:rsidRDefault="00E400CC" w:rsidP="00E400CC">
            <w:pPr>
              <w:jc w:val="center"/>
              <w:rPr>
                <w:rFonts w:hint="eastAsia"/>
                <w:lang w:val="x-none"/>
              </w:rPr>
            </w:pPr>
            <w:r>
              <w:rPr>
                <w:rFonts w:hint="eastAsia"/>
                <w:lang w:val="x-none"/>
              </w:rPr>
              <w:t>证券从业年限</w:t>
            </w:r>
          </w:p>
        </w:tc>
        <w:tc>
          <w:tcPr>
            <w:tcW w:w="3856" w:type="dxa"/>
            <w:vMerge w:val="restart"/>
          </w:tcPr>
          <w:p w:rsidR="00E400CC" w:rsidRDefault="00E400CC" w:rsidP="00E400CC">
            <w:pPr>
              <w:jc w:val="center"/>
              <w:rPr>
                <w:rFonts w:hint="eastAsia"/>
                <w:lang w:val="x-none"/>
              </w:rPr>
            </w:pPr>
            <w:r>
              <w:rPr>
                <w:rFonts w:hint="eastAsia"/>
                <w:lang w:val="x-none"/>
              </w:rPr>
              <w:t>说明</w:t>
            </w:r>
          </w:p>
        </w:tc>
      </w:tr>
      <w:tr w:rsidR="00E400CC" w:rsidTr="00E400CC">
        <w:tc>
          <w:tcPr>
            <w:tcW w:w="862" w:type="dxa"/>
            <w:vMerge/>
          </w:tcPr>
          <w:p w:rsidR="00E400CC" w:rsidRDefault="00E400CC" w:rsidP="00E400CC">
            <w:pPr>
              <w:jc w:val="left"/>
              <w:rPr>
                <w:rFonts w:hint="eastAsia"/>
                <w:lang w:val="x-none"/>
              </w:rPr>
            </w:pPr>
          </w:p>
        </w:tc>
        <w:tc>
          <w:tcPr>
            <w:tcW w:w="851" w:type="dxa"/>
            <w:vMerge/>
          </w:tcPr>
          <w:p w:rsidR="00E400CC" w:rsidRDefault="00E400CC" w:rsidP="00E400CC">
            <w:pPr>
              <w:jc w:val="left"/>
              <w:rPr>
                <w:rFonts w:hint="eastAsia"/>
                <w:lang w:val="x-none"/>
              </w:rPr>
            </w:pPr>
          </w:p>
        </w:tc>
        <w:tc>
          <w:tcPr>
            <w:tcW w:w="1117" w:type="dxa"/>
            <w:shd w:val="clear" w:color="auto" w:fill="BFBFBF"/>
          </w:tcPr>
          <w:p w:rsidR="00E400CC" w:rsidRDefault="00E400CC" w:rsidP="00E400CC">
            <w:pPr>
              <w:jc w:val="center"/>
              <w:rPr>
                <w:rFonts w:hint="eastAsia"/>
                <w:lang w:val="x-none"/>
              </w:rPr>
            </w:pPr>
            <w:r>
              <w:rPr>
                <w:rFonts w:hint="eastAsia"/>
                <w:lang w:val="x-none"/>
              </w:rPr>
              <w:t>任职日期</w:t>
            </w:r>
          </w:p>
        </w:tc>
        <w:tc>
          <w:tcPr>
            <w:tcW w:w="1117" w:type="dxa"/>
            <w:shd w:val="clear" w:color="auto" w:fill="BFBFBF"/>
          </w:tcPr>
          <w:p w:rsidR="00E400CC" w:rsidRDefault="00E400CC" w:rsidP="00E400CC">
            <w:pPr>
              <w:jc w:val="center"/>
              <w:rPr>
                <w:rFonts w:hint="eastAsia"/>
                <w:lang w:val="x-none"/>
              </w:rPr>
            </w:pPr>
            <w:r>
              <w:rPr>
                <w:rFonts w:hint="eastAsia"/>
                <w:lang w:val="x-none"/>
              </w:rPr>
              <w:t>离任日期</w:t>
            </w:r>
          </w:p>
        </w:tc>
        <w:tc>
          <w:tcPr>
            <w:tcW w:w="703" w:type="dxa"/>
            <w:vMerge/>
          </w:tcPr>
          <w:p w:rsidR="00E400CC" w:rsidRDefault="00E400CC" w:rsidP="00E400CC">
            <w:pPr>
              <w:jc w:val="left"/>
              <w:rPr>
                <w:rFonts w:hint="eastAsia"/>
                <w:lang w:val="x-none"/>
              </w:rPr>
            </w:pPr>
          </w:p>
        </w:tc>
        <w:tc>
          <w:tcPr>
            <w:tcW w:w="3856" w:type="dxa"/>
            <w:vMerge/>
          </w:tcPr>
          <w:p w:rsidR="00E400CC" w:rsidRDefault="00E400CC" w:rsidP="00E400CC">
            <w:pPr>
              <w:jc w:val="left"/>
              <w:rPr>
                <w:rFonts w:hint="eastAsia"/>
                <w:lang w:val="x-none"/>
              </w:rPr>
            </w:pPr>
          </w:p>
        </w:tc>
      </w:tr>
      <w:tr w:rsidR="00E400CC" w:rsidTr="00E400CC">
        <w:tc>
          <w:tcPr>
            <w:tcW w:w="862" w:type="dxa"/>
          </w:tcPr>
          <w:p w:rsidR="00E400CC" w:rsidRDefault="00E400CC" w:rsidP="00E400CC">
            <w:pPr>
              <w:jc w:val="left"/>
              <w:rPr>
                <w:rFonts w:hint="eastAsia"/>
                <w:lang w:val="x-none"/>
              </w:rPr>
            </w:pPr>
            <w:r>
              <w:rPr>
                <w:rFonts w:hint="eastAsia"/>
                <w:lang w:val="x-none"/>
              </w:rPr>
              <w:t>李崟</w:t>
            </w:r>
          </w:p>
        </w:tc>
        <w:tc>
          <w:tcPr>
            <w:tcW w:w="851" w:type="dxa"/>
          </w:tcPr>
          <w:p w:rsidR="00E400CC" w:rsidRDefault="00E400CC" w:rsidP="00E400CC">
            <w:pPr>
              <w:jc w:val="left"/>
              <w:rPr>
                <w:rFonts w:hint="eastAsia"/>
                <w:lang w:val="x-none"/>
              </w:rPr>
            </w:pPr>
            <w:r>
              <w:rPr>
                <w:rFonts w:hint="eastAsia"/>
                <w:lang w:val="x-none"/>
              </w:rPr>
              <w:t>本基金基金经理</w:t>
            </w:r>
          </w:p>
        </w:tc>
        <w:tc>
          <w:tcPr>
            <w:tcW w:w="1117" w:type="dxa"/>
          </w:tcPr>
          <w:p w:rsidR="00E400CC" w:rsidRDefault="00E400CC" w:rsidP="00E400CC">
            <w:pPr>
              <w:jc w:val="left"/>
              <w:rPr>
                <w:rFonts w:hint="eastAsia"/>
                <w:lang w:val="x-none"/>
              </w:rPr>
            </w:pPr>
            <w:r>
              <w:rPr>
                <w:rFonts w:hint="eastAsia"/>
                <w:lang w:val="x-none"/>
              </w:rPr>
              <w:t>2024</w:t>
            </w:r>
            <w:r>
              <w:rPr>
                <w:rFonts w:hint="eastAsia"/>
                <w:lang w:val="x-none"/>
              </w:rPr>
              <w:t>年</w:t>
            </w:r>
            <w:r>
              <w:rPr>
                <w:rFonts w:hint="eastAsia"/>
                <w:lang w:val="x-none"/>
              </w:rPr>
              <w:t>5</w:t>
            </w:r>
            <w:r>
              <w:rPr>
                <w:rFonts w:hint="eastAsia"/>
                <w:lang w:val="x-none"/>
              </w:rPr>
              <w:t>月</w:t>
            </w:r>
            <w:r>
              <w:rPr>
                <w:rFonts w:hint="eastAsia"/>
                <w:lang w:val="x-none"/>
              </w:rPr>
              <w:t>31</w:t>
            </w:r>
            <w:r>
              <w:rPr>
                <w:rFonts w:hint="eastAsia"/>
                <w:lang w:val="x-none"/>
              </w:rPr>
              <w:t>日</w:t>
            </w:r>
          </w:p>
        </w:tc>
        <w:tc>
          <w:tcPr>
            <w:tcW w:w="1117" w:type="dxa"/>
          </w:tcPr>
          <w:p w:rsidR="00E400CC" w:rsidRDefault="00E400CC" w:rsidP="00E400CC">
            <w:pPr>
              <w:jc w:val="right"/>
              <w:rPr>
                <w:rFonts w:hint="eastAsia"/>
                <w:lang w:val="x-none"/>
              </w:rPr>
            </w:pPr>
            <w:r>
              <w:rPr>
                <w:lang w:val="x-none"/>
              </w:rPr>
              <w:t>-</w:t>
            </w:r>
          </w:p>
        </w:tc>
        <w:tc>
          <w:tcPr>
            <w:tcW w:w="703" w:type="dxa"/>
          </w:tcPr>
          <w:p w:rsidR="00E400CC" w:rsidRDefault="00E400CC" w:rsidP="00E400CC">
            <w:pPr>
              <w:jc w:val="right"/>
              <w:rPr>
                <w:rFonts w:hint="eastAsia"/>
                <w:lang w:val="x-none"/>
              </w:rPr>
            </w:pPr>
            <w:r>
              <w:rPr>
                <w:lang w:val="x-none"/>
              </w:rPr>
              <w:t>20</w:t>
            </w:r>
          </w:p>
        </w:tc>
        <w:tc>
          <w:tcPr>
            <w:tcW w:w="3856" w:type="dxa"/>
          </w:tcPr>
          <w:p w:rsidR="00E400CC" w:rsidRDefault="00E400CC" w:rsidP="00E400CC">
            <w:pPr>
              <w:rPr>
                <w:rFonts w:hint="eastAsia"/>
                <w:lang w:val="x-none"/>
              </w:rPr>
            </w:pPr>
            <w:r>
              <w:rPr>
                <w:rFonts w:hint="eastAsia"/>
                <w:lang w:val="x-none"/>
              </w:rPr>
              <w:t>男，工商管理硕士。</w:t>
            </w:r>
            <w:r>
              <w:rPr>
                <w:rFonts w:hint="eastAsia"/>
                <w:lang w:val="x-none"/>
              </w:rPr>
              <w:t>2002</w:t>
            </w:r>
            <w:r>
              <w:rPr>
                <w:rFonts w:hint="eastAsia"/>
                <w:lang w:val="x-none"/>
              </w:rPr>
              <w:t>年</w:t>
            </w:r>
            <w:r>
              <w:rPr>
                <w:rFonts w:hint="eastAsia"/>
                <w:lang w:val="x-none"/>
              </w:rPr>
              <w:t>7</w:t>
            </w:r>
            <w:r>
              <w:rPr>
                <w:rFonts w:hint="eastAsia"/>
                <w:lang w:val="x-none"/>
              </w:rPr>
              <w:t>月加入中国工商银行股份有限公司；</w:t>
            </w:r>
            <w:r>
              <w:rPr>
                <w:rFonts w:hint="eastAsia"/>
                <w:lang w:val="x-none"/>
              </w:rPr>
              <w:t>2003</w:t>
            </w:r>
            <w:r>
              <w:rPr>
                <w:rFonts w:hint="eastAsia"/>
                <w:lang w:val="x-none"/>
              </w:rPr>
              <w:t>年</w:t>
            </w:r>
            <w:r>
              <w:rPr>
                <w:rFonts w:hint="eastAsia"/>
                <w:lang w:val="x-none"/>
              </w:rPr>
              <w:t>9</w:t>
            </w:r>
            <w:r>
              <w:rPr>
                <w:rFonts w:hint="eastAsia"/>
                <w:lang w:val="x-none"/>
              </w:rPr>
              <w:t>月加入长盛基金管理有限公司，曾任交易部总监、行业研究员以及投资经理；</w:t>
            </w:r>
            <w:r>
              <w:rPr>
                <w:rFonts w:hint="eastAsia"/>
                <w:lang w:val="x-none"/>
              </w:rPr>
              <w:t>2013</w:t>
            </w:r>
            <w:r>
              <w:rPr>
                <w:rFonts w:hint="eastAsia"/>
                <w:lang w:val="x-none"/>
              </w:rPr>
              <w:t>年</w:t>
            </w:r>
            <w:r>
              <w:rPr>
                <w:rFonts w:hint="eastAsia"/>
                <w:lang w:val="x-none"/>
              </w:rPr>
              <w:t>12</w:t>
            </w:r>
            <w:r>
              <w:rPr>
                <w:rFonts w:hint="eastAsia"/>
                <w:lang w:val="x-none"/>
              </w:rPr>
              <w:t>月加入国投财务有限公司，任权益投资总监；</w:t>
            </w:r>
            <w:r>
              <w:rPr>
                <w:rFonts w:hint="eastAsia"/>
                <w:lang w:val="x-none"/>
              </w:rPr>
              <w:t>2015</w:t>
            </w:r>
            <w:r>
              <w:rPr>
                <w:rFonts w:hint="eastAsia"/>
                <w:lang w:val="x-none"/>
              </w:rPr>
              <w:t>年</w:t>
            </w:r>
            <w:r>
              <w:rPr>
                <w:rFonts w:hint="eastAsia"/>
                <w:lang w:val="x-none"/>
              </w:rPr>
              <w:t>12</w:t>
            </w:r>
            <w:r>
              <w:rPr>
                <w:rFonts w:hint="eastAsia"/>
                <w:lang w:val="x-none"/>
              </w:rPr>
              <w:t>月加入招商基金管理有限公司，曾任招商安润保本混合型证券投资基金、招商睿诚定期开放混合型证券投资基金、招商臻选平衡混合型证券投资基金、招商精选平衡混合型证券投资基金基金经理，现任投资管理一部专业总监兼招商安泰平衡型证券投资基金、招商睿逸稳健配置混合型证券投资基金、招商安庆债券型证券投资基金、招商稳健平衡混合型证券投资基金、招商瑞智优选灵活配置混合型证券投资基金（</w:t>
            </w:r>
            <w:r>
              <w:rPr>
                <w:rFonts w:hint="eastAsia"/>
                <w:lang w:val="x-none"/>
              </w:rPr>
              <w:t>LOF</w:t>
            </w:r>
            <w:r>
              <w:rPr>
                <w:rFonts w:hint="eastAsia"/>
                <w:lang w:val="x-none"/>
              </w:rPr>
              <w:t>）、招商匠心优选混合型证券投资基金、招商行业精选股票型证券投资基金基金经理，兼任投资经理。</w:t>
            </w:r>
          </w:p>
        </w:tc>
      </w:tr>
      <w:tr w:rsidR="00E400CC" w:rsidTr="00E400CC">
        <w:tc>
          <w:tcPr>
            <w:tcW w:w="862" w:type="dxa"/>
          </w:tcPr>
          <w:p w:rsidR="00E400CC" w:rsidRDefault="00E400CC" w:rsidP="00E400CC">
            <w:pPr>
              <w:jc w:val="left"/>
              <w:rPr>
                <w:rFonts w:hint="eastAsia"/>
                <w:lang w:val="x-none"/>
              </w:rPr>
            </w:pPr>
            <w:r>
              <w:rPr>
                <w:rFonts w:hint="eastAsia"/>
                <w:lang w:val="x-none"/>
              </w:rPr>
              <w:t>贾成东</w:t>
            </w:r>
          </w:p>
        </w:tc>
        <w:tc>
          <w:tcPr>
            <w:tcW w:w="851" w:type="dxa"/>
          </w:tcPr>
          <w:p w:rsidR="00E400CC" w:rsidRDefault="00E400CC" w:rsidP="00E400CC">
            <w:pPr>
              <w:jc w:val="left"/>
              <w:rPr>
                <w:rFonts w:hint="eastAsia"/>
                <w:lang w:val="x-none"/>
              </w:rPr>
            </w:pPr>
            <w:r>
              <w:rPr>
                <w:rFonts w:hint="eastAsia"/>
                <w:lang w:val="x-none"/>
              </w:rPr>
              <w:t>本基金基金经理（已离任）</w:t>
            </w:r>
          </w:p>
        </w:tc>
        <w:tc>
          <w:tcPr>
            <w:tcW w:w="1117" w:type="dxa"/>
          </w:tcPr>
          <w:p w:rsidR="00E400CC" w:rsidRDefault="00E400CC" w:rsidP="00E400CC">
            <w:pPr>
              <w:jc w:val="left"/>
              <w:rPr>
                <w:rFonts w:hint="eastAsia"/>
                <w:lang w:val="x-none"/>
              </w:rPr>
            </w:pPr>
            <w:r>
              <w:rPr>
                <w:rFonts w:hint="eastAsia"/>
                <w:lang w:val="x-none"/>
              </w:rPr>
              <w:t>2016</w:t>
            </w:r>
            <w:r>
              <w:rPr>
                <w:rFonts w:hint="eastAsia"/>
                <w:lang w:val="x-none"/>
              </w:rPr>
              <w:t>年</w:t>
            </w:r>
            <w:r>
              <w:rPr>
                <w:rFonts w:hint="eastAsia"/>
                <w:lang w:val="x-none"/>
              </w:rPr>
              <w:t>12</w:t>
            </w:r>
            <w:r>
              <w:rPr>
                <w:rFonts w:hint="eastAsia"/>
                <w:lang w:val="x-none"/>
              </w:rPr>
              <w:t>月</w:t>
            </w:r>
            <w:r>
              <w:rPr>
                <w:rFonts w:hint="eastAsia"/>
                <w:lang w:val="x-none"/>
              </w:rPr>
              <w:t>31</w:t>
            </w:r>
            <w:r>
              <w:rPr>
                <w:rFonts w:hint="eastAsia"/>
                <w:lang w:val="x-none"/>
              </w:rPr>
              <w:t>日</w:t>
            </w:r>
          </w:p>
        </w:tc>
        <w:tc>
          <w:tcPr>
            <w:tcW w:w="1117" w:type="dxa"/>
          </w:tcPr>
          <w:p w:rsidR="00E400CC" w:rsidRDefault="00E400CC" w:rsidP="00E400CC">
            <w:pPr>
              <w:jc w:val="left"/>
              <w:rPr>
                <w:rFonts w:hint="eastAsia"/>
                <w:lang w:val="x-none"/>
              </w:rPr>
            </w:pPr>
            <w:r>
              <w:rPr>
                <w:rFonts w:hint="eastAsia"/>
                <w:lang w:val="x-none"/>
              </w:rPr>
              <w:t>2024</w:t>
            </w:r>
            <w:r>
              <w:rPr>
                <w:rFonts w:hint="eastAsia"/>
                <w:lang w:val="x-none"/>
              </w:rPr>
              <w:t>年</w:t>
            </w:r>
            <w:r>
              <w:rPr>
                <w:rFonts w:hint="eastAsia"/>
                <w:lang w:val="x-none"/>
              </w:rPr>
              <w:t>6</w:t>
            </w:r>
            <w:r>
              <w:rPr>
                <w:rFonts w:hint="eastAsia"/>
                <w:lang w:val="x-none"/>
              </w:rPr>
              <w:t>月</w:t>
            </w:r>
            <w:r>
              <w:rPr>
                <w:rFonts w:hint="eastAsia"/>
                <w:lang w:val="x-none"/>
              </w:rPr>
              <w:t>15</w:t>
            </w:r>
            <w:r>
              <w:rPr>
                <w:rFonts w:hint="eastAsia"/>
                <w:lang w:val="x-none"/>
              </w:rPr>
              <w:t>日</w:t>
            </w:r>
          </w:p>
        </w:tc>
        <w:tc>
          <w:tcPr>
            <w:tcW w:w="703" w:type="dxa"/>
          </w:tcPr>
          <w:p w:rsidR="00E400CC" w:rsidRDefault="00E400CC" w:rsidP="00E400CC">
            <w:pPr>
              <w:jc w:val="right"/>
              <w:rPr>
                <w:rFonts w:hint="eastAsia"/>
                <w:lang w:val="x-none"/>
              </w:rPr>
            </w:pPr>
            <w:r>
              <w:rPr>
                <w:lang w:val="x-none"/>
              </w:rPr>
              <w:t>16</w:t>
            </w:r>
          </w:p>
        </w:tc>
        <w:tc>
          <w:tcPr>
            <w:tcW w:w="3856" w:type="dxa"/>
          </w:tcPr>
          <w:p w:rsidR="00E400CC" w:rsidRDefault="00E400CC" w:rsidP="00E400CC">
            <w:pPr>
              <w:rPr>
                <w:rFonts w:hint="eastAsia"/>
                <w:lang w:val="x-none"/>
              </w:rPr>
            </w:pPr>
            <w:r>
              <w:rPr>
                <w:rFonts w:hint="eastAsia"/>
                <w:lang w:val="x-none"/>
              </w:rPr>
              <w:t>男，理学硕士。</w:t>
            </w:r>
            <w:r>
              <w:rPr>
                <w:rFonts w:hint="eastAsia"/>
                <w:lang w:val="x-none"/>
              </w:rPr>
              <w:t>2008</w:t>
            </w:r>
            <w:r>
              <w:rPr>
                <w:rFonts w:hint="eastAsia"/>
                <w:lang w:val="x-none"/>
              </w:rPr>
              <w:t>年加入国泰基金管理有限公司，先后任宏观策略研究员、基金经理；</w:t>
            </w:r>
            <w:r>
              <w:rPr>
                <w:rFonts w:hint="eastAsia"/>
                <w:lang w:val="x-none"/>
              </w:rPr>
              <w:t>2015</w:t>
            </w:r>
            <w:r>
              <w:rPr>
                <w:rFonts w:hint="eastAsia"/>
                <w:lang w:val="x-none"/>
              </w:rPr>
              <w:t>年加入招商基金管理有限公司，曾任招商安达灵活配置混合型证券投资基金、招商安盈保本混合型证券投资基金、招商行业精选股票型证券投资基金、招商优质成长混合型证券投资基金</w:t>
            </w:r>
            <w:r>
              <w:rPr>
                <w:rFonts w:hint="eastAsia"/>
                <w:lang w:val="x-none"/>
              </w:rPr>
              <w:t>(LOF)</w:t>
            </w:r>
            <w:r>
              <w:rPr>
                <w:rFonts w:hint="eastAsia"/>
                <w:lang w:val="x-none"/>
              </w:rPr>
              <w:t>、招商研究优选股票型证券投资基金、招商财经大数据策略股票型证券投资基金、招商科技动力</w:t>
            </w:r>
            <w:r>
              <w:rPr>
                <w:rFonts w:hint="eastAsia"/>
                <w:lang w:val="x-none"/>
              </w:rPr>
              <w:t>3</w:t>
            </w:r>
            <w:r>
              <w:rPr>
                <w:rFonts w:hint="eastAsia"/>
                <w:lang w:val="x-none"/>
              </w:rPr>
              <w:t>个月滚动持有股票型证券投资基金、招商产业精选股票型证券投资基金、招商景气精选股票型证券投资基金基金经理，现任投资管理四部专业总监。</w:t>
            </w:r>
          </w:p>
        </w:tc>
      </w:tr>
    </w:tbl>
    <w:p w:rsidR="00E400CC" w:rsidRDefault="00E400CC" w:rsidP="00E400CC">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E400CC" w:rsidRDefault="00E400CC" w:rsidP="00E400CC">
      <w:pPr>
        <w:pStyle w:val="-"/>
        <w:ind w:firstLine="420"/>
        <w:rPr>
          <w:rFonts w:hint="eastAsia"/>
        </w:rPr>
      </w:pPr>
      <w:r>
        <w:rPr>
          <w:rFonts w:hint="eastAsia"/>
        </w:rPr>
        <w:lastRenderedPageBreak/>
        <w:t>2、证券从业年限计算标准遵从中国证监会《证券基金经营机构董事、监事、高级管理人员及从业人员监督管理办法》中关于证券从业人员范围的相关规定。</w:t>
      </w:r>
    </w:p>
    <w:p w:rsidR="00E400CC" w:rsidRDefault="00E400CC" w:rsidP="00E400CC">
      <w:pPr>
        <w:pStyle w:val="-2"/>
        <w:spacing w:before="312"/>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134"/>
        <w:gridCol w:w="1985"/>
        <w:gridCol w:w="1134"/>
        <w:gridCol w:w="2098"/>
        <w:gridCol w:w="1985"/>
      </w:tblGrid>
      <w:tr w:rsidR="00E400CC" w:rsidTr="00E400CC">
        <w:tc>
          <w:p w:rsidR="00E400CC" w:rsidRDefault="00E400CC" w:rsidP="00E400CC">
            <w:pPr>
              <w:jc w:val="left"/>
              <w:rPr>
                <w:rFonts w:hint="eastAsia"/>
                <w:lang w:val="x-none"/>
              </w:rPr>
            </w:pPr>
            <w:r>
              <w:rPr>
                <w:rFonts w:hint="eastAsia"/>
                <w:lang w:val="x-none"/>
              </w:rPr>
              <w:t>姓名</w:t>
            </w:r>
          </w:p>
        </w:tc>
        <w:tc>
          <w:p w:rsidR="00E400CC" w:rsidRDefault="00E400CC" w:rsidP="00E400CC">
            <w:pPr>
              <w:jc w:val="left"/>
              <w:rPr>
                <w:rFonts w:hint="eastAsia"/>
                <w:lang w:val="x-none"/>
              </w:rPr>
            </w:pPr>
            <w:r>
              <w:rPr>
                <w:rFonts w:hint="eastAsia"/>
                <w:lang w:val="x-none"/>
              </w:rPr>
              <w:t>产品类型</w:t>
            </w:r>
          </w:p>
        </w:tc>
        <w:tc>
          <w:p w:rsidR="00E400CC" w:rsidRDefault="00E400CC" w:rsidP="00E400CC">
            <w:pPr>
              <w:jc w:val="left"/>
              <w:rPr>
                <w:rFonts w:hint="eastAsia"/>
                <w:lang w:val="x-none"/>
              </w:rPr>
            </w:pPr>
            <w:r>
              <w:rPr>
                <w:rFonts w:hint="eastAsia"/>
                <w:lang w:val="x-none"/>
              </w:rPr>
              <w:t>产品数量（只）</w:t>
            </w:r>
          </w:p>
        </w:tc>
        <w:tc>
          <w:p w:rsidR="00E400CC" w:rsidRDefault="00E400CC" w:rsidP="00E400CC">
            <w:pPr>
              <w:jc w:val="left"/>
              <w:rPr>
                <w:rFonts w:hint="eastAsia"/>
                <w:lang w:val="x-none"/>
              </w:rPr>
            </w:pPr>
            <w:r>
              <w:rPr>
                <w:rFonts w:hint="eastAsia"/>
                <w:lang w:val="x-none"/>
              </w:rPr>
              <w:t>资产净值</w:t>
            </w:r>
            <w:r>
              <w:rPr>
                <w:rFonts w:hint="eastAsia"/>
                <w:lang w:val="x-none"/>
              </w:rPr>
              <w:t>(</w:t>
            </w:r>
            <w:r>
              <w:rPr>
                <w:rFonts w:hint="eastAsia"/>
                <w:lang w:val="x-none"/>
              </w:rPr>
              <w:t>元</w:t>
            </w:r>
            <w:r>
              <w:rPr>
                <w:rFonts w:hint="eastAsia"/>
                <w:lang w:val="x-none"/>
              </w:rPr>
              <w:t>)</w:t>
            </w:r>
          </w:p>
        </w:tc>
        <w:tc>
          <w:p w:rsidR="00E400CC" w:rsidRDefault="00E400CC" w:rsidP="00E400CC">
            <w:pPr>
              <w:jc w:val="left"/>
              <w:rPr>
                <w:rFonts w:hint="eastAsia"/>
                <w:lang w:val="x-none"/>
              </w:rPr>
            </w:pPr>
            <w:r>
              <w:rPr>
                <w:rFonts w:hint="eastAsia"/>
                <w:lang w:val="x-none"/>
              </w:rPr>
              <w:t>任职时间</w:t>
            </w:r>
          </w:p>
        </w:tc>
      </w:tr>
      <w:tr w:rsidR="00E400CC" w:rsidTr="00E400CC">
        <w:tc>
          <w:tcPr>
            <w:vMerge w:val="restart"/>
          </w:tcPr>
          <w:p w:rsidR="00E400CC" w:rsidRDefault="00E400CC" w:rsidP="00E400CC">
            <w:pPr>
              <w:jc w:val="left"/>
              <w:rPr>
                <w:rFonts w:hint="eastAsia"/>
                <w:lang w:val="x-none"/>
              </w:rPr>
            </w:pPr>
            <w:r>
              <w:rPr>
                <w:rFonts w:hint="eastAsia"/>
                <w:lang w:val="x-none"/>
              </w:rPr>
              <w:t>李崟</w:t>
            </w:r>
          </w:p>
        </w:tc>
        <w:tc>
          <w:p w:rsidR="00E400CC" w:rsidRDefault="00E400CC" w:rsidP="00E400CC">
            <w:pPr>
              <w:jc w:val="left"/>
              <w:rPr>
                <w:rFonts w:hint="eastAsia"/>
                <w:lang w:val="x-none"/>
              </w:rPr>
            </w:pPr>
            <w:r>
              <w:rPr>
                <w:rFonts w:hint="eastAsia"/>
                <w:lang w:val="x-none"/>
              </w:rPr>
              <w:t>公募基金</w:t>
            </w:r>
          </w:p>
        </w:tc>
        <w:tc>
          <w:p w:rsidR="00E400CC" w:rsidRDefault="00E400CC" w:rsidP="00E400CC">
            <w:pPr>
              <w:jc w:val="right"/>
              <w:rPr>
                <w:rFonts w:hint="eastAsia"/>
                <w:lang w:val="x-none"/>
              </w:rPr>
            </w:pPr>
            <w:r>
              <w:rPr>
                <w:lang w:val="x-none"/>
              </w:rPr>
              <w:t>7</w:t>
            </w:r>
          </w:p>
        </w:tc>
        <w:tc>
          <w:p w:rsidR="00E400CC" w:rsidRDefault="00E400CC" w:rsidP="00E400CC">
            <w:pPr>
              <w:jc w:val="right"/>
              <w:rPr>
                <w:rFonts w:hint="eastAsia"/>
                <w:lang w:val="x-none"/>
              </w:rPr>
            </w:pPr>
            <w:r>
              <w:rPr>
                <w:lang w:val="x-none"/>
              </w:rPr>
              <w:t>4,845,611,797.90</w:t>
            </w:r>
          </w:p>
        </w:tc>
        <w:tc>
          <w:p w:rsidR="00E400CC" w:rsidRDefault="00E400CC" w:rsidP="00E400CC">
            <w:pPr>
              <w:jc w:val="left"/>
              <w:rPr>
                <w:rFonts w:hint="eastAsia"/>
                <w:lang w:val="x-none"/>
              </w:rPr>
            </w:pPr>
            <w:r>
              <w:rPr>
                <w:rFonts w:hint="eastAsia"/>
                <w:lang w:val="x-none"/>
              </w:rPr>
              <w:t>2016</w:t>
            </w:r>
            <w:r>
              <w:rPr>
                <w:rFonts w:hint="eastAsia"/>
                <w:lang w:val="x-none"/>
              </w:rPr>
              <w:t>年</w:t>
            </w:r>
            <w:r>
              <w:rPr>
                <w:rFonts w:hint="eastAsia"/>
                <w:lang w:val="x-none"/>
              </w:rPr>
              <w:t>2</w:t>
            </w:r>
            <w:r>
              <w:rPr>
                <w:rFonts w:hint="eastAsia"/>
                <w:lang w:val="x-none"/>
              </w:rPr>
              <w:t>月</w:t>
            </w:r>
            <w:r>
              <w:rPr>
                <w:rFonts w:hint="eastAsia"/>
                <w:lang w:val="x-none"/>
              </w:rPr>
              <w:t>3</w:t>
            </w:r>
            <w:r>
              <w:rPr>
                <w:rFonts w:hint="eastAsia"/>
                <w:lang w:val="x-none"/>
              </w:rPr>
              <w:t>日</w:t>
            </w:r>
          </w:p>
        </w:tc>
      </w:tr>
      <w:tr w:rsidR="00E400CC" w:rsidTr="00E400CC">
        <w:tc>
          <w:tcPr>
            <w:vMerge/>
          </w:tcPr>
          <w:p w:rsidR="00E400CC" w:rsidRDefault="00E400CC" w:rsidP="00E400CC">
            <w:pPr>
              <w:jc w:val="left"/>
              <w:rPr>
                <w:rFonts w:hint="eastAsia"/>
                <w:lang w:val="x-none"/>
              </w:rPr>
            </w:pPr>
          </w:p>
        </w:tc>
        <w:tc>
          <w:p w:rsidR="00E400CC" w:rsidRDefault="00E400CC" w:rsidP="00E400CC">
            <w:pPr>
              <w:jc w:val="left"/>
              <w:rPr>
                <w:rFonts w:hint="eastAsia"/>
                <w:lang w:val="x-none"/>
              </w:rPr>
            </w:pPr>
            <w:r>
              <w:rPr>
                <w:rFonts w:hint="eastAsia"/>
                <w:lang w:val="x-none"/>
              </w:rPr>
              <w:t>私募资产管理计划</w:t>
            </w:r>
          </w:p>
        </w:tc>
        <w:tc>
          <w:p w:rsidR="00E400CC" w:rsidRDefault="00E400CC" w:rsidP="00E400CC">
            <w:pPr>
              <w:jc w:val="right"/>
              <w:rPr>
                <w:rFonts w:hint="eastAsia"/>
                <w:lang w:val="x-none"/>
              </w:rPr>
            </w:pPr>
            <w:r>
              <w:rPr>
                <w:lang w:val="x-none"/>
              </w:rPr>
              <w:t>1</w:t>
            </w:r>
          </w:p>
        </w:tc>
        <w:tc>
          <w:p w:rsidR="00E400CC" w:rsidRDefault="00E400CC" w:rsidP="00E400CC">
            <w:pPr>
              <w:jc w:val="right"/>
              <w:rPr>
                <w:rFonts w:hint="eastAsia"/>
                <w:lang w:val="x-none"/>
              </w:rPr>
            </w:pPr>
            <w:r>
              <w:rPr>
                <w:lang w:val="x-none"/>
              </w:rPr>
              <w:t>42,234,850.19</w:t>
            </w:r>
          </w:p>
        </w:tc>
        <w:tc>
          <w:p w:rsidR="00E400CC" w:rsidRDefault="00E400CC" w:rsidP="00E400CC">
            <w:pPr>
              <w:jc w:val="left"/>
              <w:rPr>
                <w:rFonts w:hint="eastAsia"/>
                <w:lang w:val="x-none"/>
              </w:rPr>
            </w:pPr>
            <w:r>
              <w:rPr>
                <w:rFonts w:hint="eastAsia"/>
                <w:lang w:val="x-none"/>
              </w:rPr>
              <w:t>2023</w:t>
            </w:r>
            <w:r>
              <w:rPr>
                <w:rFonts w:hint="eastAsia"/>
                <w:lang w:val="x-none"/>
              </w:rPr>
              <w:t>年</w:t>
            </w:r>
            <w:r>
              <w:rPr>
                <w:rFonts w:hint="eastAsia"/>
                <w:lang w:val="x-none"/>
              </w:rPr>
              <w:t>2</w:t>
            </w:r>
            <w:r>
              <w:rPr>
                <w:rFonts w:hint="eastAsia"/>
                <w:lang w:val="x-none"/>
              </w:rPr>
              <w:t>月</w:t>
            </w:r>
            <w:r>
              <w:rPr>
                <w:rFonts w:hint="eastAsia"/>
                <w:lang w:val="x-none"/>
              </w:rPr>
              <w:t>24</w:t>
            </w:r>
            <w:r>
              <w:rPr>
                <w:rFonts w:hint="eastAsia"/>
                <w:lang w:val="x-none"/>
              </w:rPr>
              <w:t>日</w:t>
            </w:r>
          </w:p>
        </w:tc>
      </w:tr>
      <w:tr w:rsidR="00E400CC" w:rsidTr="00E400CC">
        <w:tc>
          <w:tcPr>
            <w:vMerge/>
          </w:tcPr>
          <w:p w:rsidR="00E400CC" w:rsidRDefault="00E400CC" w:rsidP="00E400CC">
            <w:pPr>
              <w:jc w:val="left"/>
              <w:rPr>
                <w:rFonts w:hint="eastAsia"/>
                <w:lang w:val="x-none"/>
              </w:rPr>
            </w:pPr>
          </w:p>
        </w:tc>
        <w:tc>
          <w:p w:rsidR="00E400CC" w:rsidRDefault="00E400CC" w:rsidP="00E400CC">
            <w:pPr>
              <w:jc w:val="left"/>
              <w:rPr>
                <w:rFonts w:hint="eastAsia"/>
                <w:lang w:val="x-none"/>
              </w:rPr>
            </w:pPr>
            <w:r>
              <w:rPr>
                <w:rFonts w:hint="eastAsia"/>
                <w:lang w:val="x-none"/>
              </w:rPr>
              <w:t>其他组合</w:t>
            </w:r>
          </w:p>
        </w:tc>
        <w:tc>
          <w:p w:rsidR="00E400CC" w:rsidRDefault="00E400CC" w:rsidP="00E400CC">
            <w:pPr>
              <w:jc w:val="right"/>
              <w:rPr>
                <w:rFonts w:hint="eastAsia"/>
                <w:lang w:val="x-none"/>
              </w:rPr>
            </w:pPr>
            <w:r>
              <w:rPr>
                <w:lang w:val="x-none"/>
              </w:rPr>
              <w:t>-</w:t>
            </w:r>
          </w:p>
        </w:tc>
        <w:tc>
          <w:p w:rsidR="00E400CC" w:rsidRDefault="00E400CC" w:rsidP="00E400CC">
            <w:pPr>
              <w:jc w:val="right"/>
              <w:rPr>
                <w:rFonts w:hint="eastAsia"/>
                <w:lang w:val="x-none"/>
              </w:rPr>
            </w:pPr>
            <w:r>
              <w:rPr>
                <w:lang w:val="x-none"/>
              </w:rPr>
              <w:t>-</w:t>
            </w:r>
          </w:p>
        </w:tc>
        <w:tc>
          <w:p w:rsidR="00E400CC" w:rsidRDefault="00E400CC" w:rsidP="00E400CC">
            <w:pPr>
              <w:jc w:val="right"/>
              <w:rPr>
                <w:rFonts w:hint="eastAsia"/>
                <w:lang w:val="x-none"/>
              </w:rPr>
            </w:pPr>
            <w:r>
              <w:rPr>
                <w:lang w:val="x-none"/>
              </w:rPr>
              <w:t>-</w:t>
            </w:r>
          </w:p>
        </w:tc>
      </w:tr>
      <w:tr w:rsidR="00E400CC" w:rsidTr="00E400CC">
        <w:tc>
          <w:tcPr>
            <w:vMerge/>
          </w:tcPr>
          <w:p w:rsidR="00E400CC" w:rsidRDefault="00E400CC" w:rsidP="00E400CC">
            <w:pPr>
              <w:jc w:val="left"/>
              <w:rPr>
                <w:rFonts w:hint="eastAsia"/>
                <w:lang w:val="x-none"/>
              </w:rPr>
            </w:pPr>
          </w:p>
        </w:tc>
        <w:tc>
          <w:p w:rsidR="00E400CC" w:rsidRDefault="00E400CC" w:rsidP="00E400CC">
            <w:pPr>
              <w:jc w:val="left"/>
              <w:rPr>
                <w:rFonts w:hint="eastAsia"/>
                <w:lang w:val="x-none"/>
              </w:rPr>
            </w:pPr>
            <w:r>
              <w:rPr>
                <w:rFonts w:hint="eastAsia"/>
                <w:lang w:val="x-none"/>
              </w:rPr>
              <w:t>合计</w:t>
            </w:r>
          </w:p>
        </w:tc>
        <w:tc>
          <w:p w:rsidR="00E400CC" w:rsidRDefault="00E400CC" w:rsidP="00E400CC">
            <w:pPr>
              <w:jc w:val="right"/>
              <w:rPr>
                <w:rFonts w:hint="eastAsia"/>
                <w:lang w:val="x-none"/>
              </w:rPr>
            </w:pPr>
            <w:r>
              <w:rPr>
                <w:lang w:val="x-none"/>
              </w:rPr>
              <w:t>8</w:t>
            </w:r>
          </w:p>
        </w:tc>
        <w:tc>
          <w:p w:rsidR="00E400CC" w:rsidRDefault="00E400CC" w:rsidP="00E400CC">
            <w:pPr>
              <w:jc w:val="right"/>
              <w:rPr>
                <w:rFonts w:hint="eastAsia"/>
                <w:lang w:val="x-none"/>
              </w:rPr>
            </w:pPr>
            <w:r>
              <w:rPr>
                <w:lang w:val="x-none"/>
              </w:rPr>
              <w:t>4,887,846,648.09</w:t>
            </w:r>
          </w:p>
        </w:tc>
        <w:tc>
          <w:p w:rsidR="00E400CC" w:rsidRDefault="00E400CC" w:rsidP="00E400CC">
            <w:pPr>
              <w:jc w:val="right"/>
              <w:rPr>
                <w:rFonts w:hint="eastAsia"/>
                <w:lang w:val="x-none"/>
              </w:rPr>
            </w:pPr>
            <w:r>
              <w:rPr>
                <w:lang w:val="x-none"/>
              </w:rPr>
              <w:t>-</w:t>
            </w:r>
          </w:p>
        </w:tc>
      </w:tr>
    </w:tbl>
    <w:p w:rsidR="00E400CC" w:rsidRDefault="00E400CC" w:rsidP="00E400CC">
      <w:pPr>
        <w:pStyle w:val="-2"/>
        <w:spacing w:before="312"/>
        <w:rPr>
          <w:rFonts w:hint="eastAsia"/>
        </w:rPr>
      </w:pPr>
      <w:r>
        <w:rPr>
          <w:rFonts w:hint="eastAsia"/>
        </w:rPr>
        <w:t>管理人对报告期内本基金运作遵规守信情况的说明</w:t>
      </w:r>
    </w:p>
    <w:p w:rsidR="00E400CC" w:rsidRDefault="00E400CC" w:rsidP="00E400CC">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E400CC" w:rsidRDefault="00E400CC" w:rsidP="00E400CC">
      <w:pPr>
        <w:pStyle w:val="-2"/>
        <w:spacing w:before="312"/>
        <w:rPr>
          <w:rFonts w:hint="eastAsia"/>
        </w:rPr>
      </w:pPr>
      <w:r>
        <w:rPr>
          <w:rFonts w:hint="eastAsia"/>
        </w:rPr>
        <w:t>公平交易专项说明</w:t>
      </w:r>
    </w:p>
    <w:p w:rsidR="00E400CC" w:rsidRDefault="00E400CC" w:rsidP="00E400CC">
      <w:pPr>
        <w:pStyle w:val="-3"/>
        <w:spacing w:before="156" w:after="156"/>
        <w:rPr>
          <w:rFonts w:hint="eastAsia"/>
        </w:rPr>
      </w:pPr>
      <w:r>
        <w:rPr>
          <w:rFonts w:hint="eastAsia"/>
        </w:rPr>
        <w:t>公平交易制度的执行情况</w:t>
      </w:r>
    </w:p>
    <w:p w:rsidR="00E400CC" w:rsidRDefault="00E400CC" w:rsidP="00E400CC">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E400CC" w:rsidRDefault="00E400CC" w:rsidP="00E400CC">
      <w:pPr>
        <w:pStyle w:val="-3"/>
        <w:spacing w:before="156" w:after="156"/>
        <w:rPr>
          <w:rFonts w:hint="eastAsia"/>
        </w:rPr>
      </w:pPr>
      <w:r>
        <w:rPr>
          <w:rFonts w:hint="eastAsia"/>
        </w:rPr>
        <w:t>异常交易行为的专项说明</w:t>
      </w:r>
    </w:p>
    <w:p w:rsidR="00E400CC" w:rsidRDefault="00E400CC" w:rsidP="00E400CC">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E400CC" w:rsidRDefault="00E400CC" w:rsidP="00E400CC">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w:t>
      </w:r>
      <w:r>
        <w:rPr>
          <w:rFonts w:hint="eastAsia"/>
        </w:rPr>
        <w:lastRenderedPageBreak/>
        <w:t>当日成交量的5%的交易共有6次，为旗下指数及量化组合因投资策略需要而发生反向交易。报告期内未发现有可能导致不公平交易和利益输送的重大异常交易行为。</w:t>
      </w:r>
    </w:p>
    <w:p w:rsidR="00E400CC" w:rsidRDefault="00E400CC" w:rsidP="00E400CC">
      <w:pPr>
        <w:pStyle w:val="-2"/>
        <w:spacing w:before="312"/>
        <w:rPr>
          <w:rFonts w:hint="eastAsia"/>
        </w:rPr>
      </w:pPr>
      <w:r>
        <w:rPr>
          <w:rFonts w:hint="eastAsia"/>
        </w:rPr>
        <w:t>报告期内基金投资策略和运作分析</w:t>
      </w:r>
    </w:p>
    <w:p w:rsidR="00E400CC" w:rsidRDefault="00E400CC" w:rsidP="00E400CC">
      <w:pPr>
        <w:pStyle w:val="-"/>
        <w:ind w:firstLine="420"/>
        <w:rPr>
          <w:rFonts w:hint="eastAsia"/>
        </w:rPr>
      </w:pPr>
      <w:r>
        <w:rPr>
          <w:rFonts w:hint="eastAsia"/>
        </w:rPr>
        <w:t>报告期内，国内宏观经济维持底部震荡，固定资产投资保持平稳，制造业投资略超预期，房地产投资继续大幅下滑形成拖累。消费保持平稳，出口同比转正。金融数据表现不佳与经济结构转换和抑制金融泡沫相关。CPI略微转正，PPI依然处于负值区间。海外方面，欧洲等国家开始率先降息，美国数据喜忧参半，通胀粘性较高，美联储一再推迟降息时间，美元走强，同时黄金也超预期表现较好。</w:t>
      </w:r>
    </w:p>
    <w:p w:rsidR="00E400CC" w:rsidRDefault="00E400CC" w:rsidP="00E400CC">
      <w:pPr>
        <w:pStyle w:val="-"/>
        <w:ind w:firstLine="420"/>
        <w:rPr>
          <w:rFonts w:hint="eastAsia"/>
        </w:rPr>
      </w:pPr>
      <w:r>
        <w:rPr>
          <w:rFonts w:hint="eastAsia"/>
        </w:rPr>
        <w:t>报告期内股票市场由涨转跌，风险偏好有所下滑，银行、煤炭等红利类资产表现较好，医药等成长股跌幅较大。报告期内债券市场继续大幅上涨，各期限收益率水平快速下降，长久期债券收益率创下历史新低。</w:t>
      </w:r>
    </w:p>
    <w:p w:rsidR="00E400CC" w:rsidRDefault="00E400CC" w:rsidP="00E400CC">
      <w:pPr>
        <w:pStyle w:val="-"/>
        <w:ind w:firstLine="420"/>
        <w:rPr>
          <w:rFonts w:hint="eastAsia"/>
        </w:rPr>
      </w:pPr>
      <w:r>
        <w:rPr>
          <w:rFonts w:hint="eastAsia"/>
        </w:rPr>
        <w:t>关于本基金的运作，报告期内保持持仓的相对稳定，操作上减持部分煤炭、电力等高股息类个股，加仓部分顺周期类个股如地产开发，建材，家居、化工、机械等。买入供给格局改善，需求有弹性而带来盈利好转的公司，例如受益于逆全球化的油轮运输公司。此外，医疗器械、计算机、电子等成长板块也寻找到部分投资机会。</w:t>
      </w:r>
    </w:p>
    <w:p w:rsidR="00E400CC" w:rsidRDefault="00E400CC" w:rsidP="00E400CC">
      <w:pPr>
        <w:pStyle w:val="-2"/>
        <w:spacing w:before="312"/>
        <w:rPr>
          <w:rFonts w:hint="eastAsia"/>
        </w:rPr>
      </w:pPr>
      <w:r>
        <w:rPr>
          <w:rFonts w:hint="eastAsia"/>
        </w:rPr>
        <w:t>报告期内基金的业绩表现</w:t>
      </w:r>
    </w:p>
    <w:p w:rsidR="00E400CC" w:rsidRDefault="00E400CC" w:rsidP="00E400CC">
      <w:pPr>
        <w:pStyle w:val="-"/>
        <w:ind w:firstLine="420"/>
        <w:rPr>
          <w:rFonts w:hint="eastAsia"/>
        </w:rPr>
      </w:pPr>
      <w:r>
        <w:rPr>
          <w:rFonts w:hint="eastAsia"/>
        </w:rPr>
        <w:t>报告期内，本基金份额净值增长率为5.77%，同期业绩基准增长率为-1.31%。</w:t>
      </w:r>
    </w:p>
    <w:p w:rsidR="00E400CC" w:rsidRDefault="00E400CC" w:rsidP="00E400CC">
      <w:pPr>
        <w:pStyle w:val="-2"/>
        <w:spacing w:before="312"/>
        <w:rPr>
          <w:rFonts w:hint="eastAsia"/>
        </w:rPr>
      </w:pPr>
      <w:r>
        <w:rPr>
          <w:rFonts w:hint="eastAsia"/>
        </w:rPr>
        <w:t>报告期内基金持有人数或基金资产净值预警说明</w:t>
      </w:r>
    </w:p>
    <w:p w:rsidR="00E400CC" w:rsidRDefault="00E400CC" w:rsidP="00E400CC">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E400CC" w:rsidRDefault="00E400CC" w:rsidP="00E400CC">
      <w:pPr>
        <w:pStyle w:val="-1"/>
        <w:ind w:left="281" w:hanging="281"/>
        <w:rPr>
          <w:rFonts w:hint="eastAsia"/>
        </w:rPr>
      </w:pPr>
      <w:r>
        <w:rPr>
          <w:rFonts w:hint="eastAsia"/>
        </w:rPr>
        <w:t>投资组合报告</w:t>
      </w:r>
    </w:p>
    <w:p w:rsidR="00E400CC" w:rsidRDefault="00E400CC" w:rsidP="00E400CC">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E400CC" w:rsidTr="00E400CC">
        <w:trPr>
          <w:cnfStyle w:val="100000000000" w:firstRow="1" w:lastRow="0" w:firstColumn="0" w:lastColumn="0" w:oddVBand="0" w:evenVBand="0" w:oddHBand="0" w:evenHBand="0" w:firstRowFirstColumn="0" w:firstRowLastColumn="0" w:lastRowFirstColumn="0" w:lastRowLastColumn="0"/>
        </w:trPr>
        <w:tc>
          <w:tcPr>
            <w:tcW w:w="646" w:type="dxa"/>
          </w:tcPr>
          <w:p w:rsidR="00E400CC" w:rsidRDefault="00E400CC" w:rsidP="00E400CC">
            <w:pPr>
              <w:jc w:val="center"/>
              <w:rPr>
                <w:rFonts w:hint="eastAsia"/>
                <w:lang w:val="x-none"/>
              </w:rPr>
            </w:pPr>
            <w:r>
              <w:rPr>
                <w:rFonts w:hint="eastAsia"/>
                <w:lang w:val="x-none"/>
              </w:rPr>
              <w:t>序号</w:t>
            </w:r>
          </w:p>
        </w:tc>
        <w:tc>
          <w:tcPr>
            <w:tcW w:w="2971" w:type="dxa"/>
          </w:tcPr>
          <w:p w:rsidR="00E400CC" w:rsidRDefault="00E400CC" w:rsidP="00E400CC">
            <w:pPr>
              <w:jc w:val="center"/>
              <w:rPr>
                <w:rFonts w:hint="eastAsia"/>
                <w:lang w:val="x-none"/>
              </w:rPr>
            </w:pPr>
            <w:r>
              <w:rPr>
                <w:rFonts w:hint="eastAsia"/>
                <w:lang w:val="x-none"/>
              </w:rPr>
              <w:t>项目</w:t>
            </w:r>
          </w:p>
        </w:tc>
        <w:tc>
          <w:tcPr>
            <w:tcW w:w="2381" w:type="dxa"/>
          </w:tcPr>
          <w:p w:rsidR="00E400CC" w:rsidRDefault="00E400CC" w:rsidP="00E400CC">
            <w:pPr>
              <w:jc w:val="center"/>
              <w:rPr>
                <w:rFonts w:hint="eastAsia"/>
                <w:lang w:val="x-none"/>
              </w:rPr>
            </w:pPr>
            <w:r>
              <w:rPr>
                <w:rFonts w:hint="eastAsia"/>
                <w:lang w:val="x-none"/>
              </w:rPr>
              <w:t>金额（元）</w:t>
            </w:r>
          </w:p>
        </w:tc>
        <w:tc>
          <w:tcPr>
            <w:tcW w:w="2506" w:type="dxa"/>
          </w:tcPr>
          <w:p w:rsidR="00E400CC" w:rsidRDefault="00E400CC" w:rsidP="00E400CC">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E400CC" w:rsidTr="00E400CC">
        <w:tc>
          <w:tcPr>
            <w:tcW w:w="646" w:type="dxa"/>
          </w:tcPr>
          <w:p w:rsidR="00E400CC" w:rsidRDefault="00E400CC" w:rsidP="00E400CC">
            <w:pPr>
              <w:jc w:val="center"/>
              <w:rPr>
                <w:rFonts w:hint="eastAsia"/>
                <w:lang w:val="x-none"/>
              </w:rPr>
            </w:pPr>
            <w:r>
              <w:rPr>
                <w:lang w:val="x-none"/>
              </w:rPr>
              <w:t>1</w:t>
            </w:r>
          </w:p>
        </w:tc>
        <w:tc>
          <w:tcPr>
            <w:tcW w:w="2971" w:type="dxa"/>
          </w:tcPr>
          <w:p w:rsidR="00E400CC" w:rsidRDefault="00E400CC" w:rsidP="00E400CC">
            <w:pPr>
              <w:jc w:val="left"/>
              <w:rPr>
                <w:rFonts w:hint="eastAsia"/>
                <w:lang w:val="x-none"/>
              </w:rPr>
            </w:pPr>
            <w:r>
              <w:rPr>
                <w:rFonts w:hint="eastAsia"/>
                <w:lang w:val="x-none"/>
              </w:rPr>
              <w:t>权益投资</w:t>
            </w:r>
          </w:p>
        </w:tc>
        <w:tc>
          <w:tcPr>
            <w:tcW w:w="2381" w:type="dxa"/>
          </w:tcPr>
          <w:p w:rsidR="00E400CC" w:rsidRDefault="00E400CC" w:rsidP="00E400CC">
            <w:pPr>
              <w:jc w:val="right"/>
              <w:rPr>
                <w:rFonts w:hint="eastAsia"/>
                <w:lang w:val="x-none"/>
              </w:rPr>
            </w:pPr>
            <w:r>
              <w:rPr>
                <w:lang w:val="x-none"/>
              </w:rPr>
              <w:t>2,279,163,876.91</w:t>
            </w:r>
          </w:p>
        </w:tc>
        <w:tc>
          <w:tcPr>
            <w:tcW w:w="2506" w:type="dxa"/>
          </w:tcPr>
          <w:p w:rsidR="00E400CC" w:rsidRDefault="00E400CC" w:rsidP="00E400CC">
            <w:pPr>
              <w:jc w:val="right"/>
              <w:rPr>
                <w:rFonts w:hint="eastAsia"/>
                <w:lang w:val="x-none"/>
              </w:rPr>
            </w:pPr>
            <w:r>
              <w:rPr>
                <w:lang w:val="x-none"/>
              </w:rPr>
              <w:t>91.19</w:t>
            </w:r>
          </w:p>
        </w:tc>
      </w:tr>
      <w:tr w:rsidR="00E400CC" w:rsidTr="00E400CC">
        <w:tc>
          <w:tcPr>
            <w:tcW w:w="646" w:type="dxa"/>
          </w:tcPr>
          <w:p w:rsidR="00E400CC" w:rsidRDefault="00E400CC" w:rsidP="00E400CC">
            <w:pPr>
              <w:jc w:val="center"/>
              <w:rPr>
                <w:rFonts w:hint="eastAsia"/>
                <w:lang w:val="x-none"/>
              </w:rPr>
            </w:pPr>
          </w:p>
        </w:tc>
        <w:tc>
          <w:tcPr>
            <w:tcW w:w="2971" w:type="dxa"/>
          </w:tcPr>
          <w:p w:rsidR="00E400CC" w:rsidRDefault="00E400CC" w:rsidP="00E400CC">
            <w:pPr>
              <w:jc w:val="left"/>
              <w:rPr>
                <w:rFonts w:hint="eastAsia"/>
                <w:lang w:val="x-none"/>
              </w:rPr>
            </w:pPr>
            <w:r>
              <w:rPr>
                <w:rFonts w:hint="eastAsia"/>
                <w:lang w:val="x-none"/>
              </w:rPr>
              <w:t>其中：股票</w:t>
            </w:r>
          </w:p>
        </w:tc>
        <w:tc>
          <w:tcPr>
            <w:tcW w:w="2381" w:type="dxa"/>
          </w:tcPr>
          <w:p w:rsidR="00E400CC" w:rsidRDefault="00E400CC" w:rsidP="00E400CC">
            <w:pPr>
              <w:jc w:val="right"/>
              <w:rPr>
                <w:rFonts w:hint="eastAsia"/>
                <w:lang w:val="x-none"/>
              </w:rPr>
            </w:pPr>
            <w:r>
              <w:rPr>
                <w:lang w:val="x-none"/>
              </w:rPr>
              <w:t>2,279,163,876.91</w:t>
            </w:r>
          </w:p>
        </w:tc>
        <w:tc>
          <w:tcPr>
            <w:tcW w:w="2506" w:type="dxa"/>
          </w:tcPr>
          <w:p w:rsidR="00E400CC" w:rsidRDefault="00E400CC" w:rsidP="00E400CC">
            <w:pPr>
              <w:jc w:val="right"/>
              <w:rPr>
                <w:rFonts w:hint="eastAsia"/>
                <w:lang w:val="x-none"/>
              </w:rPr>
            </w:pPr>
            <w:r>
              <w:rPr>
                <w:lang w:val="x-none"/>
              </w:rPr>
              <w:t>91.19</w:t>
            </w:r>
          </w:p>
        </w:tc>
      </w:tr>
      <w:tr w:rsidR="00E400CC" w:rsidTr="00E400CC">
        <w:tc>
          <w:tcPr>
            <w:tcW w:w="646" w:type="dxa"/>
          </w:tcPr>
          <w:p w:rsidR="00E400CC" w:rsidRDefault="00E400CC" w:rsidP="00E400CC">
            <w:pPr>
              <w:jc w:val="center"/>
              <w:rPr>
                <w:rFonts w:hint="eastAsia"/>
                <w:lang w:val="x-none"/>
              </w:rPr>
            </w:pPr>
            <w:r>
              <w:rPr>
                <w:lang w:val="x-none"/>
              </w:rPr>
              <w:t>2</w:t>
            </w:r>
          </w:p>
        </w:tc>
        <w:tc>
          <w:tcPr>
            <w:tcW w:w="2971" w:type="dxa"/>
          </w:tcPr>
          <w:p w:rsidR="00E400CC" w:rsidRDefault="00E400CC" w:rsidP="00E400CC">
            <w:pPr>
              <w:jc w:val="left"/>
              <w:rPr>
                <w:rFonts w:hint="eastAsia"/>
                <w:lang w:val="x-none"/>
              </w:rPr>
            </w:pPr>
            <w:r>
              <w:rPr>
                <w:rFonts w:hint="eastAsia"/>
                <w:lang w:val="x-none"/>
              </w:rPr>
              <w:t>基金投资</w:t>
            </w:r>
          </w:p>
        </w:tc>
        <w:tc>
          <w:tcPr>
            <w:tcW w:w="2381" w:type="dxa"/>
          </w:tcPr>
          <w:p w:rsidR="00E400CC" w:rsidRDefault="00E400CC" w:rsidP="00E400CC">
            <w:pPr>
              <w:jc w:val="right"/>
              <w:rPr>
                <w:rFonts w:hint="eastAsia"/>
                <w:lang w:val="x-none"/>
              </w:rPr>
            </w:pPr>
            <w:r>
              <w:rPr>
                <w:lang w:val="x-none"/>
              </w:rPr>
              <w:t>-</w:t>
            </w:r>
          </w:p>
        </w:tc>
        <w:tc>
          <w:tcPr>
            <w:tcW w:w="2506" w:type="dxa"/>
          </w:tcPr>
          <w:p w:rsidR="00E400CC" w:rsidRDefault="00E400CC" w:rsidP="00E400CC">
            <w:pPr>
              <w:jc w:val="right"/>
              <w:rPr>
                <w:rFonts w:hint="eastAsia"/>
                <w:lang w:val="x-none"/>
              </w:rPr>
            </w:pPr>
            <w:r>
              <w:rPr>
                <w:lang w:val="x-none"/>
              </w:rPr>
              <w:t>-</w:t>
            </w:r>
          </w:p>
        </w:tc>
      </w:tr>
      <w:tr w:rsidR="00E400CC" w:rsidTr="00E400CC">
        <w:tc>
          <w:tcPr>
            <w:tcW w:w="646" w:type="dxa"/>
          </w:tcPr>
          <w:p w:rsidR="00E400CC" w:rsidRDefault="00E400CC" w:rsidP="00E400CC">
            <w:pPr>
              <w:jc w:val="center"/>
              <w:rPr>
                <w:rFonts w:hint="eastAsia"/>
                <w:lang w:val="x-none"/>
              </w:rPr>
            </w:pPr>
            <w:r>
              <w:rPr>
                <w:lang w:val="x-none"/>
              </w:rPr>
              <w:t>3</w:t>
            </w:r>
          </w:p>
        </w:tc>
        <w:tc>
          <w:tcPr>
            <w:tcW w:w="2971" w:type="dxa"/>
          </w:tcPr>
          <w:p w:rsidR="00E400CC" w:rsidRDefault="00E400CC" w:rsidP="00E400CC">
            <w:pPr>
              <w:jc w:val="left"/>
              <w:rPr>
                <w:rFonts w:hint="eastAsia"/>
                <w:lang w:val="x-none"/>
              </w:rPr>
            </w:pPr>
            <w:r>
              <w:rPr>
                <w:rFonts w:hint="eastAsia"/>
                <w:lang w:val="x-none"/>
              </w:rPr>
              <w:t>固定收益投资</w:t>
            </w:r>
          </w:p>
        </w:tc>
        <w:tc>
          <w:tcPr>
            <w:tcW w:w="2381" w:type="dxa"/>
          </w:tcPr>
          <w:p w:rsidR="00E400CC" w:rsidRDefault="00E400CC" w:rsidP="00E400CC">
            <w:pPr>
              <w:jc w:val="right"/>
              <w:rPr>
                <w:rFonts w:hint="eastAsia"/>
                <w:lang w:val="x-none"/>
              </w:rPr>
            </w:pPr>
            <w:r>
              <w:rPr>
                <w:lang w:val="x-none"/>
              </w:rPr>
              <w:t>121,453,589.64</w:t>
            </w:r>
          </w:p>
        </w:tc>
        <w:tc>
          <w:tcPr>
            <w:tcW w:w="2506" w:type="dxa"/>
          </w:tcPr>
          <w:p w:rsidR="00E400CC" w:rsidRDefault="00E400CC" w:rsidP="00E400CC">
            <w:pPr>
              <w:jc w:val="right"/>
              <w:rPr>
                <w:rFonts w:hint="eastAsia"/>
                <w:lang w:val="x-none"/>
              </w:rPr>
            </w:pPr>
            <w:r>
              <w:rPr>
                <w:lang w:val="x-none"/>
              </w:rPr>
              <w:t>4.86</w:t>
            </w:r>
          </w:p>
        </w:tc>
      </w:tr>
      <w:tr w:rsidR="00E400CC" w:rsidTr="00E400CC">
        <w:tc>
          <w:tcPr>
            <w:tcW w:w="646" w:type="dxa"/>
          </w:tcPr>
          <w:p w:rsidR="00E400CC" w:rsidRDefault="00E400CC" w:rsidP="00E400CC">
            <w:pPr>
              <w:jc w:val="center"/>
              <w:rPr>
                <w:rFonts w:hint="eastAsia"/>
                <w:lang w:val="x-none"/>
              </w:rPr>
            </w:pPr>
          </w:p>
        </w:tc>
        <w:tc>
          <w:tcPr>
            <w:tcW w:w="2971" w:type="dxa"/>
          </w:tcPr>
          <w:p w:rsidR="00E400CC" w:rsidRDefault="00E400CC" w:rsidP="00E400CC">
            <w:pPr>
              <w:jc w:val="left"/>
              <w:rPr>
                <w:rFonts w:hint="eastAsia"/>
                <w:lang w:val="x-none"/>
              </w:rPr>
            </w:pPr>
            <w:r>
              <w:rPr>
                <w:rFonts w:hint="eastAsia"/>
                <w:lang w:val="x-none"/>
              </w:rPr>
              <w:t>其中：债券</w:t>
            </w:r>
          </w:p>
        </w:tc>
        <w:tc>
          <w:tcPr>
            <w:tcW w:w="2381" w:type="dxa"/>
          </w:tcPr>
          <w:p w:rsidR="00E400CC" w:rsidRDefault="00E400CC" w:rsidP="00E400CC">
            <w:pPr>
              <w:jc w:val="right"/>
              <w:rPr>
                <w:rFonts w:hint="eastAsia"/>
                <w:lang w:val="x-none"/>
              </w:rPr>
            </w:pPr>
            <w:r>
              <w:rPr>
                <w:lang w:val="x-none"/>
              </w:rPr>
              <w:t>121,453,589.64</w:t>
            </w:r>
          </w:p>
        </w:tc>
        <w:tc>
          <w:tcPr>
            <w:tcW w:w="2506" w:type="dxa"/>
          </w:tcPr>
          <w:p w:rsidR="00E400CC" w:rsidRDefault="00E400CC" w:rsidP="00E400CC">
            <w:pPr>
              <w:jc w:val="right"/>
              <w:rPr>
                <w:rFonts w:hint="eastAsia"/>
                <w:lang w:val="x-none"/>
              </w:rPr>
            </w:pPr>
            <w:r>
              <w:rPr>
                <w:lang w:val="x-none"/>
              </w:rPr>
              <w:t>4.86</w:t>
            </w:r>
          </w:p>
        </w:tc>
      </w:tr>
      <w:tr w:rsidR="00E400CC" w:rsidTr="00E400CC">
        <w:tc>
          <w:tcPr>
            <w:tcW w:w="646" w:type="dxa"/>
          </w:tcPr>
          <w:p w:rsidR="00E400CC" w:rsidRDefault="00E400CC" w:rsidP="00E400CC">
            <w:pPr>
              <w:jc w:val="center"/>
              <w:rPr>
                <w:rFonts w:hint="eastAsia"/>
                <w:lang w:val="x-none"/>
              </w:rPr>
            </w:pPr>
          </w:p>
        </w:tc>
        <w:tc>
          <w:tcPr>
            <w:tcW w:w="2971" w:type="dxa"/>
          </w:tcPr>
          <w:p w:rsidR="00E400CC" w:rsidRDefault="00E400CC" w:rsidP="00E400CC">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E400CC" w:rsidRDefault="00E400CC" w:rsidP="00E400CC">
            <w:pPr>
              <w:jc w:val="right"/>
              <w:rPr>
                <w:rFonts w:hint="eastAsia"/>
                <w:lang w:val="x-none"/>
              </w:rPr>
            </w:pPr>
            <w:r>
              <w:rPr>
                <w:lang w:val="x-none"/>
              </w:rPr>
              <w:t>-</w:t>
            </w:r>
          </w:p>
        </w:tc>
        <w:tc>
          <w:tcPr>
            <w:tcW w:w="2506" w:type="dxa"/>
          </w:tcPr>
          <w:p w:rsidR="00E400CC" w:rsidRDefault="00E400CC" w:rsidP="00E400CC">
            <w:pPr>
              <w:jc w:val="right"/>
              <w:rPr>
                <w:rFonts w:hint="eastAsia"/>
                <w:lang w:val="x-none"/>
              </w:rPr>
            </w:pPr>
            <w:r>
              <w:rPr>
                <w:lang w:val="x-none"/>
              </w:rPr>
              <w:t>-</w:t>
            </w:r>
          </w:p>
        </w:tc>
      </w:tr>
      <w:tr w:rsidR="00E400CC" w:rsidTr="00E400CC">
        <w:tc>
          <w:tcPr>
            <w:tcW w:w="646" w:type="dxa"/>
          </w:tcPr>
          <w:p w:rsidR="00E400CC" w:rsidRDefault="00E400CC" w:rsidP="00E400CC">
            <w:pPr>
              <w:jc w:val="center"/>
              <w:rPr>
                <w:rFonts w:hint="eastAsia"/>
                <w:lang w:val="x-none"/>
              </w:rPr>
            </w:pPr>
            <w:r>
              <w:rPr>
                <w:lang w:val="x-none"/>
              </w:rPr>
              <w:lastRenderedPageBreak/>
              <w:t>4</w:t>
            </w:r>
          </w:p>
        </w:tc>
        <w:tc>
          <w:tcPr>
            <w:tcW w:w="2971" w:type="dxa"/>
          </w:tcPr>
          <w:p w:rsidR="00E400CC" w:rsidRDefault="00E400CC" w:rsidP="00E400CC">
            <w:pPr>
              <w:jc w:val="left"/>
              <w:rPr>
                <w:rFonts w:hint="eastAsia"/>
                <w:lang w:val="x-none"/>
              </w:rPr>
            </w:pPr>
            <w:r>
              <w:rPr>
                <w:rFonts w:hint="eastAsia"/>
                <w:lang w:val="x-none"/>
              </w:rPr>
              <w:t>贵金属投资</w:t>
            </w:r>
          </w:p>
        </w:tc>
        <w:tc>
          <w:tcPr>
            <w:tcW w:w="2381" w:type="dxa"/>
          </w:tcPr>
          <w:p w:rsidR="00E400CC" w:rsidRDefault="00E400CC" w:rsidP="00E400CC">
            <w:pPr>
              <w:jc w:val="right"/>
              <w:rPr>
                <w:rFonts w:hint="eastAsia"/>
                <w:lang w:val="x-none"/>
              </w:rPr>
            </w:pPr>
            <w:r>
              <w:rPr>
                <w:lang w:val="x-none"/>
              </w:rPr>
              <w:t>-</w:t>
            </w:r>
          </w:p>
        </w:tc>
        <w:tc>
          <w:tcPr>
            <w:tcW w:w="2506" w:type="dxa"/>
          </w:tcPr>
          <w:p w:rsidR="00E400CC" w:rsidRDefault="00E400CC" w:rsidP="00E400CC">
            <w:pPr>
              <w:jc w:val="right"/>
              <w:rPr>
                <w:rFonts w:hint="eastAsia"/>
                <w:lang w:val="x-none"/>
              </w:rPr>
            </w:pPr>
            <w:r>
              <w:rPr>
                <w:lang w:val="x-none"/>
              </w:rPr>
              <w:t>-</w:t>
            </w:r>
          </w:p>
        </w:tc>
      </w:tr>
      <w:tr w:rsidR="00E400CC" w:rsidTr="00E400CC">
        <w:tc>
          <w:tcPr>
            <w:tcW w:w="646" w:type="dxa"/>
          </w:tcPr>
          <w:p w:rsidR="00E400CC" w:rsidRDefault="00E400CC" w:rsidP="00E400CC">
            <w:pPr>
              <w:jc w:val="center"/>
              <w:rPr>
                <w:rFonts w:hint="eastAsia"/>
                <w:lang w:val="x-none"/>
              </w:rPr>
            </w:pPr>
            <w:r>
              <w:rPr>
                <w:lang w:val="x-none"/>
              </w:rPr>
              <w:t>5</w:t>
            </w:r>
          </w:p>
        </w:tc>
        <w:tc>
          <w:tcPr>
            <w:tcW w:w="2971" w:type="dxa"/>
          </w:tcPr>
          <w:p w:rsidR="00E400CC" w:rsidRDefault="00E400CC" w:rsidP="00E400CC">
            <w:pPr>
              <w:jc w:val="left"/>
              <w:rPr>
                <w:rFonts w:hint="eastAsia"/>
                <w:lang w:val="x-none"/>
              </w:rPr>
            </w:pPr>
            <w:r>
              <w:rPr>
                <w:rFonts w:hint="eastAsia"/>
                <w:lang w:val="x-none"/>
              </w:rPr>
              <w:t>金融衍生品投资</w:t>
            </w:r>
          </w:p>
        </w:tc>
        <w:tc>
          <w:tcPr>
            <w:tcW w:w="2381" w:type="dxa"/>
          </w:tcPr>
          <w:p w:rsidR="00E400CC" w:rsidRDefault="00E400CC" w:rsidP="00E400CC">
            <w:pPr>
              <w:jc w:val="right"/>
              <w:rPr>
                <w:rFonts w:hint="eastAsia"/>
                <w:lang w:val="x-none"/>
              </w:rPr>
            </w:pPr>
            <w:r>
              <w:rPr>
                <w:lang w:val="x-none"/>
              </w:rPr>
              <w:t>-</w:t>
            </w:r>
          </w:p>
        </w:tc>
        <w:tc>
          <w:tcPr>
            <w:tcW w:w="2506" w:type="dxa"/>
          </w:tcPr>
          <w:p w:rsidR="00E400CC" w:rsidRDefault="00E400CC" w:rsidP="00E400CC">
            <w:pPr>
              <w:jc w:val="right"/>
              <w:rPr>
                <w:rFonts w:hint="eastAsia"/>
                <w:lang w:val="x-none"/>
              </w:rPr>
            </w:pPr>
            <w:r>
              <w:rPr>
                <w:lang w:val="x-none"/>
              </w:rPr>
              <w:t>-</w:t>
            </w:r>
          </w:p>
        </w:tc>
      </w:tr>
      <w:tr w:rsidR="00E400CC" w:rsidTr="00E400CC">
        <w:tc>
          <w:tcPr>
            <w:tcW w:w="646" w:type="dxa"/>
          </w:tcPr>
          <w:p w:rsidR="00E400CC" w:rsidRDefault="00E400CC" w:rsidP="00E400CC">
            <w:pPr>
              <w:jc w:val="center"/>
              <w:rPr>
                <w:rFonts w:hint="eastAsia"/>
                <w:lang w:val="x-none"/>
              </w:rPr>
            </w:pPr>
            <w:r>
              <w:rPr>
                <w:lang w:val="x-none"/>
              </w:rPr>
              <w:t>6</w:t>
            </w:r>
          </w:p>
        </w:tc>
        <w:tc>
          <w:tcPr>
            <w:tcW w:w="2971" w:type="dxa"/>
          </w:tcPr>
          <w:p w:rsidR="00E400CC" w:rsidRDefault="00E400CC" w:rsidP="00E400CC">
            <w:pPr>
              <w:jc w:val="left"/>
              <w:rPr>
                <w:rFonts w:hint="eastAsia"/>
                <w:lang w:val="x-none"/>
              </w:rPr>
            </w:pPr>
            <w:r>
              <w:rPr>
                <w:rFonts w:hint="eastAsia"/>
                <w:lang w:val="x-none"/>
              </w:rPr>
              <w:t>买入返售金融资产</w:t>
            </w:r>
          </w:p>
        </w:tc>
        <w:tc>
          <w:tcPr>
            <w:tcW w:w="2381" w:type="dxa"/>
          </w:tcPr>
          <w:p w:rsidR="00E400CC" w:rsidRDefault="00E400CC" w:rsidP="00E400CC">
            <w:pPr>
              <w:jc w:val="right"/>
              <w:rPr>
                <w:rFonts w:hint="eastAsia"/>
                <w:lang w:val="x-none"/>
              </w:rPr>
            </w:pPr>
            <w:r>
              <w:rPr>
                <w:lang w:val="x-none"/>
              </w:rPr>
              <w:t>-</w:t>
            </w:r>
          </w:p>
        </w:tc>
        <w:tc>
          <w:tcPr>
            <w:tcW w:w="2506" w:type="dxa"/>
          </w:tcPr>
          <w:p w:rsidR="00E400CC" w:rsidRDefault="00E400CC" w:rsidP="00E400CC">
            <w:pPr>
              <w:jc w:val="right"/>
              <w:rPr>
                <w:rFonts w:hint="eastAsia"/>
                <w:lang w:val="x-none"/>
              </w:rPr>
            </w:pPr>
            <w:r>
              <w:rPr>
                <w:lang w:val="x-none"/>
              </w:rPr>
              <w:t>-</w:t>
            </w:r>
          </w:p>
        </w:tc>
      </w:tr>
      <w:tr w:rsidR="00E400CC" w:rsidTr="00E400CC">
        <w:tc>
          <w:tcPr>
            <w:tcW w:w="646" w:type="dxa"/>
          </w:tcPr>
          <w:p w:rsidR="00E400CC" w:rsidRDefault="00E400CC" w:rsidP="00E400CC">
            <w:pPr>
              <w:jc w:val="center"/>
              <w:rPr>
                <w:rFonts w:hint="eastAsia"/>
                <w:lang w:val="x-none"/>
              </w:rPr>
            </w:pPr>
          </w:p>
        </w:tc>
        <w:tc>
          <w:tcPr>
            <w:tcW w:w="2971" w:type="dxa"/>
          </w:tcPr>
          <w:p w:rsidR="00E400CC" w:rsidRDefault="00E400CC" w:rsidP="00E400CC">
            <w:pPr>
              <w:jc w:val="left"/>
              <w:rPr>
                <w:rFonts w:hint="eastAsia"/>
                <w:lang w:val="x-none"/>
              </w:rPr>
            </w:pPr>
            <w:r>
              <w:rPr>
                <w:rFonts w:hint="eastAsia"/>
                <w:lang w:val="x-none"/>
              </w:rPr>
              <w:t>其中：买断式回购的买入返售金融资产</w:t>
            </w:r>
          </w:p>
        </w:tc>
        <w:tc>
          <w:tcPr>
            <w:tcW w:w="2381" w:type="dxa"/>
          </w:tcPr>
          <w:p w:rsidR="00E400CC" w:rsidRDefault="00E400CC" w:rsidP="00E400CC">
            <w:pPr>
              <w:jc w:val="right"/>
              <w:rPr>
                <w:rFonts w:hint="eastAsia"/>
                <w:lang w:val="x-none"/>
              </w:rPr>
            </w:pPr>
            <w:r>
              <w:rPr>
                <w:lang w:val="x-none"/>
              </w:rPr>
              <w:t>-</w:t>
            </w:r>
          </w:p>
        </w:tc>
        <w:tc>
          <w:tcPr>
            <w:tcW w:w="2506" w:type="dxa"/>
          </w:tcPr>
          <w:p w:rsidR="00E400CC" w:rsidRDefault="00E400CC" w:rsidP="00E400CC">
            <w:pPr>
              <w:jc w:val="right"/>
              <w:rPr>
                <w:rFonts w:hint="eastAsia"/>
                <w:lang w:val="x-none"/>
              </w:rPr>
            </w:pPr>
            <w:r>
              <w:rPr>
                <w:lang w:val="x-none"/>
              </w:rPr>
              <w:t>-</w:t>
            </w:r>
          </w:p>
        </w:tc>
      </w:tr>
      <w:tr w:rsidR="00E400CC" w:rsidTr="00E400CC">
        <w:tc>
          <w:tcPr>
            <w:tcW w:w="646" w:type="dxa"/>
          </w:tcPr>
          <w:p w:rsidR="00E400CC" w:rsidRDefault="00E400CC" w:rsidP="00E400CC">
            <w:pPr>
              <w:jc w:val="center"/>
              <w:rPr>
                <w:rFonts w:hint="eastAsia"/>
                <w:lang w:val="x-none"/>
              </w:rPr>
            </w:pPr>
            <w:r>
              <w:rPr>
                <w:lang w:val="x-none"/>
              </w:rPr>
              <w:t>7</w:t>
            </w:r>
          </w:p>
        </w:tc>
        <w:tc>
          <w:tcPr>
            <w:tcW w:w="2971" w:type="dxa"/>
          </w:tcPr>
          <w:p w:rsidR="00E400CC" w:rsidRDefault="00E400CC" w:rsidP="00E400CC">
            <w:pPr>
              <w:jc w:val="left"/>
              <w:rPr>
                <w:rFonts w:hint="eastAsia"/>
                <w:lang w:val="x-none"/>
              </w:rPr>
            </w:pPr>
            <w:r>
              <w:rPr>
                <w:rFonts w:hint="eastAsia"/>
                <w:lang w:val="x-none"/>
              </w:rPr>
              <w:t>银行存款和结算备付金合计</w:t>
            </w:r>
          </w:p>
        </w:tc>
        <w:tc>
          <w:tcPr>
            <w:tcW w:w="2381" w:type="dxa"/>
          </w:tcPr>
          <w:p w:rsidR="00E400CC" w:rsidRDefault="00E400CC" w:rsidP="00E400CC">
            <w:pPr>
              <w:jc w:val="right"/>
              <w:rPr>
                <w:rFonts w:hint="eastAsia"/>
                <w:lang w:val="x-none"/>
              </w:rPr>
            </w:pPr>
            <w:r>
              <w:rPr>
                <w:lang w:val="x-none"/>
              </w:rPr>
              <w:t>94,454,987.22</w:t>
            </w:r>
          </w:p>
        </w:tc>
        <w:tc>
          <w:tcPr>
            <w:tcW w:w="2506" w:type="dxa"/>
          </w:tcPr>
          <w:p w:rsidR="00E400CC" w:rsidRDefault="00E400CC" w:rsidP="00E400CC">
            <w:pPr>
              <w:jc w:val="right"/>
              <w:rPr>
                <w:rFonts w:hint="eastAsia"/>
                <w:lang w:val="x-none"/>
              </w:rPr>
            </w:pPr>
            <w:r>
              <w:rPr>
                <w:lang w:val="x-none"/>
              </w:rPr>
              <w:t>3.78</w:t>
            </w:r>
          </w:p>
        </w:tc>
      </w:tr>
      <w:tr w:rsidR="00E400CC" w:rsidTr="00E400CC">
        <w:tc>
          <w:tcPr>
            <w:tcW w:w="646" w:type="dxa"/>
          </w:tcPr>
          <w:p w:rsidR="00E400CC" w:rsidRDefault="00E400CC" w:rsidP="00E400CC">
            <w:pPr>
              <w:jc w:val="center"/>
              <w:rPr>
                <w:rFonts w:hint="eastAsia"/>
                <w:lang w:val="x-none"/>
              </w:rPr>
            </w:pPr>
            <w:r>
              <w:rPr>
                <w:lang w:val="x-none"/>
              </w:rPr>
              <w:t>8</w:t>
            </w:r>
          </w:p>
        </w:tc>
        <w:tc>
          <w:tcPr>
            <w:tcW w:w="2971" w:type="dxa"/>
          </w:tcPr>
          <w:p w:rsidR="00E400CC" w:rsidRDefault="00E400CC" w:rsidP="00E400CC">
            <w:pPr>
              <w:jc w:val="left"/>
              <w:rPr>
                <w:rFonts w:hint="eastAsia"/>
                <w:lang w:val="x-none"/>
              </w:rPr>
            </w:pPr>
            <w:r>
              <w:rPr>
                <w:rFonts w:hint="eastAsia"/>
                <w:lang w:val="x-none"/>
              </w:rPr>
              <w:t>其他资产</w:t>
            </w:r>
          </w:p>
        </w:tc>
        <w:tc>
          <w:tcPr>
            <w:tcW w:w="2381" w:type="dxa"/>
          </w:tcPr>
          <w:p w:rsidR="00E400CC" w:rsidRDefault="00E400CC" w:rsidP="00E400CC">
            <w:pPr>
              <w:jc w:val="right"/>
              <w:rPr>
                <w:rFonts w:hint="eastAsia"/>
                <w:lang w:val="x-none"/>
              </w:rPr>
            </w:pPr>
            <w:r>
              <w:rPr>
                <w:lang w:val="x-none"/>
              </w:rPr>
              <w:t>4,204,770.04</w:t>
            </w:r>
          </w:p>
        </w:tc>
        <w:tc>
          <w:tcPr>
            <w:tcW w:w="2506" w:type="dxa"/>
          </w:tcPr>
          <w:p w:rsidR="00E400CC" w:rsidRDefault="00E400CC" w:rsidP="00E400CC">
            <w:pPr>
              <w:jc w:val="right"/>
              <w:rPr>
                <w:rFonts w:hint="eastAsia"/>
                <w:lang w:val="x-none"/>
              </w:rPr>
            </w:pPr>
            <w:r>
              <w:rPr>
                <w:lang w:val="x-none"/>
              </w:rPr>
              <w:t>0.17</w:t>
            </w:r>
          </w:p>
        </w:tc>
      </w:tr>
      <w:tr w:rsidR="00E400CC" w:rsidTr="00E400CC">
        <w:tc>
          <w:tcPr>
            <w:tcW w:w="646" w:type="dxa"/>
          </w:tcPr>
          <w:p w:rsidR="00E400CC" w:rsidRDefault="00E400CC" w:rsidP="00E400CC">
            <w:pPr>
              <w:jc w:val="center"/>
              <w:rPr>
                <w:rFonts w:hint="eastAsia"/>
                <w:lang w:val="x-none"/>
              </w:rPr>
            </w:pPr>
            <w:r>
              <w:rPr>
                <w:lang w:val="x-none"/>
              </w:rPr>
              <w:t>9</w:t>
            </w:r>
          </w:p>
        </w:tc>
        <w:tc>
          <w:tcPr>
            <w:tcW w:w="2971" w:type="dxa"/>
          </w:tcPr>
          <w:p w:rsidR="00E400CC" w:rsidRDefault="00E400CC" w:rsidP="00E400CC">
            <w:pPr>
              <w:jc w:val="left"/>
              <w:rPr>
                <w:rFonts w:hint="eastAsia"/>
                <w:lang w:val="x-none"/>
              </w:rPr>
            </w:pPr>
            <w:r>
              <w:rPr>
                <w:rFonts w:hint="eastAsia"/>
                <w:lang w:val="x-none"/>
              </w:rPr>
              <w:t>合计</w:t>
            </w:r>
          </w:p>
        </w:tc>
        <w:tc>
          <w:tcPr>
            <w:tcW w:w="2381" w:type="dxa"/>
          </w:tcPr>
          <w:p w:rsidR="00E400CC" w:rsidRDefault="00E400CC" w:rsidP="00E400CC">
            <w:pPr>
              <w:jc w:val="right"/>
              <w:rPr>
                <w:rFonts w:hint="eastAsia"/>
                <w:lang w:val="x-none"/>
              </w:rPr>
            </w:pPr>
            <w:r>
              <w:rPr>
                <w:lang w:val="x-none"/>
              </w:rPr>
              <w:t>2,499,277,223.81</w:t>
            </w:r>
          </w:p>
        </w:tc>
        <w:tc>
          <w:tcPr>
            <w:tcW w:w="2506" w:type="dxa"/>
          </w:tcPr>
          <w:p w:rsidR="00E400CC" w:rsidRDefault="00E400CC" w:rsidP="00E400CC">
            <w:pPr>
              <w:jc w:val="right"/>
              <w:rPr>
                <w:rFonts w:hint="eastAsia"/>
                <w:lang w:val="x-none"/>
              </w:rPr>
            </w:pPr>
            <w:r>
              <w:rPr>
                <w:lang w:val="x-none"/>
              </w:rPr>
              <w:t>100.00</w:t>
            </w:r>
          </w:p>
        </w:tc>
      </w:tr>
    </w:tbl>
    <w:p w:rsidR="00E400CC" w:rsidRDefault="00E400CC" w:rsidP="00E400CC">
      <w:pPr>
        <w:pStyle w:val="-2"/>
        <w:spacing w:before="312"/>
        <w:rPr>
          <w:rFonts w:hint="eastAsia"/>
        </w:rPr>
      </w:pPr>
      <w:r>
        <w:rPr>
          <w:rFonts w:hint="eastAsia"/>
        </w:rPr>
        <w:t>报告期末按行业分类的股票投资组合</w:t>
      </w:r>
    </w:p>
    <w:p w:rsidR="00E400CC" w:rsidRDefault="00E400CC" w:rsidP="00E400CC">
      <w:pPr>
        <w:pStyle w:val="-3"/>
        <w:spacing w:before="156" w:after="156"/>
        <w:rPr>
          <w:rFonts w:hint="eastAsia"/>
        </w:rPr>
      </w:pPr>
      <w:r>
        <w:rPr>
          <w:rFonts w:hint="eastAsia"/>
        </w:rPr>
        <w:t>报告期末按行业分类的境内股票投资组合</w:t>
      </w:r>
    </w:p>
    <w:p w:rsidR="00E400CC" w:rsidRDefault="00E400CC" w:rsidP="00E400C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E400CC" w:rsidTr="00E400CC">
        <w:trPr>
          <w:cnfStyle w:val="100000000000" w:firstRow="1" w:lastRow="0" w:firstColumn="0" w:lastColumn="0" w:oddVBand="0" w:evenVBand="0" w:oddHBand="0" w:evenHBand="0" w:firstRowFirstColumn="0" w:firstRowLastColumn="0" w:lastRowFirstColumn="0" w:lastRowLastColumn="0"/>
        </w:trPr>
        <w:tc>
          <w:tcPr>
            <w:tcW w:w="646" w:type="dxa"/>
          </w:tcPr>
          <w:p w:rsidR="00E400CC" w:rsidRDefault="00E400CC" w:rsidP="00E400CC">
            <w:pPr>
              <w:jc w:val="center"/>
              <w:rPr>
                <w:rFonts w:hint="eastAsia"/>
              </w:rPr>
            </w:pPr>
            <w:r>
              <w:rPr>
                <w:rFonts w:hint="eastAsia"/>
              </w:rPr>
              <w:t>代码</w:t>
            </w:r>
          </w:p>
        </w:tc>
        <w:tc>
          <w:tcPr>
            <w:tcW w:w="3595" w:type="dxa"/>
          </w:tcPr>
          <w:p w:rsidR="00E400CC" w:rsidRDefault="00E400CC" w:rsidP="00E400CC">
            <w:pPr>
              <w:jc w:val="center"/>
              <w:rPr>
                <w:rFonts w:hint="eastAsia"/>
              </w:rPr>
            </w:pPr>
            <w:r>
              <w:rPr>
                <w:rFonts w:hint="eastAsia"/>
              </w:rPr>
              <w:t>行业类别</w:t>
            </w:r>
          </w:p>
        </w:tc>
        <w:tc>
          <w:tcPr>
            <w:tcW w:w="1769" w:type="dxa"/>
          </w:tcPr>
          <w:p w:rsidR="00E400CC" w:rsidRDefault="00E400CC" w:rsidP="00E400CC">
            <w:pPr>
              <w:jc w:val="center"/>
              <w:rPr>
                <w:rFonts w:hint="eastAsia"/>
              </w:rPr>
            </w:pPr>
            <w:r>
              <w:rPr>
                <w:rFonts w:hint="eastAsia"/>
              </w:rPr>
              <w:t>公允价值（元）</w:t>
            </w:r>
          </w:p>
        </w:tc>
        <w:tc>
          <w:tcPr>
            <w:tcW w:w="2495" w:type="dxa"/>
          </w:tcPr>
          <w:p w:rsidR="00E400CC" w:rsidRDefault="00E400CC" w:rsidP="00E400CC">
            <w:pPr>
              <w:jc w:val="center"/>
              <w:rPr>
                <w:rFonts w:hint="eastAsia"/>
              </w:rPr>
            </w:pPr>
            <w:r>
              <w:rPr>
                <w:rFonts w:hint="eastAsia"/>
              </w:rPr>
              <w:t>占基金资产净值比例（％）</w:t>
            </w:r>
          </w:p>
        </w:tc>
      </w:tr>
      <w:tr w:rsidR="00E400CC" w:rsidTr="00E400CC">
        <w:tc>
          <w:tcPr>
            <w:tcW w:w="646" w:type="dxa"/>
          </w:tcPr>
          <w:p w:rsidR="00E400CC" w:rsidRDefault="00E400CC" w:rsidP="00E400CC">
            <w:pPr>
              <w:jc w:val="left"/>
              <w:rPr>
                <w:rFonts w:hint="eastAsia"/>
              </w:rPr>
            </w:pPr>
            <w:r>
              <w:t>A</w:t>
            </w:r>
          </w:p>
        </w:tc>
        <w:tc>
          <w:tcPr>
            <w:tcW w:w="3595" w:type="dxa"/>
          </w:tcPr>
          <w:p w:rsidR="00E400CC" w:rsidRDefault="00E400CC" w:rsidP="00E400CC">
            <w:pPr>
              <w:jc w:val="left"/>
              <w:rPr>
                <w:rFonts w:hint="eastAsia"/>
              </w:rPr>
            </w:pPr>
            <w:r>
              <w:rPr>
                <w:rFonts w:hint="eastAsia"/>
              </w:rPr>
              <w:t>农、林、牧、渔业</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r>
              <w:t>B</w:t>
            </w:r>
          </w:p>
        </w:tc>
        <w:tc>
          <w:tcPr>
            <w:tcW w:w="3595" w:type="dxa"/>
          </w:tcPr>
          <w:p w:rsidR="00E400CC" w:rsidRDefault="00E400CC" w:rsidP="00E400CC">
            <w:pPr>
              <w:jc w:val="left"/>
              <w:rPr>
                <w:rFonts w:hint="eastAsia"/>
              </w:rPr>
            </w:pPr>
            <w:r>
              <w:rPr>
                <w:rFonts w:hint="eastAsia"/>
              </w:rPr>
              <w:t>采矿业</w:t>
            </w:r>
          </w:p>
        </w:tc>
        <w:tc>
          <w:tcPr>
            <w:tcW w:w="1769" w:type="dxa"/>
          </w:tcPr>
          <w:p w:rsidR="00E400CC" w:rsidRDefault="00E400CC" w:rsidP="00E400CC">
            <w:pPr>
              <w:jc w:val="right"/>
              <w:rPr>
                <w:rFonts w:hint="eastAsia"/>
              </w:rPr>
            </w:pPr>
            <w:r>
              <w:t>168,507,735.00</w:t>
            </w:r>
          </w:p>
        </w:tc>
        <w:tc>
          <w:tcPr>
            <w:tcW w:w="2495" w:type="dxa"/>
          </w:tcPr>
          <w:p w:rsidR="00E400CC" w:rsidRDefault="00E400CC" w:rsidP="00E400CC">
            <w:pPr>
              <w:jc w:val="right"/>
              <w:rPr>
                <w:rFonts w:hint="eastAsia"/>
              </w:rPr>
            </w:pPr>
            <w:r>
              <w:t>6.80</w:t>
            </w:r>
          </w:p>
        </w:tc>
      </w:tr>
      <w:tr w:rsidR="00E400CC" w:rsidTr="00E400CC">
        <w:tc>
          <w:tcPr>
            <w:tcW w:w="646" w:type="dxa"/>
          </w:tcPr>
          <w:p w:rsidR="00E400CC" w:rsidRDefault="00E400CC" w:rsidP="00E400CC">
            <w:pPr>
              <w:jc w:val="left"/>
              <w:rPr>
                <w:rFonts w:hint="eastAsia"/>
              </w:rPr>
            </w:pPr>
            <w:r>
              <w:t>C</w:t>
            </w:r>
          </w:p>
        </w:tc>
        <w:tc>
          <w:tcPr>
            <w:tcW w:w="3595" w:type="dxa"/>
          </w:tcPr>
          <w:p w:rsidR="00E400CC" w:rsidRDefault="00E400CC" w:rsidP="00E400CC">
            <w:pPr>
              <w:jc w:val="left"/>
              <w:rPr>
                <w:rFonts w:hint="eastAsia"/>
              </w:rPr>
            </w:pPr>
            <w:r>
              <w:rPr>
                <w:rFonts w:hint="eastAsia"/>
              </w:rPr>
              <w:t>制造业</w:t>
            </w:r>
          </w:p>
        </w:tc>
        <w:tc>
          <w:tcPr>
            <w:tcW w:w="1769" w:type="dxa"/>
          </w:tcPr>
          <w:p w:rsidR="00E400CC" w:rsidRDefault="00E400CC" w:rsidP="00E400CC">
            <w:pPr>
              <w:jc w:val="right"/>
              <w:rPr>
                <w:rFonts w:hint="eastAsia"/>
              </w:rPr>
            </w:pPr>
            <w:r>
              <w:t>270,559,808.89</w:t>
            </w:r>
          </w:p>
        </w:tc>
        <w:tc>
          <w:tcPr>
            <w:tcW w:w="2495" w:type="dxa"/>
          </w:tcPr>
          <w:p w:rsidR="00E400CC" w:rsidRDefault="00E400CC" w:rsidP="00E400CC">
            <w:pPr>
              <w:jc w:val="right"/>
              <w:rPr>
                <w:rFonts w:hint="eastAsia"/>
              </w:rPr>
            </w:pPr>
            <w:r>
              <w:t>10.91</w:t>
            </w:r>
          </w:p>
        </w:tc>
      </w:tr>
      <w:tr w:rsidR="00E400CC" w:rsidTr="00E400CC">
        <w:tc>
          <w:tcPr>
            <w:tcW w:w="646" w:type="dxa"/>
          </w:tcPr>
          <w:p w:rsidR="00E400CC" w:rsidRDefault="00E400CC" w:rsidP="00E400CC">
            <w:pPr>
              <w:jc w:val="left"/>
              <w:rPr>
                <w:rFonts w:hint="eastAsia"/>
              </w:rPr>
            </w:pPr>
            <w:r>
              <w:t>D</w:t>
            </w:r>
          </w:p>
        </w:tc>
        <w:tc>
          <w:tcPr>
            <w:tcW w:w="3595" w:type="dxa"/>
          </w:tcPr>
          <w:p w:rsidR="00E400CC" w:rsidRDefault="00E400CC" w:rsidP="00E400CC">
            <w:pPr>
              <w:jc w:val="left"/>
              <w:rPr>
                <w:rFonts w:hint="eastAsia"/>
              </w:rPr>
            </w:pPr>
            <w:r>
              <w:rPr>
                <w:rFonts w:hint="eastAsia"/>
              </w:rPr>
              <w:t>电力、热力、燃气及水生产和供应业</w:t>
            </w:r>
          </w:p>
        </w:tc>
        <w:tc>
          <w:tcPr>
            <w:tcW w:w="1769" w:type="dxa"/>
          </w:tcPr>
          <w:p w:rsidR="00E400CC" w:rsidRDefault="00E400CC" w:rsidP="00E400CC">
            <w:pPr>
              <w:jc w:val="right"/>
              <w:rPr>
                <w:rFonts w:hint="eastAsia"/>
              </w:rPr>
            </w:pPr>
            <w:r>
              <w:t>349,387,247.08</w:t>
            </w:r>
          </w:p>
        </w:tc>
        <w:tc>
          <w:tcPr>
            <w:tcW w:w="2495" w:type="dxa"/>
          </w:tcPr>
          <w:p w:rsidR="00E400CC" w:rsidRDefault="00E400CC" w:rsidP="00E400CC">
            <w:pPr>
              <w:jc w:val="right"/>
              <w:rPr>
                <w:rFonts w:hint="eastAsia"/>
              </w:rPr>
            </w:pPr>
            <w:r>
              <w:t>14.09</w:t>
            </w:r>
          </w:p>
        </w:tc>
      </w:tr>
      <w:tr w:rsidR="00E400CC" w:rsidTr="00E400CC">
        <w:tc>
          <w:tcPr>
            <w:tcW w:w="646" w:type="dxa"/>
          </w:tcPr>
          <w:p w:rsidR="00E400CC" w:rsidRDefault="00E400CC" w:rsidP="00E400CC">
            <w:pPr>
              <w:jc w:val="left"/>
              <w:rPr>
                <w:rFonts w:hint="eastAsia"/>
              </w:rPr>
            </w:pPr>
            <w:r>
              <w:t>E</w:t>
            </w:r>
          </w:p>
        </w:tc>
        <w:tc>
          <w:tcPr>
            <w:tcW w:w="3595" w:type="dxa"/>
          </w:tcPr>
          <w:p w:rsidR="00E400CC" w:rsidRDefault="00E400CC" w:rsidP="00E400CC">
            <w:pPr>
              <w:jc w:val="left"/>
              <w:rPr>
                <w:rFonts w:hint="eastAsia"/>
              </w:rPr>
            </w:pPr>
            <w:r>
              <w:rPr>
                <w:rFonts w:hint="eastAsia"/>
              </w:rPr>
              <w:t>建筑业</w:t>
            </w:r>
          </w:p>
        </w:tc>
        <w:tc>
          <w:tcPr>
            <w:tcW w:w="1769" w:type="dxa"/>
          </w:tcPr>
          <w:p w:rsidR="00E400CC" w:rsidRDefault="00E400CC" w:rsidP="00E400CC">
            <w:pPr>
              <w:jc w:val="right"/>
              <w:rPr>
                <w:rFonts w:hint="eastAsia"/>
              </w:rPr>
            </w:pPr>
            <w:r>
              <w:t>5,055,240.00</w:t>
            </w:r>
          </w:p>
        </w:tc>
        <w:tc>
          <w:tcPr>
            <w:tcW w:w="2495" w:type="dxa"/>
          </w:tcPr>
          <w:p w:rsidR="00E400CC" w:rsidRDefault="00E400CC" w:rsidP="00E400CC">
            <w:pPr>
              <w:jc w:val="right"/>
              <w:rPr>
                <w:rFonts w:hint="eastAsia"/>
              </w:rPr>
            </w:pPr>
            <w:r>
              <w:t>0.20</w:t>
            </w:r>
          </w:p>
        </w:tc>
      </w:tr>
      <w:tr w:rsidR="00E400CC" w:rsidTr="00E400CC">
        <w:tc>
          <w:tcPr>
            <w:tcW w:w="646" w:type="dxa"/>
          </w:tcPr>
          <w:p w:rsidR="00E400CC" w:rsidRDefault="00E400CC" w:rsidP="00E400CC">
            <w:pPr>
              <w:jc w:val="left"/>
              <w:rPr>
                <w:rFonts w:hint="eastAsia"/>
              </w:rPr>
            </w:pPr>
            <w:r>
              <w:t>F</w:t>
            </w:r>
          </w:p>
        </w:tc>
        <w:tc>
          <w:tcPr>
            <w:tcW w:w="3595" w:type="dxa"/>
          </w:tcPr>
          <w:p w:rsidR="00E400CC" w:rsidRDefault="00E400CC" w:rsidP="00E400CC">
            <w:pPr>
              <w:jc w:val="left"/>
              <w:rPr>
                <w:rFonts w:hint="eastAsia"/>
              </w:rPr>
            </w:pPr>
            <w:r>
              <w:rPr>
                <w:rFonts w:hint="eastAsia"/>
              </w:rPr>
              <w:t>批发和零售业</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r>
              <w:t>G</w:t>
            </w:r>
          </w:p>
        </w:tc>
        <w:tc>
          <w:tcPr>
            <w:tcW w:w="3595" w:type="dxa"/>
          </w:tcPr>
          <w:p w:rsidR="00E400CC" w:rsidRDefault="00E400CC" w:rsidP="00E400CC">
            <w:pPr>
              <w:jc w:val="left"/>
              <w:rPr>
                <w:rFonts w:hint="eastAsia"/>
              </w:rPr>
            </w:pPr>
            <w:r>
              <w:rPr>
                <w:rFonts w:hint="eastAsia"/>
              </w:rPr>
              <w:t>交通运输、仓储和邮政业</w:t>
            </w:r>
          </w:p>
        </w:tc>
        <w:tc>
          <w:tcPr>
            <w:tcW w:w="1769" w:type="dxa"/>
          </w:tcPr>
          <w:p w:rsidR="00E400CC" w:rsidRDefault="00E400CC" w:rsidP="00E400CC">
            <w:pPr>
              <w:jc w:val="right"/>
              <w:rPr>
                <w:rFonts w:hint="eastAsia"/>
              </w:rPr>
            </w:pPr>
            <w:r>
              <w:t>183,097,935.09</w:t>
            </w:r>
          </w:p>
        </w:tc>
        <w:tc>
          <w:tcPr>
            <w:tcW w:w="2495" w:type="dxa"/>
          </w:tcPr>
          <w:p w:rsidR="00E400CC" w:rsidRDefault="00E400CC" w:rsidP="00E400CC">
            <w:pPr>
              <w:jc w:val="right"/>
              <w:rPr>
                <w:rFonts w:hint="eastAsia"/>
              </w:rPr>
            </w:pPr>
            <w:r>
              <w:t>7.38</w:t>
            </w:r>
          </w:p>
        </w:tc>
      </w:tr>
      <w:tr w:rsidR="00E400CC" w:rsidTr="00E400CC">
        <w:tc>
          <w:tcPr>
            <w:tcW w:w="646" w:type="dxa"/>
          </w:tcPr>
          <w:p w:rsidR="00E400CC" w:rsidRDefault="00E400CC" w:rsidP="00E400CC">
            <w:pPr>
              <w:jc w:val="left"/>
              <w:rPr>
                <w:rFonts w:hint="eastAsia"/>
              </w:rPr>
            </w:pPr>
            <w:r>
              <w:t>H</w:t>
            </w:r>
          </w:p>
        </w:tc>
        <w:tc>
          <w:tcPr>
            <w:tcW w:w="3595" w:type="dxa"/>
          </w:tcPr>
          <w:p w:rsidR="00E400CC" w:rsidRDefault="00E400CC" w:rsidP="00E400CC">
            <w:pPr>
              <w:jc w:val="left"/>
              <w:rPr>
                <w:rFonts w:hint="eastAsia"/>
              </w:rPr>
            </w:pPr>
            <w:r>
              <w:rPr>
                <w:rFonts w:hint="eastAsia"/>
              </w:rPr>
              <w:t>住宿和餐饮业</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r>
              <w:t>I</w:t>
            </w:r>
          </w:p>
        </w:tc>
        <w:tc>
          <w:tcPr>
            <w:tcW w:w="3595" w:type="dxa"/>
          </w:tcPr>
          <w:p w:rsidR="00E400CC" w:rsidRDefault="00E400CC" w:rsidP="00E400CC">
            <w:pPr>
              <w:jc w:val="left"/>
              <w:rPr>
                <w:rFonts w:hint="eastAsia"/>
              </w:rPr>
            </w:pPr>
            <w:r>
              <w:rPr>
                <w:rFonts w:hint="eastAsia"/>
              </w:rPr>
              <w:t>信息传输、软件和信息技术服务业</w:t>
            </w:r>
          </w:p>
        </w:tc>
        <w:tc>
          <w:tcPr>
            <w:tcW w:w="1769" w:type="dxa"/>
          </w:tcPr>
          <w:p w:rsidR="00E400CC" w:rsidRDefault="00E400CC" w:rsidP="00E400CC">
            <w:pPr>
              <w:jc w:val="right"/>
              <w:rPr>
                <w:rFonts w:hint="eastAsia"/>
              </w:rPr>
            </w:pPr>
            <w:r>
              <w:t>303,353,660.52</w:t>
            </w:r>
          </w:p>
        </w:tc>
        <w:tc>
          <w:tcPr>
            <w:tcW w:w="2495" w:type="dxa"/>
          </w:tcPr>
          <w:p w:rsidR="00E400CC" w:rsidRDefault="00E400CC" w:rsidP="00E400CC">
            <w:pPr>
              <w:jc w:val="right"/>
              <w:rPr>
                <w:rFonts w:hint="eastAsia"/>
              </w:rPr>
            </w:pPr>
            <w:r>
              <w:t>12.23</w:t>
            </w:r>
          </w:p>
        </w:tc>
      </w:tr>
      <w:tr w:rsidR="00E400CC" w:rsidTr="00E400CC">
        <w:tc>
          <w:tcPr>
            <w:tcW w:w="646" w:type="dxa"/>
          </w:tcPr>
          <w:p w:rsidR="00E400CC" w:rsidRDefault="00E400CC" w:rsidP="00E400CC">
            <w:pPr>
              <w:jc w:val="left"/>
              <w:rPr>
                <w:rFonts w:hint="eastAsia"/>
              </w:rPr>
            </w:pPr>
            <w:r>
              <w:t>J</w:t>
            </w:r>
          </w:p>
        </w:tc>
        <w:tc>
          <w:tcPr>
            <w:tcW w:w="3595" w:type="dxa"/>
          </w:tcPr>
          <w:p w:rsidR="00E400CC" w:rsidRDefault="00E400CC" w:rsidP="00E400CC">
            <w:pPr>
              <w:jc w:val="left"/>
              <w:rPr>
                <w:rFonts w:hint="eastAsia"/>
              </w:rPr>
            </w:pPr>
            <w:r>
              <w:rPr>
                <w:rFonts w:hint="eastAsia"/>
              </w:rPr>
              <w:t>金融业</w:t>
            </w:r>
          </w:p>
        </w:tc>
        <w:tc>
          <w:tcPr>
            <w:tcW w:w="1769" w:type="dxa"/>
          </w:tcPr>
          <w:p w:rsidR="00E400CC" w:rsidRDefault="00E400CC" w:rsidP="00E400CC">
            <w:pPr>
              <w:jc w:val="right"/>
              <w:rPr>
                <w:rFonts w:hint="eastAsia"/>
              </w:rPr>
            </w:pPr>
            <w:r>
              <w:t>805,652,003.60</w:t>
            </w:r>
          </w:p>
        </w:tc>
        <w:tc>
          <w:tcPr>
            <w:tcW w:w="2495" w:type="dxa"/>
          </w:tcPr>
          <w:p w:rsidR="00E400CC" w:rsidRDefault="00E400CC" w:rsidP="00E400CC">
            <w:pPr>
              <w:jc w:val="right"/>
              <w:rPr>
                <w:rFonts w:hint="eastAsia"/>
              </w:rPr>
            </w:pPr>
            <w:r>
              <w:t>32.49</w:t>
            </w:r>
          </w:p>
        </w:tc>
      </w:tr>
      <w:tr w:rsidR="00E400CC" w:rsidTr="00E400CC">
        <w:tc>
          <w:tcPr>
            <w:tcW w:w="646" w:type="dxa"/>
          </w:tcPr>
          <w:p w:rsidR="00E400CC" w:rsidRDefault="00E400CC" w:rsidP="00E400CC">
            <w:pPr>
              <w:jc w:val="left"/>
              <w:rPr>
                <w:rFonts w:hint="eastAsia"/>
              </w:rPr>
            </w:pPr>
            <w:r>
              <w:t>K</w:t>
            </w:r>
          </w:p>
        </w:tc>
        <w:tc>
          <w:tcPr>
            <w:tcW w:w="3595" w:type="dxa"/>
          </w:tcPr>
          <w:p w:rsidR="00E400CC" w:rsidRDefault="00E400CC" w:rsidP="00E400CC">
            <w:pPr>
              <w:jc w:val="left"/>
              <w:rPr>
                <w:rFonts w:hint="eastAsia"/>
              </w:rPr>
            </w:pPr>
            <w:r>
              <w:rPr>
                <w:rFonts w:hint="eastAsia"/>
              </w:rPr>
              <w:t>房地产业</w:t>
            </w:r>
          </w:p>
        </w:tc>
        <w:tc>
          <w:tcPr>
            <w:tcW w:w="1769" w:type="dxa"/>
          </w:tcPr>
          <w:p w:rsidR="00E400CC" w:rsidRDefault="00E400CC" w:rsidP="00E400CC">
            <w:pPr>
              <w:jc w:val="right"/>
              <w:rPr>
                <w:rFonts w:hint="eastAsia"/>
              </w:rPr>
            </w:pPr>
            <w:r>
              <w:t>193,546,908.20</w:t>
            </w:r>
          </w:p>
        </w:tc>
        <w:tc>
          <w:tcPr>
            <w:tcW w:w="2495" w:type="dxa"/>
          </w:tcPr>
          <w:p w:rsidR="00E400CC" w:rsidRDefault="00E400CC" w:rsidP="00E400CC">
            <w:pPr>
              <w:jc w:val="right"/>
              <w:rPr>
                <w:rFonts w:hint="eastAsia"/>
              </w:rPr>
            </w:pPr>
            <w:r>
              <w:t>7.81</w:t>
            </w:r>
          </w:p>
        </w:tc>
      </w:tr>
      <w:tr w:rsidR="00E400CC" w:rsidTr="00E400CC">
        <w:tc>
          <w:tcPr>
            <w:tcW w:w="646" w:type="dxa"/>
          </w:tcPr>
          <w:p w:rsidR="00E400CC" w:rsidRDefault="00E400CC" w:rsidP="00E400CC">
            <w:pPr>
              <w:jc w:val="left"/>
              <w:rPr>
                <w:rFonts w:hint="eastAsia"/>
              </w:rPr>
            </w:pPr>
            <w:r>
              <w:t>L</w:t>
            </w:r>
          </w:p>
        </w:tc>
        <w:tc>
          <w:tcPr>
            <w:tcW w:w="3595" w:type="dxa"/>
          </w:tcPr>
          <w:p w:rsidR="00E400CC" w:rsidRDefault="00E400CC" w:rsidP="00E400CC">
            <w:pPr>
              <w:jc w:val="left"/>
              <w:rPr>
                <w:rFonts w:hint="eastAsia"/>
              </w:rPr>
            </w:pPr>
            <w:r>
              <w:rPr>
                <w:rFonts w:hint="eastAsia"/>
              </w:rPr>
              <w:t>租赁和商务服务业</w:t>
            </w:r>
          </w:p>
        </w:tc>
        <w:tc>
          <w:tcPr>
            <w:tcW w:w="1769" w:type="dxa"/>
          </w:tcPr>
          <w:p w:rsidR="00E400CC" w:rsidRDefault="00E400CC" w:rsidP="00E400CC">
            <w:pPr>
              <w:jc w:val="right"/>
              <w:rPr>
                <w:rFonts w:hint="eastAsia"/>
              </w:rPr>
            </w:pPr>
            <w:r>
              <w:t>3,338.53</w:t>
            </w:r>
          </w:p>
        </w:tc>
        <w:tc>
          <w:tcPr>
            <w:tcW w:w="2495" w:type="dxa"/>
          </w:tcPr>
          <w:p w:rsidR="00E400CC" w:rsidRDefault="00E400CC" w:rsidP="00E400CC">
            <w:pPr>
              <w:jc w:val="right"/>
              <w:rPr>
                <w:rFonts w:hint="eastAsia"/>
              </w:rPr>
            </w:pPr>
            <w:r>
              <w:t>0.00</w:t>
            </w:r>
          </w:p>
        </w:tc>
      </w:tr>
      <w:tr w:rsidR="00E400CC" w:rsidTr="00E400CC">
        <w:tc>
          <w:tcPr>
            <w:tcW w:w="646" w:type="dxa"/>
          </w:tcPr>
          <w:p w:rsidR="00E400CC" w:rsidRDefault="00E400CC" w:rsidP="00E400CC">
            <w:pPr>
              <w:jc w:val="left"/>
              <w:rPr>
                <w:rFonts w:hint="eastAsia"/>
              </w:rPr>
            </w:pPr>
            <w:r>
              <w:t>M</w:t>
            </w:r>
          </w:p>
        </w:tc>
        <w:tc>
          <w:tcPr>
            <w:tcW w:w="3595" w:type="dxa"/>
          </w:tcPr>
          <w:p w:rsidR="00E400CC" w:rsidRDefault="00E400CC" w:rsidP="00E400CC">
            <w:pPr>
              <w:jc w:val="left"/>
              <w:rPr>
                <w:rFonts w:hint="eastAsia"/>
              </w:rPr>
            </w:pPr>
            <w:r>
              <w:rPr>
                <w:rFonts w:hint="eastAsia"/>
              </w:rPr>
              <w:t>科学研究和技术服务业</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r>
              <w:t>N</w:t>
            </w:r>
          </w:p>
        </w:tc>
        <w:tc>
          <w:tcPr>
            <w:tcW w:w="3595" w:type="dxa"/>
          </w:tcPr>
          <w:p w:rsidR="00E400CC" w:rsidRDefault="00E400CC" w:rsidP="00E400CC">
            <w:pPr>
              <w:jc w:val="left"/>
              <w:rPr>
                <w:rFonts w:hint="eastAsia"/>
              </w:rPr>
            </w:pPr>
            <w:r>
              <w:rPr>
                <w:rFonts w:hint="eastAsia"/>
              </w:rPr>
              <w:t>水利、环境和公共设施管理业</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r>
              <w:t>O</w:t>
            </w:r>
          </w:p>
        </w:tc>
        <w:tc>
          <w:tcPr>
            <w:tcW w:w="3595" w:type="dxa"/>
          </w:tcPr>
          <w:p w:rsidR="00E400CC" w:rsidRDefault="00E400CC" w:rsidP="00E400CC">
            <w:pPr>
              <w:jc w:val="left"/>
              <w:rPr>
                <w:rFonts w:hint="eastAsia"/>
              </w:rPr>
            </w:pPr>
            <w:r>
              <w:rPr>
                <w:rFonts w:hint="eastAsia"/>
              </w:rPr>
              <w:t>居民服务、修理和其他服务业</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r>
              <w:t>P</w:t>
            </w:r>
          </w:p>
        </w:tc>
        <w:tc>
          <w:tcPr>
            <w:tcW w:w="3595" w:type="dxa"/>
          </w:tcPr>
          <w:p w:rsidR="00E400CC" w:rsidRDefault="00E400CC" w:rsidP="00E400CC">
            <w:pPr>
              <w:jc w:val="left"/>
              <w:rPr>
                <w:rFonts w:hint="eastAsia"/>
              </w:rPr>
            </w:pPr>
            <w:r>
              <w:rPr>
                <w:rFonts w:hint="eastAsia"/>
              </w:rPr>
              <w:t>教育</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r>
              <w:t>Q</w:t>
            </w:r>
          </w:p>
        </w:tc>
        <w:tc>
          <w:tcPr>
            <w:tcW w:w="3595" w:type="dxa"/>
          </w:tcPr>
          <w:p w:rsidR="00E400CC" w:rsidRDefault="00E400CC" w:rsidP="00E400CC">
            <w:pPr>
              <w:jc w:val="left"/>
              <w:rPr>
                <w:rFonts w:hint="eastAsia"/>
              </w:rPr>
            </w:pPr>
            <w:r>
              <w:rPr>
                <w:rFonts w:hint="eastAsia"/>
              </w:rPr>
              <w:t>卫生和社会工作</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r>
              <w:t>R</w:t>
            </w:r>
          </w:p>
        </w:tc>
        <w:tc>
          <w:tcPr>
            <w:tcW w:w="3595" w:type="dxa"/>
          </w:tcPr>
          <w:p w:rsidR="00E400CC" w:rsidRDefault="00E400CC" w:rsidP="00E400CC">
            <w:pPr>
              <w:jc w:val="left"/>
              <w:rPr>
                <w:rFonts w:hint="eastAsia"/>
              </w:rPr>
            </w:pPr>
            <w:r>
              <w:rPr>
                <w:rFonts w:hint="eastAsia"/>
              </w:rPr>
              <w:t>文化、体育和娱乐业</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r>
              <w:t>S</w:t>
            </w:r>
          </w:p>
        </w:tc>
        <w:tc>
          <w:tcPr>
            <w:tcW w:w="3595" w:type="dxa"/>
          </w:tcPr>
          <w:p w:rsidR="00E400CC" w:rsidRDefault="00E400CC" w:rsidP="00E400CC">
            <w:pPr>
              <w:jc w:val="left"/>
              <w:rPr>
                <w:rFonts w:hint="eastAsia"/>
              </w:rPr>
            </w:pPr>
            <w:r>
              <w:rPr>
                <w:rFonts w:hint="eastAsia"/>
              </w:rPr>
              <w:t>综合</w:t>
            </w:r>
          </w:p>
        </w:tc>
        <w:tc>
          <w:tcPr>
            <w:tcW w:w="1769" w:type="dxa"/>
          </w:tcPr>
          <w:p w:rsidR="00E400CC" w:rsidRDefault="00E400CC" w:rsidP="00E400CC">
            <w:pPr>
              <w:jc w:val="right"/>
              <w:rPr>
                <w:rFonts w:hint="eastAsia"/>
              </w:rPr>
            </w:pPr>
            <w:r>
              <w:t>-</w:t>
            </w:r>
          </w:p>
        </w:tc>
        <w:tc>
          <w:tcPr>
            <w:tcW w:w="2495"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left"/>
              <w:rPr>
                <w:rFonts w:hint="eastAsia"/>
              </w:rPr>
            </w:pPr>
          </w:p>
        </w:tc>
        <w:tc>
          <w:tcPr>
            <w:tcW w:w="3595" w:type="dxa"/>
          </w:tcPr>
          <w:p w:rsidR="00E400CC" w:rsidRDefault="00E400CC" w:rsidP="00E400CC">
            <w:pPr>
              <w:jc w:val="left"/>
              <w:rPr>
                <w:rFonts w:hint="eastAsia"/>
              </w:rPr>
            </w:pPr>
            <w:r>
              <w:rPr>
                <w:rFonts w:hint="eastAsia"/>
              </w:rPr>
              <w:t>合计</w:t>
            </w:r>
          </w:p>
        </w:tc>
        <w:tc>
          <w:tcPr>
            <w:tcW w:w="1769" w:type="dxa"/>
          </w:tcPr>
          <w:p w:rsidR="00E400CC" w:rsidRDefault="00E400CC" w:rsidP="00E400CC">
            <w:pPr>
              <w:jc w:val="right"/>
              <w:rPr>
                <w:rFonts w:hint="eastAsia"/>
              </w:rPr>
            </w:pPr>
            <w:r>
              <w:t>2,279,163,876.91</w:t>
            </w:r>
          </w:p>
        </w:tc>
        <w:tc>
          <w:tcPr>
            <w:tcW w:w="2495" w:type="dxa"/>
          </w:tcPr>
          <w:p w:rsidR="00E400CC" w:rsidRDefault="00E400CC" w:rsidP="00E400CC">
            <w:pPr>
              <w:jc w:val="right"/>
              <w:rPr>
                <w:rFonts w:hint="eastAsia"/>
              </w:rPr>
            </w:pPr>
            <w:r>
              <w:t>91.92</w:t>
            </w:r>
          </w:p>
        </w:tc>
      </w:tr>
    </w:tbl>
    <w:p w:rsidR="00E400CC" w:rsidRDefault="00E400CC" w:rsidP="00E400CC">
      <w:pPr>
        <w:pStyle w:val="-3"/>
        <w:spacing w:before="156" w:after="156"/>
        <w:rPr>
          <w:rFonts w:hint="eastAsia"/>
        </w:rPr>
      </w:pPr>
      <w:r>
        <w:rPr>
          <w:rFonts w:hint="eastAsia"/>
        </w:rPr>
        <w:t>报告期末按行业分类的港股通投资股票投资组合</w:t>
      </w:r>
    </w:p>
    <w:p w:rsidR="00E400CC" w:rsidRDefault="00E400CC" w:rsidP="00E400CC">
      <w:pPr>
        <w:pStyle w:val="-"/>
        <w:ind w:firstLine="420"/>
        <w:rPr>
          <w:rFonts w:hint="eastAsia"/>
        </w:rPr>
      </w:pPr>
      <w:r>
        <w:rPr>
          <w:rFonts w:hint="eastAsia"/>
        </w:rPr>
        <w:t>本基金本报告期末未持有港股通投资股票。</w:t>
      </w:r>
    </w:p>
    <w:p w:rsidR="00E400CC" w:rsidRDefault="00E400CC" w:rsidP="00E400CC">
      <w:pPr>
        <w:pStyle w:val="-2"/>
        <w:spacing w:before="312"/>
        <w:rPr>
          <w:rFonts w:hint="eastAsia"/>
        </w:rPr>
      </w:pPr>
      <w:r>
        <w:rPr>
          <w:rFonts w:hint="eastAsia"/>
        </w:rPr>
        <w:t>报告期末按公允价值占基金资产净值比例大小排序的前十名股票投资明细</w:t>
      </w:r>
    </w:p>
    <w:p w:rsidR="00E400CC" w:rsidRDefault="00E400CC" w:rsidP="00E400CC">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400CC" w:rsidTr="00E400CC">
        <w:trPr>
          <w:cnfStyle w:val="100000000000" w:firstRow="1" w:lastRow="0" w:firstColumn="0" w:lastColumn="0" w:oddVBand="0" w:evenVBand="0" w:oddHBand="0" w:evenHBand="0" w:firstRowFirstColumn="0" w:firstRowLastColumn="0" w:lastRowFirstColumn="0" w:lastRowLastColumn="0"/>
        </w:trPr>
        <w:tc>
          <w:tcPr>
            <w:tcW w:w="652" w:type="dxa"/>
          </w:tcPr>
          <w:p w:rsidR="00E400CC" w:rsidRDefault="00E400CC" w:rsidP="00E400CC">
            <w:pPr>
              <w:jc w:val="center"/>
              <w:rPr>
                <w:rFonts w:hint="eastAsia"/>
                <w:lang w:val="x-none"/>
              </w:rPr>
            </w:pPr>
            <w:r>
              <w:rPr>
                <w:rFonts w:hint="eastAsia"/>
                <w:lang w:val="x-none"/>
              </w:rPr>
              <w:t>序号</w:t>
            </w:r>
          </w:p>
        </w:tc>
        <w:tc>
          <w:tcPr>
            <w:tcW w:w="1349" w:type="dxa"/>
          </w:tcPr>
          <w:p w:rsidR="00E400CC" w:rsidRDefault="00E400CC" w:rsidP="00E400CC">
            <w:pPr>
              <w:jc w:val="center"/>
              <w:rPr>
                <w:rFonts w:hint="eastAsia"/>
                <w:lang w:val="x-none"/>
              </w:rPr>
            </w:pPr>
            <w:r>
              <w:rPr>
                <w:rFonts w:hint="eastAsia"/>
                <w:lang w:val="x-none"/>
              </w:rPr>
              <w:t>股票代码</w:t>
            </w:r>
          </w:p>
        </w:tc>
        <w:tc>
          <w:tcPr>
            <w:tcW w:w="1349" w:type="dxa"/>
          </w:tcPr>
          <w:p w:rsidR="00E400CC" w:rsidRDefault="00E400CC" w:rsidP="00E400CC">
            <w:pPr>
              <w:jc w:val="center"/>
              <w:rPr>
                <w:rFonts w:hint="eastAsia"/>
                <w:lang w:val="x-none"/>
              </w:rPr>
            </w:pPr>
            <w:r>
              <w:rPr>
                <w:rFonts w:hint="eastAsia"/>
                <w:lang w:val="x-none"/>
              </w:rPr>
              <w:t>股票名称</w:t>
            </w:r>
          </w:p>
        </w:tc>
        <w:tc>
          <w:tcPr>
            <w:tcW w:w="1718" w:type="dxa"/>
          </w:tcPr>
          <w:p w:rsidR="00E400CC" w:rsidRDefault="00E400CC" w:rsidP="00E400CC">
            <w:pPr>
              <w:jc w:val="center"/>
              <w:rPr>
                <w:rFonts w:hint="eastAsia"/>
                <w:lang w:val="x-none"/>
              </w:rPr>
            </w:pPr>
            <w:r>
              <w:rPr>
                <w:rFonts w:hint="eastAsia"/>
                <w:lang w:val="x-none"/>
              </w:rPr>
              <w:t>数量（股）</w:t>
            </w:r>
          </w:p>
        </w:tc>
        <w:tc>
          <w:tcPr>
            <w:tcW w:w="1718" w:type="dxa"/>
          </w:tcPr>
          <w:p w:rsidR="00E400CC" w:rsidRDefault="00E400CC" w:rsidP="00E400CC">
            <w:pPr>
              <w:jc w:val="center"/>
              <w:rPr>
                <w:rFonts w:hint="eastAsia"/>
                <w:lang w:val="x-none"/>
              </w:rPr>
            </w:pPr>
            <w:r>
              <w:rPr>
                <w:rFonts w:hint="eastAsia"/>
                <w:lang w:val="x-none"/>
              </w:rPr>
              <w:t>公允价值（元）</w:t>
            </w:r>
          </w:p>
        </w:tc>
        <w:tc>
          <w:tcPr>
            <w:tcW w:w="1718" w:type="dxa"/>
          </w:tcPr>
          <w:p w:rsidR="00E400CC" w:rsidRDefault="00E400CC" w:rsidP="00E400CC">
            <w:pPr>
              <w:jc w:val="center"/>
              <w:rPr>
                <w:rFonts w:hint="eastAsia"/>
                <w:lang w:val="x-none"/>
              </w:rPr>
            </w:pPr>
            <w:r>
              <w:rPr>
                <w:rFonts w:hint="eastAsia"/>
                <w:lang w:val="x-none"/>
              </w:rPr>
              <w:t>占基金资产净值</w:t>
            </w:r>
            <w:r>
              <w:rPr>
                <w:rFonts w:hint="eastAsia"/>
                <w:lang w:val="x-none"/>
              </w:rPr>
              <w:lastRenderedPageBreak/>
              <w:t>比例（％）</w:t>
            </w:r>
          </w:p>
        </w:tc>
      </w:tr>
      <w:tr w:rsidR="00E400CC" w:rsidTr="00E400CC">
        <w:tc>
          <w:tcPr>
            <w:tcW w:w="652" w:type="dxa"/>
          </w:tcPr>
          <w:p w:rsidR="00E400CC" w:rsidRDefault="00E400CC" w:rsidP="00E400CC">
            <w:pPr>
              <w:jc w:val="center"/>
              <w:rPr>
                <w:rFonts w:hint="eastAsia"/>
                <w:lang w:val="x-none"/>
              </w:rPr>
            </w:pPr>
            <w:r>
              <w:rPr>
                <w:lang w:val="x-none"/>
              </w:rPr>
              <w:lastRenderedPageBreak/>
              <w:t>1</w:t>
            </w:r>
          </w:p>
        </w:tc>
        <w:tc>
          <w:tcPr>
            <w:tcW w:w="1349" w:type="dxa"/>
          </w:tcPr>
          <w:p w:rsidR="00E400CC" w:rsidRDefault="00E400CC" w:rsidP="00E400CC">
            <w:pPr>
              <w:jc w:val="left"/>
              <w:rPr>
                <w:rFonts w:hint="eastAsia"/>
                <w:lang w:val="x-none"/>
              </w:rPr>
            </w:pPr>
            <w:r>
              <w:rPr>
                <w:lang w:val="x-none"/>
              </w:rPr>
              <w:t>601328</w:t>
            </w:r>
          </w:p>
        </w:tc>
        <w:tc>
          <w:tcPr>
            <w:tcW w:w="1349" w:type="dxa"/>
          </w:tcPr>
          <w:p w:rsidR="00E400CC" w:rsidRDefault="00E400CC" w:rsidP="00E400CC">
            <w:pPr>
              <w:jc w:val="left"/>
              <w:rPr>
                <w:rFonts w:hint="eastAsia"/>
                <w:lang w:val="x-none"/>
              </w:rPr>
            </w:pPr>
            <w:r>
              <w:rPr>
                <w:rFonts w:hint="eastAsia"/>
                <w:lang w:val="x-none"/>
              </w:rPr>
              <w:t>交通银行</w:t>
            </w:r>
          </w:p>
        </w:tc>
        <w:tc>
          <w:tcPr>
            <w:tcW w:w="1718" w:type="dxa"/>
          </w:tcPr>
          <w:p w:rsidR="00E400CC" w:rsidRDefault="00E400CC" w:rsidP="00E400CC">
            <w:pPr>
              <w:jc w:val="right"/>
              <w:rPr>
                <w:rFonts w:hint="eastAsia"/>
                <w:lang w:val="x-none"/>
              </w:rPr>
            </w:pPr>
            <w:r>
              <w:rPr>
                <w:lang w:val="x-none"/>
              </w:rPr>
              <w:t>23,673,300</w:t>
            </w:r>
          </w:p>
        </w:tc>
        <w:tc>
          <w:tcPr>
            <w:tcW w:w="1718" w:type="dxa"/>
          </w:tcPr>
          <w:p w:rsidR="00E400CC" w:rsidRDefault="00E400CC" w:rsidP="00E400CC">
            <w:pPr>
              <w:jc w:val="right"/>
              <w:rPr>
                <w:rFonts w:hint="eastAsia"/>
                <w:lang w:val="x-none"/>
              </w:rPr>
            </w:pPr>
            <w:r>
              <w:rPr>
                <w:lang w:val="x-none"/>
              </w:rPr>
              <w:t>176,839,551.00</w:t>
            </w:r>
          </w:p>
        </w:tc>
        <w:tc>
          <w:tcPr>
            <w:tcW w:w="1718" w:type="dxa"/>
          </w:tcPr>
          <w:p w:rsidR="00E400CC" w:rsidRDefault="00E400CC" w:rsidP="00E400CC">
            <w:pPr>
              <w:jc w:val="right"/>
              <w:rPr>
                <w:rFonts w:hint="eastAsia"/>
                <w:lang w:val="x-none"/>
              </w:rPr>
            </w:pPr>
            <w:r>
              <w:rPr>
                <w:lang w:val="x-none"/>
              </w:rPr>
              <w:t>7.13</w:t>
            </w:r>
          </w:p>
        </w:tc>
      </w:tr>
      <w:tr w:rsidR="00E400CC" w:rsidTr="00E400CC">
        <w:tc>
          <w:tcPr>
            <w:tcW w:w="652" w:type="dxa"/>
          </w:tcPr>
          <w:p w:rsidR="00E400CC" w:rsidRDefault="00E400CC" w:rsidP="00E400CC">
            <w:pPr>
              <w:jc w:val="center"/>
              <w:rPr>
                <w:rFonts w:hint="eastAsia"/>
                <w:lang w:val="x-none"/>
              </w:rPr>
            </w:pPr>
            <w:r>
              <w:rPr>
                <w:lang w:val="x-none"/>
              </w:rPr>
              <w:t>2</w:t>
            </w:r>
          </w:p>
        </w:tc>
        <w:tc>
          <w:tcPr>
            <w:tcW w:w="1349" w:type="dxa"/>
          </w:tcPr>
          <w:p w:rsidR="00E400CC" w:rsidRDefault="00E400CC" w:rsidP="00E400CC">
            <w:pPr>
              <w:jc w:val="left"/>
              <w:rPr>
                <w:rFonts w:hint="eastAsia"/>
                <w:lang w:val="x-none"/>
              </w:rPr>
            </w:pPr>
            <w:r>
              <w:rPr>
                <w:lang w:val="x-none"/>
              </w:rPr>
              <w:t>601288</w:t>
            </w:r>
          </w:p>
        </w:tc>
        <w:tc>
          <w:tcPr>
            <w:tcW w:w="1349" w:type="dxa"/>
          </w:tcPr>
          <w:p w:rsidR="00E400CC" w:rsidRDefault="00E400CC" w:rsidP="00E400CC">
            <w:pPr>
              <w:jc w:val="left"/>
              <w:rPr>
                <w:rFonts w:hint="eastAsia"/>
                <w:lang w:val="x-none"/>
              </w:rPr>
            </w:pPr>
            <w:r>
              <w:rPr>
                <w:rFonts w:hint="eastAsia"/>
                <w:lang w:val="x-none"/>
              </w:rPr>
              <w:t>农业银行</w:t>
            </w:r>
          </w:p>
        </w:tc>
        <w:tc>
          <w:tcPr>
            <w:tcW w:w="1718" w:type="dxa"/>
          </w:tcPr>
          <w:p w:rsidR="00E400CC" w:rsidRDefault="00E400CC" w:rsidP="00E400CC">
            <w:pPr>
              <w:jc w:val="right"/>
              <w:rPr>
                <w:rFonts w:hint="eastAsia"/>
                <w:lang w:val="x-none"/>
              </w:rPr>
            </w:pPr>
            <w:r>
              <w:rPr>
                <w:lang w:val="x-none"/>
              </w:rPr>
              <w:t>40,353,000</w:t>
            </w:r>
          </w:p>
        </w:tc>
        <w:tc>
          <w:tcPr>
            <w:tcW w:w="1718" w:type="dxa"/>
          </w:tcPr>
          <w:p w:rsidR="00E400CC" w:rsidRDefault="00E400CC" w:rsidP="00E400CC">
            <w:pPr>
              <w:jc w:val="right"/>
              <w:rPr>
                <w:rFonts w:hint="eastAsia"/>
                <w:lang w:val="x-none"/>
              </w:rPr>
            </w:pPr>
            <w:r>
              <w:rPr>
                <w:lang w:val="x-none"/>
              </w:rPr>
              <w:t>175,939,080.00</w:t>
            </w:r>
          </w:p>
        </w:tc>
        <w:tc>
          <w:tcPr>
            <w:tcW w:w="1718" w:type="dxa"/>
          </w:tcPr>
          <w:p w:rsidR="00E400CC" w:rsidRDefault="00E400CC" w:rsidP="00E400CC">
            <w:pPr>
              <w:jc w:val="right"/>
              <w:rPr>
                <w:rFonts w:hint="eastAsia"/>
                <w:lang w:val="x-none"/>
              </w:rPr>
            </w:pPr>
            <w:r>
              <w:rPr>
                <w:lang w:val="x-none"/>
              </w:rPr>
              <w:t>7.10</w:t>
            </w:r>
          </w:p>
        </w:tc>
      </w:tr>
      <w:tr w:rsidR="00E400CC" w:rsidTr="00E400CC">
        <w:tc>
          <w:tcPr>
            <w:tcW w:w="652" w:type="dxa"/>
          </w:tcPr>
          <w:p w:rsidR="00E400CC" w:rsidRDefault="00E400CC" w:rsidP="00E400CC">
            <w:pPr>
              <w:jc w:val="center"/>
              <w:rPr>
                <w:rFonts w:hint="eastAsia"/>
                <w:lang w:val="x-none"/>
              </w:rPr>
            </w:pPr>
            <w:r>
              <w:rPr>
                <w:lang w:val="x-none"/>
              </w:rPr>
              <w:t>3</w:t>
            </w:r>
          </w:p>
        </w:tc>
        <w:tc>
          <w:tcPr>
            <w:tcW w:w="1349" w:type="dxa"/>
          </w:tcPr>
          <w:p w:rsidR="00E400CC" w:rsidRDefault="00E400CC" w:rsidP="00E400CC">
            <w:pPr>
              <w:jc w:val="left"/>
              <w:rPr>
                <w:rFonts w:hint="eastAsia"/>
                <w:lang w:val="x-none"/>
              </w:rPr>
            </w:pPr>
            <w:r>
              <w:rPr>
                <w:lang w:val="x-none"/>
              </w:rPr>
              <w:t>600048</w:t>
            </w:r>
          </w:p>
        </w:tc>
        <w:tc>
          <w:tcPr>
            <w:tcW w:w="1349" w:type="dxa"/>
          </w:tcPr>
          <w:p w:rsidR="00E400CC" w:rsidRDefault="00E400CC" w:rsidP="00E400CC">
            <w:pPr>
              <w:jc w:val="left"/>
              <w:rPr>
                <w:rFonts w:hint="eastAsia"/>
                <w:lang w:val="x-none"/>
              </w:rPr>
            </w:pPr>
            <w:r>
              <w:rPr>
                <w:rFonts w:hint="eastAsia"/>
                <w:lang w:val="x-none"/>
              </w:rPr>
              <w:t>保利发展</w:t>
            </w:r>
          </w:p>
        </w:tc>
        <w:tc>
          <w:tcPr>
            <w:tcW w:w="1718" w:type="dxa"/>
          </w:tcPr>
          <w:p w:rsidR="00E400CC" w:rsidRDefault="00E400CC" w:rsidP="00E400CC">
            <w:pPr>
              <w:jc w:val="right"/>
              <w:rPr>
                <w:rFonts w:hint="eastAsia"/>
                <w:lang w:val="x-none"/>
              </w:rPr>
            </w:pPr>
            <w:r>
              <w:rPr>
                <w:lang w:val="x-none"/>
              </w:rPr>
              <w:t>18,817,520</w:t>
            </w:r>
          </w:p>
        </w:tc>
        <w:tc>
          <w:tcPr>
            <w:tcW w:w="1718" w:type="dxa"/>
          </w:tcPr>
          <w:p w:rsidR="00E400CC" w:rsidRDefault="00E400CC" w:rsidP="00E400CC">
            <w:pPr>
              <w:jc w:val="right"/>
              <w:rPr>
                <w:rFonts w:hint="eastAsia"/>
                <w:lang w:val="x-none"/>
              </w:rPr>
            </w:pPr>
            <w:r>
              <w:rPr>
                <w:lang w:val="x-none"/>
              </w:rPr>
              <w:t>164,841,475.20</w:t>
            </w:r>
          </w:p>
        </w:tc>
        <w:tc>
          <w:tcPr>
            <w:tcW w:w="1718" w:type="dxa"/>
          </w:tcPr>
          <w:p w:rsidR="00E400CC" w:rsidRDefault="00E400CC" w:rsidP="00E400CC">
            <w:pPr>
              <w:jc w:val="right"/>
              <w:rPr>
                <w:rFonts w:hint="eastAsia"/>
                <w:lang w:val="x-none"/>
              </w:rPr>
            </w:pPr>
            <w:r>
              <w:rPr>
                <w:lang w:val="x-none"/>
              </w:rPr>
              <w:t>6.65</w:t>
            </w:r>
          </w:p>
        </w:tc>
      </w:tr>
      <w:tr w:rsidR="00E400CC" w:rsidTr="00E400CC">
        <w:tc>
          <w:tcPr>
            <w:tcW w:w="652" w:type="dxa"/>
          </w:tcPr>
          <w:p w:rsidR="00E400CC" w:rsidRDefault="00E400CC" w:rsidP="00E400CC">
            <w:pPr>
              <w:jc w:val="center"/>
              <w:rPr>
                <w:rFonts w:hint="eastAsia"/>
                <w:lang w:val="x-none"/>
              </w:rPr>
            </w:pPr>
            <w:r>
              <w:rPr>
                <w:lang w:val="x-none"/>
              </w:rPr>
              <w:t>4</w:t>
            </w:r>
          </w:p>
        </w:tc>
        <w:tc>
          <w:tcPr>
            <w:tcW w:w="1349" w:type="dxa"/>
          </w:tcPr>
          <w:p w:rsidR="00E400CC" w:rsidRDefault="00E400CC" w:rsidP="00E400CC">
            <w:pPr>
              <w:jc w:val="left"/>
              <w:rPr>
                <w:rFonts w:hint="eastAsia"/>
                <w:lang w:val="x-none"/>
              </w:rPr>
            </w:pPr>
            <w:r>
              <w:rPr>
                <w:lang w:val="x-none"/>
              </w:rPr>
              <w:t>601398</w:t>
            </w:r>
          </w:p>
        </w:tc>
        <w:tc>
          <w:tcPr>
            <w:tcW w:w="1349" w:type="dxa"/>
          </w:tcPr>
          <w:p w:rsidR="00E400CC" w:rsidRDefault="00E400CC" w:rsidP="00E400CC">
            <w:pPr>
              <w:jc w:val="left"/>
              <w:rPr>
                <w:rFonts w:hint="eastAsia"/>
                <w:lang w:val="x-none"/>
              </w:rPr>
            </w:pPr>
            <w:r>
              <w:rPr>
                <w:rFonts w:hint="eastAsia"/>
                <w:lang w:val="x-none"/>
              </w:rPr>
              <w:t>工商银行</w:t>
            </w:r>
          </w:p>
        </w:tc>
        <w:tc>
          <w:tcPr>
            <w:tcW w:w="1718" w:type="dxa"/>
          </w:tcPr>
          <w:p w:rsidR="00E400CC" w:rsidRDefault="00E400CC" w:rsidP="00E400CC">
            <w:pPr>
              <w:jc w:val="right"/>
              <w:rPr>
                <w:rFonts w:hint="eastAsia"/>
                <w:lang w:val="x-none"/>
              </w:rPr>
            </w:pPr>
            <w:r>
              <w:rPr>
                <w:lang w:val="x-none"/>
              </w:rPr>
              <w:t>28,845,556</w:t>
            </w:r>
          </w:p>
        </w:tc>
        <w:tc>
          <w:tcPr>
            <w:tcW w:w="1718" w:type="dxa"/>
          </w:tcPr>
          <w:p w:rsidR="00E400CC" w:rsidRDefault="00E400CC" w:rsidP="00E400CC">
            <w:pPr>
              <w:jc w:val="right"/>
              <w:rPr>
                <w:rFonts w:hint="eastAsia"/>
                <w:lang w:val="x-none"/>
              </w:rPr>
            </w:pPr>
            <w:r>
              <w:rPr>
                <w:lang w:val="x-none"/>
              </w:rPr>
              <w:t>164,419,669.20</w:t>
            </w:r>
          </w:p>
        </w:tc>
        <w:tc>
          <w:tcPr>
            <w:tcW w:w="1718" w:type="dxa"/>
          </w:tcPr>
          <w:p w:rsidR="00E400CC" w:rsidRDefault="00E400CC" w:rsidP="00E400CC">
            <w:pPr>
              <w:jc w:val="right"/>
              <w:rPr>
                <w:rFonts w:hint="eastAsia"/>
                <w:lang w:val="x-none"/>
              </w:rPr>
            </w:pPr>
            <w:r>
              <w:rPr>
                <w:lang w:val="x-none"/>
              </w:rPr>
              <w:t>6.63</w:t>
            </w:r>
          </w:p>
        </w:tc>
      </w:tr>
      <w:tr w:rsidR="00E400CC" w:rsidTr="00E400CC">
        <w:tc>
          <w:tcPr>
            <w:tcW w:w="652" w:type="dxa"/>
          </w:tcPr>
          <w:p w:rsidR="00E400CC" w:rsidRDefault="00E400CC" w:rsidP="00E400CC">
            <w:pPr>
              <w:jc w:val="center"/>
              <w:rPr>
                <w:rFonts w:hint="eastAsia"/>
                <w:lang w:val="x-none"/>
              </w:rPr>
            </w:pPr>
            <w:r>
              <w:rPr>
                <w:lang w:val="x-none"/>
              </w:rPr>
              <w:t>5</w:t>
            </w:r>
          </w:p>
        </w:tc>
        <w:tc>
          <w:tcPr>
            <w:tcW w:w="1349" w:type="dxa"/>
          </w:tcPr>
          <w:p w:rsidR="00E400CC" w:rsidRDefault="00E400CC" w:rsidP="00E400CC">
            <w:pPr>
              <w:jc w:val="left"/>
              <w:rPr>
                <w:rFonts w:hint="eastAsia"/>
                <w:lang w:val="x-none"/>
              </w:rPr>
            </w:pPr>
            <w:r>
              <w:rPr>
                <w:lang w:val="x-none"/>
              </w:rPr>
              <w:t>601939</w:t>
            </w:r>
          </w:p>
        </w:tc>
        <w:tc>
          <w:tcPr>
            <w:tcW w:w="1349" w:type="dxa"/>
          </w:tcPr>
          <w:p w:rsidR="00E400CC" w:rsidRDefault="00E400CC" w:rsidP="00E400CC">
            <w:pPr>
              <w:jc w:val="left"/>
              <w:rPr>
                <w:rFonts w:hint="eastAsia"/>
                <w:lang w:val="x-none"/>
              </w:rPr>
            </w:pPr>
            <w:r>
              <w:rPr>
                <w:rFonts w:hint="eastAsia"/>
                <w:lang w:val="x-none"/>
              </w:rPr>
              <w:t>建设银行</w:t>
            </w:r>
          </w:p>
        </w:tc>
        <w:tc>
          <w:tcPr>
            <w:tcW w:w="1718" w:type="dxa"/>
          </w:tcPr>
          <w:p w:rsidR="00E400CC" w:rsidRDefault="00E400CC" w:rsidP="00E400CC">
            <w:pPr>
              <w:jc w:val="right"/>
              <w:rPr>
                <w:rFonts w:hint="eastAsia"/>
                <w:lang w:val="x-none"/>
              </w:rPr>
            </w:pPr>
            <w:r>
              <w:rPr>
                <w:lang w:val="x-none"/>
              </w:rPr>
              <w:t>21,418,201</w:t>
            </w:r>
          </w:p>
        </w:tc>
        <w:tc>
          <w:tcPr>
            <w:tcW w:w="1718" w:type="dxa"/>
          </w:tcPr>
          <w:p w:rsidR="00E400CC" w:rsidRDefault="00E400CC" w:rsidP="00E400CC">
            <w:pPr>
              <w:jc w:val="right"/>
              <w:rPr>
                <w:rFonts w:hint="eastAsia"/>
                <w:lang w:val="x-none"/>
              </w:rPr>
            </w:pPr>
            <w:r>
              <w:rPr>
                <w:lang w:val="x-none"/>
              </w:rPr>
              <w:t>158,494,687.40</w:t>
            </w:r>
          </w:p>
        </w:tc>
        <w:tc>
          <w:tcPr>
            <w:tcW w:w="1718" w:type="dxa"/>
          </w:tcPr>
          <w:p w:rsidR="00E400CC" w:rsidRDefault="00E400CC" w:rsidP="00E400CC">
            <w:pPr>
              <w:jc w:val="right"/>
              <w:rPr>
                <w:rFonts w:hint="eastAsia"/>
                <w:lang w:val="x-none"/>
              </w:rPr>
            </w:pPr>
            <w:r>
              <w:rPr>
                <w:lang w:val="x-none"/>
              </w:rPr>
              <w:t>6.39</w:t>
            </w:r>
          </w:p>
        </w:tc>
      </w:tr>
      <w:tr w:rsidR="00E400CC" w:rsidTr="00E400CC">
        <w:tc>
          <w:tcPr>
            <w:tcW w:w="652" w:type="dxa"/>
          </w:tcPr>
          <w:p w:rsidR="00E400CC" w:rsidRDefault="00E400CC" w:rsidP="00E400CC">
            <w:pPr>
              <w:jc w:val="center"/>
              <w:rPr>
                <w:rFonts w:hint="eastAsia"/>
                <w:lang w:val="x-none"/>
              </w:rPr>
            </w:pPr>
            <w:r>
              <w:rPr>
                <w:lang w:val="x-none"/>
              </w:rPr>
              <w:t>6</w:t>
            </w:r>
          </w:p>
        </w:tc>
        <w:tc>
          <w:tcPr>
            <w:tcW w:w="1349" w:type="dxa"/>
          </w:tcPr>
          <w:p w:rsidR="00E400CC" w:rsidRDefault="00E400CC" w:rsidP="00E400CC">
            <w:pPr>
              <w:jc w:val="left"/>
              <w:rPr>
                <w:rFonts w:hint="eastAsia"/>
                <w:lang w:val="x-none"/>
              </w:rPr>
            </w:pPr>
            <w:r>
              <w:rPr>
                <w:lang w:val="x-none"/>
              </w:rPr>
              <w:t>600941</w:t>
            </w:r>
          </w:p>
        </w:tc>
        <w:tc>
          <w:tcPr>
            <w:tcW w:w="1349" w:type="dxa"/>
          </w:tcPr>
          <w:p w:rsidR="00E400CC" w:rsidRDefault="00E400CC" w:rsidP="00E400CC">
            <w:pPr>
              <w:jc w:val="left"/>
              <w:rPr>
                <w:rFonts w:hint="eastAsia"/>
                <w:lang w:val="x-none"/>
              </w:rPr>
            </w:pPr>
            <w:r>
              <w:rPr>
                <w:rFonts w:hint="eastAsia"/>
                <w:lang w:val="x-none"/>
              </w:rPr>
              <w:t>中国移动</w:t>
            </w:r>
          </w:p>
        </w:tc>
        <w:tc>
          <w:tcPr>
            <w:tcW w:w="1718" w:type="dxa"/>
          </w:tcPr>
          <w:p w:rsidR="00E400CC" w:rsidRDefault="00E400CC" w:rsidP="00E400CC">
            <w:pPr>
              <w:jc w:val="right"/>
              <w:rPr>
                <w:rFonts w:hint="eastAsia"/>
                <w:lang w:val="x-none"/>
              </w:rPr>
            </w:pPr>
            <w:r>
              <w:rPr>
                <w:lang w:val="x-none"/>
              </w:rPr>
              <w:t>1,444,989</w:t>
            </w:r>
          </w:p>
        </w:tc>
        <w:tc>
          <w:tcPr>
            <w:tcW w:w="1718" w:type="dxa"/>
          </w:tcPr>
          <w:p w:rsidR="00E400CC" w:rsidRDefault="00E400CC" w:rsidP="00E400CC">
            <w:pPr>
              <w:jc w:val="right"/>
              <w:rPr>
                <w:rFonts w:hint="eastAsia"/>
                <w:lang w:val="x-none"/>
              </w:rPr>
            </w:pPr>
            <w:r>
              <w:rPr>
                <w:lang w:val="x-none"/>
              </w:rPr>
              <w:t>155,336,317.50</w:t>
            </w:r>
          </w:p>
        </w:tc>
        <w:tc>
          <w:tcPr>
            <w:tcW w:w="1718" w:type="dxa"/>
          </w:tcPr>
          <w:p w:rsidR="00E400CC" w:rsidRDefault="00E400CC" w:rsidP="00E400CC">
            <w:pPr>
              <w:jc w:val="right"/>
              <w:rPr>
                <w:rFonts w:hint="eastAsia"/>
                <w:lang w:val="x-none"/>
              </w:rPr>
            </w:pPr>
            <w:r>
              <w:rPr>
                <w:lang w:val="x-none"/>
              </w:rPr>
              <w:t>6.26</w:t>
            </w:r>
          </w:p>
        </w:tc>
      </w:tr>
      <w:tr w:rsidR="00E400CC" w:rsidTr="00E400CC">
        <w:tc>
          <w:tcPr>
            <w:tcW w:w="652" w:type="dxa"/>
          </w:tcPr>
          <w:p w:rsidR="00E400CC" w:rsidRDefault="00E400CC" w:rsidP="00E400CC">
            <w:pPr>
              <w:jc w:val="center"/>
              <w:rPr>
                <w:rFonts w:hint="eastAsia"/>
                <w:lang w:val="x-none"/>
              </w:rPr>
            </w:pPr>
            <w:r>
              <w:rPr>
                <w:lang w:val="x-none"/>
              </w:rPr>
              <w:t>7</w:t>
            </w:r>
          </w:p>
        </w:tc>
        <w:tc>
          <w:tcPr>
            <w:tcW w:w="1349" w:type="dxa"/>
          </w:tcPr>
          <w:p w:rsidR="00E400CC" w:rsidRDefault="00E400CC" w:rsidP="00E400CC">
            <w:pPr>
              <w:jc w:val="left"/>
              <w:rPr>
                <w:rFonts w:hint="eastAsia"/>
                <w:lang w:val="x-none"/>
              </w:rPr>
            </w:pPr>
            <w:r>
              <w:rPr>
                <w:lang w:val="x-none"/>
              </w:rPr>
              <w:t>003816</w:t>
            </w:r>
          </w:p>
        </w:tc>
        <w:tc>
          <w:tcPr>
            <w:tcW w:w="1349" w:type="dxa"/>
          </w:tcPr>
          <w:p w:rsidR="00E400CC" w:rsidRDefault="00E400CC" w:rsidP="00E400CC">
            <w:pPr>
              <w:jc w:val="left"/>
              <w:rPr>
                <w:rFonts w:hint="eastAsia"/>
                <w:lang w:val="x-none"/>
              </w:rPr>
            </w:pPr>
            <w:r>
              <w:rPr>
                <w:rFonts w:hint="eastAsia"/>
                <w:lang w:val="x-none"/>
              </w:rPr>
              <w:t>中国广核</w:t>
            </w:r>
          </w:p>
        </w:tc>
        <w:tc>
          <w:tcPr>
            <w:tcW w:w="1718" w:type="dxa"/>
          </w:tcPr>
          <w:p w:rsidR="00E400CC" w:rsidRDefault="00E400CC" w:rsidP="00E400CC">
            <w:pPr>
              <w:jc w:val="right"/>
              <w:rPr>
                <w:rFonts w:hint="eastAsia"/>
                <w:lang w:val="x-none"/>
              </w:rPr>
            </w:pPr>
            <w:r>
              <w:rPr>
                <w:lang w:val="x-none"/>
              </w:rPr>
              <w:t>27,407,600</w:t>
            </w:r>
          </w:p>
        </w:tc>
        <w:tc>
          <w:tcPr>
            <w:tcW w:w="1718" w:type="dxa"/>
          </w:tcPr>
          <w:p w:rsidR="00E400CC" w:rsidRDefault="00E400CC" w:rsidP="00E400CC">
            <w:pPr>
              <w:jc w:val="right"/>
              <w:rPr>
                <w:rFonts w:hint="eastAsia"/>
                <w:lang w:val="x-none"/>
              </w:rPr>
            </w:pPr>
            <w:r>
              <w:rPr>
                <w:lang w:val="x-none"/>
              </w:rPr>
              <w:t>126,897,188.00</w:t>
            </w:r>
          </w:p>
        </w:tc>
        <w:tc>
          <w:tcPr>
            <w:tcW w:w="1718" w:type="dxa"/>
          </w:tcPr>
          <w:p w:rsidR="00E400CC" w:rsidRDefault="00E400CC" w:rsidP="00E400CC">
            <w:pPr>
              <w:jc w:val="right"/>
              <w:rPr>
                <w:rFonts w:hint="eastAsia"/>
                <w:lang w:val="x-none"/>
              </w:rPr>
            </w:pPr>
            <w:r>
              <w:rPr>
                <w:lang w:val="x-none"/>
              </w:rPr>
              <w:t>5.12</w:t>
            </w:r>
          </w:p>
        </w:tc>
      </w:tr>
      <w:tr w:rsidR="00E400CC" w:rsidTr="00E400CC">
        <w:tc>
          <w:tcPr>
            <w:tcW w:w="652" w:type="dxa"/>
          </w:tcPr>
          <w:p w:rsidR="00E400CC" w:rsidRDefault="00E400CC" w:rsidP="00E400CC">
            <w:pPr>
              <w:jc w:val="center"/>
              <w:rPr>
                <w:rFonts w:hint="eastAsia"/>
                <w:lang w:val="x-none"/>
              </w:rPr>
            </w:pPr>
            <w:r>
              <w:rPr>
                <w:lang w:val="x-none"/>
              </w:rPr>
              <w:t>8</w:t>
            </w:r>
          </w:p>
        </w:tc>
        <w:tc>
          <w:tcPr>
            <w:tcW w:w="1349" w:type="dxa"/>
          </w:tcPr>
          <w:p w:rsidR="00E400CC" w:rsidRDefault="00E400CC" w:rsidP="00E400CC">
            <w:pPr>
              <w:jc w:val="left"/>
              <w:rPr>
                <w:rFonts w:hint="eastAsia"/>
                <w:lang w:val="x-none"/>
              </w:rPr>
            </w:pPr>
            <w:r>
              <w:rPr>
                <w:lang w:val="x-none"/>
              </w:rPr>
              <w:t>601088</w:t>
            </w:r>
          </w:p>
        </w:tc>
        <w:tc>
          <w:tcPr>
            <w:tcW w:w="1349" w:type="dxa"/>
          </w:tcPr>
          <w:p w:rsidR="00E400CC" w:rsidRDefault="00E400CC" w:rsidP="00E400CC">
            <w:pPr>
              <w:jc w:val="left"/>
              <w:rPr>
                <w:rFonts w:hint="eastAsia"/>
                <w:lang w:val="x-none"/>
              </w:rPr>
            </w:pPr>
            <w:r>
              <w:rPr>
                <w:rFonts w:hint="eastAsia"/>
                <w:lang w:val="x-none"/>
              </w:rPr>
              <w:t>中国神华</w:t>
            </w:r>
          </w:p>
        </w:tc>
        <w:tc>
          <w:tcPr>
            <w:tcW w:w="1718" w:type="dxa"/>
          </w:tcPr>
          <w:p w:rsidR="00E400CC" w:rsidRDefault="00E400CC" w:rsidP="00E400CC">
            <w:pPr>
              <w:jc w:val="right"/>
              <w:rPr>
                <w:rFonts w:hint="eastAsia"/>
                <w:lang w:val="x-none"/>
              </w:rPr>
            </w:pPr>
            <w:r>
              <w:rPr>
                <w:lang w:val="x-none"/>
              </w:rPr>
              <w:t>2,850,700</w:t>
            </w:r>
          </w:p>
        </w:tc>
        <w:tc>
          <w:tcPr>
            <w:tcW w:w="1718" w:type="dxa"/>
          </w:tcPr>
          <w:p w:rsidR="00E400CC" w:rsidRDefault="00E400CC" w:rsidP="00E400CC">
            <w:pPr>
              <w:jc w:val="right"/>
              <w:rPr>
                <w:rFonts w:hint="eastAsia"/>
                <w:lang w:val="x-none"/>
              </w:rPr>
            </w:pPr>
            <w:r>
              <w:rPr>
                <w:lang w:val="x-none"/>
              </w:rPr>
              <w:t>126,485,559.00</w:t>
            </w:r>
          </w:p>
        </w:tc>
        <w:tc>
          <w:tcPr>
            <w:tcW w:w="1718" w:type="dxa"/>
          </w:tcPr>
          <w:p w:rsidR="00E400CC" w:rsidRDefault="00E400CC" w:rsidP="00E400CC">
            <w:pPr>
              <w:jc w:val="right"/>
              <w:rPr>
                <w:rFonts w:hint="eastAsia"/>
                <w:lang w:val="x-none"/>
              </w:rPr>
            </w:pPr>
            <w:r>
              <w:rPr>
                <w:lang w:val="x-none"/>
              </w:rPr>
              <w:t>5.10</w:t>
            </w:r>
          </w:p>
        </w:tc>
      </w:tr>
      <w:tr w:rsidR="00E400CC" w:rsidTr="00E400CC">
        <w:tc>
          <w:tcPr>
            <w:tcW w:w="652" w:type="dxa"/>
          </w:tcPr>
          <w:p w:rsidR="00E400CC" w:rsidRDefault="00E400CC" w:rsidP="00E400CC">
            <w:pPr>
              <w:jc w:val="center"/>
              <w:rPr>
                <w:rFonts w:hint="eastAsia"/>
                <w:lang w:val="x-none"/>
              </w:rPr>
            </w:pPr>
            <w:r>
              <w:rPr>
                <w:lang w:val="x-none"/>
              </w:rPr>
              <w:t>9</w:t>
            </w:r>
          </w:p>
        </w:tc>
        <w:tc>
          <w:tcPr>
            <w:tcW w:w="1349" w:type="dxa"/>
          </w:tcPr>
          <w:p w:rsidR="00E400CC" w:rsidRDefault="00E400CC" w:rsidP="00E400CC">
            <w:pPr>
              <w:jc w:val="left"/>
              <w:rPr>
                <w:rFonts w:hint="eastAsia"/>
                <w:lang w:val="x-none"/>
              </w:rPr>
            </w:pPr>
            <w:r>
              <w:rPr>
                <w:lang w:val="x-none"/>
              </w:rPr>
              <w:t>601985</w:t>
            </w:r>
          </w:p>
        </w:tc>
        <w:tc>
          <w:tcPr>
            <w:tcW w:w="1349" w:type="dxa"/>
          </w:tcPr>
          <w:p w:rsidR="00E400CC" w:rsidRDefault="00E400CC" w:rsidP="00E400CC">
            <w:pPr>
              <w:jc w:val="left"/>
              <w:rPr>
                <w:rFonts w:hint="eastAsia"/>
                <w:lang w:val="x-none"/>
              </w:rPr>
            </w:pPr>
            <w:r>
              <w:rPr>
                <w:rFonts w:hint="eastAsia"/>
                <w:lang w:val="x-none"/>
              </w:rPr>
              <w:t>中国核电</w:t>
            </w:r>
          </w:p>
        </w:tc>
        <w:tc>
          <w:tcPr>
            <w:tcW w:w="1718" w:type="dxa"/>
          </w:tcPr>
          <w:p w:rsidR="00E400CC" w:rsidRDefault="00E400CC" w:rsidP="00E400CC">
            <w:pPr>
              <w:jc w:val="right"/>
              <w:rPr>
                <w:rFonts w:hint="eastAsia"/>
                <w:lang w:val="x-none"/>
              </w:rPr>
            </w:pPr>
            <w:r>
              <w:rPr>
                <w:lang w:val="x-none"/>
              </w:rPr>
              <w:t>11,135,000</w:t>
            </w:r>
          </w:p>
        </w:tc>
        <w:tc>
          <w:tcPr>
            <w:tcW w:w="1718" w:type="dxa"/>
          </w:tcPr>
          <w:p w:rsidR="00E400CC" w:rsidRDefault="00E400CC" w:rsidP="00E400CC">
            <w:pPr>
              <w:jc w:val="right"/>
              <w:rPr>
                <w:rFonts w:hint="eastAsia"/>
                <w:lang w:val="x-none"/>
              </w:rPr>
            </w:pPr>
            <w:r>
              <w:rPr>
                <w:lang w:val="x-none"/>
              </w:rPr>
              <w:t>118,699,100.00</w:t>
            </w:r>
          </w:p>
        </w:tc>
        <w:tc>
          <w:tcPr>
            <w:tcW w:w="1718" w:type="dxa"/>
          </w:tcPr>
          <w:p w:rsidR="00E400CC" w:rsidRDefault="00E400CC" w:rsidP="00E400CC">
            <w:pPr>
              <w:jc w:val="right"/>
              <w:rPr>
                <w:rFonts w:hint="eastAsia"/>
                <w:lang w:val="x-none"/>
              </w:rPr>
            </w:pPr>
            <w:r>
              <w:rPr>
                <w:lang w:val="x-none"/>
              </w:rPr>
              <w:t>4.79</w:t>
            </w:r>
          </w:p>
        </w:tc>
      </w:tr>
      <w:tr w:rsidR="00E400CC" w:rsidTr="00E400CC">
        <w:tc>
          <w:tcPr>
            <w:tcW w:w="652" w:type="dxa"/>
          </w:tcPr>
          <w:p w:rsidR="00E400CC" w:rsidRDefault="00E400CC" w:rsidP="00E400CC">
            <w:pPr>
              <w:jc w:val="center"/>
              <w:rPr>
                <w:rFonts w:hint="eastAsia"/>
                <w:lang w:val="x-none"/>
              </w:rPr>
            </w:pPr>
            <w:r>
              <w:rPr>
                <w:lang w:val="x-none"/>
              </w:rPr>
              <w:t>10</w:t>
            </w:r>
          </w:p>
        </w:tc>
        <w:tc>
          <w:tcPr>
            <w:tcW w:w="1349" w:type="dxa"/>
          </w:tcPr>
          <w:p w:rsidR="00E400CC" w:rsidRDefault="00E400CC" w:rsidP="00E400CC">
            <w:pPr>
              <w:jc w:val="left"/>
              <w:rPr>
                <w:rFonts w:hint="eastAsia"/>
                <w:lang w:val="x-none"/>
              </w:rPr>
            </w:pPr>
            <w:r>
              <w:rPr>
                <w:lang w:val="x-none"/>
              </w:rPr>
              <w:t>601728</w:t>
            </w:r>
          </w:p>
        </w:tc>
        <w:tc>
          <w:tcPr>
            <w:tcW w:w="1349" w:type="dxa"/>
          </w:tcPr>
          <w:p w:rsidR="00E400CC" w:rsidRDefault="00E400CC" w:rsidP="00E400CC">
            <w:pPr>
              <w:jc w:val="left"/>
              <w:rPr>
                <w:rFonts w:hint="eastAsia"/>
                <w:lang w:val="x-none"/>
              </w:rPr>
            </w:pPr>
            <w:r>
              <w:rPr>
                <w:rFonts w:hint="eastAsia"/>
                <w:lang w:val="x-none"/>
              </w:rPr>
              <w:t>中国电信</w:t>
            </w:r>
          </w:p>
        </w:tc>
        <w:tc>
          <w:tcPr>
            <w:tcW w:w="1718" w:type="dxa"/>
          </w:tcPr>
          <w:p w:rsidR="00E400CC" w:rsidRDefault="00E400CC" w:rsidP="00E400CC">
            <w:pPr>
              <w:jc w:val="right"/>
              <w:rPr>
                <w:rFonts w:hint="eastAsia"/>
                <w:lang w:val="x-none"/>
              </w:rPr>
            </w:pPr>
            <w:r>
              <w:rPr>
                <w:lang w:val="x-none"/>
              </w:rPr>
              <w:t>18,976,600</w:t>
            </w:r>
          </w:p>
        </w:tc>
        <w:tc>
          <w:tcPr>
            <w:tcW w:w="1718" w:type="dxa"/>
          </w:tcPr>
          <w:p w:rsidR="00E400CC" w:rsidRDefault="00E400CC" w:rsidP="00E400CC">
            <w:pPr>
              <w:jc w:val="right"/>
              <w:rPr>
                <w:rFonts w:hint="eastAsia"/>
                <w:lang w:val="x-none"/>
              </w:rPr>
            </w:pPr>
            <w:r>
              <w:rPr>
                <w:lang w:val="x-none"/>
              </w:rPr>
              <w:t>116,706,090.00</w:t>
            </w:r>
          </w:p>
        </w:tc>
        <w:tc>
          <w:tcPr>
            <w:tcW w:w="1718" w:type="dxa"/>
          </w:tcPr>
          <w:p w:rsidR="00E400CC" w:rsidRDefault="00E400CC" w:rsidP="00E400CC">
            <w:pPr>
              <w:jc w:val="right"/>
              <w:rPr>
                <w:rFonts w:hint="eastAsia"/>
                <w:lang w:val="x-none"/>
              </w:rPr>
            </w:pPr>
            <w:r>
              <w:rPr>
                <w:lang w:val="x-none"/>
              </w:rPr>
              <w:t>4.71</w:t>
            </w:r>
          </w:p>
        </w:tc>
      </w:tr>
    </w:tbl>
    <w:p w:rsidR="00E400CC" w:rsidRDefault="00E400CC" w:rsidP="00E400CC">
      <w:pPr>
        <w:pStyle w:val="-2"/>
        <w:spacing w:before="312"/>
        <w:rPr>
          <w:rFonts w:hint="eastAsia"/>
        </w:rPr>
      </w:pPr>
      <w:r>
        <w:rPr>
          <w:rFonts w:hint="eastAsia"/>
        </w:rPr>
        <w:t>报告期末按债券品种分类的债券投资组合</w:t>
      </w:r>
    </w:p>
    <w:p w:rsidR="00E400CC" w:rsidRDefault="00E400CC" w:rsidP="00E400C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E400CC" w:rsidTr="00E400CC">
        <w:trPr>
          <w:cnfStyle w:val="100000000000" w:firstRow="1" w:lastRow="0" w:firstColumn="0" w:lastColumn="0" w:oddVBand="0" w:evenVBand="0" w:oddHBand="0" w:evenHBand="0" w:firstRowFirstColumn="0" w:firstRowLastColumn="0" w:lastRowFirstColumn="0" w:lastRowLastColumn="0"/>
        </w:trPr>
        <w:tc>
          <w:tcPr>
            <w:tcW w:w="646" w:type="dxa"/>
          </w:tcPr>
          <w:p w:rsidR="00E400CC" w:rsidRDefault="00E400CC" w:rsidP="00E400CC">
            <w:pPr>
              <w:jc w:val="center"/>
              <w:rPr>
                <w:rFonts w:hint="eastAsia"/>
              </w:rPr>
            </w:pPr>
            <w:r>
              <w:rPr>
                <w:rFonts w:hint="eastAsia"/>
              </w:rPr>
              <w:t>序号</w:t>
            </w:r>
          </w:p>
        </w:tc>
        <w:tc>
          <w:tcPr>
            <w:tcW w:w="2835" w:type="dxa"/>
          </w:tcPr>
          <w:p w:rsidR="00E400CC" w:rsidRDefault="00E400CC" w:rsidP="00E400CC">
            <w:pPr>
              <w:jc w:val="center"/>
              <w:rPr>
                <w:rFonts w:hint="eastAsia"/>
              </w:rPr>
            </w:pPr>
            <w:r>
              <w:rPr>
                <w:rFonts w:hint="eastAsia"/>
              </w:rPr>
              <w:t>债券品种</w:t>
            </w:r>
          </w:p>
        </w:tc>
        <w:tc>
          <w:tcPr>
            <w:tcW w:w="2466" w:type="dxa"/>
          </w:tcPr>
          <w:p w:rsidR="00E400CC" w:rsidRDefault="00E400CC" w:rsidP="00E400CC">
            <w:pPr>
              <w:jc w:val="center"/>
              <w:rPr>
                <w:rFonts w:hint="eastAsia"/>
              </w:rPr>
            </w:pPr>
            <w:r>
              <w:rPr>
                <w:rFonts w:hint="eastAsia"/>
              </w:rPr>
              <w:t>公允价值（元）</w:t>
            </w:r>
          </w:p>
        </w:tc>
        <w:tc>
          <w:tcPr>
            <w:tcW w:w="2557" w:type="dxa"/>
          </w:tcPr>
          <w:p w:rsidR="00E400CC" w:rsidRDefault="00E400CC" w:rsidP="00E400CC">
            <w:pPr>
              <w:jc w:val="center"/>
              <w:rPr>
                <w:rFonts w:hint="eastAsia"/>
              </w:rPr>
            </w:pPr>
            <w:r>
              <w:rPr>
                <w:rFonts w:hint="eastAsia"/>
              </w:rPr>
              <w:t>占基金资产净值比例（％）</w:t>
            </w:r>
          </w:p>
        </w:tc>
      </w:tr>
      <w:tr w:rsidR="00E400CC" w:rsidTr="00E400CC">
        <w:tc>
          <w:tcPr>
            <w:tcW w:w="646" w:type="dxa"/>
          </w:tcPr>
          <w:p w:rsidR="00E400CC" w:rsidRDefault="00E400CC" w:rsidP="00E400CC">
            <w:pPr>
              <w:jc w:val="center"/>
              <w:rPr>
                <w:rFonts w:hint="eastAsia"/>
              </w:rPr>
            </w:pPr>
            <w:r>
              <w:t>1</w:t>
            </w:r>
          </w:p>
        </w:tc>
        <w:tc>
          <w:tcPr>
            <w:tcW w:w="2835" w:type="dxa"/>
          </w:tcPr>
          <w:p w:rsidR="00E400CC" w:rsidRDefault="00E400CC" w:rsidP="00E400CC">
            <w:pPr>
              <w:jc w:val="left"/>
              <w:rPr>
                <w:rFonts w:hint="eastAsia"/>
              </w:rPr>
            </w:pPr>
            <w:r>
              <w:rPr>
                <w:rFonts w:hint="eastAsia"/>
              </w:rPr>
              <w:t>国家债券</w:t>
            </w:r>
          </w:p>
        </w:tc>
        <w:tc>
          <w:tcPr>
            <w:tcW w:w="2466" w:type="dxa"/>
          </w:tcPr>
          <w:p w:rsidR="00E400CC" w:rsidRDefault="00E400CC" w:rsidP="00E400CC">
            <w:pPr>
              <w:jc w:val="right"/>
              <w:rPr>
                <w:rFonts w:hint="eastAsia"/>
              </w:rPr>
            </w:pPr>
            <w:r>
              <w:t>20,363,808.22</w:t>
            </w:r>
          </w:p>
        </w:tc>
        <w:tc>
          <w:tcPr>
            <w:tcW w:w="2557" w:type="dxa"/>
          </w:tcPr>
          <w:p w:rsidR="00E400CC" w:rsidRDefault="00E400CC" w:rsidP="00E400CC">
            <w:pPr>
              <w:jc w:val="right"/>
              <w:rPr>
                <w:rFonts w:hint="eastAsia"/>
              </w:rPr>
            </w:pPr>
            <w:r>
              <w:t>0.82</w:t>
            </w:r>
          </w:p>
        </w:tc>
      </w:tr>
      <w:tr w:rsidR="00E400CC" w:rsidTr="00E400CC">
        <w:tc>
          <w:tcPr>
            <w:tcW w:w="646" w:type="dxa"/>
          </w:tcPr>
          <w:p w:rsidR="00E400CC" w:rsidRDefault="00E400CC" w:rsidP="00E400CC">
            <w:pPr>
              <w:jc w:val="center"/>
              <w:rPr>
                <w:rFonts w:hint="eastAsia"/>
              </w:rPr>
            </w:pPr>
            <w:r>
              <w:t>2</w:t>
            </w:r>
          </w:p>
        </w:tc>
        <w:tc>
          <w:tcPr>
            <w:tcW w:w="2835" w:type="dxa"/>
          </w:tcPr>
          <w:p w:rsidR="00E400CC" w:rsidRDefault="00E400CC" w:rsidP="00E400CC">
            <w:pPr>
              <w:jc w:val="left"/>
              <w:rPr>
                <w:rFonts w:hint="eastAsia"/>
              </w:rPr>
            </w:pPr>
            <w:r>
              <w:rPr>
                <w:rFonts w:hint="eastAsia"/>
              </w:rPr>
              <w:t>央行票据</w:t>
            </w:r>
          </w:p>
        </w:tc>
        <w:tc>
          <w:tcPr>
            <w:tcW w:w="2466" w:type="dxa"/>
          </w:tcPr>
          <w:p w:rsidR="00E400CC" w:rsidRDefault="00E400CC" w:rsidP="00E400CC">
            <w:pPr>
              <w:jc w:val="right"/>
              <w:rPr>
                <w:rFonts w:hint="eastAsia"/>
              </w:rPr>
            </w:pPr>
            <w:r>
              <w:t>-</w:t>
            </w:r>
          </w:p>
        </w:tc>
        <w:tc>
          <w:tcPr>
            <w:tcW w:w="2557"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center"/>
              <w:rPr>
                <w:rFonts w:hint="eastAsia"/>
              </w:rPr>
            </w:pPr>
            <w:r>
              <w:t>3</w:t>
            </w:r>
          </w:p>
        </w:tc>
        <w:tc>
          <w:tcPr>
            <w:tcW w:w="2835" w:type="dxa"/>
          </w:tcPr>
          <w:p w:rsidR="00E400CC" w:rsidRDefault="00E400CC" w:rsidP="00E400CC">
            <w:pPr>
              <w:jc w:val="left"/>
              <w:rPr>
                <w:rFonts w:hint="eastAsia"/>
              </w:rPr>
            </w:pPr>
            <w:r>
              <w:rPr>
                <w:rFonts w:hint="eastAsia"/>
              </w:rPr>
              <w:t>金融债券</w:t>
            </w:r>
          </w:p>
        </w:tc>
        <w:tc>
          <w:tcPr>
            <w:tcW w:w="2466" w:type="dxa"/>
          </w:tcPr>
          <w:p w:rsidR="00E400CC" w:rsidRDefault="00E400CC" w:rsidP="00E400CC">
            <w:pPr>
              <w:jc w:val="right"/>
              <w:rPr>
                <w:rFonts w:hint="eastAsia"/>
              </w:rPr>
            </w:pPr>
            <w:r>
              <w:t>101,089,781.42</w:t>
            </w:r>
          </w:p>
        </w:tc>
        <w:tc>
          <w:tcPr>
            <w:tcW w:w="2557" w:type="dxa"/>
          </w:tcPr>
          <w:p w:rsidR="00E400CC" w:rsidRDefault="00E400CC" w:rsidP="00E400CC">
            <w:pPr>
              <w:jc w:val="right"/>
              <w:rPr>
                <w:rFonts w:hint="eastAsia"/>
              </w:rPr>
            </w:pPr>
            <w:r>
              <w:t>4.08</w:t>
            </w:r>
          </w:p>
        </w:tc>
      </w:tr>
      <w:tr w:rsidR="00E400CC" w:rsidTr="00E400CC">
        <w:tc>
          <w:tcPr>
            <w:tcW w:w="646" w:type="dxa"/>
          </w:tcPr>
          <w:p w:rsidR="00E400CC" w:rsidRDefault="00E400CC" w:rsidP="00E400CC">
            <w:pPr>
              <w:jc w:val="center"/>
              <w:rPr>
                <w:rFonts w:hint="eastAsia"/>
              </w:rPr>
            </w:pPr>
          </w:p>
        </w:tc>
        <w:tc>
          <w:tcPr>
            <w:tcW w:w="2835" w:type="dxa"/>
          </w:tcPr>
          <w:p w:rsidR="00E400CC" w:rsidRDefault="00E400CC" w:rsidP="00E400CC">
            <w:pPr>
              <w:jc w:val="left"/>
              <w:rPr>
                <w:rFonts w:hint="eastAsia"/>
              </w:rPr>
            </w:pPr>
            <w:r>
              <w:rPr>
                <w:rFonts w:hint="eastAsia"/>
              </w:rPr>
              <w:t>其中：政策性金融债</w:t>
            </w:r>
          </w:p>
        </w:tc>
        <w:tc>
          <w:tcPr>
            <w:tcW w:w="2466" w:type="dxa"/>
          </w:tcPr>
          <w:p w:rsidR="00E400CC" w:rsidRDefault="00E400CC" w:rsidP="00E400CC">
            <w:pPr>
              <w:jc w:val="right"/>
              <w:rPr>
                <w:rFonts w:hint="eastAsia"/>
              </w:rPr>
            </w:pPr>
            <w:r>
              <w:t>101,089,781.42</w:t>
            </w:r>
          </w:p>
        </w:tc>
        <w:tc>
          <w:tcPr>
            <w:tcW w:w="2557" w:type="dxa"/>
          </w:tcPr>
          <w:p w:rsidR="00E400CC" w:rsidRDefault="00E400CC" w:rsidP="00E400CC">
            <w:pPr>
              <w:jc w:val="right"/>
              <w:rPr>
                <w:rFonts w:hint="eastAsia"/>
              </w:rPr>
            </w:pPr>
            <w:r>
              <w:t>4.08</w:t>
            </w:r>
          </w:p>
        </w:tc>
      </w:tr>
      <w:tr w:rsidR="00E400CC" w:rsidTr="00E400CC">
        <w:tc>
          <w:tcPr>
            <w:tcW w:w="646" w:type="dxa"/>
          </w:tcPr>
          <w:p w:rsidR="00E400CC" w:rsidRDefault="00E400CC" w:rsidP="00E400CC">
            <w:pPr>
              <w:jc w:val="center"/>
              <w:rPr>
                <w:rFonts w:hint="eastAsia"/>
              </w:rPr>
            </w:pPr>
            <w:r>
              <w:t>4</w:t>
            </w:r>
          </w:p>
        </w:tc>
        <w:tc>
          <w:tcPr>
            <w:tcW w:w="2835" w:type="dxa"/>
          </w:tcPr>
          <w:p w:rsidR="00E400CC" w:rsidRDefault="00E400CC" w:rsidP="00E400CC">
            <w:pPr>
              <w:jc w:val="left"/>
              <w:rPr>
                <w:rFonts w:hint="eastAsia"/>
              </w:rPr>
            </w:pPr>
            <w:r>
              <w:rPr>
                <w:rFonts w:hint="eastAsia"/>
              </w:rPr>
              <w:t>企业债券</w:t>
            </w:r>
          </w:p>
        </w:tc>
        <w:tc>
          <w:tcPr>
            <w:tcW w:w="2466" w:type="dxa"/>
          </w:tcPr>
          <w:p w:rsidR="00E400CC" w:rsidRDefault="00E400CC" w:rsidP="00E400CC">
            <w:pPr>
              <w:jc w:val="right"/>
              <w:rPr>
                <w:rFonts w:hint="eastAsia"/>
              </w:rPr>
            </w:pPr>
            <w:r>
              <w:t>-</w:t>
            </w:r>
          </w:p>
        </w:tc>
        <w:tc>
          <w:tcPr>
            <w:tcW w:w="2557"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center"/>
              <w:rPr>
                <w:rFonts w:hint="eastAsia"/>
              </w:rPr>
            </w:pPr>
            <w:r>
              <w:t>5</w:t>
            </w:r>
          </w:p>
        </w:tc>
        <w:tc>
          <w:tcPr>
            <w:tcW w:w="2835" w:type="dxa"/>
          </w:tcPr>
          <w:p w:rsidR="00E400CC" w:rsidRDefault="00E400CC" w:rsidP="00E400CC">
            <w:pPr>
              <w:jc w:val="left"/>
              <w:rPr>
                <w:rFonts w:hint="eastAsia"/>
              </w:rPr>
            </w:pPr>
            <w:r>
              <w:rPr>
                <w:rFonts w:hint="eastAsia"/>
              </w:rPr>
              <w:t>企业短期融资券</w:t>
            </w:r>
          </w:p>
        </w:tc>
        <w:tc>
          <w:tcPr>
            <w:tcW w:w="2466" w:type="dxa"/>
          </w:tcPr>
          <w:p w:rsidR="00E400CC" w:rsidRDefault="00E400CC" w:rsidP="00E400CC">
            <w:pPr>
              <w:jc w:val="right"/>
              <w:rPr>
                <w:rFonts w:hint="eastAsia"/>
              </w:rPr>
            </w:pPr>
            <w:r>
              <w:t>-</w:t>
            </w:r>
          </w:p>
        </w:tc>
        <w:tc>
          <w:tcPr>
            <w:tcW w:w="2557"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center"/>
              <w:rPr>
                <w:rFonts w:hint="eastAsia"/>
              </w:rPr>
            </w:pPr>
            <w:r>
              <w:t>6</w:t>
            </w:r>
          </w:p>
        </w:tc>
        <w:tc>
          <w:tcPr>
            <w:tcW w:w="2835" w:type="dxa"/>
          </w:tcPr>
          <w:p w:rsidR="00E400CC" w:rsidRDefault="00E400CC" w:rsidP="00E400CC">
            <w:pPr>
              <w:jc w:val="left"/>
              <w:rPr>
                <w:rFonts w:hint="eastAsia"/>
              </w:rPr>
            </w:pPr>
            <w:r>
              <w:rPr>
                <w:rFonts w:hint="eastAsia"/>
              </w:rPr>
              <w:t>中期票据</w:t>
            </w:r>
          </w:p>
        </w:tc>
        <w:tc>
          <w:tcPr>
            <w:tcW w:w="2466" w:type="dxa"/>
          </w:tcPr>
          <w:p w:rsidR="00E400CC" w:rsidRDefault="00E400CC" w:rsidP="00E400CC">
            <w:pPr>
              <w:jc w:val="right"/>
              <w:rPr>
                <w:rFonts w:hint="eastAsia"/>
              </w:rPr>
            </w:pPr>
            <w:r>
              <w:t>-</w:t>
            </w:r>
          </w:p>
        </w:tc>
        <w:tc>
          <w:tcPr>
            <w:tcW w:w="2557"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center"/>
              <w:rPr>
                <w:rFonts w:hint="eastAsia"/>
              </w:rPr>
            </w:pPr>
            <w:r>
              <w:t>7</w:t>
            </w:r>
          </w:p>
        </w:tc>
        <w:tc>
          <w:tcPr>
            <w:tcW w:w="2835" w:type="dxa"/>
          </w:tcPr>
          <w:p w:rsidR="00E400CC" w:rsidRDefault="00E400CC" w:rsidP="00E400CC">
            <w:pPr>
              <w:jc w:val="left"/>
              <w:rPr>
                <w:rFonts w:hint="eastAsia"/>
              </w:rPr>
            </w:pPr>
            <w:r>
              <w:rPr>
                <w:rFonts w:hint="eastAsia"/>
              </w:rPr>
              <w:t>可转债（可交换债）</w:t>
            </w:r>
          </w:p>
        </w:tc>
        <w:tc>
          <w:tcPr>
            <w:tcW w:w="2466" w:type="dxa"/>
          </w:tcPr>
          <w:p w:rsidR="00E400CC" w:rsidRDefault="00E400CC" w:rsidP="00E400CC">
            <w:pPr>
              <w:jc w:val="right"/>
              <w:rPr>
                <w:rFonts w:hint="eastAsia"/>
              </w:rPr>
            </w:pPr>
            <w:r>
              <w:t>-</w:t>
            </w:r>
          </w:p>
        </w:tc>
        <w:tc>
          <w:tcPr>
            <w:tcW w:w="2557"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center"/>
              <w:rPr>
                <w:rFonts w:hint="eastAsia"/>
              </w:rPr>
            </w:pPr>
            <w:r>
              <w:t>8</w:t>
            </w:r>
          </w:p>
        </w:tc>
        <w:tc>
          <w:tcPr>
            <w:tcW w:w="2835" w:type="dxa"/>
          </w:tcPr>
          <w:p w:rsidR="00E400CC" w:rsidRDefault="00E400CC" w:rsidP="00E400CC">
            <w:pPr>
              <w:jc w:val="left"/>
              <w:rPr>
                <w:rFonts w:hint="eastAsia"/>
              </w:rPr>
            </w:pPr>
            <w:r>
              <w:rPr>
                <w:rFonts w:hint="eastAsia"/>
              </w:rPr>
              <w:t>同业存单</w:t>
            </w:r>
          </w:p>
        </w:tc>
        <w:tc>
          <w:tcPr>
            <w:tcW w:w="2466" w:type="dxa"/>
          </w:tcPr>
          <w:p w:rsidR="00E400CC" w:rsidRDefault="00E400CC" w:rsidP="00E400CC">
            <w:pPr>
              <w:jc w:val="right"/>
              <w:rPr>
                <w:rFonts w:hint="eastAsia"/>
              </w:rPr>
            </w:pPr>
            <w:r>
              <w:t>-</w:t>
            </w:r>
          </w:p>
        </w:tc>
        <w:tc>
          <w:tcPr>
            <w:tcW w:w="2557"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center"/>
              <w:rPr>
                <w:rFonts w:hint="eastAsia"/>
              </w:rPr>
            </w:pPr>
            <w:r>
              <w:t>9</w:t>
            </w:r>
          </w:p>
        </w:tc>
        <w:tc>
          <w:tcPr>
            <w:tcW w:w="2835" w:type="dxa"/>
          </w:tcPr>
          <w:p w:rsidR="00E400CC" w:rsidRDefault="00E400CC" w:rsidP="00E400CC">
            <w:pPr>
              <w:jc w:val="left"/>
              <w:rPr>
                <w:rFonts w:hint="eastAsia"/>
              </w:rPr>
            </w:pPr>
            <w:r>
              <w:rPr>
                <w:rFonts w:hint="eastAsia"/>
              </w:rPr>
              <w:t>其他</w:t>
            </w:r>
          </w:p>
        </w:tc>
        <w:tc>
          <w:tcPr>
            <w:tcW w:w="2466" w:type="dxa"/>
          </w:tcPr>
          <w:p w:rsidR="00E400CC" w:rsidRDefault="00E400CC" w:rsidP="00E400CC">
            <w:pPr>
              <w:jc w:val="right"/>
              <w:rPr>
                <w:rFonts w:hint="eastAsia"/>
              </w:rPr>
            </w:pPr>
            <w:r>
              <w:t>-</w:t>
            </w:r>
          </w:p>
        </w:tc>
        <w:tc>
          <w:tcPr>
            <w:tcW w:w="2557" w:type="dxa"/>
          </w:tcPr>
          <w:p w:rsidR="00E400CC" w:rsidRDefault="00E400CC" w:rsidP="00E400CC">
            <w:pPr>
              <w:jc w:val="right"/>
              <w:rPr>
                <w:rFonts w:hint="eastAsia"/>
              </w:rPr>
            </w:pPr>
            <w:r>
              <w:t>-</w:t>
            </w:r>
          </w:p>
        </w:tc>
      </w:tr>
      <w:tr w:rsidR="00E400CC" w:rsidTr="00E400CC">
        <w:tc>
          <w:tcPr>
            <w:tcW w:w="646" w:type="dxa"/>
          </w:tcPr>
          <w:p w:rsidR="00E400CC" w:rsidRDefault="00E400CC" w:rsidP="00E400CC">
            <w:pPr>
              <w:jc w:val="center"/>
              <w:rPr>
                <w:rFonts w:hint="eastAsia"/>
              </w:rPr>
            </w:pPr>
            <w:r>
              <w:t>10</w:t>
            </w:r>
          </w:p>
        </w:tc>
        <w:tc>
          <w:tcPr>
            <w:tcW w:w="2835" w:type="dxa"/>
          </w:tcPr>
          <w:p w:rsidR="00E400CC" w:rsidRDefault="00E400CC" w:rsidP="00E400CC">
            <w:pPr>
              <w:jc w:val="left"/>
              <w:rPr>
                <w:rFonts w:hint="eastAsia"/>
              </w:rPr>
            </w:pPr>
            <w:r>
              <w:rPr>
                <w:rFonts w:hint="eastAsia"/>
              </w:rPr>
              <w:t>合计</w:t>
            </w:r>
          </w:p>
        </w:tc>
        <w:tc>
          <w:tcPr>
            <w:tcW w:w="2466" w:type="dxa"/>
          </w:tcPr>
          <w:p w:rsidR="00E400CC" w:rsidRDefault="00E400CC" w:rsidP="00E400CC">
            <w:pPr>
              <w:jc w:val="right"/>
              <w:rPr>
                <w:rFonts w:hint="eastAsia"/>
              </w:rPr>
            </w:pPr>
            <w:r>
              <w:t>121,453,589.64</w:t>
            </w:r>
          </w:p>
        </w:tc>
        <w:tc>
          <w:tcPr>
            <w:tcW w:w="2557" w:type="dxa"/>
          </w:tcPr>
          <w:p w:rsidR="00E400CC" w:rsidRDefault="00E400CC" w:rsidP="00E400CC">
            <w:pPr>
              <w:jc w:val="right"/>
              <w:rPr>
                <w:rFonts w:hint="eastAsia"/>
              </w:rPr>
            </w:pPr>
            <w:r>
              <w:t>4.90</w:t>
            </w:r>
          </w:p>
        </w:tc>
      </w:tr>
    </w:tbl>
    <w:p w:rsidR="00E400CC" w:rsidRDefault="00E400CC" w:rsidP="00E400CC">
      <w:pPr>
        <w:pStyle w:val="-2"/>
        <w:spacing w:before="312"/>
        <w:rPr>
          <w:rFonts w:hint="eastAsia"/>
        </w:rPr>
      </w:pPr>
      <w:r>
        <w:rPr>
          <w:rFonts w:hint="eastAsia"/>
        </w:rPr>
        <w:t>报告期末按公允价值占基金资产净值比例大小排名的前五名债券投资明细</w:t>
      </w:r>
    </w:p>
    <w:p w:rsidR="00E400CC" w:rsidRDefault="00E400CC" w:rsidP="00E400CC">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E400CC" w:rsidTr="00E400CC">
        <w:trPr>
          <w:cnfStyle w:val="100000000000" w:firstRow="1" w:lastRow="0" w:firstColumn="0" w:lastColumn="0" w:oddVBand="0" w:evenVBand="0" w:oddHBand="0" w:evenHBand="0" w:firstRowFirstColumn="0" w:firstRowLastColumn="0" w:lastRowFirstColumn="0" w:lastRowLastColumn="0"/>
        </w:trPr>
        <w:tc>
          <w:tcPr>
            <w:tcW w:w="646" w:type="dxa"/>
          </w:tcPr>
          <w:p w:rsidR="00E400CC" w:rsidRDefault="00E400CC" w:rsidP="00E400CC">
            <w:pPr>
              <w:jc w:val="center"/>
              <w:rPr>
                <w:rFonts w:hint="eastAsia"/>
              </w:rPr>
            </w:pPr>
            <w:r>
              <w:rPr>
                <w:rFonts w:hint="eastAsia"/>
              </w:rPr>
              <w:t>序号</w:t>
            </w:r>
          </w:p>
        </w:tc>
        <w:tc>
          <w:tcPr>
            <w:tcW w:w="1162" w:type="dxa"/>
          </w:tcPr>
          <w:p w:rsidR="00E400CC" w:rsidRDefault="00E400CC" w:rsidP="00E400CC">
            <w:pPr>
              <w:jc w:val="center"/>
              <w:rPr>
                <w:rFonts w:hint="eastAsia"/>
              </w:rPr>
            </w:pPr>
            <w:r>
              <w:rPr>
                <w:rFonts w:hint="eastAsia"/>
              </w:rPr>
              <w:t>债券代码</w:t>
            </w:r>
          </w:p>
        </w:tc>
        <w:tc>
          <w:tcPr>
            <w:tcW w:w="2268" w:type="dxa"/>
          </w:tcPr>
          <w:p w:rsidR="00E400CC" w:rsidRDefault="00E400CC" w:rsidP="00E400CC">
            <w:pPr>
              <w:jc w:val="center"/>
              <w:rPr>
                <w:rFonts w:hint="eastAsia"/>
              </w:rPr>
            </w:pPr>
            <w:r>
              <w:rPr>
                <w:rFonts w:hint="eastAsia"/>
              </w:rPr>
              <w:t>债券名称</w:t>
            </w:r>
          </w:p>
        </w:tc>
        <w:tc>
          <w:tcPr>
            <w:tcW w:w="1531" w:type="dxa"/>
          </w:tcPr>
          <w:p w:rsidR="00E400CC" w:rsidRDefault="00E400CC" w:rsidP="00E400CC">
            <w:pPr>
              <w:jc w:val="center"/>
              <w:rPr>
                <w:rFonts w:hint="eastAsia"/>
              </w:rPr>
            </w:pPr>
            <w:r>
              <w:rPr>
                <w:rFonts w:hint="eastAsia"/>
              </w:rPr>
              <w:t>数量（张）</w:t>
            </w:r>
          </w:p>
        </w:tc>
        <w:tc>
          <w:tcPr>
            <w:tcW w:w="1985" w:type="dxa"/>
          </w:tcPr>
          <w:p w:rsidR="00E400CC" w:rsidRDefault="00E400CC" w:rsidP="00E400CC">
            <w:pPr>
              <w:jc w:val="center"/>
              <w:rPr>
                <w:rFonts w:hint="eastAsia"/>
              </w:rPr>
            </w:pPr>
            <w:r>
              <w:rPr>
                <w:rFonts w:hint="eastAsia"/>
              </w:rPr>
              <w:t>公允价值（元）</w:t>
            </w:r>
          </w:p>
        </w:tc>
        <w:tc>
          <w:tcPr>
            <w:tcW w:w="1247" w:type="dxa"/>
          </w:tcPr>
          <w:p w:rsidR="00E400CC" w:rsidRDefault="00E400CC" w:rsidP="00E400CC">
            <w:pPr>
              <w:jc w:val="center"/>
              <w:rPr>
                <w:rFonts w:hint="eastAsia"/>
              </w:rPr>
            </w:pPr>
            <w:r>
              <w:rPr>
                <w:rFonts w:hint="eastAsia"/>
              </w:rPr>
              <w:t>占基金资产净值比例（％）</w:t>
            </w:r>
          </w:p>
        </w:tc>
      </w:tr>
      <w:tr w:rsidR="00E400CC" w:rsidTr="00E400CC">
        <w:tc>
          <w:tcPr>
            <w:tcW w:w="646" w:type="dxa"/>
          </w:tcPr>
          <w:p w:rsidR="00E400CC" w:rsidRDefault="00E400CC" w:rsidP="00E400CC">
            <w:pPr>
              <w:jc w:val="center"/>
              <w:rPr>
                <w:rFonts w:hint="eastAsia"/>
              </w:rPr>
            </w:pPr>
            <w:r>
              <w:t>1</w:t>
            </w:r>
          </w:p>
        </w:tc>
        <w:tc>
          <w:tcPr>
            <w:tcW w:w="1162" w:type="dxa"/>
          </w:tcPr>
          <w:p w:rsidR="00E400CC" w:rsidRDefault="00E400CC" w:rsidP="00E400CC">
            <w:pPr>
              <w:jc w:val="left"/>
              <w:rPr>
                <w:rFonts w:hint="eastAsia"/>
              </w:rPr>
            </w:pPr>
            <w:r>
              <w:t>240301</w:t>
            </w:r>
          </w:p>
        </w:tc>
        <w:tc>
          <w:tcPr>
            <w:tcW w:w="2268" w:type="dxa"/>
          </w:tcPr>
          <w:p w:rsidR="00E400CC" w:rsidRDefault="00E400CC" w:rsidP="00E400CC">
            <w:pPr>
              <w:jc w:val="left"/>
              <w:rPr>
                <w:rFonts w:hint="eastAsia"/>
              </w:rPr>
            </w:pPr>
            <w:r>
              <w:rPr>
                <w:rFonts w:hint="eastAsia"/>
              </w:rPr>
              <w:t>24</w:t>
            </w:r>
            <w:r>
              <w:rPr>
                <w:rFonts w:hint="eastAsia"/>
              </w:rPr>
              <w:t>进出</w:t>
            </w:r>
            <w:r>
              <w:rPr>
                <w:rFonts w:hint="eastAsia"/>
              </w:rPr>
              <w:t>01</w:t>
            </w:r>
          </w:p>
        </w:tc>
        <w:tc>
          <w:tcPr>
            <w:tcW w:w="1531" w:type="dxa"/>
          </w:tcPr>
          <w:p w:rsidR="00E400CC" w:rsidRDefault="00E400CC" w:rsidP="00E400CC">
            <w:pPr>
              <w:jc w:val="right"/>
              <w:rPr>
                <w:rFonts w:hint="eastAsia"/>
              </w:rPr>
            </w:pPr>
            <w:r>
              <w:t>1,000,000</w:t>
            </w:r>
          </w:p>
        </w:tc>
        <w:tc>
          <w:tcPr>
            <w:tcW w:w="1985" w:type="dxa"/>
          </w:tcPr>
          <w:p w:rsidR="00E400CC" w:rsidRDefault="00E400CC" w:rsidP="00E400CC">
            <w:pPr>
              <w:jc w:val="right"/>
              <w:rPr>
                <w:rFonts w:hint="eastAsia"/>
              </w:rPr>
            </w:pPr>
            <w:r>
              <w:t>101,089,781.42</w:t>
            </w:r>
          </w:p>
        </w:tc>
        <w:tc>
          <w:tcPr>
            <w:tcW w:w="1247" w:type="dxa"/>
          </w:tcPr>
          <w:p w:rsidR="00E400CC" w:rsidRDefault="00E400CC" w:rsidP="00E400CC">
            <w:pPr>
              <w:jc w:val="right"/>
              <w:rPr>
                <w:rFonts w:hint="eastAsia"/>
              </w:rPr>
            </w:pPr>
            <w:r>
              <w:t>4.08</w:t>
            </w:r>
          </w:p>
        </w:tc>
      </w:tr>
      <w:tr w:rsidR="00E400CC" w:rsidTr="00E400CC">
        <w:tc>
          <w:tcPr>
            <w:tcW w:w="646" w:type="dxa"/>
          </w:tcPr>
          <w:p w:rsidR="00E400CC" w:rsidRDefault="00E400CC" w:rsidP="00E400CC">
            <w:pPr>
              <w:jc w:val="center"/>
              <w:rPr>
                <w:rFonts w:hint="eastAsia"/>
              </w:rPr>
            </w:pPr>
            <w:r>
              <w:t>2</w:t>
            </w:r>
          </w:p>
        </w:tc>
        <w:tc>
          <w:tcPr>
            <w:tcW w:w="1162" w:type="dxa"/>
          </w:tcPr>
          <w:p w:rsidR="00E400CC" w:rsidRDefault="00E400CC" w:rsidP="00E400CC">
            <w:pPr>
              <w:jc w:val="left"/>
              <w:rPr>
                <w:rFonts w:hint="eastAsia"/>
              </w:rPr>
            </w:pPr>
            <w:r>
              <w:t>019727</w:t>
            </w:r>
          </w:p>
        </w:tc>
        <w:tc>
          <w:tcPr>
            <w:tcW w:w="2268" w:type="dxa"/>
          </w:tcPr>
          <w:p w:rsidR="00E400CC" w:rsidRDefault="00E400CC" w:rsidP="00E400CC">
            <w:pPr>
              <w:jc w:val="left"/>
              <w:rPr>
                <w:rFonts w:hint="eastAsia"/>
              </w:rPr>
            </w:pPr>
            <w:r>
              <w:rPr>
                <w:rFonts w:hint="eastAsia"/>
              </w:rPr>
              <w:t>23</w:t>
            </w:r>
            <w:r>
              <w:rPr>
                <w:rFonts w:hint="eastAsia"/>
              </w:rPr>
              <w:t>国债</w:t>
            </w:r>
            <w:r>
              <w:rPr>
                <w:rFonts w:hint="eastAsia"/>
              </w:rPr>
              <w:t>24</w:t>
            </w:r>
          </w:p>
        </w:tc>
        <w:tc>
          <w:tcPr>
            <w:tcW w:w="1531" w:type="dxa"/>
          </w:tcPr>
          <w:p w:rsidR="00E400CC" w:rsidRDefault="00E400CC" w:rsidP="00E400CC">
            <w:pPr>
              <w:jc w:val="right"/>
              <w:rPr>
                <w:rFonts w:hint="eastAsia"/>
              </w:rPr>
            </w:pPr>
            <w:r>
              <w:t>200,000</w:t>
            </w:r>
          </w:p>
        </w:tc>
        <w:tc>
          <w:tcPr>
            <w:tcW w:w="1985" w:type="dxa"/>
          </w:tcPr>
          <w:p w:rsidR="00E400CC" w:rsidRDefault="00E400CC" w:rsidP="00E400CC">
            <w:pPr>
              <w:jc w:val="right"/>
              <w:rPr>
                <w:rFonts w:hint="eastAsia"/>
              </w:rPr>
            </w:pPr>
            <w:r>
              <w:t>20,363,808.22</w:t>
            </w:r>
          </w:p>
        </w:tc>
        <w:tc>
          <w:tcPr>
            <w:tcW w:w="1247" w:type="dxa"/>
          </w:tcPr>
          <w:p w:rsidR="00E400CC" w:rsidRDefault="00E400CC" w:rsidP="00E400CC">
            <w:pPr>
              <w:jc w:val="right"/>
              <w:rPr>
                <w:rFonts w:hint="eastAsia"/>
              </w:rPr>
            </w:pPr>
            <w:r>
              <w:t>0.82</w:t>
            </w:r>
          </w:p>
        </w:tc>
      </w:tr>
    </w:tbl>
    <w:p w:rsidR="00E400CC" w:rsidRDefault="00E400CC" w:rsidP="00E400CC">
      <w:pPr>
        <w:pStyle w:val="-2"/>
        <w:spacing w:before="312"/>
        <w:rPr>
          <w:rFonts w:hint="eastAsia"/>
        </w:rPr>
      </w:pPr>
      <w:r>
        <w:rPr>
          <w:rFonts w:hint="eastAsia"/>
        </w:rPr>
        <w:t>报告期末按公允价值占基金资产净值比例大小排名的前十名资产支持证券投资明细</w:t>
      </w:r>
    </w:p>
    <w:p w:rsidR="00E400CC" w:rsidRDefault="00E400CC" w:rsidP="00E400CC">
      <w:pPr>
        <w:pStyle w:val="-"/>
        <w:ind w:firstLine="420"/>
        <w:rPr>
          <w:rFonts w:hint="eastAsia"/>
        </w:rPr>
      </w:pPr>
      <w:r>
        <w:rPr>
          <w:rFonts w:hint="eastAsia"/>
        </w:rPr>
        <w:t>本基金本报告期末未持有资产支持证券。</w:t>
      </w:r>
    </w:p>
    <w:p w:rsidR="00E400CC" w:rsidRDefault="00E400CC" w:rsidP="00E400CC">
      <w:pPr>
        <w:pStyle w:val="-2"/>
        <w:spacing w:before="312"/>
        <w:rPr>
          <w:rFonts w:hint="eastAsia"/>
        </w:rPr>
      </w:pPr>
      <w:r>
        <w:rPr>
          <w:rFonts w:hint="eastAsia"/>
        </w:rPr>
        <w:lastRenderedPageBreak/>
        <w:t>报告期末按公允价值占基金资产净值比例大小排序的前五名贵金属投资明细</w:t>
      </w:r>
    </w:p>
    <w:p w:rsidR="00E400CC" w:rsidRDefault="00E400CC" w:rsidP="00E400CC">
      <w:pPr>
        <w:pStyle w:val="-"/>
        <w:ind w:firstLine="420"/>
        <w:rPr>
          <w:rFonts w:hint="eastAsia"/>
        </w:rPr>
      </w:pPr>
      <w:r>
        <w:rPr>
          <w:rFonts w:hint="eastAsia"/>
        </w:rPr>
        <w:t>本基金本报告期末未持有贵金属。</w:t>
      </w:r>
    </w:p>
    <w:p w:rsidR="00E400CC" w:rsidRDefault="00E400CC" w:rsidP="00E400CC">
      <w:pPr>
        <w:pStyle w:val="-2"/>
        <w:spacing w:before="312"/>
        <w:rPr>
          <w:rFonts w:hint="eastAsia"/>
        </w:rPr>
      </w:pPr>
      <w:r>
        <w:rPr>
          <w:rFonts w:hint="eastAsia"/>
        </w:rPr>
        <w:t>报告期末按公允价值占基金资产净值比例大小排名的前五名权证投资明细</w:t>
      </w:r>
    </w:p>
    <w:p w:rsidR="00E400CC" w:rsidRDefault="00E400CC" w:rsidP="00E400CC">
      <w:pPr>
        <w:pStyle w:val="-"/>
        <w:ind w:firstLine="420"/>
        <w:rPr>
          <w:rFonts w:hint="eastAsia"/>
        </w:rPr>
      </w:pPr>
      <w:r>
        <w:rPr>
          <w:rFonts w:hint="eastAsia"/>
        </w:rPr>
        <w:t>本基金本报告期末未持有权证。</w:t>
      </w:r>
    </w:p>
    <w:p w:rsidR="00E400CC" w:rsidRDefault="00E400CC" w:rsidP="00E400CC">
      <w:pPr>
        <w:pStyle w:val="-2"/>
        <w:spacing w:before="312"/>
        <w:rPr>
          <w:rFonts w:hint="eastAsia"/>
        </w:rPr>
      </w:pPr>
      <w:r>
        <w:rPr>
          <w:rFonts w:hint="eastAsia"/>
        </w:rPr>
        <w:t>报告期末本基金投资的股指期货交易情况说明</w:t>
      </w:r>
    </w:p>
    <w:p w:rsidR="00E400CC" w:rsidRDefault="00E400CC" w:rsidP="00E400CC">
      <w:pPr>
        <w:pStyle w:val="-3"/>
        <w:spacing w:before="156" w:after="156"/>
        <w:rPr>
          <w:rFonts w:hint="eastAsia"/>
        </w:rPr>
      </w:pPr>
      <w:r>
        <w:rPr>
          <w:rFonts w:hint="eastAsia"/>
        </w:rPr>
        <w:t>报告期末本基金投资的股指期货持仓和损益明细</w:t>
      </w:r>
    </w:p>
    <w:p w:rsidR="00E400CC" w:rsidRDefault="00E400CC" w:rsidP="00E400CC">
      <w:pPr>
        <w:pStyle w:val="-"/>
        <w:ind w:firstLine="420"/>
        <w:rPr>
          <w:rFonts w:hint="eastAsia"/>
        </w:rPr>
      </w:pPr>
      <w:r>
        <w:rPr>
          <w:rFonts w:hint="eastAsia"/>
        </w:rPr>
        <w:t>本基金本报告期末未持有股指期货合约。</w:t>
      </w:r>
    </w:p>
    <w:p w:rsidR="00E400CC" w:rsidRDefault="00E400CC" w:rsidP="00E400CC">
      <w:pPr>
        <w:pStyle w:val="-3"/>
        <w:spacing w:before="156" w:after="156"/>
        <w:rPr>
          <w:rFonts w:hint="eastAsia"/>
        </w:rPr>
      </w:pPr>
      <w:r>
        <w:rPr>
          <w:rFonts w:hint="eastAsia"/>
        </w:rPr>
        <w:t>本基金投资股指期货的投资政策</w:t>
      </w:r>
    </w:p>
    <w:p w:rsidR="00E400CC" w:rsidRDefault="00E400CC" w:rsidP="00E400CC">
      <w:pPr>
        <w:pStyle w:val="-"/>
        <w:ind w:firstLine="420"/>
        <w:rPr>
          <w:rFonts w:hint="eastAsia"/>
        </w:rPr>
      </w:pPr>
      <w:r>
        <w:rPr>
          <w:rFonts w:hint="eastAsia"/>
        </w:rPr>
        <w:t>本基金采取套期保值的方式参与股指期货的投资交易，以管理市场风险和调节股票仓位为主要目的。</w:t>
      </w:r>
    </w:p>
    <w:p w:rsidR="00E400CC" w:rsidRDefault="00E400CC" w:rsidP="00E400CC">
      <w:pPr>
        <w:pStyle w:val="-2"/>
        <w:spacing w:before="312"/>
        <w:rPr>
          <w:rFonts w:hint="eastAsia"/>
        </w:rPr>
      </w:pPr>
      <w:r>
        <w:rPr>
          <w:rFonts w:hint="eastAsia"/>
        </w:rPr>
        <w:t>报告期末本基金投资的国债期货交易情况说明</w:t>
      </w:r>
    </w:p>
    <w:p w:rsidR="00E400CC" w:rsidRDefault="00E400CC" w:rsidP="00E400CC">
      <w:pPr>
        <w:pStyle w:val="-3"/>
        <w:spacing w:before="156" w:after="156"/>
        <w:rPr>
          <w:rFonts w:hint="eastAsia"/>
        </w:rPr>
      </w:pPr>
      <w:r>
        <w:rPr>
          <w:rFonts w:hint="eastAsia"/>
        </w:rPr>
        <w:t>本期国债期货投资政策</w:t>
      </w:r>
    </w:p>
    <w:p w:rsidR="00E400CC" w:rsidRDefault="00E400CC" w:rsidP="00E400CC">
      <w:pPr>
        <w:pStyle w:val="-"/>
        <w:ind w:firstLine="420"/>
        <w:rPr>
          <w:rFonts w:hint="eastAsia"/>
        </w:rPr>
      </w:pPr>
      <w:r>
        <w:rPr>
          <w:rFonts w:hint="eastAsia"/>
        </w:rPr>
        <w:t>根据本基金合同规定，本基金不参与国债期货交易。</w:t>
      </w:r>
    </w:p>
    <w:p w:rsidR="00E400CC" w:rsidRDefault="00E400CC" w:rsidP="00E400CC">
      <w:pPr>
        <w:pStyle w:val="-3"/>
        <w:spacing w:before="156" w:after="156"/>
        <w:rPr>
          <w:rFonts w:hint="eastAsia"/>
        </w:rPr>
      </w:pPr>
      <w:r>
        <w:rPr>
          <w:rFonts w:hint="eastAsia"/>
        </w:rPr>
        <w:t>报告期末本基金投资的国债期货持仓和损益明细</w:t>
      </w:r>
    </w:p>
    <w:p w:rsidR="00E400CC" w:rsidRDefault="00E400CC" w:rsidP="00E400CC">
      <w:pPr>
        <w:pStyle w:val="-"/>
        <w:ind w:firstLine="420"/>
        <w:rPr>
          <w:rFonts w:hint="eastAsia"/>
        </w:rPr>
      </w:pPr>
      <w:r>
        <w:rPr>
          <w:rFonts w:hint="eastAsia"/>
        </w:rPr>
        <w:t>根据本基金合同规定，本基金不参与国债期货交易。</w:t>
      </w:r>
    </w:p>
    <w:p w:rsidR="00E400CC" w:rsidRDefault="00E400CC" w:rsidP="00E400CC">
      <w:pPr>
        <w:pStyle w:val="-3"/>
        <w:spacing w:before="156" w:after="156"/>
        <w:rPr>
          <w:rFonts w:hint="eastAsia"/>
        </w:rPr>
      </w:pPr>
      <w:r>
        <w:rPr>
          <w:rFonts w:hint="eastAsia"/>
        </w:rPr>
        <w:t>本期国债期货投资评价</w:t>
      </w:r>
    </w:p>
    <w:p w:rsidR="00E400CC" w:rsidRDefault="00E400CC" w:rsidP="00E400CC">
      <w:pPr>
        <w:pStyle w:val="-"/>
        <w:ind w:firstLine="420"/>
        <w:rPr>
          <w:rFonts w:hint="eastAsia"/>
        </w:rPr>
      </w:pPr>
      <w:r>
        <w:rPr>
          <w:rFonts w:hint="eastAsia"/>
        </w:rPr>
        <w:t>根据本基金合同规定，本基金不参与国债期货交易。</w:t>
      </w:r>
    </w:p>
    <w:p w:rsidR="00E400CC" w:rsidRDefault="00E400CC" w:rsidP="00E400CC">
      <w:pPr>
        <w:pStyle w:val="-2"/>
        <w:spacing w:before="312"/>
        <w:rPr>
          <w:rFonts w:hint="eastAsia"/>
        </w:rPr>
      </w:pPr>
      <w:r>
        <w:rPr>
          <w:rFonts w:hint="eastAsia"/>
        </w:rPr>
        <w:t>投资组合报告附注</w:t>
      </w:r>
    </w:p>
    <w:p w:rsidR="00E400CC" w:rsidRDefault="00E400CC" w:rsidP="00E400CC">
      <w:pPr>
        <w:pStyle w:val="-3"/>
        <w:spacing w:before="156" w:after="156"/>
      </w:pPr>
      <w:r>
        <w:t xml:space="preserve"> </w:t>
      </w:r>
    </w:p>
    <w:p w:rsidR="00E400CC" w:rsidRDefault="00E400CC" w:rsidP="00E400CC">
      <w:pPr>
        <w:pStyle w:val="-"/>
        <w:ind w:firstLine="420"/>
        <w:rPr>
          <w:rFonts w:hint="eastAsia"/>
        </w:rPr>
      </w:pPr>
      <w:r>
        <w:rPr>
          <w:rFonts w:hint="eastAsia"/>
        </w:rPr>
        <w:t>报告期内基金投资的前十名证券除工商银行（证券代码601398）、建设银行（证券代码601939）、交通银行（证券代码601328）、农业银行（证券代码601288）、中国电信（证券代码601728）、中国神华（证券代码601088）外其他证券的发行主体未有被监管部门立案调查，不存在报告编制日前一年内受到公开谴责、处罚的情形。</w:t>
      </w:r>
    </w:p>
    <w:p w:rsidR="00E400CC" w:rsidRDefault="00E400CC" w:rsidP="00E400CC">
      <w:pPr>
        <w:pStyle w:val="-"/>
        <w:ind w:firstLine="420"/>
        <w:rPr>
          <w:rFonts w:hint="eastAsia"/>
        </w:rPr>
      </w:pPr>
      <w:r>
        <w:rPr>
          <w:rFonts w:hint="eastAsia"/>
        </w:rPr>
        <w:t>1、工商银行（证券代码601398）</w:t>
      </w:r>
    </w:p>
    <w:p w:rsidR="00E400CC" w:rsidRDefault="00E400CC" w:rsidP="00E400CC">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E400CC" w:rsidRDefault="00E400CC" w:rsidP="00E400CC">
      <w:pPr>
        <w:pStyle w:val="-"/>
        <w:ind w:firstLine="420"/>
        <w:rPr>
          <w:rFonts w:hint="eastAsia"/>
        </w:rPr>
      </w:pPr>
      <w:r>
        <w:rPr>
          <w:rFonts w:hint="eastAsia"/>
        </w:rPr>
        <w:t>2、建设银行（证券代码601939）</w:t>
      </w:r>
    </w:p>
    <w:p w:rsidR="00E400CC" w:rsidRDefault="00E400CC" w:rsidP="00E400CC">
      <w:pPr>
        <w:pStyle w:val="-"/>
        <w:ind w:firstLine="420"/>
        <w:rPr>
          <w:rFonts w:hint="eastAsia"/>
        </w:rPr>
      </w:pPr>
      <w:r>
        <w:rPr>
          <w:rFonts w:hint="eastAsia"/>
        </w:rPr>
        <w:lastRenderedPageBreak/>
        <w:t>根据发布的相关公告，该证券发行人在报告期内因违规经营、内部制度不完善、违反反洗钱法、未依法履行职责等原因，多次受到监管机构的处罚。</w:t>
      </w:r>
    </w:p>
    <w:p w:rsidR="00E400CC" w:rsidRDefault="00E400CC" w:rsidP="00E400CC">
      <w:pPr>
        <w:pStyle w:val="-"/>
        <w:ind w:firstLine="420"/>
        <w:rPr>
          <w:rFonts w:hint="eastAsia"/>
        </w:rPr>
      </w:pPr>
      <w:r>
        <w:rPr>
          <w:rFonts w:hint="eastAsia"/>
        </w:rPr>
        <w:t>3、交通银行（证券代码601328）</w:t>
      </w:r>
    </w:p>
    <w:p w:rsidR="00E400CC" w:rsidRDefault="00E400CC" w:rsidP="00E400CC">
      <w:pPr>
        <w:pStyle w:val="-"/>
        <w:ind w:firstLine="420"/>
        <w:rPr>
          <w:rFonts w:hint="eastAsia"/>
        </w:rPr>
      </w:pPr>
      <w:r>
        <w:rPr>
          <w:rFonts w:hint="eastAsia"/>
        </w:rPr>
        <w:t>根据发布的相关公告，该证券发行人在报告期内因违规经营、违反反洗钱法、信息披露虚假或严重误导性陈述多次受到监管机构的处罚。</w:t>
      </w:r>
    </w:p>
    <w:p w:rsidR="00E400CC" w:rsidRDefault="00E400CC" w:rsidP="00E400CC">
      <w:pPr>
        <w:pStyle w:val="-"/>
        <w:ind w:firstLine="420"/>
        <w:rPr>
          <w:rFonts w:hint="eastAsia"/>
        </w:rPr>
      </w:pPr>
      <w:r>
        <w:rPr>
          <w:rFonts w:hint="eastAsia"/>
        </w:rPr>
        <w:t>4、农业银行（证券代码601288）</w:t>
      </w:r>
    </w:p>
    <w:p w:rsidR="00E400CC" w:rsidRDefault="00E400CC" w:rsidP="00E400CC">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E400CC" w:rsidRDefault="00E400CC" w:rsidP="00E400CC">
      <w:pPr>
        <w:pStyle w:val="-"/>
        <w:ind w:firstLine="420"/>
        <w:rPr>
          <w:rFonts w:hint="eastAsia"/>
        </w:rPr>
      </w:pPr>
      <w:r>
        <w:rPr>
          <w:rFonts w:hint="eastAsia"/>
        </w:rPr>
        <w:t>5、中国电信（证券代码601728）</w:t>
      </w:r>
    </w:p>
    <w:p w:rsidR="00E400CC" w:rsidRDefault="00E400CC" w:rsidP="00E400CC">
      <w:pPr>
        <w:pStyle w:val="-"/>
        <w:ind w:firstLine="420"/>
        <w:rPr>
          <w:rFonts w:hint="eastAsia"/>
        </w:rPr>
      </w:pPr>
      <w:r>
        <w:rPr>
          <w:rFonts w:hint="eastAsia"/>
        </w:rPr>
        <w:t>根据2023年7月10日发布的相关公告，该证券发行人因违反税收管理规定被国家税务总局长沙市雨花区税务局责令改正。</w:t>
      </w:r>
    </w:p>
    <w:p w:rsidR="00E400CC" w:rsidRDefault="00E400CC" w:rsidP="00E400CC">
      <w:pPr>
        <w:pStyle w:val="-"/>
        <w:ind w:firstLine="420"/>
        <w:rPr>
          <w:rFonts w:hint="eastAsia"/>
        </w:rPr>
      </w:pPr>
      <w:r>
        <w:rPr>
          <w:rFonts w:hint="eastAsia"/>
        </w:rPr>
        <w:t>根据2023年10月7日发布的相关公告，该证券发行人因违反税收管理规定,未按期申报税款被国家税务总局长沙市雨花区税务局第二税务所责令改正。</w:t>
      </w:r>
    </w:p>
    <w:p w:rsidR="00E400CC" w:rsidRDefault="00E400CC" w:rsidP="00E400CC">
      <w:pPr>
        <w:pStyle w:val="-"/>
        <w:ind w:firstLine="420"/>
        <w:rPr>
          <w:rFonts w:hint="eastAsia"/>
        </w:rPr>
      </w:pPr>
      <w:r>
        <w:rPr>
          <w:rFonts w:hint="eastAsia"/>
        </w:rPr>
        <w:t>6、中国神华（证券代码601088）</w:t>
      </w:r>
    </w:p>
    <w:p w:rsidR="00E400CC" w:rsidRDefault="00E400CC" w:rsidP="00E400CC">
      <w:pPr>
        <w:pStyle w:val="-"/>
        <w:ind w:firstLine="420"/>
        <w:rPr>
          <w:rFonts w:hint="eastAsia"/>
        </w:rPr>
      </w:pPr>
      <w:r>
        <w:rPr>
          <w:rFonts w:hint="eastAsia"/>
        </w:rPr>
        <w:t>根据发布的相关公告，该证券发行人在报告期内因涉嫌违反法律法规、未依法履行职责、环境污染等原因，多次受到监管机构的处罚。</w:t>
      </w:r>
    </w:p>
    <w:p w:rsidR="00E400CC" w:rsidRDefault="00E400CC" w:rsidP="00E400CC">
      <w:pPr>
        <w:pStyle w:val="-"/>
        <w:ind w:firstLine="420"/>
        <w:rPr>
          <w:rFonts w:hint="eastAsia"/>
        </w:rPr>
      </w:pPr>
      <w:r>
        <w:rPr>
          <w:rFonts w:hint="eastAsia"/>
        </w:rPr>
        <w:t>对上述证券的投资决策程序的说明：本基金投资上述证券的投资决策程序符合相关法律法规和公司制度的要求。</w:t>
      </w:r>
    </w:p>
    <w:p w:rsidR="00E400CC" w:rsidRDefault="00E400CC" w:rsidP="00E400CC">
      <w:pPr>
        <w:pStyle w:val="-3"/>
        <w:spacing w:before="156" w:after="156"/>
      </w:pPr>
      <w:r>
        <w:t xml:space="preserve"> </w:t>
      </w:r>
    </w:p>
    <w:p w:rsidR="00E400CC" w:rsidRDefault="00E400CC" w:rsidP="00E400CC">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E400CC" w:rsidRDefault="00E400CC" w:rsidP="00E400CC">
      <w:pPr>
        <w:pStyle w:val="-3"/>
        <w:spacing w:before="156" w:after="156"/>
        <w:rPr>
          <w:rFonts w:hint="eastAsia"/>
        </w:rPr>
      </w:pPr>
      <w:r>
        <w:rPr>
          <w:rFonts w:hint="eastAsia"/>
        </w:rPr>
        <w:t>其他资产构成</w:t>
      </w:r>
    </w:p>
    <w:p w:rsidR="00E400CC" w:rsidRDefault="00E400CC" w:rsidP="00E400CC">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E400CC" w:rsidTr="00E400CC">
        <w:trPr>
          <w:cnfStyle w:val="100000000000" w:firstRow="1" w:lastRow="0" w:firstColumn="0" w:lastColumn="0" w:oddVBand="0" w:evenVBand="0" w:oddHBand="0" w:evenHBand="0" w:firstRowFirstColumn="0" w:firstRowLastColumn="0" w:lastRowFirstColumn="0" w:lastRowLastColumn="0"/>
        </w:trPr>
        <w:tc>
          <w:tcPr>
            <w:tcW w:w="743" w:type="dxa"/>
          </w:tcPr>
          <w:p w:rsidR="00E400CC" w:rsidRDefault="00E400CC" w:rsidP="00E400CC">
            <w:pPr>
              <w:jc w:val="center"/>
              <w:rPr>
                <w:rFonts w:hint="eastAsia"/>
              </w:rPr>
            </w:pPr>
            <w:r>
              <w:rPr>
                <w:rFonts w:hint="eastAsia"/>
              </w:rPr>
              <w:t>序号</w:t>
            </w:r>
          </w:p>
        </w:tc>
        <w:tc>
          <w:tcPr>
            <w:tcW w:w="2977" w:type="dxa"/>
          </w:tcPr>
          <w:p w:rsidR="00E400CC" w:rsidRDefault="00E400CC" w:rsidP="00E400CC">
            <w:pPr>
              <w:jc w:val="center"/>
              <w:rPr>
                <w:rFonts w:hint="eastAsia"/>
              </w:rPr>
            </w:pPr>
            <w:r>
              <w:rPr>
                <w:rFonts w:hint="eastAsia"/>
              </w:rPr>
              <w:t>名称</w:t>
            </w:r>
          </w:p>
        </w:tc>
        <w:tc>
          <w:tcPr>
            <w:tcW w:w="4785" w:type="dxa"/>
          </w:tcPr>
          <w:p w:rsidR="00E400CC" w:rsidRDefault="00E400CC" w:rsidP="00E400CC">
            <w:pPr>
              <w:jc w:val="center"/>
              <w:rPr>
                <w:rFonts w:hint="eastAsia"/>
              </w:rPr>
            </w:pPr>
            <w:r>
              <w:rPr>
                <w:rFonts w:hint="eastAsia"/>
              </w:rPr>
              <w:t>金额（元）</w:t>
            </w:r>
          </w:p>
        </w:tc>
      </w:tr>
      <w:tr w:rsidR="00E400CC" w:rsidTr="00E400CC">
        <w:tc>
          <w:tcPr>
            <w:tcW w:w="743" w:type="dxa"/>
          </w:tcPr>
          <w:p w:rsidR="00E400CC" w:rsidRDefault="00E400CC" w:rsidP="00E400CC">
            <w:pPr>
              <w:jc w:val="center"/>
              <w:rPr>
                <w:rFonts w:hint="eastAsia"/>
              </w:rPr>
            </w:pPr>
            <w:r>
              <w:t>1</w:t>
            </w:r>
          </w:p>
        </w:tc>
        <w:tc>
          <w:tcPr>
            <w:tcW w:w="2977" w:type="dxa"/>
          </w:tcPr>
          <w:p w:rsidR="00E400CC" w:rsidRDefault="00E400CC" w:rsidP="00E400CC">
            <w:pPr>
              <w:jc w:val="left"/>
              <w:rPr>
                <w:rFonts w:hint="eastAsia"/>
              </w:rPr>
            </w:pPr>
            <w:r>
              <w:rPr>
                <w:rFonts w:hint="eastAsia"/>
              </w:rPr>
              <w:t>存出保证金</w:t>
            </w:r>
          </w:p>
        </w:tc>
        <w:tc>
          <w:tcPr>
            <w:tcW w:w="4785" w:type="dxa"/>
          </w:tcPr>
          <w:p w:rsidR="00E400CC" w:rsidRDefault="00E400CC" w:rsidP="00E400CC">
            <w:pPr>
              <w:jc w:val="right"/>
              <w:rPr>
                <w:rFonts w:hint="eastAsia"/>
              </w:rPr>
            </w:pPr>
            <w:r>
              <w:t>152,595.44</w:t>
            </w:r>
          </w:p>
        </w:tc>
      </w:tr>
      <w:tr w:rsidR="00E400CC" w:rsidTr="00E400CC">
        <w:tc>
          <w:tcPr>
            <w:tcW w:w="743" w:type="dxa"/>
          </w:tcPr>
          <w:p w:rsidR="00E400CC" w:rsidRDefault="00E400CC" w:rsidP="00E400CC">
            <w:pPr>
              <w:jc w:val="center"/>
              <w:rPr>
                <w:rFonts w:hint="eastAsia"/>
              </w:rPr>
            </w:pPr>
            <w:r>
              <w:t>2</w:t>
            </w:r>
          </w:p>
        </w:tc>
        <w:tc>
          <w:tcPr>
            <w:tcW w:w="2977" w:type="dxa"/>
          </w:tcPr>
          <w:p w:rsidR="00E400CC" w:rsidRDefault="00E400CC" w:rsidP="00E400CC">
            <w:pPr>
              <w:jc w:val="left"/>
              <w:rPr>
                <w:rFonts w:hint="eastAsia"/>
              </w:rPr>
            </w:pPr>
            <w:r>
              <w:rPr>
                <w:rFonts w:hint="eastAsia"/>
              </w:rPr>
              <w:t>应收清算款</w:t>
            </w:r>
          </w:p>
        </w:tc>
        <w:tc>
          <w:tcPr>
            <w:tcW w:w="4785" w:type="dxa"/>
          </w:tcPr>
          <w:p w:rsidR="00E400CC" w:rsidRDefault="00E400CC" w:rsidP="00E400CC">
            <w:pPr>
              <w:jc w:val="right"/>
              <w:rPr>
                <w:rFonts w:hint="eastAsia"/>
              </w:rPr>
            </w:pPr>
            <w:r>
              <w:t>2,238,616.85</w:t>
            </w:r>
          </w:p>
        </w:tc>
      </w:tr>
      <w:tr w:rsidR="00E400CC" w:rsidTr="00E400CC">
        <w:tc>
          <w:tcPr>
            <w:tcW w:w="743" w:type="dxa"/>
          </w:tcPr>
          <w:p w:rsidR="00E400CC" w:rsidRDefault="00E400CC" w:rsidP="00E400CC">
            <w:pPr>
              <w:jc w:val="center"/>
              <w:rPr>
                <w:rFonts w:hint="eastAsia"/>
              </w:rPr>
            </w:pPr>
            <w:r>
              <w:t>3</w:t>
            </w:r>
          </w:p>
        </w:tc>
        <w:tc>
          <w:tcPr>
            <w:tcW w:w="2977" w:type="dxa"/>
          </w:tcPr>
          <w:p w:rsidR="00E400CC" w:rsidRDefault="00E400CC" w:rsidP="00E400CC">
            <w:pPr>
              <w:jc w:val="left"/>
              <w:rPr>
                <w:rFonts w:hint="eastAsia"/>
              </w:rPr>
            </w:pPr>
            <w:r>
              <w:rPr>
                <w:rFonts w:hint="eastAsia"/>
              </w:rPr>
              <w:t>应收股利</w:t>
            </w:r>
          </w:p>
        </w:tc>
        <w:tc>
          <w:tcPr>
            <w:tcW w:w="4785" w:type="dxa"/>
          </w:tcPr>
          <w:p w:rsidR="00E400CC" w:rsidRDefault="00E400CC" w:rsidP="00E400CC">
            <w:pPr>
              <w:jc w:val="right"/>
              <w:rPr>
                <w:rFonts w:hint="eastAsia"/>
              </w:rPr>
            </w:pPr>
            <w:r>
              <w:t>-</w:t>
            </w:r>
          </w:p>
        </w:tc>
      </w:tr>
      <w:tr w:rsidR="00E400CC" w:rsidTr="00E400CC">
        <w:tc>
          <w:tcPr>
            <w:tcW w:w="743" w:type="dxa"/>
          </w:tcPr>
          <w:p w:rsidR="00E400CC" w:rsidRDefault="00E400CC" w:rsidP="00E400CC">
            <w:pPr>
              <w:jc w:val="center"/>
              <w:rPr>
                <w:rFonts w:hint="eastAsia"/>
              </w:rPr>
            </w:pPr>
            <w:r>
              <w:t>4</w:t>
            </w:r>
          </w:p>
        </w:tc>
        <w:tc>
          <w:tcPr>
            <w:tcW w:w="2977" w:type="dxa"/>
          </w:tcPr>
          <w:p w:rsidR="00E400CC" w:rsidRDefault="00E400CC" w:rsidP="00E400CC">
            <w:pPr>
              <w:jc w:val="left"/>
              <w:rPr>
                <w:rFonts w:hint="eastAsia"/>
              </w:rPr>
            </w:pPr>
            <w:r>
              <w:rPr>
                <w:rFonts w:hint="eastAsia"/>
              </w:rPr>
              <w:t>应收利息</w:t>
            </w:r>
          </w:p>
        </w:tc>
        <w:tc>
          <w:tcPr>
            <w:tcW w:w="4785" w:type="dxa"/>
          </w:tcPr>
          <w:p w:rsidR="00E400CC" w:rsidRDefault="00E400CC" w:rsidP="00E400CC">
            <w:pPr>
              <w:jc w:val="right"/>
              <w:rPr>
                <w:rFonts w:hint="eastAsia"/>
              </w:rPr>
            </w:pPr>
            <w:r>
              <w:t>-</w:t>
            </w:r>
          </w:p>
        </w:tc>
      </w:tr>
      <w:tr w:rsidR="00E400CC" w:rsidTr="00E400CC">
        <w:tc>
          <w:tcPr>
            <w:tcW w:w="743" w:type="dxa"/>
          </w:tcPr>
          <w:p w:rsidR="00E400CC" w:rsidRDefault="00E400CC" w:rsidP="00E400CC">
            <w:pPr>
              <w:jc w:val="center"/>
              <w:rPr>
                <w:rFonts w:hint="eastAsia"/>
              </w:rPr>
            </w:pPr>
            <w:r>
              <w:t>5</w:t>
            </w:r>
          </w:p>
        </w:tc>
        <w:tc>
          <w:tcPr>
            <w:tcW w:w="2977" w:type="dxa"/>
          </w:tcPr>
          <w:p w:rsidR="00E400CC" w:rsidRDefault="00E400CC" w:rsidP="00E400CC">
            <w:pPr>
              <w:jc w:val="left"/>
              <w:rPr>
                <w:rFonts w:hint="eastAsia"/>
              </w:rPr>
            </w:pPr>
            <w:r>
              <w:rPr>
                <w:rFonts w:hint="eastAsia"/>
              </w:rPr>
              <w:t>应收申购款</w:t>
            </w:r>
          </w:p>
        </w:tc>
        <w:tc>
          <w:tcPr>
            <w:tcW w:w="4785" w:type="dxa"/>
          </w:tcPr>
          <w:p w:rsidR="00E400CC" w:rsidRDefault="00E400CC" w:rsidP="00E400CC">
            <w:pPr>
              <w:jc w:val="right"/>
              <w:rPr>
                <w:rFonts w:hint="eastAsia"/>
              </w:rPr>
            </w:pPr>
            <w:r>
              <w:t>1,813,557.75</w:t>
            </w:r>
          </w:p>
        </w:tc>
      </w:tr>
      <w:tr w:rsidR="00E400CC" w:rsidTr="00E400CC">
        <w:tc>
          <w:tcPr>
            <w:tcW w:w="743" w:type="dxa"/>
          </w:tcPr>
          <w:p w:rsidR="00E400CC" w:rsidRDefault="00E400CC" w:rsidP="00E400CC">
            <w:pPr>
              <w:jc w:val="center"/>
              <w:rPr>
                <w:rFonts w:hint="eastAsia"/>
              </w:rPr>
            </w:pPr>
            <w:r>
              <w:t>6</w:t>
            </w:r>
          </w:p>
        </w:tc>
        <w:tc>
          <w:tcPr>
            <w:tcW w:w="2977" w:type="dxa"/>
          </w:tcPr>
          <w:p w:rsidR="00E400CC" w:rsidRDefault="00E400CC" w:rsidP="00E400CC">
            <w:pPr>
              <w:jc w:val="left"/>
              <w:rPr>
                <w:rFonts w:hint="eastAsia"/>
              </w:rPr>
            </w:pPr>
            <w:r>
              <w:rPr>
                <w:rFonts w:hint="eastAsia"/>
              </w:rPr>
              <w:t>其他应收款</w:t>
            </w:r>
          </w:p>
        </w:tc>
        <w:tc>
          <w:tcPr>
            <w:tcW w:w="4785" w:type="dxa"/>
          </w:tcPr>
          <w:p w:rsidR="00E400CC" w:rsidRDefault="00E400CC" w:rsidP="00E400CC">
            <w:pPr>
              <w:jc w:val="right"/>
              <w:rPr>
                <w:rFonts w:hint="eastAsia"/>
              </w:rPr>
            </w:pPr>
            <w:r>
              <w:t>-</w:t>
            </w:r>
          </w:p>
        </w:tc>
      </w:tr>
      <w:tr w:rsidR="00E400CC" w:rsidTr="00E400CC">
        <w:tc>
          <w:tcPr>
            <w:tcW w:w="743" w:type="dxa"/>
          </w:tcPr>
          <w:p w:rsidR="00E400CC" w:rsidRDefault="00E400CC" w:rsidP="00E400CC">
            <w:pPr>
              <w:jc w:val="center"/>
              <w:rPr>
                <w:rFonts w:hint="eastAsia"/>
              </w:rPr>
            </w:pPr>
            <w:r>
              <w:t>7</w:t>
            </w:r>
          </w:p>
        </w:tc>
        <w:tc>
          <w:tcPr>
            <w:tcW w:w="2977" w:type="dxa"/>
          </w:tcPr>
          <w:p w:rsidR="00E400CC" w:rsidRDefault="00E400CC" w:rsidP="00E400CC">
            <w:pPr>
              <w:jc w:val="left"/>
              <w:rPr>
                <w:rFonts w:hint="eastAsia"/>
              </w:rPr>
            </w:pPr>
            <w:r>
              <w:rPr>
                <w:rFonts w:hint="eastAsia"/>
              </w:rPr>
              <w:t>其他</w:t>
            </w:r>
          </w:p>
        </w:tc>
        <w:tc>
          <w:tcPr>
            <w:tcW w:w="4785" w:type="dxa"/>
          </w:tcPr>
          <w:p w:rsidR="00E400CC" w:rsidRDefault="00E400CC" w:rsidP="00E400CC">
            <w:pPr>
              <w:jc w:val="right"/>
              <w:rPr>
                <w:rFonts w:hint="eastAsia"/>
              </w:rPr>
            </w:pPr>
            <w:r>
              <w:t>-</w:t>
            </w:r>
          </w:p>
        </w:tc>
      </w:tr>
      <w:tr w:rsidR="00E400CC" w:rsidTr="00E400CC">
        <w:tc>
          <w:tcPr>
            <w:tcW w:w="743" w:type="dxa"/>
          </w:tcPr>
          <w:p w:rsidR="00E400CC" w:rsidRDefault="00E400CC" w:rsidP="00E400CC">
            <w:pPr>
              <w:jc w:val="center"/>
              <w:rPr>
                <w:rFonts w:hint="eastAsia"/>
              </w:rPr>
            </w:pPr>
            <w:r>
              <w:t>8</w:t>
            </w:r>
          </w:p>
        </w:tc>
        <w:tc>
          <w:tcPr>
            <w:tcW w:w="2977" w:type="dxa"/>
          </w:tcPr>
          <w:p w:rsidR="00E400CC" w:rsidRDefault="00E400CC" w:rsidP="00E400CC">
            <w:pPr>
              <w:jc w:val="left"/>
              <w:rPr>
                <w:rFonts w:hint="eastAsia"/>
              </w:rPr>
            </w:pPr>
            <w:r>
              <w:rPr>
                <w:rFonts w:hint="eastAsia"/>
              </w:rPr>
              <w:t>合计</w:t>
            </w:r>
          </w:p>
        </w:tc>
        <w:tc>
          <w:tcPr>
            <w:tcW w:w="4785" w:type="dxa"/>
          </w:tcPr>
          <w:p w:rsidR="00E400CC" w:rsidRDefault="00E400CC" w:rsidP="00E400CC">
            <w:pPr>
              <w:jc w:val="right"/>
              <w:rPr>
                <w:rFonts w:hint="eastAsia"/>
              </w:rPr>
            </w:pPr>
            <w:r>
              <w:t>4,204,770.04</w:t>
            </w:r>
          </w:p>
        </w:tc>
      </w:tr>
    </w:tbl>
    <w:p w:rsidR="00E400CC" w:rsidRDefault="00E400CC" w:rsidP="00E400CC">
      <w:pPr>
        <w:pStyle w:val="-3"/>
        <w:spacing w:before="156" w:after="156"/>
        <w:rPr>
          <w:rFonts w:hint="eastAsia"/>
        </w:rPr>
      </w:pPr>
      <w:r>
        <w:rPr>
          <w:rFonts w:hint="eastAsia"/>
        </w:rPr>
        <w:t>报告期末持有的处于转股期的可转换债券明细</w:t>
      </w:r>
    </w:p>
    <w:p w:rsidR="00E400CC" w:rsidRDefault="00E400CC" w:rsidP="00E400CC">
      <w:pPr>
        <w:pStyle w:val="-"/>
        <w:ind w:firstLine="420"/>
        <w:rPr>
          <w:rFonts w:hint="eastAsia"/>
        </w:rPr>
      </w:pPr>
      <w:r>
        <w:rPr>
          <w:rFonts w:hint="eastAsia"/>
        </w:rPr>
        <w:t>本基金本报告期末未持有处于转股期的可转换债券。</w:t>
      </w:r>
    </w:p>
    <w:p w:rsidR="00E400CC" w:rsidRDefault="00E400CC" w:rsidP="00E400CC">
      <w:pPr>
        <w:pStyle w:val="-3"/>
        <w:spacing w:before="156" w:after="156"/>
        <w:rPr>
          <w:rFonts w:hint="eastAsia"/>
        </w:rPr>
      </w:pPr>
      <w:r>
        <w:rPr>
          <w:rFonts w:hint="eastAsia"/>
        </w:rPr>
        <w:lastRenderedPageBreak/>
        <w:t>报告期末前十名股票中存在流通受限情况的说明</w:t>
      </w:r>
    </w:p>
    <w:p w:rsidR="00E400CC" w:rsidRDefault="00E400CC" w:rsidP="00E400CC">
      <w:pPr>
        <w:pStyle w:val="-"/>
        <w:ind w:firstLine="420"/>
        <w:rPr>
          <w:rFonts w:hint="eastAsia"/>
        </w:rPr>
      </w:pPr>
      <w:r>
        <w:rPr>
          <w:rFonts w:hint="eastAsia"/>
        </w:rPr>
        <w:t>本基金本报告期末投资前十名股票中不存在流通受限情况。</w:t>
      </w:r>
    </w:p>
    <w:p w:rsidR="00E400CC" w:rsidRDefault="00E400CC" w:rsidP="00E400CC">
      <w:pPr>
        <w:pStyle w:val="-1"/>
        <w:ind w:left="281" w:hanging="281"/>
        <w:rPr>
          <w:rFonts w:hint="eastAsia"/>
        </w:rPr>
      </w:pPr>
      <w:r>
        <w:rPr>
          <w:rFonts w:hint="eastAsia"/>
        </w:rPr>
        <w:t>开放式基金份额变动</w:t>
      </w:r>
    </w:p>
    <w:p w:rsidR="00E400CC" w:rsidRDefault="00E400CC" w:rsidP="00E400CC">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E400CC" w:rsidTr="00E400CC">
        <w:tc>
          <w:tcPr>
            <w:tcW w:w="8505" w:type="nil"/>
          </w:tcPr>
          <w:p w:rsidR="00E400CC" w:rsidRDefault="00E400CC" w:rsidP="00E400CC">
            <w:pPr>
              <w:jc w:val="left"/>
              <w:rPr>
                <w:rFonts w:hint="eastAsia"/>
              </w:rPr>
            </w:pPr>
            <w:r>
              <w:rPr>
                <w:rFonts w:hint="eastAsia"/>
              </w:rPr>
              <w:t>报告期期初基金份额总额</w:t>
            </w:r>
          </w:p>
        </w:tc>
        <w:tc>
          <w:tcPr>
            <w:tcW w:w="8505" w:type="nil"/>
          </w:tcPr>
          <w:p w:rsidR="00E400CC" w:rsidRDefault="00E400CC" w:rsidP="00E400CC">
            <w:pPr>
              <w:jc w:val="right"/>
              <w:rPr>
                <w:rFonts w:hint="eastAsia"/>
              </w:rPr>
            </w:pPr>
            <w:r>
              <w:t>709,924,423.23</w:t>
            </w:r>
          </w:p>
        </w:tc>
      </w:tr>
      <w:tr w:rsidR="00E400CC" w:rsidTr="00E400CC">
        <w:tc>
          <w:tcPr>
            <w:tcW w:w="8505" w:type="nil"/>
          </w:tcPr>
          <w:p w:rsidR="00E400CC" w:rsidRDefault="00E400CC" w:rsidP="00E400CC">
            <w:pPr>
              <w:jc w:val="left"/>
              <w:rPr>
                <w:rFonts w:hint="eastAsia"/>
              </w:rPr>
            </w:pPr>
            <w:r>
              <w:rPr>
                <w:rFonts w:hint="eastAsia"/>
              </w:rPr>
              <w:t>报告期期间基金总申购份额</w:t>
            </w:r>
          </w:p>
        </w:tc>
        <w:tc>
          <w:tcPr>
            <w:tcW w:w="8505" w:type="nil"/>
          </w:tcPr>
          <w:p w:rsidR="00E400CC" w:rsidRDefault="00E400CC" w:rsidP="00E400CC">
            <w:pPr>
              <w:jc w:val="right"/>
              <w:rPr>
                <w:rFonts w:hint="eastAsia"/>
              </w:rPr>
            </w:pPr>
            <w:r>
              <w:t>28,341,938.91</w:t>
            </w:r>
          </w:p>
        </w:tc>
      </w:tr>
      <w:tr w:rsidR="00E400CC" w:rsidTr="00E400CC">
        <w:tc>
          <w:tcPr>
            <w:tcW w:w="8505" w:type="nil"/>
          </w:tcPr>
          <w:p w:rsidR="00E400CC" w:rsidRDefault="00E400CC" w:rsidP="00E400CC">
            <w:pPr>
              <w:jc w:val="left"/>
              <w:rPr>
                <w:rFonts w:hint="eastAsia"/>
              </w:rPr>
            </w:pPr>
            <w:r>
              <w:rPr>
                <w:rFonts w:hint="eastAsia"/>
              </w:rPr>
              <w:t>减：报告期期间基金总赎回份额</w:t>
            </w:r>
          </w:p>
        </w:tc>
        <w:tc>
          <w:tcPr>
            <w:tcW w:w="8505" w:type="nil"/>
          </w:tcPr>
          <w:p w:rsidR="00E400CC" w:rsidRDefault="00E400CC" w:rsidP="00E400CC">
            <w:pPr>
              <w:jc w:val="right"/>
              <w:rPr>
                <w:rFonts w:hint="eastAsia"/>
              </w:rPr>
            </w:pPr>
            <w:r>
              <w:t>78,153,554.52</w:t>
            </w:r>
          </w:p>
        </w:tc>
      </w:tr>
      <w:tr w:rsidR="00E400CC" w:rsidTr="00E400CC">
        <w:tc>
          <w:tcPr>
            <w:tcW w:w="8505" w:type="nil"/>
          </w:tcPr>
          <w:p w:rsidR="00E400CC" w:rsidRDefault="00E400CC" w:rsidP="00E400CC">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E400CC" w:rsidRDefault="00E400CC" w:rsidP="00E400CC">
            <w:pPr>
              <w:jc w:val="right"/>
              <w:rPr>
                <w:rFonts w:hint="eastAsia"/>
              </w:rPr>
            </w:pPr>
            <w:r>
              <w:t>-</w:t>
            </w:r>
          </w:p>
        </w:tc>
      </w:tr>
      <w:tr w:rsidR="00E400CC" w:rsidTr="00E400CC">
        <w:tc>
          <w:tcPr>
            <w:tcW w:w="8505" w:type="nil"/>
          </w:tcPr>
          <w:p w:rsidR="00E400CC" w:rsidRDefault="00E400CC" w:rsidP="00E400CC">
            <w:pPr>
              <w:jc w:val="left"/>
              <w:rPr>
                <w:rFonts w:hint="eastAsia"/>
              </w:rPr>
            </w:pPr>
            <w:r>
              <w:rPr>
                <w:rFonts w:hint="eastAsia"/>
              </w:rPr>
              <w:t>报告期期末基金份额总额</w:t>
            </w:r>
          </w:p>
        </w:tc>
        <w:tc>
          <w:tcPr>
            <w:tcW w:w="8505" w:type="nil"/>
          </w:tcPr>
          <w:p w:rsidR="00E400CC" w:rsidRDefault="00E400CC" w:rsidP="00E400CC">
            <w:pPr>
              <w:jc w:val="right"/>
              <w:rPr>
                <w:rFonts w:hint="eastAsia"/>
              </w:rPr>
            </w:pPr>
            <w:r>
              <w:t>660,112,807.62</w:t>
            </w:r>
          </w:p>
        </w:tc>
      </w:tr>
    </w:tbl>
    <w:p w:rsidR="00E400CC" w:rsidRDefault="00E400CC" w:rsidP="00E400CC">
      <w:pPr>
        <w:pStyle w:val="-1"/>
        <w:ind w:left="281" w:hanging="281"/>
        <w:rPr>
          <w:rFonts w:hint="eastAsia"/>
        </w:rPr>
      </w:pPr>
      <w:r>
        <w:rPr>
          <w:rFonts w:hint="eastAsia"/>
        </w:rPr>
        <w:t>基金管理人运用固有资金投资本基金情况</w:t>
      </w:r>
    </w:p>
    <w:p w:rsidR="00E400CC" w:rsidRDefault="00E400CC" w:rsidP="00E400CC">
      <w:pPr>
        <w:pStyle w:val="-2"/>
        <w:spacing w:before="312"/>
        <w:rPr>
          <w:rFonts w:hint="eastAsia"/>
        </w:rPr>
      </w:pPr>
      <w:r>
        <w:rPr>
          <w:rFonts w:hint="eastAsia"/>
        </w:rPr>
        <w:t>基金管理人持有本基金份额变动情况</w:t>
      </w:r>
    </w:p>
    <w:p w:rsidR="00E400CC" w:rsidRDefault="00E400CC" w:rsidP="00E400CC">
      <w:pPr>
        <w:pStyle w:val="-"/>
        <w:ind w:firstLine="420"/>
        <w:rPr>
          <w:rFonts w:hint="eastAsia"/>
        </w:rPr>
      </w:pPr>
      <w:r>
        <w:rPr>
          <w:rFonts w:hint="eastAsia"/>
        </w:rPr>
        <w:t>本报告期内基金管理人无运用固有资金投资本基金的情况。</w:t>
      </w:r>
    </w:p>
    <w:p w:rsidR="00E400CC" w:rsidRDefault="00E400CC" w:rsidP="00E400CC">
      <w:pPr>
        <w:pStyle w:val="-2"/>
        <w:spacing w:before="312"/>
        <w:rPr>
          <w:rFonts w:hint="eastAsia"/>
        </w:rPr>
      </w:pPr>
      <w:r>
        <w:rPr>
          <w:rFonts w:hint="eastAsia"/>
        </w:rPr>
        <w:t>基金管理人运用固有资金投资本基金交易明细</w:t>
      </w:r>
    </w:p>
    <w:p w:rsidR="00E400CC" w:rsidRDefault="00E400CC" w:rsidP="00E400CC">
      <w:pPr>
        <w:pStyle w:val="-"/>
        <w:ind w:firstLine="420"/>
        <w:rPr>
          <w:rFonts w:hint="eastAsia"/>
        </w:rPr>
      </w:pPr>
      <w:r>
        <w:rPr>
          <w:rFonts w:hint="eastAsia"/>
        </w:rPr>
        <w:t>本报告期内基金管理人无运用固有资金投资本基金的交易明细。</w:t>
      </w:r>
    </w:p>
    <w:p w:rsidR="00E400CC" w:rsidRDefault="00E400CC" w:rsidP="00E400CC">
      <w:pPr>
        <w:pStyle w:val="-1"/>
        <w:ind w:left="281" w:hanging="281"/>
        <w:rPr>
          <w:rFonts w:hint="eastAsia"/>
        </w:rPr>
      </w:pPr>
      <w:r>
        <w:rPr>
          <w:rFonts w:hint="eastAsia"/>
        </w:rPr>
        <w:t>备查文件目录</w:t>
      </w:r>
    </w:p>
    <w:p w:rsidR="00E400CC" w:rsidRDefault="00E400CC" w:rsidP="00E400CC">
      <w:pPr>
        <w:pStyle w:val="-2"/>
        <w:spacing w:before="312"/>
        <w:rPr>
          <w:rFonts w:hint="eastAsia"/>
        </w:rPr>
      </w:pPr>
      <w:r>
        <w:rPr>
          <w:rFonts w:hint="eastAsia"/>
        </w:rPr>
        <w:t>备查文件目录</w:t>
      </w:r>
    </w:p>
    <w:p w:rsidR="00E400CC" w:rsidRDefault="00E400CC" w:rsidP="00E400CC">
      <w:pPr>
        <w:pStyle w:val="-"/>
        <w:ind w:firstLine="420"/>
        <w:rPr>
          <w:rFonts w:hint="eastAsia"/>
        </w:rPr>
      </w:pPr>
      <w:r>
        <w:rPr>
          <w:rFonts w:hint="eastAsia"/>
        </w:rPr>
        <w:t>1、中国证券监督管理委员会批准设立招商基金管理有限公司的文件；</w:t>
      </w:r>
    </w:p>
    <w:p w:rsidR="00E400CC" w:rsidRDefault="00E400CC" w:rsidP="00E400CC">
      <w:pPr>
        <w:pStyle w:val="-"/>
        <w:ind w:firstLine="420"/>
        <w:rPr>
          <w:rFonts w:hint="eastAsia"/>
        </w:rPr>
      </w:pPr>
      <w:r>
        <w:rPr>
          <w:rFonts w:hint="eastAsia"/>
        </w:rPr>
        <w:t>2、中国证券监督管理委员会批准招商行业精选股票型证券投资基金设立的文件；</w:t>
      </w:r>
    </w:p>
    <w:p w:rsidR="00E400CC" w:rsidRDefault="00E400CC" w:rsidP="00E400CC">
      <w:pPr>
        <w:pStyle w:val="-"/>
        <w:ind w:firstLine="420"/>
        <w:rPr>
          <w:rFonts w:hint="eastAsia"/>
        </w:rPr>
      </w:pPr>
      <w:r>
        <w:rPr>
          <w:rFonts w:hint="eastAsia"/>
        </w:rPr>
        <w:t>3、《招商行业精选股票型证券投资基金基金合同》；</w:t>
      </w:r>
    </w:p>
    <w:p w:rsidR="00E400CC" w:rsidRDefault="00E400CC" w:rsidP="00E400CC">
      <w:pPr>
        <w:pStyle w:val="-"/>
        <w:ind w:firstLine="420"/>
        <w:rPr>
          <w:rFonts w:hint="eastAsia"/>
        </w:rPr>
      </w:pPr>
      <w:r>
        <w:rPr>
          <w:rFonts w:hint="eastAsia"/>
        </w:rPr>
        <w:t>4、《招商行业精选股票型证券投资基金托管协议》；</w:t>
      </w:r>
    </w:p>
    <w:p w:rsidR="00E400CC" w:rsidRDefault="00E400CC" w:rsidP="00E400CC">
      <w:pPr>
        <w:pStyle w:val="-"/>
        <w:ind w:firstLine="420"/>
        <w:rPr>
          <w:rFonts w:hint="eastAsia"/>
        </w:rPr>
      </w:pPr>
      <w:r>
        <w:rPr>
          <w:rFonts w:hint="eastAsia"/>
        </w:rPr>
        <w:t>5、《招商行业精选股票型证券投资基金招募说明书》；</w:t>
      </w:r>
    </w:p>
    <w:p w:rsidR="00E400CC" w:rsidRDefault="00E400CC" w:rsidP="00E400CC">
      <w:pPr>
        <w:pStyle w:val="-"/>
        <w:ind w:firstLine="420"/>
        <w:rPr>
          <w:rFonts w:hint="eastAsia"/>
        </w:rPr>
      </w:pPr>
      <w:r>
        <w:rPr>
          <w:rFonts w:hint="eastAsia"/>
        </w:rPr>
        <w:t>6、基金管理人业务资格批件、营业执照。</w:t>
      </w:r>
    </w:p>
    <w:p w:rsidR="00E400CC" w:rsidRDefault="00E400CC" w:rsidP="00E400CC">
      <w:pPr>
        <w:pStyle w:val="-2"/>
        <w:spacing w:before="312"/>
        <w:rPr>
          <w:rFonts w:hint="eastAsia"/>
        </w:rPr>
      </w:pPr>
      <w:r>
        <w:rPr>
          <w:rFonts w:hint="eastAsia"/>
        </w:rPr>
        <w:t>存放地点</w:t>
      </w:r>
    </w:p>
    <w:p w:rsidR="00E400CC" w:rsidRDefault="00E400CC" w:rsidP="00E400CC">
      <w:pPr>
        <w:pStyle w:val="-"/>
        <w:ind w:firstLine="420"/>
        <w:rPr>
          <w:rFonts w:hint="eastAsia"/>
        </w:rPr>
      </w:pPr>
      <w:r>
        <w:rPr>
          <w:rFonts w:hint="eastAsia"/>
        </w:rPr>
        <w:t>招商基金管理有限公司</w:t>
      </w:r>
    </w:p>
    <w:p w:rsidR="00E400CC" w:rsidRDefault="00E400CC" w:rsidP="00E400CC">
      <w:pPr>
        <w:pStyle w:val="-"/>
        <w:ind w:firstLine="420"/>
        <w:rPr>
          <w:rFonts w:hint="eastAsia"/>
        </w:rPr>
      </w:pPr>
      <w:r>
        <w:rPr>
          <w:rFonts w:hint="eastAsia"/>
        </w:rPr>
        <w:t>地址：深圳市福田区深南大道7088号</w:t>
      </w:r>
    </w:p>
    <w:p w:rsidR="00E400CC" w:rsidRDefault="00E400CC" w:rsidP="00E400CC">
      <w:pPr>
        <w:pStyle w:val="-2"/>
        <w:spacing w:before="312"/>
        <w:rPr>
          <w:rFonts w:hint="eastAsia"/>
        </w:rPr>
      </w:pPr>
      <w:r>
        <w:rPr>
          <w:rFonts w:hint="eastAsia"/>
        </w:rPr>
        <w:lastRenderedPageBreak/>
        <w:t>查阅方式</w:t>
      </w:r>
    </w:p>
    <w:p w:rsidR="00E400CC" w:rsidRDefault="00E400CC" w:rsidP="00E400CC">
      <w:pPr>
        <w:pStyle w:val="-"/>
        <w:ind w:firstLine="420"/>
        <w:rPr>
          <w:rFonts w:hint="eastAsia"/>
        </w:rPr>
      </w:pPr>
      <w:r>
        <w:rPr>
          <w:rFonts w:hint="eastAsia"/>
        </w:rPr>
        <w:t>上述文件可在招商基金管理有限公司互联网站上查阅，或者在营业时间内到招商基金管理有限公司查阅。</w:t>
      </w:r>
    </w:p>
    <w:p w:rsidR="00E400CC" w:rsidRDefault="00E400CC" w:rsidP="00E400CC">
      <w:pPr>
        <w:pStyle w:val="-"/>
        <w:ind w:firstLine="420"/>
        <w:rPr>
          <w:rFonts w:hint="eastAsia"/>
        </w:rPr>
      </w:pPr>
      <w:r>
        <w:rPr>
          <w:rFonts w:hint="eastAsia"/>
        </w:rPr>
        <w:t>投资者对本报告书如有疑问，可咨询本基金管理人招商基金管理有限公司。</w:t>
      </w:r>
    </w:p>
    <w:p w:rsidR="00E400CC" w:rsidRDefault="00E400CC" w:rsidP="00E400CC">
      <w:pPr>
        <w:pStyle w:val="-"/>
        <w:ind w:firstLine="420"/>
        <w:rPr>
          <w:rFonts w:hint="eastAsia"/>
        </w:rPr>
      </w:pPr>
      <w:r>
        <w:rPr>
          <w:rFonts w:hint="eastAsia"/>
        </w:rPr>
        <w:t>客户服务中心电话：400-887-9555</w:t>
      </w:r>
    </w:p>
    <w:p w:rsidR="00E400CC" w:rsidRDefault="00E400CC" w:rsidP="00E400CC">
      <w:pPr>
        <w:pStyle w:val="-"/>
        <w:ind w:firstLine="420"/>
        <w:rPr>
          <w:rFonts w:hint="eastAsia"/>
        </w:rPr>
      </w:pPr>
      <w:r>
        <w:rPr>
          <w:rFonts w:hint="eastAsia"/>
        </w:rPr>
        <w:t>网址：http://www.cmfchina.com</w:t>
      </w:r>
    </w:p>
    <w:p w:rsidR="00E400CC" w:rsidRPr="00E400CC" w:rsidRDefault="00E400CC" w:rsidP="00E400CC">
      <w:pPr>
        <w:rPr>
          <w:rFonts w:hint="eastAsia"/>
        </w:rPr>
      </w:pPr>
      <w:bookmarkStart w:id="2" w:name="_GoBack"/>
      <w:bookmarkEnd w:id="2"/>
    </w:p>
    <w:p w:rsidR="00FB358D" w:rsidRDefault="00E400CC" w:rsidP="00F8552E">
      <w:pPr>
        <w:snapToGrid w:val="0"/>
        <w:spacing w:line="360" w:lineRule="auto"/>
        <w:jc w:val="right"/>
      </w:pPr>
      <w:r>
        <w:rPr>
          <w:rFonts w:hint="eastAsia"/>
        </w:rPr>
        <w:t>招商基金管理有限公司</w:t>
      </w:r>
    </w:p>
    <w:p w:rsidR="00C7329B" w:rsidRPr="0063383B" w:rsidRDefault="00E400CC"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CC" w:rsidRDefault="00E400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400CC" w:rsidRPr="00E400CC">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400CC">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400CC">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CC" w:rsidRDefault="00E400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CC" w:rsidRDefault="00E400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E400CC" w:rsidP="00AE3F5B">
    <w:pPr>
      <w:pStyle w:val="a7"/>
      <w:pBdr>
        <w:bottom w:val="single" w:sz="4" w:space="1" w:color="auto"/>
      </w:pBdr>
      <w:jc w:val="right"/>
    </w:pPr>
    <w:r>
      <w:rPr>
        <w:rFonts w:hint="eastAsia"/>
      </w:rPr>
      <w:t>招商行业精选股票型证券投资基金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00CC"/>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4CEB99"/>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586F-4973-4E52-BD4B-B50A823A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1316</Words>
  <Characters>7504</Characters>
  <Application>Microsoft Office Word</Application>
  <DocSecurity>0</DocSecurity>
  <Lines>62</Lines>
  <Paragraphs>17</Paragraphs>
  <ScaleCrop>false</ScaleCrop>
  <Company>MC SYSTEM</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2024-07-16T12:30:00Z</dcterms:created>
  <dcterms:modified xsi:type="dcterms:W3CDTF">2024-07-16T12:30:00Z</dcterms:modified>
</cp:coreProperties>
</file>