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CC6297">
        <w:rPr>
          <w:rFonts w:ascii="宋体" w:hAnsi="宋体" w:hint="eastAsia"/>
          <w:b/>
          <w:bCs/>
          <w:sz w:val="48"/>
          <w:szCs w:val="30"/>
        </w:rPr>
        <w:t>招商和享均衡养老目标三年持有期混合型基金中基金（</w:t>
      </w:r>
      <w:r w:rsidR="00CC6297">
        <w:rPr>
          <w:rFonts w:ascii="宋体" w:hAnsi="宋体"/>
          <w:b/>
          <w:bCs/>
          <w:sz w:val="48"/>
          <w:szCs w:val="30"/>
        </w:rPr>
        <w:t>FOF）2024年第2季度报告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CC6297"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CC6297">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CC6297">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CC6297">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CC6297">
      <w:pPr>
        <w:pStyle w:val="-1"/>
        <w:ind w:left="281" w:hanging="281"/>
      </w:pPr>
      <w:r>
        <w:br w:type="page"/>
      </w:r>
      <w:r w:rsidR="00CC6297">
        <w:rPr>
          <w:rFonts w:hint="eastAsia"/>
        </w:rPr>
        <w:lastRenderedPageBreak/>
        <w:t>重要提示</w:t>
      </w:r>
    </w:p>
    <w:p w:rsidR="00CC6297" w:rsidRDefault="00CC6297" w:rsidP="00CC6297">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C6297" w:rsidRDefault="00CC6297" w:rsidP="00CC6297">
      <w:pPr>
        <w:pStyle w:val="-"/>
        <w:ind w:firstLine="420"/>
      </w:pPr>
      <w:r>
        <w:rPr>
          <w:rFonts w:hint="eastAsia"/>
        </w:rPr>
        <w:t>基金托管人中国农业银行股份有限公司根据本基金合同规定，于2024年7月17日复核了本报告中的财务指标、净值表现和投资组合报告等内容，保证复核内容不存在虚假记载、误导性陈述或者重大遗漏。</w:t>
      </w:r>
    </w:p>
    <w:p w:rsidR="00CC6297" w:rsidRDefault="00CC6297" w:rsidP="00CC6297">
      <w:pPr>
        <w:pStyle w:val="-"/>
        <w:ind w:firstLine="420"/>
      </w:pPr>
      <w:r>
        <w:rPr>
          <w:rFonts w:hint="eastAsia"/>
        </w:rPr>
        <w:t>基金管理人承诺以诚实信用、勤勉尽责的原则管理和运用基金资产，但不保证基金一定盈利。</w:t>
      </w:r>
    </w:p>
    <w:p w:rsidR="00CC6297" w:rsidRDefault="00CC6297" w:rsidP="00CC6297">
      <w:pPr>
        <w:pStyle w:val="-"/>
        <w:ind w:firstLine="420"/>
      </w:pPr>
      <w:r>
        <w:rPr>
          <w:rFonts w:hint="eastAsia"/>
        </w:rPr>
        <w:t>基金的过往业绩并不代表其未来表现。投资有风险，投资者在作出投资决策前应仔细阅读本基金的招募说明书。</w:t>
      </w:r>
    </w:p>
    <w:p w:rsidR="00CC6297" w:rsidRDefault="00CC6297" w:rsidP="00CC6297">
      <w:pPr>
        <w:pStyle w:val="-"/>
        <w:ind w:firstLine="420"/>
      </w:pPr>
      <w:r>
        <w:rPr>
          <w:rFonts w:hint="eastAsia"/>
        </w:rPr>
        <w:t>本报告中财务资料未经审计。</w:t>
      </w:r>
    </w:p>
    <w:p w:rsidR="00CC6297" w:rsidRDefault="00CC6297" w:rsidP="00CC6297">
      <w:pPr>
        <w:pStyle w:val="-"/>
        <w:ind w:firstLine="420"/>
      </w:pPr>
      <w:r>
        <w:rPr>
          <w:rFonts w:hint="eastAsia"/>
        </w:rPr>
        <w:t>本报告期自2024年4月1日起至6月30日止。</w:t>
      </w:r>
    </w:p>
    <w:p w:rsidR="00CC6297" w:rsidRDefault="00CC6297" w:rsidP="00CC6297">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CC6297" w:rsidTr="006E5277">
        <w:tc>
          <w:tcPr>
            <w:tcW w:w="2840" w:type="dxa"/>
          </w:tcPr>
          <w:p w:rsidR="00CC6297" w:rsidRDefault="00CC6297" w:rsidP="00CC6297">
            <w:pPr>
              <w:jc w:val="left"/>
            </w:pPr>
            <w:r>
              <w:rPr>
                <w:rFonts w:hint="eastAsia"/>
              </w:rPr>
              <w:t>基金简称</w:t>
            </w:r>
          </w:p>
        </w:tc>
        <w:tc>
          <w:tcPr>
            <w:tcW w:w="5682" w:type="dxa"/>
            <w:gridSpan w:val="2"/>
          </w:tcPr>
          <w:p w:rsidR="00CC6297" w:rsidRDefault="00CC6297" w:rsidP="00CC6297">
            <w:pPr>
              <w:jc w:val="left"/>
            </w:pPr>
            <w:r>
              <w:rPr>
                <w:rFonts w:hint="eastAsia"/>
              </w:rPr>
              <w:t>招商和享均衡养老三年持有期混合（</w:t>
            </w:r>
            <w:r>
              <w:rPr>
                <w:rFonts w:hint="eastAsia"/>
              </w:rPr>
              <w:t>FOF</w:t>
            </w:r>
            <w:r>
              <w:rPr>
                <w:rFonts w:hint="eastAsia"/>
              </w:rPr>
              <w:t>）</w:t>
            </w:r>
          </w:p>
        </w:tc>
      </w:tr>
      <w:tr w:rsidR="00CC6297" w:rsidTr="00A35369">
        <w:tc>
          <w:tcPr>
            <w:tcW w:w="2840" w:type="dxa"/>
          </w:tcPr>
          <w:p w:rsidR="00CC6297" w:rsidRDefault="00CC6297" w:rsidP="00CC6297">
            <w:pPr>
              <w:jc w:val="left"/>
            </w:pPr>
            <w:r>
              <w:rPr>
                <w:rFonts w:hint="eastAsia"/>
              </w:rPr>
              <w:t>基金主代码</w:t>
            </w:r>
          </w:p>
        </w:tc>
        <w:tc>
          <w:tcPr>
            <w:tcW w:w="5682" w:type="dxa"/>
            <w:gridSpan w:val="2"/>
          </w:tcPr>
          <w:p w:rsidR="00CC6297" w:rsidRDefault="00CC6297" w:rsidP="00CC6297">
            <w:pPr>
              <w:jc w:val="left"/>
            </w:pPr>
            <w:r>
              <w:t>016669</w:t>
            </w:r>
          </w:p>
        </w:tc>
      </w:tr>
      <w:tr w:rsidR="00CC6297" w:rsidTr="00EB3934">
        <w:tc>
          <w:tcPr>
            <w:tcW w:w="2840" w:type="dxa"/>
          </w:tcPr>
          <w:p w:rsidR="00CC6297" w:rsidRDefault="00CC6297" w:rsidP="00CC6297">
            <w:pPr>
              <w:jc w:val="left"/>
            </w:pPr>
            <w:r>
              <w:rPr>
                <w:rFonts w:hint="eastAsia"/>
              </w:rPr>
              <w:t>交易代码</w:t>
            </w:r>
          </w:p>
        </w:tc>
        <w:tc>
          <w:tcPr>
            <w:tcW w:w="5682" w:type="dxa"/>
            <w:gridSpan w:val="2"/>
          </w:tcPr>
          <w:p w:rsidR="00CC6297" w:rsidRDefault="00CC6297" w:rsidP="00CC6297">
            <w:pPr>
              <w:jc w:val="left"/>
            </w:pPr>
            <w:r>
              <w:t>016669</w:t>
            </w:r>
          </w:p>
        </w:tc>
      </w:tr>
      <w:tr w:rsidR="00CC6297" w:rsidTr="00336E86">
        <w:tc>
          <w:tcPr>
            <w:tcW w:w="2840" w:type="dxa"/>
          </w:tcPr>
          <w:p w:rsidR="00CC6297" w:rsidRDefault="00CC6297" w:rsidP="00CC6297">
            <w:pPr>
              <w:jc w:val="left"/>
            </w:pPr>
            <w:r>
              <w:rPr>
                <w:rFonts w:hint="eastAsia"/>
              </w:rPr>
              <w:t>基金运作方式</w:t>
            </w:r>
          </w:p>
        </w:tc>
        <w:tc>
          <w:tcPr>
            <w:tcW w:w="5682" w:type="dxa"/>
            <w:gridSpan w:val="2"/>
          </w:tcPr>
          <w:p w:rsidR="00CC6297" w:rsidRDefault="00CC6297" w:rsidP="00CC6297">
            <w:pPr>
              <w:jc w:val="left"/>
            </w:pPr>
            <w:r>
              <w:rPr>
                <w:rFonts w:hint="eastAsia"/>
              </w:rPr>
              <w:t>契约型开放式</w:t>
            </w:r>
          </w:p>
        </w:tc>
      </w:tr>
      <w:tr w:rsidR="00CC6297" w:rsidTr="00C454ED">
        <w:tc>
          <w:tcPr>
            <w:tcW w:w="2840" w:type="dxa"/>
          </w:tcPr>
          <w:p w:rsidR="00CC6297" w:rsidRDefault="00CC6297" w:rsidP="00CC6297">
            <w:pPr>
              <w:jc w:val="left"/>
            </w:pPr>
            <w:r>
              <w:rPr>
                <w:rFonts w:hint="eastAsia"/>
              </w:rPr>
              <w:t>基金合同生效日</w:t>
            </w:r>
          </w:p>
        </w:tc>
        <w:tc>
          <w:tcPr>
            <w:tcW w:w="5682" w:type="dxa"/>
            <w:gridSpan w:val="2"/>
          </w:tcPr>
          <w:p w:rsidR="00CC6297" w:rsidRDefault="00CC6297" w:rsidP="00CC6297">
            <w:pPr>
              <w:jc w:val="left"/>
            </w:pPr>
            <w:r>
              <w:rPr>
                <w:rFonts w:hint="eastAsia"/>
              </w:rPr>
              <w:t>2023</w:t>
            </w:r>
            <w:r>
              <w:rPr>
                <w:rFonts w:hint="eastAsia"/>
              </w:rPr>
              <w:t>年</w:t>
            </w:r>
            <w:r>
              <w:rPr>
                <w:rFonts w:hint="eastAsia"/>
              </w:rPr>
              <w:t>5</w:t>
            </w:r>
            <w:r>
              <w:rPr>
                <w:rFonts w:hint="eastAsia"/>
              </w:rPr>
              <w:t>月</w:t>
            </w:r>
            <w:r>
              <w:rPr>
                <w:rFonts w:hint="eastAsia"/>
              </w:rPr>
              <w:t>17</w:t>
            </w:r>
            <w:r>
              <w:rPr>
                <w:rFonts w:hint="eastAsia"/>
              </w:rPr>
              <w:t>日</w:t>
            </w:r>
          </w:p>
        </w:tc>
      </w:tr>
      <w:tr w:rsidR="00CC6297" w:rsidTr="00752C48">
        <w:tc>
          <w:tcPr>
            <w:tcW w:w="2840" w:type="dxa"/>
          </w:tcPr>
          <w:p w:rsidR="00CC6297" w:rsidRDefault="00CC6297" w:rsidP="00CC6297">
            <w:pPr>
              <w:jc w:val="left"/>
            </w:pPr>
            <w:r>
              <w:rPr>
                <w:rFonts w:hint="eastAsia"/>
              </w:rPr>
              <w:t>报告期末基金份额总额</w:t>
            </w:r>
          </w:p>
        </w:tc>
        <w:tc>
          <w:tcPr>
            <w:tcW w:w="5682" w:type="dxa"/>
            <w:gridSpan w:val="2"/>
          </w:tcPr>
          <w:p w:rsidR="00CC6297" w:rsidRDefault="00CC6297" w:rsidP="00CC6297">
            <w:pPr>
              <w:jc w:val="left"/>
            </w:pPr>
            <w:r>
              <w:rPr>
                <w:rFonts w:hint="eastAsia"/>
              </w:rPr>
              <w:t>220,472,513.19</w:t>
            </w:r>
            <w:r>
              <w:rPr>
                <w:rFonts w:hint="eastAsia"/>
              </w:rPr>
              <w:t>份</w:t>
            </w:r>
          </w:p>
        </w:tc>
      </w:tr>
      <w:tr w:rsidR="00CC6297" w:rsidTr="00F24C54">
        <w:tc>
          <w:tcPr>
            <w:tcW w:w="2840" w:type="dxa"/>
          </w:tcPr>
          <w:p w:rsidR="00CC6297" w:rsidRDefault="00CC6297" w:rsidP="00CC6297">
            <w:pPr>
              <w:jc w:val="left"/>
            </w:pPr>
            <w:r>
              <w:rPr>
                <w:rFonts w:hint="eastAsia"/>
              </w:rPr>
              <w:t>投资目标</w:t>
            </w:r>
          </w:p>
        </w:tc>
        <w:tc>
          <w:tcPr>
            <w:tcW w:w="5682" w:type="dxa"/>
            <w:gridSpan w:val="2"/>
          </w:tcPr>
          <w:p w:rsidR="00CC6297" w:rsidRDefault="00CC6297" w:rsidP="00CC6297">
            <w:pPr>
              <w:jc w:val="left"/>
            </w:pPr>
            <w:r>
              <w:rPr>
                <w:rFonts w:hint="eastAsia"/>
              </w:rPr>
              <w:t>本基金通过资产配置和基金优选，在控制产品风险收益特征的前提下，力争实现基金资产长期稳健增值。</w:t>
            </w:r>
          </w:p>
        </w:tc>
      </w:tr>
      <w:tr w:rsidR="00CC6297" w:rsidTr="000E4CC9">
        <w:tc>
          <w:tcPr>
            <w:tcW w:w="2840" w:type="dxa"/>
          </w:tcPr>
          <w:p w:rsidR="00CC6297" w:rsidRDefault="00CC6297" w:rsidP="00CC6297">
            <w:pPr>
              <w:jc w:val="left"/>
            </w:pPr>
            <w:r>
              <w:rPr>
                <w:rFonts w:hint="eastAsia"/>
              </w:rPr>
              <w:t>投资策略</w:t>
            </w:r>
          </w:p>
        </w:tc>
        <w:tc>
          <w:tcPr>
            <w:tcW w:w="5682" w:type="dxa"/>
            <w:gridSpan w:val="2"/>
          </w:tcPr>
          <w:p w:rsidR="00CC6297" w:rsidRDefault="00CC6297" w:rsidP="00CC6297">
            <w:r>
              <w:rPr>
                <w:rFonts w:hint="eastAsia"/>
              </w:rPr>
              <w:t>本基金主要采用目标风险策略来进行投资品种的大类资产配置。本基金根据特定的风险偏好设定权益类资产、非权益资产的基准配置比例，并采取有效措施控制基金组合风险。本基金权益类资产（包括股票和存托凭证、股票型基金、混合型基金）的目标配置比例为基金资产的</w:t>
            </w:r>
            <w:r>
              <w:rPr>
                <w:rFonts w:hint="eastAsia"/>
              </w:rPr>
              <w:t>50%</w:t>
            </w:r>
            <w:r>
              <w:rPr>
                <w:rFonts w:hint="eastAsia"/>
              </w:rPr>
              <w:t>，上述权益类资产配置比例可在向上</w:t>
            </w:r>
            <w:r>
              <w:rPr>
                <w:rFonts w:hint="eastAsia"/>
              </w:rPr>
              <w:t>5%</w:t>
            </w:r>
            <w:r>
              <w:rPr>
                <w:rFonts w:hint="eastAsia"/>
              </w:rPr>
              <w:t>、向下</w:t>
            </w:r>
            <w:r>
              <w:rPr>
                <w:rFonts w:hint="eastAsia"/>
              </w:rPr>
              <w:t>10%</w:t>
            </w:r>
            <w:r>
              <w:rPr>
                <w:rFonts w:hint="eastAsia"/>
              </w:rPr>
              <w:t>的范围内调整，即权益类资产占基金资产的比例在</w:t>
            </w:r>
            <w:r>
              <w:rPr>
                <w:rFonts w:hint="eastAsia"/>
              </w:rPr>
              <w:t>40%-55%</w:t>
            </w:r>
            <w:r>
              <w:rPr>
                <w:rFonts w:hint="eastAsia"/>
              </w:rPr>
              <w:t>之间。在基于目标风险策略应用过程中，本基金根据既定的风险预算对投资组合进行目标约束，并根据该风险预算目标来调整组合中各类资产的配置比例，将整个投资组合维持在相对稳定的市场风险暴露。</w:t>
            </w:r>
          </w:p>
          <w:p w:rsidR="00CC6297" w:rsidRDefault="00CC6297" w:rsidP="00CC6297">
            <w:r>
              <w:rPr>
                <w:rFonts w:hint="eastAsia"/>
              </w:rPr>
              <w:t>本基金其他主要投资策略包括：基金投资策略、股票投资策略、港股投资策略、债券投资策略、资产支持证券投资策略、存托凭证投资策略。</w:t>
            </w:r>
          </w:p>
          <w:p w:rsidR="00CC6297" w:rsidRDefault="00CC6297" w:rsidP="00CC6297"/>
        </w:tc>
      </w:tr>
      <w:tr w:rsidR="00CC6297" w:rsidTr="0022233D">
        <w:tc>
          <w:tcPr>
            <w:tcW w:w="2840" w:type="dxa"/>
          </w:tcPr>
          <w:p w:rsidR="00CC6297" w:rsidRDefault="00CC6297" w:rsidP="00CC6297">
            <w:pPr>
              <w:jc w:val="left"/>
            </w:pPr>
            <w:r>
              <w:rPr>
                <w:rFonts w:hint="eastAsia"/>
              </w:rPr>
              <w:lastRenderedPageBreak/>
              <w:t>业绩比较基准</w:t>
            </w:r>
          </w:p>
        </w:tc>
        <w:tc>
          <w:tcPr>
            <w:tcW w:w="5682" w:type="dxa"/>
            <w:gridSpan w:val="2"/>
          </w:tcPr>
          <w:p w:rsidR="00CC6297" w:rsidRDefault="00CC6297" w:rsidP="00CC6297">
            <w:pPr>
              <w:jc w:val="left"/>
            </w:pPr>
            <w:r>
              <w:rPr>
                <w:rFonts w:hint="eastAsia"/>
              </w:rPr>
              <w:t>中债综合（全价）指数收益率×</w:t>
            </w:r>
            <w:r>
              <w:rPr>
                <w:rFonts w:hint="eastAsia"/>
              </w:rPr>
              <w:t>45%+</w:t>
            </w:r>
            <w:r>
              <w:rPr>
                <w:rFonts w:hint="eastAsia"/>
              </w:rPr>
              <w:t>沪深</w:t>
            </w:r>
            <w:r>
              <w:rPr>
                <w:rFonts w:hint="eastAsia"/>
              </w:rPr>
              <w:t>300</w:t>
            </w:r>
            <w:r>
              <w:rPr>
                <w:rFonts w:hint="eastAsia"/>
              </w:rPr>
              <w:t>指数收益率×</w:t>
            </w:r>
            <w:r>
              <w:rPr>
                <w:rFonts w:hint="eastAsia"/>
              </w:rPr>
              <w:t>50%+</w:t>
            </w:r>
            <w:r>
              <w:rPr>
                <w:rFonts w:hint="eastAsia"/>
              </w:rPr>
              <w:t>恒生综合指数收益率（经汇率调整后）×</w:t>
            </w:r>
            <w:r>
              <w:rPr>
                <w:rFonts w:hint="eastAsia"/>
              </w:rPr>
              <w:t>5%</w:t>
            </w:r>
          </w:p>
        </w:tc>
      </w:tr>
      <w:tr w:rsidR="00CC6297" w:rsidTr="006F487A">
        <w:tc>
          <w:tcPr>
            <w:tcW w:w="2840" w:type="dxa"/>
          </w:tcPr>
          <w:p w:rsidR="00CC6297" w:rsidRDefault="00CC6297" w:rsidP="00CC6297">
            <w:pPr>
              <w:jc w:val="left"/>
            </w:pPr>
            <w:r>
              <w:rPr>
                <w:rFonts w:hint="eastAsia"/>
              </w:rPr>
              <w:t>风险收益特征</w:t>
            </w:r>
          </w:p>
        </w:tc>
        <w:tc>
          <w:tcPr>
            <w:tcW w:w="5682" w:type="dxa"/>
            <w:gridSpan w:val="2"/>
          </w:tcPr>
          <w:p w:rsidR="00CC6297" w:rsidRDefault="00CC6297" w:rsidP="00CC6297">
            <w:r>
              <w:rPr>
                <w:rFonts w:hint="eastAsia"/>
              </w:rPr>
              <w:t>本基金是混合型基金中基金（</w:t>
            </w:r>
            <w:r>
              <w:rPr>
                <w:rFonts w:hint="eastAsia"/>
              </w:rPr>
              <w:t>FOF</w:t>
            </w:r>
            <w:r>
              <w:rPr>
                <w:rFonts w:hint="eastAsia"/>
              </w:rPr>
              <w:t>），预期收益和预期风险水平高于债券型基金、债券型基金中基金（</w:t>
            </w:r>
            <w:r>
              <w:rPr>
                <w:rFonts w:hint="eastAsia"/>
              </w:rPr>
              <w:t>FOF</w:t>
            </w:r>
            <w:r>
              <w:rPr>
                <w:rFonts w:hint="eastAsia"/>
              </w:rPr>
              <w:t>）、货币市场基金及货币型基金中基金（</w:t>
            </w:r>
            <w:r>
              <w:rPr>
                <w:rFonts w:hint="eastAsia"/>
              </w:rPr>
              <w:t>FOF</w:t>
            </w:r>
            <w:r>
              <w:rPr>
                <w:rFonts w:hint="eastAsia"/>
              </w:rPr>
              <w:t>）。同时，本基金为目标风险系列基金中基金中风险收益特征相对均衡的基金。</w:t>
            </w:r>
          </w:p>
          <w:p w:rsidR="00CC6297" w:rsidRDefault="00CC6297" w:rsidP="00CC6297">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CC6297" w:rsidRDefault="00CC6297" w:rsidP="00CC6297"/>
        </w:tc>
      </w:tr>
      <w:tr w:rsidR="00CC6297" w:rsidTr="009C18A2">
        <w:tc>
          <w:tcPr>
            <w:tcW w:w="2840" w:type="dxa"/>
          </w:tcPr>
          <w:p w:rsidR="00CC6297" w:rsidRDefault="00CC6297" w:rsidP="00CC6297">
            <w:pPr>
              <w:jc w:val="left"/>
            </w:pPr>
            <w:r>
              <w:rPr>
                <w:rFonts w:hint="eastAsia"/>
              </w:rPr>
              <w:t>基金管理人</w:t>
            </w:r>
          </w:p>
        </w:tc>
        <w:tc>
          <w:tcPr>
            <w:tcW w:w="5682" w:type="dxa"/>
            <w:gridSpan w:val="2"/>
          </w:tcPr>
          <w:p w:rsidR="00CC6297" w:rsidRDefault="00CC6297" w:rsidP="00CC6297">
            <w:pPr>
              <w:jc w:val="left"/>
            </w:pPr>
            <w:r>
              <w:rPr>
                <w:rFonts w:hint="eastAsia"/>
              </w:rPr>
              <w:t>招商基金管理有限公司</w:t>
            </w:r>
          </w:p>
        </w:tc>
      </w:tr>
      <w:tr w:rsidR="00CC6297" w:rsidTr="00666BF6">
        <w:tc>
          <w:tcPr>
            <w:tcW w:w="2840" w:type="dxa"/>
          </w:tcPr>
          <w:p w:rsidR="00CC6297" w:rsidRDefault="00CC6297" w:rsidP="00CC6297">
            <w:pPr>
              <w:jc w:val="left"/>
            </w:pPr>
            <w:r>
              <w:rPr>
                <w:rFonts w:hint="eastAsia"/>
              </w:rPr>
              <w:t>基金托管人</w:t>
            </w:r>
          </w:p>
        </w:tc>
        <w:tc>
          <w:tcPr>
            <w:tcW w:w="5682" w:type="dxa"/>
            <w:gridSpan w:val="2"/>
          </w:tcPr>
          <w:p w:rsidR="00CC6297" w:rsidRDefault="00CC6297" w:rsidP="00CC6297">
            <w:pPr>
              <w:jc w:val="left"/>
            </w:pPr>
            <w:r>
              <w:rPr>
                <w:rFonts w:hint="eastAsia"/>
              </w:rPr>
              <w:t>中国农业银行股份有限公司</w:t>
            </w:r>
          </w:p>
        </w:tc>
      </w:tr>
      <w:tr w:rsidR="00CC6297" w:rsidTr="00CC6297">
        <w:tc>
          <w:tcPr>
            <w:tcW w:w="2840" w:type="dxa"/>
          </w:tcPr>
          <w:p w:rsidR="00CC6297" w:rsidRDefault="00CC6297" w:rsidP="00CC6297">
            <w:pPr>
              <w:jc w:val="left"/>
            </w:pPr>
            <w:r>
              <w:rPr>
                <w:rFonts w:hint="eastAsia"/>
              </w:rPr>
              <w:t>下属分级基金的基金简称</w:t>
            </w:r>
          </w:p>
        </w:tc>
        <w:tc>
          <w:tcPr>
            <w:tcW w:w="2841" w:type="dxa"/>
          </w:tcPr>
          <w:p w:rsidR="00CC6297" w:rsidRDefault="00CC6297" w:rsidP="00CC6297">
            <w:pPr>
              <w:jc w:val="left"/>
            </w:pPr>
            <w:r>
              <w:rPr>
                <w:rFonts w:hint="eastAsia"/>
              </w:rPr>
              <w:t>招商和享均衡养老三年持有期混合（</w:t>
            </w:r>
            <w:r>
              <w:rPr>
                <w:rFonts w:hint="eastAsia"/>
              </w:rPr>
              <w:t>FOF</w:t>
            </w:r>
            <w:r>
              <w:rPr>
                <w:rFonts w:hint="eastAsia"/>
              </w:rPr>
              <w:t>）</w:t>
            </w:r>
            <w:r>
              <w:rPr>
                <w:rFonts w:hint="eastAsia"/>
              </w:rPr>
              <w:t>A</w:t>
            </w:r>
          </w:p>
        </w:tc>
        <w:tc>
          <w:tcPr>
            <w:tcW w:w="2841" w:type="dxa"/>
          </w:tcPr>
          <w:p w:rsidR="00CC6297" w:rsidRDefault="00CC6297" w:rsidP="00CC6297">
            <w:pPr>
              <w:jc w:val="left"/>
            </w:pPr>
            <w:r>
              <w:rPr>
                <w:rFonts w:hint="eastAsia"/>
              </w:rPr>
              <w:t>招商和享均衡养老三年持有期混合（</w:t>
            </w:r>
            <w:r>
              <w:rPr>
                <w:rFonts w:hint="eastAsia"/>
              </w:rPr>
              <w:t>FOF</w:t>
            </w:r>
            <w:r>
              <w:rPr>
                <w:rFonts w:hint="eastAsia"/>
              </w:rPr>
              <w:t>）</w:t>
            </w:r>
            <w:r>
              <w:rPr>
                <w:rFonts w:hint="eastAsia"/>
              </w:rPr>
              <w:t>Y</w:t>
            </w:r>
          </w:p>
        </w:tc>
      </w:tr>
      <w:tr w:rsidR="00CC6297" w:rsidTr="00CC6297">
        <w:tc>
          <w:tcPr>
            <w:tcW w:w="2840" w:type="dxa"/>
          </w:tcPr>
          <w:p w:rsidR="00CC6297" w:rsidRDefault="00CC6297" w:rsidP="00CC6297">
            <w:pPr>
              <w:jc w:val="left"/>
            </w:pPr>
            <w:r>
              <w:rPr>
                <w:rFonts w:hint="eastAsia"/>
              </w:rPr>
              <w:t>下属分级基金的交易代码</w:t>
            </w:r>
          </w:p>
        </w:tc>
        <w:tc>
          <w:tcPr>
            <w:tcW w:w="2841" w:type="dxa"/>
          </w:tcPr>
          <w:p w:rsidR="00CC6297" w:rsidRDefault="00CC6297" w:rsidP="00CC6297">
            <w:pPr>
              <w:jc w:val="left"/>
            </w:pPr>
            <w:r>
              <w:t>016669</w:t>
            </w:r>
          </w:p>
        </w:tc>
        <w:tc>
          <w:tcPr>
            <w:tcW w:w="2841" w:type="dxa"/>
          </w:tcPr>
          <w:p w:rsidR="00CC6297" w:rsidRDefault="00CC6297" w:rsidP="00CC6297">
            <w:pPr>
              <w:jc w:val="left"/>
            </w:pPr>
            <w:r>
              <w:t>019496</w:t>
            </w:r>
          </w:p>
        </w:tc>
      </w:tr>
      <w:tr w:rsidR="00CC6297" w:rsidTr="00CC6297">
        <w:tc>
          <w:tcPr>
            <w:tcW w:w="2840" w:type="dxa"/>
          </w:tcPr>
          <w:p w:rsidR="00CC6297" w:rsidRDefault="00CC6297" w:rsidP="00CC6297">
            <w:pPr>
              <w:jc w:val="left"/>
            </w:pPr>
            <w:r>
              <w:rPr>
                <w:rFonts w:hint="eastAsia"/>
              </w:rPr>
              <w:t>报告期末下属分级基金的份额总额</w:t>
            </w:r>
          </w:p>
        </w:tc>
        <w:tc>
          <w:tcPr>
            <w:tcW w:w="2841" w:type="dxa"/>
          </w:tcPr>
          <w:p w:rsidR="00CC6297" w:rsidRDefault="00CC6297" w:rsidP="00CC6297">
            <w:pPr>
              <w:jc w:val="left"/>
            </w:pPr>
            <w:r>
              <w:rPr>
                <w:rFonts w:hint="eastAsia"/>
              </w:rPr>
              <w:t>220,050,571.91</w:t>
            </w:r>
            <w:r>
              <w:rPr>
                <w:rFonts w:hint="eastAsia"/>
              </w:rPr>
              <w:t>份</w:t>
            </w:r>
          </w:p>
        </w:tc>
        <w:tc>
          <w:tcPr>
            <w:tcW w:w="2841" w:type="dxa"/>
          </w:tcPr>
          <w:p w:rsidR="00CC6297" w:rsidRDefault="00CC6297" w:rsidP="00CC6297">
            <w:pPr>
              <w:jc w:val="left"/>
            </w:pPr>
            <w:r>
              <w:rPr>
                <w:rFonts w:hint="eastAsia"/>
              </w:rPr>
              <w:t>421,941.28</w:t>
            </w:r>
            <w:r>
              <w:rPr>
                <w:rFonts w:hint="eastAsia"/>
              </w:rPr>
              <w:t>份</w:t>
            </w:r>
          </w:p>
        </w:tc>
      </w:tr>
    </w:tbl>
    <w:p w:rsidR="00CC6297" w:rsidRDefault="00CC6297" w:rsidP="00CC6297">
      <w:pPr>
        <w:pStyle w:val="-8"/>
      </w:pPr>
      <w:r>
        <w:rPr>
          <w:rFonts w:hint="eastAsia"/>
        </w:rPr>
        <w:t>注：本基金从2023年9月15日起新增Y类份额，Y类份额自2023年9月18日起存续。</w:t>
      </w:r>
    </w:p>
    <w:p w:rsidR="00CC6297" w:rsidRDefault="00CC6297" w:rsidP="00CC6297">
      <w:pPr>
        <w:pStyle w:val="-1"/>
        <w:ind w:left="281" w:hanging="281"/>
      </w:pPr>
      <w:r>
        <w:rPr>
          <w:rFonts w:hint="eastAsia"/>
        </w:rPr>
        <w:t>主要财务指标和基金净值表现</w:t>
      </w:r>
    </w:p>
    <w:p w:rsidR="00CC6297" w:rsidRDefault="00CC6297" w:rsidP="00CC6297">
      <w:pPr>
        <w:pStyle w:val="-2"/>
        <w:spacing w:before="312"/>
      </w:pPr>
      <w:r>
        <w:rPr>
          <w:rFonts w:hint="eastAsia"/>
        </w:rPr>
        <w:t>主要财务指标</w:t>
      </w:r>
    </w:p>
    <w:p w:rsidR="00CC6297" w:rsidRDefault="00CC6297" w:rsidP="00CC6297">
      <w:pPr>
        <w:jc w:val="right"/>
      </w:pPr>
      <w:r>
        <w:rPr>
          <w:rFonts w:hint="eastAsia"/>
        </w:rPr>
        <w:t>单位：人民币元</w:t>
      </w:r>
    </w:p>
    <w:tbl>
      <w:tblPr>
        <w:tblStyle w:val="-0"/>
        <w:tblW w:w="8756" w:type="dxa"/>
        <w:tblLayout w:type="fixed"/>
        <w:tblLook w:val="04A0" w:firstRow="1" w:lastRow="0" w:firstColumn="1" w:lastColumn="0" w:noHBand="0" w:noVBand="1"/>
      </w:tblPr>
      <w:tblGrid>
        <w:gridCol w:w="3074"/>
        <w:gridCol w:w="2841"/>
        <w:gridCol w:w="2841"/>
      </w:tblGrid>
      <w:tr w:rsidR="00CC6297" w:rsidTr="001E53DC">
        <w:trPr>
          <w:cnfStyle w:val="100000000000" w:firstRow="1" w:lastRow="0" w:firstColumn="0" w:lastColumn="0" w:oddVBand="0" w:evenVBand="0" w:oddHBand="0" w:evenHBand="0" w:firstRowFirstColumn="0" w:firstRowLastColumn="0" w:lastRowFirstColumn="0" w:lastRowLastColumn="0"/>
        </w:trPr>
        <w:tc>
          <w:tcPr>
            <w:tcW w:w="3074" w:type="dxa"/>
            <w:vMerge w:val="restart"/>
          </w:tcPr>
          <w:p w:rsidR="00CC6297" w:rsidRDefault="00CC6297" w:rsidP="00CC6297">
            <w:pPr>
              <w:jc w:val="center"/>
            </w:pPr>
            <w:r>
              <w:rPr>
                <w:rFonts w:hint="eastAsia"/>
              </w:rPr>
              <w:t>主要财务指标</w:t>
            </w:r>
          </w:p>
        </w:tc>
        <w:tc>
          <w:tcPr>
            <w:tcW w:w="5682" w:type="dxa"/>
            <w:gridSpan w:val="2"/>
            <w:tcBorders>
              <w:bottom w:val="single" w:sz="4" w:space="0" w:color="auto"/>
            </w:tcBorders>
          </w:tcPr>
          <w:p w:rsidR="00CC6297" w:rsidRDefault="00CC6297" w:rsidP="00CC6297">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CC6297" w:rsidTr="001E53DC">
        <w:tc>
          <w:tcPr>
            <w:tcW w:w="3074" w:type="dxa"/>
            <w:vMerge/>
          </w:tcPr>
          <w:p w:rsidR="00CC6297" w:rsidRDefault="00CC6297" w:rsidP="00CC6297">
            <w:pPr>
              <w:jc w:val="left"/>
            </w:pPr>
          </w:p>
        </w:tc>
        <w:tc>
          <w:tcPr>
            <w:tcW w:w="2841" w:type="dxa"/>
            <w:shd w:val="clear" w:color="auto" w:fill="BFBFBF"/>
          </w:tcPr>
          <w:p w:rsidR="00CC6297" w:rsidRDefault="00CC6297" w:rsidP="00CC6297">
            <w:pPr>
              <w:jc w:val="center"/>
            </w:pPr>
            <w:r>
              <w:rPr>
                <w:rFonts w:hint="eastAsia"/>
              </w:rPr>
              <w:t>招商和享均衡养老三年持有期混合（</w:t>
            </w:r>
            <w:r>
              <w:rPr>
                <w:rFonts w:hint="eastAsia"/>
              </w:rPr>
              <w:t>FOF</w:t>
            </w:r>
            <w:r>
              <w:rPr>
                <w:rFonts w:hint="eastAsia"/>
              </w:rPr>
              <w:t>）</w:t>
            </w:r>
            <w:r>
              <w:rPr>
                <w:rFonts w:hint="eastAsia"/>
              </w:rPr>
              <w:t>A</w:t>
            </w:r>
          </w:p>
        </w:tc>
        <w:tc>
          <w:tcPr>
            <w:tcW w:w="2841" w:type="dxa"/>
            <w:shd w:val="clear" w:color="auto" w:fill="BFBFBF"/>
          </w:tcPr>
          <w:p w:rsidR="00CC6297" w:rsidRDefault="00CC6297" w:rsidP="00CC6297">
            <w:pPr>
              <w:jc w:val="center"/>
            </w:pPr>
            <w:r>
              <w:rPr>
                <w:rFonts w:hint="eastAsia"/>
              </w:rPr>
              <w:t>招商和享均衡养老三年持有期混合（</w:t>
            </w:r>
            <w:r>
              <w:rPr>
                <w:rFonts w:hint="eastAsia"/>
              </w:rPr>
              <w:t>FOF</w:t>
            </w:r>
            <w:r>
              <w:rPr>
                <w:rFonts w:hint="eastAsia"/>
              </w:rPr>
              <w:t>）</w:t>
            </w:r>
            <w:r>
              <w:rPr>
                <w:rFonts w:hint="eastAsia"/>
              </w:rPr>
              <w:t>Y</w:t>
            </w:r>
          </w:p>
        </w:tc>
      </w:tr>
      <w:tr w:rsidR="00CC6297" w:rsidTr="001E53DC">
        <w:tc>
          <w:tcPr>
            <w:tcW w:w="3074" w:type="dxa"/>
          </w:tcPr>
          <w:p w:rsidR="00CC6297" w:rsidRDefault="00CC6297" w:rsidP="00CC6297">
            <w:pPr>
              <w:jc w:val="left"/>
            </w:pPr>
            <w:r>
              <w:rPr>
                <w:rFonts w:hint="eastAsia"/>
              </w:rPr>
              <w:t>1.</w:t>
            </w:r>
            <w:r>
              <w:rPr>
                <w:rFonts w:hint="eastAsia"/>
              </w:rPr>
              <w:t>本期已实现收益</w:t>
            </w:r>
          </w:p>
        </w:tc>
        <w:tc>
          <w:tcPr>
            <w:tcW w:w="2841" w:type="dxa"/>
          </w:tcPr>
          <w:p w:rsidR="00CC6297" w:rsidRDefault="00CC6297" w:rsidP="00CC6297">
            <w:pPr>
              <w:jc w:val="right"/>
            </w:pPr>
            <w:r>
              <w:t>-407,739.98</w:t>
            </w:r>
          </w:p>
        </w:tc>
        <w:tc>
          <w:tcPr>
            <w:tcW w:w="2841" w:type="dxa"/>
          </w:tcPr>
          <w:p w:rsidR="00CC6297" w:rsidRDefault="00CC6297" w:rsidP="00CC6297">
            <w:pPr>
              <w:jc w:val="right"/>
            </w:pPr>
            <w:r>
              <w:t>-531.20</w:t>
            </w:r>
          </w:p>
        </w:tc>
      </w:tr>
      <w:tr w:rsidR="00CC6297" w:rsidTr="001E53DC">
        <w:tc>
          <w:tcPr>
            <w:tcW w:w="3074" w:type="dxa"/>
          </w:tcPr>
          <w:p w:rsidR="00CC6297" w:rsidRDefault="00CC6297" w:rsidP="00CC6297">
            <w:pPr>
              <w:jc w:val="left"/>
            </w:pPr>
            <w:r>
              <w:rPr>
                <w:rFonts w:hint="eastAsia"/>
              </w:rPr>
              <w:t>2.</w:t>
            </w:r>
            <w:r>
              <w:rPr>
                <w:rFonts w:hint="eastAsia"/>
              </w:rPr>
              <w:t>本期利润</w:t>
            </w:r>
          </w:p>
        </w:tc>
        <w:tc>
          <w:tcPr>
            <w:tcW w:w="2841" w:type="dxa"/>
          </w:tcPr>
          <w:p w:rsidR="00CC6297" w:rsidRDefault="00CC6297" w:rsidP="00CC6297">
            <w:pPr>
              <w:jc w:val="right"/>
            </w:pPr>
            <w:r>
              <w:t>660,718.80</w:t>
            </w:r>
          </w:p>
        </w:tc>
        <w:tc>
          <w:tcPr>
            <w:tcW w:w="2841" w:type="dxa"/>
          </w:tcPr>
          <w:p w:rsidR="00CC6297" w:rsidRDefault="00CC6297" w:rsidP="00CC6297">
            <w:pPr>
              <w:jc w:val="right"/>
            </w:pPr>
            <w:r>
              <w:t>-3,252.10</w:t>
            </w:r>
          </w:p>
        </w:tc>
      </w:tr>
      <w:tr w:rsidR="00CC6297" w:rsidTr="001E53DC">
        <w:tc>
          <w:tcPr>
            <w:tcW w:w="3074" w:type="dxa"/>
          </w:tcPr>
          <w:p w:rsidR="00CC6297" w:rsidRDefault="00CC6297" w:rsidP="00CC6297">
            <w:pPr>
              <w:jc w:val="left"/>
            </w:pPr>
            <w:r>
              <w:rPr>
                <w:rFonts w:hint="eastAsia"/>
              </w:rPr>
              <w:t>3.</w:t>
            </w:r>
            <w:r>
              <w:rPr>
                <w:rFonts w:hint="eastAsia"/>
              </w:rPr>
              <w:t>加权平均基金份额本期利润</w:t>
            </w:r>
          </w:p>
        </w:tc>
        <w:tc>
          <w:tcPr>
            <w:tcW w:w="2841" w:type="dxa"/>
          </w:tcPr>
          <w:p w:rsidR="00CC6297" w:rsidRDefault="00CC6297" w:rsidP="00CC6297">
            <w:pPr>
              <w:jc w:val="right"/>
            </w:pPr>
            <w:r>
              <w:t>0.0030</w:t>
            </w:r>
          </w:p>
        </w:tc>
        <w:tc>
          <w:tcPr>
            <w:tcW w:w="2841" w:type="dxa"/>
          </w:tcPr>
          <w:p w:rsidR="00CC6297" w:rsidRDefault="00CC6297" w:rsidP="00CC6297">
            <w:pPr>
              <w:jc w:val="right"/>
            </w:pPr>
            <w:r>
              <w:t>-0.0105</w:t>
            </w:r>
          </w:p>
        </w:tc>
      </w:tr>
      <w:tr w:rsidR="00CC6297" w:rsidTr="001E53DC">
        <w:tc>
          <w:tcPr>
            <w:tcW w:w="3074" w:type="dxa"/>
          </w:tcPr>
          <w:p w:rsidR="00CC6297" w:rsidRDefault="00CC6297" w:rsidP="00CC6297">
            <w:pPr>
              <w:jc w:val="left"/>
            </w:pPr>
            <w:r>
              <w:rPr>
                <w:rFonts w:hint="eastAsia"/>
              </w:rPr>
              <w:t>4.</w:t>
            </w:r>
            <w:r>
              <w:rPr>
                <w:rFonts w:hint="eastAsia"/>
              </w:rPr>
              <w:t>期末基金资产净值</w:t>
            </w:r>
          </w:p>
        </w:tc>
        <w:tc>
          <w:tcPr>
            <w:tcW w:w="2841" w:type="dxa"/>
          </w:tcPr>
          <w:p w:rsidR="00CC6297" w:rsidRDefault="00CC6297" w:rsidP="00CC6297">
            <w:pPr>
              <w:jc w:val="right"/>
            </w:pPr>
            <w:r>
              <w:t>216,618,303.87</w:t>
            </w:r>
          </w:p>
        </w:tc>
        <w:tc>
          <w:tcPr>
            <w:tcW w:w="2841" w:type="dxa"/>
          </w:tcPr>
          <w:p w:rsidR="00CC6297" w:rsidRDefault="00CC6297" w:rsidP="00CC6297">
            <w:pPr>
              <w:jc w:val="right"/>
            </w:pPr>
            <w:r>
              <w:t>420,145.84</w:t>
            </w:r>
          </w:p>
        </w:tc>
      </w:tr>
      <w:tr w:rsidR="00CC6297" w:rsidTr="001E53DC">
        <w:tc>
          <w:tcPr>
            <w:tcW w:w="3074" w:type="dxa"/>
          </w:tcPr>
          <w:p w:rsidR="00CC6297" w:rsidRDefault="00CC6297" w:rsidP="00CC6297">
            <w:pPr>
              <w:jc w:val="left"/>
            </w:pPr>
            <w:r>
              <w:rPr>
                <w:rFonts w:hint="eastAsia"/>
              </w:rPr>
              <w:t>5.</w:t>
            </w:r>
            <w:r>
              <w:rPr>
                <w:rFonts w:hint="eastAsia"/>
              </w:rPr>
              <w:t>期末基金份额净值</w:t>
            </w:r>
          </w:p>
        </w:tc>
        <w:tc>
          <w:tcPr>
            <w:tcW w:w="2841" w:type="dxa"/>
          </w:tcPr>
          <w:p w:rsidR="00CC6297" w:rsidRDefault="00CC6297" w:rsidP="00CC6297">
            <w:pPr>
              <w:jc w:val="right"/>
            </w:pPr>
            <w:r>
              <w:t>0.9844</w:t>
            </w:r>
          </w:p>
        </w:tc>
        <w:tc>
          <w:tcPr>
            <w:tcW w:w="2841" w:type="dxa"/>
          </w:tcPr>
          <w:p w:rsidR="00CC6297" w:rsidRDefault="00CC6297" w:rsidP="00CC6297">
            <w:pPr>
              <w:jc w:val="right"/>
            </w:pPr>
            <w:r>
              <w:t>0.9957</w:t>
            </w:r>
          </w:p>
        </w:tc>
      </w:tr>
    </w:tbl>
    <w:p w:rsidR="00CC6297" w:rsidRDefault="00CC6297" w:rsidP="00CC6297">
      <w:pPr>
        <w:pStyle w:val="-8"/>
      </w:pPr>
      <w:r>
        <w:rPr>
          <w:rFonts w:hint="eastAsia"/>
        </w:rPr>
        <w:t>注：1、上述基金业绩指标不包括持有人认购或交易基金的各项费用，计入费用后实际收益水平要低于所列数字；</w:t>
      </w:r>
    </w:p>
    <w:p w:rsidR="00CC6297" w:rsidRDefault="00CC6297" w:rsidP="00CC6297">
      <w:pPr>
        <w:pStyle w:val="-"/>
        <w:ind w:firstLine="420"/>
      </w:pPr>
      <w:r>
        <w:rPr>
          <w:rFonts w:hint="eastAsia"/>
        </w:rPr>
        <w:lastRenderedPageBreak/>
        <w:t>2、本期已实现收益指基金本期利息收入、投资收益、其他收入(不含公允价值变动收益)扣除相关费用和信用减值损失后的余额，本期利润为本期已实现收益加上本期公允价值变动收益；</w:t>
      </w:r>
    </w:p>
    <w:p w:rsidR="00CC6297" w:rsidRDefault="00CC6297" w:rsidP="00CC6297">
      <w:pPr>
        <w:pStyle w:val="-"/>
        <w:ind w:firstLine="420"/>
      </w:pPr>
      <w:r>
        <w:rPr>
          <w:rFonts w:hint="eastAsia"/>
        </w:rPr>
        <w:t>3、本基金从2023年9月15日起新增Y类份额，Y类份额自2023年9月18日起存续。</w:t>
      </w:r>
    </w:p>
    <w:p w:rsidR="00CC6297" w:rsidRDefault="00CC6297" w:rsidP="00CC6297">
      <w:pPr>
        <w:pStyle w:val="-2"/>
        <w:spacing w:before="312"/>
      </w:pPr>
      <w:r>
        <w:rPr>
          <w:rFonts w:hint="eastAsia"/>
        </w:rPr>
        <w:t>基金净值表现</w:t>
      </w:r>
    </w:p>
    <w:p w:rsidR="00CC6297" w:rsidRDefault="00CC6297" w:rsidP="00CC6297">
      <w:pPr>
        <w:pStyle w:val="-3"/>
        <w:spacing w:before="156" w:after="156"/>
      </w:pPr>
      <w:r>
        <w:rPr>
          <w:rFonts w:hint="eastAsia"/>
        </w:rPr>
        <w:t>本报告期基金份额净值增长率及其与同期业绩比较基准收益率的比较</w:t>
      </w:r>
    </w:p>
    <w:p w:rsidR="00CC6297" w:rsidRDefault="00CC6297" w:rsidP="00CC6297">
      <w:pPr>
        <w:pStyle w:val="-"/>
        <w:ind w:firstLine="420"/>
      </w:pPr>
      <w:r>
        <w:rPr>
          <w:rFonts w:hint="eastAsia"/>
        </w:rPr>
        <w:t>招商和享均衡养老三年持有期混合（FOF）A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CC6297" w:rsidTr="00CC6297">
        <w:trPr>
          <w:cnfStyle w:val="100000000000" w:firstRow="1" w:lastRow="0" w:firstColumn="0" w:lastColumn="0" w:oddVBand="0" w:evenVBand="0" w:oddHBand="0" w:evenHBand="0" w:firstRowFirstColumn="0" w:firstRowLastColumn="0" w:lastRowFirstColumn="0" w:lastRowLastColumn="0"/>
        </w:trPr>
        <w:tc>
          <w:tcPr>
            <w:tcW w:w="1429" w:type="dxa"/>
          </w:tcPr>
          <w:p w:rsidR="00CC6297" w:rsidRDefault="00CC6297" w:rsidP="00CC6297">
            <w:pPr>
              <w:jc w:val="center"/>
            </w:pPr>
            <w:r>
              <w:rPr>
                <w:rFonts w:hint="eastAsia"/>
              </w:rPr>
              <w:t>阶段</w:t>
            </w:r>
          </w:p>
        </w:tc>
        <w:tc>
          <w:tcPr>
            <w:tcW w:w="1315" w:type="dxa"/>
          </w:tcPr>
          <w:p w:rsidR="00CC6297" w:rsidRDefault="00CC6297" w:rsidP="00CC6297">
            <w:pPr>
              <w:jc w:val="center"/>
            </w:pPr>
            <w:r>
              <w:rPr>
                <w:rFonts w:hint="eastAsia"/>
              </w:rPr>
              <w:t>份额净值增长率①</w:t>
            </w:r>
          </w:p>
        </w:tc>
        <w:tc>
          <w:tcPr>
            <w:tcW w:w="1315" w:type="dxa"/>
          </w:tcPr>
          <w:p w:rsidR="00CC6297" w:rsidRDefault="00CC6297" w:rsidP="00CC6297">
            <w:pPr>
              <w:jc w:val="center"/>
            </w:pPr>
            <w:r>
              <w:rPr>
                <w:rFonts w:hint="eastAsia"/>
              </w:rPr>
              <w:t>份额净值增长率标准差②</w:t>
            </w:r>
          </w:p>
        </w:tc>
        <w:tc>
          <w:tcPr>
            <w:tcW w:w="1315" w:type="dxa"/>
          </w:tcPr>
          <w:p w:rsidR="00CC6297" w:rsidRDefault="00CC6297" w:rsidP="00CC6297">
            <w:pPr>
              <w:jc w:val="center"/>
            </w:pPr>
            <w:r>
              <w:rPr>
                <w:rFonts w:hint="eastAsia"/>
              </w:rPr>
              <w:t>业绩比较基准收益率③</w:t>
            </w:r>
          </w:p>
        </w:tc>
        <w:tc>
          <w:tcPr>
            <w:tcW w:w="1315" w:type="dxa"/>
          </w:tcPr>
          <w:p w:rsidR="00CC6297" w:rsidRDefault="00CC6297" w:rsidP="00CC6297">
            <w:pPr>
              <w:jc w:val="center"/>
            </w:pPr>
            <w:r>
              <w:rPr>
                <w:rFonts w:hint="eastAsia"/>
              </w:rPr>
              <w:t>业绩比较基准收益率标准差④</w:t>
            </w:r>
          </w:p>
        </w:tc>
        <w:tc>
          <w:tcPr>
            <w:tcW w:w="1315" w:type="dxa"/>
          </w:tcPr>
          <w:p w:rsidR="00CC6297" w:rsidRDefault="00CC6297" w:rsidP="00CC6297">
            <w:pPr>
              <w:jc w:val="center"/>
            </w:pPr>
            <w:r>
              <w:rPr>
                <w:rFonts w:hint="eastAsia"/>
              </w:rPr>
              <w:t>①</w:t>
            </w:r>
            <w:r>
              <w:rPr>
                <w:rFonts w:hint="eastAsia"/>
              </w:rPr>
              <w:t>-</w:t>
            </w:r>
            <w:r>
              <w:rPr>
                <w:rFonts w:hint="eastAsia"/>
              </w:rPr>
              <w:t>③</w:t>
            </w:r>
          </w:p>
        </w:tc>
        <w:tc>
          <w:tcPr>
            <w:tcW w:w="1315" w:type="dxa"/>
          </w:tcPr>
          <w:p w:rsidR="00CC6297" w:rsidRDefault="00CC6297" w:rsidP="00CC6297">
            <w:pPr>
              <w:jc w:val="center"/>
            </w:pPr>
            <w:r>
              <w:rPr>
                <w:rFonts w:hint="eastAsia"/>
              </w:rPr>
              <w:t>②</w:t>
            </w:r>
            <w:r>
              <w:rPr>
                <w:rFonts w:hint="eastAsia"/>
              </w:rPr>
              <w:t>-</w:t>
            </w:r>
            <w:r>
              <w:rPr>
                <w:rFonts w:hint="eastAsia"/>
              </w:rPr>
              <w:t>④</w:t>
            </w:r>
          </w:p>
        </w:tc>
      </w:tr>
      <w:tr w:rsidR="00CC6297" w:rsidTr="00CC6297">
        <w:tc>
          <w:tcPr>
            <w:tcW w:w="1429" w:type="dxa"/>
          </w:tcPr>
          <w:p w:rsidR="00CC6297" w:rsidRDefault="00CC6297" w:rsidP="00CC6297">
            <w:pPr>
              <w:jc w:val="left"/>
            </w:pPr>
            <w:r>
              <w:rPr>
                <w:rFonts w:hint="eastAsia"/>
              </w:rPr>
              <w:t>过去三个月</w:t>
            </w:r>
          </w:p>
        </w:tc>
        <w:tc>
          <w:tcPr>
            <w:tcW w:w="1315" w:type="dxa"/>
          </w:tcPr>
          <w:p w:rsidR="00CC6297" w:rsidRDefault="00CC6297" w:rsidP="00CC6297">
            <w:pPr>
              <w:jc w:val="right"/>
            </w:pPr>
            <w:r>
              <w:t>0.31%</w:t>
            </w:r>
          </w:p>
        </w:tc>
        <w:tc>
          <w:tcPr>
            <w:tcW w:w="1315" w:type="dxa"/>
          </w:tcPr>
          <w:p w:rsidR="00CC6297" w:rsidRDefault="00CC6297" w:rsidP="00CC6297">
            <w:pPr>
              <w:jc w:val="right"/>
            </w:pPr>
            <w:r>
              <w:t>0.37%</w:t>
            </w:r>
          </w:p>
        </w:tc>
        <w:tc>
          <w:tcPr>
            <w:tcW w:w="1315" w:type="dxa"/>
          </w:tcPr>
          <w:p w:rsidR="00CC6297" w:rsidRDefault="00CC6297" w:rsidP="00CC6297">
            <w:pPr>
              <w:jc w:val="right"/>
            </w:pPr>
            <w:r>
              <w:t>-0.18%</w:t>
            </w:r>
          </w:p>
        </w:tc>
        <w:tc>
          <w:tcPr>
            <w:tcW w:w="1315" w:type="dxa"/>
          </w:tcPr>
          <w:p w:rsidR="00CC6297" w:rsidRDefault="00CC6297" w:rsidP="00CC6297">
            <w:pPr>
              <w:jc w:val="right"/>
            </w:pPr>
            <w:r>
              <w:t>0.40%</w:t>
            </w:r>
          </w:p>
        </w:tc>
        <w:tc>
          <w:tcPr>
            <w:tcW w:w="1315" w:type="dxa"/>
          </w:tcPr>
          <w:p w:rsidR="00CC6297" w:rsidRDefault="00CC6297" w:rsidP="00CC6297">
            <w:pPr>
              <w:jc w:val="right"/>
            </w:pPr>
            <w:r>
              <w:t>0.49%</w:t>
            </w:r>
          </w:p>
        </w:tc>
        <w:tc>
          <w:tcPr>
            <w:tcW w:w="1315" w:type="dxa"/>
          </w:tcPr>
          <w:p w:rsidR="00CC6297" w:rsidRDefault="00CC6297" w:rsidP="00CC6297">
            <w:pPr>
              <w:jc w:val="right"/>
            </w:pPr>
            <w:r>
              <w:t>-0.03%</w:t>
            </w:r>
          </w:p>
        </w:tc>
      </w:tr>
      <w:tr w:rsidR="00CC6297" w:rsidTr="00CC6297">
        <w:tc>
          <w:tcPr>
            <w:tcW w:w="1429" w:type="dxa"/>
          </w:tcPr>
          <w:p w:rsidR="00CC6297" w:rsidRDefault="00CC6297" w:rsidP="00CC6297">
            <w:pPr>
              <w:jc w:val="left"/>
            </w:pPr>
            <w:r>
              <w:rPr>
                <w:rFonts w:hint="eastAsia"/>
              </w:rPr>
              <w:t>过去六个月</w:t>
            </w:r>
          </w:p>
        </w:tc>
        <w:tc>
          <w:tcPr>
            <w:tcW w:w="1315" w:type="dxa"/>
          </w:tcPr>
          <w:p w:rsidR="00CC6297" w:rsidRDefault="00CC6297" w:rsidP="00CC6297">
            <w:pPr>
              <w:jc w:val="right"/>
            </w:pPr>
            <w:r>
              <w:t>1.60%</w:t>
            </w:r>
          </w:p>
        </w:tc>
        <w:tc>
          <w:tcPr>
            <w:tcW w:w="1315" w:type="dxa"/>
          </w:tcPr>
          <w:p w:rsidR="00CC6297" w:rsidRDefault="00CC6297" w:rsidP="00CC6297">
            <w:pPr>
              <w:jc w:val="right"/>
            </w:pPr>
            <w:r>
              <w:t>0.46%</w:t>
            </w:r>
          </w:p>
        </w:tc>
        <w:tc>
          <w:tcPr>
            <w:tcW w:w="1315" w:type="dxa"/>
          </w:tcPr>
          <w:p w:rsidR="00CC6297" w:rsidRDefault="00CC6297" w:rsidP="00CC6297">
            <w:pPr>
              <w:jc w:val="right"/>
            </w:pPr>
            <w:r>
              <w:t>1.90%</w:t>
            </w:r>
          </w:p>
        </w:tc>
        <w:tc>
          <w:tcPr>
            <w:tcW w:w="1315" w:type="dxa"/>
          </w:tcPr>
          <w:p w:rsidR="00CC6297" w:rsidRDefault="00CC6297" w:rsidP="00CC6297">
            <w:pPr>
              <w:jc w:val="right"/>
            </w:pPr>
            <w:r>
              <w:t>0.48%</w:t>
            </w:r>
          </w:p>
        </w:tc>
        <w:tc>
          <w:tcPr>
            <w:tcW w:w="1315" w:type="dxa"/>
          </w:tcPr>
          <w:p w:rsidR="00CC6297" w:rsidRDefault="00CC6297" w:rsidP="00CC6297">
            <w:pPr>
              <w:jc w:val="right"/>
            </w:pPr>
            <w:r>
              <w:t>-0.30%</w:t>
            </w:r>
          </w:p>
        </w:tc>
        <w:tc>
          <w:tcPr>
            <w:tcW w:w="1315" w:type="dxa"/>
          </w:tcPr>
          <w:p w:rsidR="00CC6297" w:rsidRDefault="00CC6297" w:rsidP="00CC6297">
            <w:pPr>
              <w:jc w:val="right"/>
            </w:pPr>
            <w:r>
              <w:t>-0.02%</w:t>
            </w:r>
          </w:p>
        </w:tc>
      </w:tr>
      <w:tr w:rsidR="00CC6297" w:rsidTr="00CC6297">
        <w:tc>
          <w:tcPr>
            <w:tcW w:w="1429" w:type="dxa"/>
          </w:tcPr>
          <w:p w:rsidR="00CC6297" w:rsidRDefault="00CC6297" w:rsidP="00CC6297">
            <w:pPr>
              <w:jc w:val="left"/>
            </w:pPr>
            <w:r>
              <w:rPr>
                <w:rFonts w:hint="eastAsia"/>
              </w:rPr>
              <w:t>过去一年</w:t>
            </w:r>
          </w:p>
        </w:tc>
        <w:tc>
          <w:tcPr>
            <w:tcW w:w="1315" w:type="dxa"/>
          </w:tcPr>
          <w:p w:rsidR="00CC6297" w:rsidRDefault="00CC6297" w:rsidP="00CC6297">
            <w:pPr>
              <w:jc w:val="right"/>
            </w:pPr>
            <w:r>
              <w:t>-1.69%</w:t>
            </w:r>
          </w:p>
        </w:tc>
        <w:tc>
          <w:tcPr>
            <w:tcW w:w="1315" w:type="dxa"/>
          </w:tcPr>
          <w:p w:rsidR="00CC6297" w:rsidRDefault="00CC6297" w:rsidP="00CC6297">
            <w:pPr>
              <w:jc w:val="right"/>
            </w:pPr>
            <w:r>
              <w:t>0.37%</w:t>
            </w:r>
          </w:p>
        </w:tc>
        <w:tc>
          <w:tcPr>
            <w:tcW w:w="1315" w:type="dxa"/>
          </w:tcPr>
          <w:p w:rsidR="00CC6297" w:rsidRDefault="00CC6297" w:rsidP="00CC6297">
            <w:pPr>
              <w:jc w:val="right"/>
            </w:pPr>
            <w:r>
              <w:t>-3.77%</w:t>
            </w:r>
          </w:p>
        </w:tc>
        <w:tc>
          <w:tcPr>
            <w:tcW w:w="1315" w:type="dxa"/>
          </w:tcPr>
          <w:p w:rsidR="00CC6297" w:rsidRDefault="00CC6297" w:rsidP="00CC6297">
            <w:pPr>
              <w:jc w:val="right"/>
            </w:pPr>
            <w:r>
              <w:t>0.48%</w:t>
            </w:r>
          </w:p>
        </w:tc>
        <w:tc>
          <w:tcPr>
            <w:tcW w:w="1315" w:type="dxa"/>
          </w:tcPr>
          <w:p w:rsidR="00CC6297" w:rsidRDefault="00CC6297" w:rsidP="00CC6297">
            <w:pPr>
              <w:jc w:val="right"/>
            </w:pPr>
            <w:r>
              <w:t>2.08%</w:t>
            </w:r>
          </w:p>
        </w:tc>
        <w:tc>
          <w:tcPr>
            <w:tcW w:w="1315" w:type="dxa"/>
          </w:tcPr>
          <w:p w:rsidR="00CC6297" w:rsidRDefault="00CC6297" w:rsidP="00CC6297">
            <w:pPr>
              <w:jc w:val="right"/>
            </w:pPr>
            <w:r>
              <w:t>-0.11%</w:t>
            </w:r>
          </w:p>
        </w:tc>
      </w:tr>
      <w:tr w:rsidR="00CC6297" w:rsidTr="00CC6297">
        <w:tc>
          <w:tcPr>
            <w:tcW w:w="1429" w:type="dxa"/>
          </w:tcPr>
          <w:p w:rsidR="00CC6297" w:rsidRDefault="00CC6297" w:rsidP="00CC6297">
            <w:pPr>
              <w:jc w:val="left"/>
            </w:pPr>
            <w:r>
              <w:rPr>
                <w:rFonts w:hint="eastAsia"/>
              </w:rPr>
              <w:t>自基金合同生效起至今</w:t>
            </w:r>
          </w:p>
        </w:tc>
        <w:tc>
          <w:tcPr>
            <w:tcW w:w="1315" w:type="dxa"/>
          </w:tcPr>
          <w:p w:rsidR="00CC6297" w:rsidRDefault="00CC6297" w:rsidP="00CC6297">
            <w:pPr>
              <w:jc w:val="right"/>
            </w:pPr>
            <w:r>
              <w:t>-1.56%</w:t>
            </w:r>
          </w:p>
        </w:tc>
        <w:tc>
          <w:tcPr>
            <w:tcW w:w="1315" w:type="dxa"/>
          </w:tcPr>
          <w:p w:rsidR="00CC6297" w:rsidRDefault="00CC6297" w:rsidP="00CC6297">
            <w:pPr>
              <w:jc w:val="right"/>
            </w:pPr>
            <w:r>
              <w:t>0.35%</w:t>
            </w:r>
          </w:p>
        </w:tc>
        <w:tc>
          <w:tcPr>
            <w:tcW w:w="1315" w:type="dxa"/>
          </w:tcPr>
          <w:p w:rsidR="00CC6297" w:rsidRDefault="00CC6297" w:rsidP="00CC6297">
            <w:pPr>
              <w:jc w:val="right"/>
            </w:pPr>
            <w:r>
              <w:t>-5.39%</w:t>
            </w:r>
          </w:p>
        </w:tc>
        <w:tc>
          <w:tcPr>
            <w:tcW w:w="1315" w:type="dxa"/>
          </w:tcPr>
          <w:p w:rsidR="00CC6297" w:rsidRDefault="00CC6297" w:rsidP="00CC6297">
            <w:pPr>
              <w:jc w:val="right"/>
            </w:pPr>
            <w:r>
              <w:t>0.48%</w:t>
            </w:r>
          </w:p>
        </w:tc>
        <w:tc>
          <w:tcPr>
            <w:tcW w:w="1315" w:type="dxa"/>
          </w:tcPr>
          <w:p w:rsidR="00CC6297" w:rsidRDefault="00CC6297" w:rsidP="00CC6297">
            <w:pPr>
              <w:jc w:val="right"/>
            </w:pPr>
            <w:r>
              <w:t>3.83%</w:t>
            </w:r>
          </w:p>
        </w:tc>
        <w:tc>
          <w:tcPr>
            <w:tcW w:w="1315" w:type="dxa"/>
          </w:tcPr>
          <w:p w:rsidR="00CC6297" w:rsidRDefault="00CC6297" w:rsidP="00CC6297">
            <w:pPr>
              <w:jc w:val="right"/>
            </w:pPr>
            <w:r>
              <w:t>-0.13%</w:t>
            </w:r>
          </w:p>
        </w:tc>
      </w:tr>
    </w:tbl>
    <w:p w:rsidR="00CC6297" w:rsidRDefault="00CC6297" w:rsidP="00CC6297">
      <w:pPr>
        <w:pStyle w:val="-"/>
        <w:ind w:firstLine="420"/>
      </w:pPr>
      <w:r>
        <w:rPr>
          <w:rFonts w:hint="eastAsia"/>
        </w:rPr>
        <w:t>招商和享均衡养老三年持有期混合（FOF）Y</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CC6297" w:rsidTr="00CC6297">
        <w:trPr>
          <w:cnfStyle w:val="100000000000" w:firstRow="1" w:lastRow="0" w:firstColumn="0" w:lastColumn="0" w:oddVBand="0" w:evenVBand="0" w:oddHBand="0" w:evenHBand="0" w:firstRowFirstColumn="0" w:firstRowLastColumn="0" w:lastRowFirstColumn="0" w:lastRowLastColumn="0"/>
        </w:trPr>
        <w:tc>
          <w:tcPr>
            <w:tcW w:w="1429" w:type="dxa"/>
          </w:tcPr>
          <w:p w:rsidR="00CC6297" w:rsidRDefault="00CC6297" w:rsidP="00CC6297">
            <w:pPr>
              <w:jc w:val="center"/>
            </w:pPr>
            <w:r>
              <w:rPr>
                <w:rFonts w:hint="eastAsia"/>
              </w:rPr>
              <w:t>阶段</w:t>
            </w:r>
          </w:p>
        </w:tc>
        <w:tc>
          <w:tcPr>
            <w:tcW w:w="1315" w:type="dxa"/>
          </w:tcPr>
          <w:p w:rsidR="00CC6297" w:rsidRDefault="00CC6297" w:rsidP="00CC6297">
            <w:pPr>
              <w:jc w:val="center"/>
            </w:pPr>
            <w:r>
              <w:rPr>
                <w:rFonts w:hint="eastAsia"/>
              </w:rPr>
              <w:t>份额净值增长率①</w:t>
            </w:r>
          </w:p>
        </w:tc>
        <w:tc>
          <w:tcPr>
            <w:tcW w:w="1315" w:type="dxa"/>
          </w:tcPr>
          <w:p w:rsidR="00CC6297" w:rsidRDefault="00CC6297" w:rsidP="00CC6297">
            <w:pPr>
              <w:jc w:val="center"/>
            </w:pPr>
            <w:r>
              <w:rPr>
                <w:rFonts w:hint="eastAsia"/>
              </w:rPr>
              <w:t>份额净值增长率标准差②</w:t>
            </w:r>
          </w:p>
        </w:tc>
        <w:tc>
          <w:tcPr>
            <w:tcW w:w="1315" w:type="dxa"/>
          </w:tcPr>
          <w:p w:rsidR="00CC6297" w:rsidRDefault="00CC6297" w:rsidP="00CC6297">
            <w:pPr>
              <w:jc w:val="center"/>
            </w:pPr>
            <w:r>
              <w:rPr>
                <w:rFonts w:hint="eastAsia"/>
              </w:rPr>
              <w:t>业绩比较基准收益率③</w:t>
            </w:r>
          </w:p>
        </w:tc>
        <w:tc>
          <w:tcPr>
            <w:tcW w:w="1315" w:type="dxa"/>
          </w:tcPr>
          <w:p w:rsidR="00CC6297" w:rsidRDefault="00CC6297" w:rsidP="00CC6297">
            <w:pPr>
              <w:jc w:val="center"/>
            </w:pPr>
            <w:r>
              <w:rPr>
                <w:rFonts w:hint="eastAsia"/>
              </w:rPr>
              <w:t>业绩比较基准收益率标准差④</w:t>
            </w:r>
          </w:p>
        </w:tc>
        <w:tc>
          <w:tcPr>
            <w:tcW w:w="1315" w:type="dxa"/>
          </w:tcPr>
          <w:p w:rsidR="00CC6297" w:rsidRDefault="00CC6297" w:rsidP="00CC6297">
            <w:pPr>
              <w:jc w:val="center"/>
            </w:pPr>
            <w:r>
              <w:rPr>
                <w:rFonts w:hint="eastAsia"/>
              </w:rPr>
              <w:t>①</w:t>
            </w:r>
            <w:r>
              <w:rPr>
                <w:rFonts w:hint="eastAsia"/>
              </w:rPr>
              <w:t>-</w:t>
            </w:r>
            <w:r>
              <w:rPr>
                <w:rFonts w:hint="eastAsia"/>
              </w:rPr>
              <w:t>③</w:t>
            </w:r>
          </w:p>
        </w:tc>
        <w:tc>
          <w:tcPr>
            <w:tcW w:w="1315" w:type="dxa"/>
          </w:tcPr>
          <w:p w:rsidR="00CC6297" w:rsidRDefault="00CC6297" w:rsidP="00CC6297">
            <w:pPr>
              <w:jc w:val="center"/>
            </w:pPr>
            <w:r>
              <w:rPr>
                <w:rFonts w:hint="eastAsia"/>
              </w:rPr>
              <w:t>②</w:t>
            </w:r>
            <w:r>
              <w:rPr>
                <w:rFonts w:hint="eastAsia"/>
              </w:rPr>
              <w:t>-</w:t>
            </w:r>
            <w:r>
              <w:rPr>
                <w:rFonts w:hint="eastAsia"/>
              </w:rPr>
              <w:t>④</w:t>
            </w:r>
          </w:p>
        </w:tc>
      </w:tr>
      <w:tr w:rsidR="00CC6297" w:rsidTr="00CC6297">
        <w:tc>
          <w:tcPr>
            <w:tcW w:w="1429" w:type="dxa"/>
          </w:tcPr>
          <w:p w:rsidR="00CC6297" w:rsidRDefault="00CC6297" w:rsidP="00CC6297">
            <w:pPr>
              <w:jc w:val="left"/>
            </w:pPr>
            <w:r>
              <w:rPr>
                <w:rFonts w:hint="eastAsia"/>
              </w:rPr>
              <w:t>过去三个月</w:t>
            </w:r>
          </w:p>
        </w:tc>
        <w:tc>
          <w:tcPr>
            <w:tcW w:w="1315" w:type="dxa"/>
          </w:tcPr>
          <w:p w:rsidR="00CC6297" w:rsidRDefault="00CC6297" w:rsidP="00CC6297">
            <w:pPr>
              <w:jc w:val="right"/>
            </w:pPr>
            <w:r>
              <w:t>0.37%</w:t>
            </w:r>
          </w:p>
        </w:tc>
        <w:tc>
          <w:tcPr>
            <w:tcW w:w="1315" w:type="dxa"/>
          </w:tcPr>
          <w:p w:rsidR="00CC6297" w:rsidRDefault="00CC6297" w:rsidP="00CC6297">
            <w:pPr>
              <w:jc w:val="right"/>
            </w:pPr>
            <w:r>
              <w:t>0.37%</w:t>
            </w:r>
          </w:p>
        </w:tc>
        <w:tc>
          <w:tcPr>
            <w:tcW w:w="1315" w:type="dxa"/>
          </w:tcPr>
          <w:p w:rsidR="00CC6297" w:rsidRDefault="00CC6297" w:rsidP="00CC6297">
            <w:pPr>
              <w:jc w:val="right"/>
            </w:pPr>
            <w:r>
              <w:t>-0.18%</w:t>
            </w:r>
          </w:p>
        </w:tc>
        <w:tc>
          <w:tcPr>
            <w:tcW w:w="1315" w:type="dxa"/>
          </w:tcPr>
          <w:p w:rsidR="00CC6297" w:rsidRDefault="00CC6297" w:rsidP="00CC6297">
            <w:pPr>
              <w:jc w:val="right"/>
            </w:pPr>
            <w:r>
              <w:t>0.40%</w:t>
            </w:r>
          </w:p>
        </w:tc>
        <w:tc>
          <w:tcPr>
            <w:tcW w:w="1315" w:type="dxa"/>
          </w:tcPr>
          <w:p w:rsidR="00CC6297" w:rsidRDefault="00CC6297" w:rsidP="00CC6297">
            <w:pPr>
              <w:jc w:val="right"/>
            </w:pPr>
            <w:r>
              <w:t>0.55%</w:t>
            </w:r>
          </w:p>
        </w:tc>
        <w:tc>
          <w:tcPr>
            <w:tcW w:w="1315" w:type="dxa"/>
          </w:tcPr>
          <w:p w:rsidR="00CC6297" w:rsidRDefault="00CC6297" w:rsidP="00CC6297">
            <w:pPr>
              <w:jc w:val="right"/>
            </w:pPr>
            <w:r>
              <w:t>-0.03%</w:t>
            </w:r>
          </w:p>
        </w:tc>
      </w:tr>
      <w:tr w:rsidR="00CC6297" w:rsidTr="00CC6297">
        <w:tc>
          <w:tcPr>
            <w:tcW w:w="1429" w:type="dxa"/>
          </w:tcPr>
          <w:p w:rsidR="00CC6297" w:rsidRDefault="00CC6297" w:rsidP="00CC6297">
            <w:pPr>
              <w:jc w:val="left"/>
            </w:pPr>
            <w:r>
              <w:rPr>
                <w:rFonts w:hint="eastAsia"/>
              </w:rPr>
              <w:t>过去六个月</w:t>
            </w:r>
          </w:p>
        </w:tc>
        <w:tc>
          <w:tcPr>
            <w:tcW w:w="1315" w:type="dxa"/>
          </w:tcPr>
          <w:p w:rsidR="00CC6297" w:rsidRDefault="00CC6297" w:rsidP="00CC6297">
            <w:pPr>
              <w:jc w:val="right"/>
            </w:pPr>
            <w:r>
              <w:t>1.74%</w:t>
            </w:r>
          </w:p>
        </w:tc>
        <w:tc>
          <w:tcPr>
            <w:tcW w:w="1315" w:type="dxa"/>
          </w:tcPr>
          <w:p w:rsidR="00CC6297" w:rsidRDefault="00CC6297" w:rsidP="00CC6297">
            <w:pPr>
              <w:jc w:val="right"/>
            </w:pPr>
            <w:r>
              <w:t>0.46%</w:t>
            </w:r>
          </w:p>
        </w:tc>
        <w:tc>
          <w:tcPr>
            <w:tcW w:w="1315" w:type="dxa"/>
          </w:tcPr>
          <w:p w:rsidR="00CC6297" w:rsidRDefault="00CC6297" w:rsidP="00CC6297">
            <w:pPr>
              <w:jc w:val="right"/>
            </w:pPr>
            <w:r>
              <w:t>1.90%</w:t>
            </w:r>
          </w:p>
        </w:tc>
        <w:tc>
          <w:tcPr>
            <w:tcW w:w="1315" w:type="dxa"/>
          </w:tcPr>
          <w:p w:rsidR="00CC6297" w:rsidRDefault="00CC6297" w:rsidP="00CC6297">
            <w:pPr>
              <w:jc w:val="right"/>
            </w:pPr>
            <w:r>
              <w:t>0.48%</w:t>
            </w:r>
          </w:p>
        </w:tc>
        <w:tc>
          <w:tcPr>
            <w:tcW w:w="1315" w:type="dxa"/>
          </w:tcPr>
          <w:p w:rsidR="00CC6297" w:rsidRDefault="00CC6297" w:rsidP="00CC6297">
            <w:pPr>
              <w:jc w:val="right"/>
            </w:pPr>
            <w:r>
              <w:t>-0.16%</w:t>
            </w:r>
          </w:p>
        </w:tc>
        <w:tc>
          <w:tcPr>
            <w:tcW w:w="1315" w:type="dxa"/>
          </w:tcPr>
          <w:p w:rsidR="00CC6297" w:rsidRDefault="00CC6297" w:rsidP="00CC6297">
            <w:pPr>
              <w:jc w:val="right"/>
            </w:pPr>
            <w:r>
              <w:t>-0.02%</w:t>
            </w:r>
          </w:p>
        </w:tc>
      </w:tr>
      <w:tr w:rsidR="00CC6297" w:rsidTr="00CC6297">
        <w:tc>
          <w:tcPr>
            <w:tcW w:w="1429" w:type="dxa"/>
          </w:tcPr>
          <w:p w:rsidR="00CC6297" w:rsidRDefault="00CC6297" w:rsidP="00CC6297">
            <w:pPr>
              <w:jc w:val="left"/>
            </w:pPr>
            <w:r>
              <w:rPr>
                <w:rFonts w:hint="eastAsia"/>
              </w:rPr>
              <w:t>自基金合同生效起至今</w:t>
            </w:r>
          </w:p>
        </w:tc>
        <w:tc>
          <w:tcPr>
            <w:tcW w:w="1315" w:type="dxa"/>
          </w:tcPr>
          <w:p w:rsidR="00CC6297" w:rsidRDefault="00CC6297" w:rsidP="00CC6297">
            <w:pPr>
              <w:jc w:val="right"/>
            </w:pPr>
            <w:r>
              <w:t>1.22%</w:t>
            </w:r>
          </w:p>
        </w:tc>
        <w:tc>
          <w:tcPr>
            <w:tcW w:w="1315" w:type="dxa"/>
          </w:tcPr>
          <w:p w:rsidR="00CC6297" w:rsidRDefault="00CC6297" w:rsidP="00CC6297">
            <w:pPr>
              <w:jc w:val="right"/>
            </w:pPr>
            <w:r>
              <w:t>0.40%</w:t>
            </w:r>
          </w:p>
        </w:tc>
        <w:tc>
          <w:tcPr>
            <w:tcW w:w="1315" w:type="dxa"/>
          </w:tcPr>
          <w:p w:rsidR="00CC6297" w:rsidRDefault="00CC6297" w:rsidP="00CC6297">
            <w:pPr>
              <w:jc w:val="right"/>
            </w:pPr>
            <w:r>
              <w:t>-2.03%</w:t>
            </w:r>
          </w:p>
        </w:tc>
        <w:tc>
          <w:tcPr>
            <w:tcW w:w="1315" w:type="dxa"/>
          </w:tcPr>
          <w:p w:rsidR="00CC6297" w:rsidRDefault="00CC6297" w:rsidP="00CC6297">
            <w:pPr>
              <w:jc w:val="right"/>
            </w:pPr>
            <w:r>
              <w:t>0.47%</w:t>
            </w:r>
          </w:p>
        </w:tc>
        <w:tc>
          <w:tcPr>
            <w:tcW w:w="1315" w:type="dxa"/>
          </w:tcPr>
          <w:p w:rsidR="00CC6297" w:rsidRDefault="00CC6297" w:rsidP="00CC6297">
            <w:pPr>
              <w:jc w:val="right"/>
            </w:pPr>
            <w:r>
              <w:t>3.25%</w:t>
            </w:r>
          </w:p>
        </w:tc>
        <w:tc>
          <w:tcPr>
            <w:tcW w:w="1315" w:type="dxa"/>
          </w:tcPr>
          <w:p w:rsidR="00CC6297" w:rsidRDefault="00CC6297" w:rsidP="00CC6297">
            <w:pPr>
              <w:jc w:val="right"/>
            </w:pPr>
            <w:r>
              <w:t>-0.07%</w:t>
            </w:r>
          </w:p>
        </w:tc>
      </w:tr>
    </w:tbl>
    <w:p w:rsidR="00CC6297" w:rsidRDefault="00CC6297" w:rsidP="00CC6297">
      <w:pPr>
        <w:pStyle w:val="-3"/>
        <w:spacing w:before="156" w:after="156"/>
      </w:pPr>
      <w:r>
        <w:rPr>
          <w:rFonts w:hint="eastAsia"/>
        </w:rPr>
        <w:t>自基金合同生效以来基金累计净值增长率变动及其与同期业绩比较基准收益率变动的比较</w:t>
      </w:r>
    </w:p>
    <w:p w:rsidR="00CC6297" w:rsidRDefault="00CC6297" w:rsidP="00CC6297">
      <w:pPr>
        <w:rPr>
          <w:lang w:val="x-none"/>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CC6297" w:rsidRDefault="00CC6297" w:rsidP="00CC6297">
      <w:pPr>
        <w:rPr>
          <w:lang w:val="x-none"/>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CC6297" w:rsidRDefault="00CC6297" w:rsidP="00CC6297">
      <w:pPr>
        <w:pStyle w:val="-8"/>
      </w:pPr>
      <w:r>
        <w:rPr>
          <w:rFonts w:hint="eastAsia"/>
        </w:rPr>
        <w:t>注：1、本基金建仓期为6个月，建仓期结束时各项资产配置比例符合合同约定。</w:t>
      </w:r>
    </w:p>
    <w:p w:rsidR="00CC6297" w:rsidRDefault="00CC6297" w:rsidP="00CC6297">
      <w:pPr>
        <w:pStyle w:val="-"/>
        <w:ind w:firstLine="420"/>
      </w:pPr>
      <w:r>
        <w:rPr>
          <w:rFonts w:hint="eastAsia"/>
        </w:rPr>
        <w:t>2、本基金从2023年9月15日起新增Y类份额，Y类份额自2023年9月18日起存续。</w:t>
      </w:r>
    </w:p>
    <w:p w:rsidR="00CC6297" w:rsidRDefault="00CC6297" w:rsidP="00CC6297">
      <w:pPr>
        <w:pStyle w:val="-1"/>
        <w:ind w:left="281" w:hanging="281"/>
      </w:pPr>
      <w:r>
        <w:rPr>
          <w:rFonts w:hint="eastAsia"/>
        </w:rPr>
        <w:t>管理人报告</w:t>
      </w:r>
    </w:p>
    <w:p w:rsidR="00CC6297" w:rsidRDefault="00CC6297" w:rsidP="00CC6297">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CC6297" w:rsidTr="009962A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CC6297" w:rsidRDefault="00CC6297" w:rsidP="00CC6297">
            <w:pPr>
              <w:jc w:val="center"/>
              <w:rPr>
                <w:lang w:val="x-none"/>
              </w:rPr>
            </w:pPr>
            <w:r>
              <w:rPr>
                <w:rFonts w:hint="eastAsia"/>
                <w:lang w:val="x-none"/>
              </w:rPr>
              <w:t>姓名</w:t>
            </w:r>
          </w:p>
        </w:tc>
        <w:tc>
          <w:tcPr>
            <w:tcW w:w="851" w:type="dxa"/>
            <w:vMerge w:val="restart"/>
          </w:tcPr>
          <w:p w:rsidR="00CC6297" w:rsidRDefault="00CC6297" w:rsidP="00CC6297">
            <w:pPr>
              <w:jc w:val="center"/>
              <w:rPr>
                <w:lang w:val="x-none"/>
              </w:rPr>
            </w:pPr>
            <w:r>
              <w:rPr>
                <w:rFonts w:hint="eastAsia"/>
                <w:lang w:val="x-none"/>
              </w:rPr>
              <w:t>职务</w:t>
            </w:r>
          </w:p>
        </w:tc>
        <w:tc>
          <w:tcPr>
            <w:tcW w:w="2234" w:type="dxa"/>
            <w:gridSpan w:val="2"/>
            <w:tcBorders>
              <w:bottom w:val="single" w:sz="4" w:space="0" w:color="auto"/>
            </w:tcBorders>
          </w:tcPr>
          <w:p w:rsidR="00CC6297" w:rsidRDefault="00CC6297" w:rsidP="00CC6297">
            <w:pPr>
              <w:jc w:val="center"/>
              <w:rPr>
                <w:lang w:val="x-none"/>
              </w:rPr>
            </w:pPr>
            <w:r>
              <w:rPr>
                <w:rFonts w:hint="eastAsia"/>
                <w:lang w:val="x-none"/>
              </w:rPr>
              <w:t>任本基金的基金经理期限</w:t>
            </w:r>
          </w:p>
        </w:tc>
        <w:tc>
          <w:tcPr>
            <w:tcW w:w="703" w:type="dxa"/>
            <w:vMerge w:val="restart"/>
          </w:tcPr>
          <w:p w:rsidR="00CC6297" w:rsidRDefault="00CC6297" w:rsidP="00CC6297">
            <w:pPr>
              <w:jc w:val="center"/>
              <w:rPr>
                <w:lang w:val="x-none"/>
              </w:rPr>
            </w:pPr>
            <w:r>
              <w:rPr>
                <w:rFonts w:hint="eastAsia"/>
                <w:lang w:val="x-none"/>
              </w:rPr>
              <w:t>证券从业</w:t>
            </w:r>
            <w:r>
              <w:rPr>
                <w:rFonts w:hint="eastAsia"/>
                <w:lang w:val="x-none"/>
              </w:rPr>
              <w:lastRenderedPageBreak/>
              <w:t>年限</w:t>
            </w:r>
          </w:p>
        </w:tc>
        <w:tc>
          <w:tcPr>
            <w:tcW w:w="3856" w:type="dxa"/>
            <w:vMerge w:val="restart"/>
          </w:tcPr>
          <w:p w:rsidR="00CC6297" w:rsidRDefault="00CC6297" w:rsidP="00CC6297">
            <w:pPr>
              <w:jc w:val="center"/>
              <w:rPr>
                <w:lang w:val="x-none"/>
              </w:rPr>
            </w:pPr>
            <w:r>
              <w:rPr>
                <w:rFonts w:hint="eastAsia"/>
                <w:lang w:val="x-none"/>
              </w:rPr>
              <w:lastRenderedPageBreak/>
              <w:t>说明</w:t>
            </w:r>
          </w:p>
        </w:tc>
      </w:tr>
      <w:tr w:rsidR="00CC6297" w:rsidTr="00CC6297">
        <w:tc>
          <w:tcPr>
            <w:tcW w:w="862" w:type="dxa"/>
            <w:vMerge/>
          </w:tcPr>
          <w:p w:rsidR="00CC6297" w:rsidRDefault="00CC6297" w:rsidP="00CC6297">
            <w:pPr>
              <w:jc w:val="left"/>
              <w:rPr>
                <w:lang w:val="x-none"/>
              </w:rPr>
            </w:pPr>
          </w:p>
        </w:tc>
        <w:tc>
          <w:tcPr>
            <w:tcW w:w="851" w:type="dxa"/>
            <w:vMerge/>
          </w:tcPr>
          <w:p w:rsidR="00CC6297" w:rsidRDefault="00CC6297" w:rsidP="00CC6297">
            <w:pPr>
              <w:jc w:val="left"/>
              <w:rPr>
                <w:lang w:val="x-none"/>
              </w:rPr>
            </w:pPr>
          </w:p>
        </w:tc>
        <w:tc>
          <w:tcPr>
            <w:tcW w:w="1117" w:type="dxa"/>
            <w:shd w:val="clear" w:color="auto" w:fill="BFBFBF"/>
          </w:tcPr>
          <w:p w:rsidR="00CC6297" w:rsidRDefault="00CC6297" w:rsidP="00CC6297">
            <w:pPr>
              <w:jc w:val="center"/>
              <w:rPr>
                <w:lang w:val="x-none"/>
              </w:rPr>
            </w:pPr>
            <w:r>
              <w:rPr>
                <w:rFonts w:hint="eastAsia"/>
                <w:lang w:val="x-none"/>
              </w:rPr>
              <w:t>任职日期</w:t>
            </w:r>
          </w:p>
        </w:tc>
        <w:tc>
          <w:tcPr>
            <w:tcW w:w="1117" w:type="dxa"/>
            <w:shd w:val="clear" w:color="auto" w:fill="BFBFBF"/>
          </w:tcPr>
          <w:p w:rsidR="00CC6297" w:rsidRDefault="00CC6297" w:rsidP="00CC6297">
            <w:pPr>
              <w:jc w:val="center"/>
              <w:rPr>
                <w:lang w:val="x-none"/>
              </w:rPr>
            </w:pPr>
            <w:r>
              <w:rPr>
                <w:rFonts w:hint="eastAsia"/>
                <w:lang w:val="x-none"/>
              </w:rPr>
              <w:t>离任日期</w:t>
            </w:r>
          </w:p>
        </w:tc>
        <w:tc>
          <w:tcPr>
            <w:tcW w:w="703" w:type="dxa"/>
            <w:vMerge/>
          </w:tcPr>
          <w:p w:rsidR="00CC6297" w:rsidRDefault="00CC6297" w:rsidP="00CC6297">
            <w:pPr>
              <w:jc w:val="left"/>
              <w:rPr>
                <w:lang w:val="x-none"/>
              </w:rPr>
            </w:pPr>
          </w:p>
        </w:tc>
        <w:tc>
          <w:tcPr>
            <w:tcW w:w="3856" w:type="dxa"/>
            <w:vMerge/>
          </w:tcPr>
          <w:p w:rsidR="00CC6297" w:rsidRDefault="00CC6297" w:rsidP="00CC6297">
            <w:pPr>
              <w:jc w:val="left"/>
              <w:rPr>
                <w:lang w:val="x-none"/>
              </w:rPr>
            </w:pPr>
          </w:p>
        </w:tc>
      </w:tr>
      <w:tr w:rsidR="00CC6297" w:rsidTr="00CC6297">
        <w:tc>
          <w:tcPr>
            <w:tcW w:w="862" w:type="dxa"/>
          </w:tcPr>
          <w:p w:rsidR="00CC6297" w:rsidRDefault="00CC6297" w:rsidP="00CC6297">
            <w:pPr>
              <w:jc w:val="left"/>
              <w:rPr>
                <w:lang w:val="x-none"/>
              </w:rPr>
            </w:pPr>
            <w:r>
              <w:rPr>
                <w:rFonts w:hint="eastAsia"/>
                <w:lang w:val="x-none"/>
              </w:rPr>
              <w:t>雷敏</w:t>
            </w:r>
          </w:p>
        </w:tc>
        <w:tc>
          <w:tcPr>
            <w:tcW w:w="851" w:type="dxa"/>
          </w:tcPr>
          <w:p w:rsidR="00CC6297" w:rsidRDefault="00CC6297" w:rsidP="00CC6297">
            <w:pPr>
              <w:jc w:val="left"/>
              <w:rPr>
                <w:lang w:val="x-none"/>
              </w:rPr>
            </w:pPr>
            <w:r>
              <w:rPr>
                <w:rFonts w:hint="eastAsia"/>
                <w:lang w:val="x-none"/>
              </w:rPr>
              <w:t>本基金基金经理</w:t>
            </w:r>
          </w:p>
        </w:tc>
        <w:tc>
          <w:tcPr>
            <w:tcW w:w="1117" w:type="dxa"/>
          </w:tcPr>
          <w:p w:rsidR="00CC6297" w:rsidRDefault="00CC6297" w:rsidP="00CC6297">
            <w:pPr>
              <w:jc w:val="left"/>
              <w:rPr>
                <w:lang w:val="x-none"/>
              </w:rPr>
            </w:pPr>
            <w:r>
              <w:rPr>
                <w:rFonts w:hint="eastAsia"/>
                <w:lang w:val="x-none"/>
              </w:rPr>
              <w:t>2023</w:t>
            </w:r>
            <w:r>
              <w:rPr>
                <w:rFonts w:hint="eastAsia"/>
                <w:lang w:val="x-none"/>
              </w:rPr>
              <w:t>年</w:t>
            </w:r>
            <w:r>
              <w:rPr>
                <w:rFonts w:hint="eastAsia"/>
                <w:lang w:val="x-none"/>
              </w:rPr>
              <w:t>5</w:t>
            </w:r>
            <w:r>
              <w:rPr>
                <w:rFonts w:hint="eastAsia"/>
                <w:lang w:val="x-none"/>
              </w:rPr>
              <w:t>月</w:t>
            </w:r>
            <w:r>
              <w:rPr>
                <w:rFonts w:hint="eastAsia"/>
                <w:lang w:val="x-none"/>
              </w:rPr>
              <w:t>17</w:t>
            </w:r>
            <w:r>
              <w:rPr>
                <w:rFonts w:hint="eastAsia"/>
                <w:lang w:val="x-none"/>
              </w:rPr>
              <w:t>日</w:t>
            </w:r>
          </w:p>
        </w:tc>
        <w:tc>
          <w:tcPr>
            <w:tcW w:w="1117" w:type="dxa"/>
          </w:tcPr>
          <w:p w:rsidR="00CC6297" w:rsidRDefault="00CC6297" w:rsidP="00CC6297">
            <w:pPr>
              <w:jc w:val="right"/>
              <w:rPr>
                <w:lang w:val="x-none"/>
              </w:rPr>
            </w:pPr>
            <w:r>
              <w:rPr>
                <w:lang w:val="x-none"/>
              </w:rPr>
              <w:t>-</w:t>
            </w:r>
          </w:p>
        </w:tc>
        <w:tc>
          <w:tcPr>
            <w:tcW w:w="703" w:type="dxa"/>
          </w:tcPr>
          <w:p w:rsidR="00CC6297" w:rsidRDefault="00CC6297" w:rsidP="00CC6297">
            <w:pPr>
              <w:jc w:val="right"/>
              <w:rPr>
                <w:lang w:val="x-none"/>
              </w:rPr>
            </w:pPr>
            <w:r>
              <w:rPr>
                <w:lang w:val="x-none"/>
              </w:rPr>
              <w:t>17</w:t>
            </w:r>
          </w:p>
        </w:tc>
        <w:tc>
          <w:tcPr>
            <w:tcW w:w="3856" w:type="dxa"/>
          </w:tcPr>
          <w:p w:rsidR="00CC6297" w:rsidRDefault="00CC6297" w:rsidP="00CC6297">
            <w:pPr>
              <w:rPr>
                <w:lang w:val="x-none"/>
              </w:rPr>
            </w:pPr>
            <w:r>
              <w:rPr>
                <w:rFonts w:hint="eastAsia"/>
                <w:lang w:val="x-none"/>
              </w:rPr>
              <w:t>女，硕士。曾就职于太平洋资产管理有限责任公司权益投资部、中国人保资产管理有限公司权益投资部，从事</w:t>
            </w:r>
            <w:r>
              <w:rPr>
                <w:rFonts w:hint="eastAsia"/>
                <w:lang w:val="x-none"/>
              </w:rPr>
              <w:t>FOF</w:t>
            </w:r>
            <w:r>
              <w:rPr>
                <w:rFonts w:hint="eastAsia"/>
                <w:lang w:val="x-none"/>
              </w:rPr>
              <w:t>投资工作。</w:t>
            </w:r>
            <w:r>
              <w:rPr>
                <w:rFonts w:hint="eastAsia"/>
                <w:lang w:val="x-none"/>
              </w:rPr>
              <w:t>2021</w:t>
            </w:r>
            <w:r>
              <w:rPr>
                <w:rFonts w:hint="eastAsia"/>
                <w:lang w:val="x-none"/>
              </w:rPr>
              <w:t>年</w:t>
            </w:r>
            <w:r>
              <w:rPr>
                <w:rFonts w:hint="eastAsia"/>
                <w:lang w:val="x-none"/>
              </w:rPr>
              <w:t>12</w:t>
            </w:r>
            <w:r>
              <w:rPr>
                <w:rFonts w:hint="eastAsia"/>
                <w:lang w:val="x-none"/>
              </w:rPr>
              <w:t>月加入招商基金管理有限公司资产配置与</w:t>
            </w:r>
            <w:r>
              <w:rPr>
                <w:rFonts w:hint="eastAsia"/>
                <w:lang w:val="x-none"/>
              </w:rPr>
              <w:t>FOF</w:t>
            </w:r>
            <w:r>
              <w:rPr>
                <w:rFonts w:hint="eastAsia"/>
                <w:lang w:val="x-none"/>
              </w:rPr>
              <w:t>投资部，现任招商智星稳健配置混合型基金中基金（</w:t>
            </w:r>
            <w:r>
              <w:rPr>
                <w:rFonts w:hint="eastAsia"/>
                <w:lang w:val="x-none"/>
              </w:rPr>
              <w:t>FOF-LOF</w:t>
            </w:r>
            <w:r>
              <w:rPr>
                <w:rFonts w:hint="eastAsia"/>
                <w:lang w:val="x-none"/>
              </w:rPr>
              <w:t>）、招商和惠养老目标日期</w:t>
            </w:r>
            <w:r>
              <w:rPr>
                <w:rFonts w:hint="eastAsia"/>
                <w:lang w:val="x-none"/>
              </w:rPr>
              <w:t>2045</w:t>
            </w:r>
            <w:r>
              <w:rPr>
                <w:rFonts w:hint="eastAsia"/>
                <w:lang w:val="x-none"/>
              </w:rPr>
              <w:t>五年持有期混合型发起式基金中基金（</w:t>
            </w:r>
            <w:r>
              <w:rPr>
                <w:rFonts w:hint="eastAsia"/>
                <w:lang w:val="x-none"/>
              </w:rPr>
              <w:t>FOF</w:t>
            </w:r>
            <w:r>
              <w:rPr>
                <w:rFonts w:hint="eastAsia"/>
                <w:lang w:val="x-none"/>
              </w:rPr>
              <w:t>）、招商和享均衡养老目标三年持有期混合型基金中基金（</w:t>
            </w:r>
            <w:r>
              <w:rPr>
                <w:rFonts w:hint="eastAsia"/>
                <w:lang w:val="x-none"/>
              </w:rPr>
              <w:t>FOF</w:t>
            </w:r>
            <w:r>
              <w:rPr>
                <w:rFonts w:hint="eastAsia"/>
                <w:lang w:val="x-none"/>
              </w:rPr>
              <w:t>）、招商乐颐和惠养老目标日期</w:t>
            </w:r>
            <w:r>
              <w:rPr>
                <w:rFonts w:hint="eastAsia"/>
                <w:lang w:val="x-none"/>
              </w:rPr>
              <w:t>2035</w:t>
            </w:r>
            <w:r>
              <w:rPr>
                <w:rFonts w:hint="eastAsia"/>
                <w:lang w:val="x-none"/>
              </w:rPr>
              <w:t>三年持有期混合型发起式基金中基金（</w:t>
            </w:r>
            <w:r>
              <w:rPr>
                <w:rFonts w:hint="eastAsia"/>
                <w:lang w:val="x-none"/>
              </w:rPr>
              <w:t>FOF</w:t>
            </w:r>
            <w:r>
              <w:rPr>
                <w:rFonts w:hint="eastAsia"/>
                <w:lang w:val="x-none"/>
              </w:rPr>
              <w:t>）、招商智安稳健配置</w:t>
            </w:r>
            <w:r>
              <w:rPr>
                <w:rFonts w:hint="eastAsia"/>
                <w:lang w:val="x-none"/>
              </w:rPr>
              <w:t>1</w:t>
            </w:r>
            <w:r>
              <w:rPr>
                <w:rFonts w:hint="eastAsia"/>
                <w:lang w:val="x-none"/>
              </w:rPr>
              <w:t>年持有期混合型基金中基金（</w:t>
            </w:r>
            <w:r>
              <w:rPr>
                <w:rFonts w:hint="eastAsia"/>
                <w:lang w:val="x-none"/>
              </w:rPr>
              <w:t>FOF</w:t>
            </w:r>
            <w:r>
              <w:rPr>
                <w:rFonts w:hint="eastAsia"/>
                <w:lang w:val="x-none"/>
              </w:rPr>
              <w:t>）基金经理。</w:t>
            </w:r>
          </w:p>
        </w:tc>
      </w:tr>
    </w:tbl>
    <w:p w:rsidR="00CC6297" w:rsidRDefault="00CC6297" w:rsidP="00CC6297">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CC6297" w:rsidRDefault="00CC6297" w:rsidP="00CC6297">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CC6297" w:rsidRDefault="00CC6297" w:rsidP="00CC6297">
      <w:pPr>
        <w:pStyle w:val="-"/>
        <w:ind w:firstLine="420"/>
      </w:pPr>
      <w:r>
        <w:rPr>
          <w:rFonts w:hint="eastAsia"/>
        </w:rPr>
        <w:t>3、报告截止日至批准送出日期间，自2024年7月2日起杨宇女士新任本基金的基金经理。</w:t>
      </w:r>
    </w:p>
    <w:p w:rsidR="00CC6297" w:rsidRDefault="00CC6297" w:rsidP="00CC6297">
      <w:pPr>
        <w:pStyle w:val="-2"/>
        <w:spacing w:before="312"/>
      </w:pPr>
      <w:r>
        <w:rPr>
          <w:rFonts w:hint="eastAsia"/>
        </w:rPr>
        <w:t>管理人对报告期内本基金运作遵规守信情况的说明</w:t>
      </w:r>
    </w:p>
    <w:p w:rsidR="00CC6297" w:rsidRDefault="00CC6297" w:rsidP="00CC6297">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CC6297" w:rsidRDefault="00CC6297" w:rsidP="00CC6297">
      <w:pPr>
        <w:pStyle w:val="-2"/>
        <w:spacing w:before="312"/>
      </w:pPr>
      <w:r>
        <w:rPr>
          <w:rFonts w:hint="eastAsia"/>
        </w:rPr>
        <w:t>公平交易专项说明</w:t>
      </w:r>
    </w:p>
    <w:p w:rsidR="00CC6297" w:rsidRDefault="00CC6297" w:rsidP="00CC6297">
      <w:pPr>
        <w:pStyle w:val="-3"/>
        <w:spacing w:before="156" w:after="156"/>
      </w:pPr>
      <w:r>
        <w:rPr>
          <w:rFonts w:hint="eastAsia"/>
        </w:rPr>
        <w:t>公平交易制度的执行情况</w:t>
      </w:r>
    </w:p>
    <w:p w:rsidR="00CC6297" w:rsidRDefault="00CC6297" w:rsidP="00CC6297">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w:t>
      </w:r>
      <w:r>
        <w:rPr>
          <w:rFonts w:hint="eastAsia"/>
        </w:rPr>
        <w:lastRenderedPageBreak/>
        <w:t>权限的操作需要经过严格的审批程序。基金管理人的相关研究成果向内部所有投资组合开放，在投资研究层面不存在各投资组合间不公平的问题。</w:t>
      </w:r>
    </w:p>
    <w:p w:rsidR="00CC6297" w:rsidRDefault="00CC6297" w:rsidP="00CC6297">
      <w:pPr>
        <w:pStyle w:val="-3"/>
        <w:spacing w:before="156" w:after="156"/>
      </w:pPr>
      <w:r>
        <w:rPr>
          <w:rFonts w:hint="eastAsia"/>
        </w:rPr>
        <w:t>异常交易行为的专项说明</w:t>
      </w:r>
    </w:p>
    <w:p w:rsidR="00CC6297" w:rsidRDefault="00CC6297" w:rsidP="00CC6297">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CC6297" w:rsidRDefault="00CC6297" w:rsidP="00CC6297">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CC6297" w:rsidRDefault="00CC6297" w:rsidP="00CC6297">
      <w:pPr>
        <w:pStyle w:val="-2"/>
        <w:spacing w:before="312"/>
      </w:pPr>
      <w:r>
        <w:rPr>
          <w:rFonts w:hint="eastAsia"/>
        </w:rPr>
        <w:t>报告期内基金投资策略和运作分析</w:t>
      </w:r>
    </w:p>
    <w:p w:rsidR="00CC6297" w:rsidRDefault="00CC6297" w:rsidP="00CC6297">
      <w:pPr>
        <w:pStyle w:val="-"/>
        <w:ind w:firstLine="420"/>
      </w:pPr>
      <w:r>
        <w:rPr>
          <w:rFonts w:hint="eastAsia"/>
        </w:rPr>
        <w:t>二季度权益市场整体震荡下行，风格上价值优于成长，大盘优于小盘。宏观经济而言，地产投资和销售下行仍未看到明确拐点，制造业投资保持一定韧性，尤其是出口拉动明显，但是补库需求偏弱，内需相对乏力，居民端消费持续走弱，投资和消费信心不足，经济修复动能仍有待加强。</w:t>
      </w:r>
    </w:p>
    <w:p w:rsidR="00CC6297" w:rsidRDefault="00CC6297" w:rsidP="00CC6297">
      <w:pPr>
        <w:pStyle w:val="-"/>
        <w:ind w:firstLine="420"/>
      </w:pPr>
      <w:r>
        <w:rPr>
          <w:rFonts w:hint="eastAsia"/>
        </w:rPr>
        <w:t>报告期内，本基金在权益资产上继续维持均衡和价值型基金底仓配置，增持了部分港股红利基金，对成长板块整体偏谨慎。下半年伴随国内外环境变化，也会适时评估各板块的风险收益比，做出一定调整和应对。固收方面，伴随债券利率水平下行至历史低位，资产荒逻辑仍在演绎，主要配置稳健风格的纯债和固收加基金，追求获取稳定收益。此外，我们也将持续发挥FOF资产配置的优势，通过跨资产类别的比较和多元配置，进一步分散风险提升收益。</w:t>
      </w:r>
    </w:p>
    <w:p w:rsidR="00CC6297" w:rsidRDefault="00CC6297" w:rsidP="00CC6297">
      <w:pPr>
        <w:pStyle w:val="-2"/>
        <w:spacing w:before="312"/>
      </w:pPr>
      <w:r>
        <w:rPr>
          <w:rFonts w:hint="eastAsia"/>
        </w:rPr>
        <w:t>报告期内基金的业绩表现</w:t>
      </w:r>
    </w:p>
    <w:p w:rsidR="00CC6297" w:rsidRDefault="00CC6297" w:rsidP="00CC6297">
      <w:pPr>
        <w:pStyle w:val="-"/>
        <w:ind w:firstLine="420"/>
      </w:pPr>
      <w:r>
        <w:rPr>
          <w:rFonts w:hint="eastAsia"/>
        </w:rPr>
        <w:t>报告期内，本基金A类份额净值增长率为0.31%，同期业绩基准增长率为-0.18%，Y类份额净值增长率为0.37%，同期业绩基准增长率为-0.18%。</w:t>
      </w:r>
    </w:p>
    <w:p w:rsidR="00CC6297" w:rsidRDefault="00CC6297" w:rsidP="00CC6297">
      <w:pPr>
        <w:pStyle w:val="-2"/>
        <w:spacing w:before="312"/>
      </w:pPr>
      <w:r>
        <w:rPr>
          <w:rFonts w:hint="eastAsia"/>
        </w:rPr>
        <w:t>报告期内基金持有人数或基金资产净值预警说明</w:t>
      </w:r>
    </w:p>
    <w:p w:rsidR="00CC6297" w:rsidRDefault="00CC6297" w:rsidP="00CC6297">
      <w:pPr>
        <w:pStyle w:val="-"/>
        <w:ind w:firstLine="420"/>
      </w:pPr>
      <w:r>
        <w:rPr>
          <w:rFonts w:hint="eastAsia"/>
        </w:rPr>
        <w:t>报告期内，本基金未发生连续二十个工作日出现基金份额持有人数量不满二百人或者基金资产净值低于五千万元的情形。</w:t>
      </w:r>
    </w:p>
    <w:p w:rsidR="00CC6297" w:rsidRDefault="00CC6297" w:rsidP="00CC6297">
      <w:pPr>
        <w:pStyle w:val="-1"/>
        <w:ind w:left="281" w:hanging="281"/>
      </w:pPr>
      <w:r>
        <w:rPr>
          <w:rFonts w:hint="eastAsia"/>
        </w:rPr>
        <w:t>投资组合报告</w:t>
      </w:r>
    </w:p>
    <w:p w:rsidR="00CC6297" w:rsidRDefault="00CC6297" w:rsidP="00CC6297">
      <w:pPr>
        <w:pStyle w:val="-2"/>
        <w:spacing w:before="312"/>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CC6297" w:rsidTr="00CC6297">
        <w:trPr>
          <w:cnfStyle w:val="100000000000" w:firstRow="1" w:lastRow="0" w:firstColumn="0" w:lastColumn="0" w:oddVBand="0" w:evenVBand="0" w:oddHBand="0" w:evenHBand="0" w:firstRowFirstColumn="0" w:firstRowLastColumn="0" w:lastRowFirstColumn="0" w:lastRowLastColumn="0"/>
        </w:trPr>
        <w:tc>
          <w:tcPr>
            <w:tcW w:w="646" w:type="dxa"/>
          </w:tcPr>
          <w:p w:rsidR="00CC6297" w:rsidRDefault="00CC6297" w:rsidP="00CC6297">
            <w:pPr>
              <w:jc w:val="center"/>
              <w:rPr>
                <w:lang w:val="x-none"/>
              </w:rPr>
            </w:pPr>
            <w:r>
              <w:rPr>
                <w:rFonts w:hint="eastAsia"/>
                <w:lang w:val="x-none"/>
              </w:rPr>
              <w:t>序号</w:t>
            </w:r>
          </w:p>
        </w:tc>
        <w:tc>
          <w:tcPr>
            <w:tcW w:w="2971" w:type="dxa"/>
          </w:tcPr>
          <w:p w:rsidR="00CC6297" w:rsidRDefault="00CC6297" w:rsidP="00CC6297">
            <w:pPr>
              <w:jc w:val="center"/>
              <w:rPr>
                <w:lang w:val="x-none"/>
              </w:rPr>
            </w:pPr>
            <w:r>
              <w:rPr>
                <w:rFonts w:hint="eastAsia"/>
                <w:lang w:val="x-none"/>
              </w:rPr>
              <w:t>项目</w:t>
            </w:r>
          </w:p>
        </w:tc>
        <w:tc>
          <w:tcPr>
            <w:tcW w:w="2381" w:type="dxa"/>
          </w:tcPr>
          <w:p w:rsidR="00CC6297" w:rsidRDefault="00CC6297" w:rsidP="00CC6297">
            <w:pPr>
              <w:jc w:val="center"/>
              <w:rPr>
                <w:lang w:val="x-none"/>
              </w:rPr>
            </w:pPr>
            <w:r>
              <w:rPr>
                <w:rFonts w:hint="eastAsia"/>
                <w:lang w:val="x-none"/>
              </w:rPr>
              <w:t>金额（元）</w:t>
            </w:r>
          </w:p>
        </w:tc>
        <w:tc>
          <w:tcPr>
            <w:tcW w:w="2506" w:type="dxa"/>
          </w:tcPr>
          <w:p w:rsidR="00CC6297" w:rsidRDefault="00CC6297" w:rsidP="00CC6297">
            <w:pPr>
              <w:jc w:val="center"/>
              <w:rPr>
                <w:lang w:val="x-none"/>
              </w:rPr>
            </w:pPr>
            <w:r>
              <w:rPr>
                <w:rFonts w:hint="eastAsia"/>
                <w:lang w:val="x-none"/>
              </w:rPr>
              <w:t>占基金总资产的比例（</w:t>
            </w:r>
            <w:r>
              <w:rPr>
                <w:rFonts w:hint="eastAsia"/>
                <w:lang w:val="x-none"/>
              </w:rPr>
              <w:t>%</w:t>
            </w:r>
            <w:r>
              <w:rPr>
                <w:rFonts w:hint="eastAsia"/>
                <w:lang w:val="x-none"/>
              </w:rPr>
              <w:t>）</w:t>
            </w:r>
          </w:p>
        </w:tc>
      </w:tr>
      <w:tr w:rsidR="00CC6297" w:rsidTr="00CC6297">
        <w:tc>
          <w:tcPr>
            <w:tcW w:w="646" w:type="dxa"/>
          </w:tcPr>
          <w:p w:rsidR="00CC6297" w:rsidRDefault="00CC6297" w:rsidP="00CC6297">
            <w:pPr>
              <w:jc w:val="center"/>
              <w:rPr>
                <w:lang w:val="x-none"/>
              </w:rPr>
            </w:pPr>
            <w:r>
              <w:rPr>
                <w:lang w:val="x-none"/>
              </w:rPr>
              <w:t>1</w:t>
            </w:r>
          </w:p>
        </w:tc>
        <w:tc>
          <w:tcPr>
            <w:tcW w:w="2971" w:type="dxa"/>
          </w:tcPr>
          <w:p w:rsidR="00CC6297" w:rsidRDefault="00CC6297" w:rsidP="00CC6297">
            <w:pPr>
              <w:jc w:val="left"/>
              <w:rPr>
                <w:lang w:val="x-none"/>
              </w:rPr>
            </w:pPr>
            <w:r>
              <w:rPr>
                <w:rFonts w:hint="eastAsia"/>
                <w:lang w:val="x-none"/>
              </w:rPr>
              <w:t>权益投资</w:t>
            </w:r>
          </w:p>
        </w:tc>
        <w:tc>
          <w:tcPr>
            <w:tcW w:w="2381" w:type="dxa"/>
          </w:tcPr>
          <w:p w:rsidR="00CC6297" w:rsidRDefault="00CC6297" w:rsidP="00CC6297">
            <w:pPr>
              <w:jc w:val="right"/>
              <w:rPr>
                <w:lang w:val="x-none"/>
              </w:rPr>
            </w:pPr>
            <w:r>
              <w:rPr>
                <w:lang w:val="x-none"/>
              </w:rPr>
              <w:t>-</w:t>
            </w:r>
          </w:p>
        </w:tc>
        <w:tc>
          <w:tcPr>
            <w:tcW w:w="2506"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p>
        </w:tc>
        <w:tc>
          <w:tcPr>
            <w:tcW w:w="2971" w:type="dxa"/>
          </w:tcPr>
          <w:p w:rsidR="00CC6297" w:rsidRDefault="00CC6297" w:rsidP="00CC6297">
            <w:pPr>
              <w:jc w:val="left"/>
              <w:rPr>
                <w:lang w:val="x-none"/>
              </w:rPr>
            </w:pPr>
            <w:r>
              <w:rPr>
                <w:rFonts w:hint="eastAsia"/>
                <w:lang w:val="x-none"/>
              </w:rPr>
              <w:t>其中：股票</w:t>
            </w:r>
          </w:p>
        </w:tc>
        <w:tc>
          <w:tcPr>
            <w:tcW w:w="2381" w:type="dxa"/>
          </w:tcPr>
          <w:p w:rsidR="00CC6297" w:rsidRDefault="00CC6297" w:rsidP="00CC6297">
            <w:pPr>
              <w:jc w:val="right"/>
              <w:rPr>
                <w:lang w:val="x-none"/>
              </w:rPr>
            </w:pPr>
            <w:r>
              <w:rPr>
                <w:lang w:val="x-none"/>
              </w:rPr>
              <w:t>-</w:t>
            </w:r>
          </w:p>
        </w:tc>
        <w:tc>
          <w:tcPr>
            <w:tcW w:w="2506"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2</w:t>
            </w:r>
          </w:p>
        </w:tc>
        <w:tc>
          <w:tcPr>
            <w:tcW w:w="2971" w:type="dxa"/>
          </w:tcPr>
          <w:p w:rsidR="00CC6297" w:rsidRDefault="00CC6297" w:rsidP="00CC6297">
            <w:pPr>
              <w:jc w:val="left"/>
              <w:rPr>
                <w:lang w:val="x-none"/>
              </w:rPr>
            </w:pPr>
            <w:r>
              <w:rPr>
                <w:rFonts w:hint="eastAsia"/>
                <w:lang w:val="x-none"/>
              </w:rPr>
              <w:t>基金投资</w:t>
            </w:r>
          </w:p>
        </w:tc>
        <w:tc>
          <w:tcPr>
            <w:tcW w:w="2381" w:type="dxa"/>
          </w:tcPr>
          <w:p w:rsidR="00CC6297" w:rsidRDefault="00CC6297" w:rsidP="00CC6297">
            <w:pPr>
              <w:jc w:val="right"/>
              <w:rPr>
                <w:lang w:val="x-none"/>
              </w:rPr>
            </w:pPr>
            <w:r>
              <w:rPr>
                <w:lang w:val="x-none"/>
              </w:rPr>
              <w:t>205,108,107.75</w:t>
            </w:r>
          </w:p>
        </w:tc>
        <w:tc>
          <w:tcPr>
            <w:tcW w:w="2506" w:type="dxa"/>
          </w:tcPr>
          <w:p w:rsidR="00CC6297" w:rsidRDefault="00CC6297" w:rsidP="00CC6297">
            <w:pPr>
              <w:jc w:val="right"/>
              <w:rPr>
                <w:lang w:val="x-none"/>
              </w:rPr>
            </w:pPr>
            <w:r>
              <w:rPr>
                <w:lang w:val="x-none"/>
              </w:rPr>
              <w:t>94.43</w:t>
            </w:r>
          </w:p>
        </w:tc>
      </w:tr>
      <w:tr w:rsidR="00CC6297" w:rsidTr="00CC6297">
        <w:tc>
          <w:tcPr>
            <w:tcW w:w="646" w:type="dxa"/>
          </w:tcPr>
          <w:p w:rsidR="00CC6297" w:rsidRDefault="00CC6297" w:rsidP="00CC6297">
            <w:pPr>
              <w:jc w:val="center"/>
              <w:rPr>
                <w:lang w:val="x-none"/>
              </w:rPr>
            </w:pPr>
            <w:r>
              <w:rPr>
                <w:lang w:val="x-none"/>
              </w:rPr>
              <w:t>3</w:t>
            </w:r>
          </w:p>
        </w:tc>
        <w:tc>
          <w:tcPr>
            <w:tcW w:w="2971" w:type="dxa"/>
          </w:tcPr>
          <w:p w:rsidR="00CC6297" w:rsidRDefault="00CC6297" w:rsidP="00CC6297">
            <w:pPr>
              <w:jc w:val="left"/>
              <w:rPr>
                <w:lang w:val="x-none"/>
              </w:rPr>
            </w:pPr>
            <w:r>
              <w:rPr>
                <w:rFonts w:hint="eastAsia"/>
                <w:lang w:val="x-none"/>
              </w:rPr>
              <w:t>固定收益投资</w:t>
            </w:r>
          </w:p>
        </w:tc>
        <w:tc>
          <w:tcPr>
            <w:tcW w:w="2381" w:type="dxa"/>
          </w:tcPr>
          <w:p w:rsidR="00CC6297" w:rsidRDefault="00CC6297" w:rsidP="00CC6297">
            <w:pPr>
              <w:jc w:val="right"/>
              <w:rPr>
                <w:lang w:val="x-none"/>
              </w:rPr>
            </w:pPr>
            <w:r>
              <w:rPr>
                <w:lang w:val="x-none"/>
              </w:rPr>
              <w:t>11,016,964.47</w:t>
            </w:r>
          </w:p>
        </w:tc>
        <w:tc>
          <w:tcPr>
            <w:tcW w:w="2506" w:type="dxa"/>
          </w:tcPr>
          <w:p w:rsidR="00CC6297" w:rsidRDefault="00CC6297" w:rsidP="00CC6297">
            <w:pPr>
              <w:jc w:val="right"/>
              <w:rPr>
                <w:lang w:val="x-none"/>
              </w:rPr>
            </w:pPr>
            <w:r>
              <w:rPr>
                <w:lang w:val="x-none"/>
              </w:rPr>
              <w:t>5.07</w:t>
            </w:r>
          </w:p>
        </w:tc>
      </w:tr>
      <w:tr w:rsidR="00CC6297" w:rsidTr="00CC6297">
        <w:tc>
          <w:tcPr>
            <w:tcW w:w="646" w:type="dxa"/>
          </w:tcPr>
          <w:p w:rsidR="00CC6297" w:rsidRDefault="00CC6297" w:rsidP="00CC6297">
            <w:pPr>
              <w:jc w:val="center"/>
              <w:rPr>
                <w:lang w:val="x-none"/>
              </w:rPr>
            </w:pPr>
          </w:p>
        </w:tc>
        <w:tc>
          <w:tcPr>
            <w:tcW w:w="2971" w:type="dxa"/>
          </w:tcPr>
          <w:p w:rsidR="00CC6297" w:rsidRDefault="00CC6297" w:rsidP="00CC6297">
            <w:pPr>
              <w:jc w:val="left"/>
              <w:rPr>
                <w:lang w:val="x-none"/>
              </w:rPr>
            </w:pPr>
            <w:r>
              <w:rPr>
                <w:rFonts w:hint="eastAsia"/>
                <w:lang w:val="x-none"/>
              </w:rPr>
              <w:t>其中：债券</w:t>
            </w:r>
          </w:p>
        </w:tc>
        <w:tc>
          <w:tcPr>
            <w:tcW w:w="2381" w:type="dxa"/>
          </w:tcPr>
          <w:p w:rsidR="00CC6297" w:rsidRDefault="00CC6297" w:rsidP="00CC6297">
            <w:pPr>
              <w:jc w:val="right"/>
              <w:rPr>
                <w:lang w:val="x-none"/>
              </w:rPr>
            </w:pPr>
            <w:r>
              <w:rPr>
                <w:lang w:val="x-none"/>
              </w:rPr>
              <w:t>11,016,964.47</w:t>
            </w:r>
          </w:p>
        </w:tc>
        <w:tc>
          <w:tcPr>
            <w:tcW w:w="2506" w:type="dxa"/>
          </w:tcPr>
          <w:p w:rsidR="00CC6297" w:rsidRDefault="00CC6297" w:rsidP="00CC6297">
            <w:pPr>
              <w:jc w:val="right"/>
              <w:rPr>
                <w:lang w:val="x-none"/>
              </w:rPr>
            </w:pPr>
            <w:r>
              <w:rPr>
                <w:lang w:val="x-none"/>
              </w:rPr>
              <w:t>5.07</w:t>
            </w:r>
          </w:p>
        </w:tc>
      </w:tr>
      <w:tr w:rsidR="00CC6297" w:rsidTr="00CC6297">
        <w:tc>
          <w:tcPr>
            <w:tcW w:w="646" w:type="dxa"/>
          </w:tcPr>
          <w:p w:rsidR="00CC6297" w:rsidRDefault="00CC6297" w:rsidP="00CC6297">
            <w:pPr>
              <w:jc w:val="center"/>
              <w:rPr>
                <w:lang w:val="x-none"/>
              </w:rPr>
            </w:pPr>
          </w:p>
        </w:tc>
        <w:tc>
          <w:tcPr>
            <w:tcW w:w="2971" w:type="dxa"/>
          </w:tcPr>
          <w:p w:rsidR="00CC6297" w:rsidRDefault="00CC6297" w:rsidP="00CC6297">
            <w:pPr>
              <w:jc w:val="left"/>
              <w:rPr>
                <w:lang w:val="x-none"/>
              </w:rPr>
            </w:pPr>
            <w:r>
              <w:rPr>
                <w:rFonts w:hint="eastAsia"/>
                <w:lang w:val="x-none"/>
              </w:rPr>
              <w:t xml:space="preserve">      </w:t>
            </w:r>
            <w:r>
              <w:rPr>
                <w:rFonts w:hint="eastAsia"/>
                <w:lang w:val="x-none"/>
              </w:rPr>
              <w:t>资产支持证券</w:t>
            </w:r>
          </w:p>
        </w:tc>
        <w:tc>
          <w:tcPr>
            <w:tcW w:w="2381" w:type="dxa"/>
          </w:tcPr>
          <w:p w:rsidR="00CC6297" w:rsidRDefault="00CC6297" w:rsidP="00CC6297">
            <w:pPr>
              <w:jc w:val="right"/>
              <w:rPr>
                <w:lang w:val="x-none"/>
              </w:rPr>
            </w:pPr>
            <w:r>
              <w:rPr>
                <w:lang w:val="x-none"/>
              </w:rPr>
              <w:t>-</w:t>
            </w:r>
          </w:p>
        </w:tc>
        <w:tc>
          <w:tcPr>
            <w:tcW w:w="2506"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4</w:t>
            </w:r>
          </w:p>
        </w:tc>
        <w:tc>
          <w:tcPr>
            <w:tcW w:w="2971" w:type="dxa"/>
          </w:tcPr>
          <w:p w:rsidR="00CC6297" w:rsidRDefault="00CC6297" w:rsidP="00CC6297">
            <w:pPr>
              <w:jc w:val="left"/>
              <w:rPr>
                <w:lang w:val="x-none"/>
              </w:rPr>
            </w:pPr>
            <w:r>
              <w:rPr>
                <w:rFonts w:hint="eastAsia"/>
                <w:lang w:val="x-none"/>
              </w:rPr>
              <w:t>贵金属投资</w:t>
            </w:r>
          </w:p>
        </w:tc>
        <w:tc>
          <w:tcPr>
            <w:tcW w:w="2381" w:type="dxa"/>
          </w:tcPr>
          <w:p w:rsidR="00CC6297" w:rsidRDefault="00CC6297" w:rsidP="00CC6297">
            <w:pPr>
              <w:jc w:val="right"/>
              <w:rPr>
                <w:lang w:val="x-none"/>
              </w:rPr>
            </w:pPr>
            <w:r>
              <w:rPr>
                <w:lang w:val="x-none"/>
              </w:rPr>
              <w:t>-</w:t>
            </w:r>
          </w:p>
        </w:tc>
        <w:tc>
          <w:tcPr>
            <w:tcW w:w="2506"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5</w:t>
            </w:r>
          </w:p>
        </w:tc>
        <w:tc>
          <w:tcPr>
            <w:tcW w:w="2971" w:type="dxa"/>
          </w:tcPr>
          <w:p w:rsidR="00CC6297" w:rsidRDefault="00CC6297" w:rsidP="00CC6297">
            <w:pPr>
              <w:jc w:val="left"/>
              <w:rPr>
                <w:lang w:val="x-none"/>
              </w:rPr>
            </w:pPr>
            <w:r>
              <w:rPr>
                <w:rFonts w:hint="eastAsia"/>
                <w:lang w:val="x-none"/>
              </w:rPr>
              <w:t>金融衍生品投资</w:t>
            </w:r>
          </w:p>
        </w:tc>
        <w:tc>
          <w:tcPr>
            <w:tcW w:w="2381" w:type="dxa"/>
          </w:tcPr>
          <w:p w:rsidR="00CC6297" w:rsidRDefault="00CC6297" w:rsidP="00CC6297">
            <w:pPr>
              <w:jc w:val="right"/>
              <w:rPr>
                <w:lang w:val="x-none"/>
              </w:rPr>
            </w:pPr>
            <w:r>
              <w:rPr>
                <w:lang w:val="x-none"/>
              </w:rPr>
              <w:t>-</w:t>
            </w:r>
          </w:p>
        </w:tc>
        <w:tc>
          <w:tcPr>
            <w:tcW w:w="2506"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6</w:t>
            </w:r>
          </w:p>
        </w:tc>
        <w:tc>
          <w:tcPr>
            <w:tcW w:w="2971" w:type="dxa"/>
          </w:tcPr>
          <w:p w:rsidR="00CC6297" w:rsidRDefault="00CC6297" w:rsidP="00CC6297">
            <w:pPr>
              <w:jc w:val="left"/>
              <w:rPr>
                <w:lang w:val="x-none"/>
              </w:rPr>
            </w:pPr>
            <w:r>
              <w:rPr>
                <w:rFonts w:hint="eastAsia"/>
                <w:lang w:val="x-none"/>
              </w:rPr>
              <w:t>买入返售金融资产</w:t>
            </w:r>
          </w:p>
        </w:tc>
        <w:tc>
          <w:tcPr>
            <w:tcW w:w="2381" w:type="dxa"/>
          </w:tcPr>
          <w:p w:rsidR="00CC6297" w:rsidRDefault="00CC6297" w:rsidP="00CC6297">
            <w:pPr>
              <w:jc w:val="right"/>
              <w:rPr>
                <w:lang w:val="x-none"/>
              </w:rPr>
            </w:pPr>
            <w:r>
              <w:rPr>
                <w:lang w:val="x-none"/>
              </w:rPr>
              <w:t>-</w:t>
            </w:r>
          </w:p>
        </w:tc>
        <w:tc>
          <w:tcPr>
            <w:tcW w:w="2506"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p>
        </w:tc>
        <w:tc>
          <w:tcPr>
            <w:tcW w:w="2971" w:type="dxa"/>
          </w:tcPr>
          <w:p w:rsidR="00CC6297" w:rsidRDefault="00CC6297" w:rsidP="00CC6297">
            <w:pPr>
              <w:jc w:val="left"/>
              <w:rPr>
                <w:lang w:val="x-none"/>
              </w:rPr>
            </w:pPr>
            <w:r>
              <w:rPr>
                <w:rFonts w:hint="eastAsia"/>
                <w:lang w:val="x-none"/>
              </w:rPr>
              <w:t>其中：买断式回购的买入返售金融资产</w:t>
            </w:r>
          </w:p>
        </w:tc>
        <w:tc>
          <w:tcPr>
            <w:tcW w:w="2381" w:type="dxa"/>
          </w:tcPr>
          <w:p w:rsidR="00CC6297" w:rsidRDefault="00CC6297" w:rsidP="00CC6297">
            <w:pPr>
              <w:jc w:val="right"/>
              <w:rPr>
                <w:lang w:val="x-none"/>
              </w:rPr>
            </w:pPr>
            <w:r>
              <w:rPr>
                <w:lang w:val="x-none"/>
              </w:rPr>
              <w:t>-</w:t>
            </w:r>
          </w:p>
        </w:tc>
        <w:tc>
          <w:tcPr>
            <w:tcW w:w="2506"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7</w:t>
            </w:r>
          </w:p>
        </w:tc>
        <w:tc>
          <w:tcPr>
            <w:tcW w:w="2971" w:type="dxa"/>
          </w:tcPr>
          <w:p w:rsidR="00CC6297" w:rsidRDefault="00CC6297" w:rsidP="00CC6297">
            <w:pPr>
              <w:jc w:val="left"/>
              <w:rPr>
                <w:lang w:val="x-none"/>
              </w:rPr>
            </w:pPr>
            <w:r>
              <w:rPr>
                <w:rFonts w:hint="eastAsia"/>
                <w:lang w:val="x-none"/>
              </w:rPr>
              <w:t>银行存款和结算备付金合计</w:t>
            </w:r>
          </w:p>
        </w:tc>
        <w:tc>
          <w:tcPr>
            <w:tcW w:w="2381" w:type="dxa"/>
          </w:tcPr>
          <w:p w:rsidR="00CC6297" w:rsidRDefault="00CC6297" w:rsidP="00CC6297">
            <w:pPr>
              <w:jc w:val="right"/>
              <w:rPr>
                <w:lang w:val="x-none"/>
              </w:rPr>
            </w:pPr>
            <w:r>
              <w:rPr>
                <w:lang w:val="x-none"/>
              </w:rPr>
              <w:t>1,065,196.76</w:t>
            </w:r>
          </w:p>
        </w:tc>
        <w:tc>
          <w:tcPr>
            <w:tcW w:w="2506" w:type="dxa"/>
          </w:tcPr>
          <w:p w:rsidR="00CC6297" w:rsidRDefault="00CC6297" w:rsidP="00CC6297">
            <w:pPr>
              <w:jc w:val="right"/>
              <w:rPr>
                <w:lang w:val="x-none"/>
              </w:rPr>
            </w:pPr>
            <w:r>
              <w:rPr>
                <w:lang w:val="x-none"/>
              </w:rPr>
              <w:t>0.49</w:t>
            </w:r>
          </w:p>
        </w:tc>
      </w:tr>
      <w:tr w:rsidR="00CC6297" w:rsidTr="00CC6297">
        <w:tc>
          <w:tcPr>
            <w:tcW w:w="646" w:type="dxa"/>
          </w:tcPr>
          <w:p w:rsidR="00CC6297" w:rsidRDefault="00CC6297" w:rsidP="00CC6297">
            <w:pPr>
              <w:jc w:val="center"/>
              <w:rPr>
                <w:lang w:val="x-none"/>
              </w:rPr>
            </w:pPr>
            <w:r>
              <w:rPr>
                <w:lang w:val="x-none"/>
              </w:rPr>
              <w:t>8</w:t>
            </w:r>
          </w:p>
        </w:tc>
        <w:tc>
          <w:tcPr>
            <w:tcW w:w="2971" w:type="dxa"/>
          </w:tcPr>
          <w:p w:rsidR="00CC6297" w:rsidRDefault="00CC6297" w:rsidP="00CC6297">
            <w:pPr>
              <w:jc w:val="left"/>
              <w:rPr>
                <w:lang w:val="x-none"/>
              </w:rPr>
            </w:pPr>
            <w:r>
              <w:rPr>
                <w:rFonts w:hint="eastAsia"/>
                <w:lang w:val="x-none"/>
              </w:rPr>
              <w:t>其他资产</w:t>
            </w:r>
          </w:p>
        </w:tc>
        <w:tc>
          <w:tcPr>
            <w:tcW w:w="2381" w:type="dxa"/>
          </w:tcPr>
          <w:p w:rsidR="00CC6297" w:rsidRDefault="00CC6297" w:rsidP="00CC6297">
            <w:pPr>
              <w:jc w:val="right"/>
              <w:rPr>
                <w:lang w:val="x-none"/>
              </w:rPr>
            </w:pPr>
            <w:r>
              <w:rPr>
                <w:lang w:val="x-none"/>
              </w:rPr>
              <w:t>24,601.96</w:t>
            </w:r>
          </w:p>
        </w:tc>
        <w:tc>
          <w:tcPr>
            <w:tcW w:w="2506" w:type="dxa"/>
          </w:tcPr>
          <w:p w:rsidR="00CC6297" w:rsidRDefault="00CC6297" w:rsidP="00CC6297">
            <w:pPr>
              <w:jc w:val="right"/>
              <w:rPr>
                <w:lang w:val="x-none"/>
              </w:rPr>
            </w:pPr>
            <w:r>
              <w:rPr>
                <w:lang w:val="x-none"/>
              </w:rPr>
              <w:t>0.01</w:t>
            </w:r>
          </w:p>
        </w:tc>
      </w:tr>
      <w:tr w:rsidR="00CC6297" w:rsidTr="00CC6297">
        <w:tc>
          <w:tcPr>
            <w:tcW w:w="646" w:type="dxa"/>
          </w:tcPr>
          <w:p w:rsidR="00CC6297" w:rsidRDefault="00CC6297" w:rsidP="00CC6297">
            <w:pPr>
              <w:jc w:val="center"/>
              <w:rPr>
                <w:lang w:val="x-none"/>
              </w:rPr>
            </w:pPr>
            <w:r>
              <w:rPr>
                <w:lang w:val="x-none"/>
              </w:rPr>
              <w:t>9</w:t>
            </w:r>
          </w:p>
        </w:tc>
        <w:tc>
          <w:tcPr>
            <w:tcW w:w="2971" w:type="dxa"/>
          </w:tcPr>
          <w:p w:rsidR="00CC6297" w:rsidRDefault="00CC6297" w:rsidP="00CC6297">
            <w:pPr>
              <w:jc w:val="left"/>
              <w:rPr>
                <w:lang w:val="x-none"/>
              </w:rPr>
            </w:pPr>
            <w:r>
              <w:rPr>
                <w:rFonts w:hint="eastAsia"/>
                <w:lang w:val="x-none"/>
              </w:rPr>
              <w:t>合计</w:t>
            </w:r>
          </w:p>
        </w:tc>
        <w:tc>
          <w:tcPr>
            <w:tcW w:w="2381" w:type="dxa"/>
          </w:tcPr>
          <w:p w:rsidR="00CC6297" w:rsidRDefault="00CC6297" w:rsidP="00CC6297">
            <w:pPr>
              <w:jc w:val="right"/>
              <w:rPr>
                <w:lang w:val="x-none"/>
              </w:rPr>
            </w:pPr>
            <w:r>
              <w:rPr>
                <w:lang w:val="x-none"/>
              </w:rPr>
              <w:t>217,214,870.94</w:t>
            </w:r>
          </w:p>
        </w:tc>
        <w:tc>
          <w:tcPr>
            <w:tcW w:w="2506" w:type="dxa"/>
          </w:tcPr>
          <w:p w:rsidR="00CC6297" w:rsidRDefault="00CC6297" w:rsidP="00CC6297">
            <w:pPr>
              <w:jc w:val="right"/>
              <w:rPr>
                <w:lang w:val="x-none"/>
              </w:rPr>
            </w:pPr>
            <w:r>
              <w:rPr>
                <w:lang w:val="x-none"/>
              </w:rPr>
              <w:t>100.00</w:t>
            </w:r>
          </w:p>
        </w:tc>
      </w:tr>
    </w:tbl>
    <w:p w:rsidR="00CC6297" w:rsidRDefault="00CC6297" w:rsidP="00CC6297">
      <w:pPr>
        <w:pStyle w:val="-2"/>
        <w:spacing w:before="312"/>
      </w:pPr>
      <w:r>
        <w:rPr>
          <w:rFonts w:hint="eastAsia"/>
        </w:rPr>
        <w:t>报告期末按行业分类的股票投资组合</w:t>
      </w:r>
    </w:p>
    <w:p w:rsidR="00CC6297" w:rsidRDefault="00CC6297" w:rsidP="00CC6297">
      <w:pPr>
        <w:pStyle w:val="-3"/>
        <w:spacing w:before="156" w:after="156"/>
      </w:pPr>
      <w:r>
        <w:rPr>
          <w:rFonts w:hint="eastAsia"/>
        </w:rPr>
        <w:t>报告期末按行业分类的境内股票投资组合</w:t>
      </w:r>
    </w:p>
    <w:p w:rsidR="00CC6297" w:rsidRDefault="00CC6297" w:rsidP="00CC6297">
      <w:pPr>
        <w:pStyle w:val="-"/>
        <w:ind w:firstLine="420"/>
      </w:pPr>
      <w:r>
        <w:rPr>
          <w:rFonts w:hint="eastAsia"/>
        </w:rPr>
        <w:t>本基金本报告期末未持有股票。</w:t>
      </w:r>
    </w:p>
    <w:p w:rsidR="00CC6297" w:rsidRDefault="00CC6297" w:rsidP="00CC6297">
      <w:pPr>
        <w:pStyle w:val="-3"/>
        <w:spacing w:before="156" w:after="156"/>
      </w:pPr>
      <w:r>
        <w:rPr>
          <w:rFonts w:hint="eastAsia"/>
        </w:rPr>
        <w:t>报告期末按行业分类的港股通投资股票投资组合</w:t>
      </w:r>
    </w:p>
    <w:p w:rsidR="00CC6297" w:rsidRDefault="00CC6297" w:rsidP="00CC6297">
      <w:pPr>
        <w:pStyle w:val="-"/>
        <w:ind w:firstLine="420"/>
      </w:pPr>
      <w:r>
        <w:rPr>
          <w:rFonts w:hint="eastAsia"/>
        </w:rPr>
        <w:t>本基金本报告期末未持有港股通投资股票。</w:t>
      </w:r>
    </w:p>
    <w:p w:rsidR="00CC6297" w:rsidRDefault="00CC6297" w:rsidP="00CC6297">
      <w:pPr>
        <w:pStyle w:val="-2"/>
        <w:spacing w:before="312"/>
      </w:pPr>
      <w:r>
        <w:rPr>
          <w:rFonts w:hint="eastAsia"/>
        </w:rPr>
        <w:t>报告期末按公允价值占基金资产净值比例大小排序的前十名股票投资明细</w:t>
      </w:r>
    </w:p>
    <w:p w:rsidR="00CC6297" w:rsidRDefault="00CC6297" w:rsidP="00CC6297">
      <w:pPr>
        <w:pStyle w:val="-"/>
        <w:ind w:firstLine="420"/>
      </w:pPr>
      <w:r>
        <w:rPr>
          <w:rFonts w:hint="eastAsia"/>
        </w:rPr>
        <w:t>本基金本报告期末未持有股票。</w:t>
      </w:r>
    </w:p>
    <w:p w:rsidR="00CC6297" w:rsidRDefault="00CC6297" w:rsidP="00CC6297">
      <w:pPr>
        <w:pStyle w:val="-2"/>
        <w:spacing w:before="312"/>
      </w:pPr>
      <w:r>
        <w:rPr>
          <w:rFonts w:hint="eastAsia"/>
        </w:rPr>
        <w:t>报告期末按债券品种分类的债券投资组合</w:t>
      </w:r>
    </w:p>
    <w:p w:rsidR="00CC6297" w:rsidRDefault="00CC6297" w:rsidP="00CC6297">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CC6297" w:rsidTr="00CC6297">
        <w:trPr>
          <w:cnfStyle w:val="100000000000" w:firstRow="1" w:lastRow="0" w:firstColumn="0" w:lastColumn="0" w:oddVBand="0" w:evenVBand="0" w:oddHBand="0" w:evenHBand="0" w:firstRowFirstColumn="0" w:firstRowLastColumn="0" w:lastRowFirstColumn="0" w:lastRowLastColumn="0"/>
        </w:trPr>
        <w:tc>
          <w:tcPr>
            <w:tcW w:w="646" w:type="dxa"/>
          </w:tcPr>
          <w:p w:rsidR="00CC6297" w:rsidRDefault="00CC6297" w:rsidP="00CC6297">
            <w:pPr>
              <w:jc w:val="center"/>
              <w:rPr>
                <w:lang w:val="x-none"/>
              </w:rPr>
            </w:pPr>
            <w:r>
              <w:rPr>
                <w:rFonts w:hint="eastAsia"/>
                <w:lang w:val="x-none"/>
              </w:rPr>
              <w:t>序号</w:t>
            </w:r>
          </w:p>
        </w:tc>
        <w:tc>
          <w:tcPr>
            <w:tcW w:w="2835" w:type="dxa"/>
          </w:tcPr>
          <w:p w:rsidR="00CC6297" w:rsidRDefault="00CC6297" w:rsidP="00CC6297">
            <w:pPr>
              <w:jc w:val="center"/>
              <w:rPr>
                <w:lang w:val="x-none"/>
              </w:rPr>
            </w:pPr>
            <w:r>
              <w:rPr>
                <w:rFonts w:hint="eastAsia"/>
                <w:lang w:val="x-none"/>
              </w:rPr>
              <w:t>债券品种</w:t>
            </w:r>
          </w:p>
        </w:tc>
        <w:tc>
          <w:tcPr>
            <w:tcW w:w="2466" w:type="dxa"/>
          </w:tcPr>
          <w:p w:rsidR="00CC6297" w:rsidRDefault="00CC6297" w:rsidP="00CC6297">
            <w:pPr>
              <w:jc w:val="center"/>
              <w:rPr>
                <w:lang w:val="x-none"/>
              </w:rPr>
            </w:pPr>
            <w:r>
              <w:rPr>
                <w:rFonts w:hint="eastAsia"/>
                <w:lang w:val="x-none"/>
              </w:rPr>
              <w:t>公允价值（元）</w:t>
            </w:r>
          </w:p>
        </w:tc>
        <w:tc>
          <w:tcPr>
            <w:tcW w:w="2557" w:type="dxa"/>
          </w:tcPr>
          <w:p w:rsidR="00CC6297" w:rsidRDefault="00CC6297" w:rsidP="00CC6297">
            <w:pPr>
              <w:jc w:val="center"/>
              <w:rPr>
                <w:lang w:val="x-none"/>
              </w:rPr>
            </w:pPr>
            <w:r>
              <w:rPr>
                <w:rFonts w:hint="eastAsia"/>
                <w:lang w:val="x-none"/>
              </w:rPr>
              <w:t>占基金资产净值比例（％）</w:t>
            </w:r>
          </w:p>
        </w:tc>
      </w:tr>
      <w:tr w:rsidR="00CC6297" w:rsidTr="00CC6297">
        <w:tc>
          <w:tcPr>
            <w:tcW w:w="646" w:type="dxa"/>
          </w:tcPr>
          <w:p w:rsidR="00CC6297" w:rsidRDefault="00CC6297" w:rsidP="00CC6297">
            <w:pPr>
              <w:jc w:val="center"/>
              <w:rPr>
                <w:lang w:val="x-none"/>
              </w:rPr>
            </w:pPr>
            <w:r>
              <w:rPr>
                <w:lang w:val="x-none"/>
              </w:rPr>
              <w:t>1</w:t>
            </w:r>
          </w:p>
        </w:tc>
        <w:tc>
          <w:tcPr>
            <w:tcW w:w="2835" w:type="dxa"/>
          </w:tcPr>
          <w:p w:rsidR="00CC6297" w:rsidRDefault="00CC6297" w:rsidP="00CC6297">
            <w:pPr>
              <w:jc w:val="left"/>
              <w:rPr>
                <w:lang w:val="x-none"/>
              </w:rPr>
            </w:pPr>
            <w:r>
              <w:rPr>
                <w:rFonts w:hint="eastAsia"/>
                <w:lang w:val="x-none"/>
              </w:rPr>
              <w:t>国家债券</w:t>
            </w:r>
          </w:p>
        </w:tc>
        <w:tc>
          <w:tcPr>
            <w:tcW w:w="2466" w:type="dxa"/>
          </w:tcPr>
          <w:p w:rsidR="00CC6297" w:rsidRDefault="00CC6297" w:rsidP="00CC6297">
            <w:pPr>
              <w:jc w:val="right"/>
              <w:rPr>
                <w:lang w:val="x-none"/>
              </w:rPr>
            </w:pPr>
            <w:r>
              <w:rPr>
                <w:lang w:val="x-none"/>
              </w:rPr>
              <w:t>11,016,964.47</w:t>
            </w:r>
          </w:p>
        </w:tc>
        <w:tc>
          <w:tcPr>
            <w:tcW w:w="2557" w:type="dxa"/>
          </w:tcPr>
          <w:p w:rsidR="00CC6297" w:rsidRDefault="00CC6297" w:rsidP="00CC6297">
            <w:pPr>
              <w:jc w:val="right"/>
              <w:rPr>
                <w:lang w:val="x-none"/>
              </w:rPr>
            </w:pPr>
            <w:r>
              <w:rPr>
                <w:lang w:val="x-none"/>
              </w:rPr>
              <w:t>5.08</w:t>
            </w:r>
          </w:p>
        </w:tc>
      </w:tr>
      <w:tr w:rsidR="00CC6297" w:rsidTr="00CC6297">
        <w:tc>
          <w:tcPr>
            <w:tcW w:w="646" w:type="dxa"/>
          </w:tcPr>
          <w:p w:rsidR="00CC6297" w:rsidRDefault="00CC6297" w:rsidP="00CC6297">
            <w:pPr>
              <w:jc w:val="center"/>
              <w:rPr>
                <w:lang w:val="x-none"/>
              </w:rPr>
            </w:pPr>
            <w:r>
              <w:rPr>
                <w:lang w:val="x-none"/>
              </w:rPr>
              <w:t>2</w:t>
            </w:r>
          </w:p>
        </w:tc>
        <w:tc>
          <w:tcPr>
            <w:tcW w:w="2835" w:type="dxa"/>
          </w:tcPr>
          <w:p w:rsidR="00CC6297" w:rsidRDefault="00CC6297" w:rsidP="00CC6297">
            <w:pPr>
              <w:jc w:val="left"/>
              <w:rPr>
                <w:lang w:val="x-none"/>
              </w:rPr>
            </w:pPr>
            <w:r>
              <w:rPr>
                <w:rFonts w:hint="eastAsia"/>
                <w:lang w:val="x-none"/>
              </w:rPr>
              <w:t>央行票据</w:t>
            </w:r>
          </w:p>
        </w:tc>
        <w:tc>
          <w:tcPr>
            <w:tcW w:w="2466" w:type="dxa"/>
          </w:tcPr>
          <w:p w:rsidR="00CC6297" w:rsidRDefault="00CC6297" w:rsidP="00CC6297">
            <w:pPr>
              <w:jc w:val="right"/>
              <w:rPr>
                <w:lang w:val="x-none"/>
              </w:rPr>
            </w:pPr>
            <w:r>
              <w:rPr>
                <w:lang w:val="x-none"/>
              </w:rPr>
              <w:t>-</w:t>
            </w:r>
          </w:p>
        </w:tc>
        <w:tc>
          <w:tcPr>
            <w:tcW w:w="2557"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3</w:t>
            </w:r>
          </w:p>
        </w:tc>
        <w:tc>
          <w:tcPr>
            <w:tcW w:w="2835" w:type="dxa"/>
          </w:tcPr>
          <w:p w:rsidR="00CC6297" w:rsidRDefault="00CC6297" w:rsidP="00CC6297">
            <w:pPr>
              <w:jc w:val="left"/>
              <w:rPr>
                <w:lang w:val="x-none"/>
              </w:rPr>
            </w:pPr>
            <w:r>
              <w:rPr>
                <w:rFonts w:hint="eastAsia"/>
                <w:lang w:val="x-none"/>
              </w:rPr>
              <w:t>金融债券</w:t>
            </w:r>
          </w:p>
        </w:tc>
        <w:tc>
          <w:tcPr>
            <w:tcW w:w="2466" w:type="dxa"/>
          </w:tcPr>
          <w:p w:rsidR="00CC6297" w:rsidRDefault="00CC6297" w:rsidP="00CC6297">
            <w:pPr>
              <w:jc w:val="right"/>
              <w:rPr>
                <w:lang w:val="x-none"/>
              </w:rPr>
            </w:pPr>
            <w:r>
              <w:rPr>
                <w:lang w:val="x-none"/>
              </w:rPr>
              <w:t>-</w:t>
            </w:r>
          </w:p>
        </w:tc>
        <w:tc>
          <w:tcPr>
            <w:tcW w:w="2557"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p>
        </w:tc>
        <w:tc>
          <w:tcPr>
            <w:tcW w:w="2835" w:type="dxa"/>
          </w:tcPr>
          <w:p w:rsidR="00CC6297" w:rsidRDefault="00CC6297" w:rsidP="00CC6297">
            <w:pPr>
              <w:jc w:val="left"/>
              <w:rPr>
                <w:lang w:val="x-none"/>
              </w:rPr>
            </w:pPr>
            <w:r>
              <w:rPr>
                <w:rFonts w:hint="eastAsia"/>
                <w:lang w:val="x-none"/>
              </w:rPr>
              <w:t>其中：政策性金融债</w:t>
            </w:r>
          </w:p>
        </w:tc>
        <w:tc>
          <w:tcPr>
            <w:tcW w:w="2466" w:type="dxa"/>
          </w:tcPr>
          <w:p w:rsidR="00CC6297" w:rsidRDefault="00CC6297" w:rsidP="00CC6297">
            <w:pPr>
              <w:jc w:val="right"/>
              <w:rPr>
                <w:lang w:val="x-none"/>
              </w:rPr>
            </w:pPr>
            <w:r>
              <w:rPr>
                <w:lang w:val="x-none"/>
              </w:rPr>
              <w:t>-</w:t>
            </w:r>
          </w:p>
        </w:tc>
        <w:tc>
          <w:tcPr>
            <w:tcW w:w="2557"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4</w:t>
            </w:r>
          </w:p>
        </w:tc>
        <w:tc>
          <w:tcPr>
            <w:tcW w:w="2835" w:type="dxa"/>
          </w:tcPr>
          <w:p w:rsidR="00CC6297" w:rsidRDefault="00CC6297" w:rsidP="00CC6297">
            <w:pPr>
              <w:jc w:val="left"/>
              <w:rPr>
                <w:lang w:val="x-none"/>
              </w:rPr>
            </w:pPr>
            <w:r>
              <w:rPr>
                <w:rFonts w:hint="eastAsia"/>
                <w:lang w:val="x-none"/>
              </w:rPr>
              <w:t>企业债券</w:t>
            </w:r>
          </w:p>
        </w:tc>
        <w:tc>
          <w:tcPr>
            <w:tcW w:w="2466" w:type="dxa"/>
          </w:tcPr>
          <w:p w:rsidR="00CC6297" w:rsidRDefault="00CC6297" w:rsidP="00CC6297">
            <w:pPr>
              <w:jc w:val="right"/>
              <w:rPr>
                <w:lang w:val="x-none"/>
              </w:rPr>
            </w:pPr>
            <w:r>
              <w:rPr>
                <w:lang w:val="x-none"/>
              </w:rPr>
              <w:t>-</w:t>
            </w:r>
          </w:p>
        </w:tc>
        <w:tc>
          <w:tcPr>
            <w:tcW w:w="2557"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5</w:t>
            </w:r>
          </w:p>
        </w:tc>
        <w:tc>
          <w:tcPr>
            <w:tcW w:w="2835" w:type="dxa"/>
          </w:tcPr>
          <w:p w:rsidR="00CC6297" w:rsidRDefault="00CC6297" w:rsidP="00CC6297">
            <w:pPr>
              <w:jc w:val="left"/>
              <w:rPr>
                <w:lang w:val="x-none"/>
              </w:rPr>
            </w:pPr>
            <w:r>
              <w:rPr>
                <w:rFonts w:hint="eastAsia"/>
                <w:lang w:val="x-none"/>
              </w:rPr>
              <w:t>企业短期融资券</w:t>
            </w:r>
          </w:p>
        </w:tc>
        <w:tc>
          <w:tcPr>
            <w:tcW w:w="2466" w:type="dxa"/>
          </w:tcPr>
          <w:p w:rsidR="00CC6297" w:rsidRDefault="00CC6297" w:rsidP="00CC6297">
            <w:pPr>
              <w:jc w:val="right"/>
              <w:rPr>
                <w:lang w:val="x-none"/>
              </w:rPr>
            </w:pPr>
            <w:r>
              <w:rPr>
                <w:lang w:val="x-none"/>
              </w:rPr>
              <w:t>-</w:t>
            </w:r>
          </w:p>
        </w:tc>
        <w:tc>
          <w:tcPr>
            <w:tcW w:w="2557"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6</w:t>
            </w:r>
          </w:p>
        </w:tc>
        <w:tc>
          <w:tcPr>
            <w:tcW w:w="2835" w:type="dxa"/>
          </w:tcPr>
          <w:p w:rsidR="00CC6297" w:rsidRDefault="00CC6297" w:rsidP="00CC6297">
            <w:pPr>
              <w:jc w:val="left"/>
              <w:rPr>
                <w:lang w:val="x-none"/>
              </w:rPr>
            </w:pPr>
            <w:r>
              <w:rPr>
                <w:rFonts w:hint="eastAsia"/>
                <w:lang w:val="x-none"/>
              </w:rPr>
              <w:t>中期票据</w:t>
            </w:r>
          </w:p>
        </w:tc>
        <w:tc>
          <w:tcPr>
            <w:tcW w:w="2466" w:type="dxa"/>
          </w:tcPr>
          <w:p w:rsidR="00CC6297" w:rsidRDefault="00CC6297" w:rsidP="00CC6297">
            <w:pPr>
              <w:jc w:val="right"/>
              <w:rPr>
                <w:lang w:val="x-none"/>
              </w:rPr>
            </w:pPr>
            <w:r>
              <w:rPr>
                <w:lang w:val="x-none"/>
              </w:rPr>
              <w:t>-</w:t>
            </w:r>
          </w:p>
        </w:tc>
        <w:tc>
          <w:tcPr>
            <w:tcW w:w="2557"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7</w:t>
            </w:r>
          </w:p>
        </w:tc>
        <w:tc>
          <w:tcPr>
            <w:tcW w:w="2835" w:type="dxa"/>
          </w:tcPr>
          <w:p w:rsidR="00CC6297" w:rsidRDefault="00CC6297" w:rsidP="00CC6297">
            <w:pPr>
              <w:jc w:val="left"/>
              <w:rPr>
                <w:lang w:val="x-none"/>
              </w:rPr>
            </w:pPr>
            <w:r>
              <w:rPr>
                <w:rFonts w:hint="eastAsia"/>
                <w:lang w:val="x-none"/>
              </w:rPr>
              <w:t>可转债（可交换债）</w:t>
            </w:r>
          </w:p>
        </w:tc>
        <w:tc>
          <w:tcPr>
            <w:tcW w:w="2466" w:type="dxa"/>
          </w:tcPr>
          <w:p w:rsidR="00CC6297" w:rsidRDefault="00CC6297" w:rsidP="00CC6297">
            <w:pPr>
              <w:jc w:val="right"/>
              <w:rPr>
                <w:lang w:val="x-none"/>
              </w:rPr>
            </w:pPr>
            <w:r>
              <w:rPr>
                <w:lang w:val="x-none"/>
              </w:rPr>
              <w:t>-</w:t>
            </w:r>
          </w:p>
        </w:tc>
        <w:tc>
          <w:tcPr>
            <w:tcW w:w="2557"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8</w:t>
            </w:r>
          </w:p>
        </w:tc>
        <w:tc>
          <w:tcPr>
            <w:tcW w:w="2835" w:type="dxa"/>
          </w:tcPr>
          <w:p w:rsidR="00CC6297" w:rsidRDefault="00CC6297" w:rsidP="00CC6297">
            <w:pPr>
              <w:jc w:val="left"/>
              <w:rPr>
                <w:lang w:val="x-none"/>
              </w:rPr>
            </w:pPr>
            <w:r>
              <w:rPr>
                <w:rFonts w:hint="eastAsia"/>
                <w:lang w:val="x-none"/>
              </w:rPr>
              <w:t>同业存单</w:t>
            </w:r>
          </w:p>
        </w:tc>
        <w:tc>
          <w:tcPr>
            <w:tcW w:w="2466" w:type="dxa"/>
          </w:tcPr>
          <w:p w:rsidR="00CC6297" w:rsidRDefault="00CC6297" w:rsidP="00CC6297">
            <w:pPr>
              <w:jc w:val="right"/>
              <w:rPr>
                <w:lang w:val="x-none"/>
              </w:rPr>
            </w:pPr>
            <w:r>
              <w:rPr>
                <w:lang w:val="x-none"/>
              </w:rPr>
              <w:t>-</w:t>
            </w:r>
          </w:p>
        </w:tc>
        <w:tc>
          <w:tcPr>
            <w:tcW w:w="2557"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lastRenderedPageBreak/>
              <w:t>9</w:t>
            </w:r>
          </w:p>
        </w:tc>
        <w:tc>
          <w:tcPr>
            <w:tcW w:w="2835" w:type="dxa"/>
          </w:tcPr>
          <w:p w:rsidR="00CC6297" w:rsidRDefault="00CC6297" w:rsidP="00CC6297">
            <w:pPr>
              <w:jc w:val="left"/>
              <w:rPr>
                <w:lang w:val="x-none"/>
              </w:rPr>
            </w:pPr>
            <w:r>
              <w:rPr>
                <w:rFonts w:hint="eastAsia"/>
                <w:lang w:val="x-none"/>
              </w:rPr>
              <w:t>其他</w:t>
            </w:r>
          </w:p>
        </w:tc>
        <w:tc>
          <w:tcPr>
            <w:tcW w:w="2466" w:type="dxa"/>
          </w:tcPr>
          <w:p w:rsidR="00CC6297" w:rsidRDefault="00CC6297" w:rsidP="00CC6297">
            <w:pPr>
              <w:jc w:val="right"/>
              <w:rPr>
                <w:lang w:val="x-none"/>
              </w:rPr>
            </w:pPr>
            <w:r>
              <w:rPr>
                <w:lang w:val="x-none"/>
              </w:rPr>
              <w:t>-</w:t>
            </w:r>
          </w:p>
        </w:tc>
        <w:tc>
          <w:tcPr>
            <w:tcW w:w="2557" w:type="dxa"/>
          </w:tcPr>
          <w:p w:rsidR="00CC6297" w:rsidRDefault="00CC6297" w:rsidP="00CC6297">
            <w:pPr>
              <w:jc w:val="right"/>
              <w:rPr>
                <w:lang w:val="x-none"/>
              </w:rPr>
            </w:pPr>
            <w:r>
              <w:rPr>
                <w:lang w:val="x-none"/>
              </w:rPr>
              <w:t>-</w:t>
            </w:r>
          </w:p>
        </w:tc>
      </w:tr>
      <w:tr w:rsidR="00CC6297" w:rsidTr="00CC6297">
        <w:tc>
          <w:tcPr>
            <w:tcW w:w="646" w:type="dxa"/>
          </w:tcPr>
          <w:p w:rsidR="00CC6297" w:rsidRDefault="00CC6297" w:rsidP="00CC6297">
            <w:pPr>
              <w:jc w:val="center"/>
              <w:rPr>
                <w:lang w:val="x-none"/>
              </w:rPr>
            </w:pPr>
            <w:r>
              <w:rPr>
                <w:lang w:val="x-none"/>
              </w:rPr>
              <w:t>10</w:t>
            </w:r>
          </w:p>
        </w:tc>
        <w:tc>
          <w:tcPr>
            <w:tcW w:w="2835" w:type="dxa"/>
          </w:tcPr>
          <w:p w:rsidR="00CC6297" w:rsidRDefault="00CC6297" w:rsidP="00CC6297">
            <w:pPr>
              <w:jc w:val="left"/>
              <w:rPr>
                <w:lang w:val="x-none"/>
              </w:rPr>
            </w:pPr>
            <w:r>
              <w:rPr>
                <w:rFonts w:hint="eastAsia"/>
                <w:lang w:val="x-none"/>
              </w:rPr>
              <w:t>合计</w:t>
            </w:r>
          </w:p>
        </w:tc>
        <w:tc>
          <w:tcPr>
            <w:tcW w:w="2466" w:type="dxa"/>
          </w:tcPr>
          <w:p w:rsidR="00CC6297" w:rsidRDefault="00CC6297" w:rsidP="00CC6297">
            <w:pPr>
              <w:jc w:val="right"/>
              <w:rPr>
                <w:lang w:val="x-none"/>
              </w:rPr>
            </w:pPr>
            <w:r>
              <w:rPr>
                <w:lang w:val="x-none"/>
              </w:rPr>
              <w:t>11,016,964.47</w:t>
            </w:r>
          </w:p>
        </w:tc>
        <w:tc>
          <w:tcPr>
            <w:tcW w:w="2557" w:type="dxa"/>
          </w:tcPr>
          <w:p w:rsidR="00CC6297" w:rsidRDefault="00CC6297" w:rsidP="00CC6297">
            <w:pPr>
              <w:jc w:val="right"/>
              <w:rPr>
                <w:lang w:val="x-none"/>
              </w:rPr>
            </w:pPr>
            <w:r>
              <w:rPr>
                <w:lang w:val="x-none"/>
              </w:rPr>
              <w:t>5.08</w:t>
            </w:r>
          </w:p>
        </w:tc>
      </w:tr>
    </w:tbl>
    <w:p w:rsidR="00CC6297" w:rsidRDefault="00CC6297" w:rsidP="00CC6297">
      <w:pPr>
        <w:pStyle w:val="-2"/>
        <w:spacing w:before="312"/>
      </w:pPr>
      <w:r>
        <w:rPr>
          <w:rFonts w:hint="eastAsia"/>
        </w:rPr>
        <w:t>报告期末按公允价值占基金资产净值比例大小排名的前五名债券投资明细</w:t>
      </w:r>
    </w:p>
    <w:p w:rsidR="00CC6297" w:rsidRDefault="00CC6297" w:rsidP="00CC6297">
      <w:pPr>
        <w:jc w:val="right"/>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CC6297" w:rsidTr="00CC6297">
        <w:trPr>
          <w:cnfStyle w:val="100000000000" w:firstRow="1" w:lastRow="0" w:firstColumn="0" w:lastColumn="0" w:oddVBand="0" w:evenVBand="0" w:oddHBand="0" w:evenHBand="0" w:firstRowFirstColumn="0" w:firstRowLastColumn="0" w:lastRowFirstColumn="0" w:lastRowLastColumn="0"/>
        </w:trPr>
        <w:tc>
          <w:tcPr>
            <w:tcW w:w="646" w:type="dxa"/>
          </w:tcPr>
          <w:p w:rsidR="00CC6297" w:rsidRDefault="00CC6297" w:rsidP="00CC6297">
            <w:pPr>
              <w:jc w:val="center"/>
            </w:pPr>
            <w:r>
              <w:rPr>
                <w:rFonts w:hint="eastAsia"/>
              </w:rPr>
              <w:t>序号</w:t>
            </w:r>
          </w:p>
        </w:tc>
        <w:tc>
          <w:tcPr>
            <w:tcW w:w="1162" w:type="dxa"/>
          </w:tcPr>
          <w:p w:rsidR="00CC6297" w:rsidRDefault="00CC6297" w:rsidP="00CC6297">
            <w:pPr>
              <w:jc w:val="center"/>
            </w:pPr>
            <w:r>
              <w:rPr>
                <w:rFonts w:hint="eastAsia"/>
              </w:rPr>
              <w:t>债券代码</w:t>
            </w:r>
          </w:p>
        </w:tc>
        <w:tc>
          <w:tcPr>
            <w:tcW w:w="2268" w:type="dxa"/>
          </w:tcPr>
          <w:p w:rsidR="00CC6297" w:rsidRDefault="00CC6297" w:rsidP="00CC6297">
            <w:pPr>
              <w:jc w:val="center"/>
            </w:pPr>
            <w:r>
              <w:rPr>
                <w:rFonts w:hint="eastAsia"/>
              </w:rPr>
              <w:t>债券名称</w:t>
            </w:r>
          </w:p>
        </w:tc>
        <w:tc>
          <w:tcPr>
            <w:tcW w:w="1531" w:type="dxa"/>
          </w:tcPr>
          <w:p w:rsidR="00CC6297" w:rsidRDefault="00CC6297" w:rsidP="00CC6297">
            <w:pPr>
              <w:jc w:val="center"/>
            </w:pPr>
            <w:r>
              <w:rPr>
                <w:rFonts w:hint="eastAsia"/>
              </w:rPr>
              <w:t>数量（张）</w:t>
            </w:r>
          </w:p>
        </w:tc>
        <w:tc>
          <w:tcPr>
            <w:tcW w:w="1985" w:type="dxa"/>
          </w:tcPr>
          <w:p w:rsidR="00CC6297" w:rsidRDefault="00CC6297" w:rsidP="00CC6297">
            <w:pPr>
              <w:jc w:val="center"/>
            </w:pPr>
            <w:r>
              <w:rPr>
                <w:rFonts w:hint="eastAsia"/>
              </w:rPr>
              <w:t>公允价值（元）</w:t>
            </w:r>
          </w:p>
        </w:tc>
        <w:tc>
          <w:tcPr>
            <w:tcW w:w="1247" w:type="dxa"/>
          </w:tcPr>
          <w:p w:rsidR="00CC6297" w:rsidRDefault="00CC6297" w:rsidP="00CC6297">
            <w:pPr>
              <w:jc w:val="center"/>
            </w:pPr>
            <w:r>
              <w:rPr>
                <w:rFonts w:hint="eastAsia"/>
              </w:rPr>
              <w:t>占基金资产净值比例（％）</w:t>
            </w:r>
          </w:p>
        </w:tc>
      </w:tr>
      <w:tr w:rsidR="00CC6297" w:rsidTr="00CC6297">
        <w:tc>
          <w:tcPr>
            <w:tcW w:w="646" w:type="dxa"/>
          </w:tcPr>
          <w:p w:rsidR="00CC6297" w:rsidRDefault="00CC6297" w:rsidP="00CC6297">
            <w:pPr>
              <w:jc w:val="center"/>
            </w:pPr>
            <w:r>
              <w:t>1</w:t>
            </w:r>
          </w:p>
        </w:tc>
        <w:tc>
          <w:tcPr>
            <w:tcW w:w="1162" w:type="dxa"/>
          </w:tcPr>
          <w:p w:rsidR="00CC6297" w:rsidRDefault="00CC6297" w:rsidP="00CC6297">
            <w:pPr>
              <w:jc w:val="left"/>
            </w:pPr>
            <w:r>
              <w:t>019733</w:t>
            </w:r>
          </w:p>
        </w:tc>
        <w:tc>
          <w:tcPr>
            <w:tcW w:w="2268" w:type="dxa"/>
          </w:tcPr>
          <w:p w:rsidR="00CC6297" w:rsidRDefault="00CC6297" w:rsidP="00CC6297">
            <w:pPr>
              <w:jc w:val="left"/>
            </w:pPr>
            <w:r>
              <w:rPr>
                <w:rFonts w:hint="eastAsia"/>
              </w:rPr>
              <w:t>24</w:t>
            </w:r>
            <w:r>
              <w:rPr>
                <w:rFonts w:hint="eastAsia"/>
              </w:rPr>
              <w:t>国债</w:t>
            </w:r>
            <w:r>
              <w:rPr>
                <w:rFonts w:hint="eastAsia"/>
              </w:rPr>
              <w:t>02</w:t>
            </w:r>
          </w:p>
        </w:tc>
        <w:tc>
          <w:tcPr>
            <w:tcW w:w="1531" w:type="dxa"/>
          </w:tcPr>
          <w:p w:rsidR="00CC6297" w:rsidRDefault="00CC6297" w:rsidP="00CC6297">
            <w:pPr>
              <w:jc w:val="right"/>
            </w:pPr>
            <w:r>
              <w:t>109,000</w:t>
            </w:r>
          </w:p>
        </w:tc>
        <w:tc>
          <w:tcPr>
            <w:tcW w:w="1985" w:type="dxa"/>
          </w:tcPr>
          <w:p w:rsidR="00CC6297" w:rsidRDefault="00CC6297" w:rsidP="00CC6297">
            <w:pPr>
              <w:jc w:val="right"/>
            </w:pPr>
            <w:r>
              <w:t>11,016,964.47</w:t>
            </w:r>
          </w:p>
        </w:tc>
        <w:tc>
          <w:tcPr>
            <w:tcW w:w="1247" w:type="dxa"/>
          </w:tcPr>
          <w:p w:rsidR="00CC6297" w:rsidRDefault="00CC6297" w:rsidP="00CC6297">
            <w:pPr>
              <w:jc w:val="right"/>
            </w:pPr>
            <w:r>
              <w:t>5.08</w:t>
            </w:r>
          </w:p>
        </w:tc>
      </w:tr>
    </w:tbl>
    <w:p w:rsidR="00CC6297" w:rsidRDefault="00CC6297" w:rsidP="00CC6297">
      <w:pPr>
        <w:pStyle w:val="-2"/>
        <w:spacing w:before="312"/>
      </w:pPr>
      <w:r>
        <w:rPr>
          <w:rFonts w:hint="eastAsia"/>
        </w:rPr>
        <w:t>报告期末按公允价值占基金资产净值比例大小排名的前十名资产支持证券投资明细</w:t>
      </w:r>
    </w:p>
    <w:p w:rsidR="00CC6297" w:rsidRDefault="00CC6297" w:rsidP="00CC6297">
      <w:pPr>
        <w:pStyle w:val="-"/>
        <w:ind w:firstLine="420"/>
      </w:pPr>
      <w:r>
        <w:rPr>
          <w:rFonts w:hint="eastAsia"/>
        </w:rPr>
        <w:t>本基金本报告期末未持有资产支持证券。</w:t>
      </w:r>
    </w:p>
    <w:p w:rsidR="00CC6297" w:rsidRDefault="00CC6297" w:rsidP="00CC6297">
      <w:pPr>
        <w:pStyle w:val="-2"/>
        <w:spacing w:before="312"/>
      </w:pPr>
      <w:r>
        <w:rPr>
          <w:rFonts w:hint="eastAsia"/>
        </w:rPr>
        <w:t>报告期末按公允价值占基金资产净值比例大小排序的前五名贵金属投资明细</w:t>
      </w:r>
    </w:p>
    <w:p w:rsidR="00CC6297" w:rsidRDefault="00CC6297" w:rsidP="00CC6297">
      <w:pPr>
        <w:pStyle w:val="-"/>
        <w:ind w:firstLine="420"/>
      </w:pPr>
      <w:r>
        <w:rPr>
          <w:rFonts w:hint="eastAsia"/>
        </w:rPr>
        <w:t>本基金本报告期末未持有贵金属。</w:t>
      </w:r>
    </w:p>
    <w:p w:rsidR="00CC6297" w:rsidRDefault="00CC6297" w:rsidP="00CC6297">
      <w:pPr>
        <w:pStyle w:val="-2"/>
        <w:spacing w:before="312"/>
      </w:pPr>
      <w:r>
        <w:rPr>
          <w:rFonts w:hint="eastAsia"/>
        </w:rPr>
        <w:t>报告期末按公允价值占基金资产净值比例大小排名的前五名权证投资明细</w:t>
      </w:r>
    </w:p>
    <w:p w:rsidR="00CC6297" w:rsidRDefault="00CC6297" w:rsidP="00CC6297">
      <w:pPr>
        <w:pStyle w:val="-"/>
        <w:ind w:firstLine="420"/>
      </w:pPr>
      <w:r>
        <w:rPr>
          <w:rFonts w:hint="eastAsia"/>
        </w:rPr>
        <w:t>本基金本报告期末未持有权证。</w:t>
      </w:r>
    </w:p>
    <w:p w:rsidR="00CC6297" w:rsidRDefault="00CC6297" w:rsidP="00CC6297">
      <w:pPr>
        <w:pStyle w:val="-2"/>
        <w:spacing w:before="312"/>
      </w:pPr>
      <w:r>
        <w:rPr>
          <w:rFonts w:hint="eastAsia"/>
        </w:rPr>
        <w:t>报告期末本基金投资的股指期货交易情况说明</w:t>
      </w:r>
    </w:p>
    <w:p w:rsidR="00CC6297" w:rsidRDefault="00CC6297" w:rsidP="00CC6297">
      <w:pPr>
        <w:pStyle w:val="-3"/>
        <w:spacing w:before="156" w:after="156"/>
      </w:pPr>
      <w:r>
        <w:rPr>
          <w:rFonts w:hint="eastAsia"/>
        </w:rPr>
        <w:t>报告期末本基金投资的股指期货持仓和损益明细</w:t>
      </w:r>
    </w:p>
    <w:p w:rsidR="00CC6297" w:rsidRDefault="00CC6297" w:rsidP="00CC6297">
      <w:pPr>
        <w:pStyle w:val="-"/>
        <w:ind w:firstLine="420"/>
      </w:pPr>
      <w:r>
        <w:rPr>
          <w:rFonts w:hint="eastAsia"/>
        </w:rPr>
        <w:t>根据本基金合同规定，本基金不参与股指期货交易。</w:t>
      </w:r>
    </w:p>
    <w:p w:rsidR="00CC6297" w:rsidRDefault="00CC6297" w:rsidP="00CC6297">
      <w:pPr>
        <w:pStyle w:val="-3"/>
        <w:spacing w:before="156" w:after="156"/>
      </w:pPr>
      <w:r>
        <w:rPr>
          <w:rFonts w:hint="eastAsia"/>
        </w:rPr>
        <w:t>本基金投资股指期货的投资政策</w:t>
      </w:r>
    </w:p>
    <w:p w:rsidR="00CC6297" w:rsidRDefault="00CC6297" w:rsidP="00CC6297">
      <w:pPr>
        <w:pStyle w:val="-"/>
        <w:ind w:firstLine="420"/>
      </w:pPr>
      <w:r>
        <w:rPr>
          <w:rFonts w:hint="eastAsia"/>
        </w:rPr>
        <w:t>根据本基金合同规定，本基金不参与股指期货交易。</w:t>
      </w:r>
    </w:p>
    <w:p w:rsidR="00CC6297" w:rsidRDefault="00CC6297" w:rsidP="00CC6297">
      <w:pPr>
        <w:pStyle w:val="-2"/>
        <w:spacing w:before="312"/>
      </w:pPr>
      <w:r>
        <w:rPr>
          <w:rFonts w:hint="eastAsia"/>
        </w:rPr>
        <w:t>报告期末本基金投资的国债期货交易情况说明</w:t>
      </w:r>
    </w:p>
    <w:p w:rsidR="00CC6297" w:rsidRDefault="00CC6297" w:rsidP="00CC6297">
      <w:pPr>
        <w:pStyle w:val="-3"/>
        <w:spacing w:before="156" w:after="156"/>
      </w:pPr>
      <w:r>
        <w:rPr>
          <w:rFonts w:hint="eastAsia"/>
        </w:rPr>
        <w:t>本期国债期货投资政策</w:t>
      </w:r>
    </w:p>
    <w:p w:rsidR="00CC6297" w:rsidRDefault="00CC6297" w:rsidP="00CC6297">
      <w:pPr>
        <w:pStyle w:val="-"/>
        <w:ind w:firstLine="420"/>
      </w:pPr>
      <w:r>
        <w:rPr>
          <w:rFonts w:hint="eastAsia"/>
        </w:rPr>
        <w:t>根据本基金合同规定，本基金不参与国债期货交易。</w:t>
      </w:r>
    </w:p>
    <w:p w:rsidR="00CC6297" w:rsidRDefault="00CC6297" w:rsidP="00CC6297">
      <w:pPr>
        <w:pStyle w:val="-3"/>
        <w:spacing w:before="156" w:after="156"/>
      </w:pPr>
      <w:r>
        <w:rPr>
          <w:rFonts w:hint="eastAsia"/>
        </w:rPr>
        <w:t>报告期末本基金投资的国债期货持仓和损益明细</w:t>
      </w:r>
    </w:p>
    <w:p w:rsidR="00CC6297" w:rsidRDefault="00CC6297" w:rsidP="00CC6297">
      <w:pPr>
        <w:pStyle w:val="-"/>
        <w:ind w:firstLine="420"/>
      </w:pPr>
      <w:r>
        <w:rPr>
          <w:rFonts w:hint="eastAsia"/>
        </w:rPr>
        <w:t>根据本基金合同规定，本基金不参与国债期货交易。</w:t>
      </w:r>
    </w:p>
    <w:p w:rsidR="00CC6297" w:rsidRDefault="00CC6297" w:rsidP="00CC6297">
      <w:pPr>
        <w:pStyle w:val="-3"/>
        <w:spacing w:before="156" w:after="156"/>
      </w:pPr>
      <w:r>
        <w:rPr>
          <w:rFonts w:hint="eastAsia"/>
        </w:rPr>
        <w:t>本期国债期货投资评价</w:t>
      </w:r>
    </w:p>
    <w:p w:rsidR="00CC6297" w:rsidRDefault="00CC6297" w:rsidP="00CC6297">
      <w:pPr>
        <w:pStyle w:val="-"/>
        <w:ind w:firstLine="420"/>
      </w:pPr>
      <w:r>
        <w:rPr>
          <w:rFonts w:hint="eastAsia"/>
        </w:rPr>
        <w:lastRenderedPageBreak/>
        <w:t>根据本基金合同规定，本基金不参与国债期货交易。</w:t>
      </w:r>
    </w:p>
    <w:p w:rsidR="00CC6297" w:rsidRDefault="00CC6297" w:rsidP="00CC6297">
      <w:pPr>
        <w:pStyle w:val="-2"/>
        <w:spacing w:before="312"/>
      </w:pPr>
      <w:r>
        <w:rPr>
          <w:rFonts w:hint="eastAsia"/>
        </w:rPr>
        <w:t>投资组合报告附注</w:t>
      </w:r>
    </w:p>
    <w:p w:rsidR="00CC6297" w:rsidRDefault="00CC6297" w:rsidP="00CC6297">
      <w:pPr>
        <w:pStyle w:val="-3"/>
        <w:spacing w:before="156" w:after="156"/>
      </w:pPr>
      <w:r>
        <w:t xml:space="preserve"> </w:t>
      </w:r>
    </w:p>
    <w:p w:rsidR="00CC6297" w:rsidRDefault="00CC6297" w:rsidP="00CC6297">
      <w:pPr>
        <w:pStyle w:val="-"/>
        <w:ind w:firstLine="420"/>
      </w:pPr>
      <w:r>
        <w:rPr>
          <w:rFonts w:hint="eastAsia"/>
        </w:rPr>
        <w:t>报告期基金投资的前十名证券的发行主体未有被监管部门立案调查，不存在报告编制日前一年内受到公开谴责、处罚的情形。</w:t>
      </w:r>
    </w:p>
    <w:p w:rsidR="00CC6297" w:rsidRDefault="00CC6297" w:rsidP="00CC6297">
      <w:pPr>
        <w:pStyle w:val="-3"/>
        <w:spacing w:before="156" w:after="156"/>
      </w:pPr>
      <w:r>
        <w:t xml:space="preserve"> </w:t>
      </w:r>
    </w:p>
    <w:p w:rsidR="00CC6297" w:rsidRDefault="00CC6297" w:rsidP="00CC6297">
      <w:pPr>
        <w:pStyle w:val="-"/>
        <w:ind w:firstLine="420"/>
      </w:pPr>
      <w:r>
        <w:rPr>
          <w:rFonts w:hint="eastAsia"/>
        </w:rPr>
        <w:t>本基金投资的前十名股票没有超出基金合同规定的备选股票库，本基金管理人从制度和流程上要求股票必须先入库再买入。</w:t>
      </w:r>
    </w:p>
    <w:p w:rsidR="00CC6297" w:rsidRDefault="00CC6297" w:rsidP="00CC6297">
      <w:pPr>
        <w:pStyle w:val="-3"/>
        <w:spacing w:before="156" w:after="156"/>
      </w:pPr>
      <w:r>
        <w:rPr>
          <w:rFonts w:hint="eastAsia"/>
        </w:rPr>
        <w:t>其他资产构成</w:t>
      </w:r>
    </w:p>
    <w:p w:rsidR="00CC6297" w:rsidRDefault="00CC6297" w:rsidP="00CC6297">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CC6297" w:rsidTr="00CC6297">
        <w:trPr>
          <w:cnfStyle w:val="100000000000" w:firstRow="1" w:lastRow="0" w:firstColumn="0" w:lastColumn="0" w:oddVBand="0" w:evenVBand="0" w:oddHBand="0" w:evenHBand="0" w:firstRowFirstColumn="0" w:firstRowLastColumn="0" w:lastRowFirstColumn="0" w:lastRowLastColumn="0"/>
        </w:trPr>
        <w:tc>
          <w:tcPr>
            <w:tcW w:w="743" w:type="dxa"/>
          </w:tcPr>
          <w:p w:rsidR="00CC6297" w:rsidRDefault="00CC6297" w:rsidP="00CC6297">
            <w:pPr>
              <w:jc w:val="center"/>
            </w:pPr>
            <w:r>
              <w:rPr>
                <w:rFonts w:hint="eastAsia"/>
              </w:rPr>
              <w:t>序号</w:t>
            </w:r>
          </w:p>
        </w:tc>
        <w:tc>
          <w:tcPr>
            <w:tcW w:w="2977" w:type="dxa"/>
          </w:tcPr>
          <w:p w:rsidR="00CC6297" w:rsidRDefault="00CC6297" w:rsidP="00CC6297">
            <w:pPr>
              <w:jc w:val="center"/>
            </w:pPr>
            <w:r>
              <w:rPr>
                <w:rFonts w:hint="eastAsia"/>
              </w:rPr>
              <w:t>名称</w:t>
            </w:r>
          </w:p>
        </w:tc>
        <w:tc>
          <w:tcPr>
            <w:tcW w:w="4785" w:type="dxa"/>
          </w:tcPr>
          <w:p w:rsidR="00CC6297" w:rsidRDefault="00CC6297" w:rsidP="00CC6297">
            <w:pPr>
              <w:jc w:val="center"/>
            </w:pPr>
            <w:r>
              <w:rPr>
                <w:rFonts w:hint="eastAsia"/>
              </w:rPr>
              <w:t>金额（元）</w:t>
            </w:r>
          </w:p>
        </w:tc>
      </w:tr>
      <w:tr w:rsidR="00CC6297" w:rsidTr="00CC6297">
        <w:tc>
          <w:tcPr>
            <w:tcW w:w="743" w:type="dxa"/>
          </w:tcPr>
          <w:p w:rsidR="00CC6297" w:rsidRDefault="00CC6297" w:rsidP="00CC6297">
            <w:pPr>
              <w:jc w:val="center"/>
            </w:pPr>
            <w:r>
              <w:t>1</w:t>
            </w:r>
          </w:p>
        </w:tc>
        <w:tc>
          <w:tcPr>
            <w:tcW w:w="2977" w:type="dxa"/>
          </w:tcPr>
          <w:p w:rsidR="00CC6297" w:rsidRDefault="00CC6297" w:rsidP="00CC6297">
            <w:pPr>
              <w:jc w:val="left"/>
            </w:pPr>
            <w:r>
              <w:rPr>
                <w:rFonts w:hint="eastAsia"/>
              </w:rPr>
              <w:t>存出保证金</w:t>
            </w:r>
          </w:p>
        </w:tc>
        <w:tc>
          <w:tcPr>
            <w:tcW w:w="4785" w:type="dxa"/>
          </w:tcPr>
          <w:p w:rsidR="00CC6297" w:rsidRDefault="00CC6297" w:rsidP="00CC6297">
            <w:pPr>
              <w:jc w:val="right"/>
            </w:pPr>
            <w:r>
              <w:t>9,348.12</w:t>
            </w:r>
          </w:p>
        </w:tc>
      </w:tr>
      <w:tr w:rsidR="00CC6297" w:rsidTr="00CC6297">
        <w:tc>
          <w:tcPr>
            <w:tcW w:w="743" w:type="dxa"/>
          </w:tcPr>
          <w:p w:rsidR="00CC6297" w:rsidRDefault="00CC6297" w:rsidP="00CC6297">
            <w:pPr>
              <w:jc w:val="center"/>
            </w:pPr>
            <w:r>
              <w:t>2</w:t>
            </w:r>
          </w:p>
        </w:tc>
        <w:tc>
          <w:tcPr>
            <w:tcW w:w="2977" w:type="dxa"/>
          </w:tcPr>
          <w:p w:rsidR="00CC6297" w:rsidRDefault="00CC6297" w:rsidP="00CC6297">
            <w:pPr>
              <w:jc w:val="left"/>
            </w:pPr>
            <w:r>
              <w:rPr>
                <w:rFonts w:hint="eastAsia"/>
              </w:rPr>
              <w:t>应收清算款</w:t>
            </w:r>
          </w:p>
        </w:tc>
        <w:tc>
          <w:tcPr>
            <w:tcW w:w="4785" w:type="dxa"/>
          </w:tcPr>
          <w:p w:rsidR="00CC6297" w:rsidRDefault="00CC6297" w:rsidP="00CC6297">
            <w:pPr>
              <w:jc w:val="right"/>
            </w:pPr>
            <w:r>
              <w:t>-</w:t>
            </w:r>
          </w:p>
        </w:tc>
      </w:tr>
      <w:tr w:rsidR="00CC6297" w:rsidTr="00CC6297">
        <w:tc>
          <w:tcPr>
            <w:tcW w:w="743" w:type="dxa"/>
          </w:tcPr>
          <w:p w:rsidR="00CC6297" w:rsidRDefault="00CC6297" w:rsidP="00CC6297">
            <w:pPr>
              <w:jc w:val="center"/>
            </w:pPr>
            <w:r>
              <w:t>3</w:t>
            </w:r>
          </w:p>
        </w:tc>
        <w:tc>
          <w:tcPr>
            <w:tcW w:w="2977" w:type="dxa"/>
          </w:tcPr>
          <w:p w:rsidR="00CC6297" w:rsidRDefault="00CC6297" w:rsidP="00CC6297">
            <w:pPr>
              <w:jc w:val="left"/>
            </w:pPr>
            <w:r>
              <w:rPr>
                <w:rFonts w:hint="eastAsia"/>
              </w:rPr>
              <w:t>应收股利</w:t>
            </w:r>
          </w:p>
        </w:tc>
        <w:tc>
          <w:tcPr>
            <w:tcW w:w="4785" w:type="dxa"/>
          </w:tcPr>
          <w:p w:rsidR="00CC6297" w:rsidRDefault="00CC6297" w:rsidP="00CC6297">
            <w:pPr>
              <w:jc w:val="right"/>
            </w:pPr>
            <w:r>
              <w:t>-</w:t>
            </w:r>
          </w:p>
        </w:tc>
      </w:tr>
      <w:tr w:rsidR="00CC6297" w:rsidTr="00CC6297">
        <w:tc>
          <w:tcPr>
            <w:tcW w:w="743" w:type="dxa"/>
          </w:tcPr>
          <w:p w:rsidR="00CC6297" w:rsidRDefault="00CC6297" w:rsidP="00CC6297">
            <w:pPr>
              <w:jc w:val="center"/>
            </w:pPr>
            <w:r>
              <w:t>4</w:t>
            </w:r>
          </w:p>
        </w:tc>
        <w:tc>
          <w:tcPr>
            <w:tcW w:w="2977" w:type="dxa"/>
          </w:tcPr>
          <w:p w:rsidR="00CC6297" w:rsidRDefault="00CC6297" w:rsidP="00CC6297">
            <w:pPr>
              <w:jc w:val="left"/>
            </w:pPr>
            <w:r>
              <w:rPr>
                <w:rFonts w:hint="eastAsia"/>
              </w:rPr>
              <w:t>应收利息</w:t>
            </w:r>
          </w:p>
        </w:tc>
        <w:tc>
          <w:tcPr>
            <w:tcW w:w="4785" w:type="dxa"/>
          </w:tcPr>
          <w:p w:rsidR="00CC6297" w:rsidRDefault="00CC6297" w:rsidP="00CC6297">
            <w:pPr>
              <w:jc w:val="right"/>
            </w:pPr>
            <w:r>
              <w:t>-</w:t>
            </w:r>
          </w:p>
        </w:tc>
      </w:tr>
      <w:tr w:rsidR="00CC6297" w:rsidTr="00CC6297">
        <w:tc>
          <w:tcPr>
            <w:tcW w:w="743" w:type="dxa"/>
          </w:tcPr>
          <w:p w:rsidR="00CC6297" w:rsidRDefault="00CC6297" w:rsidP="00CC6297">
            <w:pPr>
              <w:jc w:val="center"/>
            </w:pPr>
            <w:r>
              <w:t>5</w:t>
            </w:r>
          </w:p>
        </w:tc>
        <w:tc>
          <w:tcPr>
            <w:tcW w:w="2977" w:type="dxa"/>
          </w:tcPr>
          <w:p w:rsidR="00CC6297" w:rsidRDefault="00CC6297" w:rsidP="00CC6297">
            <w:pPr>
              <w:jc w:val="left"/>
            </w:pPr>
            <w:r>
              <w:rPr>
                <w:rFonts w:hint="eastAsia"/>
              </w:rPr>
              <w:t>应收申购款</w:t>
            </w:r>
          </w:p>
        </w:tc>
        <w:tc>
          <w:tcPr>
            <w:tcW w:w="4785" w:type="dxa"/>
          </w:tcPr>
          <w:p w:rsidR="00CC6297" w:rsidRDefault="00CC6297" w:rsidP="00CC6297">
            <w:pPr>
              <w:jc w:val="right"/>
            </w:pPr>
            <w:r>
              <w:t>533.97</w:t>
            </w:r>
          </w:p>
        </w:tc>
      </w:tr>
      <w:tr w:rsidR="00CC6297" w:rsidTr="00CC6297">
        <w:tc>
          <w:tcPr>
            <w:tcW w:w="743" w:type="dxa"/>
          </w:tcPr>
          <w:p w:rsidR="00CC6297" w:rsidRDefault="00CC6297" w:rsidP="00CC6297">
            <w:pPr>
              <w:jc w:val="center"/>
            </w:pPr>
            <w:r>
              <w:t>6</w:t>
            </w:r>
          </w:p>
        </w:tc>
        <w:tc>
          <w:tcPr>
            <w:tcW w:w="2977" w:type="dxa"/>
          </w:tcPr>
          <w:p w:rsidR="00CC6297" w:rsidRDefault="00CC6297" w:rsidP="00CC6297">
            <w:pPr>
              <w:jc w:val="left"/>
            </w:pPr>
            <w:r>
              <w:rPr>
                <w:rFonts w:hint="eastAsia"/>
              </w:rPr>
              <w:t>其他应收款</w:t>
            </w:r>
          </w:p>
        </w:tc>
        <w:tc>
          <w:tcPr>
            <w:tcW w:w="4785" w:type="dxa"/>
          </w:tcPr>
          <w:p w:rsidR="00CC6297" w:rsidRDefault="00CC6297" w:rsidP="00CC6297">
            <w:pPr>
              <w:jc w:val="right"/>
            </w:pPr>
            <w:r>
              <w:t>14,719.87</w:t>
            </w:r>
          </w:p>
        </w:tc>
      </w:tr>
      <w:tr w:rsidR="00CC6297" w:rsidTr="00CC6297">
        <w:tc>
          <w:tcPr>
            <w:tcW w:w="743" w:type="dxa"/>
          </w:tcPr>
          <w:p w:rsidR="00CC6297" w:rsidRDefault="00CC6297" w:rsidP="00CC6297">
            <w:pPr>
              <w:jc w:val="center"/>
            </w:pPr>
            <w:r>
              <w:t>7</w:t>
            </w:r>
          </w:p>
        </w:tc>
        <w:tc>
          <w:tcPr>
            <w:tcW w:w="2977" w:type="dxa"/>
          </w:tcPr>
          <w:p w:rsidR="00CC6297" w:rsidRDefault="00CC6297" w:rsidP="00CC6297">
            <w:pPr>
              <w:jc w:val="left"/>
            </w:pPr>
            <w:r>
              <w:rPr>
                <w:rFonts w:hint="eastAsia"/>
              </w:rPr>
              <w:t>其他</w:t>
            </w:r>
          </w:p>
        </w:tc>
        <w:tc>
          <w:tcPr>
            <w:tcW w:w="4785" w:type="dxa"/>
          </w:tcPr>
          <w:p w:rsidR="00CC6297" w:rsidRDefault="00CC6297" w:rsidP="00CC6297">
            <w:pPr>
              <w:jc w:val="right"/>
            </w:pPr>
            <w:r>
              <w:t>-</w:t>
            </w:r>
          </w:p>
        </w:tc>
      </w:tr>
      <w:tr w:rsidR="00CC6297" w:rsidTr="00CC6297">
        <w:tc>
          <w:tcPr>
            <w:tcW w:w="743" w:type="dxa"/>
          </w:tcPr>
          <w:p w:rsidR="00CC6297" w:rsidRDefault="00CC6297" w:rsidP="00CC6297">
            <w:pPr>
              <w:jc w:val="center"/>
            </w:pPr>
            <w:r>
              <w:t>8</w:t>
            </w:r>
          </w:p>
        </w:tc>
        <w:tc>
          <w:tcPr>
            <w:tcW w:w="2977" w:type="dxa"/>
          </w:tcPr>
          <w:p w:rsidR="00CC6297" w:rsidRDefault="00CC6297" w:rsidP="00CC6297">
            <w:pPr>
              <w:jc w:val="left"/>
            </w:pPr>
            <w:r>
              <w:rPr>
                <w:rFonts w:hint="eastAsia"/>
              </w:rPr>
              <w:t>合计</w:t>
            </w:r>
          </w:p>
        </w:tc>
        <w:tc>
          <w:tcPr>
            <w:tcW w:w="4785" w:type="dxa"/>
          </w:tcPr>
          <w:p w:rsidR="00CC6297" w:rsidRDefault="00CC6297" w:rsidP="00CC6297">
            <w:pPr>
              <w:jc w:val="right"/>
            </w:pPr>
            <w:r>
              <w:t>24,601.96</w:t>
            </w:r>
          </w:p>
        </w:tc>
      </w:tr>
    </w:tbl>
    <w:p w:rsidR="00CC6297" w:rsidRDefault="00CC6297" w:rsidP="00CC6297">
      <w:pPr>
        <w:pStyle w:val="-3"/>
        <w:spacing w:before="156" w:after="156"/>
      </w:pPr>
      <w:r>
        <w:rPr>
          <w:rFonts w:hint="eastAsia"/>
        </w:rPr>
        <w:t>报告期末持有的处于转股期的可转换债券明细</w:t>
      </w:r>
    </w:p>
    <w:p w:rsidR="00CC6297" w:rsidRDefault="00CC6297" w:rsidP="00CC6297">
      <w:pPr>
        <w:pStyle w:val="-"/>
        <w:ind w:firstLine="420"/>
      </w:pPr>
      <w:r>
        <w:rPr>
          <w:rFonts w:hint="eastAsia"/>
        </w:rPr>
        <w:t>本基金本报告期末未持有处于转股期的可转换债券。</w:t>
      </w:r>
    </w:p>
    <w:p w:rsidR="00CC6297" w:rsidRDefault="00CC6297" w:rsidP="00CC6297">
      <w:pPr>
        <w:pStyle w:val="-3"/>
        <w:spacing w:before="156" w:after="156"/>
      </w:pPr>
      <w:r>
        <w:rPr>
          <w:rFonts w:hint="eastAsia"/>
        </w:rPr>
        <w:t>报告期末前十名股票中存在流通受限情况的说明</w:t>
      </w:r>
    </w:p>
    <w:p w:rsidR="00CC6297" w:rsidRDefault="00CC6297" w:rsidP="00CC6297">
      <w:pPr>
        <w:pStyle w:val="-"/>
        <w:ind w:firstLine="420"/>
      </w:pPr>
      <w:r>
        <w:rPr>
          <w:rFonts w:hint="eastAsia"/>
        </w:rPr>
        <w:t>本基金本报告期末投资前十名股票中不存在流通受限情况。</w:t>
      </w:r>
    </w:p>
    <w:p w:rsidR="00CC6297" w:rsidRDefault="00CC6297" w:rsidP="00CC6297">
      <w:pPr>
        <w:pStyle w:val="-1"/>
        <w:ind w:left="281" w:hanging="281"/>
      </w:pPr>
      <w:r>
        <w:rPr>
          <w:rFonts w:hint="eastAsia"/>
        </w:rPr>
        <w:t>基金中基金</w:t>
      </w:r>
    </w:p>
    <w:p w:rsidR="00CC6297" w:rsidRDefault="00CC6297" w:rsidP="00CC6297">
      <w:pPr>
        <w:pStyle w:val="-2"/>
        <w:spacing w:before="312"/>
      </w:pPr>
      <w:r>
        <w:rPr>
          <w:rFonts w:hint="eastAsia"/>
        </w:rPr>
        <w:t>报告期末按公允价值占基金资产净值比例大小排序的前十名基金投资明细</w:t>
      </w:r>
    </w:p>
    <w:tbl>
      <w:tblPr>
        <w:tblStyle w:val="-0"/>
        <w:tblW w:w="10802" w:type="dxa"/>
        <w:tblLayout w:type="fixed"/>
        <w:tblLook w:val="04A0" w:firstRow="1" w:lastRow="0" w:firstColumn="1" w:lastColumn="0" w:noHBand="0" w:noVBand="1"/>
      </w:tblPr>
      <w:tblGrid>
        <w:gridCol w:w="666"/>
        <w:gridCol w:w="1135"/>
        <w:gridCol w:w="2173"/>
        <w:gridCol w:w="1583"/>
        <w:gridCol w:w="1630"/>
        <w:gridCol w:w="1630"/>
        <w:gridCol w:w="851"/>
        <w:gridCol w:w="1134"/>
      </w:tblGrid>
      <w:tr w:rsidR="00CC6297" w:rsidTr="001E53DC">
        <w:trPr>
          <w:cnfStyle w:val="100000000000" w:firstRow="1" w:lastRow="0" w:firstColumn="0" w:lastColumn="0" w:oddVBand="0" w:evenVBand="0" w:oddHBand="0" w:evenHBand="0" w:firstRowFirstColumn="0" w:firstRowLastColumn="0" w:lastRowFirstColumn="0" w:lastRowLastColumn="0"/>
        </w:trPr>
        <w:tc>
          <w:tcPr>
            <w:tcW w:w="666" w:type="dxa"/>
          </w:tcPr>
          <w:p w:rsidR="00CC6297" w:rsidRDefault="00CC6297" w:rsidP="00CC6297">
            <w:pPr>
              <w:jc w:val="center"/>
              <w:rPr>
                <w:lang w:val="x-none"/>
              </w:rPr>
            </w:pPr>
            <w:r>
              <w:rPr>
                <w:rFonts w:hint="eastAsia"/>
                <w:lang w:val="x-none"/>
              </w:rPr>
              <w:t>序号</w:t>
            </w:r>
          </w:p>
        </w:tc>
        <w:tc>
          <w:tcPr>
            <w:tcW w:w="1135" w:type="dxa"/>
          </w:tcPr>
          <w:p w:rsidR="00CC6297" w:rsidRDefault="00CC6297" w:rsidP="00CC6297">
            <w:pPr>
              <w:jc w:val="center"/>
              <w:rPr>
                <w:lang w:val="x-none"/>
              </w:rPr>
            </w:pPr>
            <w:r>
              <w:rPr>
                <w:rFonts w:hint="eastAsia"/>
                <w:lang w:val="x-none"/>
              </w:rPr>
              <w:t>基金代码</w:t>
            </w:r>
          </w:p>
        </w:tc>
        <w:tc>
          <w:tcPr>
            <w:tcW w:w="2173" w:type="dxa"/>
          </w:tcPr>
          <w:p w:rsidR="00CC6297" w:rsidRDefault="00CC6297" w:rsidP="00CC6297">
            <w:pPr>
              <w:jc w:val="center"/>
              <w:rPr>
                <w:lang w:val="x-none"/>
              </w:rPr>
            </w:pPr>
            <w:r>
              <w:rPr>
                <w:rFonts w:hint="eastAsia"/>
                <w:lang w:val="x-none"/>
              </w:rPr>
              <w:t>基金名称</w:t>
            </w:r>
          </w:p>
        </w:tc>
        <w:tc>
          <w:tcPr>
            <w:tcW w:w="1583" w:type="dxa"/>
          </w:tcPr>
          <w:p w:rsidR="00CC6297" w:rsidRDefault="00CC6297" w:rsidP="00CC6297">
            <w:pPr>
              <w:jc w:val="center"/>
              <w:rPr>
                <w:lang w:val="x-none"/>
              </w:rPr>
            </w:pPr>
            <w:r>
              <w:rPr>
                <w:rFonts w:hint="eastAsia"/>
                <w:lang w:val="x-none"/>
              </w:rPr>
              <w:t>运作方式</w:t>
            </w:r>
          </w:p>
        </w:tc>
        <w:tc>
          <w:tcPr>
            <w:tcW w:w="1630" w:type="dxa"/>
          </w:tcPr>
          <w:p w:rsidR="00CC6297" w:rsidRDefault="00CC6297" w:rsidP="00CC6297">
            <w:pPr>
              <w:jc w:val="center"/>
              <w:rPr>
                <w:lang w:val="x-none"/>
              </w:rPr>
            </w:pPr>
            <w:r>
              <w:rPr>
                <w:rFonts w:hint="eastAsia"/>
                <w:lang w:val="x-none"/>
              </w:rPr>
              <w:t>持有份额（份）</w:t>
            </w:r>
          </w:p>
        </w:tc>
        <w:tc>
          <w:tcPr>
            <w:tcW w:w="1630" w:type="dxa"/>
          </w:tcPr>
          <w:p w:rsidR="00CC6297" w:rsidRDefault="00CC6297" w:rsidP="00CC6297">
            <w:pPr>
              <w:jc w:val="center"/>
              <w:rPr>
                <w:lang w:val="x-none"/>
              </w:rPr>
            </w:pPr>
            <w:r>
              <w:rPr>
                <w:rFonts w:hint="eastAsia"/>
                <w:lang w:val="x-none"/>
              </w:rPr>
              <w:t>公允价值（元）</w:t>
            </w:r>
          </w:p>
        </w:tc>
        <w:tc>
          <w:tcPr>
            <w:tcW w:w="851" w:type="dxa"/>
          </w:tcPr>
          <w:p w:rsidR="00CC6297" w:rsidRDefault="00CC6297" w:rsidP="00CC6297">
            <w:pPr>
              <w:jc w:val="center"/>
              <w:rPr>
                <w:lang w:val="x-none"/>
              </w:rPr>
            </w:pPr>
            <w:r>
              <w:rPr>
                <w:rFonts w:hint="eastAsia"/>
                <w:lang w:val="x-none"/>
              </w:rPr>
              <w:t>占基金资产净值比例（</w:t>
            </w:r>
            <w:r>
              <w:rPr>
                <w:rFonts w:hint="eastAsia"/>
                <w:lang w:val="x-none"/>
              </w:rPr>
              <w:t>%</w:t>
            </w:r>
            <w:r>
              <w:rPr>
                <w:rFonts w:hint="eastAsia"/>
                <w:lang w:val="x-none"/>
              </w:rPr>
              <w:t>）</w:t>
            </w:r>
          </w:p>
        </w:tc>
        <w:tc>
          <w:tcPr>
            <w:tcW w:w="1134" w:type="dxa"/>
          </w:tcPr>
          <w:p w:rsidR="00CC6297" w:rsidRDefault="00CC6297" w:rsidP="00CC6297">
            <w:pPr>
              <w:jc w:val="center"/>
              <w:rPr>
                <w:lang w:val="x-none"/>
              </w:rPr>
            </w:pPr>
            <w:r>
              <w:rPr>
                <w:rFonts w:hint="eastAsia"/>
                <w:lang w:val="x-none"/>
              </w:rPr>
              <w:t>是否属于基金管理人及管理人关联方所管理的基金</w:t>
            </w:r>
          </w:p>
        </w:tc>
      </w:tr>
      <w:tr w:rsidR="00CC6297" w:rsidTr="001E53DC">
        <w:tc>
          <w:tcPr>
            <w:tcW w:w="666" w:type="dxa"/>
          </w:tcPr>
          <w:p w:rsidR="00CC6297" w:rsidRDefault="00CC6297" w:rsidP="00CC6297">
            <w:pPr>
              <w:jc w:val="center"/>
              <w:rPr>
                <w:lang w:val="x-none"/>
              </w:rPr>
            </w:pPr>
            <w:r>
              <w:rPr>
                <w:lang w:val="x-none"/>
              </w:rPr>
              <w:t>1</w:t>
            </w:r>
          </w:p>
        </w:tc>
        <w:tc>
          <w:tcPr>
            <w:tcW w:w="1135" w:type="dxa"/>
          </w:tcPr>
          <w:p w:rsidR="00CC6297" w:rsidRDefault="00CC6297" w:rsidP="00CC6297">
            <w:pPr>
              <w:jc w:val="left"/>
              <w:rPr>
                <w:lang w:val="x-none"/>
              </w:rPr>
            </w:pPr>
            <w:r>
              <w:rPr>
                <w:lang w:val="x-none"/>
              </w:rPr>
              <w:t>003864</w:t>
            </w:r>
          </w:p>
        </w:tc>
        <w:tc>
          <w:tcPr>
            <w:tcW w:w="2173" w:type="dxa"/>
          </w:tcPr>
          <w:p w:rsidR="00CC6297" w:rsidRDefault="00CC6297" w:rsidP="00CC6297">
            <w:pPr>
              <w:jc w:val="left"/>
              <w:rPr>
                <w:lang w:val="x-none"/>
              </w:rPr>
            </w:pPr>
            <w:r>
              <w:rPr>
                <w:rFonts w:hint="eastAsia"/>
                <w:lang w:val="x-none"/>
              </w:rPr>
              <w:t>招商招祥纯债</w:t>
            </w:r>
            <w:r>
              <w:rPr>
                <w:rFonts w:hint="eastAsia"/>
                <w:lang w:val="x-none"/>
              </w:rPr>
              <w:t>C</w:t>
            </w:r>
          </w:p>
        </w:tc>
        <w:tc>
          <w:tcPr>
            <w:tcW w:w="1583" w:type="dxa"/>
          </w:tcPr>
          <w:p w:rsidR="00CC6297" w:rsidRDefault="00CC6297" w:rsidP="00CC6297">
            <w:pPr>
              <w:jc w:val="left"/>
              <w:rPr>
                <w:lang w:val="x-none"/>
              </w:rPr>
            </w:pPr>
            <w:r>
              <w:rPr>
                <w:rFonts w:hint="eastAsia"/>
                <w:lang w:val="x-none"/>
              </w:rPr>
              <w:t>契约型开放式</w:t>
            </w:r>
          </w:p>
        </w:tc>
        <w:tc>
          <w:tcPr>
            <w:tcW w:w="1630" w:type="dxa"/>
          </w:tcPr>
          <w:p w:rsidR="00CC6297" w:rsidRDefault="00CC6297" w:rsidP="00CC6297">
            <w:pPr>
              <w:jc w:val="right"/>
              <w:rPr>
                <w:lang w:val="x-none"/>
              </w:rPr>
            </w:pPr>
            <w:r>
              <w:rPr>
                <w:lang w:val="x-none"/>
              </w:rPr>
              <w:t>30,253,950.01</w:t>
            </w:r>
          </w:p>
        </w:tc>
        <w:tc>
          <w:tcPr>
            <w:tcW w:w="1630" w:type="dxa"/>
          </w:tcPr>
          <w:p w:rsidR="00CC6297" w:rsidRDefault="00CC6297" w:rsidP="00CC6297">
            <w:pPr>
              <w:jc w:val="right"/>
              <w:rPr>
                <w:lang w:val="x-none"/>
              </w:rPr>
            </w:pPr>
            <w:r>
              <w:rPr>
                <w:lang w:val="x-none"/>
              </w:rPr>
              <w:t>34,453,198.27</w:t>
            </w:r>
          </w:p>
        </w:tc>
        <w:tc>
          <w:tcPr>
            <w:tcW w:w="851" w:type="dxa"/>
          </w:tcPr>
          <w:p w:rsidR="00CC6297" w:rsidRDefault="00CC6297" w:rsidP="00CC6297">
            <w:pPr>
              <w:jc w:val="right"/>
              <w:rPr>
                <w:lang w:val="x-none"/>
              </w:rPr>
            </w:pPr>
            <w:r>
              <w:rPr>
                <w:lang w:val="x-none"/>
              </w:rPr>
              <w:t>15.87</w:t>
            </w:r>
          </w:p>
        </w:tc>
        <w:tc>
          <w:tcPr>
            <w:tcW w:w="1134" w:type="dxa"/>
          </w:tcPr>
          <w:p w:rsidR="00CC6297" w:rsidRDefault="00CC6297" w:rsidP="00CC6297">
            <w:pPr>
              <w:jc w:val="left"/>
              <w:rPr>
                <w:lang w:val="x-none"/>
              </w:rPr>
            </w:pPr>
            <w:r>
              <w:rPr>
                <w:rFonts w:hint="eastAsia"/>
                <w:lang w:val="x-none"/>
              </w:rPr>
              <w:t>是</w:t>
            </w:r>
          </w:p>
        </w:tc>
      </w:tr>
      <w:tr w:rsidR="00CC6297" w:rsidTr="001E53DC">
        <w:tc>
          <w:tcPr>
            <w:tcW w:w="666" w:type="dxa"/>
          </w:tcPr>
          <w:p w:rsidR="00CC6297" w:rsidRDefault="00CC6297" w:rsidP="00CC6297">
            <w:pPr>
              <w:jc w:val="center"/>
              <w:rPr>
                <w:lang w:val="x-none"/>
              </w:rPr>
            </w:pPr>
            <w:r>
              <w:rPr>
                <w:lang w:val="x-none"/>
              </w:rPr>
              <w:lastRenderedPageBreak/>
              <w:t>2</w:t>
            </w:r>
          </w:p>
        </w:tc>
        <w:tc>
          <w:tcPr>
            <w:tcW w:w="1135" w:type="dxa"/>
          </w:tcPr>
          <w:p w:rsidR="00CC6297" w:rsidRDefault="00CC6297" w:rsidP="00CC6297">
            <w:pPr>
              <w:jc w:val="left"/>
              <w:rPr>
                <w:lang w:val="x-none"/>
              </w:rPr>
            </w:pPr>
            <w:r>
              <w:rPr>
                <w:lang w:val="x-none"/>
              </w:rPr>
              <w:t>003157</w:t>
            </w:r>
          </w:p>
        </w:tc>
        <w:tc>
          <w:tcPr>
            <w:tcW w:w="2173" w:type="dxa"/>
          </w:tcPr>
          <w:p w:rsidR="00CC6297" w:rsidRDefault="00CC6297" w:rsidP="00CC6297">
            <w:pPr>
              <w:jc w:val="left"/>
              <w:rPr>
                <w:lang w:val="x-none"/>
              </w:rPr>
            </w:pPr>
            <w:r>
              <w:rPr>
                <w:rFonts w:hint="eastAsia"/>
                <w:lang w:val="x-none"/>
              </w:rPr>
              <w:t>招商招悦纯债</w:t>
            </w:r>
            <w:r>
              <w:rPr>
                <w:rFonts w:hint="eastAsia"/>
                <w:lang w:val="x-none"/>
              </w:rPr>
              <w:t>C</w:t>
            </w:r>
          </w:p>
        </w:tc>
        <w:tc>
          <w:tcPr>
            <w:tcW w:w="1583" w:type="dxa"/>
          </w:tcPr>
          <w:p w:rsidR="00CC6297" w:rsidRDefault="00CC6297" w:rsidP="00CC6297">
            <w:pPr>
              <w:jc w:val="left"/>
              <w:rPr>
                <w:lang w:val="x-none"/>
              </w:rPr>
            </w:pPr>
            <w:r>
              <w:rPr>
                <w:rFonts w:hint="eastAsia"/>
                <w:lang w:val="x-none"/>
              </w:rPr>
              <w:t>契约型开放式</w:t>
            </w:r>
          </w:p>
        </w:tc>
        <w:tc>
          <w:tcPr>
            <w:tcW w:w="1630" w:type="dxa"/>
          </w:tcPr>
          <w:p w:rsidR="00CC6297" w:rsidRDefault="00CC6297" w:rsidP="00CC6297">
            <w:pPr>
              <w:jc w:val="right"/>
              <w:rPr>
                <w:lang w:val="x-none"/>
              </w:rPr>
            </w:pPr>
            <w:r>
              <w:rPr>
                <w:lang w:val="x-none"/>
              </w:rPr>
              <w:t>18,299,491.82</w:t>
            </w:r>
          </w:p>
        </w:tc>
        <w:tc>
          <w:tcPr>
            <w:tcW w:w="1630" w:type="dxa"/>
          </w:tcPr>
          <w:p w:rsidR="00CC6297" w:rsidRDefault="00CC6297" w:rsidP="00CC6297">
            <w:pPr>
              <w:jc w:val="right"/>
              <w:rPr>
                <w:lang w:val="x-none"/>
              </w:rPr>
            </w:pPr>
            <w:r>
              <w:rPr>
                <w:lang w:val="x-none"/>
              </w:rPr>
              <w:t>20,187,999.38</w:t>
            </w:r>
          </w:p>
        </w:tc>
        <w:tc>
          <w:tcPr>
            <w:tcW w:w="851" w:type="dxa"/>
          </w:tcPr>
          <w:p w:rsidR="00CC6297" w:rsidRDefault="00CC6297" w:rsidP="00CC6297">
            <w:pPr>
              <w:jc w:val="right"/>
              <w:rPr>
                <w:lang w:val="x-none"/>
              </w:rPr>
            </w:pPr>
            <w:r>
              <w:rPr>
                <w:lang w:val="x-none"/>
              </w:rPr>
              <w:t>9.30</w:t>
            </w:r>
          </w:p>
        </w:tc>
        <w:tc>
          <w:tcPr>
            <w:tcW w:w="1134" w:type="dxa"/>
          </w:tcPr>
          <w:p w:rsidR="00CC6297" w:rsidRDefault="00CC6297" w:rsidP="00CC6297">
            <w:pPr>
              <w:jc w:val="left"/>
              <w:rPr>
                <w:lang w:val="x-none"/>
              </w:rPr>
            </w:pPr>
            <w:r>
              <w:rPr>
                <w:rFonts w:hint="eastAsia"/>
                <w:lang w:val="x-none"/>
              </w:rPr>
              <w:t>是</w:t>
            </w:r>
          </w:p>
        </w:tc>
      </w:tr>
      <w:tr w:rsidR="00CC6297" w:rsidTr="001E53DC">
        <w:tc>
          <w:tcPr>
            <w:tcW w:w="666" w:type="dxa"/>
          </w:tcPr>
          <w:p w:rsidR="00CC6297" w:rsidRDefault="00CC6297" w:rsidP="00CC6297">
            <w:pPr>
              <w:jc w:val="center"/>
              <w:rPr>
                <w:lang w:val="x-none"/>
              </w:rPr>
            </w:pPr>
            <w:r>
              <w:rPr>
                <w:lang w:val="x-none"/>
              </w:rPr>
              <w:t>3</w:t>
            </w:r>
          </w:p>
        </w:tc>
        <w:tc>
          <w:tcPr>
            <w:tcW w:w="1135" w:type="dxa"/>
          </w:tcPr>
          <w:p w:rsidR="00CC6297" w:rsidRDefault="00CC6297" w:rsidP="00CC6297">
            <w:pPr>
              <w:jc w:val="left"/>
              <w:rPr>
                <w:lang w:val="x-none"/>
              </w:rPr>
            </w:pPr>
            <w:r>
              <w:rPr>
                <w:lang w:val="x-none"/>
              </w:rPr>
              <w:t>009580</w:t>
            </w:r>
          </w:p>
        </w:tc>
        <w:tc>
          <w:tcPr>
            <w:tcW w:w="2173" w:type="dxa"/>
          </w:tcPr>
          <w:p w:rsidR="00CC6297" w:rsidRDefault="00CC6297" w:rsidP="00CC6297">
            <w:pPr>
              <w:jc w:val="left"/>
              <w:rPr>
                <w:lang w:val="x-none"/>
              </w:rPr>
            </w:pPr>
            <w:r>
              <w:rPr>
                <w:rFonts w:hint="eastAsia"/>
                <w:lang w:val="x-none"/>
              </w:rPr>
              <w:t>招商双债增强债券</w:t>
            </w:r>
            <w:r>
              <w:rPr>
                <w:rFonts w:hint="eastAsia"/>
                <w:lang w:val="x-none"/>
              </w:rPr>
              <w:t>D</w:t>
            </w:r>
          </w:p>
        </w:tc>
        <w:tc>
          <w:tcPr>
            <w:tcW w:w="1583" w:type="dxa"/>
          </w:tcPr>
          <w:p w:rsidR="00CC6297" w:rsidRDefault="00CC6297" w:rsidP="00CC6297">
            <w:pPr>
              <w:jc w:val="left"/>
              <w:rPr>
                <w:lang w:val="x-none"/>
              </w:rPr>
            </w:pPr>
            <w:r>
              <w:rPr>
                <w:rFonts w:hint="eastAsia"/>
                <w:lang w:val="x-none"/>
              </w:rPr>
              <w:t>上市契约型开放式</w:t>
            </w:r>
            <w:r>
              <w:rPr>
                <w:rFonts w:hint="eastAsia"/>
                <w:lang w:val="x-none"/>
              </w:rPr>
              <w:t>(LOF)</w:t>
            </w:r>
          </w:p>
        </w:tc>
        <w:tc>
          <w:tcPr>
            <w:tcW w:w="1630" w:type="dxa"/>
          </w:tcPr>
          <w:p w:rsidR="00CC6297" w:rsidRDefault="00CC6297" w:rsidP="00CC6297">
            <w:pPr>
              <w:jc w:val="right"/>
              <w:rPr>
                <w:lang w:val="x-none"/>
              </w:rPr>
            </w:pPr>
            <w:r>
              <w:rPr>
                <w:lang w:val="x-none"/>
              </w:rPr>
              <w:t>7,405,542.40</w:t>
            </w:r>
          </w:p>
        </w:tc>
        <w:tc>
          <w:tcPr>
            <w:tcW w:w="1630" w:type="dxa"/>
          </w:tcPr>
          <w:p w:rsidR="00CC6297" w:rsidRDefault="00CC6297" w:rsidP="00CC6297">
            <w:pPr>
              <w:jc w:val="right"/>
              <w:rPr>
                <w:lang w:val="x-none"/>
              </w:rPr>
            </w:pPr>
            <w:r>
              <w:rPr>
                <w:lang w:val="x-none"/>
              </w:rPr>
              <w:t>11,540,797.28</w:t>
            </w:r>
          </w:p>
        </w:tc>
        <w:tc>
          <w:tcPr>
            <w:tcW w:w="851" w:type="dxa"/>
          </w:tcPr>
          <w:p w:rsidR="00CC6297" w:rsidRDefault="00CC6297" w:rsidP="00CC6297">
            <w:pPr>
              <w:jc w:val="right"/>
              <w:rPr>
                <w:lang w:val="x-none"/>
              </w:rPr>
            </w:pPr>
            <w:r>
              <w:rPr>
                <w:lang w:val="x-none"/>
              </w:rPr>
              <w:t>5.32</w:t>
            </w:r>
          </w:p>
        </w:tc>
        <w:tc>
          <w:tcPr>
            <w:tcW w:w="1134" w:type="dxa"/>
          </w:tcPr>
          <w:p w:rsidR="00CC6297" w:rsidRDefault="00CC6297" w:rsidP="00CC6297">
            <w:pPr>
              <w:jc w:val="left"/>
              <w:rPr>
                <w:lang w:val="x-none"/>
              </w:rPr>
            </w:pPr>
            <w:r>
              <w:rPr>
                <w:rFonts w:hint="eastAsia"/>
                <w:lang w:val="x-none"/>
              </w:rPr>
              <w:t>是</w:t>
            </w:r>
          </w:p>
        </w:tc>
      </w:tr>
      <w:tr w:rsidR="00CC6297" w:rsidTr="001E53DC">
        <w:tc>
          <w:tcPr>
            <w:tcW w:w="666" w:type="dxa"/>
          </w:tcPr>
          <w:p w:rsidR="00CC6297" w:rsidRDefault="00CC6297" w:rsidP="00CC6297">
            <w:pPr>
              <w:jc w:val="center"/>
              <w:rPr>
                <w:lang w:val="x-none"/>
              </w:rPr>
            </w:pPr>
            <w:r>
              <w:rPr>
                <w:lang w:val="x-none"/>
              </w:rPr>
              <w:t>4</w:t>
            </w:r>
          </w:p>
        </w:tc>
        <w:tc>
          <w:tcPr>
            <w:tcW w:w="1135" w:type="dxa"/>
          </w:tcPr>
          <w:p w:rsidR="00CC6297" w:rsidRDefault="00CC6297" w:rsidP="00CC6297">
            <w:pPr>
              <w:jc w:val="left"/>
              <w:rPr>
                <w:lang w:val="x-none"/>
              </w:rPr>
            </w:pPr>
            <w:r>
              <w:rPr>
                <w:lang w:val="x-none"/>
              </w:rPr>
              <w:t>007950</w:t>
            </w:r>
          </w:p>
        </w:tc>
        <w:tc>
          <w:tcPr>
            <w:tcW w:w="2173" w:type="dxa"/>
          </w:tcPr>
          <w:p w:rsidR="00CC6297" w:rsidRDefault="00CC6297" w:rsidP="00CC6297">
            <w:pPr>
              <w:jc w:val="left"/>
              <w:rPr>
                <w:lang w:val="x-none"/>
              </w:rPr>
            </w:pPr>
            <w:r>
              <w:rPr>
                <w:rFonts w:hint="eastAsia"/>
                <w:lang w:val="x-none"/>
              </w:rPr>
              <w:t>招商量化精选股票</w:t>
            </w:r>
            <w:r>
              <w:rPr>
                <w:rFonts w:hint="eastAsia"/>
                <w:lang w:val="x-none"/>
              </w:rPr>
              <w:t>C</w:t>
            </w:r>
          </w:p>
        </w:tc>
        <w:tc>
          <w:tcPr>
            <w:tcW w:w="1583" w:type="dxa"/>
          </w:tcPr>
          <w:p w:rsidR="00CC6297" w:rsidRDefault="00CC6297" w:rsidP="00CC6297">
            <w:pPr>
              <w:jc w:val="left"/>
              <w:rPr>
                <w:lang w:val="x-none"/>
              </w:rPr>
            </w:pPr>
            <w:r>
              <w:rPr>
                <w:rFonts w:hint="eastAsia"/>
                <w:lang w:val="x-none"/>
              </w:rPr>
              <w:t>契约型开放式</w:t>
            </w:r>
          </w:p>
        </w:tc>
        <w:tc>
          <w:tcPr>
            <w:tcW w:w="1630" w:type="dxa"/>
          </w:tcPr>
          <w:p w:rsidR="00CC6297" w:rsidRDefault="00CC6297" w:rsidP="00CC6297">
            <w:pPr>
              <w:jc w:val="right"/>
              <w:rPr>
                <w:lang w:val="x-none"/>
              </w:rPr>
            </w:pPr>
            <w:r>
              <w:rPr>
                <w:lang w:val="x-none"/>
              </w:rPr>
              <w:t>2,917,904.97</w:t>
            </w:r>
          </w:p>
        </w:tc>
        <w:tc>
          <w:tcPr>
            <w:tcW w:w="1630" w:type="dxa"/>
          </w:tcPr>
          <w:p w:rsidR="00CC6297" w:rsidRDefault="00CC6297" w:rsidP="00CC6297">
            <w:pPr>
              <w:jc w:val="right"/>
              <w:rPr>
                <w:lang w:val="x-none"/>
              </w:rPr>
            </w:pPr>
            <w:r>
              <w:rPr>
                <w:lang w:val="x-none"/>
              </w:rPr>
              <w:t>6,033,935.69</w:t>
            </w:r>
          </w:p>
        </w:tc>
        <w:tc>
          <w:tcPr>
            <w:tcW w:w="851" w:type="dxa"/>
          </w:tcPr>
          <w:p w:rsidR="00CC6297" w:rsidRDefault="00CC6297" w:rsidP="00CC6297">
            <w:pPr>
              <w:jc w:val="right"/>
              <w:rPr>
                <w:lang w:val="x-none"/>
              </w:rPr>
            </w:pPr>
            <w:r>
              <w:rPr>
                <w:lang w:val="x-none"/>
              </w:rPr>
              <w:t>2.78</w:t>
            </w:r>
          </w:p>
        </w:tc>
        <w:tc>
          <w:tcPr>
            <w:tcW w:w="1134" w:type="dxa"/>
          </w:tcPr>
          <w:p w:rsidR="00CC6297" w:rsidRDefault="00CC6297" w:rsidP="00CC6297">
            <w:pPr>
              <w:jc w:val="left"/>
              <w:rPr>
                <w:lang w:val="x-none"/>
              </w:rPr>
            </w:pPr>
            <w:r>
              <w:rPr>
                <w:rFonts w:hint="eastAsia"/>
                <w:lang w:val="x-none"/>
              </w:rPr>
              <w:t>是</w:t>
            </w:r>
          </w:p>
        </w:tc>
      </w:tr>
      <w:tr w:rsidR="00CC6297" w:rsidTr="001E53DC">
        <w:tc>
          <w:tcPr>
            <w:tcW w:w="666" w:type="dxa"/>
          </w:tcPr>
          <w:p w:rsidR="00CC6297" w:rsidRDefault="00CC6297" w:rsidP="00CC6297">
            <w:pPr>
              <w:jc w:val="center"/>
              <w:rPr>
                <w:lang w:val="x-none"/>
              </w:rPr>
            </w:pPr>
            <w:r>
              <w:rPr>
                <w:lang w:val="x-none"/>
              </w:rPr>
              <w:t>5</w:t>
            </w:r>
          </w:p>
        </w:tc>
        <w:tc>
          <w:tcPr>
            <w:tcW w:w="1135" w:type="dxa"/>
          </w:tcPr>
          <w:p w:rsidR="00CC6297" w:rsidRDefault="00CC6297" w:rsidP="00CC6297">
            <w:pPr>
              <w:jc w:val="left"/>
              <w:rPr>
                <w:lang w:val="x-none"/>
              </w:rPr>
            </w:pPr>
            <w:r>
              <w:rPr>
                <w:lang w:val="x-none"/>
              </w:rPr>
              <w:t>008060</w:t>
            </w:r>
          </w:p>
        </w:tc>
        <w:tc>
          <w:tcPr>
            <w:tcW w:w="2173" w:type="dxa"/>
          </w:tcPr>
          <w:p w:rsidR="00CC6297" w:rsidRDefault="00CC6297" w:rsidP="00CC6297">
            <w:pPr>
              <w:jc w:val="left"/>
              <w:rPr>
                <w:lang w:val="x-none"/>
              </w:rPr>
            </w:pPr>
            <w:r>
              <w:rPr>
                <w:rFonts w:hint="eastAsia"/>
                <w:lang w:val="x-none"/>
              </w:rPr>
              <w:t>景顺长城价值边际灵活配置混合</w:t>
            </w:r>
            <w:r>
              <w:rPr>
                <w:rFonts w:hint="eastAsia"/>
                <w:lang w:val="x-none"/>
              </w:rPr>
              <w:t>A</w:t>
            </w:r>
          </w:p>
        </w:tc>
        <w:tc>
          <w:tcPr>
            <w:tcW w:w="1583" w:type="dxa"/>
          </w:tcPr>
          <w:p w:rsidR="00CC6297" w:rsidRDefault="00CC6297" w:rsidP="00CC6297">
            <w:pPr>
              <w:jc w:val="left"/>
              <w:rPr>
                <w:lang w:val="x-none"/>
              </w:rPr>
            </w:pPr>
            <w:r>
              <w:rPr>
                <w:rFonts w:hint="eastAsia"/>
                <w:lang w:val="x-none"/>
              </w:rPr>
              <w:t>契约型开放式</w:t>
            </w:r>
          </w:p>
        </w:tc>
        <w:tc>
          <w:tcPr>
            <w:tcW w:w="1630" w:type="dxa"/>
          </w:tcPr>
          <w:p w:rsidR="00CC6297" w:rsidRDefault="00CC6297" w:rsidP="00CC6297">
            <w:pPr>
              <w:jc w:val="right"/>
              <w:rPr>
                <w:lang w:val="x-none"/>
              </w:rPr>
            </w:pPr>
            <w:r>
              <w:rPr>
                <w:lang w:val="x-none"/>
              </w:rPr>
              <w:t>3,689,325.40</w:t>
            </w:r>
          </w:p>
        </w:tc>
        <w:tc>
          <w:tcPr>
            <w:tcW w:w="1630" w:type="dxa"/>
          </w:tcPr>
          <w:p w:rsidR="00CC6297" w:rsidRDefault="00CC6297" w:rsidP="00CC6297">
            <w:pPr>
              <w:jc w:val="right"/>
              <w:rPr>
                <w:lang w:val="x-none"/>
              </w:rPr>
            </w:pPr>
            <w:r>
              <w:rPr>
                <w:lang w:val="x-none"/>
              </w:rPr>
              <w:t>5,974,124.62</w:t>
            </w:r>
          </w:p>
        </w:tc>
        <w:tc>
          <w:tcPr>
            <w:tcW w:w="851" w:type="dxa"/>
          </w:tcPr>
          <w:p w:rsidR="00CC6297" w:rsidRDefault="00CC6297" w:rsidP="00CC6297">
            <w:pPr>
              <w:jc w:val="right"/>
              <w:rPr>
                <w:lang w:val="x-none"/>
              </w:rPr>
            </w:pPr>
            <w:r>
              <w:rPr>
                <w:lang w:val="x-none"/>
              </w:rPr>
              <w:t>2.75</w:t>
            </w:r>
          </w:p>
        </w:tc>
        <w:tc>
          <w:tcPr>
            <w:tcW w:w="1134" w:type="dxa"/>
          </w:tcPr>
          <w:p w:rsidR="00CC6297" w:rsidRDefault="00CC6297" w:rsidP="00CC6297">
            <w:pPr>
              <w:jc w:val="left"/>
              <w:rPr>
                <w:lang w:val="x-none"/>
              </w:rPr>
            </w:pPr>
            <w:r>
              <w:rPr>
                <w:rFonts w:hint="eastAsia"/>
                <w:lang w:val="x-none"/>
              </w:rPr>
              <w:t>否</w:t>
            </w:r>
          </w:p>
        </w:tc>
      </w:tr>
      <w:tr w:rsidR="00CC6297" w:rsidTr="001E53DC">
        <w:tc>
          <w:tcPr>
            <w:tcW w:w="666" w:type="dxa"/>
          </w:tcPr>
          <w:p w:rsidR="00CC6297" w:rsidRDefault="00CC6297" w:rsidP="00CC6297">
            <w:pPr>
              <w:jc w:val="center"/>
              <w:rPr>
                <w:lang w:val="x-none"/>
              </w:rPr>
            </w:pPr>
            <w:r>
              <w:rPr>
                <w:lang w:val="x-none"/>
              </w:rPr>
              <w:t>6</w:t>
            </w:r>
          </w:p>
        </w:tc>
        <w:tc>
          <w:tcPr>
            <w:tcW w:w="1135" w:type="dxa"/>
          </w:tcPr>
          <w:p w:rsidR="00CC6297" w:rsidRDefault="00CC6297" w:rsidP="00CC6297">
            <w:pPr>
              <w:jc w:val="left"/>
              <w:rPr>
                <w:lang w:val="x-none"/>
              </w:rPr>
            </w:pPr>
            <w:r>
              <w:rPr>
                <w:lang w:val="x-none"/>
              </w:rPr>
              <w:t>011066</w:t>
            </w:r>
          </w:p>
        </w:tc>
        <w:tc>
          <w:tcPr>
            <w:tcW w:w="2173" w:type="dxa"/>
          </w:tcPr>
          <w:p w:rsidR="00CC6297" w:rsidRDefault="00CC6297" w:rsidP="00CC6297">
            <w:pPr>
              <w:jc w:val="left"/>
              <w:rPr>
                <w:lang w:val="x-none"/>
              </w:rPr>
            </w:pPr>
            <w:r>
              <w:rPr>
                <w:rFonts w:hint="eastAsia"/>
                <w:lang w:val="x-none"/>
              </w:rPr>
              <w:t>大成高新技术产业股票</w:t>
            </w:r>
            <w:r>
              <w:rPr>
                <w:rFonts w:hint="eastAsia"/>
                <w:lang w:val="x-none"/>
              </w:rPr>
              <w:t>C</w:t>
            </w:r>
          </w:p>
        </w:tc>
        <w:tc>
          <w:tcPr>
            <w:tcW w:w="1583" w:type="dxa"/>
          </w:tcPr>
          <w:p w:rsidR="00CC6297" w:rsidRDefault="00CC6297" w:rsidP="00CC6297">
            <w:pPr>
              <w:jc w:val="left"/>
              <w:rPr>
                <w:lang w:val="x-none"/>
              </w:rPr>
            </w:pPr>
            <w:r>
              <w:rPr>
                <w:rFonts w:hint="eastAsia"/>
                <w:lang w:val="x-none"/>
              </w:rPr>
              <w:t>契约型开放式</w:t>
            </w:r>
          </w:p>
        </w:tc>
        <w:tc>
          <w:tcPr>
            <w:tcW w:w="1630" w:type="dxa"/>
          </w:tcPr>
          <w:p w:rsidR="00CC6297" w:rsidRDefault="00CC6297" w:rsidP="00CC6297">
            <w:pPr>
              <w:jc w:val="right"/>
              <w:rPr>
                <w:lang w:val="x-none"/>
              </w:rPr>
            </w:pPr>
            <w:r>
              <w:rPr>
                <w:lang w:val="x-none"/>
              </w:rPr>
              <w:t>1,264,728.65</w:t>
            </w:r>
          </w:p>
        </w:tc>
        <w:tc>
          <w:tcPr>
            <w:tcW w:w="1630" w:type="dxa"/>
          </w:tcPr>
          <w:p w:rsidR="00CC6297" w:rsidRDefault="00CC6297" w:rsidP="00CC6297">
            <w:pPr>
              <w:jc w:val="right"/>
              <w:rPr>
                <w:lang w:val="x-none"/>
              </w:rPr>
            </w:pPr>
            <w:r>
              <w:rPr>
                <w:lang w:val="x-none"/>
              </w:rPr>
              <w:t>5,125,692.27</w:t>
            </w:r>
          </w:p>
        </w:tc>
        <w:tc>
          <w:tcPr>
            <w:tcW w:w="851" w:type="dxa"/>
          </w:tcPr>
          <w:p w:rsidR="00CC6297" w:rsidRDefault="00CC6297" w:rsidP="00CC6297">
            <w:pPr>
              <w:jc w:val="right"/>
              <w:rPr>
                <w:lang w:val="x-none"/>
              </w:rPr>
            </w:pPr>
            <w:r>
              <w:rPr>
                <w:lang w:val="x-none"/>
              </w:rPr>
              <w:t>2.36</w:t>
            </w:r>
          </w:p>
        </w:tc>
        <w:tc>
          <w:tcPr>
            <w:tcW w:w="1134" w:type="dxa"/>
          </w:tcPr>
          <w:p w:rsidR="00CC6297" w:rsidRDefault="00CC6297" w:rsidP="00CC6297">
            <w:pPr>
              <w:jc w:val="left"/>
              <w:rPr>
                <w:lang w:val="x-none"/>
              </w:rPr>
            </w:pPr>
            <w:r>
              <w:rPr>
                <w:rFonts w:hint="eastAsia"/>
                <w:lang w:val="x-none"/>
              </w:rPr>
              <w:t>否</w:t>
            </w:r>
          </w:p>
        </w:tc>
      </w:tr>
      <w:tr w:rsidR="00CC6297" w:rsidTr="001E53DC">
        <w:tc>
          <w:tcPr>
            <w:tcW w:w="666" w:type="dxa"/>
          </w:tcPr>
          <w:p w:rsidR="00CC6297" w:rsidRDefault="00CC6297" w:rsidP="00CC6297">
            <w:pPr>
              <w:jc w:val="center"/>
              <w:rPr>
                <w:lang w:val="x-none"/>
              </w:rPr>
            </w:pPr>
            <w:r>
              <w:rPr>
                <w:lang w:val="x-none"/>
              </w:rPr>
              <w:t>7</w:t>
            </w:r>
          </w:p>
        </w:tc>
        <w:tc>
          <w:tcPr>
            <w:tcW w:w="1135" w:type="dxa"/>
          </w:tcPr>
          <w:p w:rsidR="00CC6297" w:rsidRDefault="00CC6297" w:rsidP="00CC6297">
            <w:pPr>
              <w:jc w:val="left"/>
              <w:rPr>
                <w:lang w:val="x-none"/>
              </w:rPr>
            </w:pPr>
            <w:r>
              <w:rPr>
                <w:lang w:val="x-none"/>
              </w:rPr>
              <w:t>010761</w:t>
            </w:r>
          </w:p>
        </w:tc>
        <w:tc>
          <w:tcPr>
            <w:tcW w:w="2173" w:type="dxa"/>
          </w:tcPr>
          <w:p w:rsidR="00CC6297" w:rsidRDefault="00CC6297" w:rsidP="00CC6297">
            <w:pPr>
              <w:jc w:val="left"/>
              <w:rPr>
                <w:lang w:val="x-none"/>
              </w:rPr>
            </w:pPr>
            <w:r>
              <w:rPr>
                <w:rFonts w:hint="eastAsia"/>
                <w:lang w:val="x-none"/>
              </w:rPr>
              <w:t>华商甄选回报混合</w:t>
            </w:r>
            <w:r>
              <w:rPr>
                <w:rFonts w:hint="eastAsia"/>
                <w:lang w:val="x-none"/>
              </w:rPr>
              <w:t>A</w:t>
            </w:r>
          </w:p>
        </w:tc>
        <w:tc>
          <w:tcPr>
            <w:tcW w:w="1583" w:type="dxa"/>
          </w:tcPr>
          <w:p w:rsidR="00CC6297" w:rsidRDefault="00CC6297" w:rsidP="00CC6297">
            <w:pPr>
              <w:jc w:val="left"/>
              <w:rPr>
                <w:lang w:val="x-none"/>
              </w:rPr>
            </w:pPr>
            <w:r>
              <w:rPr>
                <w:rFonts w:hint="eastAsia"/>
                <w:lang w:val="x-none"/>
              </w:rPr>
              <w:t>契约型开放式</w:t>
            </w:r>
          </w:p>
        </w:tc>
        <w:tc>
          <w:tcPr>
            <w:tcW w:w="1630" w:type="dxa"/>
          </w:tcPr>
          <w:p w:rsidR="00CC6297" w:rsidRDefault="00CC6297" w:rsidP="00CC6297">
            <w:pPr>
              <w:jc w:val="right"/>
              <w:rPr>
                <w:lang w:val="x-none"/>
              </w:rPr>
            </w:pPr>
            <w:r>
              <w:rPr>
                <w:lang w:val="x-none"/>
              </w:rPr>
              <w:t>3,740,527.11</w:t>
            </w:r>
          </w:p>
        </w:tc>
        <w:tc>
          <w:tcPr>
            <w:tcW w:w="1630" w:type="dxa"/>
          </w:tcPr>
          <w:p w:rsidR="00CC6297" w:rsidRDefault="00CC6297" w:rsidP="00CC6297">
            <w:pPr>
              <w:jc w:val="right"/>
              <w:rPr>
                <w:lang w:val="x-none"/>
              </w:rPr>
            </w:pPr>
            <w:r>
              <w:rPr>
                <w:lang w:val="x-none"/>
              </w:rPr>
              <w:t>4,990,237.22</w:t>
            </w:r>
          </w:p>
        </w:tc>
        <w:tc>
          <w:tcPr>
            <w:tcW w:w="851" w:type="dxa"/>
          </w:tcPr>
          <w:p w:rsidR="00CC6297" w:rsidRDefault="00CC6297" w:rsidP="00CC6297">
            <w:pPr>
              <w:jc w:val="right"/>
              <w:rPr>
                <w:lang w:val="x-none"/>
              </w:rPr>
            </w:pPr>
            <w:r>
              <w:rPr>
                <w:lang w:val="x-none"/>
              </w:rPr>
              <w:t>2.30</w:t>
            </w:r>
          </w:p>
        </w:tc>
        <w:tc>
          <w:tcPr>
            <w:tcW w:w="1134" w:type="dxa"/>
          </w:tcPr>
          <w:p w:rsidR="00CC6297" w:rsidRDefault="00CC6297" w:rsidP="00CC6297">
            <w:pPr>
              <w:jc w:val="left"/>
              <w:rPr>
                <w:lang w:val="x-none"/>
              </w:rPr>
            </w:pPr>
            <w:r>
              <w:rPr>
                <w:rFonts w:hint="eastAsia"/>
                <w:lang w:val="x-none"/>
              </w:rPr>
              <w:t>否</w:t>
            </w:r>
          </w:p>
        </w:tc>
      </w:tr>
      <w:tr w:rsidR="00CC6297" w:rsidTr="001E53DC">
        <w:tc>
          <w:tcPr>
            <w:tcW w:w="666" w:type="dxa"/>
          </w:tcPr>
          <w:p w:rsidR="00CC6297" w:rsidRDefault="00CC6297" w:rsidP="00CC6297">
            <w:pPr>
              <w:jc w:val="center"/>
              <w:rPr>
                <w:lang w:val="x-none"/>
              </w:rPr>
            </w:pPr>
            <w:r>
              <w:rPr>
                <w:lang w:val="x-none"/>
              </w:rPr>
              <w:t>8</w:t>
            </w:r>
          </w:p>
        </w:tc>
        <w:tc>
          <w:tcPr>
            <w:tcW w:w="1135" w:type="dxa"/>
          </w:tcPr>
          <w:p w:rsidR="00CC6297" w:rsidRDefault="00CC6297" w:rsidP="00CC6297">
            <w:pPr>
              <w:jc w:val="left"/>
              <w:rPr>
                <w:lang w:val="x-none"/>
              </w:rPr>
            </w:pPr>
            <w:r>
              <w:rPr>
                <w:lang w:val="x-none"/>
              </w:rPr>
              <w:t>000893</w:t>
            </w:r>
          </w:p>
        </w:tc>
        <w:tc>
          <w:tcPr>
            <w:tcW w:w="2173" w:type="dxa"/>
          </w:tcPr>
          <w:p w:rsidR="00CC6297" w:rsidRDefault="00CC6297" w:rsidP="00CC6297">
            <w:pPr>
              <w:jc w:val="left"/>
              <w:rPr>
                <w:lang w:val="x-none"/>
              </w:rPr>
            </w:pPr>
            <w:r>
              <w:rPr>
                <w:rFonts w:hint="eastAsia"/>
                <w:lang w:val="x-none"/>
              </w:rPr>
              <w:t>工银创新动力股票</w:t>
            </w:r>
          </w:p>
        </w:tc>
        <w:tc>
          <w:tcPr>
            <w:tcW w:w="1583" w:type="dxa"/>
          </w:tcPr>
          <w:p w:rsidR="00CC6297" w:rsidRDefault="00CC6297" w:rsidP="00CC6297">
            <w:pPr>
              <w:jc w:val="left"/>
              <w:rPr>
                <w:lang w:val="x-none"/>
              </w:rPr>
            </w:pPr>
            <w:r>
              <w:rPr>
                <w:rFonts w:hint="eastAsia"/>
                <w:lang w:val="x-none"/>
              </w:rPr>
              <w:t>契约型开放式</w:t>
            </w:r>
          </w:p>
        </w:tc>
        <w:tc>
          <w:tcPr>
            <w:tcW w:w="1630" w:type="dxa"/>
          </w:tcPr>
          <w:p w:rsidR="00CC6297" w:rsidRDefault="00CC6297" w:rsidP="00CC6297">
            <w:pPr>
              <w:jc w:val="right"/>
              <w:rPr>
                <w:lang w:val="x-none"/>
              </w:rPr>
            </w:pPr>
            <w:r>
              <w:rPr>
                <w:lang w:val="x-none"/>
              </w:rPr>
              <w:t>4,722,869.65</w:t>
            </w:r>
          </w:p>
        </w:tc>
        <w:tc>
          <w:tcPr>
            <w:tcW w:w="1630" w:type="dxa"/>
          </w:tcPr>
          <w:p w:rsidR="00CC6297" w:rsidRDefault="00CC6297" w:rsidP="00CC6297">
            <w:pPr>
              <w:jc w:val="right"/>
              <w:rPr>
                <w:lang w:val="x-none"/>
              </w:rPr>
            </w:pPr>
            <w:r>
              <w:rPr>
                <w:lang w:val="x-none"/>
              </w:rPr>
              <w:t>4,968,458.87</w:t>
            </w:r>
          </w:p>
        </w:tc>
        <w:tc>
          <w:tcPr>
            <w:tcW w:w="851" w:type="dxa"/>
          </w:tcPr>
          <w:p w:rsidR="00CC6297" w:rsidRDefault="00CC6297" w:rsidP="00CC6297">
            <w:pPr>
              <w:jc w:val="right"/>
              <w:rPr>
                <w:lang w:val="x-none"/>
              </w:rPr>
            </w:pPr>
            <w:r>
              <w:rPr>
                <w:lang w:val="x-none"/>
              </w:rPr>
              <w:t>2.29</w:t>
            </w:r>
          </w:p>
        </w:tc>
        <w:tc>
          <w:tcPr>
            <w:tcW w:w="1134" w:type="dxa"/>
          </w:tcPr>
          <w:p w:rsidR="00CC6297" w:rsidRDefault="00CC6297" w:rsidP="00CC6297">
            <w:pPr>
              <w:jc w:val="left"/>
              <w:rPr>
                <w:lang w:val="x-none"/>
              </w:rPr>
            </w:pPr>
            <w:r>
              <w:rPr>
                <w:rFonts w:hint="eastAsia"/>
                <w:lang w:val="x-none"/>
              </w:rPr>
              <w:t>否</w:t>
            </w:r>
          </w:p>
        </w:tc>
      </w:tr>
      <w:tr w:rsidR="00CC6297" w:rsidTr="001E53DC">
        <w:tc>
          <w:tcPr>
            <w:tcW w:w="666" w:type="dxa"/>
          </w:tcPr>
          <w:p w:rsidR="00CC6297" w:rsidRDefault="00CC6297" w:rsidP="00CC6297">
            <w:pPr>
              <w:jc w:val="center"/>
              <w:rPr>
                <w:lang w:val="x-none"/>
              </w:rPr>
            </w:pPr>
            <w:r>
              <w:rPr>
                <w:lang w:val="x-none"/>
              </w:rPr>
              <w:t>9</w:t>
            </w:r>
          </w:p>
        </w:tc>
        <w:tc>
          <w:tcPr>
            <w:tcW w:w="1135" w:type="dxa"/>
          </w:tcPr>
          <w:p w:rsidR="00CC6297" w:rsidRDefault="00CC6297" w:rsidP="00CC6297">
            <w:pPr>
              <w:jc w:val="left"/>
              <w:rPr>
                <w:lang w:val="x-none"/>
              </w:rPr>
            </w:pPr>
            <w:r>
              <w:rPr>
                <w:lang w:val="x-none"/>
              </w:rPr>
              <w:t>012197</w:t>
            </w:r>
          </w:p>
        </w:tc>
        <w:tc>
          <w:tcPr>
            <w:tcW w:w="2173" w:type="dxa"/>
          </w:tcPr>
          <w:p w:rsidR="00CC6297" w:rsidRDefault="00CC6297" w:rsidP="00CC6297">
            <w:pPr>
              <w:jc w:val="left"/>
              <w:rPr>
                <w:lang w:val="x-none"/>
              </w:rPr>
            </w:pPr>
            <w:r>
              <w:rPr>
                <w:rFonts w:hint="eastAsia"/>
                <w:lang w:val="x-none"/>
              </w:rPr>
              <w:t>招商品质生活混合</w:t>
            </w:r>
            <w:r>
              <w:rPr>
                <w:rFonts w:hint="eastAsia"/>
                <w:lang w:val="x-none"/>
              </w:rPr>
              <w:t>C</w:t>
            </w:r>
          </w:p>
        </w:tc>
        <w:tc>
          <w:tcPr>
            <w:tcW w:w="1583" w:type="dxa"/>
          </w:tcPr>
          <w:p w:rsidR="00CC6297" w:rsidRDefault="00CC6297" w:rsidP="00CC6297">
            <w:pPr>
              <w:jc w:val="left"/>
              <w:rPr>
                <w:lang w:val="x-none"/>
              </w:rPr>
            </w:pPr>
            <w:r>
              <w:rPr>
                <w:rFonts w:hint="eastAsia"/>
                <w:lang w:val="x-none"/>
              </w:rPr>
              <w:t>契约型开放式</w:t>
            </w:r>
          </w:p>
        </w:tc>
        <w:tc>
          <w:tcPr>
            <w:tcW w:w="1630" w:type="dxa"/>
          </w:tcPr>
          <w:p w:rsidR="00CC6297" w:rsidRDefault="00CC6297" w:rsidP="00CC6297">
            <w:pPr>
              <w:jc w:val="right"/>
              <w:rPr>
                <w:lang w:val="x-none"/>
              </w:rPr>
            </w:pPr>
            <w:r>
              <w:rPr>
                <w:lang w:val="x-none"/>
              </w:rPr>
              <w:t>8,416,085.03</w:t>
            </w:r>
          </w:p>
        </w:tc>
        <w:tc>
          <w:tcPr>
            <w:tcW w:w="1630" w:type="dxa"/>
          </w:tcPr>
          <w:p w:rsidR="00CC6297" w:rsidRDefault="00CC6297" w:rsidP="00CC6297">
            <w:pPr>
              <w:jc w:val="right"/>
              <w:rPr>
                <w:lang w:val="x-none"/>
              </w:rPr>
            </w:pPr>
            <w:r>
              <w:rPr>
                <w:lang w:val="x-none"/>
              </w:rPr>
              <w:t>4,806,426.16</w:t>
            </w:r>
          </w:p>
        </w:tc>
        <w:tc>
          <w:tcPr>
            <w:tcW w:w="851" w:type="dxa"/>
          </w:tcPr>
          <w:p w:rsidR="00CC6297" w:rsidRDefault="00CC6297" w:rsidP="00CC6297">
            <w:pPr>
              <w:jc w:val="right"/>
              <w:rPr>
                <w:lang w:val="x-none"/>
              </w:rPr>
            </w:pPr>
            <w:r>
              <w:rPr>
                <w:lang w:val="x-none"/>
              </w:rPr>
              <w:t>2.21</w:t>
            </w:r>
          </w:p>
        </w:tc>
        <w:tc>
          <w:tcPr>
            <w:tcW w:w="1134" w:type="dxa"/>
          </w:tcPr>
          <w:p w:rsidR="00CC6297" w:rsidRDefault="00CC6297" w:rsidP="00CC6297">
            <w:pPr>
              <w:jc w:val="left"/>
              <w:rPr>
                <w:lang w:val="x-none"/>
              </w:rPr>
            </w:pPr>
            <w:r>
              <w:rPr>
                <w:rFonts w:hint="eastAsia"/>
                <w:lang w:val="x-none"/>
              </w:rPr>
              <w:t>是</w:t>
            </w:r>
          </w:p>
        </w:tc>
      </w:tr>
      <w:tr w:rsidR="00CC6297" w:rsidTr="001E53DC">
        <w:tc>
          <w:tcPr>
            <w:tcW w:w="666" w:type="dxa"/>
          </w:tcPr>
          <w:p w:rsidR="00CC6297" w:rsidRDefault="00CC6297" w:rsidP="00CC6297">
            <w:pPr>
              <w:jc w:val="center"/>
              <w:rPr>
                <w:lang w:val="x-none"/>
              </w:rPr>
            </w:pPr>
            <w:r>
              <w:rPr>
                <w:lang w:val="x-none"/>
              </w:rPr>
              <w:t>10</w:t>
            </w:r>
          </w:p>
        </w:tc>
        <w:tc>
          <w:tcPr>
            <w:tcW w:w="1135" w:type="dxa"/>
          </w:tcPr>
          <w:p w:rsidR="00CC6297" w:rsidRDefault="00CC6297" w:rsidP="00CC6297">
            <w:pPr>
              <w:jc w:val="left"/>
              <w:rPr>
                <w:lang w:val="x-none"/>
              </w:rPr>
            </w:pPr>
            <w:r>
              <w:rPr>
                <w:lang w:val="x-none"/>
              </w:rPr>
              <w:t>011691</w:t>
            </w:r>
          </w:p>
        </w:tc>
        <w:tc>
          <w:tcPr>
            <w:tcW w:w="2173" w:type="dxa"/>
          </w:tcPr>
          <w:p w:rsidR="00CC6297" w:rsidRDefault="00CC6297" w:rsidP="00CC6297">
            <w:pPr>
              <w:jc w:val="left"/>
              <w:rPr>
                <w:lang w:val="x-none"/>
              </w:rPr>
            </w:pPr>
            <w:r>
              <w:rPr>
                <w:rFonts w:hint="eastAsia"/>
                <w:lang w:val="x-none"/>
              </w:rPr>
              <w:t>招商品质发现混合</w:t>
            </w:r>
            <w:r>
              <w:rPr>
                <w:rFonts w:hint="eastAsia"/>
                <w:lang w:val="x-none"/>
              </w:rPr>
              <w:t>C</w:t>
            </w:r>
          </w:p>
        </w:tc>
        <w:tc>
          <w:tcPr>
            <w:tcW w:w="1583" w:type="dxa"/>
          </w:tcPr>
          <w:p w:rsidR="00CC6297" w:rsidRDefault="00CC6297" w:rsidP="00CC6297">
            <w:pPr>
              <w:jc w:val="left"/>
              <w:rPr>
                <w:lang w:val="x-none"/>
              </w:rPr>
            </w:pPr>
            <w:r>
              <w:rPr>
                <w:rFonts w:hint="eastAsia"/>
                <w:lang w:val="x-none"/>
              </w:rPr>
              <w:t>契约型开放式</w:t>
            </w:r>
          </w:p>
        </w:tc>
        <w:tc>
          <w:tcPr>
            <w:tcW w:w="1630" w:type="dxa"/>
          </w:tcPr>
          <w:p w:rsidR="00CC6297" w:rsidRDefault="00CC6297" w:rsidP="00CC6297">
            <w:pPr>
              <w:jc w:val="right"/>
              <w:rPr>
                <w:lang w:val="x-none"/>
              </w:rPr>
            </w:pPr>
            <w:r>
              <w:rPr>
                <w:lang w:val="x-none"/>
              </w:rPr>
              <w:t>7,157,543.17</w:t>
            </w:r>
          </w:p>
        </w:tc>
        <w:tc>
          <w:tcPr>
            <w:tcW w:w="1630" w:type="dxa"/>
          </w:tcPr>
          <w:p w:rsidR="00CC6297" w:rsidRDefault="00CC6297" w:rsidP="00CC6297">
            <w:pPr>
              <w:jc w:val="right"/>
              <w:rPr>
                <w:lang w:val="x-none"/>
              </w:rPr>
            </w:pPr>
            <w:r>
              <w:rPr>
                <w:lang w:val="x-none"/>
              </w:rPr>
              <w:t>4,798,416.94</w:t>
            </w:r>
          </w:p>
        </w:tc>
        <w:tc>
          <w:tcPr>
            <w:tcW w:w="851" w:type="dxa"/>
          </w:tcPr>
          <w:p w:rsidR="00CC6297" w:rsidRDefault="00CC6297" w:rsidP="00CC6297">
            <w:pPr>
              <w:jc w:val="right"/>
              <w:rPr>
                <w:lang w:val="x-none"/>
              </w:rPr>
            </w:pPr>
            <w:r>
              <w:rPr>
                <w:lang w:val="x-none"/>
              </w:rPr>
              <w:t>2.21</w:t>
            </w:r>
          </w:p>
        </w:tc>
        <w:tc>
          <w:tcPr>
            <w:tcW w:w="1134" w:type="dxa"/>
          </w:tcPr>
          <w:p w:rsidR="00CC6297" w:rsidRDefault="00CC6297" w:rsidP="00CC6297">
            <w:pPr>
              <w:jc w:val="left"/>
              <w:rPr>
                <w:lang w:val="x-none"/>
              </w:rPr>
            </w:pPr>
            <w:r>
              <w:rPr>
                <w:rFonts w:hint="eastAsia"/>
                <w:lang w:val="x-none"/>
              </w:rPr>
              <w:t>是</w:t>
            </w:r>
          </w:p>
        </w:tc>
      </w:tr>
    </w:tbl>
    <w:p w:rsidR="00CC6297" w:rsidRDefault="00CC6297" w:rsidP="00CC6297">
      <w:pPr>
        <w:pStyle w:val="-3"/>
        <w:spacing w:before="156" w:after="156"/>
      </w:pPr>
      <w:r>
        <w:rPr>
          <w:rFonts w:hint="eastAsia"/>
        </w:rPr>
        <w:t>报告期末按公允价值占基金资产净值比例大小排序的前十名公开募集基础设施证券投资基金投资明细</w:t>
      </w:r>
    </w:p>
    <w:tbl>
      <w:tblPr>
        <w:tblStyle w:val="-0"/>
        <w:tblW w:w="10206" w:type="dxa"/>
        <w:tblLayout w:type="fixed"/>
        <w:tblLook w:val="04A0" w:firstRow="1" w:lastRow="0" w:firstColumn="1" w:lastColumn="0" w:noHBand="0" w:noVBand="1"/>
      </w:tblPr>
      <w:tblGrid>
        <w:gridCol w:w="666"/>
        <w:gridCol w:w="1135"/>
        <w:gridCol w:w="1601"/>
        <w:gridCol w:w="1134"/>
        <w:gridCol w:w="1701"/>
        <w:gridCol w:w="1701"/>
        <w:gridCol w:w="1134"/>
        <w:gridCol w:w="1134"/>
      </w:tblGrid>
      <w:tr w:rsidR="00CC6297" w:rsidTr="001E53DC">
        <w:trPr>
          <w:cnfStyle w:val="100000000000" w:firstRow="1" w:lastRow="0" w:firstColumn="0" w:lastColumn="0" w:oddVBand="0" w:evenVBand="0" w:oddHBand="0" w:evenHBand="0" w:firstRowFirstColumn="0" w:firstRowLastColumn="0" w:lastRowFirstColumn="0" w:lastRowLastColumn="0"/>
        </w:trPr>
        <w:tc>
          <w:tcPr>
            <w:tcW w:w="666" w:type="dxa"/>
          </w:tcPr>
          <w:p w:rsidR="00CC6297" w:rsidRDefault="00CC6297" w:rsidP="00CC6297">
            <w:pPr>
              <w:jc w:val="center"/>
            </w:pPr>
            <w:r>
              <w:rPr>
                <w:rFonts w:hint="eastAsia"/>
              </w:rPr>
              <w:t>序号</w:t>
            </w:r>
          </w:p>
        </w:tc>
        <w:tc>
          <w:tcPr>
            <w:tcW w:w="1135" w:type="dxa"/>
          </w:tcPr>
          <w:p w:rsidR="00CC6297" w:rsidRDefault="00CC6297" w:rsidP="00CC6297">
            <w:pPr>
              <w:jc w:val="center"/>
            </w:pPr>
            <w:r>
              <w:rPr>
                <w:rFonts w:hint="eastAsia"/>
              </w:rPr>
              <w:t>基金代码</w:t>
            </w:r>
          </w:p>
        </w:tc>
        <w:tc>
          <w:tcPr>
            <w:tcW w:w="1601" w:type="dxa"/>
          </w:tcPr>
          <w:p w:rsidR="00CC6297" w:rsidRDefault="00CC6297" w:rsidP="00CC6297">
            <w:pPr>
              <w:jc w:val="center"/>
            </w:pPr>
            <w:r>
              <w:rPr>
                <w:rFonts w:hint="eastAsia"/>
              </w:rPr>
              <w:t>基金名称</w:t>
            </w:r>
          </w:p>
        </w:tc>
        <w:tc>
          <w:tcPr>
            <w:tcW w:w="1134" w:type="dxa"/>
          </w:tcPr>
          <w:p w:rsidR="00CC6297" w:rsidRDefault="00CC6297" w:rsidP="00CC6297">
            <w:pPr>
              <w:jc w:val="center"/>
            </w:pPr>
            <w:r>
              <w:rPr>
                <w:rFonts w:hint="eastAsia"/>
              </w:rPr>
              <w:t>运作方式</w:t>
            </w:r>
          </w:p>
        </w:tc>
        <w:tc>
          <w:tcPr>
            <w:tcW w:w="1701" w:type="dxa"/>
          </w:tcPr>
          <w:p w:rsidR="00CC6297" w:rsidRDefault="00CC6297" w:rsidP="00CC6297">
            <w:pPr>
              <w:jc w:val="center"/>
            </w:pPr>
            <w:r>
              <w:rPr>
                <w:rFonts w:hint="eastAsia"/>
              </w:rPr>
              <w:t>持有份额（份）</w:t>
            </w:r>
          </w:p>
        </w:tc>
        <w:tc>
          <w:tcPr>
            <w:tcW w:w="1701" w:type="dxa"/>
          </w:tcPr>
          <w:p w:rsidR="00CC6297" w:rsidRDefault="00CC6297" w:rsidP="00CC6297">
            <w:pPr>
              <w:jc w:val="center"/>
            </w:pPr>
            <w:r>
              <w:rPr>
                <w:rFonts w:hint="eastAsia"/>
              </w:rPr>
              <w:t>公允价值（元）</w:t>
            </w:r>
          </w:p>
        </w:tc>
        <w:tc>
          <w:tcPr>
            <w:tcW w:w="1134" w:type="dxa"/>
          </w:tcPr>
          <w:p w:rsidR="00CC6297" w:rsidRDefault="00CC6297" w:rsidP="00CC6297">
            <w:pPr>
              <w:jc w:val="center"/>
            </w:pPr>
            <w:r>
              <w:rPr>
                <w:rFonts w:hint="eastAsia"/>
              </w:rPr>
              <w:t>占基金资产净值比例（</w:t>
            </w:r>
            <w:r>
              <w:rPr>
                <w:rFonts w:hint="eastAsia"/>
              </w:rPr>
              <w:t>%</w:t>
            </w:r>
            <w:r>
              <w:rPr>
                <w:rFonts w:hint="eastAsia"/>
              </w:rPr>
              <w:t>）</w:t>
            </w:r>
          </w:p>
        </w:tc>
        <w:tc>
          <w:tcPr>
            <w:tcW w:w="1134" w:type="dxa"/>
          </w:tcPr>
          <w:p w:rsidR="00CC6297" w:rsidRDefault="00CC6297" w:rsidP="00CC6297">
            <w:pPr>
              <w:jc w:val="center"/>
            </w:pPr>
            <w:r>
              <w:rPr>
                <w:rFonts w:hint="eastAsia"/>
              </w:rPr>
              <w:t>是否属于基金管理人及管理人关联方所管理的基金</w:t>
            </w:r>
          </w:p>
        </w:tc>
      </w:tr>
      <w:tr w:rsidR="00CC6297" w:rsidTr="001E53DC">
        <w:tc>
          <w:tcPr>
            <w:tcW w:w="666" w:type="dxa"/>
          </w:tcPr>
          <w:p w:rsidR="00CC6297" w:rsidRDefault="00CC6297" w:rsidP="00CC6297">
            <w:pPr>
              <w:jc w:val="center"/>
            </w:pPr>
            <w:r>
              <w:t>1</w:t>
            </w:r>
          </w:p>
        </w:tc>
        <w:tc>
          <w:tcPr>
            <w:tcW w:w="1135" w:type="dxa"/>
          </w:tcPr>
          <w:p w:rsidR="00CC6297" w:rsidRDefault="00CC6297" w:rsidP="00CC6297">
            <w:pPr>
              <w:jc w:val="left"/>
            </w:pPr>
            <w:r>
              <w:t>508006</w:t>
            </w:r>
          </w:p>
        </w:tc>
        <w:tc>
          <w:tcPr>
            <w:tcW w:w="1601" w:type="dxa"/>
          </w:tcPr>
          <w:p w:rsidR="00CC6297" w:rsidRDefault="00CC6297" w:rsidP="00CC6297">
            <w:pPr>
              <w:jc w:val="left"/>
            </w:pPr>
            <w:r>
              <w:rPr>
                <w:rFonts w:hint="eastAsia"/>
              </w:rPr>
              <w:t>富国首创水务封闭式</w:t>
            </w:r>
            <w:r>
              <w:rPr>
                <w:rFonts w:hint="eastAsia"/>
              </w:rPr>
              <w:t>REIT</w:t>
            </w:r>
          </w:p>
        </w:tc>
        <w:tc>
          <w:tcPr>
            <w:tcW w:w="1134" w:type="dxa"/>
          </w:tcPr>
          <w:p w:rsidR="00CC6297" w:rsidRDefault="00CC6297" w:rsidP="00CC6297">
            <w:pPr>
              <w:jc w:val="left"/>
            </w:pPr>
            <w:r>
              <w:rPr>
                <w:rFonts w:hint="eastAsia"/>
              </w:rPr>
              <w:t>契约型封闭式</w:t>
            </w:r>
          </w:p>
        </w:tc>
        <w:tc>
          <w:tcPr>
            <w:tcW w:w="1701" w:type="dxa"/>
          </w:tcPr>
          <w:p w:rsidR="00CC6297" w:rsidRDefault="00CC6297" w:rsidP="00CC6297">
            <w:pPr>
              <w:jc w:val="right"/>
            </w:pPr>
            <w:r>
              <w:t>546,106.00</w:t>
            </w:r>
          </w:p>
        </w:tc>
        <w:tc>
          <w:tcPr>
            <w:tcW w:w="1701" w:type="dxa"/>
          </w:tcPr>
          <w:p w:rsidR="00CC6297" w:rsidRDefault="00CC6297" w:rsidP="00CC6297">
            <w:pPr>
              <w:jc w:val="right"/>
            </w:pPr>
            <w:r>
              <w:t>2,035,883.17</w:t>
            </w:r>
          </w:p>
        </w:tc>
        <w:tc>
          <w:tcPr>
            <w:tcW w:w="1134" w:type="dxa"/>
          </w:tcPr>
          <w:p w:rsidR="00CC6297" w:rsidRDefault="00CC6297" w:rsidP="00CC6297">
            <w:pPr>
              <w:jc w:val="right"/>
            </w:pPr>
            <w:r>
              <w:t>0.94</w:t>
            </w:r>
          </w:p>
        </w:tc>
        <w:tc>
          <w:tcPr>
            <w:tcW w:w="1134" w:type="dxa"/>
          </w:tcPr>
          <w:p w:rsidR="00CC6297" w:rsidRDefault="00CC6297" w:rsidP="00CC6297">
            <w:pPr>
              <w:jc w:val="right"/>
            </w:pPr>
            <w:r>
              <w:t>-</w:t>
            </w:r>
          </w:p>
        </w:tc>
      </w:tr>
    </w:tbl>
    <w:p w:rsidR="00CC6297" w:rsidRDefault="00CC6297" w:rsidP="00CC6297">
      <w:pPr>
        <w:pStyle w:val="-3"/>
        <w:spacing w:before="156" w:after="156"/>
      </w:pPr>
      <w:r>
        <w:rPr>
          <w:rFonts w:hint="eastAsia"/>
        </w:rPr>
        <w:t>报告期末基金持有的全部公开募集基础设施证券投资基金情况</w:t>
      </w:r>
    </w:p>
    <w:tbl>
      <w:tblPr>
        <w:tblStyle w:val="-0"/>
        <w:tblW w:w="0" w:type="auto"/>
        <w:tblLayout w:type="fixed"/>
        <w:tblLook w:val="04A0" w:firstRow="1" w:lastRow="0" w:firstColumn="1" w:lastColumn="0" w:noHBand="0" w:noVBand="1"/>
      </w:tblPr>
      <w:tblGrid>
        <w:gridCol w:w="2130"/>
        <w:gridCol w:w="2130"/>
        <w:gridCol w:w="2131"/>
        <w:gridCol w:w="2131"/>
      </w:tblGrid>
      <w:tr w:rsidR="00CC6297" w:rsidTr="00CC6297">
        <w:trPr>
          <w:cnfStyle w:val="100000000000" w:firstRow="1" w:lastRow="0" w:firstColumn="0" w:lastColumn="0" w:oddVBand="0" w:evenVBand="0" w:oddHBand="0" w:evenHBand="0" w:firstRowFirstColumn="0" w:firstRowLastColumn="0" w:lastRowFirstColumn="0" w:lastRowLastColumn="0"/>
        </w:trPr>
        <w:tc>
          <w:tcPr>
            <w:tcW w:w="2130" w:type="dxa"/>
          </w:tcPr>
          <w:p w:rsidR="00CC6297" w:rsidRDefault="00CC6297" w:rsidP="00CC6297">
            <w:pPr>
              <w:jc w:val="center"/>
            </w:pPr>
            <w:r>
              <w:rPr>
                <w:rFonts w:hint="eastAsia"/>
              </w:rPr>
              <w:t>合计持有数量（只）</w:t>
            </w:r>
          </w:p>
        </w:tc>
        <w:tc>
          <w:tcPr>
            <w:tcW w:w="2130" w:type="dxa"/>
          </w:tcPr>
          <w:p w:rsidR="00CC6297" w:rsidRDefault="00CC6297" w:rsidP="00CC6297">
            <w:pPr>
              <w:jc w:val="center"/>
            </w:pPr>
            <w:r>
              <w:rPr>
                <w:rFonts w:hint="eastAsia"/>
              </w:rPr>
              <w:t>合计持有份额（份）</w:t>
            </w:r>
          </w:p>
        </w:tc>
        <w:tc>
          <w:tcPr>
            <w:tcW w:w="2131" w:type="dxa"/>
          </w:tcPr>
          <w:p w:rsidR="00CC6297" w:rsidRDefault="00CC6297" w:rsidP="00CC6297">
            <w:pPr>
              <w:jc w:val="center"/>
            </w:pPr>
            <w:r>
              <w:rPr>
                <w:rFonts w:hint="eastAsia"/>
              </w:rPr>
              <w:t>合计公允价值（元）</w:t>
            </w:r>
          </w:p>
        </w:tc>
        <w:tc>
          <w:tcPr>
            <w:tcW w:w="2131" w:type="dxa"/>
          </w:tcPr>
          <w:p w:rsidR="00CC6297" w:rsidRDefault="00CC6297" w:rsidP="00CC6297">
            <w:pPr>
              <w:jc w:val="center"/>
            </w:pPr>
            <w:r>
              <w:rPr>
                <w:rFonts w:hint="eastAsia"/>
              </w:rPr>
              <w:t>合计占基金资产净值比例（</w:t>
            </w:r>
            <w:r>
              <w:rPr>
                <w:rFonts w:hint="eastAsia"/>
              </w:rPr>
              <w:t>%</w:t>
            </w:r>
            <w:r>
              <w:rPr>
                <w:rFonts w:hint="eastAsia"/>
              </w:rPr>
              <w:t>）</w:t>
            </w:r>
          </w:p>
        </w:tc>
      </w:tr>
      <w:tr w:rsidR="00CC6297" w:rsidTr="00CC6297">
        <w:tc>
          <w:tcPr>
            <w:tcW w:w="2130" w:type="dxa"/>
          </w:tcPr>
          <w:p w:rsidR="00CC6297" w:rsidRDefault="00CC6297" w:rsidP="001E53DC">
            <w:pPr>
              <w:jc w:val="center"/>
            </w:pPr>
            <w:r>
              <w:t>1</w:t>
            </w:r>
            <w:bookmarkStart w:id="2" w:name="_GoBack"/>
            <w:bookmarkEnd w:id="2"/>
          </w:p>
        </w:tc>
        <w:tc>
          <w:tcPr>
            <w:tcW w:w="2130" w:type="dxa"/>
          </w:tcPr>
          <w:p w:rsidR="00CC6297" w:rsidRDefault="00CC6297" w:rsidP="00CC6297">
            <w:pPr>
              <w:jc w:val="right"/>
            </w:pPr>
            <w:r>
              <w:t>546,106.00</w:t>
            </w:r>
          </w:p>
        </w:tc>
        <w:tc>
          <w:tcPr>
            <w:tcW w:w="2131" w:type="dxa"/>
          </w:tcPr>
          <w:p w:rsidR="00CC6297" w:rsidRDefault="00CC6297" w:rsidP="00CC6297">
            <w:pPr>
              <w:jc w:val="right"/>
            </w:pPr>
            <w:r>
              <w:t>2,035,883.17</w:t>
            </w:r>
          </w:p>
        </w:tc>
        <w:tc>
          <w:tcPr>
            <w:tcW w:w="2131" w:type="dxa"/>
          </w:tcPr>
          <w:p w:rsidR="00CC6297" w:rsidRDefault="00CC6297" w:rsidP="00CC6297">
            <w:pPr>
              <w:jc w:val="right"/>
            </w:pPr>
            <w:r>
              <w:t>0.94</w:t>
            </w:r>
          </w:p>
        </w:tc>
      </w:tr>
    </w:tbl>
    <w:p w:rsidR="00CC6297" w:rsidRDefault="00CC6297" w:rsidP="00CC6297">
      <w:pPr>
        <w:pStyle w:val="-2"/>
        <w:spacing w:before="312"/>
      </w:pPr>
      <w:r>
        <w:rPr>
          <w:rFonts w:hint="eastAsia"/>
        </w:rPr>
        <w:t>当期交易及持有基金产生的费用</w:t>
      </w:r>
    </w:p>
    <w:tbl>
      <w:tblPr>
        <w:tblStyle w:val="-0"/>
        <w:tblW w:w="0" w:type="auto"/>
        <w:tblLayout w:type="fixed"/>
        <w:tblLook w:val="04A0" w:firstRow="1" w:lastRow="0" w:firstColumn="1" w:lastColumn="0" w:noHBand="0" w:noVBand="1"/>
      </w:tblPr>
      <w:tblGrid>
        <w:gridCol w:w="2840"/>
        <w:gridCol w:w="2841"/>
        <w:gridCol w:w="2841"/>
      </w:tblGrid>
      <w:tr w:rsidR="00CC6297" w:rsidTr="00CC6297">
        <w:trPr>
          <w:cnfStyle w:val="100000000000" w:firstRow="1" w:lastRow="0" w:firstColumn="0" w:lastColumn="0" w:oddVBand="0" w:evenVBand="0" w:oddHBand="0" w:evenHBand="0" w:firstRowFirstColumn="0" w:firstRowLastColumn="0" w:lastRowFirstColumn="0" w:lastRowLastColumn="0"/>
        </w:trPr>
        <w:tc>
          <w:tcPr>
            <w:tcW w:w="2840" w:type="dxa"/>
          </w:tcPr>
          <w:p w:rsidR="00CC6297" w:rsidRDefault="00CC6297" w:rsidP="00CC6297">
            <w:pPr>
              <w:jc w:val="center"/>
            </w:pPr>
            <w:r>
              <w:rPr>
                <w:rFonts w:hint="eastAsia"/>
              </w:rPr>
              <w:t>项目</w:t>
            </w:r>
          </w:p>
        </w:tc>
        <w:tc>
          <w:tcPr>
            <w:tcW w:w="2841" w:type="dxa"/>
          </w:tcPr>
          <w:p w:rsidR="00CC6297" w:rsidRDefault="00CC6297" w:rsidP="00CC6297">
            <w:pPr>
              <w:jc w:val="center"/>
            </w:pPr>
            <w:r>
              <w:rPr>
                <w:rFonts w:hint="eastAsia"/>
              </w:rPr>
              <w:t>本期费用</w:t>
            </w:r>
          </w:p>
          <w:p w:rsidR="00CC6297" w:rsidRDefault="00CC6297" w:rsidP="00CC6297">
            <w:pPr>
              <w:jc w:val="center"/>
            </w:pPr>
            <w:r>
              <w:rPr>
                <w:rFonts w:hint="eastAsia"/>
              </w:rPr>
              <w:t>2024-04-01</w:t>
            </w:r>
            <w:r>
              <w:rPr>
                <w:rFonts w:hint="eastAsia"/>
              </w:rPr>
              <w:t>至</w:t>
            </w:r>
            <w:r>
              <w:rPr>
                <w:rFonts w:hint="eastAsia"/>
              </w:rPr>
              <w:t>2024-06-30</w:t>
            </w:r>
          </w:p>
        </w:tc>
        <w:tc>
          <w:tcPr>
            <w:tcW w:w="2841" w:type="dxa"/>
          </w:tcPr>
          <w:p w:rsidR="00CC6297" w:rsidRDefault="00CC6297" w:rsidP="00CC6297">
            <w:pPr>
              <w:jc w:val="center"/>
            </w:pPr>
            <w:r>
              <w:rPr>
                <w:rFonts w:hint="eastAsia"/>
              </w:rPr>
              <w:t>其中：交易及持有基金管理人以及管理人关联方所管理基金产生的费用</w:t>
            </w:r>
          </w:p>
        </w:tc>
      </w:tr>
      <w:tr w:rsidR="00CC6297" w:rsidTr="00CC6297">
        <w:tc>
          <w:tcPr>
            <w:tcW w:w="2840" w:type="dxa"/>
          </w:tcPr>
          <w:p w:rsidR="00CC6297" w:rsidRDefault="00CC6297" w:rsidP="00CC6297">
            <w:pPr>
              <w:jc w:val="left"/>
            </w:pPr>
            <w:r>
              <w:rPr>
                <w:rFonts w:hint="eastAsia"/>
              </w:rPr>
              <w:t>当期交易基金产生的申购费（元）</w:t>
            </w:r>
          </w:p>
        </w:tc>
        <w:tc>
          <w:tcPr>
            <w:tcW w:w="2841" w:type="dxa"/>
          </w:tcPr>
          <w:p w:rsidR="00CC6297" w:rsidRDefault="00CC6297" w:rsidP="00CC6297">
            <w:pPr>
              <w:jc w:val="right"/>
            </w:pPr>
            <w:r>
              <w:t>11,189.73</w:t>
            </w:r>
          </w:p>
        </w:tc>
        <w:tc>
          <w:tcPr>
            <w:tcW w:w="2841" w:type="dxa"/>
          </w:tcPr>
          <w:p w:rsidR="00CC6297" w:rsidRDefault="00CC6297" w:rsidP="00CC6297">
            <w:pPr>
              <w:jc w:val="right"/>
            </w:pPr>
            <w:r>
              <w:t>-</w:t>
            </w:r>
          </w:p>
        </w:tc>
      </w:tr>
      <w:tr w:rsidR="00CC6297" w:rsidTr="00CC6297">
        <w:tc>
          <w:tcPr>
            <w:tcW w:w="2840" w:type="dxa"/>
          </w:tcPr>
          <w:p w:rsidR="00CC6297" w:rsidRDefault="00CC6297" w:rsidP="00CC6297">
            <w:pPr>
              <w:jc w:val="left"/>
            </w:pPr>
            <w:r>
              <w:rPr>
                <w:rFonts w:hint="eastAsia"/>
              </w:rPr>
              <w:t>当期交易基金产生的赎回费（元）</w:t>
            </w:r>
          </w:p>
        </w:tc>
        <w:tc>
          <w:tcPr>
            <w:tcW w:w="2841" w:type="dxa"/>
          </w:tcPr>
          <w:p w:rsidR="00CC6297" w:rsidRDefault="00CC6297" w:rsidP="00CC6297">
            <w:pPr>
              <w:jc w:val="right"/>
            </w:pPr>
            <w:r>
              <w:t>9,917.31</w:t>
            </w:r>
          </w:p>
        </w:tc>
        <w:tc>
          <w:tcPr>
            <w:tcW w:w="2841" w:type="dxa"/>
          </w:tcPr>
          <w:p w:rsidR="00CC6297" w:rsidRDefault="00CC6297" w:rsidP="00CC6297">
            <w:pPr>
              <w:jc w:val="right"/>
            </w:pPr>
            <w:r>
              <w:t>-</w:t>
            </w:r>
          </w:p>
        </w:tc>
      </w:tr>
      <w:tr w:rsidR="00CC6297" w:rsidTr="00CC6297">
        <w:tc>
          <w:tcPr>
            <w:tcW w:w="2840" w:type="dxa"/>
          </w:tcPr>
          <w:p w:rsidR="00CC6297" w:rsidRDefault="00CC6297" w:rsidP="00CC6297">
            <w:pPr>
              <w:jc w:val="left"/>
            </w:pPr>
            <w:r>
              <w:rPr>
                <w:rFonts w:hint="eastAsia"/>
              </w:rPr>
              <w:t>当期持有基金产生的应支付销售服务费（元）</w:t>
            </w:r>
          </w:p>
        </w:tc>
        <w:tc>
          <w:tcPr>
            <w:tcW w:w="2841" w:type="dxa"/>
          </w:tcPr>
          <w:p w:rsidR="00CC6297" w:rsidRDefault="00CC6297" w:rsidP="00CC6297">
            <w:pPr>
              <w:jc w:val="right"/>
            </w:pPr>
            <w:r>
              <w:t>106,131.10</w:t>
            </w:r>
          </w:p>
        </w:tc>
        <w:tc>
          <w:tcPr>
            <w:tcW w:w="2841" w:type="dxa"/>
          </w:tcPr>
          <w:p w:rsidR="00CC6297" w:rsidRDefault="00CC6297" w:rsidP="00CC6297">
            <w:pPr>
              <w:jc w:val="right"/>
            </w:pPr>
            <w:r>
              <w:t>47,473.54</w:t>
            </w:r>
          </w:p>
        </w:tc>
      </w:tr>
      <w:tr w:rsidR="00CC6297" w:rsidTr="00CC6297">
        <w:tc>
          <w:tcPr>
            <w:tcW w:w="2840" w:type="dxa"/>
          </w:tcPr>
          <w:p w:rsidR="00CC6297" w:rsidRDefault="00CC6297" w:rsidP="00CC6297">
            <w:pPr>
              <w:jc w:val="left"/>
            </w:pPr>
            <w:r>
              <w:rPr>
                <w:rFonts w:hint="eastAsia"/>
              </w:rPr>
              <w:t>当期持有基金产生的应支付管理费（元）</w:t>
            </w:r>
          </w:p>
        </w:tc>
        <w:tc>
          <w:tcPr>
            <w:tcW w:w="2841" w:type="dxa"/>
          </w:tcPr>
          <w:p w:rsidR="00CC6297" w:rsidRDefault="00CC6297" w:rsidP="00CC6297">
            <w:pPr>
              <w:jc w:val="right"/>
            </w:pPr>
            <w:r>
              <w:t>394,820.52</w:t>
            </w:r>
          </w:p>
        </w:tc>
        <w:tc>
          <w:tcPr>
            <w:tcW w:w="2841" w:type="dxa"/>
          </w:tcPr>
          <w:p w:rsidR="00CC6297" w:rsidRDefault="00CC6297" w:rsidP="00CC6297">
            <w:pPr>
              <w:jc w:val="right"/>
            </w:pPr>
            <w:r>
              <w:t>120,493.35</w:t>
            </w:r>
          </w:p>
        </w:tc>
      </w:tr>
      <w:tr w:rsidR="00CC6297" w:rsidTr="00CC6297">
        <w:tc>
          <w:tcPr>
            <w:tcW w:w="2840" w:type="dxa"/>
          </w:tcPr>
          <w:p w:rsidR="00CC6297" w:rsidRDefault="00CC6297" w:rsidP="00CC6297">
            <w:pPr>
              <w:jc w:val="left"/>
            </w:pPr>
            <w:r>
              <w:rPr>
                <w:rFonts w:hint="eastAsia"/>
              </w:rPr>
              <w:t>当期持有基金产生的应支付托管费（元）</w:t>
            </w:r>
          </w:p>
        </w:tc>
        <w:tc>
          <w:tcPr>
            <w:tcW w:w="2841" w:type="dxa"/>
          </w:tcPr>
          <w:p w:rsidR="00CC6297" w:rsidRDefault="00CC6297" w:rsidP="00CC6297">
            <w:pPr>
              <w:jc w:val="right"/>
            </w:pPr>
            <w:r>
              <w:t>78,233.32</w:t>
            </w:r>
          </w:p>
        </w:tc>
        <w:tc>
          <w:tcPr>
            <w:tcW w:w="2841" w:type="dxa"/>
          </w:tcPr>
          <w:p w:rsidR="00CC6297" w:rsidRDefault="00CC6297" w:rsidP="00CC6297">
            <w:pPr>
              <w:jc w:val="right"/>
            </w:pPr>
            <w:r>
              <w:t>29,235.86</w:t>
            </w:r>
          </w:p>
        </w:tc>
      </w:tr>
      <w:tr w:rsidR="00CC6297" w:rsidTr="00CC6297">
        <w:tc>
          <w:tcPr>
            <w:tcW w:w="2840" w:type="dxa"/>
          </w:tcPr>
          <w:p w:rsidR="00CC6297" w:rsidRDefault="00CC6297" w:rsidP="00CC6297">
            <w:pPr>
              <w:jc w:val="left"/>
            </w:pPr>
            <w:r>
              <w:rPr>
                <w:rFonts w:hint="eastAsia"/>
              </w:rPr>
              <w:lastRenderedPageBreak/>
              <w:t>当期交易基金产生的转换费（元）</w:t>
            </w:r>
          </w:p>
        </w:tc>
        <w:tc>
          <w:tcPr>
            <w:tcW w:w="2841" w:type="dxa"/>
          </w:tcPr>
          <w:p w:rsidR="00CC6297" w:rsidRDefault="00CC6297" w:rsidP="00CC6297">
            <w:pPr>
              <w:jc w:val="right"/>
            </w:pPr>
            <w:r>
              <w:t>3,446.24</w:t>
            </w:r>
          </w:p>
        </w:tc>
        <w:tc>
          <w:tcPr>
            <w:tcW w:w="2841" w:type="dxa"/>
          </w:tcPr>
          <w:p w:rsidR="00CC6297" w:rsidRDefault="00CC6297" w:rsidP="00CC6297">
            <w:pPr>
              <w:jc w:val="right"/>
            </w:pPr>
            <w:r>
              <w:t>-</w:t>
            </w:r>
          </w:p>
        </w:tc>
      </w:tr>
      <w:tr w:rsidR="00CC6297" w:rsidTr="00CC6297">
        <w:tc>
          <w:tcPr>
            <w:tcW w:w="2840" w:type="dxa"/>
          </w:tcPr>
          <w:p w:rsidR="00CC6297" w:rsidRDefault="00CC6297" w:rsidP="00CC6297">
            <w:pPr>
              <w:jc w:val="left"/>
            </w:pPr>
            <w:r>
              <w:rPr>
                <w:rFonts w:hint="eastAsia"/>
              </w:rPr>
              <w:t>当期交易基金产生的交易费（元）</w:t>
            </w:r>
          </w:p>
        </w:tc>
        <w:tc>
          <w:tcPr>
            <w:tcW w:w="2841" w:type="dxa"/>
          </w:tcPr>
          <w:p w:rsidR="00CC6297" w:rsidRDefault="00CC6297" w:rsidP="00CC6297">
            <w:pPr>
              <w:jc w:val="right"/>
            </w:pPr>
            <w:r>
              <w:t>-</w:t>
            </w:r>
          </w:p>
        </w:tc>
        <w:tc>
          <w:tcPr>
            <w:tcW w:w="2841" w:type="dxa"/>
          </w:tcPr>
          <w:p w:rsidR="00CC6297" w:rsidRDefault="00CC6297" w:rsidP="00CC6297">
            <w:pPr>
              <w:jc w:val="right"/>
            </w:pPr>
            <w:r>
              <w:t>-</w:t>
            </w:r>
          </w:p>
        </w:tc>
      </w:tr>
    </w:tbl>
    <w:p w:rsidR="00CC6297" w:rsidRDefault="00CC6297" w:rsidP="00CC6297">
      <w:pPr>
        <w:pStyle w:val="-2"/>
        <w:spacing w:before="312"/>
      </w:pPr>
      <w:r>
        <w:rPr>
          <w:rFonts w:hint="eastAsia"/>
        </w:rPr>
        <w:t>本报告期持有的基金发生的重大影响事件</w:t>
      </w:r>
    </w:p>
    <w:p w:rsidR="00CC6297" w:rsidRDefault="00CC6297" w:rsidP="00CC6297">
      <w:pPr>
        <w:pStyle w:val="-"/>
        <w:ind w:firstLine="420"/>
      </w:pPr>
      <w:r>
        <w:rPr>
          <w:rFonts w:hint="eastAsia"/>
        </w:rPr>
        <w:t>本基金本报告期持有的基金无需要披露的重大影响事件。</w:t>
      </w:r>
    </w:p>
    <w:p w:rsidR="00CC6297" w:rsidRDefault="00CC6297" w:rsidP="00CC6297">
      <w:pPr>
        <w:pStyle w:val="-1"/>
        <w:ind w:left="281" w:hanging="281"/>
      </w:pPr>
      <w:r>
        <w:rPr>
          <w:rFonts w:hint="eastAsia"/>
        </w:rPr>
        <w:t>开放式基金份额变动</w:t>
      </w:r>
    </w:p>
    <w:p w:rsidR="00CC6297" w:rsidRDefault="00CC6297" w:rsidP="00CC6297">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CC6297" w:rsidTr="00CC6297">
        <w:trPr>
          <w:cnfStyle w:val="100000000000" w:firstRow="1" w:lastRow="0" w:firstColumn="0" w:lastColumn="0" w:oddVBand="0" w:evenVBand="0" w:oddHBand="0" w:evenHBand="0" w:firstRowFirstColumn="0" w:firstRowLastColumn="0" w:lastRowFirstColumn="0" w:lastRowLastColumn="0"/>
        </w:trPr>
        <w:tc>
          <w:tcPr>
            <w:tcW w:w="2840" w:type="dxa"/>
          </w:tcPr>
          <w:p w:rsidR="00CC6297" w:rsidRDefault="00CC6297" w:rsidP="00CC6297">
            <w:pPr>
              <w:jc w:val="center"/>
            </w:pPr>
            <w:r>
              <w:rPr>
                <w:rFonts w:hint="eastAsia"/>
              </w:rPr>
              <w:t>项目</w:t>
            </w:r>
          </w:p>
        </w:tc>
        <w:tc>
          <w:tcPr>
            <w:tcW w:w="2841" w:type="dxa"/>
          </w:tcPr>
          <w:p w:rsidR="00CC6297" w:rsidRDefault="00CC6297" w:rsidP="00CC6297">
            <w:pPr>
              <w:jc w:val="center"/>
            </w:pPr>
            <w:r>
              <w:rPr>
                <w:rFonts w:hint="eastAsia"/>
              </w:rPr>
              <w:t>招商和享均衡养老三年持有期混合（</w:t>
            </w:r>
            <w:r>
              <w:rPr>
                <w:rFonts w:hint="eastAsia"/>
              </w:rPr>
              <w:t>FOF</w:t>
            </w:r>
            <w:r>
              <w:rPr>
                <w:rFonts w:hint="eastAsia"/>
              </w:rPr>
              <w:t>）</w:t>
            </w:r>
            <w:r>
              <w:rPr>
                <w:rFonts w:hint="eastAsia"/>
              </w:rPr>
              <w:t>A</w:t>
            </w:r>
          </w:p>
        </w:tc>
        <w:tc>
          <w:tcPr>
            <w:tcW w:w="2841" w:type="dxa"/>
          </w:tcPr>
          <w:p w:rsidR="00CC6297" w:rsidRDefault="00CC6297" w:rsidP="00CC6297">
            <w:pPr>
              <w:jc w:val="center"/>
            </w:pPr>
            <w:r>
              <w:rPr>
                <w:rFonts w:hint="eastAsia"/>
              </w:rPr>
              <w:t>招商和享均衡养老三年持有期混合（</w:t>
            </w:r>
            <w:r>
              <w:rPr>
                <w:rFonts w:hint="eastAsia"/>
              </w:rPr>
              <w:t>FOF</w:t>
            </w:r>
            <w:r>
              <w:rPr>
                <w:rFonts w:hint="eastAsia"/>
              </w:rPr>
              <w:t>）</w:t>
            </w:r>
            <w:r>
              <w:rPr>
                <w:rFonts w:hint="eastAsia"/>
              </w:rPr>
              <w:t>Y</w:t>
            </w:r>
          </w:p>
        </w:tc>
      </w:tr>
      <w:tr w:rsidR="00CC6297" w:rsidTr="00CC6297">
        <w:tc>
          <w:tcPr>
            <w:tcW w:w="2840" w:type="dxa"/>
          </w:tcPr>
          <w:p w:rsidR="00CC6297" w:rsidRDefault="00CC6297" w:rsidP="00CC6297">
            <w:pPr>
              <w:jc w:val="left"/>
            </w:pPr>
            <w:r>
              <w:rPr>
                <w:rFonts w:hint="eastAsia"/>
              </w:rPr>
              <w:t>报告期期初基金份额总额</w:t>
            </w:r>
          </w:p>
        </w:tc>
        <w:tc>
          <w:tcPr>
            <w:tcW w:w="2841" w:type="dxa"/>
          </w:tcPr>
          <w:p w:rsidR="00CC6297" w:rsidRDefault="00CC6297" w:rsidP="00CC6297">
            <w:pPr>
              <w:jc w:val="right"/>
            </w:pPr>
            <w:r>
              <w:t>220,045,432.42</w:t>
            </w:r>
          </w:p>
        </w:tc>
        <w:tc>
          <w:tcPr>
            <w:tcW w:w="2841" w:type="dxa"/>
          </w:tcPr>
          <w:p w:rsidR="00CC6297" w:rsidRDefault="00CC6297" w:rsidP="00CC6297">
            <w:pPr>
              <w:jc w:val="right"/>
            </w:pPr>
            <w:r>
              <w:t>175,959.09</w:t>
            </w:r>
          </w:p>
        </w:tc>
      </w:tr>
      <w:tr w:rsidR="00CC6297" w:rsidTr="00CC6297">
        <w:tc>
          <w:tcPr>
            <w:tcW w:w="2840" w:type="dxa"/>
          </w:tcPr>
          <w:p w:rsidR="00CC6297" w:rsidRDefault="00CC6297" w:rsidP="00CC6297">
            <w:pPr>
              <w:jc w:val="left"/>
            </w:pPr>
            <w:r>
              <w:rPr>
                <w:rFonts w:hint="eastAsia"/>
              </w:rPr>
              <w:t>报告期期间基金总申购份额</w:t>
            </w:r>
          </w:p>
        </w:tc>
        <w:tc>
          <w:tcPr>
            <w:tcW w:w="2841" w:type="dxa"/>
          </w:tcPr>
          <w:p w:rsidR="00CC6297" w:rsidRDefault="00CC6297" w:rsidP="00CC6297">
            <w:pPr>
              <w:jc w:val="right"/>
            </w:pPr>
            <w:r>
              <w:t>5,139.49</w:t>
            </w:r>
          </w:p>
        </w:tc>
        <w:tc>
          <w:tcPr>
            <w:tcW w:w="2841" w:type="dxa"/>
          </w:tcPr>
          <w:p w:rsidR="00CC6297" w:rsidRDefault="00CC6297" w:rsidP="00CC6297">
            <w:pPr>
              <w:jc w:val="right"/>
            </w:pPr>
            <w:r>
              <w:t>245,982.19</w:t>
            </w:r>
          </w:p>
        </w:tc>
      </w:tr>
      <w:tr w:rsidR="00CC6297" w:rsidTr="00CC6297">
        <w:tc>
          <w:tcPr>
            <w:tcW w:w="2840" w:type="dxa"/>
          </w:tcPr>
          <w:p w:rsidR="00CC6297" w:rsidRDefault="00CC6297" w:rsidP="00CC6297">
            <w:pPr>
              <w:jc w:val="left"/>
            </w:pPr>
            <w:r>
              <w:rPr>
                <w:rFonts w:hint="eastAsia"/>
              </w:rPr>
              <w:t>减：报告期期间基金总赎回份额</w:t>
            </w:r>
          </w:p>
        </w:tc>
        <w:tc>
          <w:tcPr>
            <w:tcW w:w="2841" w:type="dxa"/>
          </w:tcPr>
          <w:p w:rsidR="00CC6297" w:rsidRDefault="00CC6297" w:rsidP="00CC6297">
            <w:pPr>
              <w:jc w:val="right"/>
            </w:pPr>
            <w:r>
              <w:t>-</w:t>
            </w:r>
          </w:p>
        </w:tc>
        <w:tc>
          <w:tcPr>
            <w:tcW w:w="2841" w:type="dxa"/>
          </w:tcPr>
          <w:p w:rsidR="00CC6297" w:rsidRDefault="00CC6297" w:rsidP="00CC6297">
            <w:pPr>
              <w:jc w:val="right"/>
            </w:pPr>
            <w:r>
              <w:t>-</w:t>
            </w:r>
          </w:p>
        </w:tc>
      </w:tr>
      <w:tr w:rsidR="00CC6297" w:rsidTr="00CC6297">
        <w:tc>
          <w:tcPr>
            <w:tcW w:w="2840" w:type="dxa"/>
          </w:tcPr>
          <w:p w:rsidR="00CC6297" w:rsidRDefault="00CC6297" w:rsidP="00CC6297">
            <w:pPr>
              <w:jc w:val="left"/>
            </w:pPr>
            <w:r>
              <w:rPr>
                <w:rFonts w:hint="eastAsia"/>
              </w:rPr>
              <w:t>报告期期间基金拆分变动份额（份额减少以</w:t>
            </w:r>
            <w:r>
              <w:rPr>
                <w:rFonts w:hint="eastAsia"/>
              </w:rPr>
              <w:t>"-"</w:t>
            </w:r>
            <w:r>
              <w:rPr>
                <w:rFonts w:hint="eastAsia"/>
              </w:rPr>
              <w:t>填列）</w:t>
            </w:r>
          </w:p>
        </w:tc>
        <w:tc>
          <w:tcPr>
            <w:tcW w:w="2841" w:type="dxa"/>
          </w:tcPr>
          <w:p w:rsidR="00CC6297" w:rsidRDefault="00CC6297" w:rsidP="00CC6297">
            <w:pPr>
              <w:jc w:val="right"/>
            </w:pPr>
            <w:r>
              <w:t>-</w:t>
            </w:r>
          </w:p>
        </w:tc>
        <w:tc>
          <w:tcPr>
            <w:tcW w:w="2841" w:type="dxa"/>
          </w:tcPr>
          <w:p w:rsidR="00CC6297" w:rsidRDefault="00CC6297" w:rsidP="00CC6297">
            <w:pPr>
              <w:jc w:val="right"/>
            </w:pPr>
            <w:r>
              <w:t>-</w:t>
            </w:r>
          </w:p>
        </w:tc>
      </w:tr>
      <w:tr w:rsidR="00CC6297" w:rsidTr="00CC6297">
        <w:tc>
          <w:tcPr>
            <w:tcW w:w="2840" w:type="dxa"/>
          </w:tcPr>
          <w:p w:rsidR="00CC6297" w:rsidRDefault="00CC6297" w:rsidP="00CC6297">
            <w:pPr>
              <w:jc w:val="left"/>
            </w:pPr>
            <w:r>
              <w:rPr>
                <w:rFonts w:hint="eastAsia"/>
              </w:rPr>
              <w:t>报告期期末基金份额总额</w:t>
            </w:r>
          </w:p>
        </w:tc>
        <w:tc>
          <w:tcPr>
            <w:tcW w:w="2841" w:type="dxa"/>
          </w:tcPr>
          <w:p w:rsidR="00CC6297" w:rsidRDefault="00CC6297" w:rsidP="00CC6297">
            <w:pPr>
              <w:jc w:val="right"/>
            </w:pPr>
            <w:r>
              <w:t>220,050,571.91</w:t>
            </w:r>
          </w:p>
        </w:tc>
        <w:tc>
          <w:tcPr>
            <w:tcW w:w="2841" w:type="dxa"/>
          </w:tcPr>
          <w:p w:rsidR="00CC6297" w:rsidRDefault="00CC6297" w:rsidP="00CC6297">
            <w:pPr>
              <w:jc w:val="right"/>
            </w:pPr>
            <w:r>
              <w:t>421,941.28</w:t>
            </w:r>
          </w:p>
        </w:tc>
      </w:tr>
    </w:tbl>
    <w:p w:rsidR="00CC6297" w:rsidRDefault="00CC6297" w:rsidP="00CC6297">
      <w:pPr>
        <w:pStyle w:val="-1"/>
        <w:ind w:left="281" w:hanging="281"/>
      </w:pPr>
      <w:r>
        <w:rPr>
          <w:rFonts w:hint="eastAsia"/>
        </w:rPr>
        <w:t>基金管理人运用固有资金投资本基金情况</w:t>
      </w:r>
    </w:p>
    <w:p w:rsidR="00CC6297" w:rsidRDefault="00CC6297" w:rsidP="00CC6297">
      <w:pPr>
        <w:pStyle w:val="-2"/>
        <w:spacing w:before="312"/>
      </w:pPr>
      <w:r>
        <w:rPr>
          <w:rFonts w:hint="eastAsia"/>
        </w:rPr>
        <w:t>基金管理人持有本基金份额变动情况</w:t>
      </w:r>
    </w:p>
    <w:p w:rsidR="00CC6297" w:rsidRDefault="00CC6297" w:rsidP="00CC6297">
      <w:pPr>
        <w:jc w:val="right"/>
        <w:rPr>
          <w:lang w:val="x-none"/>
        </w:rPr>
      </w:pPr>
      <w:r>
        <w:rPr>
          <w:rFonts w:hint="eastAsia"/>
          <w:lang w:val="x-none"/>
        </w:rPr>
        <w:t>单位：份</w:t>
      </w:r>
    </w:p>
    <w:tbl>
      <w:tblPr>
        <w:tblStyle w:val="-0"/>
        <w:tblW w:w="8505" w:type="dxa"/>
        <w:tblLayout w:type="fixed"/>
        <w:tblLook w:val="04A0" w:firstRow="1" w:lastRow="0" w:firstColumn="1" w:lastColumn="0" w:noHBand="0" w:noVBand="1"/>
      </w:tblPr>
      <w:tblGrid>
        <w:gridCol w:w="5352"/>
        <w:gridCol w:w="3153"/>
      </w:tblGrid>
      <w:tr w:rsidR="00CC6297" w:rsidTr="00CC6297">
        <w:trPr>
          <w:cnfStyle w:val="100000000000" w:firstRow="1" w:lastRow="0" w:firstColumn="0" w:lastColumn="0" w:oddVBand="0" w:evenVBand="0" w:oddHBand="0" w:evenHBand="0" w:firstRowFirstColumn="0" w:firstRowLastColumn="0" w:lastRowFirstColumn="0" w:lastRowLastColumn="0"/>
        </w:trPr>
        <w:tc>
          <w:tcPr>
            <w:tcW w:w="5352" w:type="dxa"/>
          </w:tcPr>
          <w:p w:rsidR="00CC6297" w:rsidRDefault="00CC6297" w:rsidP="00CC6297">
            <w:pPr>
              <w:jc w:val="center"/>
              <w:rPr>
                <w:lang w:val="x-none"/>
              </w:rPr>
            </w:pPr>
            <w:r>
              <w:rPr>
                <w:rFonts w:hint="eastAsia"/>
                <w:lang w:val="x-none"/>
              </w:rPr>
              <w:t>项目</w:t>
            </w:r>
          </w:p>
        </w:tc>
        <w:tc>
          <w:tcPr>
            <w:tcW w:w="3153" w:type="dxa"/>
          </w:tcPr>
          <w:p w:rsidR="00CC6297" w:rsidRDefault="00CC6297" w:rsidP="00CC6297">
            <w:pPr>
              <w:jc w:val="center"/>
              <w:rPr>
                <w:lang w:val="x-none"/>
              </w:rPr>
            </w:pPr>
            <w:r>
              <w:rPr>
                <w:rFonts w:hint="eastAsia"/>
                <w:lang w:val="x-none"/>
              </w:rPr>
              <w:t>份额</w:t>
            </w:r>
          </w:p>
        </w:tc>
      </w:tr>
      <w:tr w:rsidR="00CC6297" w:rsidTr="00CC6297">
        <w:tc>
          <w:tcPr>
            <w:tcW w:w="5352" w:type="dxa"/>
          </w:tcPr>
          <w:p w:rsidR="00CC6297" w:rsidRDefault="00CC6297" w:rsidP="00CC6297">
            <w:pPr>
              <w:jc w:val="left"/>
              <w:rPr>
                <w:lang w:val="x-none"/>
              </w:rPr>
            </w:pPr>
            <w:r>
              <w:rPr>
                <w:rFonts w:hint="eastAsia"/>
                <w:lang w:val="x-none"/>
              </w:rPr>
              <w:t>报告期期初管理人持有的本基金份额</w:t>
            </w:r>
          </w:p>
        </w:tc>
        <w:tc>
          <w:tcPr>
            <w:tcW w:w="3153" w:type="dxa"/>
          </w:tcPr>
          <w:p w:rsidR="00CC6297" w:rsidRDefault="00CC6297" w:rsidP="00CC6297">
            <w:pPr>
              <w:jc w:val="right"/>
              <w:rPr>
                <w:lang w:val="x-none"/>
              </w:rPr>
            </w:pPr>
            <w:r>
              <w:rPr>
                <w:lang w:val="x-none"/>
              </w:rPr>
              <w:t>10,000,000.00</w:t>
            </w:r>
          </w:p>
        </w:tc>
      </w:tr>
      <w:tr w:rsidR="00CC6297" w:rsidTr="00CC6297">
        <w:tc>
          <w:tcPr>
            <w:tcW w:w="5352" w:type="dxa"/>
          </w:tcPr>
          <w:p w:rsidR="00CC6297" w:rsidRDefault="00CC6297" w:rsidP="00CC6297">
            <w:pPr>
              <w:jc w:val="left"/>
              <w:rPr>
                <w:lang w:val="x-none"/>
              </w:rPr>
            </w:pPr>
            <w:r>
              <w:rPr>
                <w:rFonts w:hint="eastAsia"/>
                <w:lang w:val="x-none"/>
              </w:rPr>
              <w:t>报告期期间买入</w:t>
            </w:r>
            <w:r>
              <w:rPr>
                <w:rFonts w:hint="eastAsia"/>
                <w:lang w:val="x-none"/>
              </w:rPr>
              <w:t>/</w:t>
            </w:r>
            <w:r>
              <w:rPr>
                <w:rFonts w:hint="eastAsia"/>
                <w:lang w:val="x-none"/>
              </w:rPr>
              <w:t>申购总份额</w:t>
            </w:r>
          </w:p>
        </w:tc>
        <w:tc>
          <w:tcPr>
            <w:tcW w:w="3153" w:type="dxa"/>
          </w:tcPr>
          <w:p w:rsidR="00CC6297" w:rsidRDefault="00CC6297" w:rsidP="00CC6297">
            <w:pPr>
              <w:jc w:val="right"/>
              <w:rPr>
                <w:lang w:val="x-none"/>
              </w:rPr>
            </w:pPr>
            <w:r>
              <w:rPr>
                <w:lang w:val="x-none"/>
              </w:rPr>
              <w:t>-</w:t>
            </w:r>
          </w:p>
        </w:tc>
      </w:tr>
      <w:tr w:rsidR="00CC6297" w:rsidTr="00CC6297">
        <w:tc>
          <w:tcPr>
            <w:tcW w:w="5352" w:type="dxa"/>
          </w:tcPr>
          <w:p w:rsidR="00CC6297" w:rsidRDefault="00CC6297" w:rsidP="00CC6297">
            <w:pPr>
              <w:jc w:val="left"/>
              <w:rPr>
                <w:lang w:val="x-none"/>
              </w:rPr>
            </w:pPr>
            <w:r>
              <w:rPr>
                <w:rFonts w:hint="eastAsia"/>
                <w:lang w:val="x-none"/>
              </w:rPr>
              <w:t>报告期期间卖出</w:t>
            </w:r>
            <w:r>
              <w:rPr>
                <w:rFonts w:hint="eastAsia"/>
                <w:lang w:val="x-none"/>
              </w:rPr>
              <w:t>/</w:t>
            </w:r>
            <w:r>
              <w:rPr>
                <w:rFonts w:hint="eastAsia"/>
                <w:lang w:val="x-none"/>
              </w:rPr>
              <w:t>赎回总份额</w:t>
            </w:r>
          </w:p>
        </w:tc>
        <w:tc>
          <w:tcPr>
            <w:tcW w:w="3153" w:type="dxa"/>
          </w:tcPr>
          <w:p w:rsidR="00CC6297" w:rsidRDefault="00CC6297" w:rsidP="00CC6297">
            <w:pPr>
              <w:jc w:val="right"/>
              <w:rPr>
                <w:lang w:val="x-none"/>
              </w:rPr>
            </w:pPr>
            <w:r>
              <w:rPr>
                <w:lang w:val="x-none"/>
              </w:rPr>
              <w:t>-</w:t>
            </w:r>
          </w:p>
        </w:tc>
      </w:tr>
      <w:tr w:rsidR="00CC6297" w:rsidTr="00CC6297">
        <w:tc>
          <w:tcPr>
            <w:tcW w:w="5352" w:type="dxa"/>
          </w:tcPr>
          <w:p w:rsidR="00CC6297" w:rsidRDefault="00CC6297" w:rsidP="00CC6297">
            <w:pPr>
              <w:jc w:val="left"/>
              <w:rPr>
                <w:lang w:val="x-none"/>
              </w:rPr>
            </w:pPr>
            <w:r>
              <w:rPr>
                <w:rFonts w:hint="eastAsia"/>
                <w:lang w:val="x-none"/>
              </w:rPr>
              <w:t>报告期期末管理人持有的本基金份额</w:t>
            </w:r>
          </w:p>
        </w:tc>
        <w:tc>
          <w:tcPr>
            <w:tcW w:w="3153" w:type="dxa"/>
          </w:tcPr>
          <w:p w:rsidR="00CC6297" w:rsidRDefault="00CC6297" w:rsidP="00CC6297">
            <w:pPr>
              <w:jc w:val="right"/>
              <w:rPr>
                <w:lang w:val="x-none"/>
              </w:rPr>
            </w:pPr>
            <w:r>
              <w:rPr>
                <w:lang w:val="x-none"/>
              </w:rPr>
              <w:t>10,000,000.00</w:t>
            </w:r>
          </w:p>
        </w:tc>
      </w:tr>
      <w:tr w:rsidR="00CC6297" w:rsidTr="00CC6297">
        <w:tc>
          <w:tcPr>
            <w:tcW w:w="5352" w:type="dxa"/>
          </w:tcPr>
          <w:p w:rsidR="00CC6297" w:rsidRDefault="00CC6297" w:rsidP="00CC6297">
            <w:pPr>
              <w:jc w:val="left"/>
              <w:rPr>
                <w:lang w:val="x-none"/>
              </w:rPr>
            </w:pPr>
            <w:r>
              <w:rPr>
                <w:rFonts w:hint="eastAsia"/>
                <w:lang w:val="x-none"/>
              </w:rPr>
              <w:t>报告期期末持有的本基金份额占基金总份额比例（</w:t>
            </w:r>
            <w:r>
              <w:rPr>
                <w:rFonts w:hint="eastAsia"/>
                <w:lang w:val="x-none"/>
              </w:rPr>
              <w:t>%</w:t>
            </w:r>
            <w:r>
              <w:rPr>
                <w:rFonts w:hint="eastAsia"/>
                <w:lang w:val="x-none"/>
              </w:rPr>
              <w:t>）</w:t>
            </w:r>
          </w:p>
        </w:tc>
        <w:tc>
          <w:tcPr>
            <w:tcW w:w="3153" w:type="dxa"/>
          </w:tcPr>
          <w:p w:rsidR="00CC6297" w:rsidRDefault="00CC6297" w:rsidP="00CC6297">
            <w:pPr>
              <w:jc w:val="right"/>
              <w:rPr>
                <w:lang w:val="x-none"/>
              </w:rPr>
            </w:pPr>
            <w:r>
              <w:rPr>
                <w:lang w:val="x-none"/>
              </w:rPr>
              <w:t>4.54</w:t>
            </w:r>
          </w:p>
        </w:tc>
      </w:tr>
    </w:tbl>
    <w:p w:rsidR="00CC6297" w:rsidRDefault="00CC6297" w:rsidP="00CC6297">
      <w:pPr>
        <w:pStyle w:val="-2"/>
        <w:spacing w:before="312"/>
      </w:pPr>
      <w:r>
        <w:rPr>
          <w:rFonts w:hint="eastAsia"/>
        </w:rPr>
        <w:t>基金管理人运用固有资金投资本基金交易明细</w:t>
      </w:r>
    </w:p>
    <w:p w:rsidR="00CC6297" w:rsidRDefault="00CC6297" w:rsidP="00CC6297">
      <w:pPr>
        <w:pStyle w:val="-"/>
        <w:ind w:firstLine="420"/>
      </w:pPr>
      <w:r>
        <w:rPr>
          <w:rFonts w:hint="eastAsia"/>
        </w:rPr>
        <w:t>本报告期内基金管理人无运用固有资金投资本基金的交易明细。</w:t>
      </w:r>
    </w:p>
    <w:p w:rsidR="00CC6297" w:rsidRDefault="00CC6297" w:rsidP="00CC6297">
      <w:pPr>
        <w:pStyle w:val="-1"/>
        <w:ind w:left="281" w:hanging="281"/>
      </w:pPr>
      <w:r>
        <w:rPr>
          <w:rFonts w:hint="eastAsia"/>
        </w:rPr>
        <w:t>备查文件目录</w:t>
      </w:r>
    </w:p>
    <w:p w:rsidR="00CC6297" w:rsidRDefault="00CC6297" w:rsidP="00CC6297">
      <w:pPr>
        <w:pStyle w:val="-2"/>
        <w:spacing w:before="312"/>
      </w:pPr>
      <w:r>
        <w:rPr>
          <w:rFonts w:hint="eastAsia"/>
        </w:rPr>
        <w:t>备查文件目录</w:t>
      </w:r>
    </w:p>
    <w:p w:rsidR="00CC6297" w:rsidRDefault="00CC6297" w:rsidP="00CC6297">
      <w:pPr>
        <w:pStyle w:val="-"/>
        <w:ind w:firstLine="420"/>
      </w:pPr>
      <w:r>
        <w:rPr>
          <w:rFonts w:hint="eastAsia"/>
        </w:rPr>
        <w:lastRenderedPageBreak/>
        <w:t>1、中国证券监督管理委员会批准设立招商基金管理有限公司的文件；</w:t>
      </w:r>
    </w:p>
    <w:p w:rsidR="00CC6297" w:rsidRDefault="00CC6297" w:rsidP="00CC6297">
      <w:pPr>
        <w:pStyle w:val="-"/>
        <w:ind w:firstLine="420"/>
      </w:pPr>
      <w:r>
        <w:rPr>
          <w:rFonts w:hint="eastAsia"/>
        </w:rPr>
        <w:t>2、中国证券监督管理委员会批准招商和享均衡养老目标三年持有期混合型基金中基金（FOF）设立的文件；</w:t>
      </w:r>
    </w:p>
    <w:p w:rsidR="00CC6297" w:rsidRDefault="00CC6297" w:rsidP="00CC6297">
      <w:pPr>
        <w:pStyle w:val="-"/>
        <w:ind w:firstLine="420"/>
      </w:pPr>
      <w:r>
        <w:rPr>
          <w:rFonts w:hint="eastAsia"/>
        </w:rPr>
        <w:t>3、《招商和享均衡养老目标三年持有期混合型基金中基金（FOF）基金合同》；</w:t>
      </w:r>
    </w:p>
    <w:p w:rsidR="00CC6297" w:rsidRDefault="00CC6297" w:rsidP="00CC6297">
      <w:pPr>
        <w:pStyle w:val="-"/>
        <w:ind w:firstLine="420"/>
      </w:pPr>
      <w:r>
        <w:rPr>
          <w:rFonts w:hint="eastAsia"/>
        </w:rPr>
        <w:t>4、《招商和享均衡养老目标三年持有期混合型基金中基金（FOF）托管协议》；</w:t>
      </w:r>
    </w:p>
    <w:p w:rsidR="00CC6297" w:rsidRDefault="00CC6297" w:rsidP="00CC6297">
      <w:pPr>
        <w:pStyle w:val="-"/>
        <w:ind w:firstLine="420"/>
      </w:pPr>
      <w:r>
        <w:rPr>
          <w:rFonts w:hint="eastAsia"/>
        </w:rPr>
        <w:t>5、《招商和享均衡养老目标三年持有期混合型基金中基金（FOF）招募说明书》；</w:t>
      </w:r>
    </w:p>
    <w:p w:rsidR="00CC6297" w:rsidRDefault="00CC6297" w:rsidP="00CC6297">
      <w:pPr>
        <w:pStyle w:val="-"/>
        <w:ind w:firstLine="420"/>
      </w:pPr>
      <w:r>
        <w:rPr>
          <w:rFonts w:hint="eastAsia"/>
        </w:rPr>
        <w:t>6、基金管理人业务资格批件、营业执照。</w:t>
      </w:r>
    </w:p>
    <w:p w:rsidR="00CC6297" w:rsidRDefault="00CC6297" w:rsidP="00CC6297">
      <w:pPr>
        <w:pStyle w:val="-2"/>
        <w:spacing w:before="312"/>
      </w:pPr>
      <w:r>
        <w:rPr>
          <w:rFonts w:hint="eastAsia"/>
        </w:rPr>
        <w:t>存放地点</w:t>
      </w:r>
    </w:p>
    <w:p w:rsidR="00CC6297" w:rsidRDefault="00CC6297" w:rsidP="00CC6297">
      <w:pPr>
        <w:pStyle w:val="-"/>
        <w:ind w:firstLine="420"/>
      </w:pPr>
      <w:r>
        <w:rPr>
          <w:rFonts w:hint="eastAsia"/>
        </w:rPr>
        <w:t>招商基金管理有限公司</w:t>
      </w:r>
    </w:p>
    <w:p w:rsidR="00CC6297" w:rsidRDefault="00CC6297" w:rsidP="00CC6297">
      <w:pPr>
        <w:pStyle w:val="-"/>
        <w:ind w:firstLine="420"/>
      </w:pPr>
      <w:r>
        <w:rPr>
          <w:rFonts w:hint="eastAsia"/>
        </w:rPr>
        <w:t>地址：深圳市福田区深南大道7088号</w:t>
      </w:r>
    </w:p>
    <w:p w:rsidR="00CC6297" w:rsidRDefault="00CC6297" w:rsidP="00CC6297">
      <w:pPr>
        <w:pStyle w:val="-2"/>
        <w:spacing w:before="312"/>
      </w:pPr>
      <w:r>
        <w:rPr>
          <w:rFonts w:hint="eastAsia"/>
        </w:rPr>
        <w:t>查阅方式</w:t>
      </w:r>
    </w:p>
    <w:p w:rsidR="00CC6297" w:rsidRDefault="00CC6297" w:rsidP="00CC6297">
      <w:pPr>
        <w:pStyle w:val="-"/>
        <w:ind w:firstLine="420"/>
      </w:pPr>
      <w:r>
        <w:rPr>
          <w:rFonts w:hint="eastAsia"/>
        </w:rPr>
        <w:t>上述文件可在招商基金管理有限公司互联网站上查阅，或者在营业时间内到招商基金管理有限公司查阅。</w:t>
      </w:r>
    </w:p>
    <w:p w:rsidR="00CC6297" w:rsidRDefault="00CC6297" w:rsidP="00CC6297">
      <w:pPr>
        <w:pStyle w:val="-"/>
        <w:ind w:firstLine="420"/>
      </w:pPr>
      <w:r>
        <w:rPr>
          <w:rFonts w:hint="eastAsia"/>
        </w:rPr>
        <w:t>投资者对本报告书如有疑问，可咨询本基金管理人招商基金管理有限公司。</w:t>
      </w:r>
    </w:p>
    <w:p w:rsidR="00CC6297" w:rsidRDefault="00CC6297" w:rsidP="00CC6297">
      <w:pPr>
        <w:pStyle w:val="-"/>
        <w:ind w:firstLine="420"/>
      </w:pPr>
      <w:r>
        <w:rPr>
          <w:rFonts w:hint="eastAsia"/>
        </w:rPr>
        <w:t>客户服务中心电话：400-887-9555</w:t>
      </w:r>
    </w:p>
    <w:p w:rsidR="00CC6297" w:rsidRDefault="00CC6297" w:rsidP="00CC6297">
      <w:pPr>
        <w:pStyle w:val="-"/>
        <w:ind w:firstLine="420"/>
      </w:pPr>
      <w:r>
        <w:rPr>
          <w:rFonts w:hint="eastAsia"/>
        </w:rPr>
        <w:t>网址：http://www.cmfchina.com</w:t>
      </w:r>
    </w:p>
    <w:p w:rsidR="00CC6297" w:rsidRPr="00CC6297" w:rsidRDefault="00CC6297" w:rsidP="00CC6297"/>
    <w:p w:rsidR="00FB358D" w:rsidRDefault="00CC6297" w:rsidP="00F8552E">
      <w:pPr>
        <w:snapToGrid w:val="0"/>
        <w:spacing w:line="360" w:lineRule="auto"/>
        <w:jc w:val="right"/>
      </w:pPr>
      <w:r>
        <w:rPr>
          <w:rFonts w:hint="eastAsia"/>
        </w:rPr>
        <w:t>招商基金管理有限公司</w:t>
      </w:r>
    </w:p>
    <w:p w:rsidR="00C7329B" w:rsidRPr="0063383B" w:rsidRDefault="00CC6297"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297" w:rsidRDefault="00CC6297" w:rsidP="00D17C56">
      <w:r>
        <w:separator/>
      </w:r>
    </w:p>
  </w:endnote>
  <w:endnote w:type="continuationSeparator" w:id="0">
    <w:p w:rsidR="00CC6297" w:rsidRDefault="00CC6297"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97" w:rsidRDefault="00CC62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1E53DC" w:rsidRPr="001E53DC">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1E53DC">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1E53DC">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97" w:rsidRDefault="00CC62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297" w:rsidRDefault="00CC6297" w:rsidP="00D17C56">
      <w:r>
        <w:separator/>
      </w:r>
    </w:p>
  </w:footnote>
  <w:footnote w:type="continuationSeparator" w:id="0">
    <w:p w:rsidR="00CC6297" w:rsidRDefault="00CC6297"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97" w:rsidRDefault="00CC629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CC6297" w:rsidP="00AE3F5B">
    <w:pPr>
      <w:pStyle w:val="a7"/>
      <w:pBdr>
        <w:bottom w:val="single" w:sz="4" w:space="1" w:color="auto"/>
      </w:pBdr>
      <w:jc w:val="right"/>
    </w:pPr>
    <w:r>
      <w:rPr>
        <w:rFonts w:hint="eastAsia"/>
      </w:rPr>
      <w:t>招商和享均衡养老目标三年持有期混合型基金中基金（</w:t>
    </w:r>
    <w:r>
      <w:rPr>
        <w:rFonts w:hint="eastAsia"/>
      </w:rPr>
      <w:t>FOF</w:t>
    </w:r>
    <w:r>
      <w:rPr>
        <w:rFonts w:hint="eastAsia"/>
      </w:rPr>
      <w:t>）</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53DC"/>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C6297"/>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623A5-6BFF-4C49-B8E1-5506AE4B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1233</Words>
  <Characters>7031</Characters>
  <Application>Microsoft Office Word</Application>
  <DocSecurity>0</DocSecurity>
  <Lines>58</Lines>
  <Paragraphs>16</Paragraphs>
  <ScaleCrop>false</ScaleCrop>
  <Company>MC SYSTEM</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刘慧娥</cp:lastModifiedBy>
  <cp:revision>2</cp:revision>
  <dcterms:created xsi:type="dcterms:W3CDTF">2024-07-17T01:01:00Z</dcterms:created>
  <dcterms:modified xsi:type="dcterms:W3CDTF">2024-07-17T01:56:00Z</dcterms:modified>
</cp:coreProperties>
</file>