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bookmarkStart w:id="0" w:name="_GoBack"/>
      <w:bookmarkEnd w:id="0"/>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B814EE">
        <w:rPr>
          <w:rFonts w:ascii="宋体" w:hAnsi="宋体" w:hint="eastAsia"/>
          <w:b/>
          <w:bCs/>
          <w:sz w:val="48"/>
          <w:szCs w:val="30"/>
        </w:rPr>
        <w:t>招商核心竞争力混合型证券投资基金</w:t>
      </w:r>
      <w:r w:rsidR="00B814EE">
        <w:rPr>
          <w:rFonts w:ascii="宋体" w:hAnsi="宋体"/>
          <w:b/>
          <w:bCs/>
          <w:sz w:val="48"/>
          <w:szCs w:val="30"/>
        </w:rPr>
        <w:t>2024年第2季度报告</w:t>
      </w:r>
    </w:p>
    <w:p w:rsidR="0044723E" w:rsidRDefault="0044723E" w:rsidP="00D17C56">
      <w:pPr>
        <w:jc w:val="center"/>
        <w:rPr>
          <w:rFonts w:ascii="宋体" w:hAnsi="宋体"/>
          <w:b/>
          <w:bCs/>
          <w:sz w:val="48"/>
          <w:szCs w:val="30"/>
        </w:rPr>
      </w:pPr>
      <w:bookmarkStart w:id="1" w:name="OLE_LINK1"/>
      <w:bookmarkStart w:id="2" w:name="OLE_LINK2"/>
    </w:p>
    <w:p w:rsidR="00D17C56" w:rsidRDefault="00D17C56" w:rsidP="00D17C56">
      <w:pPr>
        <w:jc w:val="center"/>
        <w:rPr>
          <w:rFonts w:ascii="宋体" w:hAnsi="宋体"/>
          <w:b/>
          <w:bCs/>
          <w:sz w:val="28"/>
          <w:szCs w:val="30"/>
        </w:rPr>
      </w:pPr>
    </w:p>
    <w:bookmarkEnd w:id="1"/>
    <w:bookmarkEnd w:id="2"/>
    <w:p w:rsidR="00D17C56" w:rsidRDefault="00B814EE"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B814EE">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B814EE">
        <w:rPr>
          <w:rFonts w:ascii="宋体" w:hAnsi="宋体" w:hint="eastAsia"/>
          <w:b/>
          <w:bCs/>
          <w:sz w:val="28"/>
          <w:szCs w:val="30"/>
        </w:rPr>
        <w:t>平安银行股份有限公司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B814EE">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B814EE">
      <w:pPr>
        <w:pStyle w:val="-1"/>
        <w:ind w:left="281" w:hanging="281"/>
      </w:pPr>
      <w:r>
        <w:br w:type="page"/>
      </w:r>
      <w:r w:rsidR="00B814EE">
        <w:rPr>
          <w:rFonts w:hint="eastAsia"/>
        </w:rPr>
        <w:lastRenderedPageBreak/>
        <w:t>重要提示</w:t>
      </w:r>
    </w:p>
    <w:p w:rsidR="00B814EE" w:rsidRDefault="00B814EE" w:rsidP="00B814EE">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B814EE" w:rsidRDefault="00B814EE" w:rsidP="00B814EE">
      <w:pPr>
        <w:pStyle w:val="-"/>
        <w:ind w:firstLine="420"/>
      </w:pPr>
      <w:r>
        <w:rPr>
          <w:rFonts w:hint="eastAsia"/>
        </w:rPr>
        <w:t>基金托管人平安银行股份有限公司根据本基金合同规定，于2024年7月17日复核了本报告中的财务指标、净值表现和投资组合报告等内容，保证复核内容不存在虚假记载、误导性陈述或者重大遗漏。</w:t>
      </w:r>
    </w:p>
    <w:p w:rsidR="00B814EE" w:rsidRDefault="00B814EE" w:rsidP="00B814EE">
      <w:pPr>
        <w:pStyle w:val="-"/>
        <w:ind w:firstLine="420"/>
      </w:pPr>
      <w:r>
        <w:rPr>
          <w:rFonts w:hint="eastAsia"/>
        </w:rPr>
        <w:t>基金管理人承诺以诚实信用、勤勉尽责的原则管理和运用基金资产，但不保证基金一定盈利。</w:t>
      </w:r>
    </w:p>
    <w:p w:rsidR="00B814EE" w:rsidRDefault="00B814EE" w:rsidP="00B814EE">
      <w:pPr>
        <w:pStyle w:val="-"/>
        <w:ind w:firstLine="420"/>
      </w:pPr>
      <w:r>
        <w:rPr>
          <w:rFonts w:hint="eastAsia"/>
        </w:rPr>
        <w:t>基金的过往业绩并不代表其未来表现。投资有风险，投资者在作出投资决策前应仔细阅读本基金的招募说明书。</w:t>
      </w:r>
    </w:p>
    <w:p w:rsidR="00B814EE" w:rsidRDefault="00B814EE" w:rsidP="00B814EE">
      <w:pPr>
        <w:pStyle w:val="-"/>
        <w:ind w:firstLine="420"/>
      </w:pPr>
      <w:r>
        <w:rPr>
          <w:rFonts w:hint="eastAsia"/>
        </w:rPr>
        <w:t>本报告中财务资料未经审计。</w:t>
      </w:r>
    </w:p>
    <w:p w:rsidR="00B814EE" w:rsidRDefault="00B814EE" w:rsidP="00B814EE">
      <w:pPr>
        <w:pStyle w:val="-"/>
        <w:ind w:firstLine="420"/>
      </w:pPr>
      <w:r>
        <w:rPr>
          <w:rFonts w:hint="eastAsia"/>
        </w:rPr>
        <w:t>本报告期自2024年4月1日起至6月30日止。</w:t>
      </w:r>
    </w:p>
    <w:p w:rsidR="00B814EE" w:rsidRDefault="00B814EE" w:rsidP="00B814EE">
      <w:pPr>
        <w:pStyle w:val="-1"/>
        <w:ind w:left="281" w:hanging="281"/>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B814EE" w:rsidTr="006C1134">
        <w:tc>
          <w:tcPr>
            <w:tcW w:w="2840" w:type="dxa"/>
          </w:tcPr>
          <w:p w:rsidR="00B814EE" w:rsidRDefault="00B814EE" w:rsidP="00B814EE">
            <w:pPr>
              <w:jc w:val="left"/>
            </w:pPr>
            <w:r>
              <w:rPr>
                <w:rFonts w:hint="eastAsia"/>
              </w:rPr>
              <w:t>基金简称</w:t>
            </w:r>
          </w:p>
        </w:tc>
        <w:tc>
          <w:tcPr>
            <w:tcW w:w="5682" w:type="dxa"/>
            <w:gridSpan w:val="2"/>
          </w:tcPr>
          <w:p w:rsidR="00B814EE" w:rsidRDefault="00B814EE" w:rsidP="00B814EE">
            <w:pPr>
              <w:jc w:val="left"/>
            </w:pPr>
            <w:r>
              <w:rPr>
                <w:rFonts w:hint="eastAsia"/>
              </w:rPr>
              <w:t>招商核心竞争力混合</w:t>
            </w:r>
          </w:p>
        </w:tc>
      </w:tr>
      <w:tr w:rsidR="00B814EE" w:rsidTr="00FE5700">
        <w:tc>
          <w:tcPr>
            <w:tcW w:w="2840" w:type="dxa"/>
          </w:tcPr>
          <w:p w:rsidR="00B814EE" w:rsidRDefault="00B814EE" w:rsidP="00B814EE">
            <w:pPr>
              <w:jc w:val="left"/>
            </w:pPr>
            <w:r>
              <w:rPr>
                <w:rFonts w:hint="eastAsia"/>
              </w:rPr>
              <w:t>基金主代码</w:t>
            </w:r>
          </w:p>
        </w:tc>
        <w:tc>
          <w:tcPr>
            <w:tcW w:w="5682" w:type="dxa"/>
            <w:gridSpan w:val="2"/>
          </w:tcPr>
          <w:p w:rsidR="00B814EE" w:rsidRDefault="00B814EE" w:rsidP="00B814EE">
            <w:pPr>
              <w:jc w:val="left"/>
            </w:pPr>
            <w:r>
              <w:t>014412</w:t>
            </w:r>
          </w:p>
        </w:tc>
      </w:tr>
      <w:tr w:rsidR="00B814EE" w:rsidTr="00356D15">
        <w:tc>
          <w:tcPr>
            <w:tcW w:w="2840" w:type="dxa"/>
          </w:tcPr>
          <w:p w:rsidR="00B814EE" w:rsidRDefault="00B814EE" w:rsidP="00B814EE">
            <w:pPr>
              <w:jc w:val="left"/>
            </w:pPr>
            <w:r>
              <w:rPr>
                <w:rFonts w:hint="eastAsia"/>
              </w:rPr>
              <w:t>交易代码</w:t>
            </w:r>
          </w:p>
        </w:tc>
        <w:tc>
          <w:tcPr>
            <w:tcW w:w="5682" w:type="dxa"/>
            <w:gridSpan w:val="2"/>
          </w:tcPr>
          <w:p w:rsidR="00B814EE" w:rsidRDefault="00B814EE" w:rsidP="00B814EE">
            <w:pPr>
              <w:jc w:val="left"/>
            </w:pPr>
            <w:r>
              <w:t>014412</w:t>
            </w:r>
          </w:p>
        </w:tc>
      </w:tr>
      <w:tr w:rsidR="00B814EE" w:rsidTr="00B3657F">
        <w:tc>
          <w:tcPr>
            <w:tcW w:w="2840" w:type="dxa"/>
          </w:tcPr>
          <w:p w:rsidR="00B814EE" w:rsidRDefault="00B814EE" w:rsidP="00B814EE">
            <w:pPr>
              <w:jc w:val="left"/>
            </w:pPr>
            <w:r>
              <w:rPr>
                <w:rFonts w:hint="eastAsia"/>
              </w:rPr>
              <w:t>基金运作方式</w:t>
            </w:r>
          </w:p>
        </w:tc>
        <w:tc>
          <w:tcPr>
            <w:tcW w:w="5682" w:type="dxa"/>
            <w:gridSpan w:val="2"/>
          </w:tcPr>
          <w:p w:rsidR="00B814EE" w:rsidRDefault="00B814EE" w:rsidP="00B814EE">
            <w:pPr>
              <w:jc w:val="left"/>
            </w:pPr>
            <w:r>
              <w:rPr>
                <w:rFonts w:hint="eastAsia"/>
              </w:rPr>
              <w:t>契约型开放式</w:t>
            </w:r>
          </w:p>
        </w:tc>
      </w:tr>
      <w:tr w:rsidR="00B814EE" w:rsidTr="00A86FF1">
        <w:tc>
          <w:tcPr>
            <w:tcW w:w="2840" w:type="dxa"/>
          </w:tcPr>
          <w:p w:rsidR="00B814EE" w:rsidRDefault="00B814EE" w:rsidP="00B814EE">
            <w:pPr>
              <w:jc w:val="left"/>
            </w:pPr>
            <w:r>
              <w:rPr>
                <w:rFonts w:hint="eastAsia"/>
              </w:rPr>
              <w:t>基金合同生效日</w:t>
            </w:r>
          </w:p>
        </w:tc>
        <w:tc>
          <w:tcPr>
            <w:tcW w:w="5682" w:type="dxa"/>
            <w:gridSpan w:val="2"/>
          </w:tcPr>
          <w:p w:rsidR="00B814EE" w:rsidRDefault="00B814EE" w:rsidP="00B814EE">
            <w:pPr>
              <w:jc w:val="left"/>
            </w:pPr>
            <w:r>
              <w:rPr>
                <w:rFonts w:hint="eastAsia"/>
              </w:rPr>
              <w:t>2022</w:t>
            </w:r>
            <w:r>
              <w:rPr>
                <w:rFonts w:hint="eastAsia"/>
              </w:rPr>
              <w:t>年</w:t>
            </w:r>
            <w:r>
              <w:rPr>
                <w:rFonts w:hint="eastAsia"/>
              </w:rPr>
              <w:t>4</w:t>
            </w:r>
            <w:r>
              <w:rPr>
                <w:rFonts w:hint="eastAsia"/>
              </w:rPr>
              <w:t>月</w:t>
            </w:r>
            <w:r>
              <w:rPr>
                <w:rFonts w:hint="eastAsia"/>
              </w:rPr>
              <w:t>13</w:t>
            </w:r>
            <w:r>
              <w:rPr>
                <w:rFonts w:hint="eastAsia"/>
              </w:rPr>
              <w:t>日</w:t>
            </w:r>
          </w:p>
        </w:tc>
      </w:tr>
      <w:tr w:rsidR="00B814EE" w:rsidTr="00171A7A">
        <w:tc>
          <w:tcPr>
            <w:tcW w:w="2840" w:type="dxa"/>
          </w:tcPr>
          <w:p w:rsidR="00B814EE" w:rsidRDefault="00B814EE" w:rsidP="00B814EE">
            <w:pPr>
              <w:jc w:val="left"/>
            </w:pPr>
            <w:r>
              <w:rPr>
                <w:rFonts w:hint="eastAsia"/>
              </w:rPr>
              <w:t>报告期末基金份额总额</w:t>
            </w:r>
          </w:p>
        </w:tc>
        <w:tc>
          <w:tcPr>
            <w:tcW w:w="5682" w:type="dxa"/>
            <w:gridSpan w:val="2"/>
          </w:tcPr>
          <w:p w:rsidR="00B814EE" w:rsidRDefault="00B814EE" w:rsidP="00B814EE">
            <w:pPr>
              <w:jc w:val="left"/>
            </w:pPr>
            <w:r>
              <w:rPr>
                <w:rFonts w:hint="eastAsia"/>
              </w:rPr>
              <w:t>4,935,198,472.84</w:t>
            </w:r>
            <w:r>
              <w:rPr>
                <w:rFonts w:hint="eastAsia"/>
              </w:rPr>
              <w:t>份</w:t>
            </w:r>
          </w:p>
        </w:tc>
      </w:tr>
      <w:tr w:rsidR="00B814EE" w:rsidTr="00813A3C">
        <w:tc>
          <w:tcPr>
            <w:tcW w:w="2840" w:type="dxa"/>
          </w:tcPr>
          <w:p w:rsidR="00B814EE" w:rsidRDefault="00B814EE" w:rsidP="00B814EE">
            <w:pPr>
              <w:jc w:val="left"/>
            </w:pPr>
            <w:r>
              <w:rPr>
                <w:rFonts w:hint="eastAsia"/>
              </w:rPr>
              <w:t>投资目标</w:t>
            </w:r>
          </w:p>
        </w:tc>
        <w:tc>
          <w:tcPr>
            <w:tcW w:w="5682" w:type="dxa"/>
            <w:gridSpan w:val="2"/>
          </w:tcPr>
          <w:p w:rsidR="00B814EE" w:rsidRDefault="00B814EE" w:rsidP="00B814EE">
            <w:r>
              <w:rPr>
                <w:rFonts w:hint="eastAsia"/>
              </w:rPr>
              <w:t>在严格控制风险、保证基金资产流动性的前提下，通过对优质企业的全面深入研究，精选具有核心竞争力的优质上市公司，分享其在中国经济增长大背景下的可持续性增长，力争实现基金资产的长期稳定增值。</w:t>
            </w:r>
          </w:p>
        </w:tc>
      </w:tr>
      <w:tr w:rsidR="00B814EE" w:rsidTr="00307834">
        <w:tc>
          <w:tcPr>
            <w:tcW w:w="2840" w:type="dxa"/>
          </w:tcPr>
          <w:p w:rsidR="00B814EE" w:rsidRDefault="00B814EE" w:rsidP="00B814EE">
            <w:pPr>
              <w:jc w:val="left"/>
            </w:pPr>
            <w:r>
              <w:rPr>
                <w:rFonts w:hint="eastAsia"/>
              </w:rPr>
              <w:t>投资策略</w:t>
            </w:r>
          </w:p>
        </w:tc>
        <w:tc>
          <w:tcPr>
            <w:tcW w:w="5682" w:type="dxa"/>
            <w:gridSpan w:val="2"/>
          </w:tcPr>
          <w:p w:rsidR="00B814EE" w:rsidRDefault="00B814EE" w:rsidP="00B814EE">
            <w:r>
              <w:rPr>
                <w:rFonts w:hint="eastAsia"/>
              </w:rPr>
              <w:t>本基金通过定性与定量相结合的方法分析宏观经济和证券市场发展趋势以及行业趋势变化，对证券市场当期的系统性风险以及可预见的未来时期内各大类资产的预期风险和预期收益率进行分析评估，在基金合同以及法律法规所允许的范围内，制定本基金在股票、存托凭证、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B814EE" w:rsidRDefault="00B814EE" w:rsidP="00B814EE">
            <w:r>
              <w:rPr>
                <w:rFonts w:hint="eastAsia"/>
              </w:rPr>
              <w:t>本基金其他主要投资策略包括：股票投资策略、债券投资策略、金融衍生品投资策略、资产支持证券投资策略、参与融资业务的投资策略、存托凭证投资策略。</w:t>
            </w:r>
          </w:p>
        </w:tc>
      </w:tr>
      <w:tr w:rsidR="00B814EE" w:rsidTr="00AA77D9">
        <w:tc>
          <w:tcPr>
            <w:tcW w:w="2840" w:type="dxa"/>
          </w:tcPr>
          <w:p w:rsidR="00B814EE" w:rsidRDefault="00B814EE" w:rsidP="00B814EE">
            <w:pPr>
              <w:jc w:val="left"/>
            </w:pPr>
            <w:r>
              <w:rPr>
                <w:rFonts w:hint="eastAsia"/>
              </w:rPr>
              <w:lastRenderedPageBreak/>
              <w:t>业绩比较基准</w:t>
            </w:r>
          </w:p>
        </w:tc>
        <w:tc>
          <w:tcPr>
            <w:tcW w:w="5682" w:type="dxa"/>
            <w:gridSpan w:val="2"/>
          </w:tcPr>
          <w:p w:rsidR="00B814EE" w:rsidRDefault="00B814EE" w:rsidP="00B814EE">
            <w:pPr>
              <w:jc w:val="left"/>
            </w:pPr>
            <w:r>
              <w:rPr>
                <w:rFonts w:hint="eastAsia"/>
              </w:rPr>
              <w:t>沪深</w:t>
            </w:r>
            <w:r>
              <w:rPr>
                <w:rFonts w:hint="eastAsia"/>
              </w:rPr>
              <w:t>300</w:t>
            </w:r>
            <w:r>
              <w:rPr>
                <w:rFonts w:hint="eastAsia"/>
              </w:rPr>
              <w:t>指数收益率×</w:t>
            </w:r>
            <w:r>
              <w:rPr>
                <w:rFonts w:hint="eastAsia"/>
              </w:rPr>
              <w:t>60%</w:t>
            </w:r>
            <w:r>
              <w:rPr>
                <w:rFonts w:hint="eastAsia"/>
              </w:rPr>
              <w:t>＋恒生综合指数收益率（经汇率调整后）×</w:t>
            </w:r>
            <w:r>
              <w:rPr>
                <w:rFonts w:hint="eastAsia"/>
              </w:rPr>
              <w:t>20%+</w:t>
            </w:r>
            <w:r>
              <w:rPr>
                <w:rFonts w:hint="eastAsia"/>
              </w:rPr>
              <w:t>中债综合（全价）指数收益率×</w:t>
            </w:r>
            <w:r>
              <w:rPr>
                <w:rFonts w:hint="eastAsia"/>
              </w:rPr>
              <w:t>20%</w:t>
            </w:r>
          </w:p>
        </w:tc>
      </w:tr>
      <w:tr w:rsidR="00B814EE" w:rsidTr="00D14804">
        <w:tc>
          <w:tcPr>
            <w:tcW w:w="2840" w:type="dxa"/>
          </w:tcPr>
          <w:p w:rsidR="00B814EE" w:rsidRDefault="00B814EE" w:rsidP="00B814EE">
            <w:pPr>
              <w:jc w:val="left"/>
            </w:pPr>
            <w:r>
              <w:rPr>
                <w:rFonts w:hint="eastAsia"/>
              </w:rPr>
              <w:t>风险收益特征</w:t>
            </w:r>
          </w:p>
        </w:tc>
        <w:tc>
          <w:tcPr>
            <w:tcW w:w="5682" w:type="dxa"/>
            <w:gridSpan w:val="2"/>
          </w:tcPr>
          <w:p w:rsidR="00B814EE" w:rsidRDefault="00B814EE" w:rsidP="00B814EE">
            <w:r>
              <w:rPr>
                <w:rFonts w:hint="eastAsia"/>
              </w:rPr>
              <w:t>本基金是混合型基金，预期收益和预期风险高于货币市场基金和债券型基金。</w:t>
            </w:r>
          </w:p>
          <w:p w:rsidR="00B814EE" w:rsidRDefault="00B814EE" w:rsidP="00B814EE">
            <w:r>
              <w:rPr>
                <w:rFonts w:hint="eastAsia"/>
              </w:rPr>
              <w:t>本基金资产投资于港股通标的股票，会面临港股通机制下因投资环境、投资标的、市场制度以及交易规则等差异带来的特有风险，包括港股市场股价波动较大的风险（港股市场实行</w:t>
            </w:r>
            <w:r>
              <w:rPr>
                <w:rFonts w:hint="eastAsia"/>
              </w:rPr>
              <w:t>T+0</w:t>
            </w:r>
            <w:r>
              <w:rPr>
                <w:rFonts w:hint="eastAsia"/>
              </w:rPr>
              <w:t>回转交易，且对个股不设涨跌幅限制，港股股价可能表现出比</w:t>
            </w:r>
            <w:r>
              <w:rPr>
                <w:rFonts w:hint="eastAsia"/>
              </w:rPr>
              <w:t>A</w:t>
            </w:r>
            <w:r>
              <w:rPr>
                <w:rFonts w:hint="eastAsia"/>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tc>
      </w:tr>
      <w:tr w:rsidR="00B814EE" w:rsidTr="007C7D43">
        <w:tc>
          <w:tcPr>
            <w:tcW w:w="2840" w:type="dxa"/>
          </w:tcPr>
          <w:p w:rsidR="00B814EE" w:rsidRDefault="00B814EE" w:rsidP="00B814EE">
            <w:pPr>
              <w:jc w:val="left"/>
            </w:pPr>
            <w:r>
              <w:rPr>
                <w:rFonts w:hint="eastAsia"/>
              </w:rPr>
              <w:t>基金管理人</w:t>
            </w:r>
          </w:p>
        </w:tc>
        <w:tc>
          <w:tcPr>
            <w:tcW w:w="5682" w:type="dxa"/>
            <w:gridSpan w:val="2"/>
          </w:tcPr>
          <w:p w:rsidR="00B814EE" w:rsidRDefault="00B814EE" w:rsidP="00B814EE">
            <w:pPr>
              <w:jc w:val="left"/>
            </w:pPr>
            <w:r>
              <w:rPr>
                <w:rFonts w:hint="eastAsia"/>
              </w:rPr>
              <w:t>招商基金管理有限公司</w:t>
            </w:r>
          </w:p>
        </w:tc>
      </w:tr>
      <w:tr w:rsidR="00B814EE" w:rsidTr="006D2246">
        <w:tc>
          <w:tcPr>
            <w:tcW w:w="2840" w:type="dxa"/>
          </w:tcPr>
          <w:p w:rsidR="00B814EE" w:rsidRDefault="00B814EE" w:rsidP="00B814EE">
            <w:pPr>
              <w:jc w:val="left"/>
            </w:pPr>
            <w:r>
              <w:rPr>
                <w:rFonts w:hint="eastAsia"/>
              </w:rPr>
              <w:t>基金托管人</w:t>
            </w:r>
          </w:p>
        </w:tc>
        <w:tc>
          <w:tcPr>
            <w:tcW w:w="5682" w:type="dxa"/>
            <w:gridSpan w:val="2"/>
          </w:tcPr>
          <w:p w:rsidR="00B814EE" w:rsidRDefault="00B814EE" w:rsidP="00B814EE">
            <w:pPr>
              <w:jc w:val="left"/>
            </w:pPr>
            <w:r>
              <w:rPr>
                <w:rFonts w:hint="eastAsia"/>
              </w:rPr>
              <w:t>平安银行股份有限公司</w:t>
            </w:r>
          </w:p>
        </w:tc>
      </w:tr>
      <w:tr w:rsidR="00B814EE" w:rsidTr="00B814EE">
        <w:tc>
          <w:tcPr>
            <w:tcW w:w="2840" w:type="dxa"/>
          </w:tcPr>
          <w:p w:rsidR="00B814EE" w:rsidRDefault="00B814EE" w:rsidP="00B814EE">
            <w:pPr>
              <w:jc w:val="left"/>
            </w:pPr>
            <w:r>
              <w:rPr>
                <w:rFonts w:hint="eastAsia"/>
              </w:rPr>
              <w:t>下属分级基金的基金简称</w:t>
            </w:r>
          </w:p>
        </w:tc>
        <w:tc>
          <w:tcPr>
            <w:tcW w:w="2841" w:type="dxa"/>
          </w:tcPr>
          <w:p w:rsidR="00B814EE" w:rsidRDefault="00B814EE" w:rsidP="00B814EE">
            <w:pPr>
              <w:jc w:val="left"/>
            </w:pPr>
            <w:r>
              <w:rPr>
                <w:rFonts w:hint="eastAsia"/>
              </w:rPr>
              <w:t>招商核心竞争力混合</w:t>
            </w:r>
            <w:r>
              <w:rPr>
                <w:rFonts w:hint="eastAsia"/>
              </w:rPr>
              <w:t>A</w:t>
            </w:r>
          </w:p>
        </w:tc>
        <w:tc>
          <w:tcPr>
            <w:tcW w:w="2841" w:type="dxa"/>
          </w:tcPr>
          <w:p w:rsidR="00B814EE" w:rsidRDefault="00B814EE" w:rsidP="00B814EE">
            <w:pPr>
              <w:jc w:val="left"/>
            </w:pPr>
            <w:r>
              <w:rPr>
                <w:rFonts w:hint="eastAsia"/>
              </w:rPr>
              <w:t>招商核心竞争力混合</w:t>
            </w:r>
            <w:r>
              <w:rPr>
                <w:rFonts w:hint="eastAsia"/>
              </w:rPr>
              <w:t>C</w:t>
            </w:r>
          </w:p>
        </w:tc>
      </w:tr>
      <w:tr w:rsidR="00B814EE" w:rsidTr="00B814EE">
        <w:tc>
          <w:tcPr>
            <w:tcW w:w="2840" w:type="dxa"/>
          </w:tcPr>
          <w:p w:rsidR="00B814EE" w:rsidRDefault="00B814EE" w:rsidP="00B814EE">
            <w:pPr>
              <w:jc w:val="left"/>
            </w:pPr>
            <w:r>
              <w:rPr>
                <w:rFonts w:hint="eastAsia"/>
              </w:rPr>
              <w:t>下属分级基金的交易代码</w:t>
            </w:r>
          </w:p>
        </w:tc>
        <w:tc>
          <w:tcPr>
            <w:tcW w:w="2841" w:type="dxa"/>
          </w:tcPr>
          <w:p w:rsidR="00B814EE" w:rsidRDefault="00B814EE" w:rsidP="00B814EE">
            <w:pPr>
              <w:jc w:val="left"/>
            </w:pPr>
            <w:r>
              <w:t>014412</w:t>
            </w:r>
          </w:p>
        </w:tc>
        <w:tc>
          <w:tcPr>
            <w:tcW w:w="2841" w:type="dxa"/>
          </w:tcPr>
          <w:p w:rsidR="00B814EE" w:rsidRDefault="00B814EE" w:rsidP="00B814EE">
            <w:pPr>
              <w:jc w:val="left"/>
            </w:pPr>
            <w:r>
              <w:t>014413</w:t>
            </w:r>
          </w:p>
        </w:tc>
      </w:tr>
      <w:tr w:rsidR="00B814EE" w:rsidTr="00B814EE">
        <w:tc>
          <w:tcPr>
            <w:tcW w:w="2840" w:type="dxa"/>
          </w:tcPr>
          <w:p w:rsidR="00B814EE" w:rsidRDefault="00B814EE" w:rsidP="00B814EE">
            <w:pPr>
              <w:jc w:val="left"/>
            </w:pPr>
            <w:r>
              <w:rPr>
                <w:rFonts w:hint="eastAsia"/>
              </w:rPr>
              <w:t>报告期末下属分级基金的份额总额</w:t>
            </w:r>
          </w:p>
        </w:tc>
        <w:tc>
          <w:tcPr>
            <w:tcW w:w="2841" w:type="dxa"/>
          </w:tcPr>
          <w:p w:rsidR="00B814EE" w:rsidRDefault="00B814EE" w:rsidP="00B814EE">
            <w:pPr>
              <w:jc w:val="left"/>
            </w:pPr>
            <w:r>
              <w:rPr>
                <w:rFonts w:hint="eastAsia"/>
              </w:rPr>
              <w:t>3,444,245,371.58</w:t>
            </w:r>
            <w:r>
              <w:rPr>
                <w:rFonts w:hint="eastAsia"/>
              </w:rPr>
              <w:t>份</w:t>
            </w:r>
          </w:p>
        </w:tc>
        <w:tc>
          <w:tcPr>
            <w:tcW w:w="2841" w:type="dxa"/>
          </w:tcPr>
          <w:p w:rsidR="00B814EE" w:rsidRDefault="00B814EE" w:rsidP="00B814EE">
            <w:pPr>
              <w:jc w:val="left"/>
            </w:pPr>
            <w:r>
              <w:rPr>
                <w:rFonts w:hint="eastAsia"/>
              </w:rPr>
              <w:t>1,490,953,101.26</w:t>
            </w:r>
            <w:r>
              <w:rPr>
                <w:rFonts w:hint="eastAsia"/>
              </w:rPr>
              <w:t>份</w:t>
            </w:r>
          </w:p>
        </w:tc>
      </w:tr>
    </w:tbl>
    <w:p w:rsidR="00B814EE" w:rsidRDefault="00B814EE" w:rsidP="00B814EE">
      <w:pPr>
        <w:pStyle w:val="-1"/>
        <w:ind w:left="281" w:hanging="281"/>
      </w:pPr>
      <w:r>
        <w:rPr>
          <w:rFonts w:hint="eastAsia"/>
        </w:rPr>
        <w:t>主要财务指标和基金净值表现</w:t>
      </w:r>
    </w:p>
    <w:p w:rsidR="00B814EE" w:rsidRDefault="00B814EE" w:rsidP="00B814EE">
      <w:pPr>
        <w:pStyle w:val="-2"/>
        <w:spacing w:before="312"/>
      </w:pPr>
      <w:r>
        <w:rPr>
          <w:rFonts w:hint="eastAsia"/>
        </w:rPr>
        <w:t>主要财务指标</w:t>
      </w:r>
    </w:p>
    <w:p w:rsidR="00B814EE" w:rsidRDefault="00B814EE" w:rsidP="00B814EE">
      <w:pPr>
        <w:jc w:val="right"/>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B814EE" w:rsidTr="004945AF">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B814EE" w:rsidRDefault="00B814EE" w:rsidP="00B814EE">
            <w:pPr>
              <w:jc w:val="center"/>
            </w:pPr>
            <w:r>
              <w:rPr>
                <w:rFonts w:hint="eastAsia"/>
              </w:rPr>
              <w:t>主要财务指标</w:t>
            </w:r>
          </w:p>
        </w:tc>
        <w:tc>
          <w:tcPr>
            <w:tcW w:w="5682" w:type="dxa"/>
            <w:gridSpan w:val="2"/>
            <w:tcBorders>
              <w:bottom w:val="single" w:sz="4" w:space="0" w:color="auto"/>
            </w:tcBorders>
          </w:tcPr>
          <w:p w:rsidR="00B814EE" w:rsidRDefault="00B814EE" w:rsidP="00B814EE">
            <w:pPr>
              <w:jc w:val="cente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B814EE" w:rsidTr="00B814EE">
        <w:tc>
          <w:tcPr>
            <w:tcW w:w="2840" w:type="dxa"/>
            <w:vMerge/>
          </w:tcPr>
          <w:p w:rsidR="00B814EE" w:rsidRDefault="00B814EE" w:rsidP="00B814EE">
            <w:pPr>
              <w:jc w:val="left"/>
            </w:pPr>
          </w:p>
        </w:tc>
        <w:tc>
          <w:tcPr>
            <w:tcW w:w="2841" w:type="dxa"/>
            <w:shd w:val="clear" w:color="auto" w:fill="BFBFBF"/>
          </w:tcPr>
          <w:p w:rsidR="00B814EE" w:rsidRDefault="00B814EE" w:rsidP="00B814EE">
            <w:pPr>
              <w:jc w:val="center"/>
            </w:pPr>
            <w:r>
              <w:rPr>
                <w:rFonts w:hint="eastAsia"/>
              </w:rPr>
              <w:t>招商核心竞争力混合</w:t>
            </w:r>
            <w:r>
              <w:rPr>
                <w:rFonts w:hint="eastAsia"/>
              </w:rPr>
              <w:t>A</w:t>
            </w:r>
          </w:p>
        </w:tc>
        <w:tc>
          <w:tcPr>
            <w:tcW w:w="2841" w:type="dxa"/>
            <w:shd w:val="clear" w:color="auto" w:fill="BFBFBF"/>
          </w:tcPr>
          <w:p w:rsidR="00B814EE" w:rsidRDefault="00B814EE" w:rsidP="00B814EE">
            <w:pPr>
              <w:jc w:val="center"/>
            </w:pPr>
            <w:r>
              <w:rPr>
                <w:rFonts w:hint="eastAsia"/>
              </w:rPr>
              <w:t>招商核心竞争力混合</w:t>
            </w:r>
            <w:r>
              <w:rPr>
                <w:rFonts w:hint="eastAsia"/>
              </w:rPr>
              <w:t>C</w:t>
            </w:r>
          </w:p>
        </w:tc>
      </w:tr>
      <w:tr w:rsidR="00B814EE" w:rsidTr="00B814EE">
        <w:tc>
          <w:tcPr>
            <w:tcW w:w="2840" w:type="dxa"/>
          </w:tcPr>
          <w:p w:rsidR="00B814EE" w:rsidRDefault="00B814EE" w:rsidP="00B814EE">
            <w:pPr>
              <w:jc w:val="left"/>
            </w:pPr>
            <w:r>
              <w:rPr>
                <w:rFonts w:hint="eastAsia"/>
              </w:rPr>
              <w:t>1.</w:t>
            </w:r>
            <w:r>
              <w:rPr>
                <w:rFonts w:hint="eastAsia"/>
              </w:rPr>
              <w:t>本期已实现收益</w:t>
            </w:r>
          </w:p>
        </w:tc>
        <w:tc>
          <w:tcPr>
            <w:tcW w:w="2841" w:type="dxa"/>
          </w:tcPr>
          <w:p w:rsidR="00B814EE" w:rsidRDefault="00B814EE" w:rsidP="00B814EE">
            <w:pPr>
              <w:jc w:val="right"/>
            </w:pPr>
            <w:r>
              <w:t>-25,188,330.87</w:t>
            </w:r>
          </w:p>
        </w:tc>
        <w:tc>
          <w:tcPr>
            <w:tcW w:w="2841" w:type="dxa"/>
          </w:tcPr>
          <w:p w:rsidR="00B814EE" w:rsidRDefault="00B814EE" w:rsidP="00B814EE">
            <w:pPr>
              <w:jc w:val="right"/>
            </w:pPr>
            <w:r>
              <w:t>-13,395,485.79</w:t>
            </w:r>
          </w:p>
        </w:tc>
      </w:tr>
      <w:tr w:rsidR="00B814EE" w:rsidTr="00B814EE">
        <w:tc>
          <w:tcPr>
            <w:tcW w:w="2840" w:type="dxa"/>
          </w:tcPr>
          <w:p w:rsidR="00B814EE" w:rsidRDefault="00B814EE" w:rsidP="00B814EE">
            <w:pPr>
              <w:jc w:val="left"/>
            </w:pPr>
            <w:r>
              <w:rPr>
                <w:rFonts w:hint="eastAsia"/>
              </w:rPr>
              <w:t>2.</w:t>
            </w:r>
            <w:r>
              <w:rPr>
                <w:rFonts w:hint="eastAsia"/>
              </w:rPr>
              <w:t>本期利润</w:t>
            </w:r>
          </w:p>
        </w:tc>
        <w:tc>
          <w:tcPr>
            <w:tcW w:w="2841" w:type="dxa"/>
          </w:tcPr>
          <w:p w:rsidR="00B814EE" w:rsidRDefault="00B814EE" w:rsidP="00B814EE">
            <w:pPr>
              <w:jc w:val="right"/>
            </w:pPr>
            <w:r>
              <w:t>-146,399,012.16</w:t>
            </w:r>
          </w:p>
        </w:tc>
        <w:tc>
          <w:tcPr>
            <w:tcW w:w="2841" w:type="dxa"/>
          </w:tcPr>
          <w:p w:rsidR="00B814EE" w:rsidRDefault="00B814EE" w:rsidP="00B814EE">
            <w:pPr>
              <w:jc w:val="right"/>
            </w:pPr>
            <w:r>
              <w:t>-64,854,037.28</w:t>
            </w:r>
          </w:p>
        </w:tc>
      </w:tr>
      <w:tr w:rsidR="00B814EE" w:rsidTr="00B814EE">
        <w:tc>
          <w:tcPr>
            <w:tcW w:w="2840" w:type="dxa"/>
          </w:tcPr>
          <w:p w:rsidR="00B814EE" w:rsidRDefault="00B814EE" w:rsidP="00B814EE">
            <w:pPr>
              <w:jc w:val="left"/>
            </w:pPr>
            <w:r>
              <w:rPr>
                <w:rFonts w:hint="eastAsia"/>
              </w:rPr>
              <w:t>3.</w:t>
            </w:r>
            <w:r>
              <w:rPr>
                <w:rFonts w:hint="eastAsia"/>
              </w:rPr>
              <w:t>加权平均基金份额本期利润</w:t>
            </w:r>
          </w:p>
        </w:tc>
        <w:tc>
          <w:tcPr>
            <w:tcW w:w="2841" w:type="dxa"/>
          </w:tcPr>
          <w:p w:rsidR="00B814EE" w:rsidRDefault="00B814EE" w:rsidP="00B814EE">
            <w:pPr>
              <w:jc w:val="right"/>
            </w:pPr>
            <w:r>
              <w:t>-0.0419</w:t>
            </w:r>
          </w:p>
        </w:tc>
        <w:tc>
          <w:tcPr>
            <w:tcW w:w="2841" w:type="dxa"/>
          </w:tcPr>
          <w:p w:rsidR="00B814EE" w:rsidRDefault="00B814EE" w:rsidP="00B814EE">
            <w:pPr>
              <w:jc w:val="right"/>
            </w:pPr>
            <w:r>
              <w:t>-0.0428</w:t>
            </w:r>
          </w:p>
        </w:tc>
      </w:tr>
      <w:tr w:rsidR="00B814EE" w:rsidTr="00B814EE">
        <w:tc>
          <w:tcPr>
            <w:tcW w:w="2840" w:type="dxa"/>
          </w:tcPr>
          <w:p w:rsidR="00B814EE" w:rsidRDefault="00B814EE" w:rsidP="00B814EE">
            <w:pPr>
              <w:jc w:val="left"/>
            </w:pPr>
            <w:r>
              <w:rPr>
                <w:rFonts w:hint="eastAsia"/>
              </w:rPr>
              <w:t>4.</w:t>
            </w:r>
            <w:r>
              <w:rPr>
                <w:rFonts w:hint="eastAsia"/>
              </w:rPr>
              <w:t>期末基金资产净值</w:t>
            </w:r>
          </w:p>
        </w:tc>
        <w:tc>
          <w:tcPr>
            <w:tcW w:w="2841" w:type="dxa"/>
          </w:tcPr>
          <w:p w:rsidR="00B814EE" w:rsidRDefault="00B814EE" w:rsidP="00B814EE">
            <w:pPr>
              <w:jc w:val="right"/>
            </w:pPr>
            <w:r>
              <w:t>2,932,236,509.64</w:t>
            </w:r>
          </w:p>
        </w:tc>
        <w:tc>
          <w:tcPr>
            <w:tcW w:w="2841" w:type="dxa"/>
          </w:tcPr>
          <w:p w:rsidR="00B814EE" w:rsidRDefault="00B814EE" w:rsidP="00B814EE">
            <w:pPr>
              <w:jc w:val="right"/>
            </w:pPr>
            <w:r>
              <w:t>1,245,619,251.94</w:t>
            </w:r>
          </w:p>
        </w:tc>
      </w:tr>
      <w:tr w:rsidR="00B814EE" w:rsidTr="00B814EE">
        <w:tc>
          <w:tcPr>
            <w:tcW w:w="2840" w:type="dxa"/>
          </w:tcPr>
          <w:p w:rsidR="00B814EE" w:rsidRDefault="00B814EE" w:rsidP="00B814EE">
            <w:pPr>
              <w:jc w:val="left"/>
            </w:pPr>
            <w:r>
              <w:rPr>
                <w:rFonts w:hint="eastAsia"/>
              </w:rPr>
              <w:t>5.</w:t>
            </w:r>
            <w:r>
              <w:rPr>
                <w:rFonts w:hint="eastAsia"/>
              </w:rPr>
              <w:t>期末基金份额净值</w:t>
            </w:r>
          </w:p>
        </w:tc>
        <w:tc>
          <w:tcPr>
            <w:tcW w:w="2841" w:type="dxa"/>
          </w:tcPr>
          <w:p w:rsidR="00B814EE" w:rsidRDefault="00B814EE" w:rsidP="00B814EE">
            <w:pPr>
              <w:jc w:val="right"/>
            </w:pPr>
            <w:r>
              <w:t>0.8513</w:t>
            </w:r>
          </w:p>
        </w:tc>
        <w:tc>
          <w:tcPr>
            <w:tcW w:w="2841" w:type="dxa"/>
          </w:tcPr>
          <w:p w:rsidR="00B814EE" w:rsidRDefault="00B814EE" w:rsidP="00B814EE">
            <w:pPr>
              <w:jc w:val="right"/>
            </w:pPr>
            <w:r>
              <w:t>0.8355</w:t>
            </w:r>
          </w:p>
        </w:tc>
      </w:tr>
    </w:tbl>
    <w:p w:rsidR="00B814EE" w:rsidRDefault="00B814EE" w:rsidP="00B814EE">
      <w:pPr>
        <w:pStyle w:val="-8"/>
      </w:pPr>
      <w:r>
        <w:rPr>
          <w:rFonts w:hint="eastAsia"/>
        </w:rPr>
        <w:t>注：1、上述基金业绩指标不包括持有人认购或交易基金的各项费用，计入费用后实际收益水平要低于所列数字；</w:t>
      </w:r>
    </w:p>
    <w:p w:rsidR="00B814EE" w:rsidRDefault="00B814EE" w:rsidP="00B814EE">
      <w:pPr>
        <w:pStyle w:val="-"/>
        <w:ind w:firstLine="420"/>
      </w:pPr>
      <w:r>
        <w:rPr>
          <w:rFonts w:hint="eastAsia"/>
        </w:rPr>
        <w:t>2、本期已实现收益指基金本期利息收入、投资收益、其他收入(不含公允价值变动收益)扣除相关费用和信用减值损失后的余额，本期利润为本期已实现收益加上本期公允价值变动收益。</w:t>
      </w:r>
    </w:p>
    <w:p w:rsidR="00B814EE" w:rsidRDefault="00B814EE" w:rsidP="00B814EE">
      <w:pPr>
        <w:pStyle w:val="-2"/>
        <w:spacing w:before="312"/>
      </w:pPr>
      <w:r>
        <w:rPr>
          <w:rFonts w:hint="eastAsia"/>
        </w:rPr>
        <w:t>基金净值表现</w:t>
      </w:r>
    </w:p>
    <w:p w:rsidR="00B814EE" w:rsidRDefault="00B814EE" w:rsidP="00B814EE">
      <w:pPr>
        <w:pStyle w:val="-3"/>
        <w:spacing w:before="156" w:after="156"/>
      </w:pPr>
      <w:r>
        <w:rPr>
          <w:rFonts w:hint="eastAsia"/>
        </w:rPr>
        <w:t>本报告期基金份额净值增长率及其与同期业绩比较基准收益率的比较</w:t>
      </w:r>
    </w:p>
    <w:p w:rsidR="00B814EE" w:rsidRDefault="00B814EE" w:rsidP="00B814EE">
      <w:pPr>
        <w:pStyle w:val="-"/>
        <w:ind w:firstLine="420"/>
      </w:pPr>
      <w:r>
        <w:rPr>
          <w:rFonts w:hint="eastAsia"/>
        </w:rPr>
        <w:lastRenderedPageBreak/>
        <w:t>招商核心竞争力混合A</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B814EE" w:rsidTr="00B814EE">
        <w:trPr>
          <w:cnfStyle w:val="100000000000" w:firstRow="1" w:lastRow="0" w:firstColumn="0" w:lastColumn="0" w:oddVBand="0" w:evenVBand="0" w:oddHBand="0" w:evenHBand="0" w:firstRowFirstColumn="0" w:firstRowLastColumn="0" w:lastRowFirstColumn="0" w:lastRowLastColumn="0"/>
        </w:trPr>
        <w:tc>
          <w:tcPr>
            <w:tcW w:w="1429" w:type="dxa"/>
          </w:tcPr>
          <w:p w:rsidR="00B814EE" w:rsidRDefault="00B814EE" w:rsidP="00B814EE">
            <w:pPr>
              <w:jc w:val="center"/>
            </w:pPr>
            <w:r>
              <w:rPr>
                <w:rFonts w:hint="eastAsia"/>
              </w:rPr>
              <w:t>阶段</w:t>
            </w:r>
          </w:p>
        </w:tc>
        <w:tc>
          <w:tcPr>
            <w:tcW w:w="1315" w:type="dxa"/>
          </w:tcPr>
          <w:p w:rsidR="00B814EE" w:rsidRDefault="00B814EE" w:rsidP="00B814EE">
            <w:pPr>
              <w:jc w:val="center"/>
            </w:pPr>
            <w:r>
              <w:rPr>
                <w:rFonts w:hint="eastAsia"/>
              </w:rPr>
              <w:t>份额净值增长率①</w:t>
            </w:r>
          </w:p>
        </w:tc>
        <w:tc>
          <w:tcPr>
            <w:tcW w:w="1315" w:type="dxa"/>
          </w:tcPr>
          <w:p w:rsidR="00B814EE" w:rsidRDefault="00B814EE" w:rsidP="00B814EE">
            <w:pPr>
              <w:jc w:val="center"/>
            </w:pPr>
            <w:r>
              <w:rPr>
                <w:rFonts w:hint="eastAsia"/>
              </w:rPr>
              <w:t>份额净值增长率标准差②</w:t>
            </w:r>
          </w:p>
        </w:tc>
        <w:tc>
          <w:tcPr>
            <w:tcW w:w="1315" w:type="dxa"/>
          </w:tcPr>
          <w:p w:rsidR="00B814EE" w:rsidRDefault="00B814EE" w:rsidP="00B814EE">
            <w:pPr>
              <w:jc w:val="center"/>
            </w:pPr>
            <w:r>
              <w:rPr>
                <w:rFonts w:hint="eastAsia"/>
              </w:rPr>
              <w:t>业绩比较基准收益率③</w:t>
            </w:r>
          </w:p>
        </w:tc>
        <w:tc>
          <w:tcPr>
            <w:tcW w:w="1315" w:type="dxa"/>
          </w:tcPr>
          <w:p w:rsidR="00B814EE" w:rsidRDefault="00B814EE" w:rsidP="00B814EE">
            <w:pPr>
              <w:jc w:val="center"/>
            </w:pPr>
            <w:r>
              <w:rPr>
                <w:rFonts w:hint="eastAsia"/>
              </w:rPr>
              <w:t>业绩比较基准收益率标准差④</w:t>
            </w:r>
          </w:p>
        </w:tc>
        <w:tc>
          <w:tcPr>
            <w:tcW w:w="1315" w:type="dxa"/>
          </w:tcPr>
          <w:p w:rsidR="00B814EE" w:rsidRDefault="00B814EE" w:rsidP="00B814EE">
            <w:pPr>
              <w:jc w:val="center"/>
            </w:pPr>
            <w:r>
              <w:rPr>
                <w:rFonts w:hint="eastAsia"/>
              </w:rPr>
              <w:t>①</w:t>
            </w:r>
            <w:r>
              <w:rPr>
                <w:rFonts w:hint="eastAsia"/>
              </w:rPr>
              <w:t>-</w:t>
            </w:r>
            <w:r>
              <w:rPr>
                <w:rFonts w:hint="eastAsia"/>
              </w:rPr>
              <w:t>③</w:t>
            </w:r>
          </w:p>
        </w:tc>
        <w:tc>
          <w:tcPr>
            <w:tcW w:w="1315" w:type="dxa"/>
          </w:tcPr>
          <w:p w:rsidR="00B814EE" w:rsidRDefault="00B814EE" w:rsidP="00B814EE">
            <w:pPr>
              <w:jc w:val="center"/>
            </w:pPr>
            <w:r>
              <w:rPr>
                <w:rFonts w:hint="eastAsia"/>
              </w:rPr>
              <w:t>②</w:t>
            </w:r>
            <w:r>
              <w:rPr>
                <w:rFonts w:hint="eastAsia"/>
              </w:rPr>
              <w:t>-</w:t>
            </w:r>
            <w:r>
              <w:rPr>
                <w:rFonts w:hint="eastAsia"/>
              </w:rPr>
              <w:t>④</w:t>
            </w:r>
          </w:p>
        </w:tc>
      </w:tr>
      <w:tr w:rsidR="00B814EE" w:rsidTr="00B814EE">
        <w:tc>
          <w:tcPr>
            <w:tcW w:w="1429" w:type="dxa"/>
          </w:tcPr>
          <w:p w:rsidR="00B814EE" w:rsidRDefault="00B814EE" w:rsidP="00B814EE">
            <w:pPr>
              <w:jc w:val="left"/>
            </w:pPr>
            <w:r>
              <w:rPr>
                <w:rFonts w:hint="eastAsia"/>
              </w:rPr>
              <w:t>过去三个月</w:t>
            </w:r>
          </w:p>
        </w:tc>
        <w:tc>
          <w:tcPr>
            <w:tcW w:w="1315" w:type="dxa"/>
          </w:tcPr>
          <w:p w:rsidR="00B814EE" w:rsidRDefault="00B814EE" w:rsidP="00B814EE">
            <w:pPr>
              <w:jc w:val="right"/>
            </w:pPr>
            <w:r>
              <w:t>-4.78%</w:t>
            </w:r>
          </w:p>
        </w:tc>
        <w:tc>
          <w:tcPr>
            <w:tcW w:w="1315" w:type="dxa"/>
          </w:tcPr>
          <w:p w:rsidR="00B814EE" w:rsidRDefault="00B814EE" w:rsidP="00B814EE">
            <w:pPr>
              <w:jc w:val="right"/>
            </w:pPr>
            <w:r>
              <w:t>1.43%</w:t>
            </w:r>
          </w:p>
        </w:tc>
        <w:tc>
          <w:tcPr>
            <w:tcW w:w="1315" w:type="dxa"/>
          </w:tcPr>
          <w:p w:rsidR="00B814EE" w:rsidRDefault="00B814EE" w:rsidP="00B814EE">
            <w:pPr>
              <w:jc w:val="right"/>
            </w:pPr>
            <w:r>
              <w:t>0.46%</w:t>
            </w:r>
          </w:p>
        </w:tc>
        <w:tc>
          <w:tcPr>
            <w:tcW w:w="1315" w:type="dxa"/>
          </w:tcPr>
          <w:p w:rsidR="00B814EE" w:rsidRDefault="00B814EE" w:rsidP="00B814EE">
            <w:pPr>
              <w:jc w:val="right"/>
            </w:pPr>
            <w:r>
              <w:t>0.61%</w:t>
            </w:r>
          </w:p>
        </w:tc>
        <w:tc>
          <w:tcPr>
            <w:tcW w:w="1315" w:type="dxa"/>
          </w:tcPr>
          <w:p w:rsidR="00B814EE" w:rsidRDefault="00B814EE" w:rsidP="00B814EE">
            <w:pPr>
              <w:jc w:val="right"/>
            </w:pPr>
            <w:r>
              <w:t>-5.24%</w:t>
            </w:r>
          </w:p>
        </w:tc>
        <w:tc>
          <w:tcPr>
            <w:tcW w:w="1315" w:type="dxa"/>
          </w:tcPr>
          <w:p w:rsidR="00B814EE" w:rsidRDefault="00B814EE" w:rsidP="00B814EE">
            <w:pPr>
              <w:jc w:val="right"/>
            </w:pPr>
            <w:r>
              <w:t>0.82%</w:t>
            </w:r>
          </w:p>
        </w:tc>
      </w:tr>
      <w:tr w:rsidR="00B814EE" w:rsidTr="00B814EE">
        <w:tc>
          <w:tcPr>
            <w:tcW w:w="1429" w:type="dxa"/>
          </w:tcPr>
          <w:p w:rsidR="00B814EE" w:rsidRDefault="00B814EE" w:rsidP="00B814EE">
            <w:pPr>
              <w:jc w:val="left"/>
            </w:pPr>
            <w:r>
              <w:rPr>
                <w:rFonts w:hint="eastAsia"/>
              </w:rPr>
              <w:t>过去六个月</w:t>
            </w:r>
          </w:p>
        </w:tc>
        <w:tc>
          <w:tcPr>
            <w:tcW w:w="1315" w:type="dxa"/>
          </w:tcPr>
          <w:p w:rsidR="00B814EE" w:rsidRDefault="00B814EE" w:rsidP="00B814EE">
            <w:pPr>
              <w:jc w:val="right"/>
            </w:pPr>
            <w:r>
              <w:t>-10.82%</w:t>
            </w:r>
          </w:p>
        </w:tc>
        <w:tc>
          <w:tcPr>
            <w:tcW w:w="1315" w:type="dxa"/>
          </w:tcPr>
          <w:p w:rsidR="00B814EE" w:rsidRDefault="00B814EE" w:rsidP="00B814EE">
            <w:pPr>
              <w:jc w:val="right"/>
            </w:pPr>
            <w:r>
              <w:t>1.77%</w:t>
            </w:r>
          </w:p>
        </w:tc>
        <w:tc>
          <w:tcPr>
            <w:tcW w:w="1315" w:type="dxa"/>
          </w:tcPr>
          <w:p w:rsidR="00B814EE" w:rsidRDefault="00B814EE" w:rsidP="00B814EE">
            <w:pPr>
              <w:jc w:val="right"/>
            </w:pPr>
            <w:r>
              <w:t>2.04%</w:t>
            </w:r>
          </w:p>
        </w:tc>
        <w:tc>
          <w:tcPr>
            <w:tcW w:w="1315" w:type="dxa"/>
          </w:tcPr>
          <w:p w:rsidR="00B814EE" w:rsidRDefault="00B814EE" w:rsidP="00B814EE">
            <w:pPr>
              <w:jc w:val="right"/>
            </w:pPr>
            <w:r>
              <w:t>0.73%</w:t>
            </w:r>
          </w:p>
        </w:tc>
        <w:tc>
          <w:tcPr>
            <w:tcW w:w="1315" w:type="dxa"/>
          </w:tcPr>
          <w:p w:rsidR="00B814EE" w:rsidRDefault="00B814EE" w:rsidP="00B814EE">
            <w:pPr>
              <w:jc w:val="right"/>
            </w:pPr>
            <w:r>
              <w:t>-12.86%</w:t>
            </w:r>
          </w:p>
        </w:tc>
        <w:tc>
          <w:tcPr>
            <w:tcW w:w="1315" w:type="dxa"/>
          </w:tcPr>
          <w:p w:rsidR="00B814EE" w:rsidRDefault="00B814EE" w:rsidP="00B814EE">
            <w:pPr>
              <w:jc w:val="right"/>
            </w:pPr>
            <w:r>
              <w:t>1.04%</w:t>
            </w:r>
          </w:p>
        </w:tc>
      </w:tr>
      <w:tr w:rsidR="00B814EE" w:rsidTr="00B814EE">
        <w:tc>
          <w:tcPr>
            <w:tcW w:w="1429" w:type="dxa"/>
          </w:tcPr>
          <w:p w:rsidR="00B814EE" w:rsidRDefault="00B814EE" w:rsidP="00B814EE">
            <w:pPr>
              <w:jc w:val="left"/>
            </w:pPr>
            <w:r>
              <w:rPr>
                <w:rFonts w:hint="eastAsia"/>
              </w:rPr>
              <w:t>过去一年</w:t>
            </w:r>
          </w:p>
        </w:tc>
        <w:tc>
          <w:tcPr>
            <w:tcW w:w="1315" w:type="dxa"/>
          </w:tcPr>
          <w:p w:rsidR="00B814EE" w:rsidRDefault="00B814EE" w:rsidP="00B814EE">
            <w:pPr>
              <w:jc w:val="right"/>
            </w:pPr>
            <w:r>
              <w:t>-27.09%</w:t>
            </w:r>
          </w:p>
        </w:tc>
        <w:tc>
          <w:tcPr>
            <w:tcW w:w="1315" w:type="dxa"/>
          </w:tcPr>
          <w:p w:rsidR="00B814EE" w:rsidRDefault="00B814EE" w:rsidP="00B814EE">
            <w:pPr>
              <w:jc w:val="right"/>
            </w:pPr>
            <w:r>
              <w:t>1.46%</w:t>
            </w:r>
          </w:p>
        </w:tc>
        <w:tc>
          <w:tcPr>
            <w:tcW w:w="1315" w:type="dxa"/>
          </w:tcPr>
          <w:p w:rsidR="00B814EE" w:rsidRDefault="00B814EE" w:rsidP="00B814EE">
            <w:pPr>
              <w:jc w:val="right"/>
            </w:pPr>
            <w:r>
              <w:t>-6.52%</w:t>
            </w:r>
          </w:p>
        </w:tc>
        <w:tc>
          <w:tcPr>
            <w:tcW w:w="1315" w:type="dxa"/>
          </w:tcPr>
          <w:p w:rsidR="00B814EE" w:rsidRDefault="00B814EE" w:rsidP="00B814EE">
            <w:pPr>
              <w:jc w:val="right"/>
            </w:pPr>
            <w:r>
              <w:t>0.73%</w:t>
            </w:r>
          </w:p>
        </w:tc>
        <w:tc>
          <w:tcPr>
            <w:tcW w:w="1315" w:type="dxa"/>
          </w:tcPr>
          <w:p w:rsidR="00B814EE" w:rsidRDefault="00B814EE" w:rsidP="00B814EE">
            <w:pPr>
              <w:jc w:val="right"/>
            </w:pPr>
            <w:r>
              <w:t>-20.57%</w:t>
            </w:r>
          </w:p>
        </w:tc>
        <w:tc>
          <w:tcPr>
            <w:tcW w:w="1315" w:type="dxa"/>
          </w:tcPr>
          <w:p w:rsidR="00B814EE" w:rsidRDefault="00B814EE" w:rsidP="00B814EE">
            <w:pPr>
              <w:jc w:val="right"/>
            </w:pPr>
            <w:r>
              <w:t>0.73%</w:t>
            </w:r>
          </w:p>
        </w:tc>
      </w:tr>
      <w:tr w:rsidR="00B814EE" w:rsidTr="00B814EE">
        <w:tc>
          <w:tcPr>
            <w:tcW w:w="1429" w:type="dxa"/>
          </w:tcPr>
          <w:p w:rsidR="00B814EE" w:rsidRDefault="00B814EE" w:rsidP="00B814EE">
            <w:pPr>
              <w:jc w:val="left"/>
            </w:pPr>
            <w:r>
              <w:rPr>
                <w:rFonts w:hint="eastAsia"/>
              </w:rPr>
              <w:t>自基金合同生效起至今</w:t>
            </w:r>
          </w:p>
        </w:tc>
        <w:tc>
          <w:tcPr>
            <w:tcW w:w="1315" w:type="dxa"/>
          </w:tcPr>
          <w:p w:rsidR="00B814EE" w:rsidRDefault="00B814EE" w:rsidP="00B814EE">
            <w:pPr>
              <w:jc w:val="right"/>
            </w:pPr>
            <w:r>
              <w:t>7.85%</w:t>
            </w:r>
          </w:p>
        </w:tc>
        <w:tc>
          <w:tcPr>
            <w:tcW w:w="1315" w:type="dxa"/>
          </w:tcPr>
          <w:p w:rsidR="00B814EE" w:rsidRDefault="00B814EE" w:rsidP="00B814EE">
            <w:pPr>
              <w:jc w:val="right"/>
            </w:pPr>
            <w:r>
              <w:t>1.47%</w:t>
            </w:r>
          </w:p>
        </w:tc>
        <w:tc>
          <w:tcPr>
            <w:tcW w:w="1315" w:type="dxa"/>
          </w:tcPr>
          <w:p w:rsidR="00B814EE" w:rsidRDefault="00B814EE" w:rsidP="00B814EE">
            <w:pPr>
              <w:jc w:val="right"/>
            </w:pPr>
            <w:r>
              <w:t>-10.39%</w:t>
            </w:r>
          </w:p>
        </w:tc>
        <w:tc>
          <w:tcPr>
            <w:tcW w:w="1315" w:type="dxa"/>
          </w:tcPr>
          <w:p w:rsidR="00B814EE" w:rsidRDefault="00B814EE" w:rsidP="00B814EE">
            <w:pPr>
              <w:jc w:val="right"/>
            </w:pPr>
            <w:r>
              <w:t>0.83%</w:t>
            </w:r>
          </w:p>
        </w:tc>
        <w:tc>
          <w:tcPr>
            <w:tcW w:w="1315" w:type="dxa"/>
          </w:tcPr>
          <w:p w:rsidR="00B814EE" w:rsidRDefault="00B814EE" w:rsidP="00B814EE">
            <w:pPr>
              <w:jc w:val="right"/>
            </w:pPr>
            <w:r>
              <w:t>18.24%</w:t>
            </w:r>
          </w:p>
        </w:tc>
        <w:tc>
          <w:tcPr>
            <w:tcW w:w="1315" w:type="dxa"/>
          </w:tcPr>
          <w:p w:rsidR="00B814EE" w:rsidRDefault="00B814EE" w:rsidP="00B814EE">
            <w:pPr>
              <w:jc w:val="right"/>
            </w:pPr>
            <w:r>
              <w:t>0.64%</w:t>
            </w:r>
          </w:p>
        </w:tc>
      </w:tr>
    </w:tbl>
    <w:p w:rsidR="00B814EE" w:rsidRDefault="00B814EE" w:rsidP="00B814EE">
      <w:pPr>
        <w:pStyle w:val="-"/>
        <w:ind w:firstLine="420"/>
      </w:pPr>
      <w:r>
        <w:rPr>
          <w:rFonts w:hint="eastAsia"/>
        </w:rPr>
        <w:t>招商核心竞争力混合C</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B814EE" w:rsidTr="00B814EE">
        <w:trPr>
          <w:cnfStyle w:val="100000000000" w:firstRow="1" w:lastRow="0" w:firstColumn="0" w:lastColumn="0" w:oddVBand="0" w:evenVBand="0" w:oddHBand="0" w:evenHBand="0" w:firstRowFirstColumn="0" w:firstRowLastColumn="0" w:lastRowFirstColumn="0" w:lastRowLastColumn="0"/>
        </w:trPr>
        <w:tc>
          <w:tcPr>
            <w:tcW w:w="1429" w:type="dxa"/>
          </w:tcPr>
          <w:p w:rsidR="00B814EE" w:rsidRDefault="00B814EE" w:rsidP="00B814EE">
            <w:pPr>
              <w:jc w:val="center"/>
            </w:pPr>
            <w:r>
              <w:rPr>
                <w:rFonts w:hint="eastAsia"/>
              </w:rPr>
              <w:t>阶段</w:t>
            </w:r>
          </w:p>
        </w:tc>
        <w:tc>
          <w:tcPr>
            <w:tcW w:w="1315" w:type="dxa"/>
          </w:tcPr>
          <w:p w:rsidR="00B814EE" w:rsidRDefault="00B814EE" w:rsidP="00B814EE">
            <w:pPr>
              <w:jc w:val="center"/>
            </w:pPr>
            <w:r>
              <w:rPr>
                <w:rFonts w:hint="eastAsia"/>
              </w:rPr>
              <w:t>份额净值增长率①</w:t>
            </w:r>
          </w:p>
        </w:tc>
        <w:tc>
          <w:tcPr>
            <w:tcW w:w="1315" w:type="dxa"/>
          </w:tcPr>
          <w:p w:rsidR="00B814EE" w:rsidRDefault="00B814EE" w:rsidP="00B814EE">
            <w:pPr>
              <w:jc w:val="center"/>
            </w:pPr>
            <w:r>
              <w:rPr>
                <w:rFonts w:hint="eastAsia"/>
              </w:rPr>
              <w:t>份额净值增长率标准差②</w:t>
            </w:r>
          </w:p>
        </w:tc>
        <w:tc>
          <w:tcPr>
            <w:tcW w:w="1315" w:type="dxa"/>
          </w:tcPr>
          <w:p w:rsidR="00B814EE" w:rsidRDefault="00B814EE" w:rsidP="00B814EE">
            <w:pPr>
              <w:jc w:val="center"/>
            </w:pPr>
            <w:r>
              <w:rPr>
                <w:rFonts w:hint="eastAsia"/>
              </w:rPr>
              <w:t>业绩比较基准收益率③</w:t>
            </w:r>
          </w:p>
        </w:tc>
        <w:tc>
          <w:tcPr>
            <w:tcW w:w="1315" w:type="dxa"/>
          </w:tcPr>
          <w:p w:rsidR="00B814EE" w:rsidRDefault="00B814EE" w:rsidP="00B814EE">
            <w:pPr>
              <w:jc w:val="center"/>
            </w:pPr>
            <w:r>
              <w:rPr>
                <w:rFonts w:hint="eastAsia"/>
              </w:rPr>
              <w:t>业绩比较基准收益率标准差④</w:t>
            </w:r>
          </w:p>
        </w:tc>
        <w:tc>
          <w:tcPr>
            <w:tcW w:w="1315" w:type="dxa"/>
          </w:tcPr>
          <w:p w:rsidR="00B814EE" w:rsidRDefault="00B814EE" w:rsidP="00B814EE">
            <w:pPr>
              <w:jc w:val="center"/>
            </w:pPr>
            <w:r>
              <w:rPr>
                <w:rFonts w:hint="eastAsia"/>
              </w:rPr>
              <w:t>①</w:t>
            </w:r>
            <w:r>
              <w:rPr>
                <w:rFonts w:hint="eastAsia"/>
              </w:rPr>
              <w:t>-</w:t>
            </w:r>
            <w:r>
              <w:rPr>
                <w:rFonts w:hint="eastAsia"/>
              </w:rPr>
              <w:t>③</w:t>
            </w:r>
          </w:p>
        </w:tc>
        <w:tc>
          <w:tcPr>
            <w:tcW w:w="1315" w:type="dxa"/>
          </w:tcPr>
          <w:p w:rsidR="00B814EE" w:rsidRDefault="00B814EE" w:rsidP="00B814EE">
            <w:pPr>
              <w:jc w:val="center"/>
            </w:pPr>
            <w:r>
              <w:rPr>
                <w:rFonts w:hint="eastAsia"/>
              </w:rPr>
              <w:t>②</w:t>
            </w:r>
            <w:r>
              <w:rPr>
                <w:rFonts w:hint="eastAsia"/>
              </w:rPr>
              <w:t>-</w:t>
            </w:r>
            <w:r>
              <w:rPr>
                <w:rFonts w:hint="eastAsia"/>
              </w:rPr>
              <w:t>④</w:t>
            </w:r>
          </w:p>
        </w:tc>
      </w:tr>
      <w:tr w:rsidR="00B814EE" w:rsidTr="00B814EE">
        <w:tc>
          <w:tcPr>
            <w:tcW w:w="1429" w:type="dxa"/>
          </w:tcPr>
          <w:p w:rsidR="00B814EE" w:rsidRDefault="00B814EE" w:rsidP="00B814EE">
            <w:pPr>
              <w:jc w:val="left"/>
            </w:pPr>
            <w:r>
              <w:rPr>
                <w:rFonts w:hint="eastAsia"/>
              </w:rPr>
              <w:t>过去三个月</w:t>
            </w:r>
          </w:p>
        </w:tc>
        <w:tc>
          <w:tcPr>
            <w:tcW w:w="1315" w:type="dxa"/>
          </w:tcPr>
          <w:p w:rsidR="00B814EE" w:rsidRDefault="00B814EE" w:rsidP="00B814EE">
            <w:pPr>
              <w:jc w:val="right"/>
            </w:pPr>
            <w:r>
              <w:t>-4.96%</w:t>
            </w:r>
          </w:p>
        </w:tc>
        <w:tc>
          <w:tcPr>
            <w:tcW w:w="1315" w:type="dxa"/>
          </w:tcPr>
          <w:p w:rsidR="00B814EE" w:rsidRDefault="00B814EE" w:rsidP="00B814EE">
            <w:pPr>
              <w:jc w:val="right"/>
            </w:pPr>
            <w:r>
              <w:t>1.43%</w:t>
            </w:r>
          </w:p>
        </w:tc>
        <w:tc>
          <w:tcPr>
            <w:tcW w:w="1315" w:type="dxa"/>
          </w:tcPr>
          <w:p w:rsidR="00B814EE" w:rsidRDefault="00B814EE" w:rsidP="00B814EE">
            <w:pPr>
              <w:jc w:val="right"/>
            </w:pPr>
            <w:r>
              <w:t>0.46%</w:t>
            </w:r>
          </w:p>
        </w:tc>
        <w:tc>
          <w:tcPr>
            <w:tcW w:w="1315" w:type="dxa"/>
          </w:tcPr>
          <w:p w:rsidR="00B814EE" w:rsidRDefault="00B814EE" w:rsidP="00B814EE">
            <w:pPr>
              <w:jc w:val="right"/>
            </w:pPr>
            <w:r>
              <w:t>0.61%</w:t>
            </w:r>
          </w:p>
        </w:tc>
        <w:tc>
          <w:tcPr>
            <w:tcW w:w="1315" w:type="dxa"/>
          </w:tcPr>
          <w:p w:rsidR="00B814EE" w:rsidRDefault="00B814EE" w:rsidP="00B814EE">
            <w:pPr>
              <w:jc w:val="right"/>
            </w:pPr>
            <w:r>
              <w:t>-5.42%</w:t>
            </w:r>
          </w:p>
        </w:tc>
        <w:tc>
          <w:tcPr>
            <w:tcW w:w="1315" w:type="dxa"/>
          </w:tcPr>
          <w:p w:rsidR="00B814EE" w:rsidRDefault="00B814EE" w:rsidP="00B814EE">
            <w:pPr>
              <w:jc w:val="right"/>
            </w:pPr>
            <w:r>
              <w:t>0.82%</w:t>
            </w:r>
          </w:p>
        </w:tc>
      </w:tr>
      <w:tr w:rsidR="00B814EE" w:rsidTr="00B814EE">
        <w:tc>
          <w:tcPr>
            <w:tcW w:w="1429" w:type="dxa"/>
          </w:tcPr>
          <w:p w:rsidR="00B814EE" w:rsidRDefault="00B814EE" w:rsidP="00B814EE">
            <w:pPr>
              <w:jc w:val="left"/>
            </w:pPr>
            <w:r>
              <w:rPr>
                <w:rFonts w:hint="eastAsia"/>
              </w:rPr>
              <w:t>过去六个月</w:t>
            </w:r>
          </w:p>
        </w:tc>
        <w:tc>
          <w:tcPr>
            <w:tcW w:w="1315" w:type="dxa"/>
          </w:tcPr>
          <w:p w:rsidR="00B814EE" w:rsidRDefault="00B814EE" w:rsidP="00B814EE">
            <w:pPr>
              <w:jc w:val="right"/>
            </w:pPr>
            <w:r>
              <w:t>-11.17%</w:t>
            </w:r>
          </w:p>
        </w:tc>
        <w:tc>
          <w:tcPr>
            <w:tcW w:w="1315" w:type="dxa"/>
          </w:tcPr>
          <w:p w:rsidR="00B814EE" w:rsidRDefault="00B814EE" w:rsidP="00B814EE">
            <w:pPr>
              <w:jc w:val="right"/>
            </w:pPr>
            <w:r>
              <w:t>1.77%</w:t>
            </w:r>
          </w:p>
        </w:tc>
        <w:tc>
          <w:tcPr>
            <w:tcW w:w="1315" w:type="dxa"/>
          </w:tcPr>
          <w:p w:rsidR="00B814EE" w:rsidRDefault="00B814EE" w:rsidP="00B814EE">
            <w:pPr>
              <w:jc w:val="right"/>
            </w:pPr>
            <w:r>
              <w:t>2.04%</w:t>
            </w:r>
          </w:p>
        </w:tc>
        <w:tc>
          <w:tcPr>
            <w:tcW w:w="1315" w:type="dxa"/>
          </w:tcPr>
          <w:p w:rsidR="00B814EE" w:rsidRDefault="00B814EE" w:rsidP="00B814EE">
            <w:pPr>
              <w:jc w:val="right"/>
            </w:pPr>
            <w:r>
              <w:t>0.73%</w:t>
            </w:r>
          </w:p>
        </w:tc>
        <w:tc>
          <w:tcPr>
            <w:tcW w:w="1315" w:type="dxa"/>
          </w:tcPr>
          <w:p w:rsidR="00B814EE" w:rsidRDefault="00B814EE" w:rsidP="00B814EE">
            <w:pPr>
              <w:jc w:val="right"/>
            </w:pPr>
            <w:r>
              <w:t>-13.21%</w:t>
            </w:r>
          </w:p>
        </w:tc>
        <w:tc>
          <w:tcPr>
            <w:tcW w:w="1315" w:type="dxa"/>
          </w:tcPr>
          <w:p w:rsidR="00B814EE" w:rsidRDefault="00B814EE" w:rsidP="00B814EE">
            <w:pPr>
              <w:jc w:val="right"/>
            </w:pPr>
            <w:r>
              <w:t>1.04%</w:t>
            </w:r>
          </w:p>
        </w:tc>
      </w:tr>
      <w:tr w:rsidR="00B814EE" w:rsidTr="00B814EE">
        <w:tc>
          <w:tcPr>
            <w:tcW w:w="1429" w:type="dxa"/>
          </w:tcPr>
          <w:p w:rsidR="00B814EE" w:rsidRDefault="00B814EE" w:rsidP="00B814EE">
            <w:pPr>
              <w:jc w:val="left"/>
            </w:pPr>
            <w:r>
              <w:rPr>
                <w:rFonts w:hint="eastAsia"/>
              </w:rPr>
              <w:t>过去一年</w:t>
            </w:r>
          </w:p>
        </w:tc>
        <w:tc>
          <w:tcPr>
            <w:tcW w:w="1315" w:type="dxa"/>
          </w:tcPr>
          <w:p w:rsidR="00B814EE" w:rsidRDefault="00B814EE" w:rsidP="00B814EE">
            <w:pPr>
              <w:jc w:val="right"/>
            </w:pPr>
            <w:r>
              <w:t>-27.66%</w:t>
            </w:r>
          </w:p>
        </w:tc>
        <w:tc>
          <w:tcPr>
            <w:tcW w:w="1315" w:type="dxa"/>
          </w:tcPr>
          <w:p w:rsidR="00B814EE" w:rsidRDefault="00B814EE" w:rsidP="00B814EE">
            <w:pPr>
              <w:jc w:val="right"/>
            </w:pPr>
            <w:r>
              <w:t>1.46%</w:t>
            </w:r>
          </w:p>
        </w:tc>
        <w:tc>
          <w:tcPr>
            <w:tcW w:w="1315" w:type="dxa"/>
          </w:tcPr>
          <w:p w:rsidR="00B814EE" w:rsidRDefault="00B814EE" w:rsidP="00B814EE">
            <w:pPr>
              <w:jc w:val="right"/>
            </w:pPr>
            <w:r>
              <w:t>-6.52%</w:t>
            </w:r>
          </w:p>
        </w:tc>
        <w:tc>
          <w:tcPr>
            <w:tcW w:w="1315" w:type="dxa"/>
          </w:tcPr>
          <w:p w:rsidR="00B814EE" w:rsidRDefault="00B814EE" w:rsidP="00B814EE">
            <w:pPr>
              <w:jc w:val="right"/>
            </w:pPr>
            <w:r>
              <w:t>0.73%</w:t>
            </w:r>
          </w:p>
        </w:tc>
        <w:tc>
          <w:tcPr>
            <w:tcW w:w="1315" w:type="dxa"/>
          </w:tcPr>
          <w:p w:rsidR="00B814EE" w:rsidRDefault="00B814EE" w:rsidP="00B814EE">
            <w:pPr>
              <w:jc w:val="right"/>
            </w:pPr>
            <w:r>
              <w:t>-21.14%</w:t>
            </w:r>
          </w:p>
        </w:tc>
        <w:tc>
          <w:tcPr>
            <w:tcW w:w="1315" w:type="dxa"/>
          </w:tcPr>
          <w:p w:rsidR="00B814EE" w:rsidRDefault="00B814EE" w:rsidP="00B814EE">
            <w:pPr>
              <w:jc w:val="right"/>
            </w:pPr>
            <w:r>
              <w:t>0.73%</w:t>
            </w:r>
          </w:p>
        </w:tc>
      </w:tr>
      <w:tr w:rsidR="00B814EE" w:rsidTr="00B814EE">
        <w:tc>
          <w:tcPr>
            <w:tcW w:w="1429" w:type="dxa"/>
          </w:tcPr>
          <w:p w:rsidR="00B814EE" w:rsidRDefault="00B814EE" w:rsidP="00B814EE">
            <w:pPr>
              <w:jc w:val="left"/>
            </w:pPr>
            <w:r>
              <w:rPr>
                <w:rFonts w:hint="eastAsia"/>
              </w:rPr>
              <w:t>自基金合同生效起至今</w:t>
            </w:r>
          </w:p>
        </w:tc>
        <w:tc>
          <w:tcPr>
            <w:tcW w:w="1315" w:type="dxa"/>
          </w:tcPr>
          <w:p w:rsidR="00B814EE" w:rsidRDefault="00B814EE" w:rsidP="00B814EE">
            <w:pPr>
              <w:jc w:val="right"/>
            </w:pPr>
            <w:r>
              <w:t>5.96%</w:t>
            </w:r>
          </w:p>
        </w:tc>
        <w:tc>
          <w:tcPr>
            <w:tcW w:w="1315" w:type="dxa"/>
          </w:tcPr>
          <w:p w:rsidR="00B814EE" w:rsidRDefault="00B814EE" w:rsidP="00B814EE">
            <w:pPr>
              <w:jc w:val="right"/>
            </w:pPr>
            <w:r>
              <w:t>1.47%</w:t>
            </w:r>
          </w:p>
        </w:tc>
        <w:tc>
          <w:tcPr>
            <w:tcW w:w="1315" w:type="dxa"/>
          </w:tcPr>
          <w:p w:rsidR="00B814EE" w:rsidRDefault="00B814EE" w:rsidP="00B814EE">
            <w:pPr>
              <w:jc w:val="right"/>
            </w:pPr>
            <w:r>
              <w:t>-10.39%</w:t>
            </w:r>
          </w:p>
        </w:tc>
        <w:tc>
          <w:tcPr>
            <w:tcW w:w="1315" w:type="dxa"/>
          </w:tcPr>
          <w:p w:rsidR="00B814EE" w:rsidRDefault="00B814EE" w:rsidP="00B814EE">
            <w:pPr>
              <w:jc w:val="right"/>
            </w:pPr>
            <w:r>
              <w:t>0.83%</w:t>
            </w:r>
          </w:p>
        </w:tc>
        <w:tc>
          <w:tcPr>
            <w:tcW w:w="1315" w:type="dxa"/>
          </w:tcPr>
          <w:p w:rsidR="00B814EE" w:rsidRDefault="00B814EE" w:rsidP="00B814EE">
            <w:pPr>
              <w:jc w:val="right"/>
            </w:pPr>
            <w:r>
              <w:t>16.35%</w:t>
            </w:r>
          </w:p>
        </w:tc>
        <w:tc>
          <w:tcPr>
            <w:tcW w:w="1315" w:type="dxa"/>
          </w:tcPr>
          <w:p w:rsidR="00B814EE" w:rsidRDefault="00B814EE" w:rsidP="00B814EE">
            <w:pPr>
              <w:jc w:val="right"/>
            </w:pPr>
            <w:r>
              <w:t>0.64%</w:t>
            </w:r>
          </w:p>
        </w:tc>
      </w:tr>
    </w:tbl>
    <w:p w:rsidR="00B814EE" w:rsidRDefault="00B814EE" w:rsidP="00B814EE">
      <w:pPr>
        <w:pStyle w:val="-3"/>
        <w:spacing w:before="156" w:after="156"/>
      </w:pPr>
      <w:r>
        <w:rPr>
          <w:rFonts w:hint="eastAsia"/>
        </w:rPr>
        <w:t>自基金合同生效以来基金累计净值增长率变动及其与同期业绩比较基准收益率变动的比较</w:t>
      </w:r>
    </w:p>
    <w:p w:rsidR="00B814EE" w:rsidRDefault="00B814EE" w:rsidP="00B814EE">
      <w:pPr>
        <w:rPr>
          <w:lang w:val="x-none"/>
        </w:rPr>
      </w:pPr>
      <w:r>
        <w:rPr>
          <w:rFonts w:hint="eastAsia"/>
          <w:noProof/>
        </w:rPr>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B814EE" w:rsidRDefault="00B814EE" w:rsidP="00B814EE">
      <w:pPr>
        <w:rPr>
          <w:lang w:val="x-none"/>
        </w:rPr>
      </w:pPr>
      <w:r>
        <w:rPr>
          <w:rFonts w:hint="eastAsia"/>
          <w:noProof/>
        </w:rPr>
        <w:lastRenderedPageBreak/>
        <w:drawing>
          <wp:inline distT="0" distB="0" distL="0" distR="0">
            <wp:extent cx="5274310" cy="321945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B814EE" w:rsidRDefault="00B814EE" w:rsidP="00B814EE">
      <w:pPr>
        <w:pStyle w:val="-1"/>
        <w:ind w:left="281" w:hanging="281"/>
      </w:pPr>
      <w:r>
        <w:rPr>
          <w:rFonts w:hint="eastAsia"/>
        </w:rPr>
        <w:t>管理人报告</w:t>
      </w:r>
    </w:p>
    <w:p w:rsidR="00B814EE" w:rsidRDefault="00B814EE" w:rsidP="00B814EE">
      <w:pPr>
        <w:pStyle w:val="-2"/>
        <w:spacing w:before="312"/>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B814EE" w:rsidTr="001A4959">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B814EE" w:rsidRDefault="00B814EE" w:rsidP="00B814EE">
            <w:pPr>
              <w:jc w:val="center"/>
              <w:rPr>
                <w:lang w:val="x-none"/>
              </w:rPr>
            </w:pPr>
            <w:r>
              <w:rPr>
                <w:rFonts w:hint="eastAsia"/>
                <w:lang w:val="x-none"/>
              </w:rPr>
              <w:t>姓名</w:t>
            </w:r>
          </w:p>
        </w:tc>
        <w:tc>
          <w:tcPr>
            <w:tcW w:w="851" w:type="dxa"/>
            <w:vMerge w:val="restart"/>
          </w:tcPr>
          <w:p w:rsidR="00B814EE" w:rsidRDefault="00B814EE" w:rsidP="00B814EE">
            <w:pPr>
              <w:jc w:val="center"/>
              <w:rPr>
                <w:lang w:val="x-none"/>
              </w:rPr>
            </w:pPr>
            <w:r>
              <w:rPr>
                <w:rFonts w:hint="eastAsia"/>
                <w:lang w:val="x-none"/>
              </w:rPr>
              <w:t>职务</w:t>
            </w:r>
          </w:p>
        </w:tc>
        <w:tc>
          <w:tcPr>
            <w:tcW w:w="2234" w:type="dxa"/>
            <w:gridSpan w:val="2"/>
            <w:tcBorders>
              <w:bottom w:val="single" w:sz="4" w:space="0" w:color="auto"/>
            </w:tcBorders>
          </w:tcPr>
          <w:p w:rsidR="00B814EE" w:rsidRDefault="00B814EE" w:rsidP="00B814EE">
            <w:pPr>
              <w:jc w:val="center"/>
              <w:rPr>
                <w:lang w:val="x-none"/>
              </w:rPr>
            </w:pPr>
            <w:r>
              <w:rPr>
                <w:rFonts w:hint="eastAsia"/>
                <w:lang w:val="x-none"/>
              </w:rPr>
              <w:t>任本基金的基金经理期限</w:t>
            </w:r>
          </w:p>
        </w:tc>
        <w:tc>
          <w:tcPr>
            <w:tcW w:w="703" w:type="dxa"/>
            <w:vMerge w:val="restart"/>
          </w:tcPr>
          <w:p w:rsidR="00B814EE" w:rsidRDefault="00B814EE" w:rsidP="00B814EE">
            <w:pPr>
              <w:jc w:val="center"/>
              <w:rPr>
                <w:lang w:val="x-none"/>
              </w:rPr>
            </w:pPr>
            <w:r>
              <w:rPr>
                <w:rFonts w:hint="eastAsia"/>
                <w:lang w:val="x-none"/>
              </w:rPr>
              <w:t>证券从业年限</w:t>
            </w:r>
          </w:p>
        </w:tc>
        <w:tc>
          <w:tcPr>
            <w:tcW w:w="3856" w:type="dxa"/>
            <w:vMerge w:val="restart"/>
          </w:tcPr>
          <w:p w:rsidR="00B814EE" w:rsidRDefault="00B814EE" w:rsidP="00B814EE">
            <w:pPr>
              <w:jc w:val="center"/>
              <w:rPr>
                <w:lang w:val="x-none"/>
              </w:rPr>
            </w:pPr>
            <w:r>
              <w:rPr>
                <w:rFonts w:hint="eastAsia"/>
                <w:lang w:val="x-none"/>
              </w:rPr>
              <w:t>说明</w:t>
            </w:r>
          </w:p>
        </w:tc>
      </w:tr>
      <w:tr w:rsidR="00B814EE" w:rsidTr="00B814EE">
        <w:tc>
          <w:tcPr>
            <w:tcW w:w="862" w:type="dxa"/>
            <w:vMerge/>
          </w:tcPr>
          <w:p w:rsidR="00B814EE" w:rsidRDefault="00B814EE" w:rsidP="00B814EE">
            <w:pPr>
              <w:jc w:val="left"/>
              <w:rPr>
                <w:lang w:val="x-none"/>
              </w:rPr>
            </w:pPr>
          </w:p>
        </w:tc>
        <w:tc>
          <w:tcPr>
            <w:tcW w:w="851" w:type="dxa"/>
            <w:vMerge/>
          </w:tcPr>
          <w:p w:rsidR="00B814EE" w:rsidRDefault="00B814EE" w:rsidP="00B814EE">
            <w:pPr>
              <w:jc w:val="left"/>
              <w:rPr>
                <w:lang w:val="x-none"/>
              </w:rPr>
            </w:pPr>
          </w:p>
        </w:tc>
        <w:tc>
          <w:tcPr>
            <w:tcW w:w="1117" w:type="dxa"/>
            <w:shd w:val="clear" w:color="auto" w:fill="BFBFBF"/>
          </w:tcPr>
          <w:p w:rsidR="00B814EE" w:rsidRDefault="00B814EE" w:rsidP="00B814EE">
            <w:pPr>
              <w:jc w:val="center"/>
              <w:rPr>
                <w:lang w:val="x-none"/>
              </w:rPr>
            </w:pPr>
            <w:r>
              <w:rPr>
                <w:rFonts w:hint="eastAsia"/>
                <w:lang w:val="x-none"/>
              </w:rPr>
              <w:t>任职日期</w:t>
            </w:r>
          </w:p>
        </w:tc>
        <w:tc>
          <w:tcPr>
            <w:tcW w:w="1117" w:type="dxa"/>
            <w:shd w:val="clear" w:color="auto" w:fill="BFBFBF"/>
          </w:tcPr>
          <w:p w:rsidR="00B814EE" w:rsidRDefault="00B814EE" w:rsidP="00B814EE">
            <w:pPr>
              <w:jc w:val="center"/>
              <w:rPr>
                <w:lang w:val="x-none"/>
              </w:rPr>
            </w:pPr>
            <w:r>
              <w:rPr>
                <w:rFonts w:hint="eastAsia"/>
                <w:lang w:val="x-none"/>
              </w:rPr>
              <w:t>离任日期</w:t>
            </w:r>
          </w:p>
        </w:tc>
        <w:tc>
          <w:tcPr>
            <w:tcW w:w="703" w:type="dxa"/>
            <w:vMerge/>
          </w:tcPr>
          <w:p w:rsidR="00B814EE" w:rsidRDefault="00B814EE" w:rsidP="00B814EE">
            <w:pPr>
              <w:jc w:val="left"/>
              <w:rPr>
                <w:lang w:val="x-none"/>
              </w:rPr>
            </w:pPr>
          </w:p>
        </w:tc>
        <w:tc>
          <w:tcPr>
            <w:tcW w:w="3856" w:type="dxa"/>
            <w:vMerge/>
          </w:tcPr>
          <w:p w:rsidR="00B814EE" w:rsidRDefault="00B814EE" w:rsidP="00B814EE">
            <w:pPr>
              <w:jc w:val="left"/>
              <w:rPr>
                <w:lang w:val="x-none"/>
              </w:rPr>
            </w:pPr>
          </w:p>
        </w:tc>
      </w:tr>
      <w:tr w:rsidR="00B814EE" w:rsidTr="00B814EE">
        <w:tc>
          <w:tcPr>
            <w:tcW w:w="862" w:type="dxa"/>
          </w:tcPr>
          <w:p w:rsidR="00B814EE" w:rsidRDefault="00B814EE" w:rsidP="00B814EE">
            <w:pPr>
              <w:jc w:val="left"/>
              <w:rPr>
                <w:lang w:val="x-none"/>
              </w:rPr>
            </w:pPr>
            <w:r>
              <w:rPr>
                <w:rFonts w:hint="eastAsia"/>
                <w:lang w:val="x-none"/>
              </w:rPr>
              <w:t>朱红裕</w:t>
            </w:r>
          </w:p>
        </w:tc>
        <w:tc>
          <w:tcPr>
            <w:tcW w:w="851" w:type="dxa"/>
          </w:tcPr>
          <w:p w:rsidR="00B814EE" w:rsidRDefault="00B814EE" w:rsidP="00B814EE">
            <w:pPr>
              <w:jc w:val="left"/>
              <w:rPr>
                <w:lang w:val="x-none"/>
              </w:rPr>
            </w:pPr>
            <w:r>
              <w:rPr>
                <w:rFonts w:hint="eastAsia"/>
                <w:lang w:val="x-none"/>
              </w:rPr>
              <w:t>本基金基金经理</w:t>
            </w:r>
          </w:p>
        </w:tc>
        <w:tc>
          <w:tcPr>
            <w:tcW w:w="1117" w:type="dxa"/>
          </w:tcPr>
          <w:p w:rsidR="00B814EE" w:rsidRDefault="00B814EE" w:rsidP="00B814EE">
            <w:pPr>
              <w:jc w:val="left"/>
              <w:rPr>
                <w:lang w:val="x-none"/>
              </w:rPr>
            </w:pPr>
            <w:r>
              <w:rPr>
                <w:rFonts w:hint="eastAsia"/>
                <w:lang w:val="x-none"/>
              </w:rPr>
              <w:t>2022</w:t>
            </w:r>
            <w:r>
              <w:rPr>
                <w:rFonts w:hint="eastAsia"/>
                <w:lang w:val="x-none"/>
              </w:rPr>
              <w:t>年</w:t>
            </w:r>
            <w:r>
              <w:rPr>
                <w:rFonts w:hint="eastAsia"/>
                <w:lang w:val="x-none"/>
              </w:rPr>
              <w:t>4</w:t>
            </w:r>
            <w:r>
              <w:rPr>
                <w:rFonts w:hint="eastAsia"/>
                <w:lang w:val="x-none"/>
              </w:rPr>
              <w:t>月</w:t>
            </w:r>
            <w:r>
              <w:rPr>
                <w:rFonts w:hint="eastAsia"/>
                <w:lang w:val="x-none"/>
              </w:rPr>
              <w:t>13</w:t>
            </w:r>
            <w:r>
              <w:rPr>
                <w:rFonts w:hint="eastAsia"/>
                <w:lang w:val="x-none"/>
              </w:rPr>
              <w:t>日</w:t>
            </w:r>
          </w:p>
        </w:tc>
        <w:tc>
          <w:tcPr>
            <w:tcW w:w="1117" w:type="dxa"/>
          </w:tcPr>
          <w:p w:rsidR="00B814EE" w:rsidRDefault="00B814EE" w:rsidP="00B814EE">
            <w:pPr>
              <w:jc w:val="right"/>
              <w:rPr>
                <w:lang w:val="x-none"/>
              </w:rPr>
            </w:pPr>
            <w:r>
              <w:rPr>
                <w:lang w:val="x-none"/>
              </w:rPr>
              <w:t>-</w:t>
            </w:r>
          </w:p>
        </w:tc>
        <w:tc>
          <w:tcPr>
            <w:tcW w:w="703" w:type="dxa"/>
          </w:tcPr>
          <w:p w:rsidR="00B814EE" w:rsidRDefault="00B814EE" w:rsidP="00B814EE">
            <w:pPr>
              <w:jc w:val="right"/>
              <w:rPr>
                <w:lang w:val="x-none"/>
              </w:rPr>
            </w:pPr>
            <w:r>
              <w:rPr>
                <w:lang w:val="x-none"/>
              </w:rPr>
              <w:t>18</w:t>
            </w:r>
          </w:p>
        </w:tc>
        <w:tc>
          <w:tcPr>
            <w:tcW w:w="3856" w:type="dxa"/>
          </w:tcPr>
          <w:p w:rsidR="00B814EE" w:rsidRDefault="00B814EE" w:rsidP="00B814EE">
            <w:pPr>
              <w:rPr>
                <w:lang w:val="x-none"/>
              </w:rPr>
            </w:pPr>
            <w:r>
              <w:rPr>
                <w:rFonts w:hint="eastAsia"/>
                <w:lang w:val="x-none"/>
              </w:rPr>
              <w:t>男，硕士。曾任华夏证券研究所、银河基金管理有限公司和华安基金管理有限公司行业与策略研究员，国投瑞银基金管理有限公司研究部总监、基金经理，红杉资本中国基金副总裁，弘尚资产联合创始人、合伙人、首席投资官、投资经理，招银理财权益投资部总经理、投资经理。</w:t>
            </w:r>
            <w:r>
              <w:rPr>
                <w:rFonts w:hint="eastAsia"/>
                <w:lang w:val="x-none"/>
              </w:rPr>
              <w:t>2021</w:t>
            </w:r>
            <w:r>
              <w:rPr>
                <w:rFonts w:hint="eastAsia"/>
                <w:lang w:val="x-none"/>
              </w:rPr>
              <w:t>年</w:t>
            </w:r>
            <w:r>
              <w:rPr>
                <w:rFonts w:hint="eastAsia"/>
                <w:lang w:val="x-none"/>
              </w:rPr>
              <w:t>5</w:t>
            </w:r>
            <w:r>
              <w:rPr>
                <w:rFonts w:hint="eastAsia"/>
                <w:lang w:val="x-none"/>
              </w:rPr>
              <w:t>月加入招商基金管理有限公司，现任公司首席研究官兼招商核心竞争力混合型证券投资基金、招商社会责任混合型证券投资基金基金经理。</w:t>
            </w:r>
          </w:p>
        </w:tc>
      </w:tr>
    </w:tbl>
    <w:p w:rsidR="00B814EE" w:rsidRDefault="00B814EE" w:rsidP="00B814EE">
      <w:pPr>
        <w:pStyle w:val="-8"/>
      </w:pPr>
      <w:r>
        <w:rPr>
          <w:rFonts w:hint="eastAsia"/>
        </w:rPr>
        <w:t>注：1、本基金首任基金经理的任职日期为本基金合同生效日，后任基金经理的任职日期以及历任基金经理的离任日期为公司相关会议作出决定的公告（生效）日期；</w:t>
      </w:r>
    </w:p>
    <w:p w:rsidR="00B814EE" w:rsidRDefault="00B814EE" w:rsidP="00B814EE">
      <w:pPr>
        <w:pStyle w:val="-"/>
        <w:ind w:firstLine="420"/>
      </w:pPr>
      <w:r>
        <w:rPr>
          <w:rFonts w:hint="eastAsia"/>
        </w:rPr>
        <w:t>2、证券从业年限计算标准遵从中国证监会《证券基金经营机构董事、监事、高级管理人员及从业人员监督管理办法》中关于证券从业人员范围的相关规定。</w:t>
      </w:r>
    </w:p>
    <w:p w:rsidR="00B814EE" w:rsidRDefault="00B814EE" w:rsidP="00B814EE">
      <w:pPr>
        <w:pStyle w:val="-2"/>
        <w:spacing w:before="312"/>
      </w:pPr>
      <w:r>
        <w:rPr>
          <w:rFonts w:hint="eastAsia"/>
        </w:rPr>
        <w:lastRenderedPageBreak/>
        <w:t>管理人对报告期内本基金运作遵规守信情况的说明</w:t>
      </w:r>
    </w:p>
    <w:p w:rsidR="00B814EE" w:rsidRDefault="00B814EE" w:rsidP="00B814EE">
      <w:pPr>
        <w:pStyle w:val="-"/>
        <w:ind w:firstLine="420"/>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B814EE" w:rsidRDefault="00B814EE" w:rsidP="00B814EE">
      <w:pPr>
        <w:pStyle w:val="-2"/>
        <w:spacing w:before="312"/>
      </w:pPr>
      <w:r>
        <w:rPr>
          <w:rFonts w:hint="eastAsia"/>
        </w:rPr>
        <w:t>公平交易专项说明</w:t>
      </w:r>
    </w:p>
    <w:p w:rsidR="00B814EE" w:rsidRDefault="00B814EE" w:rsidP="00B814EE">
      <w:pPr>
        <w:pStyle w:val="-3"/>
        <w:spacing w:before="156" w:after="156"/>
      </w:pPr>
      <w:r>
        <w:rPr>
          <w:rFonts w:hint="eastAsia"/>
        </w:rPr>
        <w:t>公平交易制度的执行情况</w:t>
      </w:r>
    </w:p>
    <w:p w:rsidR="00B814EE" w:rsidRDefault="00B814EE" w:rsidP="00B814EE">
      <w:pPr>
        <w:pStyle w:val="-"/>
        <w:ind w:firstLine="420"/>
      </w:pPr>
      <w:r>
        <w:rPr>
          <w:rFonts w:hint="eastAsia"/>
        </w:rPr>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B814EE" w:rsidRDefault="00B814EE" w:rsidP="00B814EE">
      <w:pPr>
        <w:pStyle w:val="-3"/>
        <w:spacing w:before="156" w:after="156"/>
      </w:pPr>
      <w:r>
        <w:rPr>
          <w:rFonts w:hint="eastAsia"/>
        </w:rPr>
        <w:t>异常交易行为的专项说明</w:t>
      </w:r>
    </w:p>
    <w:p w:rsidR="00B814EE" w:rsidRDefault="00B814EE" w:rsidP="00B814EE">
      <w:pPr>
        <w:pStyle w:val="-"/>
        <w:ind w:firstLine="420"/>
      </w:pPr>
      <w:r>
        <w:rPr>
          <w:rFonts w:hint="eastAsia"/>
        </w:rPr>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B814EE" w:rsidRDefault="00B814EE" w:rsidP="00B814EE">
      <w:pPr>
        <w:pStyle w:val="-"/>
        <w:ind w:firstLine="420"/>
      </w:pPr>
      <w:r>
        <w:rPr>
          <w:rFonts w:hint="eastAsia"/>
        </w:rPr>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B814EE" w:rsidRDefault="00B814EE" w:rsidP="00B814EE">
      <w:pPr>
        <w:pStyle w:val="-2"/>
        <w:spacing w:before="312"/>
      </w:pPr>
      <w:r>
        <w:rPr>
          <w:rFonts w:hint="eastAsia"/>
        </w:rPr>
        <w:t>报告期内基金投资策略和运作分析</w:t>
      </w:r>
    </w:p>
    <w:p w:rsidR="00B814EE" w:rsidRDefault="00B814EE" w:rsidP="00B814EE">
      <w:pPr>
        <w:pStyle w:val="-"/>
        <w:ind w:firstLine="420"/>
      </w:pPr>
      <w:r>
        <w:rPr>
          <w:rFonts w:hint="eastAsia"/>
        </w:rPr>
        <w:t>二季度A股先扬后抑，港股走势相对独立，上证指数和沪深300指数均下跌超过2%，创业板指数下跌超过7%，恒生指数上涨超过7%。结构上，高分红类价值股和AI主题类科技股相对强势，其余大部分行业普跌，市场存量博弈甚至减量特征显著。</w:t>
      </w:r>
    </w:p>
    <w:p w:rsidR="00B814EE" w:rsidRDefault="00B814EE" w:rsidP="00B814EE">
      <w:pPr>
        <w:pStyle w:val="-"/>
        <w:ind w:firstLine="420"/>
      </w:pPr>
      <w:r>
        <w:rPr>
          <w:rFonts w:hint="eastAsia"/>
        </w:rPr>
        <w:t>市场结构与特征的变化较为明显地刻画了当下经济与市场现状，在内外部等各种复杂因素的交织下，微观市场主体日趋谨慎保守。港股表现略好，可能主要缘于其市场的交易结构出清得更为彻底。</w:t>
      </w:r>
    </w:p>
    <w:p w:rsidR="00B814EE" w:rsidRDefault="00B814EE" w:rsidP="00B814EE">
      <w:pPr>
        <w:pStyle w:val="-"/>
        <w:ind w:firstLine="420"/>
      </w:pPr>
      <w:r>
        <w:rPr>
          <w:rFonts w:hint="eastAsia"/>
        </w:rPr>
        <w:lastRenderedPageBreak/>
        <w:t>本产品2季度基本维持了1季度末的资产配置，利用出海等主题性冲高的机会，对部分家电和制造业等个股进行了减持，并增加了医药等行业的配置。</w:t>
      </w:r>
    </w:p>
    <w:p w:rsidR="00B814EE" w:rsidRDefault="00B814EE" w:rsidP="00B814EE">
      <w:pPr>
        <w:pStyle w:val="-"/>
        <w:ind w:firstLine="420"/>
      </w:pPr>
      <w:r>
        <w:rPr>
          <w:rFonts w:hint="eastAsia"/>
        </w:rPr>
        <w:t>展望未来，地产行业将逐步进入探底阶段，对相关产业链的冲击亦将逐步进入尾声，海外需求的回落可能在未来一段时间为国内政策创造更为积极的窗口或空间，2024年下半年存在一定的结构性机会。</w:t>
      </w:r>
    </w:p>
    <w:p w:rsidR="00B814EE" w:rsidRDefault="00B814EE" w:rsidP="00B814EE">
      <w:pPr>
        <w:pStyle w:val="-2"/>
        <w:spacing w:before="312"/>
      </w:pPr>
      <w:r>
        <w:rPr>
          <w:rFonts w:hint="eastAsia"/>
        </w:rPr>
        <w:t>报告期内基金的业绩表现</w:t>
      </w:r>
    </w:p>
    <w:p w:rsidR="00B814EE" w:rsidRDefault="00B814EE" w:rsidP="00B814EE">
      <w:pPr>
        <w:pStyle w:val="-"/>
        <w:ind w:firstLine="420"/>
      </w:pPr>
      <w:r>
        <w:rPr>
          <w:rFonts w:hint="eastAsia"/>
        </w:rPr>
        <w:t>报告期内，本基金A类份额净值增长率为-4.78%，同期业绩基准增长率为0.46%，C类份额净值增长率为-4.96%，同期业绩基准增长率为0.46%。</w:t>
      </w:r>
    </w:p>
    <w:p w:rsidR="00B814EE" w:rsidRDefault="00B814EE" w:rsidP="00B814EE">
      <w:pPr>
        <w:pStyle w:val="-2"/>
        <w:spacing w:before="312"/>
      </w:pPr>
      <w:r>
        <w:rPr>
          <w:rFonts w:hint="eastAsia"/>
        </w:rPr>
        <w:t>报告期内基金持有人数或基金资产净值预警说明</w:t>
      </w:r>
    </w:p>
    <w:p w:rsidR="00B814EE" w:rsidRDefault="00B814EE" w:rsidP="00B814EE">
      <w:pPr>
        <w:pStyle w:val="-"/>
        <w:ind w:firstLine="420"/>
      </w:pPr>
      <w:r>
        <w:rPr>
          <w:rFonts w:hint="eastAsia"/>
        </w:rPr>
        <w:t>报告期内，本基金未发生连续二十个工作日出现基金份额持有人数量不满二百人或者基金资产净值低于五千万元的情形。</w:t>
      </w:r>
    </w:p>
    <w:p w:rsidR="00B814EE" w:rsidRDefault="00B814EE" w:rsidP="00B814EE">
      <w:pPr>
        <w:pStyle w:val="-1"/>
        <w:ind w:left="281" w:hanging="281"/>
      </w:pPr>
      <w:r>
        <w:rPr>
          <w:rFonts w:hint="eastAsia"/>
        </w:rPr>
        <w:t>投资组合报告</w:t>
      </w:r>
    </w:p>
    <w:p w:rsidR="00B814EE" w:rsidRDefault="00B814EE" w:rsidP="00B814EE">
      <w:pPr>
        <w:pStyle w:val="-2"/>
        <w:spacing w:before="312"/>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B814EE" w:rsidTr="00B814EE">
        <w:trPr>
          <w:cnfStyle w:val="100000000000" w:firstRow="1" w:lastRow="0" w:firstColumn="0" w:lastColumn="0" w:oddVBand="0" w:evenVBand="0" w:oddHBand="0" w:evenHBand="0" w:firstRowFirstColumn="0" w:firstRowLastColumn="0" w:lastRowFirstColumn="0" w:lastRowLastColumn="0"/>
        </w:trPr>
        <w:tc>
          <w:tcPr>
            <w:tcW w:w="646" w:type="dxa"/>
          </w:tcPr>
          <w:p w:rsidR="00B814EE" w:rsidRDefault="00B814EE" w:rsidP="00B814EE">
            <w:pPr>
              <w:jc w:val="center"/>
              <w:rPr>
                <w:lang w:val="x-none"/>
              </w:rPr>
            </w:pPr>
            <w:r>
              <w:rPr>
                <w:rFonts w:hint="eastAsia"/>
                <w:lang w:val="x-none"/>
              </w:rPr>
              <w:t>序号</w:t>
            </w:r>
          </w:p>
        </w:tc>
        <w:tc>
          <w:tcPr>
            <w:tcW w:w="2971" w:type="dxa"/>
          </w:tcPr>
          <w:p w:rsidR="00B814EE" w:rsidRDefault="00B814EE" w:rsidP="00B814EE">
            <w:pPr>
              <w:jc w:val="center"/>
              <w:rPr>
                <w:lang w:val="x-none"/>
              </w:rPr>
            </w:pPr>
            <w:r>
              <w:rPr>
                <w:rFonts w:hint="eastAsia"/>
                <w:lang w:val="x-none"/>
              </w:rPr>
              <w:t>项目</w:t>
            </w:r>
          </w:p>
        </w:tc>
        <w:tc>
          <w:tcPr>
            <w:tcW w:w="2381" w:type="dxa"/>
          </w:tcPr>
          <w:p w:rsidR="00B814EE" w:rsidRDefault="00B814EE" w:rsidP="00B814EE">
            <w:pPr>
              <w:jc w:val="center"/>
              <w:rPr>
                <w:lang w:val="x-none"/>
              </w:rPr>
            </w:pPr>
            <w:r>
              <w:rPr>
                <w:rFonts w:hint="eastAsia"/>
                <w:lang w:val="x-none"/>
              </w:rPr>
              <w:t>金额（元）</w:t>
            </w:r>
          </w:p>
        </w:tc>
        <w:tc>
          <w:tcPr>
            <w:tcW w:w="2506" w:type="dxa"/>
          </w:tcPr>
          <w:p w:rsidR="00B814EE" w:rsidRDefault="00B814EE" w:rsidP="00B814EE">
            <w:pPr>
              <w:jc w:val="center"/>
              <w:rPr>
                <w:lang w:val="x-none"/>
              </w:rPr>
            </w:pPr>
            <w:r>
              <w:rPr>
                <w:rFonts w:hint="eastAsia"/>
                <w:lang w:val="x-none"/>
              </w:rPr>
              <w:t>占基金总资产的比例（</w:t>
            </w:r>
            <w:r>
              <w:rPr>
                <w:rFonts w:hint="eastAsia"/>
                <w:lang w:val="x-none"/>
              </w:rPr>
              <w:t>%</w:t>
            </w:r>
            <w:r>
              <w:rPr>
                <w:rFonts w:hint="eastAsia"/>
                <w:lang w:val="x-none"/>
              </w:rPr>
              <w:t>）</w:t>
            </w:r>
          </w:p>
        </w:tc>
      </w:tr>
      <w:tr w:rsidR="00B814EE" w:rsidTr="00B814EE">
        <w:tc>
          <w:tcPr>
            <w:tcW w:w="646" w:type="dxa"/>
          </w:tcPr>
          <w:p w:rsidR="00B814EE" w:rsidRDefault="00B814EE" w:rsidP="00B814EE">
            <w:pPr>
              <w:jc w:val="center"/>
              <w:rPr>
                <w:lang w:val="x-none"/>
              </w:rPr>
            </w:pPr>
            <w:r>
              <w:rPr>
                <w:lang w:val="x-none"/>
              </w:rPr>
              <w:t>1</w:t>
            </w:r>
          </w:p>
        </w:tc>
        <w:tc>
          <w:tcPr>
            <w:tcW w:w="2971" w:type="dxa"/>
          </w:tcPr>
          <w:p w:rsidR="00B814EE" w:rsidRDefault="00B814EE" w:rsidP="00B814EE">
            <w:pPr>
              <w:jc w:val="left"/>
              <w:rPr>
                <w:lang w:val="x-none"/>
              </w:rPr>
            </w:pPr>
            <w:r>
              <w:rPr>
                <w:rFonts w:hint="eastAsia"/>
                <w:lang w:val="x-none"/>
              </w:rPr>
              <w:t>权益投资</w:t>
            </w:r>
          </w:p>
        </w:tc>
        <w:tc>
          <w:tcPr>
            <w:tcW w:w="2381" w:type="dxa"/>
          </w:tcPr>
          <w:p w:rsidR="00B814EE" w:rsidRDefault="00B814EE" w:rsidP="00B814EE">
            <w:pPr>
              <w:jc w:val="right"/>
              <w:rPr>
                <w:lang w:val="x-none"/>
              </w:rPr>
            </w:pPr>
            <w:r>
              <w:rPr>
                <w:lang w:val="x-none"/>
              </w:rPr>
              <w:t>3,936,096,463.42</w:t>
            </w:r>
          </w:p>
        </w:tc>
        <w:tc>
          <w:tcPr>
            <w:tcW w:w="2506" w:type="dxa"/>
          </w:tcPr>
          <w:p w:rsidR="00B814EE" w:rsidRDefault="00B814EE" w:rsidP="00B814EE">
            <w:pPr>
              <w:jc w:val="right"/>
              <w:rPr>
                <w:lang w:val="x-none"/>
              </w:rPr>
            </w:pPr>
            <w:r>
              <w:rPr>
                <w:lang w:val="x-none"/>
              </w:rPr>
              <w:t>93.07</w:t>
            </w:r>
          </w:p>
        </w:tc>
      </w:tr>
      <w:tr w:rsidR="00B814EE" w:rsidTr="00B814EE">
        <w:tc>
          <w:tcPr>
            <w:tcW w:w="646" w:type="dxa"/>
          </w:tcPr>
          <w:p w:rsidR="00B814EE" w:rsidRDefault="00B814EE" w:rsidP="00B814EE">
            <w:pPr>
              <w:jc w:val="center"/>
              <w:rPr>
                <w:lang w:val="x-none"/>
              </w:rPr>
            </w:pPr>
          </w:p>
        </w:tc>
        <w:tc>
          <w:tcPr>
            <w:tcW w:w="2971" w:type="dxa"/>
          </w:tcPr>
          <w:p w:rsidR="00B814EE" w:rsidRDefault="00B814EE" w:rsidP="00B814EE">
            <w:pPr>
              <w:jc w:val="left"/>
              <w:rPr>
                <w:lang w:val="x-none"/>
              </w:rPr>
            </w:pPr>
            <w:r>
              <w:rPr>
                <w:rFonts w:hint="eastAsia"/>
                <w:lang w:val="x-none"/>
              </w:rPr>
              <w:t>其中：股票</w:t>
            </w:r>
          </w:p>
        </w:tc>
        <w:tc>
          <w:tcPr>
            <w:tcW w:w="2381" w:type="dxa"/>
          </w:tcPr>
          <w:p w:rsidR="00B814EE" w:rsidRDefault="00B814EE" w:rsidP="00B814EE">
            <w:pPr>
              <w:jc w:val="right"/>
              <w:rPr>
                <w:lang w:val="x-none"/>
              </w:rPr>
            </w:pPr>
            <w:r>
              <w:rPr>
                <w:lang w:val="x-none"/>
              </w:rPr>
              <w:t>3,936,096,463.42</w:t>
            </w:r>
          </w:p>
        </w:tc>
        <w:tc>
          <w:tcPr>
            <w:tcW w:w="2506" w:type="dxa"/>
          </w:tcPr>
          <w:p w:rsidR="00B814EE" w:rsidRDefault="00B814EE" w:rsidP="00B814EE">
            <w:pPr>
              <w:jc w:val="right"/>
              <w:rPr>
                <w:lang w:val="x-none"/>
              </w:rPr>
            </w:pPr>
            <w:r>
              <w:rPr>
                <w:lang w:val="x-none"/>
              </w:rPr>
              <w:t>93.07</w:t>
            </w:r>
          </w:p>
        </w:tc>
      </w:tr>
      <w:tr w:rsidR="00B814EE" w:rsidTr="00B814EE">
        <w:tc>
          <w:tcPr>
            <w:tcW w:w="646" w:type="dxa"/>
          </w:tcPr>
          <w:p w:rsidR="00B814EE" w:rsidRDefault="00B814EE" w:rsidP="00B814EE">
            <w:pPr>
              <w:jc w:val="center"/>
              <w:rPr>
                <w:lang w:val="x-none"/>
              </w:rPr>
            </w:pPr>
            <w:r>
              <w:rPr>
                <w:lang w:val="x-none"/>
              </w:rPr>
              <w:t>2</w:t>
            </w:r>
          </w:p>
        </w:tc>
        <w:tc>
          <w:tcPr>
            <w:tcW w:w="2971" w:type="dxa"/>
          </w:tcPr>
          <w:p w:rsidR="00B814EE" w:rsidRDefault="00B814EE" w:rsidP="00B814EE">
            <w:pPr>
              <w:jc w:val="left"/>
              <w:rPr>
                <w:lang w:val="x-none"/>
              </w:rPr>
            </w:pPr>
            <w:r>
              <w:rPr>
                <w:rFonts w:hint="eastAsia"/>
                <w:lang w:val="x-none"/>
              </w:rPr>
              <w:t>基金投资</w:t>
            </w:r>
          </w:p>
        </w:tc>
        <w:tc>
          <w:tcPr>
            <w:tcW w:w="2381" w:type="dxa"/>
          </w:tcPr>
          <w:p w:rsidR="00B814EE" w:rsidRDefault="00B814EE" w:rsidP="00B814EE">
            <w:pPr>
              <w:jc w:val="right"/>
              <w:rPr>
                <w:lang w:val="x-none"/>
              </w:rPr>
            </w:pPr>
            <w:r>
              <w:rPr>
                <w:lang w:val="x-none"/>
              </w:rPr>
              <w:t>-</w:t>
            </w:r>
          </w:p>
        </w:tc>
        <w:tc>
          <w:tcPr>
            <w:tcW w:w="2506" w:type="dxa"/>
          </w:tcPr>
          <w:p w:rsidR="00B814EE" w:rsidRDefault="00B814EE" w:rsidP="00B814EE">
            <w:pPr>
              <w:jc w:val="right"/>
              <w:rPr>
                <w:lang w:val="x-none"/>
              </w:rPr>
            </w:pPr>
            <w:r>
              <w:rPr>
                <w:lang w:val="x-none"/>
              </w:rPr>
              <w:t>-</w:t>
            </w:r>
          </w:p>
        </w:tc>
      </w:tr>
      <w:tr w:rsidR="00B814EE" w:rsidTr="00B814EE">
        <w:tc>
          <w:tcPr>
            <w:tcW w:w="646" w:type="dxa"/>
          </w:tcPr>
          <w:p w:rsidR="00B814EE" w:rsidRDefault="00B814EE" w:rsidP="00B814EE">
            <w:pPr>
              <w:jc w:val="center"/>
              <w:rPr>
                <w:lang w:val="x-none"/>
              </w:rPr>
            </w:pPr>
            <w:r>
              <w:rPr>
                <w:lang w:val="x-none"/>
              </w:rPr>
              <w:t>3</w:t>
            </w:r>
          </w:p>
        </w:tc>
        <w:tc>
          <w:tcPr>
            <w:tcW w:w="2971" w:type="dxa"/>
          </w:tcPr>
          <w:p w:rsidR="00B814EE" w:rsidRDefault="00B814EE" w:rsidP="00B814EE">
            <w:pPr>
              <w:jc w:val="left"/>
              <w:rPr>
                <w:lang w:val="x-none"/>
              </w:rPr>
            </w:pPr>
            <w:r>
              <w:rPr>
                <w:rFonts w:hint="eastAsia"/>
                <w:lang w:val="x-none"/>
              </w:rPr>
              <w:t>固定收益投资</w:t>
            </w:r>
          </w:p>
        </w:tc>
        <w:tc>
          <w:tcPr>
            <w:tcW w:w="2381" w:type="dxa"/>
          </w:tcPr>
          <w:p w:rsidR="00B814EE" w:rsidRDefault="00B814EE" w:rsidP="00B814EE">
            <w:pPr>
              <w:jc w:val="right"/>
              <w:rPr>
                <w:lang w:val="x-none"/>
              </w:rPr>
            </w:pPr>
            <w:r>
              <w:rPr>
                <w:lang w:val="x-none"/>
              </w:rPr>
              <w:t>231,439,178.68</w:t>
            </w:r>
          </w:p>
        </w:tc>
        <w:tc>
          <w:tcPr>
            <w:tcW w:w="2506" w:type="dxa"/>
          </w:tcPr>
          <w:p w:rsidR="00B814EE" w:rsidRDefault="00B814EE" w:rsidP="00B814EE">
            <w:pPr>
              <w:jc w:val="right"/>
              <w:rPr>
                <w:lang w:val="x-none"/>
              </w:rPr>
            </w:pPr>
            <w:r>
              <w:rPr>
                <w:lang w:val="x-none"/>
              </w:rPr>
              <w:t>5.47</w:t>
            </w:r>
          </w:p>
        </w:tc>
      </w:tr>
      <w:tr w:rsidR="00B814EE" w:rsidTr="00B814EE">
        <w:tc>
          <w:tcPr>
            <w:tcW w:w="646" w:type="dxa"/>
          </w:tcPr>
          <w:p w:rsidR="00B814EE" w:rsidRDefault="00B814EE" w:rsidP="00B814EE">
            <w:pPr>
              <w:jc w:val="center"/>
              <w:rPr>
                <w:lang w:val="x-none"/>
              </w:rPr>
            </w:pPr>
          </w:p>
        </w:tc>
        <w:tc>
          <w:tcPr>
            <w:tcW w:w="2971" w:type="dxa"/>
          </w:tcPr>
          <w:p w:rsidR="00B814EE" w:rsidRDefault="00B814EE" w:rsidP="00B814EE">
            <w:pPr>
              <w:jc w:val="left"/>
              <w:rPr>
                <w:lang w:val="x-none"/>
              </w:rPr>
            </w:pPr>
            <w:r>
              <w:rPr>
                <w:rFonts w:hint="eastAsia"/>
                <w:lang w:val="x-none"/>
              </w:rPr>
              <w:t>其中：债券</w:t>
            </w:r>
          </w:p>
        </w:tc>
        <w:tc>
          <w:tcPr>
            <w:tcW w:w="2381" w:type="dxa"/>
          </w:tcPr>
          <w:p w:rsidR="00B814EE" w:rsidRDefault="00B814EE" w:rsidP="00B814EE">
            <w:pPr>
              <w:jc w:val="right"/>
              <w:rPr>
                <w:lang w:val="x-none"/>
              </w:rPr>
            </w:pPr>
            <w:r>
              <w:rPr>
                <w:lang w:val="x-none"/>
              </w:rPr>
              <w:t>231,439,178.68</w:t>
            </w:r>
          </w:p>
        </w:tc>
        <w:tc>
          <w:tcPr>
            <w:tcW w:w="2506" w:type="dxa"/>
          </w:tcPr>
          <w:p w:rsidR="00B814EE" w:rsidRDefault="00B814EE" w:rsidP="00B814EE">
            <w:pPr>
              <w:jc w:val="right"/>
              <w:rPr>
                <w:lang w:val="x-none"/>
              </w:rPr>
            </w:pPr>
            <w:r>
              <w:rPr>
                <w:lang w:val="x-none"/>
              </w:rPr>
              <w:t>5.47</w:t>
            </w:r>
          </w:p>
        </w:tc>
      </w:tr>
      <w:tr w:rsidR="00B814EE" w:rsidTr="00B814EE">
        <w:tc>
          <w:tcPr>
            <w:tcW w:w="646" w:type="dxa"/>
          </w:tcPr>
          <w:p w:rsidR="00B814EE" w:rsidRDefault="00B814EE" w:rsidP="00B814EE">
            <w:pPr>
              <w:jc w:val="center"/>
              <w:rPr>
                <w:lang w:val="x-none"/>
              </w:rPr>
            </w:pPr>
          </w:p>
        </w:tc>
        <w:tc>
          <w:tcPr>
            <w:tcW w:w="2971" w:type="dxa"/>
          </w:tcPr>
          <w:p w:rsidR="00B814EE" w:rsidRDefault="00B814EE" w:rsidP="00B814EE">
            <w:pPr>
              <w:jc w:val="left"/>
              <w:rPr>
                <w:lang w:val="x-none"/>
              </w:rPr>
            </w:pPr>
            <w:r>
              <w:rPr>
                <w:rFonts w:hint="eastAsia"/>
                <w:lang w:val="x-none"/>
              </w:rPr>
              <w:t xml:space="preserve">      </w:t>
            </w:r>
            <w:r>
              <w:rPr>
                <w:rFonts w:hint="eastAsia"/>
                <w:lang w:val="x-none"/>
              </w:rPr>
              <w:t>资产支持证券</w:t>
            </w:r>
          </w:p>
        </w:tc>
        <w:tc>
          <w:tcPr>
            <w:tcW w:w="2381" w:type="dxa"/>
          </w:tcPr>
          <w:p w:rsidR="00B814EE" w:rsidRDefault="00B814EE" w:rsidP="00B814EE">
            <w:pPr>
              <w:jc w:val="right"/>
              <w:rPr>
                <w:lang w:val="x-none"/>
              </w:rPr>
            </w:pPr>
            <w:r>
              <w:rPr>
                <w:lang w:val="x-none"/>
              </w:rPr>
              <w:t>-</w:t>
            </w:r>
          </w:p>
        </w:tc>
        <w:tc>
          <w:tcPr>
            <w:tcW w:w="2506" w:type="dxa"/>
          </w:tcPr>
          <w:p w:rsidR="00B814EE" w:rsidRDefault="00B814EE" w:rsidP="00B814EE">
            <w:pPr>
              <w:jc w:val="right"/>
              <w:rPr>
                <w:lang w:val="x-none"/>
              </w:rPr>
            </w:pPr>
            <w:r>
              <w:rPr>
                <w:lang w:val="x-none"/>
              </w:rPr>
              <w:t>-</w:t>
            </w:r>
          </w:p>
        </w:tc>
      </w:tr>
      <w:tr w:rsidR="00B814EE" w:rsidTr="00B814EE">
        <w:tc>
          <w:tcPr>
            <w:tcW w:w="646" w:type="dxa"/>
          </w:tcPr>
          <w:p w:rsidR="00B814EE" w:rsidRDefault="00B814EE" w:rsidP="00B814EE">
            <w:pPr>
              <w:jc w:val="center"/>
              <w:rPr>
                <w:lang w:val="x-none"/>
              </w:rPr>
            </w:pPr>
            <w:r>
              <w:rPr>
                <w:lang w:val="x-none"/>
              </w:rPr>
              <w:t>4</w:t>
            </w:r>
          </w:p>
        </w:tc>
        <w:tc>
          <w:tcPr>
            <w:tcW w:w="2971" w:type="dxa"/>
          </w:tcPr>
          <w:p w:rsidR="00B814EE" w:rsidRDefault="00B814EE" w:rsidP="00B814EE">
            <w:pPr>
              <w:jc w:val="left"/>
              <w:rPr>
                <w:lang w:val="x-none"/>
              </w:rPr>
            </w:pPr>
            <w:r>
              <w:rPr>
                <w:rFonts w:hint="eastAsia"/>
                <w:lang w:val="x-none"/>
              </w:rPr>
              <w:t>贵金属投资</w:t>
            </w:r>
          </w:p>
        </w:tc>
        <w:tc>
          <w:tcPr>
            <w:tcW w:w="2381" w:type="dxa"/>
          </w:tcPr>
          <w:p w:rsidR="00B814EE" w:rsidRDefault="00B814EE" w:rsidP="00B814EE">
            <w:pPr>
              <w:jc w:val="right"/>
              <w:rPr>
                <w:lang w:val="x-none"/>
              </w:rPr>
            </w:pPr>
            <w:r>
              <w:rPr>
                <w:lang w:val="x-none"/>
              </w:rPr>
              <w:t>-</w:t>
            </w:r>
          </w:p>
        </w:tc>
        <w:tc>
          <w:tcPr>
            <w:tcW w:w="2506" w:type="dxa"/>
          </w:tcPr>
          <w:p w:rsidR="00B814EE" w:rsidRDefault="00B814EE" w:rsidP="00B814EE">
            <w:pPr>
              <w:jc w:val="right"/>
              <w:rPr>
                <w:lang w:val="x-none"/>
              </w:rPr>
            </w:pPr>
            <w:r>
              <w:rPr>
                <w:lang w:val="x-none"/>
              </w:rPr>
              <w:t>-</w:t>
            </w:r>
          </w:p>
        </w:tc>
      </w:tr>
      <w:tr w:rsidR="00B814EE" w:rsidTr="00B814EE">
        <w:tc>
          <w:tcPr>
            <w:tcW w:w="646" w:type="dxa"/>
          </w:tcPr>
          <w:p w:rsidR="00B814EE" w:rsidRDefault="00B814EE" w:rsidP="00B814EE">
            <w:pPr>
              <w:jc w:val="center"/>
              <w:rPr>
                <w:lang w:val="x-none"/>
              </w:rPr>
            </w:pPr>
            <w:r>
              <w:rPr>
                <w:lang w:val="x-none"/>
              </w:rPr>
              <w:t>5</w:t>
            </w:r>
          </w:p>
        </w:tc>
        <w:tc>
          <w:tcPr>
            <w:tcW w:w="2971" w:type="dxa"/>
          </w:tcPr>
          <w:p w:rsidR="00B814EE" w:rsidRDefault="00B814EE" w:rsidP="00B814EE">
            <w:pPr>
              <w:jc w:val="left"/>
              <w:rPr>
                <w:lang w:val="x-none"/>
              </w:rPr>
            </w:pPr>
            <w:r>
              <w:rPr>
                <w:rFonts w:hint="eastAsia"/>
                <w:lang w:val="x-none"/>
              </w:rPr>
              <w:t>金融衍生品投资</w:t>
            </w:r>
          </w:p>
        </w:tc>
        <w:tc>
          <w:tcPr>
            <w:tcW w:w="2381" w:type="dxa"/>
          </w:tcPr>
          <w:p w:rsidR="00B814EE" w:rsidRDefault="00B814EE" w:rsidP="00B814EE">
            <w:pPr>
              <w:jc w:val="right"/>
              <w:rPr>
                <w:lang w:val="x-none"/>
              </w:rPr>
            </w:pPr>
            <w:r>
              <w:rPr>
                <w:lang w:val="x-none"/>
              </w:rPr>
              <w:t>-</w:t>
            </w:r>
          </w:p>
        </w:tc>
        <w:tc>
          <w:tcPr>
            <w:tcW w:w="2506" w:type="dxa"/>
          </w:tcPr>
          <w:p w:rsidR="00B814EE" w:rsidRDefault="00B814EE" w:rsidP="00B814EE">
            <w:pPr>
              <w:jc w:val="right"/>
              <w:rPr>
                <w:lang w:val="x-none"/>
              </w:rPr>
            </w:pPr>
            <w:r>
              <w:rPr>
                <w:lang w:val="x-none"/>
              </w:rPr>
              <w:t>-</w:t>
            </w:r>
          </w:p>
        </w:tc>
      </w:tr>
      <w:tr w:rsidR="00B814EE" w:rsidTr="00B814EE">
        <w:tc>
          <w:tcPr>
            <w:tcW w:w="646" w:type="dxa"/>
          </w:tcPr>
          <w:p w:rsidR="00B814EE" w:rsidRDefault="00B814EE" w:rsidP="00B814EE">
            <w:pPr>
              <w:jc w:val="center"/>
              <w:rPr>
                <w:lang w:val="x-none"/>
              </w:rPr>
            </w:pPr>
            <w:r>
              <w:rPr>
                <w:lang w:val="x-none"/>
              </w:rPr>
              <w:t>6</w:t>
            </w:r>
          </w:p>
        </w:tc>
        <w:tc>
          <w:tcPr>
            <w:tcW w:w="2971" w:type="dxa"/>
          </w:tcPr>
          <w:p w:rsidR="00B814EE" w:rsidRDefault="00B814EE" w:rsidP="00B814EE">
            <w:pPr>
              <w:jc w:val="left"/>
              <w:rPr>
                <w:lang w:val="x-none"/>
              </w:rPr>
            </w:pPr>
            <w:r>
              <w:rPr>
                <w:rFonts w:hint="eastAsia"/>
                <w:lang w:val="x-none"/>
              </w:rPr>
              <w:t>买入返售金融资产</w:t>
            </w:r>
          </w:p>
        </w:tc>
        <w:tc>
          <w:tcPr>
            <w:tcW w:w="2381" w:type="dxa"/>
          </w:tcPr>
          <w:p w:rsidR="00B814EE" w:rsidRDefault="00B814EE" w:rsidP="00B814EE">
            <w:pPr>
              <w:jc w:val="right"/>
              <w:rPr>
                <w:lang w:val="x-none"/>
              </w:rPr>
            </w:pPr>
            <w:r>
              <w:rPr>
                <w:lang w:val="x-none"/>
              </w:rPr>
              <w:t>-</w:t>
            </w:r>
          </w:p>
        </w:tc>
        <w:tc>
          <w:tcPr>
            <w:tcW w:w="2506" w:type="dxa"/>
          </w:tcPr>
          <w:p w:rsidR="00B814EE" w:rsidRDefault="00B814EE" w:rsidP="00B814EE">
            <w:pPr>
              <w:jc w:val="right"/>
              <w:rPr>
                <w:lang w:val="x-none"/>
              </w:rPr>
            </w:pPr>
            <w:r>
              <w:rPr>
                <w:lang w:val="x-none"/>
              </w:rPr>
              <w:t>-</w:t>
            </w:r>
          </w:p>
        </w:tc>
      </w:tr>
      <w:tr w:rsidR="00B814EE" w:rsidTr="00B814EE">
        <w:tc>
          <w:tcPr>
            <w:tcW w:w="646" w:type="dxa"/>
          </w:tcPr>
          <w:p w:rsidR="00B814EE" w:rsidRDefault="00B814EE" w:rsidP="00B814EE">
            <w:pPr>
              <w:jc w:val="center"/>
              <w:rPr>
                <w:lang w:val="x-none"/>
              </w:rPr>
            </w:pPr>
          </w:p>
        </w:tc>
        <w:tc>
          <w:tcPr>
            <w:tcW w:w="2971" w:type="dxa"/>
          </w:tcPr>
          <w:p w:rsidR="00B814EE" w:rsidRDefault="00B814EE" w:rsidP="00B814EE">
            <w:pPr>
              <w:jc w:val="left"/>
              <w:rPr>
                <w:lang w:val="x-none"/>
              </w:rPr>
            </w:pPr>
            <w:r>
              <w:rPr>
                <w:rFonts w:hint="eastAsia"/>
                <w:lang w:val="x-none"/>
              </w:rPr>
              <w:t>其中：买断式回购的买入返售金融资产</w:t>
            </w:r>
          </w:p>
        </w:tc>
        <w:tc>
          <w:tcPr>
            <w:tcW w:w="2381" w:type="dxa"/>
          </w:tcPr>
          <w:p w:rsidR="00B814EE" w:rsidRDefault="00B814EE" w:rsidP="00B814EE">
            <w:pPr>
              <w:jc w:val="right"/>
              <w:rPr>
                <w:lang w:val="x-none"/>
              </w:rPr>
            </w:pPr>
            <w:r>
              <w:rPr>
                <w:lang w:val="x-none"/>
              </w:rPr>
              <w:t>-</w:t>
            </w:r>
          </w:p>
        </w:tc>
        <w:tc>
          <w:tcPr>
            <w:tcW w:w="2506" w:type="dxa"/>
          </w:tcPr>
          <w:p w:rsidR="00B814EE" w:rsidRDefault="00B814EE" w:rsidP="00B814EE">
            <w:pPr>
              <w:jc w:val="right"/>
              <w:rPr>
                <w:lang w:val="x-none"/>
              </w:rPr>
            </w:pPr>
            <w:r>
              <w:rPr>
                <w:lang w:val="x-none"/>
              </w:rPr>
              <w:t>-</w:t>
            </w:r>
          </w:p>
        </w:tc>
      </w:tr>
      <w:tr w:rsidR="00B814EE" w:rsidTr="00B814EE">
        <w:tc>
          <w:tcPr>
            <w:tcW w:w="646" w:type="dxa"/>
          </w:tcPr>
          <w:p w:rsidR="00B814EE" w:rsidRDefault="00B814EE" w:rsidP="00B814EE">
            <w:pPr>
              <w:jc w:val="center"/>
              <w:rPr>
                <w:lang w:val="x-none"/>
              </w:rPr>
            </w:pPr>
            <w:r>
              <w:rPr>
                <w:lang w:val="x-none"/>
              </w:rPr>
              <w:t>7</w:t>
            </w:r>
          </w:p>
        </w:tc>
        <w:tc>
          <w:tcPr>
            <w:tcW w:w="2971" w:type="dxa"/>
          </w:tcPr>
          <w:p w:rsidR="00B814EE" w:rsidRDefault="00B814EE" w:rsidP="00B814EE">
            <w:pPr>
              <w:jc w:val="left"/>
              <w:rPr>
                <w:lang w:val="x-none"/>
              </w:rPr>
            </w:pPr>
            <w:r>
              <w:rPr>
                <w:rFonts w:hint="eastAsia"/>
                <w:lang w:val="x-none"/>
              </w:rPr>
              <w:t>银行存款和结算备付金合计</w:t>
            </w:r>
          </w:p>
        </w:tc>
        <w:tc>
          <w:tcPr>
            <w:tcW w:w="2381" w:type="dxa"/>
          </w:tcPr>
          <w:p w:rsidR="00B814EE" w:rsidRDefault="00B814EE" w:rsidP="00B814EE">
            <w:pPr>
              <w:jc w:val="right"/>
              <w:rPr>
                <w:lang w:val="x-none"/>
              </w:rPr>
            </w:pPr>
            <w:r>
              <w:rPr>
                <w:lang w:val="x-none"/>
              </w:rPr>
              <w:t>36,471,713.62</w:t>
            </w:r>
          </w:p>
        </w:tc>
        <w:tc>
          <w:tcPr>
            <w:tcW w:w="2506" w:type="dxa"/>
          </w:tcPr>
          <w:p w:rsidR="00B814EE" w:rsidRDefault="00B814EE" w:rsidP="00B814EE">
            <w:pPr>
              <w:jc w:val="right"/>
              <w:rPr>
                <w:lang w:val="x-none"/>
              </w:rPr>
            </w:pPr>
            <w:r>
              <w:rPr>
                <w:lang w:val="x-none"/>
              </w:rPr>
              <w:t>0.86</w:t>
            </w:r>
          </w:p>
        </w:tc>
      </w:tr>
      <w:tr w:rsidR="00B814EE" w:rsidTr="00B814EE">
        <w:tc>
          <w:tcPr>
            <w:tcW w:w="646" w:type="dxa"/>
          </w:tcPr>
          <w:p w:rsidR="00B814EE" w:rsidRDefault="00B814EE" w:rsidP="00B814EE">
            <w:pPr>
              <w:jc w:val="center"/>
              <w:rPr>
                <w:lang w:val="x-none"/>
              </w:rPr>
            </w:pPr>
            <w:r>
              <w:rPr>
                <w:lang w:val="x-none"/>
              </w:rPr>
              <w:t>8</w:t>
            </w:r>
          </w:p>
        </w:tc>
        <w:tc>
          <w:tcPr>
            <w:tcW w:w="2971" w:type="dxa"/>
          </w:tcPr>
          <w:p w:rsidR="00B814EE" w:rsidRDefault="00B814EE" w:rsidP="00B814EE">
            <w:pPr>
              <w:jc w:val="left"/>
              <w:rPr>
                <w:lang w:val="x-none"/>
              </w:rPr>
            </w:pPr>
            <w:r>
              <w:rPr>
                <w:rFonts w:hint="eastAsia"/>
                <w:lang w:val="x-none"/>
              </w:rPr>
              <w:t>其他资产</w:t>
            </w:r>
          </w:p>
        </w:tc>
        <w:tc>
          <w:tcPr>
            <w:tcW w:w="2381" w:type="dxa"/>
          </w:tcPr>
          <w:p w:rsidR="00B814EE" w:rsidRDefault="00B814EE" w:rsidP="00B814EE">
            <w:pPr>
              <w:jc w:val="right"/>
              <w:rPr>
                <w:lang w:val="x-none"/>
              </w:rPr>
            </w:pPr>
            <w:r>
              <w:rPr>
                <w:lang w:val="x-none"/>
              </w:rPr>
              <w:t>25,176,706.18</w:t>
            </w:r>
          </w:p>
        </w:tc>
        <w:tc>
          <w:tcPr>
            <w:tcW w:w="2506" w:type="dxa"/>
          </w:tcPr>
          <w:p w:rsidR="00B814EE" w:rsidRDefault="00B814EE" w:rsidP="00B814EE">
            <w:pPr>
              <w:jc w:val="right"/>
              <w:rPr>
                <w:lang w:val="x-none"/>
              </w:rPr>
            </w:pPr>
            <w:r>
              <w:rPr>
                <w:lang w:val="x-none"/>
              </w:rPr>
              <w:t>0.60</w:t>
            </w:r>
          </w:p>
        </w:tc>
      </w:tr>
      <w:tr w:rsidR="00B814EE" w:rsidTr="00B814EE">
        <w:tc>
          <w:tcPr>
            <w:tcW w:w="646" w:type="dxa"/>
          </w:tcPr>
          <w:p w:rsidR="00B814EE" w:rsidRDefault="00B814EE" w:rsidP="00B814EE">
            <w:pPr>
              <w:jc w:val="center"/>
              <w:rPr>
                <w:lang w:val="x-none"/>
              </w:rPr>
            </w:pPr>
            <w:r>
              <w:rPr>
                <w:lang w:val="x-none"/>
              </w:rPr>
              <w:t>9</w:t>
            </w:r>
          </w:p>
        </w:tc>
        <w:tc>
          <w:tcPr>
            <w:tcW w:w="2971" w:type="dxa"/>
          </w:tcPr>
          <w:p w:rsidR="00B814EE" w:rsidRDefault="00B814EE" w:rsidP="00B814EE">
            <w:pPr>
              <w:jc w:val="left"/>
              <w:rPr>
                <w:lang w:val="x-none"/>
              </w:rPr>
            </w:pPr>
            <w:r>
              <w:rPr>
                <w:rFonts w:hint="eastAsia"/>
                <w:lang w:val="x-none"/>
              </w:rPr>
              <w:t>合计</w:t>
            </w:r>
          </w:p>
        </w:tc>
        <w:tc>
          <w:tcPr>
            <w:tcW w:w="2381" w:type="dxa"/>
          </w:tcPr>
          <w:p w:rsidR="00B814EE" w:rsidRDefault="00B814EE" w:rsidP="00B814EE">
            <w:pPr>
              <w:jc w:val="right"/>
              <w:rPr>
                <w:lang w:val="x-none"/>
              </w:rPr>
            </w:pPr>
            <w:r>
              <w:rPr>
                <w:lang w:val="x-none"/>
              </w:rPr>
              <w:t>4,229,184,061.90</w:t>
            </w:r>
          </w:p>
        </w:tc>
        <w:tc>
          <w:tcPr>
            <w:tcW w:w="2506" w:type="dxa"/>
          </w:tcPr>
          <w:p w:rsidR="00B814EE" w:rsidRDefault="00B814EE" w:rsidP="00B814EE">
            <w:pPr>
              <w:jc w:val="right"/>
              <w:rPr>
                <w:lang w:val="x-none"/>
              </w:rPr>
            </w:pPr>
            <w:r>
              <w:rPr>
                <w:lang w:val="x-none"/>
              </w:rPr>
              <w:t>100.00</w:t>
            </w:r>
          </w:p>
        </w:tc>
      </w:tr>
    </w:tbl>
    <w:p w:rsidR="00B814EE" w:rsidRDefault="00B814EE" w:rsidP="00B814EE">
      <w:pPr>
        <w:pStyle w:val="-8"/>
      </w:pPr>
      <w:r>
        <w:rPr>
          <w:rFonts w:hint="eastAsia"/>
        </w:rPr>
        <w:t>注：上表权益投资中通过港股通交易机制投资的港股金额人民币1,882,535,031.19元，占基金净值比例45.06%。</w:t>
      </w:r>
    </w:p>
    <w:p w:rsidR="00B814EE" w:rsidRDefault="00B814EE" w:rsidP="00B814EE">
      <w:pPr>
        <w:pStyle w:val="-2"/>
        <w:spacing w:before="312"/>
      </w:pPr>
      <w:r>
        <w:rPr>
          <w:rFonts w:hint="eastAsia"/>
        </w:rPr>
        <w:t>报告期末按行业分类的股票投资组合</w:t>
      </w:r>
    </w:p>
    <w:p w:rsidR="00B814EE" w:rsidRDefault="00B814EE" w:rsidP="00B814EE">
      <w:pPr>
        <w:pStyle w:val="-3"/>
        <w:spacing w:before="156" w:after="156"/>
      </w:pPr>
      <w:r>
        <w:rPr>
          <w:rFonts w:hint="eastAsia"/>
        </w:rPr>
        <w:lastRenderedPageBreak/>
        <w:t>报告期末按行业分类的境内股票投资组合</w:t>
      </w:r>
    </w:p>
    <w:p w:rsidR="00B814EE" w:rsidRDefault="00B814EE" w:rsidP="00B814EE">
      <w:pPr>
        <w:jc w:val="right"/>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B814EE" w:rsidTr="00B814EE">
        <w:trPr>
          <w:cnfStyle w:val="100000000000" w:firstRow="1" w:lastRow="0" w:firstColumn="0" w:lastColumn="0" w:oddVBand="0" w:evenVBand="0" w:oddHBand="0" w:evenHBand="0" w:firstRowFirstColumn="0" w:firstRowLastColumn="0" w:lastRowFirstColumn="0" w:lastRowLastColumn="0"/>
        </w:trPr>
        <w:tc>
          <w:tcPr>
            <w:tcW w:w="646" w:type="dxa"/>
          </w:tcPr>
          <w:p w:rsidR="00B814EE" w:rsidRDefault="00B814EE" w:rsidP="00B814EE">
            <w:pPr>
              <w:jc w:val="center"/>
            </w:pPr>
            <w:r>
              <w:rPr>
                <w:rFonts w:hint="eastAsia"/>
              </w:rPr>
              <w:t>代码</w:t>
            </w:r>
          </w:p>
        </w:tc>
        <w:tc>
          <w:tcPr>
            <w:tcW w:w="3595" w:type="dxa"/>
          </w:tcPr>
          <w:p w:rsidR="00B814EE" w:rsidRDefault="00B814EE" w:rsidP="00B814EE">
            <w:pPr>
              <w:jc w:val="center"/>
            </w:pPr>
            <w:r>
              <w:rPr>
                <w:rFonts w:hint="eastAsia"/>
              </w:rPr>
              <w:t>行业类别</w:t>
            </w:r>
          </w:p>
        </w:tc>
        <w:tc>
          <w:tcPr>
            <w:tcW w:w="1769" w:type="dxa"/>
          </w:tcPr>
          <w:p w:rsidR="00B814EE" w:rsidRDefault="00B814EE" w:rsidP="00B814EE">
            <w:pPr>
              <w:jc w:val="center"/>
            </w:pPr>
            <w:r>
              <w:rPr>
                <w:rFonts w:hint="eastAsia"/>
              </w:rPr>
              <w:t>公允价值（元）</w:t>
            </w:r>
          </w:p>
        </w:tc>
        <w:tc>
          <w:tcPr>
            <w:tcW w:w="2495" w:type="dxa"/>
          </w:tcPr>
          <w:p w:rsidR="00B814EE" w:rsidRDefault="00B814EE" w:rsidP="00B814EE">
            <w:pPr>
              <w:jc w:val="center"/>
            </w:pPr>
            <w:r>
              <w:rPr>
                <w:rFonts w:hint="eastAsia"/>
              </w:rPr>
              <w:t>占基金资产净值比例（％）</w:t>
            </w:r>
          </w:p>
        </w:tc>
      </w:tr>
      <w:tr w:rsidR="00B814EE" w:rsidTr="00B814EE">
        <w:tc>
          <w:tcPr>
            <w:tcW w:w="646" w:type="dxa"/>
          </w:tcPr>
          <w:p w:rsidR="00B814EE" w:rsidRDefault="00B814EE" w:rsidP="00B814EE">
            <w:pPr>
              <w:jc w:val="left"/>
            </w:pPr>
            <w:r>
              <w:t>A</w:t>
            </w:r>
          </w:p>
        </w:tc>
        <w:tc>
          <w:tcPr>
            <w:tcW w:w="3595" w:type="dxa"/>
          </w:tcPr>
          <w:p w:rsidR="00B814EE" w:rsidRDefault="00B814EE" w:rsidP="00B814EE">
            <w:pPr>
              <w:jc w:val="left"/>
            </w:pPr>
            <w:r>
              <w:rPr>
                <w:rFonts w:hint="eastAsia"/>
              </w:rPr>
              <w:t>农、林、牧、渔业</w:t>
            </w:r>
          </w:p>
        </w:tc>
        <w:tc>
          <w:tcPr>
            <w:tcW w:w="1769" w:type="dxa"/>
          </w:tcPr>
          <w:p w:rsidR="00B814EE" w:rsidRDefault="00B814EE" w:rsidP="00B814EE">
            <w:pPr>
              <w:jc w:val="right"/>
            </w:pPr>
            <w:r>
              <w:t>-</w:t>
            </w:r>
          </w:p>
        </w:tc>
        <w:tc>
          <w:tcPr>
            <w:tcW w:w="2495" w:type="dxa"/>
          </w:tcPr>
          <w:p w:rsidR="00B814EE" w:rsidRDefault="00B814EE" w:rsidP="00B814EE">
            <w:pPr>
              <w:jc w:val="right"/>
            </w:pPr>
            <w:r>
              <w:t>-</w:t>
            </w:r>
          </w:p>
        </w:tc>
      </w:tr>
      <w:tr w:rsidR="00B814EE" w:rsidTr="00B814EE">
        <w:tc>
          <w:tcPr>
            <w:tcW w:w="646" w:type="dxa"/>
          </w:tcPr>
          <w:p w:rsidR="00B814EE" w:rsidRDefault="00B814EE" w:rsidP="00B814EE">
            <w:pPr>
              <w:jc w:val="left"/>
            </w:pPr>
            <w:r>
              <w:t>B</w:t>
            </w:r>
          </w:p>
        </w:tc>
        <w:tc>
          <w:tcPr>
            <w:tcW w:w="3595" w:type="dxa"/>
          </w:tcPr>
          <w:p w:rsidR="00B814EE" w:rsidRDefault="00B814EE" w:rsidP="00B814EE">
            <w:pPr>
              <w:jc w:val="left"/>
            </w:pPr>
            <w:r>
              <w:rPr>
                <w:rFonts w:hint="eastAsia"/>
              </w:rPr>
              <w:t>采矿业</w:t>
            </w:r>
          </w:p>
        </w:tc>
        <w:tc>
          <w:tcPr>
            <w:tcW w:w="1769" w:type="dxa"/>
          </w:tcPr>
          <w:p w:rsidR="00B814EE" w:rsidRDefault="00B814EE" w:rsidP="00B814EE">
            <w:pPr>
              <w:jc w:val="right"/>
            </w:pPr>
            <w:r>
              <w:t>17,437,450.46</w:t>
            </w:r>
          </w:p>
        </w:tc>
        <w:tc>
          <w:tcPr>
            <w:tcW w:w="2495" w:type="dxa"/>
          </w:tcPr>
          <w:p w:rsidR="00B814EE" w:rsidRDefault="00B814EE" w:rsidP="00B814EE">
            <w:pPr>
              <w:jc w:val="right"/>
            </w:pPr>
            <w:r>
              <w:t>0.42</w:t>
            </w:r>
          </w:p>
        </w:tc>
      </w:tr>
      <w:tr w:rsidR="00B814EE" w:rsidTr="00B814EE">
        <w:tc>
          <w:tcPr>
            <w:tcW w:w="646" w:type="dxa"/>
          </w:tcPr>
          <w:p w:rsidR="00B814EE" w:rsidRDefault="00B814EE" w:rsidP="00B814EE">
            <w:pPr>
              <w:jc w:val="left"/>
            </w:pPr>
            <w:r>
              <w:t>C</w:t>
            </w:r>
          </w:p>
        </w:tc>
        <w:tc>
          <w:tcPr>
            <w:tcW w:w="3595" w:type="dxa"/>
          </w:tcPr>
          <w:p w:rsidR="00B814EE" w:rsidRDefault="00B814EE" w:rsidP="00B814EE">
            <w:pPr>
              <w:jc w:val="left"/>
            </w:pPr>
            <w:r>
              <w:rPr>
                <w:rFonts w:hint="eastAsia"/>
              </w:rPr>
              <w:t>制造业</w:t>
            </w:r>
          </w:p>
        </w:tc>
        <w:tc>
          <w:tcPr>
            <w:tcW w:w="1769" w:type="dxa"/>
          </w:tcPr>
          <w:p w:rsidR="00B814EE" w:rsidRDefault="00B814EE" w:rsidP="00B814EE">
            <w:pPr>
              <w:jc w:val="right"/>
            </w:pPr>
            <w:r>
              <w:t>1,229,313,280.16</w:t>
            </w:r>
          </w:p>
        </w:tc>
        <w:tc>
          <w:tcPr>
            <w:tcW w:w="2495" w:type="dxa"/>
          </w:tcPr>
          <w:p w:rsidR="00B814EE" w:rsidRDefault="00B814EE" w:rsidP="00B814EE">
            <w:pPr>
              <w:jc w:val="right"/>
            </w:pPr>
            <w:r>
              <w:t>29.42</w:t>
            </w:r>
          </w:p>
        </w:tc>
      </w:tr>
      <w:tr w:rsidR="00B814EE" w:rsidTr="00B814EE">
        <w:tc>
          <w:tcPr>
            <w:tcW w:w="646" w:type="dxa"/>
          </w:tcPr>
          <w:p w:rsidR="00B814EE" w:rsidRDefault="00B814EE" w:rsidP="00B814EE">
            <w:pPr>
              <w:jc w:val="left"/>
            </w:pPr>
            <w:r>
              <w:t>D</w:t>
            </w:r>
          </w:p>
        </w:tc>
        <w:tc>
          <w:tcPr>
            <w:tcW w:w="3595" w:type="dxa"/>
          </w:tcPr>
          <w:p w:rsidR="00B814EE" w:rsidRDefault="00B814EE" w:rsidP="00B814EE">
            <w:pPr>
              <w:jc w:val="left"/>
            </w:pPr>
            <w:r>
              <w:rPr>
                <w:rFonts w:hint="eastAsia"/>
              </w:rPr>
              <w:t>电力、热力、燃气及水生产和供应业</w:t>
            </w:r>
          </w:p>
        </w:tc>
        <w:tc>
          <w:tcPr>
            <w:tcW w:w="1769" w:type="dxa"/>
          </w:tcPr>
          <w:p w:rsidR="00B814EE" w:rsidRDefault="00B814EE" w:rsidP="00B814EE">
            <w:pPr>
              <w:jc w:val="right"/>
            </w:pPr>
            <w:r>
              <w:t>43,433.51</w:t>
            </w:r>
          </w:p>
        </w:tc>
        <w:tc>
          <w:tcPr>
            <w:tcW w:w="2495" w:type="dxa"/>
          </w:tcPr>
          <w:p w:rsidR="00B814EE" w:rsidRDefault="00B814EE" w:rsidP="00B814EE">
            <w:pPr>
              <w:jc w:val="right"/>
            </w:pPr>
            <w:r>
              <w:t>0.00</w:t>
            </w:r>
          </w:p>
        </w:tc>
      </w:tr>
      <w:tr w:rsidR="00B814EE" w:rsidTr="00B814EE">
        <w:tc>
          <w:tcPr>
            <w:tcW w:w="646" w:type="dxa"/>
          </w:tcPr>
          <w:p w:rsidR="00B814EE" w:rsidRDefault="00B814EE" w:rsidP="00B814EE">
            <w:pPr>
              <w:jc w:val="left"/>
            </w:pPr>
            <w:r>
              <w:t>E</w:t>
            </w:r>
          </w:p>
        </w:tc>
        <w:tc>
          <w:tcPr>
            <w:tcW w:w="3595" w:type="dxa"/>
          </w:tcPr>
          <w:p w:rsidR="00B814EE" w:rsidRDefault="00B814EE" w:rsidP="00B814EE">
            <w:pPr>
              <w:jc w:val="left"/>
            </w:pPr>
            <w:r>
              <w:rPr>
                <w:rFonts w:hint="eastAsia"/>
              </w:rPr>
              <w:t>建筑业</w:t>
            </w:r>
          </w:p>
        </w:tc>
        <w:tc>
          <w:tcPr>
            <w:tcW w:w="1769" w:type="dxa"/>
          </w:tcPr>
          <w:p w:rsidR="00B814EE" w:rsidRDefault="00B814EE" w:rsidP="00B814EE">
            <w:pPr>
              <w:jc w:val="right"/>
            </w:pPr>
            <w:r>
              <w:t>9,076.96</w:t>
            </w:r>
          </w:p>
        </w:tc>
        <w:tc>
          <w:tcPr>
            <w:tcW w:w="2495" w:type="dxa"/>
          </w:tcPr>
          <w:p w:rsidR="00B814EE" w:rsidRDefault="00B814EE" w:rsidP="00B814EE">
            <w:pPr>
              <w:jc w:val="right"/>
            </w:pPr>
            <w:r>
              <w:t>0.00</w:t>
            </w:r>
          </w:p>
        </w:tc>
      </w:tr>
      <w:tr w:rsidR="00B814EE" w:rsidTr="00B814EE">
        <w:tc>
          <w:tcPr>
            <w:tcW w:w="646" w:type="dxa"/>
          </w:tcPr>
          <w:p w:rsidR="00B814EE" w:rsidRDefault="00B814EE" w:rsidP="00B814EE">
            <w:pPr>
              <w:jc w:val="left"/>
            </w:pPr>
            <w:r>
              <w:t>F</w:t>
            </w:r>
          </w:p>
        </w:tc>
        <w:tc>
          <w:tcPr>
            <w:tcW w:w="3595" w:type="dxa"/>
          </w:tcPr>
          <w:p w:rsidR="00B814EE" w:rsidRDefault="00B814EE" w:rsidP="00B814EE">
            <w:pPr>
              <w:jc w:val="left"/>
            </w:pPr>
            <w:r>
              <w:rPr>
                <w:rFonts w:hint="eastAsia"/>
              </w:rPr>
              <w:t>批发和零售业</w:t>
            </w:r>
          </w:p>
        </w:tc>
        <w:tc>
          <w:tcPr>
            <w:tcW w:w="1769" w:type="dxa"/>
          </w:tcPr>
          <w:p w:rsidR="00B814EE" w:rsidRDefault="00B814EE" w:rsidP="00B814EE">
            <w:pPr>
              <w:jc w:val="right"/>
            </w:pPr>
            <w:r>
              <w:t>63,553,178.57</w:t>
            </w:r>
          </w:p>
        </w:tc>
        <w:tc>
          <w:tcPr>
            <w:tcW w:w="2495" w:type="dxa"/>
          </w:tcPr>
          <w:p w:rsidR="00B814EE" w:rsidRDefault="00B814EE" w:rsidP="00B814EE">
            <w:pPr>
              <w:jc w:val="right"/>
            </w:pPr>
            <w:r>
              <w:t>1.52</w:t>
            </w:r>
          </w:p>
        </w:tc>
      </w:tr>
      <w:tr w:rsidR="00B814EE" w:rsidTr="00B814EE">
        <w:tc>
          <w:tcPr>
            <w:tcW w:w="646" w:type="dxa"/>
          </w:tcPr>
          <w:p w:rsidR="00B814EE" w:rsidRDefault="00B814EE" w:rsidP="00B814EE">
            <w:pPr>
              <w:jc w:val="left"/>
            </w:pPr>
            <w:r>
              <w:t>G</w:t>
            </w:r>
          </w:p>
        </w:tc>
        <w:tc>
          <w:tcPr>
            <w:tcW w:w="3595" w:type="dxa"/>
          </w:tcPr>
          <w:p w:rsidR="00B814EE" w:rsidRDefault="00B814EE" w:rsidP="00B814EE">
            <w:pPr>
              <w:jc w:val="left"/>
            </w:pPr>
            <w:r>
              <w:rPr>
                <w:rFonts w:hint="eastAsia"/>
              </w:rPr>
              <w:t>交通运输、仓储和邮政业</w:t>
            </w:r>
          </w:p>
        </w:tc>
        <w:tc>
          <w:tcPr>
            <w:tcW w:w="1769" w:type="dxa"/>
          </w:tcPr>
          <w:p w:rsidR="00B814EE" w:rsidRDefault="00B814EE" w:rsidP="00B814EE">
            <w:pPr>
              <w:jc w:val="right"/>
            </w:pPr>
            <w:r>
              <w:t>12,453,662.55</w:t>
            </w:r>
          </w:p>
        </w:tc>
        <w:tc>
          <w:tcPr>
            <w:tcW w:w="2495" w:type="dxa"/>
          </w:tcPr>
          <w:p w:rsidR="00B814EE" w:rsidRDefault="00B814EE" w:rsidP="00B814EE">
            <w:pPr>
              <w:jc w:val="right"/>
            </w:pPr>
            <w:r>
              <w:t>0.30</w:t>
            </w:r>
          </w:p>
        </w:tc>
      </w:tr>
      <w:tr w:rsidR="00B814EE" w:rsidTr="00B814EE">
        <w:tc>
          <w:tcPr>
            <w:tcW w:w="646" w:type="dxa"/>
          </w:tcPr>
          <w:p w:rsidR="00B814EE" w:rsidRDefault="00B814EE" w:rsidP="00B814EE">
            <w:pPr>
              <w:jc w:val="left"/>
            </w:pPr>
            <w:r>
              <w:t>H</w:t>
            </w:r>
          </w:p>
        </w:tc>
        <w:tc>
          <w:tcPr>
            <w:tcW w:w="3595" w:type="dxa"/>
          </w:tcPr>
          <w:p w:rsidR="00B814EE" w:rsidRDefault="00B814EE" w:rsidP="00B814EE">
            <w:pPr>
              <w:jc w:val="left"/>
            </w:pPr>
            <w:r>
              <w:rPr>
                <w:rFonts w:hint="eastAsia"/>
              </w:rPr>
              <w:t>住宿和餐饮业</w:t>
            </w:r>
          </w:p>
        </w:tc>
        <w:tc>
          <w:tcPr>
            <w:tcW w:w="1769" w:type="dxa"/>
          </w:tcPr>
          <w:p w:rsidR="00B814EE" w:rsidRDefault="00B814EE" w:rsidP="00B814EE">
            <w:pPr>
              <w:jc w:val="right"/>
            </w:pPr>
            <w:r>
              <w:t>-</w:t>
            </w:r>
          </w:p>
        </w:tc>
        <w:tc>
          <w:tcPr>
            <w:tcW w:w="2495" w:type="dxa"/>
          </w:tcPr>
          <w:p w:rsidR="00B814EE" w:rsidRDefault="00B814EE" w:rsidP="00B814EE">
            <w:pPr>
              <w:jc w:val="right"/>
            </w:pPr>
            <w:r>
              <w:t>-</w:t>
            </w:r>
          </w:p>
        </w:tc>
      </w:tr>
      <w:tr w:rsidR="00B814EE" w:rsidTr="00B814EE">
        <w:tc>
          <w:tcPr>
            <w:tcW w:w="646" w:type="dxa"/>
          </w:tcPr>
          <w:p w:rsidR="00B814EE" w:rsidRDefault="00B814EE" w:rsidP="00B814EE">
            <w:pPr>
              <w:jc w:val="left"/>
            </w:pPr>
            <w:r>
              <w:t>I</w:t>
            </w:r>
          </w:p>
        </w:tc>
        <w:tc>
          <w:tcPr>
            <w:tcW w:w="3595" w:type="dxa"/>
          </w:tcPr>
          <w:p w:rsidR="00B814EE" w:rsidRDefault="00B814EE" w:rsidP="00B814EE">
            <w:pPr>
              <w:jc w:val="left"/>
            </w:pPr>
            <w:r>
              <w:rPr>
                <w:rFonts w:hint="eastAsia"/>
              </w:rPr>
              <w:t>信息传输、软件和信息技术服务业</w:t>
            </w:r>
          </w:p>
        </w:tc>
        <w:tc>
          <w:tcPr>
            <w:tcW w:w="1769" w:type="dxa"/>
          </w:tcPr>
          <w:p w:rsidR="00B814EE" w:rsidRDefault="00B814EE" w:rsidP="00B814EE">
            <w:pPr>
              <w:jc w:val="right"/>
            </w:pPr>
            <w:r>
              <w:t>342,131,764.62</w:t>
            </w:r>
          </w:p>
        </w:tc>
        <w:tc>
          <w:tcPr>
            <w:tcW w:w="2495" w:type="dxa"/>
          </w:tcPr>
          <w:p w:rsidR="00B814EE" w:rsidRDefault="00B814EE" w:rsidP="00B814EE">
            <w:pPr>
              <w:jc w:val="right"/>
            </w:pPr>
            <w:r>
              <w:t>8.19</w:t>
            </w:r>
          </w:p>
        </w:tc>
      </w:tr>
      <w:tr w:rsidR="00B814EE" w:rsidTr="00B814EE">
        <w:tc>
          <w:tcPr>
            <w:tcW w:w="646" w:type="dxa"/>
          </w:tcPr>
          <w:p w:rsidR="00B814EE" w:rsidRDefault="00B814EE" w:rsidP="00B814EE">
            <w:pPr>
              <w:jc w:val="left"/>
            </w:pPr>
            <w:r>
              <w:t>J</w:t>
            </w:r>
          </w:p>
        </w:tc>
        <w:tc>
          <w:tcPr>
            <w:tcW w:w="3595" w:type="dxa"/>
          </w:tcPr>
          <w:p w:rsidR="00B814EE" w:rsidRDefault="00B814EE" w:rsidP="00B814EE">
            <w:pPr>
              <w:jc w:val="left"/>
            </w:pPr>
            <w:r>
              <w:rPr>
                <w:rFonts w:hint="eastAsia"/>
              </w:rPr>
              <w:t>金融业</w:t>
            </w:r>
          </w:p>
        </w:tc>
        <w:tc>
          <w:tcPr>
            <w:tcW w:w="1769" w:type="dxa"/>
          </w:tcPr>
          <w:p w:rsidR="00B814EE" w:rsidRDefault="00B814EE" w:rsidP="00B814EE">
            <w:pPr>
              <w:jc w:val="right"/>
            </w:pPr>
            <w:r>
              <w:t>6,490,434.65</w:t>
            </w:r>
          </w:p>
        </w:tc>
        <w:tc>
          <w:tcPr>
            <w:tcW w:w="2495" w:type="dxa"/>
          </w:tcPr>
          <w:p w:rsidR="00B814EE" w:rsidRDefault="00B814EE" w:rsidP="00B814EE">
            <w:pPr>
              <w:jc w:val="right"/>
            </w:pPr>
            <w:r>
              <w:t>0.16</w:t>
            </w:r>
          </w:p>
        </w:tc>
      </w:tr>
      <w:tr w:rsidR="00B814EE" w:rsidTr="00B814EE">
        <w:tc>
          <w:tcPr>
            <w:tcW w:w="646" w:type="dxa"/>
          </w:tcPr>
          <w:p w:rsidR="00B814EE" w:rsidRDefault="00B814EE" w:rsidP="00B814EE">
            <w:pPr>
              <w:jc w:val="left"/>
            </w:pPr>
            <w:r>
              <w:t>K</w:t>
            </w:r>
          </w:p>
        </w:tc>
        <w:tc>
          <w:tcPr>
            <w:tcW w:w="3595" w:type="dxa"/>
          </w:tcPr>
          <w:p w:rsidR="00B814EE" w:rsidRDefault="00B814EE" w:rsidP="00B814EE">
            <w:pPr>
              <w:jc w:val="left"/>
            </w:pPr>
            <w:r>
              <w:rPr>
                <w:rFonts w:hint="eastAsia"/>
              </w:rPr>
              <w:t>房地产业</w:t>
            </w:r>
          </w:p>
        </w:tc>
        <w:tc>
          <w:tcPr>
            <w:tcW w:w="1769" w:type="dxa"/>
          </w:tcPr>
          <w:p w:rsidR="00B814EE" w:rsidRDefault="00B814EE" w:rsidP="00B814EE">
            <w:pPr>
              <w:jc w:val="right"/>
            </w:pPr>
            <w:r>
              <w:t>53,111,531.04</w:t>
            </w:r>
          </w:p>
        </w:tc>
        <w:tc>
          <w:tcPr>
            <w:tcW w:w="2495" w:type="dxa"/>
          </w:tcPr>
          <w:p w:rsidR="00B814EE" w:rsidRDefault="00B814EE" w:rsidP="00B814EE">
            <w:pPr>
              <w:jc w:val="right"/>
            </w:pPr>
            <w:r>
              <w:t>1.27</w:t>
            </w:r>
          </w:p>
        </w:tc>
      </w:tr>
      <w:tr w:rsidR="00B814EE" w:rsidTr="00B814EE">
        <w:tc>
          <w:tcPr>
            <w:tcW w:w="646" w:type="dxa"/>
          </w:tcPr>
          <w:p w:rsidR="00B814EE" w:rsidRDefault="00B814EE" w:rsidP="00B814EE">
            <w:pPr>
              <w:jc w:val="left"/>
            </w:pPr>
            <w:r>
              <w:t>L</w:t>
            </w:r>
          </w:p>
        </w:tc>
        <w:tc>
          <w:tcPr>
            <w:tcW w:w="3595" w:type="dxa"/>
          </w:tcPr>
          <w:p w:rsidR="00B814EE" w:rsidRDefault="00B814EE" w:rsidP="00B814EE">
            <w:pPr>
              <w:jc w:val="left"/>
            </w:pPr>
            <w:r>
              <w:rPr>
                <w:rFonts w:hint="eastAsia"/>
              </w:rPr>
              <w:t>租赁和商务服务业</w:t>
            </w:r>
          </w:p>
        </w:tc>
        <w:tc>
          <w:tcPr>
            <w:tcW w:w="1769" w:type="dxa"/>
          </w:tcPr>
          <w:p w:rsidR="00B814EE" w:rsidRDefault="00B814EE" w:rsidP="00B814EE">
            <w:pPr>
              <w:jc w:val="right"/>
            </w:pPr>
            <w:r>
              <w:t>245,810,879.88</w:t>
            </w:r>
          </w:p>
        </w:tc>
        <w:tc>
          <w:tcPr>
            <w:tcW w:w="2495" w:type="dxa"/>
          </w:tcPr>
          <w:p w:rsidR="00B814EE" w:rsidRDefault="00B814EE" w:rsidP="00B814EE">
            <w:pPr>
              <w:jc w:val="right"/>
            </w:pPr>
            <w:r>
              <w:t>5.88</w:t>
            </w:r>
          </w:p>
        </w:tc>
      </w:tr>
      <w:tr w:rsidR="00B814EE" w:rsidTr="00B814EE">
        <w:tc>
          <w:tcPr>
            <w:tcW w:w="646" w:type="dxa"/>
          </w:tcPr>
          <w:p w:rsidR="00B814EE" w:rsidRDefault="00B814EE" w:rsidP="00B814EE">
            <w:pPr>
              <w:jc w:val="left"/>
            </w:pPr>
            <w:r>
              <w:t>M</w:t>
            </w:r>
          </w:p>
        </w:tc>
        <w:tc>
          <w:tcPr>
            <w:tcW w:w="3595" w:type="dxa"/>
          </w:tcPr>
          <w:p w:rsidR="00B814EE" w:rsidRDefault="00B814EE" w:rsidP="00B814EE">
            <w:pPr>
              <w:jc w:val="left"/>
            </w:pPr>
            <w:r>
              <w:rPr>
                <w:rFonts w:hint="eastAsia"/>
              </w:rPr>
              <w:t>科学研究和技术服务业</w:t>
            </w:r>
          </w:p>
        </w:tc>
        <w:tc>
          <w:tcPr>
            <w:tcW w:w="1769" w:type="dxa"/>
          </w:tcPr>
          <w:p w:rsidR="00B814EE" w:rsidRDefault="00B814EE" w:rsidP="00B814EE">
            <w:pPr>
              <w:jc w:val="right"/>
            </w:pPr>
            <w:r>
              <w:t>83,025,540.85</w:t>
            </w:r>
          </w:p>
        </w:tc>
        <w:tc>
          <w:tcPr>
            <w:tcW w:w="2495" w:type="dxa"/>
          </w:tcPr>
          <w:p w:rsidR="00B814EE" w:rsidRDefault="00B814EE" w:rsidP="00B814EE">
            <w:pPr>
              <w:jc w:val="right"/>
            </w:pPr>
            <w:r>
              <w:t>1.99</w:t>
            </w:r>
          </w:p>
        </w:tc>
      </w:tr>
      <w:tr w:rsidR="00B814EE" w:rsidTr="00B814EE">
        <w:tc>
          <w:tcPr>
            <w:tcW w:w="646" w:type="dxa"/>
          </w:tcPr>
          <w:p w:rsidR="00B814EE" w:rsidRDefault="00B814EE" w:rsidP="00B814EE">
            <w:pPr>
              <w:jc w:val="left"/>
            </w:pPr>
            <w:r>
              <w:t>N</w:t>
            </w:r>
          </w:p>
        </w:tc>
        <w:tc>
          <w:tcPr>
            <w:tcW w:w="3595" w:type="dxa"/>
          </w:tcPr>
          <w:p w:rsidR="00B814EE" w:rsidRDefault="00B814EE" w:rsidP="00B814EE">
            <w:pPr>
              <w:jc w:val="left"/>
            </w:pPr>
            <w:r>
              <w:rPr>
                <w:rFonts w:hint="eastAsia"/>
              </w:rPr>
              <w:t>水利、环境和公共设施管理业</w:t>
            </w:r>
          </w:p>
        </w:tc>
        <w:tc>
          <w:tcPr>
            <w:tcW w:w="1769" w:type="dxa"/>
          </w:tcPr>
          <w:p w:rsidR="00B814EE" w:rsidRDefault="00B814EE" w:rsidP="00B814EE">
            <w:pPr>
              <w:jc w:val="right"/>
            </w:pPr>
            <w:r>
              <w:t>113,297.98</w:t>
            </w:r>
          </w:p>
        </w:tc>
        <w:tc>
          <w:tcPr>
            <w:tcW w:w="2495" w:type="dxa"/>
          </w:tcPr>
          <w:p w:rsidR="00B814EE" w:rsidRDefault="00B814EE" w:rsidP="00B814EE">
            <w:pPr>
              <w:jc w:val="right"/>
            </w:pPr>
            <w:r>
              <w:t>0.00</w:t>
            </w:r>
          </w:p>
        </w:tc>
      </w:tr>
      <w:tr w:rsidR="00B814EE" w:rsidTr="00B814EE">
        <w:tc>
          <w:tcPr>
            <w:tcW w:w="646" w:type="dxa"/>
          </w:tcPr>
          <w:p w:rsidR="00B814EE" w:rsidRDefault="00B814EE" w:rsidP="00B814EE">
            <w:pPr>
              <w:jc w:val="left"/>
            </w:pPr>
            <w:r>
              <w:t>O</w:t>
            </w:r>
          </w:p>
        </w:tc>
        <w:tc>
          <w:tcPr>
            <w:tcW w:w="3595" w:type="dxa"/>
          </w:tcPr>
          <w:p w:rsidR="00B814EE" w:rsidRDefault="00B814EE" w:rsidP="00B814EE">
            <w:pPr>
              <w:jc w:val="left"/>
            </w:pPr>
            <w:r>
              <w:rPr>
                <w:rFonts w:hint="eastAsia"/>
              </w:rPr>
              <w:t>居民服务、修理和其他服务业</w:t>
            </w:r>
          </w:p>
        </w:tc>
        <w:tc>
          <w:tcPr>
            <w:tcW w:w="1769" w:type="dxa"/>
          </w:tcPr>
          <w:p w:rsidR="00B814EE" w:rsidRDefault="00B814EE" w:rsidP="00B814EE">
            <w:pPr>
              <w:jc w:val="right"/>
            </w:pPr>
            <w:r>
              <w:t>-</w:t>
            </w:r>
          </w:p>
        </w:tc>
        <w:tc>
          <w:tcPr>
            <w:tcW w:w="2495" w:type="dxa"/>
          </w:tcPr>
          <w:p w:rsidR="00B814EE" w:rsidRDefault="00B814EE" w:rsidP="00B814EE">
            <w:pPr>
              <w:jc w:val="right"/>
            </w:pPr>
            <w:r>
              <w:t>-</w:t>
            </w:r>
          </w:p>
        </w:tc>
      </w:tr>
      <w:tr w:rsidR="00B814EE" w:rsidTr="00B814EE">
        <w:tc>
          <w:tcPr>
            <w:tcW w:w="646" w:type="dxa"/>
          </w:tcPr>
          <w:p w:rsidR="00B814EE" w:rsidRDefault="00B814EE" w:rsidP="00B814EE">
            <w:pPr>
              <w:jc w:val="left"/>
            </w:pPr>
            <w:r>
              <w:t>P</w:t>
            </w:r>
          </w:p>
        </w:tc>
        <w:tc>
          <w:tcPr>
            <w:tcW w:w="3595" w:type="dxa"/>
          </w:tcPr>
          <w:p w:rsidR="00B814EE" w:rsidRDefault="00B814EE" w:rsidP="00B814EE">
            <w:pPr>
              <w:jc w:val="left"/>
            </w:pPr>
            <w:r>
              <w:rPr>
                <w:rFonts w:hint="eastAsia"/>
              </w:rPr>
              <w:t>教育</w:t>
            </w:r>
          </w:p>
        </w:tc>
        <w:tc>
          <w:tcPr>
            <w:tcW w:w="1769" w:type="dxa"/>
          </w:tcPr>
          <w:p w:rsidR="00B814EE" w:rsidRDefault="00B814EE" w:rsidP="00B814EE">
            <w:pPr>
              <w:jc w:val="right"/>
            </w:pPr>
            <w:r>
              <w:t>-</w:t>
            </w:r>
          </w:p>
        </w:tc>
        <w:tc>
          <w:tcPr>
            <w:tcW w:w="2495" w:type="dxa"/>
          </w:tcPr>
          <w:p w:rsidR="00B814EE" w:rsidRDefault="00B814EE" w:rsidP="00B814EE">
            <w:pPr>
              <w:jc w:val="right"/>
            </w:pPr>
            <w:r>
              <w:t>-</w:t>
            </w:r>
          </w:p>
        </w:tc>
      </w:tr>
      <w:tr w:rsidR="00B814EE" w:rsidTr="00B814EE">
        <w:tc>
          <w:tcPr>
            <w:tcW w:w="646" w:type="dxa"/>
          </w:tcPr>
          <w:p w:rsidR="00B814EE" w:rsidRDefault="00B814EE" w:rsidP="00B814EE">
            <w:pPr>
              <w:jc w:val="left"/>
            </w:pPr>
            <w:r>
              <w:t>Q</w:t>
            </w:r>
          </w:p>
        </w:tc>
        <w:tc>
          <w:tcPr>
            <w:tcW w:w="3595" w:type="dxa"/>
          </w:tcPr>
          <w:p w:rsidR="00B814EE" w:rsidRDefault="00B814EE" w:rsidP="00B814EE">
            <w:pPr>
              <w:jc w:val="left"/>
            </w:pPr>
            <w:r>
              <w:rPr>
                <w:rFonts w:hint="eastAsia"/>
              </w:rPr>
              <w:t>卫生和社会工作</w:t>
            </w:r>
          </w:p>
        </w:tc>
        <w:tc>
          <w:tcPr>
            <w:tcW w:w="1769" w:type="dxa"/>
          </w:tcPr>
          <w:p w:rsidR="00B814EE" w:rsidRDefault="00B814EE" w:rsidP="00B814EE">
            <w:pPr>
              <w:jc w:val="right"/>
            </w:pPr>
            <w:r>
              <w:t>67,901.00</w:t>
            </w:r>
          </w:p>
        </w:tc>
        <w:tc>
          <w:tcPr>
            <w:tcW w:w="2495" w:type="dxa"/>
          </w:tcPr>
          <w:p w:rsidR="00B814EE" w:rsidRDefault="00B814EE" w:rsidP="00B814EE">
            <w:pPr>
              <w:jc w:val="right"/>
            </w:pPr>
            <w:r>
              <w:t>0.00</w:t>
            </w:r>
          </w:p>
        </w:tc>
      </w:tr>
      <w:tr w:rsidR="00B814EE" w:rsidTr="00B814EE">
        <w:tc>
          <w:tcPr>
            <w:tcW w:w="646" w:type="dxa"/>
          </w:tcPr>
          <w:p w:rsidR="00B814EE" w:rsidRDefault="00B814EE" w:rsidP="00B814EE">
            <w:pPr>
              <w:jc w:val="left"/>
            </w:pPr>
            <w:r>
              <w:t>R</w:t>
            </w:r>
          </w:p>
        </w:tc>
        <w:tc>
          <w:tcPr>
            <w:tcW w:w="3595" w:type="dxa"/>
          </w:tcPr>
          <w:p w:rsidR="00B814EE" w:rsidRDefault="00B814EE" w:rsidP="00B814EE">
            <w:pPr>
              <w:jc w:val="left"/>
            </w:pPr>
            <w:r>
              <w:rPr>
                <w:rFonts w:hint="eastAsia"/>
              </w:rPr>
              <w:t>文化、体育和娱乐业</w:t>
            </w:r>
          </w:p>
        </w:tc>
        <w:tc>
          <w:tcPr>
            <w:tcW w:w="1769" w:type="dxa"/>
          </w:tcPr>
          <w:p w:rsidR="00B814EE" w:rsidRDefault="00B814EE" w:rsidP="00B814EE">
            <w:pPr>
              <w:jc w:val="right"/>
            </w:pPr>
            <w:r>
              <w:t>-</w:t>
            </w:r>
          </w:p>
        </w:tc>
        <w:tc>
          <w:tcPr>
            <w:tcW w:w="2495" w:type="dxa"/>
          </w:tcPr>
          <w:p w:rsidR="00B814EE" w:rsidRDefault="00B814EE" w:rsidP="00B814EE">
            <w:pPr>
              <w:jc w:val="right"/>
            </w:pPr>
            <w:r>
              <w:t>-</w:t>
            </w:r>
          </w:p>
        </w:tc>
      </w:tr>
      <w:tr w:rsidR="00B814EE" w:rsidTr="00B814EE">
        <w:tc>
          <w:tcPr>
            <w:tcW w:w="646" w:type="dxa"/>
          </w:tcPr>
          <w:p w:rsidR="00B814EE" w:rsidRDefault="00B814EE" w:rsidP="00B814EE">
            <w:pPr>
              <w:jc w:val="left"/>
            </w:pPr>
            <w:r>
              <w:t>S</w:t>
            </w:r>
          </w:p>
        </w:tc>
        <w:tc>
          <w:tcPr>
            <w:tcW w:w="3595" w:type="dxa"/>
          </w:tcPr>
          <w:p w:rsidR="00B814EE" w:rsidRDefault="00B814EE" w:rsidP="00B814EE">
            <w:pPr>
              <w:jc w:val="left"/>
            </w:pPr>
            <w:r>
              <w:rPr>
                <w:rFonts w:hint="eastAsia"/>
              </w:rPr>
              <w:t>综合</w:t>
            </w:r>
          </w:p>
        </w:tc>
        <w:tc>
          <w:tcPr>
            <w:tcW w:w="1769" w:type="dxa"/>
          </w:tcPr>
          <w:p w:rsidR="00B814EE" w:rsidRDefault="00B814EE" w:rsidP="00B814EE">
            <w:pPr>
              <w:jc w:val="right"/>
            </w:pPr>
            <w:r>
              <w:t>-</w:t>
            </w:r>
          </w:p>
        </w:tc>
        <w:tc>
          <w:tcPr>
            <w:tcW w:w="2495" w:type="dxa"/>
          </w:tcPr>
          <w:p w:rsidR="00B814EE" w:rsidRDefault="00B814EE" w:rsidP="00B814EE">
            <w:pPr>
              <w:jc w:val="right"/>
            </w:pPr>
            <w:r>
              <w:t>-</w:t>
            </w:r>
          </w:p>
        </w:tc>
      </w:tr>
      <w:tr w:rsidR="00B814EE" w:rsidTr="00B814EE">
        <w:tc>
          <w:tcPr>
            <w:tcW w:w="646" w:type="dxa"/>
          </w:tcPr>
          <w:p w:rsidR="00B814EE" w:rsidRDefault="00B814EE" w:rsidP="00B814EE">
            <w:pPr>
              <w:jc w:val="left"/>
            </w:pPr>
          </w:p>
        </w:tc>
        <w:tc>
          <w:tcPr>
            <w:tcW w:w="3595" w:type="dxa"/>
          </w:tcPr>
          <w:p w:rsidR="00B814EE" w:rsidRDefault="00B814EE" w:rsidP="00B814EE">
            <w:pPr>
              <w:jc w:val="left"/>
            </w:pPr>
            <w:r>
              <w:rPr>
                <w:rFonts w:hint="eastAsia"/>
              </w:rPr>
              <w:t>合计</w:t>
            </w:r>
          </w:p>
        </w:tc>
        <w:tc>
          <w:tcPr>
            <w:tcW w:w="1769" w:type="dxa"/>
          </w:tcPr>
          <w:p w:rsidR="00B814EE" w:rsidRDefault="00B814EE" w:rsidP="00B814EE">
            <w:pPr>
              <w:jc w:val="right"/>
            </w:pPr>
            <w:r>
              <w:t>2,053,561,432.23</w:t>
            </w:r>
          </w:p>
        </w:tc>
        <w:tc>
          <w:tcPr>
            <w:tcW w:w="2495" w:type="dxa"/>
          </w:tcPr>
          <w:p w:rsidR="00B814EE" w:rsidRDefault="00B814EE" w:rsidP="00B814EE">
            <w:pPr>
              <w:jc w:val="right"/>
            </w:pPr>
            <w:r>
              <w:t>49.15</w:t>
            </w:r>
          </w:p>
        </w:tc>
      </w:tr>
    </w:tbl>
    <w:p w:rsidR="00B814EE" w:rsidRDefault="00B814EE" w:rsidP="00B814EE">
      <w:pPr>
        <w:pStyle w:val="-3"/>
        <w:spacing w:before="156" w:after="156"/>
      </w:pPr>
      <w:r>
        <w:rPr>
          <w:rFonts w:hint="eastAsia"/>
        </w:rPr>
        <w:t>报告期末按行业分类的港股通投资股票投资组合</w:t>
      </w:r>
    </w:p>
    <w:p w:rsidR="00B814EE" w:rsidRDefault="00B814EE" w:rsidP="00B814EE">
      <w:pPr>
        <w:jc w:val="right"/>
      </w:pPr>
      <w:r>
        <w:rPr>
          <w:rFonts w:hint="eastAsia"/>
        </w:rPr>
        <w:t>金额单位：人民币元</w:t>
      </w:r>
    </w:p>
    <w:tbl>
      <w:tblPr>
        <w:tblStyle w:val="-0"/>
        <w:tblW w:w="0" w:type="auto"/>
        <w:tblLayout w:type="fixed"/>
        <w:tblLook w:val="04A0" w:firstRow="1" w:lastRow="0" w:firstColumn="1" w:lastColumn="0" w:noHBand="0" w:noVBand="1"/>
      </w:tblPr>
      <w:tblGrid>
        <w:gridCol w:w="2840"/>
        <w:gridCol w:w="2841"/>
        <w:gridCol w:w="2841"/>
      </w:tblGrid>
      <w:tr w:rsidR="00B814EE" w:rsidTr="00B814EE">
        <w:trPr>
          <w:cnfStyle w:val="100000000000" w:firstRow="1" w:lastRow="0" w:firstColumn="0" w:lastColumn="0" w:oddVBand="0" w:evenVBand="0" w:oddHBand="0" w:evenHBand="0" w:firstRowFirstColumn="0" w:firstRowLastColumn="0" w:lastRowFirstColumn="0" w:lastRowLastColumn="0"/>
        </w:trPr>
        <w:tc>
          <w:tcPr>
            <w:tcW w:w="2840" w:type="dxa"/>
          </w:tcPr>
          <w:p w:rsidR="00B814EE" w:rsidRDefault="00B814EE" w:rsidP="00B814EE">
            <w:pPr>
              <w:jc w:val="center"/>
            </w:pPr>
            <w:r>
              <w:rPr>
                <w:rFonts w:hint="eastAsia"/>
              </w:rPr>
              <w:t>行业类别</w:t>
            </w:r>
          </w:p>
        </w:tc>
        <w:tc>
          <w:tcPr>
            <w:tcW w:w="2841" w:type="dxa"/>
          </w:tcPr>
          <w:p w:rsidR="00B814EE" w:rsidRDefault="00B814EE" w:rsidP="00B814EE">
            <w:pPr>
              <w:jc w:val="center"/>
            </w:pPr>
            <w:r>
              <w:rPr>
                <w:rFonts w:hint="eastAsia"/>
              </w:rPr>
              <w:t>公允价值（人民币元）</w:t>
            </w:r>
          </w:p>
        </w:tc>
        <w:tc>
          <w:tcPr>
            <w:tcW w:w="2841" w:type="dxa"/>
          </w:tcPr>
          <w:p w:rsidR="00B814EE" w:rsidRDefault="00B814EE" w:rsidP="00B814EE">
            <w:pPr>
              <w:jc w:val="center"/>
            </w:pPr>
            <w:r>
              <w:rPr>
                <w:rFonts w:hint="eastAsia"/>
              </w:rPr>
              <w:t>占基金资产净值比例（</w:t>
            </w:r>
            <w:r>
              <w:rPr>
                <w:rFonts w:hint="eastAsia"/>
              </w:rPr>
              <w:t>%</w:t>
            </w:r>
            <w:r>
              <w:rPr>
                <w:rFonts w:hint="eastAsia"/>
              </w:rPr>
              <w:t>）</w:t>
            </w:r>
          </w:p>
        </w:tc>
      </w:tr>
      <w:tr w:rsidR="00B814EE" w:rsidTr="00B814EE">
        <w:tc>
          <w:tcPr>
            <w:tcW w:w="2840" w:type="dxa"/>
          </w:tcPr>
          <w:p w:rsidR="00B814EE" w:rsidRDefault="00B814EE" w:rsidP="00B814EE">
            <w:pPr>
              <w:jc w:val="left"/>
            </w:pPr>
            <w:r>
              <w:rPr>
                <w:rFonts w:hint="eastAsia"/>
              </w:rPr>
              <w:t>通信服务</w:t>
            </w:r>
          </w:p>
        </w:tc>
        <w:tc>
          <w:tcPr>
            <w:tcW w:w="2841" w:type="dxa"/>
          </w:tcPr>
          <w:p w:rsidR="00B814EE" w:rsidRDefault="00B814EE" w:rsidP="00B814EE">
            <w:pPr>
              <w:jc w:val="right"/>
            </w:pPr>
            <w:r>
              <w:t>1,389,966.01</w:t>
            </w:r>
          </w:p>
        </w:tc>
        <w:tc>
          <w:tcPr>
            <w:tcW w:w="2841" w:type="dxa"/>
          </w:tcPr>
          <w:p w:rsidR="00B814EE" w:rsidRDefault="00B814EE" w:rsidP="00B814EE">
            <w:pPr>
              <w:jc w:val="right"/>
            </w:pPr>
            <w:r>
              <w:t>0.03</w:t>
            </w:r>
          </w:p>
        </w:tc>
      </w:tr>
      <w:tr w:rsidR="00B814EE" w:rsidTr="00B814EE">
        <w:tc>
          <w:tcPr>
            <w:tcW w:w="2840" w:type="dxa"/>
          </w:tcPr>
          <w:p w:rsidR="00B814EE" w:rsidRDefault="00B814EE" w:rsidP="00B814EE">
            <w:pPr>
              <w:jc w:val="left"/>
            </w:pPr>
            <w:r>
              <w:rPr>
                <w:rFonts w:hint="eastAsia"/>
              </w:rPr>
              <w:t>非日常生活消费品</w:t>
            </w:r>
          </w:p>
        </w:tc>
        <w:tc>
          <w:tcPr>
            <w:tcW w:w="2841" w:type="dxa"/>
          </w:tcPr>
          <w:p w:rsidR="00B814EE" w:rsidRDefault="00B814EE" w:rsidP="00B814EE">
            <w:pPr>
              <w:jc w:val="right"/>
            </w:pPr>
            <w:r>
              <w:t>817,156,949.86</w:t>
            </w:r>
          </w:p>
        </w:tc>
        <w:tc>
          <w:tcPr>
            <w:tcW w:w="2841" w:type="dxa"/>
          </w:tcPr>
          <w:p w:rsidR="00B814EE" w:rsidRDefault="00B814EE" w:rsidP="00B814EE">
            <w:pPr>
              <w:jc w:val="right"/>
            </w:pPr>
            <w:r>
              <w:t>19.56</w:t>
            </w:r>
          </w:p>
        </w:tc>
      </w:tr>
      <w:tr w:rsidR="00B814EE" w:rsidTr="00B814EE">
        <w:tc>
          <w:tcPr>
            <w:tcW w:w="2840" w:type="dxa"/>
          </w:tcPr>
          <w:p w:rsidR="00B814EE" w:rsidRDefault="00B814EE" w:rsidP="00B814EE">
            <w:pPr>
              <w:jc w:val="left"/>
            </w:pPr>
            <w:r>
              <w:rPr>
                <w:rFonts w:hint="eastAsia"/>
              </w:rPr>
              <w:t>日常消费品</w:t>
            </w:r>
          </w:p>
        </w:tc>
        <w:tc>
          <w:tcPr>
            <w:tcW w:w="2841" w:type="dxa"/>
          </w:tcPr>
          <w:p w:rsidR="00B814EE" w:rsidRDefault="00B814EE" w:rsidP="00B814EE">
            <w:pPr>
              <w:jc w:val="right"/>
            </w:pPr>
            <w:r>
              <w:t>117,350,226.78</w:t>
            </w:r>
          </w:p>
        </w:tc>
        <w:tc>
          <w:tcPr>
            <w:tcW w:w="2841" w:type="dxa"/>
          </w:tcPr>
          <w:p w:rsidR="00B814EE" w:rsidRDefault="00B814EE" w:rsidP="00B814EE">
            <w:pPr>
              <w:jc w:val="right"/>
            </w:pPr>
            <w:r>
              <w:t>2.81</w:t>
            </w:r>
          </w:p>
        </w:tc>
      </w:tr>
      <w:tr w:rsidR="00B814EE" w:rsidTr="00B814EE">
        <w:tc>
          <w:tcPr>
            <w:tcW w:w="2840" w:type="dxa"/>
          </w:tcPr>
          <w:p w:rsidR="00B814EE" w:rsidRDefault="00B814EE" w:rsidP="00B814EE">
            <w:pPr>
              <w:jc w:val="left"/>
            </w:pPr>
            <w:r>
              <w:rPr>
                <w:rFonts w:hint="eastAsia"/>
              </w:rPr>
              <w:t>能源</w:t>
            </w:r>
          </w:p>
        </w:tc>
        <w:tc>
          <w:tcPr>
            <w:tcW w:w="2841" w:type="dxa"/>
          </w:tcPr>
          <w:p w:rsidR="00B814EE" w:rsidRDefault="00B814EE" w:rsidP="00B814EE">
            <w:pPr>
              <w:jc w:val="right"/>
            </w:pPr>
            <w:r>
              <w:t>-</w:t>
            </w:r>
          </w:p>
        </w:tc>
        <w:tc>
          <w:tcPr>
            <w:tcW w:w="2841" w:type="dxa"/>
          </w:tcPr>
          <w:p w:rsidR="00B814EE" w:rsidRDefault="00B814EE" w:rsidP="00B814EE">
            <w:pPr>
              <w:jc w:val="right"/>
            </w:pPr>
            <w:r>
              <w:t>-</w:t>
            </w:r>
          </w:p>
        </w:tc>
      </w:tr>
      <w:tr w:rsidR="00B814EE" w:rsidTr="00B814EE">
        <w:tc>
          <w:tcPr>
            <w:tcW w:w="2840" w:type="dxa"/>
          </w:tcPr>
          <w:p w:rsidR="00B814EE" w:rsidRDefault="00B814EE" w:rsidP="00B814EE">
            <w:pPr>
              <w:jc w:val="left"/>
            </w:pPr>
            <w:r>
              <w:rPr>
                <w:rFonts w:hint="eastAsia"/>
              </w:rPr>
              <w:t>金融</w:t>
            </w:r>
          </w:p>
        </w:tc>
        <w:tc>
          <w:tcPr>
            <w:tcW w:w="2841" w:type="dxa"/>
          </w:tcPr>
          <w:p w:rsidR="00B814EE" w:rsidRDefault="00B814EE" w:rsidP="00B814EE">
            <w:pPr>
              <w:jc w:val="right"/>
            </w:pPr>
            <w:r>
              <w:t>-</w:t>
            </w:r>
          </w:p>
        </w:tc>
        <w:tc>
          <w:tcPr>
            <w:tcW w:w="2841" w:type="dxa"/>
          </w:tcPr>
          <w:p w:rsidR="00B814EE" w:rsidRDefault="00B814EE" w:rsidP="00B814EE">
            <w:pPr>
              <w:jc w:val="right"/>
            </w:pPr>
            <w:r>
              <w:t>-</w:t>
            </w:r>
          </w:p>
        </w:tc>
      </w:tr>
      <w:tr w:rsidR="00B814EE" w:rsidTr="00B814EE">
        <w:tc>
          <w:tcPr>
            <w:tcW w:w="2840" w:type="dxa"/>
          </w:tcPr>
          <w:p w:rsidR="00B814EE" w:rsidRDefault="00B814EE" w:rsidP="00B814EE">
            <w:pPr>
              <w:jc w:val="left"/>
            </w:pPr>
            <w:r>
              <w:rPr>
                <w:rFonts w:hint="eastAsia"/>
              </w:rPr>
              <w:t>医疗保健</w:t>
            </w:r>
          </w:p>
        </w:tc>
        <w:tc>
          <w:tcPr>
            <w:tcW w:w="2841" w:type="dxa"/>
          </w:tcPr>
          <w:p w:rsidR="00B814EE" w:rsidRDefault="00B814EE" w:rsidP="00B814EE">
            <w:pPr>
              <w:jc w:val="right"/>
            </w:pPr>
            <w:r>
              <w:t>122,897,769.63</w:t>
            </w:r>
          </w:p>
        </w:tc>
        <w:tc>
          <w:tcPr>
            <w:tcW w:w="2841" w:type="dxa"/>
          </w:tcPr>
          <w:p w:rsidR="00B814EE" w:rsidRDefault="00B814EE" w:rsidP="00B814EE">
            <w:pPr>
              <w:jc w:val="right"/>
            </w:pPr>
            <w:r>
              <w:t>2.94</w:t>
            </w:r>
          </w:p>
        </w:tc>
      </w:tr>
      <w:tr w:rsidR="00B814EE" w:rsidTr="00B814EE">
        <w:tc>
          <w:tcPr>
            <w:tcW w:w="2840" w:type="dxa"/>
          </w:tcPr>
          <w:p w:rsidR="00B814EE" w:rsidRDefault="00B814EE" w:rsidP="00B814EE">
            <w:pPr>
              <w:jc w:val="left"/>
            </w:pPr>
            <w:r>
              <w:rPr>
                <w:rFonts w:hint="eastAsia"/>
              </w:rPr>
              <w:t>工业</w:t>
            </w:r>
          </w:p>
        </w:tc>
        <w:tc>
          <w:tcPr>
            <w:tcW w:w="2841" w:type="dxa"/>
          </w:tcPr>
          <w:p w:rsidR="00B814EE" w:rsidRDefault="00B814EE" w:rsidP="00B814EE">
            <w:pPr>
              <w:jc w:val="right"/>
            </w:pPr>
            <w:r>
              <w:t>112,461,159.74</w:t>
            </w:r>
          </w:p>
        </w:tc>
        <w:tc>
          <w:tcPr>
            <w:tcW w:w="2841" w:type="dxa"/>
          </w:tcPr>
          <w:p w:rsidR="00B814EE" w:rsidRDefault="00B814EE" w:rsidP="00B814EE">
            <w:pPr>
              <w:jc w:val="right"/>
            </w:pPr>
            <w:r>
              <w:t>2.69</w:t>
            </w:r>
          </w:p>
        </w:tc>
      </w:tr>
      <w:tr w:rsidR="00B814EE" w:rsidTr="00B814EE">
        <w:tc>
          <w:tcPr>
            <w:tcW w:w="2840" w:type="dxa"/>
          </w:tcPr>
          <w:p w:rsidR="00B814EE" w:rsidRDefault="00B814EE" w:rsidP="00B814EE">
            <w:pPr>
              <w:jc w:val="left"/>
            </w:pPr>
            <w:r>
              <w:rPr>
                <w:rFonts w:hint="eastAsia"/>
              </w:rPr>
              <w:t>信息技术</w:t>
            </w:r>
          </w:p>
        </w:tc>
        <w:tc>
          <w:tcPr>
            <w:tcW w:w="2841" w:type="dxa"/>
          </w:tcPr>
          <w:p w:rsidR="00B814EE" w:rsidRDefault="00B814EE" w:rsidP="00B814EE">
            <w:pPr>
              <w:jc w:val="right"/>
            </w:pPr>
            <w:r>
              <w:t>381,331,476.35</w:t>
            </w:r>
          </w:p>
        </w:tc>
        <w:tc>
          <w:tcPr>
            <w:tcW w:w="2841" w:type="dxa"/>
          </w:tcPr>
          <w:p w:rsidR="00B814EE" w:rsidRDefault="00B814EE" w:rsidP="00B814EE">
            <w:pPr>
              <w:jc w:val="right"/>
            </w:pPr>
            <w:r>
              <w:t>9.13</w:t>
            </w:r>
          </w:p>
        </w:tc>
      </w:tr>
      <w:tr w:rsidR="00B814EE" w:rsidTr="00B814EE">
        <w:tc>
          <w:tcPr>
            <w:tcW w:w="2840" w:type="dxa"/>
          </w:tcPr>
          <w:p w:rsidR="00B814EE" w:rsidRDefault="00B814EE" w:rsidP="00B814EE">
            <w:pPr>
              <w:jc w:val="left"/>
            </w:pPr>
            <w:r>
              <w:rPr>
                <w:rFonts w:hint="eastAsia"/>
              </w:rPr>
              <w:t>原材料</w:t>
            </w:r>
          </w:p>
        </w:tc>
        <w:tc>
          <w:tcPr>
            <w:tcW w:w="2841" w:type="dxa"/>
          </w:tcPr>
          <w:p w:rsidR="00B814EE" w:rsidRDefault="00B814EE" w:rsidP="00B814EE">
            <w:pPr>
              <w:jc w:val="right"/>
            </w:pPr>
            <w:r>
              <w:t>-</w:t>
            </w:r>
          </w:p>
        </w:tc>
        <w:tc>
          <w:tcPr>
            <w:tcW w:w="2841" w:type="dxa"/>
          </w:tcPr>
          <w:p w:rsidR="00B814EE" w:rsidRDefault="00B814EE" w:rsidP="00B814EE">
            <w:pPr>
              <w:jc w:val="right"/>
            </w:pPr>
            <w:r>
              <w:t>-</w:t>
            </w:r>
          </w:p>
        </w:tc>
      </w:tr>
      <w:tr w:rsidR="00B814EE" w:rsidTr="00B814EE">
        <w:tc>
          <w:tcPr>
            <w:tcW w:w="2840" w:type="dxa"/>
          </w:tcPr>
          <w:p w:rsidR="00B814EE" w:rsidRDefault="00B814EE" w:rsidP="00B814EE">
            <w:pPr>
              <w:jc w:val="left"/>
            </w:pPr>
            <w:r>
              <w:rPr>
                <w:rFonts w:hint="eastAsia"/>
              </w:rPr>
              <w:t>房地产</w:t>
            </w:r>
          </w:p>
        </w:tc>
        <w:tc>
          <w:tcPr>
            <w:tcW w:w="2841" w:type="dxa"/>
          </w:tcPr>
          <w:p w:rsidR="00B814EE" w:rsidRDefault="00B814EE" w:rsidP="00B814EE">
            <w:pPr>
              <w:jc w:val="right"/>
            </w:pPr>
            <w:r>
              <w:t>329,947,482.82</w:t>
            </w:r>
          </w:p>
        </w:tc>
        <w:tc>
          <w:tcPr>
            <w:tcW w:w="2841" w:type="dxa"/>
          </w:tcPr>
          <w:p w:rsidR="00B814EE" w:rsidRDefault="00B814EE" w:rsidP="00B814EE">
            <w:pPr>
              <w:jc w:val="right"/>
            </w:pPr>
            <w:r>
              <w:t>7.90</w:t>
            </w:r>
          </w:p>
        </w:tc>
      </w:tr>
      <w:tr w:rsidR="00B814EE" w:rsidTr="00B814EE">
        <w:tc>
          <w:tcPr>
            <w:tcW w:w="2840" w:type="dxa"/>
          </w:tcPr>
          <w:p w:rsidR="00B814EE" w:rsidRDefault="00B814EE" w:rsidP="00B814EE">
            <w:pPr>
              <w:jc w:val="left"/>
            </w:pPr>
            <w:r>
              <w:rPr>
                <w:rFonts w:hint="eastAsia"/>
              </w:rPr>
              <w:t>公用事业</w:t>
            </w:r>
          </w:p>
        </w:tc>
        <w:tc>
          <w:tcPr>
            <w:tcW w:w="2841" w:type="dxa"/>
          </w:tcPr>
          <w:p w:rsidR="00B814EE" w:rsidRDefault="00B814EE" w:rsidP="00B814EE">
            <w:pPr>
              <w:jc w:val="right"/>
            </w:pPr>
            <w:r>
              <w:t>-</w:t>
            </w:r>
          </w:p>
        </w:tc>
        <w:tc>
          <w:tcPr>
            <w:tcW w:w="2841" w:type="dxa"/>
          </w:tcPr>
          <w:p w:rsidR="00B814EE" w:rsidRDefault="00B814EE" w:rsidP="00B814EE">
            <w:pPr>
              <w:jc w:val="right"/>
            </w:pPr>
            <w:r>
              <w:t>-</w:t>
            </w:r>
          </w:p>
        </w:tc>
      </w:tr>
      <w:tr w:rsidR="00B814EE" w:rsidTr="00B814EE">
        <w:tc>
          <w:tcPr>
            <w:tcW w:w="2840" w:type="dxa"/>
          </w:tcPr>
          <w:p w:rsidR="00B814EE" w:rsidRDefault="00B814EE" w:rsidP="00B814EE">
            <w:pPr>
              <w:jc w:val="left"/>
            </w:pPr>
            <w:r>
              <w:rPr>
                <w:rFonts w:hint="eastAsia"/>
              </w:rPr>
              <w:t>合计</w:t>
            </w:r>
          </w:p>
        </w:tc>
        <w:tc>
          <w:tcPr>
            <w:tcW w:w="2841" w:type="dxa"/>
          </w:tcPr>
          <w:p w:rsidR="00B814EE" w:rsidRDefault="00B814EE" w:rsidP="00B814EE">
            <w:pPr>
              <w:jc w:val="right"/>
            </w:pPr>
            <w:r>
              <w:t>1,882,535,031.19</w:t>
            </w:r>
          </w:p>
        </w:tc>
        <w:tc>
          <w:tcPr>
            <w:tcW w:w="2841" w:type="dxa"/>
          </w:tcPr>
          <w:p w:rsidR="00B814EE" w:rsidRDefault="00B814EE" w:rsidP="00B814EE">
            <w:pPr>
              <w:jc w:val="right"/>
            </w:pPr>
            <w:r>
              <w:t>45.06</w:t>
            </w:r>
          </w:p>
        </w:tc>
      </w:tr>
    </w:tbl>
    <w:p w:rsidR="00B814EE" w:rsidRDefault="00B814EE" w:rsidP="00B814EE">
      <w:pPr>
        <w:pStyle w:val="-8"/>
      </w:pPr>
      <w:r>
        <w:rPr>
          <w:rFonts w:hint="eastAsia"/>
        </w:rPr>
        <w:t>注：以上分类采用彭博提供的国际通用行业分类标准。</w:t>
      </w:r>
    </w:p>
    <w:p w:rsidR="00B814EE" w:rsidRDefault="00B814EE" w:rsidP="00B814EE">
      <w:pPr>
        <w:pStyle w:val="-2"/>
        <w:spacing w:before="312"/>
      </w:pPr>
      <w:r>
        <w:rPr>
          <w:rFonts w:hint="eastAsia"/>
        </w:rPr>
        <w:lastRenderedPageBreak/>
        <w:t>报告期末按公允价值占基金资产净值比例大小排序的前十名股票投资明细</w:t>
      </w:r>
    </w:p>
    <w:p w:rsidR="00B814EE" w:rsidRDefault="00B814EE" w:rsidP="00B814EE">
      <w:pPr>
        <w:jc w:val="right"/>
      </w:pPr>
      <w:r>
        <w:rPr>
          <w:rFonts w:hint="eastAsia"/>
        </w:rPr>
        <w:t>金额单位：人民币元</w:t>
      </w:r>
    </w:p>
    <w:tbl>
      <w:tblPr>
        <w:tblStyle w:val="-0"/>
        <w:tblW w:w="8737" w:type="dxa"/>
        <w:tblLayout w:type="fixed"/>
        <w:tblLook w:val="04A0" w:firstRow="1" w:lastRow="0" w:firstColumn="1" w:lastColumn="0" w:noHBand="0" w:noVBand="1"/>
      </w:tblPr>
      <w:tblGrid>
        <w:gridCol w:w="652"/>
        <w:gridCol w:w="1148"/>
        <w:gridCol w:w="2076"/>
        <w:gridCol w:w="1425"/>
        <w:gridCol w:w="1718"/>
        <w:gridCol w:w="1718"/>
      </w:tblGrid>
      <w:tr w:rsidR="00B814EE" w:rsidTr="00BF2D29">
        <w:trPr>
          <w:cnfStyle w:val="100000000000" w:firstRow="1" w:lastRow="0" w:firstColumn="0" w:lastColumn="0" w:oddVBand="0" w:evenVBand="0" w:oddHBand="0" w:evenHBand="0" w:firstRowFirstColumn="0" w:firstRowLastColumn="0" w:lastRowFirstColumn="0" w:lastRowLastColumn="0"/>
        </w:trPr>
        <w:tc>
          <w:tcPr>
            <w:tcW w:w="652" w:type="dxa"/>
          </w:tcPr>
          <w:p w:rsidR="00B814EE" w:rsidRDefault="00B814EE" w:rsidP="00B814EE">
            <w:pPr>
              <w:jc w:val="center"/>
            </w:pPr>
            <w:r>
              <w:rPr>
                <w:rFonts w:hint="eastAsia"/>
              </w:rPr>
              <w:t>序号</w:t>
            </w:r>
          </w:p>
        </w:tc>
        <w:tc>
          <w:tcPr>
            <w:tcW w:w="1148" w:type="dxa"/>
          </w:tcPr>
          <w:p w:rsidR="00B814EE" w:rsidRDefault="00B814EE" w:rsidP="00B814EE">
            <w:pPr>
              <w:jc w:val="center"/>
            </w:pPr>
            <w:r>
              <w:rPr>
                <w:rFonts w:hint="eastAsia"/>
              </w:rPr>
              <w:t>股票代码</w:t>
            </w:r>
          </w:p>
        </w:tc>
        <w:tc>
          <w:tcPr>
            <w:tcW w:w="2076" w:type="dxa"/>
          </w:tcPr>
          <w:p w:rsidR="00B814EE" w:rsidRDefault="00B814EE" w:rsidP="00B814EE">
            <w:pPr>
              <w:jc w:val="center"/>
            </w:pPr>
            <w:r>
              <w:rPr>
                <w:rFonts w:hint="eastAsia"/>
              </w:rPr>
              <w:t>股票名称</w:t>
            </w:r>
          </w:p>
        </w:tc>
        <w:tc>
          <w:tcPr>
            <w:tcW w:w="1425" w:type="dxa"/>
          </w:tcPr>
          <w:p w:rsidR="00B814EE" w:rsidRDefault="00B814EE" w:rsidP="00B814EE">
            <w:pPr>
              <w:jc w:val="center"/>
            </w:pPr>
            <w:r>
              <w:rPr>
                <w:rFonts w:hint="eastAsia"/>
              </w:rPr>
              <w:t>数量（股）</w:t>
            </w:r>
          </w:p>
        </w:tc>
        <w:tc>
          <w:tcPr>
            <w:tcW w:w="1718" w:type="dxa"/>
          </w:tcPr>
          <w:p w:rsidR="00B814EE" w:rsidRDefault="00B814EE" w:rsidP="00B814EE">
            <w:pPr>
              <w:jc w:val="center"/>
            </w:pPr>
            <w:r>
              <w:rPr>
                <w:rFonts w:hint="eastAsia"/>
              </w:rPr>
              <w:t>公允价值（元）</w:t>
            </w:r>
          </w:p>
        </w:tc>
        <w:tc>
          <w:tcPr>
            <w:tcW w:w="1718" w:type="dxa"/>
          </w:tcPr>
          <w:p w:rsidR="00B814EE" w:rsidRDefault="00B814EE" w:rsidP="00B814EE">
            <w:pPr>
              <w:jc w:val="center"/>
            </w:pPr>
            <w:r>
              <w:rPr>
                <w:rFonts w:hint="eastAsia"/>
              </w:rPr>
              <w:t>占基金资产净值比例（％）</w:t>
            </w:r>
          </w:p>
        </w:tc>
      </w:tr>
      <w:tr w:rsidR="00B814EE" w:rsidTr="00BF2D29">
        <w:tc>
          <w:tcPr>
            <w:tcW w:w="652" w:type="dxa"/>
          </w:tcPr>
          <w:p w:rsidR="00B814EE" w:rsidRDefault="00B814EE" w:rsidP="00B814EE">
            <w:pPr>
              <w:jc w:val="center"/>
            </w:pPr>
            <w:r>
              <w:t>1</w:t>
            </w:r>
          </w:p>
        </w:tc>
        <w:tc>
          <w:tcPr>
            <w:tcW w:w="1148" w:type="dxa"/>
          </w:tcPr>
          <w:p w:rsidR="00B814EE" w:rsidRDefault="00B814EE" w:rsidP="00B814EE">
            <w:pPr>
              <w:jc w:val="left"/>
            </w:pPr>
            <w:r>
              <w:t>03690</w:t>
            </w:r>
          </w:p>
        </w:tc>
        <w:tc>
          <w:tcPr>
            <w:tcW w:w="2076" w:type="dxa"/>
          </w:tcPr>
          <w:p w:rsidR="00B814EE" w:rsidRDefault="00B814EE" w:rsidP="00B814EE">
            <w:pPr>
              <w:jc w:val="left"/>
            </w:pPr>
            <w:r>
              <w:rPr>
                <w:rFonts w:hint="eastAsia"/>
              </w:rPr>
              <w:t>美团</w:t>
            </w:r>
            <w:r>
              <w:rPr>
                <w:rFonts w:hint="eastAsia"/>
              </w:rPr>
              <w:t>-W</w:t>
            </w:r>
          </w:p>
        </w:tc>
        <w:tc>
          <w:tcPr>
            <w:tcW w:w="1425" w:type="dxa"/>
          </w:tcPr>
          <w:p w:rsidR="00B814EE" w:rsidRDefault="00B814EE" w:rsidP="00B814EE">
            <w:pPr>
              <w:jc w:val="right"/>
            </w:pPr>
            <w:r>
              <w:t>3,432,900</w:t>
            </w:r>
          </w:p>
        </w:tc>
        <w:tc>
          <w:tcPr>
            <w:tcW w:w="1718" w:type="dxa"/>
          </w:tcPr>
          <w:p w:rsidR="00B814EE" w:rsidRDefault="00B814EE" w:rsidP="00B814EE">
            <w:pPr>
              <w:jc w:val="right"/>
            </w:pPr>
            <w:r>
              <w:t>348,091,762.01</w:t>
            </w:r>
          </w:p>
        </w:tc>
        <w:tc>
          <w:tcPr>
            <w:tcW w:w="1718" w:type="dxa"/>
          </w:tcPr>
          <w:p w:rsidR="00B814EE" w:rsidRDefault="00B814EE" w:rsidP="00B814EE">
            <w:pPr>
              <w:jc w:val="right"/>
            </w:pPr>
            <w:r>
              <w:t>8.33</w:t>
            </w:r>
          </w:p>
        </w:tc>
      </w:tr>
      <w:tr w:rsidR="00B814EE" w:rsidTr="00BF2D29">
        <w:tc>
          <w:tcPr>
            <w:tcW w:w="652" w:type="dxa"/>
          </w:tcPr>
          <w:p w:rsidR="00B814EE" w:rsidRDefault="00B814EE" w:rsidP="00B814EE">
            <w:pPr>
              <w:jc w:val="center"/>
            </w:pPr>
            <w:r>
              <w:t>2</w:t>
            </w:r>
          </w:p>
        </w:tc>
        <w:tc>
          <w:tcPr>
            <w:tcW w:w="1148" w:type="dxa"/>
          </w:tcPr>
          <w:p w:rsidR="00B814EE" w:rsidRDefault="00B814EE" w:rsidP="00B814EE">
            <w:pPr>
              <w:jc w:val="left"/>
            </w:pPr>
            <w:r>
              <w:t>00268</w:t>
            </w:r>
          </w:p>
        </w:tc>
        <w:tc>
          <w:tcPr>
            <w:tcW w:w="2076" w:type="dxa"/>
          </w:tcPr>
          <w:p w:rsidR="00B814EE" w:rsidRDefault="00B814EE" w:rsidP="00B814EE">
            <w:pPr>
              <w:jc w:val="left"/>
            </w:pPr>
            <w:r>
              <w:rPr>
                <w:rFonts w:hint="eastAsia"/>
              </w:rPr>
              <w:t>金蝶国际</w:t>
            </w:r>
          </w:p>
        </w:tc>
        <w:tc>
          <w:tcPr>
            <w:tcW w:w="1425" w:type="dxa"/>
          </w:tcPr>
          <w:p w:rsidR="00B814EE" w:rsidRDefault="00B814EE" w:rsidP="00B814EE">
            <w:pPr>
              <w:jc w:val="right"/>
            </w:pPr>
            <w:r>
              <w:t>48,843,000</w:t>
            </w:r>
          </w:p>
        </w:tc>
        <w:tc>
          <w:tcPr>
            <w:tcW w:w="1718" w:type="dxa"/>
          </w:tcPr>
          <w:p w:rsidR="00B814EE" w:rsidRDefault="00B814EE" w:rsidP="00B814EE">
            <w:pPr>
              <w:jc w:val="right"/>
            </w:pPr>
            <w:r>
              <w:t>326,311,174.04</w:t>
            </w:r>
          </w:p>
        </w:tc>
        <w:tc>
          <w:tcPr>
            <w:tcW w:w="1718" w:type="dxa"/>
          </w:tcPr>
          <w:p w:rsidR="00B814EE" w:rsidRDefault="00B814EE" w:rsidP="00B814EE">
            <w:pPr>
              <w:jc w:val="right"/>
            </w:pPr>
            <w:r>
              <w:t>7.81</w:t>
            </w:r>
          </w:p>
        </w:tc>
      </w:tr>
      <w:tr w:rsidR="00B814EE" w:rsidTr="00BF2D29">
        <w:tc>
          <w:tcPr>
            <w:tcW w:w="652" w:type="dxa"/>
          </w:tcPr>
          <w:p w:rsidR="00B814EE" w:rsidRDefault="00B814EE" w:rsidP="00B814EE">
            <w:pPr>
              <w:jc w:val="center"/>
            </w:pPr>
            <w:r>
              <w:t>3</w:t>
            </w:r>
          </w:p>
        </w:tc>
        <w:tc>
          <w:tcPr>
            <w:tcW w:w="1148" w:type="dxa"/>
          </w:tcPr>
          <w:p w:rsidR="00B814EE" w:rsidRDefault="00B814EE" w:rsidP="00B814EE">
            <w:pPr>
              <w:jc w:val="left"/>
            </w:pPr>
            <w:r>
              <w:t>000733</w:t>
            </w:r>
          </w:p>
        </w:tc>
        <w:tc>
          <w:tcPr>
            <w:tcW w:w="2076" w:type="dxa"/>
          </w:tcPr>
          <w:p w:rsidR="00B814EE" w:rsidRDefault="00B814EE" w:rsidP="00B814EE">
            <w:pPr>
              <w:jc w:val="left"/>
            </w:pPr>
            <w:r>
              <w:rPr>
                <w:rFonts w:hint="eastAsia"/>
              </w:rPr>
              <w:t>振华科技</w:t>
            </w:r>
          </w:p>
        </w:tc>
        <w:tc>
          <w:tcPr>
            <w:tcW w:w="1425" w:type="dxa"/>
          </w:tcPr>
          <w:p w:rsidR="00B814EE" w:rsidRDefault="00B814EE" w:rsidP="00B814EE">
            <w:pPr>
              <w:jc w:val="right"/>
            </w:pPr>
            <w:r>
              <w:t>7,667,030</w:t>
            </w:r>
          </w:p>
        </w:tc>
        <w:tc>
          <w:tcPr>
            <w:tcW w:w="1718" w:type="dxa"/>
          </w:tcPr>
          <w:p w:rsidR="00B814EE" w:rsidRDefault="00B814EE" w:rsidP="00B814EE">
            <w:pPr>
              <w:jc w:val="right"/>
            </w:pPr>
            <w:r>
              <w:t>318,411,755.90</w:t>
            </w:r>
          </w:p>
        </w:tc>
        <w:tc>
          <w:tcPr>
            <w:tcW w:w="1718" w:type="dxa"/>
          </w:tcPr>
          <w:p w:rsidR="00B814EE" w:rsidRDefault="00B814EE" w:rsidP="00B814EE">
            <w:pPr>
              <w:jc w:val="right"/>
            </w:pPr>
            <w:r>
              <w:t>7.62</w:t>
            </w:r>
          </w:p>
        </w:tc>
      </w:tr>
      <w:tr w:rsidR="00B814EE" w:rsidTr="00BF2D29">
        <w:tc>
          <w:tcPr>
            <w:tcW w:w="652" w:type="dxa"/>
          </w:tcPr>
          <w:p w:rsidR="00B814EE" w:rsidRDefault="00B814EE" w:rsidP="00B814EE">
            <w:pPr>
              <w:jc w:val="center"/>
            </w:pPr>
            <w:r>
              <w:t>4</w:t>
            </w:r>
          </w:p>
        </w:tc>
        <w:tc>
          <w:tcPr>
            <w:tcW w:w="1148" w:type="dxa"/>
          </w:tcPr>
          <w:p w:rsidR="00B814EE" w:rsidRDefault="00B814EE" w:rsidP="00B814EE">
            <w:pPr>
              <w:jc w:val="left"/>
            </w:pPr>
            <w:r>
              <w:t>02869</w:t>
            </w:r>
          </w:p>
        </w:tc>
        <w:tc>
          <w:tcPr>
            <w:tcW w:w="2076" w:type="dxa"/>
          </w:tcPr>
          <w:p w:rsidR="00B814EE" w:rsidRDefault="00B814EE" w:rsidP="00B814EE">
            <w:pPr>
              <w:jc w:val="left"/>
            </w:pPr>
            <w:r>
              <w:rPr>
                <w:rFonts w:hint="eastAsia"/>
              </w:rPr>
              <w:t>绿城服务</w:t>
            </w:r>
          </w:p>
        </w:tc>
        <w:tc>
          <w:tcPr>
            <w:tcW w:w="1425" w:type="dxa"/>
          </w:tcPr>
          <w:p w:rsidR="00B814EE" w:rsidRDefault="00B814EE" w:rsidP="00B814EE">
            <w:pPr>
              <w:jc w:val="right"/>
            </w:pPr>
            <w:r>
              <w:t>102,876,000</w:t>
            </w:r>
          </w:p>
        </w:tc>
        <w:tc>
          <w:tcPr>
            <w:tcW w:w="1718" w:type="dxa"/>
          </w:tcPr>
          <w:p w:rsidR="00B814EE" w:rsidRDefault="00B814EE" w:rsidP="00B814EE">
            <w:pPr>
              <w:jc w:val="right"/>
            </w:pPr>
            <w:r>
              <w:t>316,418,964.08</w:t>
            </w:r>
          </w:p>
        </w:tc>
        <w:tc>
          <w:tcPr>
            <w:tcW w:w="1718" w:type="dxa"/>
          </w:tcPr>
          <w:p w:rsidR="00B814EE" w:rsidRDefault="00B814EE" w:rsidP="00B814EE">
            <w:pPr>
              <w:jc w:val="right"/>
            </w:pPr>
            <w:r>
              <w:t>7.57</w:t>
            </w:r>
          </w:p>
        </w:tc>
      </w:tr>
      <w:tr w:rsidR="00B814EE" w:rsidTr="00BF2D29">
        <w:tc>
          <w:tcPr>
            <w:tcW w:w="652" w:type="dxa"/>
          </w:tcPr>
          <w:p w:rsidR="00B814EE" w:rsidRDefault="00B814EE" w:rsidP="00B814EE">
            <w:pPr>
              <w:jc w:val="center"/>
            </w:pPr>
            <w:r>
              <w:t>5</w:t>
            </w:r>
          </w:p>
        </w:tc>
        <w:tc>
          <w:tcPr>
            <w:tcW w:w="1148" w:type="dxa"/>
          </w:tcPr>
          <w:p w:rsidR="00B814EE" w:rsidRDefault="00B814EE" w:rsidP="00B814EE">
            <w:pPr>
              <w:jc w:val="left"/>
            </w:pPr>
            <w:r>
              <w:t>300253</w:t>
            </w:r>
          </w:p>
        </w:tc>
        <w:tc>
          <w:tcPr>
            <w:tcW w:w="2076" w:type="dxa"/>
          </w:tcPr>
          <w:p w:rsidR="00B814EE" w:rsidRDefault="00B814EE" w:rsidP="00B814EE">
            <w:pPr>
              <w:jc w:val="left"/>
            </w:pPr>
            <w:r>
              <w:rPr>
                <w:rFonts w:hint="eastAsia"/>
              </w:rPr>
              <w:t>卫宁健康</w:t>
            </w:r>
          </w:p>
        </w:tc>
        <w:tc>
          <w:tcPr>
            <w:tcW w:w="1425" w:type="dxa"/>
          </w:tcPr>
          <w:p w:rsidR="00B814EE" w:rsidRDefault="00B814EE" w:rsidP="00B814EE">
            <w:pPr>
              <w:jc w:val="right"/>
            </w:pPr>
            <w:r>
              <w:t>52,546,172</w:t>
            </w:r>
          </w:p>
        </w:tc>
        <w:tc>
          <w:tcPr>
            <w:tcW w:w="1718" w:type="dxa"/>
          </w:tcPr>
          <w:p w:rsidR="00B814EE" w:rsidRDefault="00B814EE" w:rsidP="00B814EE">
            <w:pPr>
              <w:jc w:val="right"/>
            </w:pPr>
            <w:r>
              <w:t>310,022,414.80</w:t>
            </w:r>
          </w:p>
        </w:tc>
        <w:tc>
          <w:tcPr>
            <w:tcW w:w="1718" w:type="dxa"/>
          </w:tcPr>
          <w:p w:rsidR="00B814EE" w:rsidRDefault="00B814EE" w:rsidP="00B814EE">
            <w:pPr>
              <w:jc w:val="right"/>
            </w:pPr>
            <w:r>
              <w:t>7.42</w:t>
            </w:r>
          </w:p>
        </w:tc>
      </w:tr>
      <w:tr w:rsidR="00B814EE" w:rsidTr="00BF2D29">
        <w:tc>
          <w:tcPr>
            <w:tcW w:w="652" w:type="dxa"/>
          </w:tcPr>
          <w:p w:rsidR="00B814EE" w:rsidRDefault="00B814EE" w:rsidP="00B814EE">
            <w:pPr>
              <w:jc w:val="center"/>
            </w:pPr>
            <w:r>
              <w:t>6</w:t>
            </w:r>
          </w:p>
        </w:tc>
        <w:tc>
          <w:tcPr>
            <w:tcW w:w="1148" w:type="dxa"/>
          </w:tcPr>
          <w:p w:rsidR="00B814EE" w:rsidRDefault="00B814EE" w:rsidP="00B814EE">
            <w:pPr>
              <w:jc w:val="left"/>
            </w:pPr>
            <w:r>
              <w:t>600079</w:t>
            </w:r>
          </w:p>
        </w:tc>
        <w:tc>
          <w:tcPr>
            <w:tcW w:w="2076" w:type="dxa"/>
          </w:tcPr>
          <w:p w:rsidR="00B814EE" w:rsidRDefault="00B814EE" w:rsidP="00B814EE">
            <w:pPr>
              <w:jc w:val="left"/>
            </w:pPr>
            <w:r>
              <w:rPr>
                <w:rFonts w:hint="eastAsia"/>
              </w:rPr>
              <w:t>人福医药</w:t>
            </w:r>
          </w:p>
        </w:tc>
        <w:tc>
          <w:tcPr>
            <w:tcW w:w="1425" w:type="dxa"/>
          </w:tcPr>
          <w:p w:rsidR="00B814EE" w:rsidRDefault="00B814EE" w:rsidP="00B814EE">
            <w:pPr>
              <w:jc w:val="right"/>
            </w:pPr>
            <w:r>
              <w:t>16,145,041</w:t>
            </w:r>
          </w:p>
        </w:tc>
        <w:tc>
          <w:tcPr>
            <w:tcW w:w="1718" w:type="dxa"/>
          </w:tcPr>
          <w:p w:rsidR="00B814EE" w:rsidRDefault="00B814EE" w:rsidP="00B814EE">
            <w:pPr>
              <w:jc w:val="right"/>
            </w:pPr>
            <w:r>
              <w:t>277,210,353.97</w:t>
            </w:r>
          </w:p>
        </w:tc>
        <w:tc>
          <w:tcPr>
            <w:tcW w:w="1718" w:type="dxa"/>
          </w:tcPr>
          <w:p w:rsidR="00B814EE" w:rsidRDefault="00B814EE" w:rsidP="00B814EE">
            <w:pPr>
              <w:jc w:val="right"/>
            </w:pPr>
            <w:r>
              <w:t>6.64</w:t>
            </w:r>
          </w:p>
        </w:tc>
      </w:tr>
      <w:tr w:rsidR="00B814EE" w:rsidTr="00BF2D29">
        <w:tc>
          <w:tcPr>
            <w:tcW w:w="652" w:type="dxa"/>
          </w:tcPr>
          <w:p w:rsidR="00B814EE" w:rsidRDefault="00B814EE" w:rsidP="00B814EE">
            <w:pPr>
              <w:jc w:val="center"/>
            </w:pPr>
            <w:r>
              <w:t>7</w:t>
            </w:r>
          </w:p>
        </w:tc>
        <w:tc>
          <w:tcPr>
            <w:tcW w:w="1148" w:type="dxa"/>
          </w:tcPr>
          <w:p w:rsidR="00B814EE" w:rsidRDefault="00B814EE" w:rsidP="00B814EE">
            <w:pPr>
              <w:jc w:val="left"/>
            </w:pPr>
            <w:r>
              <w:t>002027</w:t>
            </w:r>
          </w:p>
        </w:tc>
        <w:tc>
          <w:tcPr>
            <w:tcW w:w="2076" w:type="dxa"/>
          </w:tcPr>
          <w:p w:rsidR="00B814EE" w:rsidRDefault="00B814EE" w:rsidP="00B814EE">
            <w:pPr>
              <w:jc w:val="left"/>
            </w:pPr>
            <w:r>
              <w:rPr>
                <w:rFonts w:hint="eastAsia"/>
              </w:rPr>
              <w:t>分众传媒</w:t>
            </w:r>
          </w:p>
        </w:tc>
        <w:tc>
          <w:tcPr>
            <w:tcW w:w="1425" w:type="dxa"/>
          </w:tcPr>
          <w:p w:rsidR="00B814EE" w:rsidRDefault="00B814EE" w:rsidP="00B814EE">
            <w:pPr>
              <w:jc w:val="right"/>
            </w:pPr>
            <w:r>
              <w:t>39,749,320</w:t>
            </w:r>
          </w:p>
        </w:tc>
        <w:tc>
          <w:tcPr>
            <w:tcW w:w="1718" w:type="dxa"/>
          </w:tcPr>
          <w:p w:rsidR="00B814EE" w:rsidRDefault="00B814EE" w:rsidP="00B814EE">
            <w:pPr>
              <w:jc w:val="right"/>
            </w:pPr>
            <w:r>
              <w:t>240,880,879.20</w:t>
            </w:r>
          </w:p>
        </w:tc>
        <w:tc>
          <w:tcPr>
            <w:tcW w:w="1718" w:type="dxa"/>
          </w:tcPr>
          <w:p w:rsidR="00B814EE" w:rsidRDefault="00B814EE" w:rsidP="00B814EE">
            <w:pPr>
              <w:jc w:val="right"/>
            </w:pPr>
            <w:r>
              <w:t>5.77</w:t>
            </w:r>
          </w:p>
        </w:tc>
      </w:tr>
      <w:tr w:rsidR="00B814EE" w:rsidTr="00BF2D29">
        <w:tc>
          <w:tcPr>
            <w:tcW w:w="652" w:type="dxa"/>
          </w:tcPr>
          <w:p w:rsidR="00B814EE" w:rsidRDefault="00B814EE" w:rsidP="00B814EE">
            <w:pPr>
              <w:jc w:val="center"/>
            </w:pPr>
            <w:r>
              <w:t>8</w:t>
            </w:r>
          </w:p>
        </w:tc>
        <w:tc>
          <w:tcPr>
            <w:tcW w:w="1148" w:type="dxa"/>
          </w:tcPr>
          <w:p w:rsidR="00B814EE" w:rsidRDefault="00B814EE" w:rsidP="00B814EE">
            <w:pPr>
              <w:jc w:val="left"/>
            </w:pPr>
            <w:r>
              <w:t>00696</w:t>
            </w:r>
          </w:p>
        </w:tc>
        <w:tc>
          <w:tcPr>
            <w:tcW w:w="2076" w:type="dxa"/>
          </w:tcPr>
          <w:p w:rsidR="00B814EE" w:rsidRDefault="00B814EE" w:rsidP="00B814EE">
            <w:pPr>
              <w:jc w:val="left"/>
            </w:pPr>
            <w:r>
              <w:rPr>
                <w:rFonts w:hint="eastAsia"/>
              </w:rPr>
              <w:t>中国民航信息网络</w:t>
            </w:r>
          </w:p>
        </w:tc>
        <w:tc>
          <w:tcPr>
            <w:tcW w:w="1425" w:type="dxa"/>
          </w:tcPr>
          <w:p w:rsidR="00B814EE" w:rsidRDefault="00B814EE" w:rsidP="00B814EE">
            <w:pPr>
              <w:jc w:val="right"/>
            </w:pPr>
            <w:r>
              <w:t>26,756,000</w:t>
            </w:r>
          </w:p>
        </w:tc>
        <w:tc>
          <w:tcPr>
            <w:tcW w:w="1718" w:type="dxa"/>
          </w:tcPr>
          <w:p w:rsidR="00B814EE" w:rsidRDefault="00B814EE" w:rsidP="00B814EE">
            <w:pPr>
              <w:jc w:val="right"/>
            </w:pPr>
            <w:r>
              <w:t>223,684,141.29</w:t>
            </w:r>
          </w:p>
        </w:tc>
        <w:tc>
          <w:tcPr>
            <w:tcW w:w="1718" w:type="dxa"/>
          </w:tcPr>
          <w:p w:rsidR="00B814EE" w:rsidRDefault="00B814EE" w:rsidP="00B814EE">
            <w:pPr>
              <w:jc w:val="right"/>
            </w:pPr>
            <w:r>
              <w:t>5.35</w:t>
            </w:r>
          </w:p>
        </w:tc>
      </w:tr>
      <w:tr w:rsidR="00B814EE" w:rsidTr="00BF2D29">
        <w:tc>
          <w:tcPr>
            <w:tcW w:w="652" w:type="dxa"/>
          </w:tcPr>
          <w:p w:rsidR="00B814EE" w:rsidRDefault="00B814EE" w:rsidP="00B814EE">
            <w:pPr>
              <w:jc w:val="center"/>
            </w:pPr>
            <w:r>
              <w:t>9</w:t>
            </w:r>
          </w:p>
        </w:tc>
        <w:tc>
          <w:tcPr>
            <w:tcW w:w="1148" w:type="dxa"/>
          </w:tcPr>
          <w:p w:rsidR="00B814EE" w:rsidRDefault="00B814EE" w:rsidP="00B814EE">
            <w:pPr>
              <w:jc w:val="left"/>
            </w:pPr>
            <w:r>
              <w:t>600298</w:t>
            </w:r>
          </w:p>
        </w:tc>
        <w:tc>
          <w:tcPr>
            <w:tcW w:w="2076" w:type="dxa"/>
          </w:tcPr>
          <w:p w:rsidR="00B814EE" w:rsidRDefault="00B814EE" w:rsidP="00B814EE">
            <w:pPr>
              <w:jc w:val="left"/>
            </w:pPr>
            <w:r>
              <w:rPr>
                <w:rFonts w:hint="eastAsia"/>
              </w:rPr>
              <w:t>安琪酵母</w:t>
            </w:r>
          </w:p>
        </w:tc>
        <w:tc>
          <w:tcPr>
            <w:tcW w:w="1425" w:type="dxa"/>
          </w:tcPr>
          <w:p w:rsidR="00B814EE" w:rsidRDefault="00B814EE" w:rsidP="00B814EE">
            <w:pPr>
              <w:jc w:val="right"/>
            </w:pPr>
            <w:r>
              <w:t>6,228,855</w:t>
            </w:r>
          </w:p>
        </w:tc>
        <w:tc>
          <w:tcPr>
            <w:tcW w:w="1718" w:type="dxa"/>
          </w:tcPr>
          <w:p w:rsidR="00B814EE" w:rsidRDefault="00B814EE" w:rsidP="00B814EE">
            <w:pPr>
              <w:jc w:val="right"/>
            </w:pPr>
            <w:r>
              <w:t>173,971,920.15</w:t>
            </w:r>
          </w:p>
        </w:tc>
        <w:tc>
          <w:tcPr>
            <w:tcW w:w="1718" w:type="dxa"/>
          </w:tcPr>
          <w:p w:rsidR="00B814EE" w:rsidRDefault="00B814EE" w:rsidP="00B814EE">
            <w:pPr>
              <w:jc w:val="right"/>
            </w:pPr>
            <w:r>
              <w:t>4.16</w:t>
            </w:r>
          </w:p>
        </w:tc>
      </w:tr>
      <w:tr w:rsidR="00B814EE" w:rsidTr="00BF2D29">
        <w:tc>
          <w:tcPr>
            <w:tcW w:w="652" w:type="dxa"/>
          </w:tcPr>
          <w:p w:rsidR="00B814EE" w:rsidRDefault="00B814EE" w:rsidP="00B814EE">
            <w:pPr>
              <w:jc w:val="center"/>
            </w:pPr>
            <w:r>
              <w:t>10</w:t>
            </w:r>
          </w:p>
        </w:tc>
        <w:tc>
          <w:tcPr>
            <w:tcW w:w="1148" w:type="dxa"/>
          </w:tcPr>
          <w:p w:rsidR="00B814EE" w:rsidRDefault="00B814EE" w:rsidP="00B814EE">
            <w:pPr>
              <w:jc w:val="left"/>
            </w:pPr>
            <w:r>
              <w:t>603259</w:t>
            </w:r>
          </w:p>
        </w:tc>
        <w:tc>
          <w:tcPr>
            <w:tcW w:w="2076" w:type="dxa"/>
          </w:tcPr>
          <w:p w:rsidR="00B814EE" w:rsidRDefault="00B814EE" w:rsidP="00B814EE">
            <w:pPr>
              <w:jc w:val="left"/>
            </w:pPr>
            <w:r>
              <w:rPr>
                <w:rFonts w:hint="eastAsia"/>
              </w:rPr>
              <w:t>药明康德</w:t>
            </w:r>
          </w:p>
        </w:tc>
        <w:tc>
          <w:tcPr>
            <w:tcW w:w="1425" w:type="dxa"/>
          </w:tcPr>
          <w:p w:rsidR="00B814EE" w:rsidRDefault="00B814EE" w:rsidP="00B814EE">
            <w:pPr>
              <w:jc w:val="right"/>
            </w:pPr>
            <w:r>
              <w:t>2,114,340</w:t>
            </w:r>
          </w:p>
        </w:tc>
        <w:tc>
          <w:tcPr>
            <w:tcW w:w="1718" w:type="dxa"/>
          </w:tcPr>
          <w:p w:rsidR="00B814EE" w:rsidRDefault="00B814EE" w:rsidP="00B814EE">
            <w:pPr>
              <w:jc w:val="right"/>
            </w:pPr>
            <w:r>
              <w:t>82,860,984.60</w:t>
            </w:r>
          </w:p>
        </w:tc>
        <w:tc>
          <w:tcPr>
            <w:tcW w:w="1718" w:type="dxa"/>
          </w:tcPr>
          <w:p w:rsidR="00B814EE" w:rsidRDefault="00B814EE" w:rsidP="00B814EE">
            <w:pPr>
              <w:jc w:val="right"/>
            </w:pPr>
            <w:r>
              <w:t>1.98</w:t>
            </w:r>
          </w:p>
        </w:tc>
      </w:tr>
      <w:tr w:rsidR="00B814EE" w:rsidTr="00BF2D29">
        <w:tc>
          <w:tcPr>
            <w:tcW w:w="652" w:type="dxa"/>
          </w:tcPr>
          <w:p w:rsidR="00B814EE" w:rsidRDefault="00B814EE" w:rsidP="00B814EE">
            <w:pPr>
              <w:jc w:val="center"/>
            </w:pPr>
            <w:r>
              <w:t>10</w:t>
            </w:r>
          </w:p>
        </w:tc>
        <w:tc>
          <w:tcPr>
            <w:tcW w:w="1148" w:type="dxa"/>
          </w:tcPr>
          <w:p w:rsidR="00B814EE" w:rsidRDefault="00B814EE" w:rsidP="00B814EE">
            <w:pPr>
              <w:jc w:val="left"/>
            </w:pPr>
            <w:r>
              <w:t>02359</w:t>
            </w:r>
          </w:p>
        </w:tc>
        <w:tc>
          <w:tcPr>
            <w:tcW w:w="2076" w:type="dxa"/>
          </w:tcPr>
          <w:p w:rsidR="00B814EE" w:rsidRDefault="00B814EE" w:rsidP="00B814EE">
            <w:pPr>
              <w:jc w:val="left"/>
            </w:pPr>
            <w:r>
              <w:rPr>
                <w:rFonts w:hint="eastAsia"/>
              </w:rPr>
              <w:t>药明康德</w:t>
            </w:r>
          </w:p>
        </w:tc>
        <w:tc>
          <w:tcPr>
            <w:tcW w:w="1425" w:type="dxa"/>
          </w:tcPr>
          <w:p w:rsidR="00B814EE" w:rsidRDefault="00B814EE" w:rsidP="00B814EE">
            <w:pPr>
              <w:jc w:val="right"/>
            </w:pPr>
            <w:r>
              <w:t>1,702,700</w:t>
            </w:r>
          </w:p>
        </w:tc>
        <w:tc>
          <w:tcPr>
            <w:tcW w:w="1718" w:type="dxa"/>
          </w:tcPr>
          <w:p w:rsidR="00B814EE" w:rsidRDefault="00B814EE" w:rsidP="00B814EE">
            <w:pPr>
              <w:jc w:val="right"/>
            </w:pPr>
            <w:r>
              <w:t>45,377,390.89</w:t>
            </w:r>
          </w:p>
        </w:tc>
        <w:tc>
          <w:tcPr>
            <w:tcW w:w="1718" w:type="dxa"/>
          </w:tcPr>
          <w:p w:rsidR="00B814EE" w:rsidRDefault="00B814EE" w:rsidP="00B814EE">
            <w:pPr>
              <w:jc w:val="right"/>
            </w:pPr>
            <w:r>
              <w:t>1.09</w:t>
            </w:r>
          </w:p>
        </w:tc>
      </w:tr>
    </w:tbl>
    <w:p w:rsidR="00B814EE" w:rsidRDefault="00B814EE" w:rsidP="00B814EE">
      <w:pPr>
        <w:pStyle w:val="-2"/>
        <w:spacing w:before="312"/>
      </w:pPr>
      <w:r>
        <w:rPr>
          <w:rFonts w:hint="eastAsia"/>
        </w:rPr>
        <w:t>报告期末按债券品种分类的债券投资组合</w:t>
      </w:r>
    </w:p>
    <w:p w:rsidR="00B814EE" w:rsidRDefault="00B814EE" w:rsidP="00B814EE">
      <w:pPr>
        <w:jc w:val="right"/>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B814EE" w:rsidTr="00B814EE">
        <w:trPr>
          <w:cnfStyle w:val="100000000000" w:firstRow="1" w:lastRow="0" w:firstColumn="0" w:lastColumn="0" w:oddVBand="0" w:evenVBand="0" w:oddHBand="0" w:evenHBand="0" w:firstRowFirstColumn="0" w:firstRowLastColumn="0" w:lastRowFirstColumn="0" w:lastRowLastColumn="0"/>
        </w:trPr>
        <w:tc>
          <w:tcPr>
            <w:tcW w:w="646" w:type="dxa"/>
          </w:tcPr>
          <w:p w:rsidR="00B814EE" w:rsidRDefault="00B814EE" w:rsidP="00B814EE">
            <w:pPr>
              <w:jc w:val="center"/>
            </w:pPr>
            <w:r>
              <w:rPr>
                <w:rFonts w:hint="eastAsia"/>
              </w:rPr>
              <w:t>序号</w:t>
            </w:r>
          </w:p>
        </w:tc>
        <w:tc>
          <w:tcPr>
            <w:tcW w:w="2835" w:type="dxa"/>
          </w:tcPr>
          <w:p w:rsidR="00B814EE" w:rsidRDefault="00B814EE" w:rsidP="00B814EE">
            <w:pPr>
              <w:jc w:val="center"/>
            </w:pPr>
            <w:r>
              <w:rPr>
                <w:rFonts w:hint="eastAsia"/>
              </w:rPr>
              <w:t>债券品种</w:t>
            </w:r>
          </w:p>
        </w:tc>
        <w:tc>
          <w:tcPr>
            <w:tcW w:w="2466" w:type="dxa"/>
          </w:tcPr>
          <w:p w:rsidR="00B814EE" w:rsidRDefault="00B814EE" w:rsidP="00B814EE">
            <w:pPr>
              <w:jc w:val="center"/>
            </w:pPr>
            <w:r>
              <w:rPr>
                <w:rFonts w:hint="eastAsia"/>
              </w:rPr>
              <w:t>公允价值（元）</w:t>
            </w:r>
          </w:p>
        </w:tc>
        <w:tc>
          <w:tcPr>
            <w:tcW w:w="2557" w:type="dxa"/>
          </w:tcPr>
          <w:p w:rsidR="00B814EE" w:rsidRDefault="00B814EE" w:rsidP="00B814EE">
            <w:pPr>
              <w:jc w:val="center"/>
            </w:pPr>
            <w:r>
              <w:rPr>
                <w:rFonts w:hint="eastAsia"/>
              </w:rPr>
              <w:t>占基金资产净值比例（％）</w:t>
            </w:r>
          </w:p>
        </w:tc>
      </w:tr>
      <w:tr w:rsidR="00B814EE" w:rsidTr="00B814EE">
        <w:tc>
          <w:tcPr>
            <w:tcW w:w="646" w:type="dxa"/>
          </w:tcPr>
          <w:p w:rsidR="00B814EE" w:rsidRDefault="00B814EE" w:rsidP="00B814EE">
            <w:pPr>
              <w:jc w:val="center"/>
            </w:pPr>
            <w:r>
              <w:t>1</w:t>
            </w:r>
          </w:p>
        </w:tc>
        <w:tc>
          <w:tcPr>
            <w:tcW w:w="2835" w:type="dxa"/>
          </w:tcPr>
          <w:p w:rsidR="00B814EE" w:rsidRDefault="00B814EE" w:rsidP="00B814EE">
            <w:pPr>
              <w:jc w:val="left"/>
            </w:pPr>
            <w:r>
              <w:rPr>
                <w:rFonts w:hint="eastAsia"/>
              </w:rPr>
              <w:t>国家债券</w:t>
            </w:r>
          </w:p>
        </w:tc>
        <w:tc>
          <w:tcPr>
            <w:tcW w:w="2466" w:type="dxa"/>
          </w:tcPr>
          <w:p w:rsidR="00B814EE" w:rsidRDefault="00B814EE" w:rsidP="00B814EE">
            <w:pPr>
              <w:jc w:val="right"/>
            </w:pPr>
            <w:r>
              <w:t>-</w:t>
            </w:r>
          </w:p>
        </w:tc>
        <w:tc>
          <w:tcPr>
            <w:tcW w:w="2557" w:type="dxa"/>
          </w:tcPr>
          <w:p w:rsidR="00B814EE" w:rsidRDefault="00B814EE" w:rsidP="00B814EE">
            <w:pPr>
              <w:jc w:val="right"/>
            </w:pPr>
            <w:r>
              <w:t>-</w:t>
            </w:r>
          </w:p>
        </w:tc>
      </w:tr>
      <w:tr w:rsidR="00B814EE" w:rsidTr="00B814EE">
        <w:tc>
          <w:tcPr>
            <w:tcW w:w="646" w:type="dxa"/>
          </w:tcPr>
          <w:p w:rsidR="00B814EE" w:rsidRDefault="00B814EE" w:rsidP="00B814EE">
            <w:pPr>
              <w:jc w:val="center"/>
            </w:pPr>
            <w:r>
              <w:t>2</w:t>
            </w:r>
          </w:p>
        </w:tc>
        <w:tc>
          <w:tcPr>
            <w:tcW w:w="2835" w:type="dxa"/>
          </w:tcPr>
          <w:p w:rsidR="00B814EE" w:rsidRDefault="00B814EE" w:rsidP="00B814EE">
            <w:pPr>
              <w:jc w:val="left"/>
            </w:pPr>
            <w:r>
              <w:rPr>
                <w:rFonts w:hint="eastAsia"/>
              </w:rPr>
              <w:t>央行票据</w:t>
            </w:r>
          </w:p>
        </w:tc>
        <w:tc>
          <w:tcPr>
            <w:tcW w:w="2466" w:type="dxa"/>
          </w:tcPr>
          <w:p w:rsidR="00B814EE" w:rsidRDefault="00B814EE" w:rsidP="00B814EE">
            <w:pPr>
              <w:jc w:val="right"/>
            </w:pPr>
            <w:r>
              <w:t>-</w:t>
            </w:r>
          </w:p>
        </w:tc>
        <w:tc>
          <w:tcPr>
            <w:tcW w:w="2557" w:type="dxa"/>
          </w:tcPr>
          <w:p w:rsidR="00B814EE" w:rsidRDefault="00B814EE" w:rsidP="00B814EE">
            <w:pPr>
              <w:jc w:val="right"/>
            </w:pPr>
            <w:r>
              <w:t>-</w:t>
            </w:r>
          </w:p>
        </w:tc>
      </w:tr>
      <w:tr w:rsidR="00B814EE" w:rsidTr="00B814EE">
        <w:tc>
          <w:tcPr>
            <w:tcW w:w="646" w:type="dxa"/>
          </w:tcPr>
          <w:p w:rsidR="00B814EE" w:rsidRDefault="00B814EE" w:rsidP="00B814EE">
            <w:pPr>
              <w:jc w:val="center"/>
            </w:pPr>
            <w:r>
              <w:t>3</w:t>
            </w:r>
          </w:p>
        </w:tc>
        <w:tc>
          <w:tcPr>
            <w:tcW w:w="2835" w:type="dxa"/>
          </w:tcPr>
          <w:p w:rsidR="00B814EE" w:rsidRDefault="00B814EE" w:rsidP="00B814EE">
            <w:pPr>
              <w:jc w:val="left"/>
            </w:pPr>
            <w:r>
              <w:rPr>
                <w:rFonts w:hint="eastAsia"/>
              </w:rPr>
              <w:t>金融债券</w:t>
            </w:r>
          </w:p>
        </w:tc>
        <w:tc>
          <w:tcPr>
            <w:tcW w:w="2466" w:type="dxa"/>
          </w:tcPr>
          <w:p w:rsidR="00B814EE" w:rsidRDefault="00B814EE" w:rsidP="00B814EE">
            <w:pPr>
              <w:jc w:val="right"/>
            </w:pPr>
            <w:r>
              <w:t>231,439,178.68</w:t>
            </w:r>
          </w:p>
        </w:tc>
        <w:tc>
          <w:tcPr>
            <w:tcW w:w="2557" w:type="dxa"/>
          </w:tcPr>
          <w:p w:rsidR="00B814EE" w:rsidRDefault="00B814EE" w:rsidP="00B814EE">
            <w:pPr>
              <w:jc w:val="right"/>
            </w:pPr>
            <w:r>
              <w:t>5.54</w:t>
            </w:r>
          </w:p>
        </w:tc>
      </w:tr>
      <w:tr w:rsidR="00B814EE" w:rsidTr="00B814EE">
        <w:tc>
          <w:tcPr>
            <w:tcW w:w="646" w:type="dxa"/>
          </w:tcPr>
          <w:p w:rsidR="00B814EE" w:rsidRDefault="00B814EE" w:rsidP="00B814EE">
            <w:pPr>
              <w:jc w:val="center"/>
            </w:pPr>
          </w:p>
        </w:tc>
        <w:tc>
          <w:tcPr>
            <w:tcW w:w="2835" w:type="dxa"/>
          </w:tcPr>
          <w:p w:rsidR="00B814EE" w:rsidRDefault="00B814EE" w:rsidP="00B814EE">
            <w:pPr>
              <w:jc w:val="left"/>
            </w:pPr>
            <w:r>
              <w:rPr>
                <w:rFonts w:hint="eastAsia"/>
              </w:rPr>
              <w:t>其中：政策性金融债</w:t>
            </w:r>
          </w:p>
        </w:tc>
        <w:tc>
          <w:tcPr>
            <w:tcW w:w="2466" w:type="dxa"/>
          </w:tcPr>
          <w:p w:rsidR="00B814EE" w:rsidRDefault="00B814EE" w:rsidP="00B814EE">
            <w:pPr>
              <w:jc w:val="right"/>
            </w:pPr>
            <w:r>
              <w:t>231,439,178.68</w:t>
            </w:r>
          </w:p>
        </w:tc>
        <w:tc>
          <w:tcPr>
            <w:tcW w:w="2557" w:type="dxa"/>
          </w:tcPr>
          <w:p w:rsidR="00B814EE" w:rsidRDefault="00B814EE" w:rsidP="00B814EE">
            <w:pPr>
              <w:jc w:val="right"/>
            </w:pPr>
            <w:r>
              <w:t>5.54</w:t>
            </w:r>
          </w:p>
        </w:tc>
      </w:tr>
      <w:tr w:rsidR="00B814EE" w:rsidTr="00B814EE">
        <w:tc>
          <w:tcPr>
            <w:tcW w:w="646" w:type="dxa"/>
          </w:tcPr>
          <w:p w:rsidR="00B814EE" w:rsidRDefault="00B814EE" w:rsidP="00B814EE">
            <w:pPr>
              <w:jc w:val="center"/>
            </w:pPr>
            <w:r>
              <w:t>4</w:t>
            </w:r>
          </w:p>
        </w:tc>
        <w:tc>
          <w:tcPr>
            <w:tcW w:w="2835" w:type="dxa"/>
          </w:tcPr>
          <w:p w:rsidR="00B814EE" w:rsidRDefault="00B814EE" w:rsidP="00B814EE">
            <w:pPr>
              <w:jc w:val="left"/>
            </w:pPr>
            <w:r>
              <w:rPr>
                <w:rFonts w:hint="eastAsia"/>
              </w:rPr>
              <w:t>企业债券</w:t>
            </w:r>
          </w:p>
        </w:tc>
        <w:tc>
          <w:tcPr>
            <w:tcW w:w="2466" w:type="dxa"/>
          </w:tcPr>
          <w:p w:rsidR="00B814EE" w:rsidRDefault="00B814EE" w:rsidP="00B814EE">
            <w:pPr>
              <w:jc w:val="right"/>
            </w:pPr>
            <w:r>
              <w:t>-</w:t>
            </w:r>
          </w:p>
        </w:tc>
        <w:tc>
          <w:tcPr>
            <w:tcW w:w="2557" w:type="dxa"/>
          </w:tcPr>
          <w:p w:rsidR="00B814EE" w:rsidRDefault="00B814EE" w:rsidP="00B814EE">
            <w:pPr>
              <w:jc w:val="right"/>
            </w:pPr>
            <w:r>
              <w:t>-</w:t>
            </w:r>
          </w:p>
        </w:tc>
      </w:tr>
      <w:tr w:rsidR="00B814EE" w:rsidTr="00B814EE">
        <w:tc>
          <w:tcPr>
            <w:tcW w:w="646" w:type="dxa"/>
          </w:tcPr>
          <w:p w:rsidR="00B814EE" w:rsidRDefault="00B814EE" w:rsidP="00B814EE">
            <w:pPr>
              <w:jc w:val="center"/>
            </w:pPr>
            <w:r>
              <w:t>5</w:t>
            </w:r>
          </w:p>
        </w:tc>
        <w:tc>
          <w:tcPr>
            <w:tcW w:w="2835" w:type="dxa"/>
          </w:tcPr>
          <w:p w:rsidR="00B814EE" w:rsidRDefault="00B814EE" w:rsidP="00B814EE">
            <w:pPr>
              <w:jc w:val="left"/>
            </w:pPr>
            <w:r>
              <w:rPr>
                <w:rFonts w:hint="eastAsia"/>
              </w:rPr>
              <w:t>企业短期融资券</w:t>
            </w:r>
          </w:p>
        </w:tc>
        <w:tc>
          <w:tcPr>
            <w:tcW w:w="2466" w:type="dxa"/>
          </w:tcPr>
          <w:p w:rsidR="00B814EE" w:rsidRDefault="00B814EE" w:rsidP="00B814EE">
            <w:pPr>
              <w:jc w:val="right"/>
            </w:pPr>
            <w:r>
              <w:t>-</w:t>
            </w:r>
          </w:p>
        </w:tc>
        <w:tc>
          <w:tcPr>
            <w:tcW w:w="2557" w:type="dxa"/>
          </w:tcPr>
          <w:p w:rsidR="00B814EE" w:rsidRDefault="00B814EE" w:rsidP="00B814EE">
            <w:pPr>
              <w:jc w:val="right"/>
            </w:pPr>
            <w:r>
              <w:t>-</w:t>
            </w:r>
          </w:p>
        </w:tc>
      </w:tr>
      <w:tr w:rsidR="00B814EE" w:rsidTr="00B814EE">
        <w:tc>
          <w:tcPr>
            <w:tcW w:w="646" w:type="dxa"/>
          </w:tcPr>
          <w:p w:rsidR="00B814EE" w:rsidRDefault="00B814EE" w:rsidP="00B814EE">
            <w:pPr>
              <w:jc w:val="center"/>
            </w:pPr>
            <w:r>
              <w:t>6</w:t>
            </w:r>
          </w:p>
        </w:tc>
        <w:tc>
          <w:tcPr>
            <w:tcW w:w="2835" w:type="dxa"/>
          </w:tcPr>
          <w:p w:rsidR="00B814EE" w:rsidRDefault="00B814EE" w:rsidP="00B814EE">
            <w:pPr>
              <w:jc w:val="left"/>
            </w:pPr>
            <w:r>
              <w:rPr>
                <w:rFonts w:hint="eastAsia"/>
              </w:rPr>
              <w:t>中期票据</w:t>
            </w:r>
          </w:p>
        </w:tc>
        <w:tc>
          <w:tcPr>
            <w:tcW w:w="2466" w:type="dxa"/>
          </w:tcPr>
          <w:p w:rsidR="00B814EE" w:rsidRDefault="00B814EE" w:rsidP="00B814EE">
            <w:pPr>
              <w:jc w:val="right"/>
            </w:pPr>
            <w:r>
              <w:t>-</w:t>
            </w:r>
          </w:p>
        </w:tc>
        <w:tc>
          <w:tcPr>
            <w:tcW w:w="2557" w:type="dxa"/>
          </w:tcPr>
          <w:p w:rsidR="00B814EE" w:rsidRDefault="00B814EE" w:rsidP="00B814EE">
            <w:pPr>
              <w:jc w:val="right"/>
            </w:pPr>
            <w:r>
              <w:t>-</w:t>
            </w:r>
          </w:p>
        </w:tc>
      </w:tr>
      <w:tr w:rsidR="00B814EE" w:rsidTr="00B814EE">
        <w:tc>
          <w:tcPr>
            <w:tcW w:w="646" w:type="dxa"/>
          </w:tcPr>
          <w:p w:rsidR="00B814EE" w:rsidRDefault="00B814EE" w:rsidP="00B814EE">
            <w:pPr>
              <w:jc w:val="center"/>
            </w:pPr>
            <w:r>
              <w:t>7</w:t>
            </w:r>
          </w:p>
        </w:tc>
        <w:tc>
          <w:tcPr>
            <w:tcW w:w="2835" w:type="dxa"/>
          </w:tcPr>
          <w:p w:rsidR="00B814EE" w:rsidRDefault="00B814EE" w:rsidP="00B814EE">
            <w:pPr>
              <w:jc w:val="left"/>
            </w:pPr>
            <w:r>
              <w:rPr>
                <w:rFonts w:hint="eastAsia"/>
              </w:rPr>
              <w:t>可转债（可交换债）</w:t>
            </w:r>
          </w:p>
        </w:tc>
        <w:tc>
          <w:tcPr>
            <w:tcW w:w="2466" w:type="dxa"/>
          </w:tcPr>
          <w:p w:rsidR="00B814EE" w:rsidRDefault="00B814EE" w:rsidP="00B814EE">
            <w:pPr>
              <w:jc w:val="right"/>
            </w:pPr>
            <w:r>
              <w:t>-</w:t>
            </w:r>
          </w:p>
        </w:tc>
        <w:tc>
          <w:tcPr>
            <w:tcW w:w="2557" w:type="dxa"/>
          </w:tcPr>
          <w:p w:rsidR="00B814EE" w:rsidRDefault="00B814EE" w:rsidP="00B814EE">
            <w:pPr>
              <w:jc w:val="right"/>
            </w:pPr>
            <w:r>
              <w:t>-</w:t>
            </w:r>
          </w:p>
        </w:tc>
      </w:tr>
      <w:tr w:rsidR="00B814EE" w:rsidTr="00B814EE">
        <w:tc>
          <w:tcPr>
            <w:tcW w:w="646" w:type="dxa"/>
          </w:tcPr>
          <w:p w:rsidR="00B814EE" w:rsidRDefault="00B814EE" w:rsidP="00B814EE">
            <w:pPr>
              <w:jc w:val="center"/>
            </w:pPr>
            <w:r>
              <w:t>8</w:t>
            </w:r>
          </w:p>
        </w:tc>
        <w:tc>
          <w:tcPr>
            <w:tcW w:w="2835" w:type="dxa"/>
          </w:tcPr>
          <w:p w:rsidR="00B814EE" w:rsidRDefault="00B814EE" w:rsidP="00B814EE">
            <w:pPr>
              <w:jc w:val="left"/>
            </w:pPr>
            <w:r>
              <w:rPr>
                <w:rFonts w:hint="eastAsia"/>
              </w:rPr>
              <w:t>同业存单</w:t>
            </w:r>
          </w:p>
        </w:tc>
        <w:tc>
          <w:tcPr>
            <w:tcW w:w="2466" w:type="dxa"/>
          </w:tcPr>
          <w:p w:rsidR="00B814EE" w:rsidRDefault="00B814EE" w:rsidP="00B814EE">
            <w:pPr>
              <w:jc w:val="right"/>
            </w:pPr>
            <w:r>
              <w:t>-</w:t>
            </w:r>
          </w:p>
        </w:tc>
        <w:tc>
          <w:tcPr>
            <w:tcW w:w="2557" w:type="dxa"/>
          </w:tcPr>
          <w:p w:rsidR="00B814EE" w:rsidRDefault="00B814EE" w:rsidP="00B814EE">
            <w:pPr>
              <w:jc w:val="right"/>
            </w:pPr>
            <w:r>
              <w:t>-</w:t>
            </w:r>
          </w:p>
        </w:tc>
      </w:tr>
      <w:tr w:rsidR="00B814EE" w:rsidTr="00B814EE">
        <w:tc>
          <w:tcPr>
            <w:tcW w:w="646" w:type="dxa"/>
          </w:tcPr>
          <w:p w:rsidR="00B814EE" w:rsidRDefault="00B814EE" w:rsidP="00B814EE">
            <w:pPr>
              <w:jc w:val="center"/>
            </w:pPr>
            <w:r>
              <w:t>9</w:t>
            </w:r>
          </w:p>
        </w:tc>
        <w:tc>
          <w:tcPr>
            <w:tcW w:w="2835" w:type="dxa"/>
          </w:tcPr>
          <w:p w:rsidR="00B814EE" w:rsidRDefault="00B814EE" w:rsidP="00B814EE">
            <w:pPr>
              <w:jc w:val="left"/>
            </w:pPr>
            <w:r>
              <w:rPr>
                <w:rFonts w:hint="eastAsia"/>
              </w:rPr>
              <w:t>其他</w:t>
            </w:r>
          </w:p>
        </w:tc>
        <w:tc>
          <w:tcPr>
            <w:tcW w:w="2466" w:type="dxa"/>
          </w:tcPr>
          <w:p w:rsidR="00B814EE" w:rsidRDefault="00B814EE" w:rsidP="00B814EE">
            <w:pPr>
              <w:jc w:val="right"/>
            </w:pPr>
            <w:r>
              <w:t>-</w:t>
            </w:r>
          </w:p>
        </w:tc>
        <w:tc>
          <w:tcPr>
            <w:tcW w:w="2557" w:type="dxa"/>
          </w:tcPr>
          <w:p w:rsidR="00B814EE" w:rsidRDefault="00B814EE" w:rsidP="00B814EE">
            <w:pPr>
              <w:jc w:val="right"/>
            </w:pPr>
            <w:r>
              <w:t>-</w:t>
            </w:r>
          </w:p>
        </w:tc>
      </w:tr>
      <w:tr w:rsidR="00B814EE" w:rsidTr="00B814EE">
        <w:tc>
          <w:tcPr>
            <w:tcW w:w="646" w:type="dxa"/>
          </w:tcPr>
          <w:p w:rsidR="00B814EE" w:rsidRDefault="00B814EE" w:rsidP="00B814EE">
            <w:pPr>
              <w:jc w:val="center"/>
            </w:pPr>
            <w:r>
              <w:t>10</w:t>
            </w:r>
          </w:p>
        </w:tc>
        <w:tc>
          <w:tcPr>
            <w:tcW w:w="2835" w:type="dxa"/>
          </w:tcPr>
          <w:p w:rsidR="00B814EE" w:rsidRDefault="00B814EE" w:rsidP="00B814EE">
            <w:pPr>
              <w:jc w:val="left"/>
            </w:pPr>
            <w:r>
              <w:rPr>
                <w:rFonts w:hint="eastAsia"/>
              </w:rPr>
              <w:t>合计</w:t>
            </w:r>
          </w:p>
        </w:tc>
        <w:tc>
          <w:tcPr>
            <w:tcW w:w="2466" w:type="dxa"/>
          </w:tcPr>
          <w:p w:rsidR="00B814EE" w:rsidRDefault="00B814EE" w:rsidP="00B814EE">
            <w:pPr>
              <w:jc w:val="right"/>
            </w:pPr>
            <w:r>
              <w:t>231,439,178.68</w:t>
            </w:r>
          </w:p>
        </w:tc>
        <w:tc>
          <w:tcPr>
            <w:tcW w:w="2557" w:type="dxa"/>
          </w:tcPr>
          <w:p w:rsidR="00B814EE" w:rsidRDefault="00B814EE" w:rsidP="00B814EE">
            <w:pPr>
              <w:jc w:val="right"/>
            </w:pPr>
            <w:r>
              <w:t>5.54</w:t>
            </w:r>
          </w:p>
        </w:tc>
      </w:tr>
    </w:tbl>
    <w:p w:rsidR="00B814EE" w:rsidRDefault="00B814EE" w:rsidP="00B814EE">
      <w:pPr>
        <w:pStyle w:val="-2"/>
        <w:spacing w:before="312"/>
      </w:pPr>
      <w:r>
        <w:rPr>
          <w:rFonts w:hint="eastAsia"/>
        </w:rPr>
        <w:t>报告期末按公允价值占基金资产净值比例大小排名的前五名债券投资明细</w:t>
      </w:r>
    </w:p>
    <w:p w:rsidR="00B814EE" w:rsidRDefault="00B814EE" w:rsidP="00B814EE">
      <w:pPr>
        <w:jc w:val="right"/>
      </w:pPr>
      <w:r>
        <w:rPr>
          <w:rFonts w:hint="eastAsia"/>
        </w:rPr>
        <w:t>金额单位：人民币元</w:t>
      </w:r>
    </w:p>
    <w:tbl>
      <w:tblPr>
        <w:tblStyle w:val="-0"/>
        <w:tblW w:w="8839" w:type="dxa"/>
        <w:tblLayout w:type="fixed"/>
        <w:tblLook w:val="04A0" w:firstRow="1" w:lastRow="0" w:firstColumn="1" w:lastColumn="0" w:noHBand="0" w:noVBand="1"/>
      </w:tblPr>
      <w:tblGrid>
        <w:gridCol w:w="646"/>
        <w:gridCol w:w="1162"/>
        <w:gridCol w:w="2268"/>
        <w:gridCol w:w="1531"/>
        <w:gridCol w:w="1985"/>
        <w:gridCol w:w="1247"/>
      </w:tblGrid>
      <w:tr w:rsidR="00B814EE" w:rsidTr="00B814EE">
        <w:trPr>
          <w:cnfStyle w:val="100000000000" w:firstRow="1" w:lastRow="0" w:firstColumn="0" w:lastColumn="0" w:oddVBand="0" w:evenVBand="0" w:oddHBand="0" w:evenHBand="0" w:firstRowFirstColumn="0" w:firstRowLastColumn="0" w:lastRowFirstColumn="0" w:lastRowLastColumn="0"/>
        </w:trPr>
        <w:tc>
          <w:tcPr>
            <w:tcW w:w="646" w:type="dxa"/>
          </w:tcPr>
          <w:p w:rsidR="00B814EE" w:rsidRDefault="00B814EE" w:rsidP="00B814EE">
            <w:pPr>
              <w:jc w:val="center"/>
            </w:pPr>
            <w:r>
              <w:rPr>
                <w:rFonts w:hint="eastAsia"/>
              </w:rPr>
              <w:t>序号</w:t>
            </w:r>
          </w:p>
        </w:tc>
        <w:tc>
          <w:tcPr>
            <w:tcW w:w="1162" w:type="dxa"/>
          </w:tcPr>
          <w:p w:rsidR="00B814EE" w:rsidRDefault="00B814EE" w:rsidP="00B814EE">
            <w:pPr>
              <w:jc w:val="center"/>
            </w:pPr>
            <w:r>
              <w:rPr>
                <w:rFonts w:hint="eastAsia"/>
              </w:rPr>
              <w:t>债券代码</w:t>
            </w:r>
          </w:p>
        </w:tc>
        <w:tc>
          <w:tcPr>
            <w:tcW w:w="2268" w:type="dxa"/>
          </w:tcPr>
          <w:p w:rsidR="00B814EE" w:rsidRDefault="00B814EE" w:rsidP="00B814EE">
            <w:pPr>
              <w:jc w:val="center"/>
            </w:pPr>
            <w:r>
              <w:rPr>
                <w:rFonts w:hint="eastAsia"/>
              </w:rPr>
              <w:t>债券名称</w:t>
            </w:r>
          </w:p>
        </w:tc>
        <w:tc>
          <w:tcPr>
            <w:tcW w:w="1531" w:type="dxa"/>
          </w:tcPr>
          <w:p w:rsidR="00B814EE" w:rsidRDefault="00B814EE" w:rsidP="00B814EE">
            <w:pPr>
              <w:jc w:val="center"/>
            </w:pPr>
            <w:r>
              <w:rPr>
                <w:rFonts w:hint="eastAsia"/>
              </w:rPr>
              <w:t>数量（张）</w:t>
            </w:r>
          </w:p>
        </w:tc>
        <w:tc>
          <w:tcPr>
            <w:tcW w:w="1985" w:type="dxa"/>
          </w:tcPr>
          <w:p w:rsidR="00B814EE" w:rsidRDefault="00B814EE" w:rsidP="00B814EE">
            <w:pPr>
              <w:jc w:val="center"/>
            </w:pPr>
            <w:r>
              <w:rPr>
                <w:rFonts w:hint="eastAsia"/>
              </w:rPr>
              <w:t>公允价值（元）</w:t>
            </w:r>
          </w:p>
        </w:tc>
        <w:tc>
          <w:tcPr>
            <w:tcW w:w="1247" w:type="dxa"/>
          </w:tcPr>
          <w:p w:rsidR="00B814EE" w:rsidRDefault="00B814EE" w:rsidP="00B814EE">
            <w:pPr>
              <w:jc w:val="center"/>
            </w:pPr>
            <w:r>
              <w:rPr>
                <w:rFonts w:hint="eastAsia"/>
              </w:rPr>
              <w:t>占基金资产净值比例（％）</w:t>
            </w:r>
          </w:p>
        </w:tc>
      </w:tr>
      <w:tr w:rsidR="00B814EE" w:rsidTr="00B814EE">
        <w:tc>
          <w:tcPr>
            <w:tcW w:w="646" w:type="dxa"/>
          </w:tcPr>
          <w:p w:rsidR="00B814EE" w:rsidRDefault="00B814EE" w:rsidP="00B814EE">
            <w:pPr>
              <w:jc w:val="center"/>
            </w:pPr>
            <w:r>
              <w:t>1</w:t>
            </w:r>
          </w:p>
        </w:tc>
        <w:tc>
          <w:tcPr>
            <w:tcW w:w="1162" w:type="dxa"/>
          </w:tcPr>
          <w:p w:rsidR="00B814EE" w:rsidRDefault="00B814EE" w:rsidP="00B814EE">
            <w:pPr>
              <w:jc w:val="left"/>
            </w:pPr>
            <w:r>
              <w:t>240304</w:t>
            </w:r>
          </w:p>
        </w:tc>
        <w:tc>
          <w:tcPr>
            <w:tcW w:w="2268" w:type="dxa"/>
          </w:tcPr>
          <w:p w:rsidR="00B814EE" w:rsidRDefault="00B814EE" w:rsidP="00B814EE">
            <w:pPr>
              <w:jc w:val="left"/>
            </w:pPr>
            <w:r>
              <w:rPr>
                <w:rFonts w:hint="eastAsia"/>
              </w:rPr>
              <w:t>24</w:t>
            </w:r>
            <w:r>
              <w:rPr>
                <w:rFonts w:hint="eastAsia"/>
              </w:rPr>
              <w:t>进出</w:t>
            </w:r>
            <w:r>
              <w:rPr>
                <w:rFonts w:hint="eastAsia"/>
              </w:rPr>
              <w:t>04</w:t>
            </w:r>
          </w:p>
        </w:tc>
        <w:tc>
          <w:tcPr>
            <w:tcW w:w="1531" w:type="dxa"/>
          </w:tcPr>
          <w:p w:rsidR="00B814EE" w:rsidRDefault="00B814EE" w:rsidP="00B814EE">
            <w:pPr>
              <w:jc w:val="right"/>
            </w:pPr>
            <w:r>
              <w:t>1,300,000</w:t>
            </w:r>
          </w:p>
        </w:tc>
        <w:tc>
          <w:tcPr>
            <w:tcW w:w="1985" w:type="dxa"/>
          </w:tcPr>
          <w:p w:rsidR="00B814EE" w:rsidRDefault="00B814EE" w:rsidP="00B814EE">
            <w:pPr>
              <w:jc w:val="right"/>
            </w:pPr>
            <w:r>
              <w:t>130,349,397.26</w:t>
            </w:r>
          </w:p>
        </w:tc>
        <w:tc>
          <w:tcPr>
            <w:tcW w:w="1247" w:type="dxa"/>
          </w:tcPr>
          <w:p w:rsidR="00B814EE" w:rsidRDefault="00B814EE" w:rsidP="00B814EE">
            <w:pPr>
              <w:jc w:val="right"/>
            </w:pPr>
            <w:r>
              <w:t>3.12</w:t>
            </w:r>
          </w:p>
        </w:tc>
      </w:tr>
      <w:tr w:rsidR="00B814EE" w:rsidTr="00B814EE">
        <w:tc>
          <w:tcPr>
            <w:tcW w:w="646" w:type="dxa"/>
          </w:tcPr>
          <w:p w:rsidR="00B814EE" w:rsidRDefault="00B814EE" w:rsidP="00B814EE">
            <w:pPr>
              <w:jc w:val="center"/>
            </w:pPr>
            <w:r>
              <w:t>2</w:t>
            </w:r>
          </w:p>
        </w:tc>
        <w:tc>
          <w:tcPr>
            <w:tcW w:w="1162" w:type="dxa"/>
          </w:tcPr>
          <w:p w:rsidR="00B814EE" w:rsidRDefault="00B814EE" w:rsidP="00B814EE">
            <w:pPr>
              <w:jc w:val="left"/>
            </w:pPr>
            <w:r>
              <w:t>240301</w:t>
            </w:r>
          </w:p>
        </w:tc>
        <w:tc>
          <w:tcPr>
            <w:tcW w:w="2268" w:type="dxa"/>
          </w:tcPr>
          <w:p w:rsidR="00B814EE" w:rsidRDefault="00B814EE" w:rsidP="00B814EE">
            <w:pPr>
              <w:jc w:val="left"/>
            </w:pPr>
            <w:r>
              <w:rPr>
                <w:rFonts w:hint="eastAsia"/>
              </w:rPr>
              <w:t>24</w:t>
            </w:r>
            <w:r>
              <w:rPr>
                <w:rFonts w:hint="eastAsia"/>
              </w:rPr>
              <w:t>进出</w:t>
            </w:r>
            <w:r>
              <w:rPr>
                <w:rFonts w:hint="eastAsia"/>
              </w:rPr>
              <w:t>01</w:t>
            </w:r>
          </w:p>
        </w:tc>
        <w:tc>
          <w:tcPr>
            <w:tcW w:w="1531" w:type="dxa"/>
          </w:tcPr>
          <w:p w:rsidR="00B814EE" w:rsidRDefault="00B814EE" w:rsidP="00B814EE">
            <w:pPr>
              <w:jc w:val="right"/>
            </w:pPr>
            <w:r>
              <w:t>1,000,000</w:t>
            </w:r>
          </w:p>
        </w:tc>
        <w:tc>
          <w:tcPr>
            <w:tcW w:w="1985" w:type="dxa"/>
          </w:tcPr>
          <w:p w:rsidR="00B814EE" w:rsidRDefault="00B814EE" w:rsidP="00B814EE">
            <w:pPr>
              <w:jc w:val="right"/>
            </w:pPr>
            <w:r>
              <w:t>101,089,781.42</w:t>
            </w:r>
          </w:p>
        </w:tc>
        <w:tc>
          <w:tcPr>
            <w:tcW w:w="1247" w:type="dxa"/>
          </w:tcPr>
          <w:p w:rsidR="00B814EE" w:rsidRDefault="00B814EE" w:rsidP="00B814EE">
            <w:pPr>
              <w:jc w:val="right"/>
            </w:pPr>
            <w:r>
              <w:t>2.42</w:t>
            </w:r>
          </w:p>
        </w:tc>
      </w:tr>
    </w:tbl>
    <w:p w:rsidR="00B814EE" w:rsidRDefault="00B814EE" w:rsidP="00B814EE">
      <w:pPr>
        <w:pStyle w:val="-2"/>
        <w:spacing w:before="312"/>
      </w:pPr>
      <w:r>
        <w:rPr>
          <w:rFonts w:hint="eastAsia"/>
        </w:rPr>
        <w:t>报告期末按公允价值占基金资产净值比例大小排名的前十名资产支持证券投资明细</w:t>
      </w:r>
    </w:p>
    <w:p w:rsidR="00B814EE" w:rsidRDefault="00B814EE" w:rsidP="00B814EE">
      <w:pPr>
        <w:pStyle w:val="-"/>
        <w:ind w:firstLine="420"/>
      </w:pPr>
      <w:r>
        <w:rPr>
          <w:rFonts w:hint="eastAsia"/>
        </w:rPr>
        <w:lastRenderedPageBreak/>
        <w:t>本基金本报告期末未持有资产支持证券。</w:t>
      </w:r>
    </w:p>
    <w:p w:rsidR="00B814EE" w:rsidRDefault="00B814EE" w:rsidP="00B814EE">
      <w:pPr>
        <w:pStyle w:val="-2"/>
        <w:spacing w:before="312"/>
      </w:pPr>
      <w:r>
        <w:rPr>
          <w:rFonts w:hint="eastAsia"/>
        </w:rPr>
        <w:t>报告期末按公允价值占基金资产净值比例大小排序的前五名贵金属投资明细</w:t>
      </w:r>
    </w:p>
    <w:p w:rsidR="00B814EE" w:rsidRDefault="00B814EE" w:rsidP="00B814EE">
      <w:pPr>
        <w:pStyle w:val="-"/>
        <w:ind w:firstLine="420"/>
      </w:pPr>
      <w:r>
        <w:rPr>
          <w:rFonts w:hint="eastAsia"/>
        </w:rPr>
        <w:t>本基金本报告期末未持有贵金属。</w:t>
      </w:r>
    </w:p>
    <w:p w:rsidR="00B814EE" w:rsidRDefault="00B814EE" w:rsidP="00B814EE">
      <w:pPr>
        <w:pStyle w:val="-2"/>
        <w:spacing w:before="312"/>
      </w:pPr>
      <w:r>
        <w:rPr>
          <w:rFonts w:hint="eastAsia"/>
        </w:rPr>
        <w:t>报告期末按公允价值占基金资产净值比例大小排名的前五名权证投资明细</w:t>
      </w:r>
    </w:p>
    <w:p w:rsidR="00B814EE" w:rsidRDefault="00B814EE" w:rsidP="00B814EE">
      <w:pPr>
        <w:pStyle w:val="-"/>
        <w:ind w:firstLine="420"/>
      </w:pPr>
      <w:r>
        <w:rPr>
          <w:rFonts w:hint="eastAsia"/>
        </w:rPr>
        <w:t>本基金本报告期末未持有权证。</w:t>
      </w:r>
    </w:p>
    <w:p w:rsidR="00B814EE" w:rsidRDefault="00B814EE" w:rsidP="00B814EE">
      <w:pPr>
        <w:pStyle w:val="-2"/>
        <w:spacing w:before="312"/>
      </w:pPr>
      <w:r>
        <w:rPr>
          <w:rFonts w:hint="eastAsia"/>
        </w:rPr>
        <w:t>报告期末本基金投资的股指期货交易情况说明</w:t>
      </w:r>
    </w:p>
    <w:p w:rsidR="00B814EE" w:rsidRDefault="00B814EE" w:rsidP="00B814EE">
      <w:pPr>
        <w:pStyle w:val="-3"/>
        <w:spacing w:before="156" w:after="156"/>
      </w:pPr>
      <w:r>
        <w:rPr>
          <w:rFonts w:hint="eastAsia"/>
        </w:rPr>
        <w:t>报告期末本基金投资的股指期货持仓和损益明细</w:t>
      </w:r>
    </w:p>
    <w:p w:rsidR="00B814EE" w:rsidRDefault="00B814EE" w:rsidP="00B814EE">
      <w:pPr>
        <w:pStyle w:val="-"/>
        <w:ind w:firstLine="420"/>
      </w:pPr>
      <w:r>
        <w:rPr>
          <w:rFonts w:hint="eastAsia"/>
        </w:rPr>
        <w:t>本基金本报告期末未持有股指期货合约。</w:t>
      </w:r>
    </w:p>
    <w:p w:rsidR="00B814EE" w:rsidRDefault="00B814EE" w:rsidP="00B814EE">
      <w:pPr>
        <w:pStyle w:val="-3"/>
        <w:spacing w:before="156" w:after="156"/>
      </w:pPr>
      <w:r>
        <w:rPr>
          <w:rFonts w:hint="eastAsia"/>
        </w:rPr>
        <w:t>本基金投资股指期货的投资政策</w:t>
      </w:r>
    </w:p>
    <w:p w:rsidR="00B814EE" w:rsidRDefault="00B814EE" w:rsidP="00B814EE">
      <w:pPr>
        <w:pStyle w:val="-"/>
        <w:ind w:firstLine="420"/>
      </w:pPr>
      <w:r>
        <w:rPr>
          <w:rFonts w:hint="eastAsia"/>
        </w:rPr>
        <w:t>本基金投资股指期货将根据风险管理的原则，以套期保值为目的，主要选择流动性好、交易活跃的股指期货合约。通过对股指期货的投资，实现管理市场风险和改善投资组合风险收益特性的目的。</w:t>
      </w:r>
    </w:p>
    <w:p w:rsidR="00B814EE" w:rsidRDefault="00B814EE" w:rsidP="00B814EE">
      <w:pPr>
        <w:pStyle w:val="-2"/>
        <w:spacing w:before="312"/>
      </w:pPr>
      <w:r>
        <w:rPr>
          <w:rFonts w:hint="eastAsia"/>
        </w:rPr>
        <w:t>报告期末本基金投资的国债期货交易情况说明</w:t>
      </w:r>
    </w:p>
    <w:p w:rsidR="00B814EE" w:rsidRDefault="00B814EE" w:rsidP="00B814EE">
      <w:pPr>
        <w:pStyle w:val="-3"/>
        <w:spacing w:before="156" w:after="156"/>
      </w:pPr>
      <w:r>
        <w:rPr>
          <w:rFonts w:hint="eastAsia"/>
        </w:rPr>
        <w:t>本期国债期货投资政策</w:t>
      </w:r>
    </w:p>
    <w:p w:rsidR="00B814EE" w:rsidRDefault="00B814EE" w:rsidP="00B814EE">
      <w:pPr>
        <w:pStyle w:val="-"/>
        <w:ind w:firstLine="420"/>
      </w:pPr>
      <w:r>
        <w:rPr>
          <w:rFonts w:hint="eastAsia"/>
        </w:rPr>
        <w:t>本基金参与国债期货投资是为了有效控制债券市场的系统性风险，本基金将根据风险管理原则，以套期保值为主要目的，适度运用国债期货提高投资组合运作效率。在国债期货投资过程中，基金管理人通过对宏观经济和利率市场走势的分析与判断，并充分考虑国债期货的收益性、流动性及风险特征，通过资产配置，谨慎进行投资，以调整债券组合的久期，降低投资组合的整体风险。</w:t>
      </w:r>
    </w:p>
    <w:p w:rsidR="00B814EE" w:rsidRDefault="00B814EE" w:rsidP="00B814EE">
      <w:pPr>
        <w:pStyle w:val="-3"/>
        <w:spacing w:before="156" w:after="156"/>
      </w:pPr>
      <w:r>
        <w:rPr>
          <w:rFonts w:hint="eastAsia"/>
        </w:rPr>
        <w:t>报告期末本基金投资的国债期货持仓和损益明细</w:t>
      </w:r>
    </w:p>
    <w:p w:rsidR="00B814EE" w:rsidRDefault="00B814EE" w:rsidP="00B814EE">
      <w:pPr>
        <w:pStyle w:val="-"/>
        <w:ind w:firstLine="420"/>
      </w:pPr>
      <w:r>
        <w:rPr>
          <w:rFonts w:hint="eastAsia"/>
        </w:rPr>
        <w:t>本基金本报告期末未持有国债期货合约。</w:t>
      </w:r>
    </w:p>
    <w:p w:rsidR="00B814EE" w:rsidRDefault="00B814EE" w:rsidP="00B814EE">
      <w:pPr>
        <w:pStyle w:val="-3"/>
        <w:spacing w:before="156" w:after="156"/>
      </w:pPr>
      <w:r>
        <w:rPr>
          <w:rFonts w:hint="eastAsia"/>
        </w:rPr>
        <w:t>本期国债期货投资评价</w:t>
      </w:r>
    </w:p>
    <w:p w:rsidR="00B814EE" w:rsidRDefault="00B814EE" w:rsidP="00B814EE">
      <w:pPr>
        <w:pStyle w:val="-"/>
        <w:ind w:firstLine="420"/>
      </w:pPr>
      <w:r>
        <w:rPr>
          <w:rFonts w:hint="eastAsia"/>
        </w:rPr>
        <w:t>本基金本报告期未持有国债期货合约。</w:t>
      </w:r>
    </w:p>
    <w:p w:rsidR="00B814EE" w:rsidRDefault="00B814EE" w:rsidP="00B814EE">
      <w:pPr>
        <w:pStyle w:val="-2"/>
        <w:spacing w:before="312"/>
      </w:pPr>
      <w:r>
        <w:rPr>
          <w:rFonts w:hint="eastAsia"/>
        </w:rPr>
        <w:t>投资组合报告附注</w:t>
      </w:r>
    </w:p>
    <w:p w:rsidR="00B814EE" w:rsidRDefault="00B814EE" w:rsidP="00B814EE">
      <w:pPr>
        <w:pStyle w:val="-3"/>
        <w:spacing w:before="156" w:after="156"/>
      </w:pPr>
      <w:r>
        <w:t xml:space="preserve"> </w:t>
      </w:r>
    </w:p>
    <w:p w:rsidR="00B814EE" w:rsidRDefault="00B814EE" w:rsidP="00B814EE">
      <w:pPr>
        <w:pStyle w:val="-"/>
        <w:ind w:firstLine="420"/>
      </w:pPr>
      <w:r>
        <w:rPr>
          <w:rFonts w:hint="eastAsia"/>
        </w:rPr>
        <w:lastRenderedPageBreak/>
        <w:t>报告期内基金投资的前十名证券除24进出04（证券代码240304）外其他证券的发行主体未有被监管部门立案调查，不存在报告编制日前一年内受到公开谴责、处罚的情形。</w:t>
      </w:r>
    </w:p>
    <w:p w:rsidR="00B814EE" w:rsidRDefault="00B814EE" w:rsidP="00B814EE">
      <w:pPr>
        <w:pStyle w:val="-"/>
        <w:ind w:firstLine="420"/>
      </w:pPr>
      <w:r>
        <w:rPr>
          <w:rFonts w:hint="eastAsia"/>
        </w:rPr>
        <w:t>根据发布的相关公告，该证券发行人在报告期内因涉嫌违反法律法规、未依法履行职责等原因，多次受到监管机构的处罚。</w:t>
      </w:r>
    </w:p>
    <w:p w:rsidR="00B814EE" w:rsidRDefault="00B814EE" w:rsidP="00B814EE">
      <w:pPr>
        <w:pStyle w:val="-"/>
        <w:ind w:firstLine="420"/>
      </w:pPr>
      <w:r>
        <w:rPr>
          <w:rFonts w:hint="eastAsia"/>
        </w:rPr>
        <w:t>对上述证券的投资决策程序的说明：本基金投资上述证券的投资决策程序符合相关法律法规和公司制度的要求。</w:t>
      </w:r>
    </w:p>
    <w:p w:rsidR="00B814EE" w:rsidRDefault="00B814EE" w:rsidP="00B814EE">
      <w:pPr>
        <w:pStyle w:val="-3"/>
        <w:spacing w:before="156" w:after="156"/>
      </w:pPr>
      <w:r>
        <w:t xml:space="preserve"> </w:t>
      </w:r>
    </w:p>
    <w:p w:rsidR="00B814EE" w:rsidRDefault="00B814EE" w:rsidP="00B814EE">
      <w:pPr>
        <w:pStyle w:val="-"/>
        <w:ind w:firstLine="420"/>
      </w:pPr>
      <w:r>
        <w:rPr>
          <w:rFonts w:hint="eastAsia"/>
        </w:rPr>
        <w:t>本基金投资的前十名股票没有超出基金合同规定的备选股票库，本基金管理人从制度和流程上要求股票必须先入库再买入。</w:t>
      </w:r>
    </w:p>
    <w:p w:rsidR="00B814EE" w:rsidRDefault="00B814EE" w:rsidP="00B814EE">
      <w:pPr>
        <w:pStyle w:val="-3"/>
        <w:spacing w:before="156" w:after="156"/>
      </w:pPr>
      <w:r>
        <w:rPr>
          <w:rFonts w:hint="eastAsia"/>
        </w:rPr>
        <w:t>其他资产构成</w:t>
      </w:r>
    </w:p>
    <w:p w:rsidR="00B814EE" w:rsidRDefault="00B814EE" w:rsidP="00B814EE">
      <w:pPr>
        <w:jc w:val="right"/>
      </w:pPr>
      <w:r>
        <w:rPr>
          <w:rFonts w:hint="eastAsia"/>
        </w:rPr>
        <w:t>金额单位：人民币元</w:t>
      </w:r>
    </w:p>
    <w:tbl>
      <w:tblPr>
        <w:tblStyle w:val="-0"/>
        <w:tblW w:w="0" w:type="auto"/>
        <w:tblLayout w:type="fixed"/>
        <w:tblLook w:val="04A0" w:firstRow="1" w:lastRow="0" w:firstColumn="1" w:lastColumn="0" w:noHBand="0" w:noVBand="1"/>
      </w:tblPr>
      <w:tblGrid>
        <w:gridCol w:w="743"/>
        <w:gridCol w:w="2977"/>
        <w:gridCol w:w="4785"/>
      </w:tblGrid>
      <w:tr w:rsidR="00B814EE" w:rsidTr="00B814EE">
        <w:trPr>
          <w:cnfStyle w:val="100000000000" w:firstRow="1" w:lastRow="0" w:firstColumn="0" w:lastColumn="0" w:oddVBand="0" w:evenVBand="0" w:oddHBand="0" w:evenHBand="0" w:firstRowFirstColumn="0" w:firstRowLastColumn="0" w:lastRowFirstColumn="0" w:lastRowLastColumn="0"/>
        </w:trPr>
        <w:tc>
          <w:tcPr>
            <w:tcW w:w="743" w:type="dxa"/>
          </w:tcPr>
          <w:p w:rsidR="00B814EE" w:rsidRDefault="00B814EE" w:rsidP="00B814EE">
            <w:pPr>
              <w:jc w:val="center"/>
            </w:pPr>
            <w:r>
              <w:rPr>
                <w:rFonts w:hint="eastAsia"/>
              </w:rPr>
              <w:t>序号</w:t>
            </w:r>
          </w:p>
        </w:tc>
        <w:tc>
          <w:tcPr>
            <w:tcW w:w="2977" w:type="dxa"/>
          </w:tcPr>
          <w:p w:rsidR="00B814EE" w:rsidRDefault="00B814EE" w:rsidP="00B814EE">
            <w:pPr>
              <w:jc w:val="center"/>
            </w:pPr>
            <w:r>
              <w:rPr>
                <w:rFonts w:hint="eastAsia"/>
              </w:rPr>
              <w:t>名称</w:t>
            </w:r>
          </w:p>
        </w:tc>
        <w:tc>
          <w:tcPr>
            <w:tcW w:w="4785" w:type="dxa"/>
          </w:tcPr>
          <w:p w:rsidR="00B814EE" w:rsidRDefault="00B814EE" w:rsidP="00B814EE">
            <w:pPr>
              <w:jc w:val="center"/>
            </w:pPr>
            <w:r>
              <w:rPr>
                <w:rFonts w:hint="eastAsia"/>
              </w:rPr>
              <w:t>金额（元）</w:t>
            </w:r>
          </w:p>
        </w:tc>
      </w:tr>
      <w:tr w:rsidR="00B814EE" w:rsidTr="00B814EE">
        <w:tc>
          <w:tcPr>
            <w:tcW w:w="743" w:type="dxa"/>
          </w:tcPr>
          <w:p w:rsidR="00B814EE" w:rsidRDefault="00B814EE" w:rsidP="00B814EE">
            <w:pPr>
              <w:jc w:val="center"/>
            </w:pPr>
            <w:r>
              <w:t>1</w:t>
            </w:r>
          </w:p>
        </w:tc>
        <w:tc>
          <w:tcPr>
            <w:tcW w:w="2977" w:type="dxa"/>
          </w:tcPr>
          <w:p w:rsidR="00B814EE" w:rsidRDefault="00B814EE" w:rsidP="00B814EE">
            <w:pPr>
              <w:jc w:val="left"/>
            </w:pPr>
            <w:r>
              <w:rPr>
                <w:rFonts w:hint="eastAsia"/>
              </w:rPr>
              <w:t>存出保证金</w:t>
            </w:r>
          </w:p>
        </w:tc>
        <w:tc>
          <w:tcPr>
            <w:tcW w:w="4785" w:type="dxa"/>
          </w:tcPr>
          <w:p w:rsidR="00B814EE" w:rsidRDefault="00B814EE" w:rsidP="00B814EE">
            <w:pPr>
              <w:jc w:val="right"/>
            </w:pPr>
            <w:r>
              <w:t>-</w:t>
            </w:r>
          </w:p>
        </w:tc>
      </w:tr>
      <w:tr w:rsidR="00B814EE" w:rsidTr="00B814EE">
        <w:tc>
          <w:tcPr>
            <w:tcW w:w="743" w:type="dxa"/>
          </w:tcPr>
          <w:p w:rsidR="00B814EE" w:rsidRDefault="00B814EE" w:rsidP="00B814EE">
            <w:pPr>
              <w:jc w:val="center"/>
            </w:pPr>
            <w:r>
              <w:t>2</w:t>
            </w:r>
          </w:p>
        </w:tc>
        <w:tc>
          <w:tcPr>
            <w:tcW w:w="2977" w:type="dxa"/>
          </w:tcPr>
          <w:p w:rsidR="00B814EE" w:rsidRDefault="00B814EE" w:rsidP="00B814EE">
            <w:pPr>
              <w:jc w:val="left"/>
            </w:pPr>
            <w:r>
              <w:rPr>
                <w:rFonts w:hint="eastAsia"/>
              </w:rPr>
              <w:t>应收清算款</w:t>
            </w:r>
          </w:p>
        </w:tc>
        <w:tc>
          <w:tcPr>
            <w:tcW w:w="4785" w:type="dxa"/>
          </w:tcPr>
          <w:p w:rsidR="00B814EE" w:rsidRDefault="00B814EE" w:rsidP="00B814EE">
            <w:pPr>
              <w:jc w:val="right"/>
            </w:pPr>
            <w:r>
              <w:t>-</w:t>
            </w:r>
          </w:p>
        </w:tc>
      </w:tr>
      <w:tr w:rsidR="00B814EE" w:rsidTr="00B814EE">
        <w:tc>
          <w:tcPr>
            <w:tcW w:w="743" w:type="dxa"/>
          </w:tcPr>
          <w:p w:rsidR="00B814EE" w:rsidRDefault="00B814EE" w:rsidP="00B814EE">
            <w:pPr>
              <w:jc w:val="center"/>
            </w:pPr>
            <w:r>
              <w:t>3</w:t>
            </w:r>
          </w:p>
        </w:tc>
        <w:tc>
          <w:tcPr>
            <w:tcW w:w="2977" w:type="dxa"/>
          </w:tcPr>
          <w:p w:rsidR="00B814EE" w:rsidRDefault="00B814EE" w:rsidP="00B814EE">
            <w:pPr>
              <w:jc w:val="left"/>
            </w:pPr>
            <w:r>
              <w:rPr>
                <w:rFonts w:hint="eastAsia"/>
              </w:rPr>
              <w:t>应收股利</w:t>
            </w:r>
          </w:p>
        </w:tc>
        <w:tc>
          <w:tcPr>
            <w:tcW w:w="4785" w:type="dxa"/>
          </w:tcPr>
          <w:p w:rsidR="00B814EE" w:rsidRDefault="00B814EE" w:rsidP="00B814EE">
            <w:pPr>
              <w:jc w:val="right"/>
            </w:pPr>
            <w:r>
              <w:t>23,839,465.32</w:t>
            </w:r>
          </w:p>
        </w:tc>
      </w:tr>
      <w:tr w:rsidR="00B814EE" w:rsidTr="00B814EE">
        <w:tc>
          <w:tcPr>
            <w:tcW w:w="743" w:type="dxa"/>
          </w:tcPr>
          <w:p w:rsidR="00B814EE" w:rsidRDefault="00B814EE" w:rsidP="00B814EE">
            <w:pPr>
              <w:jc w:val="center"/>
            </w:pPr>
            <w:r>
              <w:t>4</w:t>
            </w:r>
          </w:p>
        </w:tc>
        <w:tc>
          <w:tcPr>
            <w:tcW w:w="2977" w:type="dxa"/>
          </w:tcPr>
          <w:p w:rsidR="00B814EE" w:rsidRDefault="00B814EE" w:rsidP="00B814EE">
            <w:pPr>
              <w:jc w:val="left"/>
            </w:pPr>
            <w:r>
              <w:rPr>
                <w:rFonts w:hint="eastAsia"/>
              </w:rPr>
              <w:t>应收利息</w:t>
            </w:r>
          </w:p>
        </w:tc>
        <w:tc>
          <w:tcPr>
            <w:tcW w:w="4785" w:type="dxa"/>
          </w:tcPr>
          <w:p w:rsidR="00B814EE" w:rsidRDefault="00B814EE" w:rsidP="00B814EE">
            <w:pPr>
              <w:jc w:val="right"/>
            </w:pPr>
            <w:r>
              <w:t>-</w:t>
            </w:r>
          </w:p>
        </w:tc>
      </w:tr>
      <w:tr w:rsidR="00B814EE" w:rsidTr="00B814EE">
        <w:tc>
          <w:tcPr>
            <w:tcW w:w="743" w:type="dxa"/>
          </w:tcPr>
          <w:p w:rsidR="00B814EE" w:rsidRDefault="00B814EE" w:rsidP="00B814EE">
            <w:pPr>
              <w:jc w:val="center"/>
            </w:pPr>
            <w:r>
              <w:t>5</w:t>
            </w:r>
          </w:p>
        </w:tc>
        <w:tc>
          <w:tcPr>
            <w:tcW w:w="2977" w:type="dxa"/>
          </w:tcPr>
          <w:p w:rsidR="00B814EE" w:rsidRDefault="00B814EE" w:rsidP="00B814EE">
            <w:pPr>
              <w:jc w:val="left"/>
            </w:pPr>
            <w:r>
              <w:rPr>
                <w:rFonts w:hint="eastAsia"/>
              </w:rPr>
              <w:t>应收申购款</w:t>
            </w:r>
          </w:p>
        </w:tc>
        <w:tc>
          <w:tcPr>
            <w:tcW w:w="4785" w:type="dxa"/>
          </w:tcPr>
          <w:p w:rsidR="00B814EE" w:rsidRDefault="00B814EE" w:rsidP="00B814EE">
            <w:pPr>
              <w:jc w:val="right"/>
            </w:pPr>
            <w:r>
              <w:t>1,337,240.86</w:t>
            </w:r>
          </w:p>
        </w:tc>
      </w:tr>
      <w:tr w:rsidR="00B814EE" w:rsidTr="00B814EE">
        <w:tc>
          <w:tcPr>
            <w:tcW w:w="743" w:type="dxa"/>
          </w:tcPr>
          <w:p w:rsidR="00B814EE" w:rsidRDefault="00B814EE" w:rsidP="00B814EE">
            <w:pPr>
              <w:jc w:val="center"/>
            </w:pPr>
            <w:r>
              <w:t>6</w:t>
            </w:r>
          </w:p>
        </w:tc>
        <w:tc>
          <w:tcPr>
            <w:tcW w:w="2977" w:type="dxa"/>
          </w:tcPr>
          <w:p w:rsidR="00B814EE" w:rsidRDefault="00B814EE" w:rsidP="00B814EE">
            <w:pPr>
              <w:jc w:val="left"/>
            </w:pPr>
            <w:r>
              <w:rPr>
                <w:rFonts w:hint="eastAsia"/>
              </w:rPr>
              <w:t>其他应收款</w:t>
            </w:r>
          </w:p>
        </w:tc>
        <w:tc>
          <w:tcPr>
            <w:tcW w:w="4785" w:type="dxa"/>
          </w:tcPr>
          <w:p w:rsidR="00B814EE" w:rsidRDefault="00B814EE" w:rsidP="00B814EE">
            <w:pPr>
              <w:jc w:val="right"/>
            </w:pPr>
            <w:r>
              <w:t>-</w:t>
            </w:r>
          </w:p>
        </w:tc>
      </w:tr>
      <w:tr w:rsidR="00B814EE" w:rsidTr="00B814EE">
        <w:tc>
          <w:tcPr>
            <w:tcW w:w="743" w:type="dxa"/>
          </w:tcPr>
          <w:p w:rsidR="00B814EE" w:rsidRDefault="00B814EE" w:rsidP="00B814EE">
            <w:pPr>
              <w:jc w:val="center"/>
            </w:pPr>
            <w:r>
              <w:t>7</w:t>
            </w:r>
          </w:p>
        </w:tc>
        <w:tc>
          <w:tcPr>
            <w:tcW w:w="2977" w:type="dxa"/>
          </w:tcPr>
          <w:p w:rsidR="00B814EE" w:rsidRDefault="00B814EE" w:rsidP="00B814EE">
            <w:pPr>
              <w:jc w:val="left"/>
            </w:pPr>
            <w:r>
              <w:rPr>
                <w:rFonts w:hint="eastAsia"/>
              </w:rPr>
              <w:t>其他</w:t>
            </w:r>
          </w:p>
        </w:tc>
        <w:tc>
          <w:tcPr>
            <w:tcW w:w="4785" w:type="dxa"/>
          </w:tcPr>
          <w:p w:rsidR="00B814EE" w:rsidRDefault="00B814EE" w:rsidP="00B814EE">
            <w:pPr>
              <w:jc w:val="right"/>
            </w:pPr>
            <w:r>
              <w:t>-</w:t>
            </w:r>
          </w:p>
        </w:tc>
      </w:tr>
      <w:tr w:rsidR="00B814EE" w:rsidTr="00B814EE">
        <w:tc>
          <w:tcPr>
            <w:tcW w:w="743" w:type="dxa"/>
          </w:tcPr>
          <w:p w:rsidR="00B814EE" w:rsidRDefault="00B814EE" w:rsidP="00B814EE">
            <w:pPr>
              <w:jc w:val="center"/>
            </w:pPr>
            <w:r>
              <w:t>8</w:t>
            </w:r>
          </w:p>
        </w:tc>
        <w:tc>
          <w:tcPr>
            <w:tcW w:w="2977" w:type="dxa"/>
          </w:tcPr>
          <w:p w:rsidR="00B814EE" w:rsidRDefault="00B814EE" w:rsidP="00B814EE">
            <w:pPr>
              <w:jc w:val="left"/>
            </w:pPr>
            <w:r>
              <w:rPr>
                <w:rFonts w:hint="eastAsia"/>
              </w:rPr>
              <w:t>合计</w:t>
            </w:r>
          </w:p>
        </w:tc>
        <w:tc>
          <w:tcPr>
            <w:tcW w:w="4785" w:type="dxa"/>
          </w:tcPr>
          <w:p w:rsidR="00B814EE" w:rsidRDefault="00B814EE" w:rsidP="00B814EE">
            <w:pPr>
              <w:jc w:val="right"/>
            </w:pPr>
            <w:r>
              <w:t>25,176,706.18</w:t>
            </w:r>
          </w:p>
        </w:tc>
      </w:tr>
    </w:tbl>
    <w:p w:rsidR="00B814EE" w:rsidRDefault="00B814EE" w:rsidP="00B814EE">
      <w:pPr>
        <w:pStyle w:val="-3"/>
        <w:spacing w:before="156" w:after="156"/>
      </w:pPr>
      <w:r>
        <w:rPr>
          <w:rFonts w:hint="eastAsia"/>
        </w:rPr>
        <w:t>报告期末持有的处于转股期的可转换债券明细</w:t>
      </w:r>
    </w:p>
    <w:p w:rsidR="00B814EE" w:rsidRDefault="00B814EE" w:rsidP="00B814EE">
      <w:pPr>
        <w:pStyle w:val="-"/>
        <w:ind w:firstLine="420"/>
      </w:pPr>
      <w:r>
        <w:rPr>
          <w:rFonts w:hint="eastAsia"/>
        </w:rPr>
        <w:t>本基金本报告期末未持有处于转股期的可转换债券。</w:t>
      </w:r>
    </w:p>
    <w:p w:rsidR="00B814EE" w:rsidRDefault="00B814EE" w:rsidP="00B814EE">
      <w:pPr>
        <w:pStyle w:val="-3"/>
        <w:spacing w:before="156" w:after="156"/>
      </w:pPr>
      <w:r>
        <w:rPr>
          <w:rFonts w:hint="eastAsia"/>
        </w:rPr>
        <w:t>报告期末前十名股票中存在流通受限情况的说明</w:t>
      </w:r>
    </w:p>
    <w:p w:rsidR="00B814EE" w:rsidRDefault="00B814EE" w:rsidP="00B814EE">
      <w:pPr>
        <w:pStyle w:val="-"/>
        <w:ind w:firstLine="420"/>
      </w:pPr>
      <w:r>
        <w:rPr>
          <w:rFonts w:hint="eastAsia"/>
        </w:rPr>
        <w:t>本基金本报告期末投资前十名股票中不存在流通受限情况。</w:t>
      </w:r>
    </w:p>
    <w:p w:rsidR="00B814EE" w:rsidRDefault="00B814EE" w:rsidP="00B814EE">
      <w:pPr>
        <w:pStyle w:val="-1"/>
        <w:ind w:left="281" w:hanging="281"/>
      </w:pPr>
      <w:r>
        <w:rPr>
          <w:rFonts w:hint="eastAsia"/>
        </w:rPr>
        <w:t>开放式基金份额变动</w:t>
      </w:r>
    </w:p>
    <w:p w:rsidR="00B814EE" w:rsidRDefault="00B814EE" w:rsidP="00B814EE">
      <w:pPr>
        <w:jc w:val="right"/>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B814EE" w:rsidTr="00B814EE">
        <w:trPr>
          <w:cnfStyle w:val="100000000000" w:firstRow="1" w:lastRow="0" w:firstColumn="0" w:lastColumn="0" w:oddVBand="0" w:evenVBand="0" w:oddHBand="0" w:evenHBand="0" w:firstRowFirstColumn="0" w:firstRowLastColumn="0" w:lastRowFirstColumn="0" w:lastRowLastColumn="0"/>
        </w:trPr>
        <w:tc>
          <w:tcPr>
            <w:tcW w:w="2840" w:type="dxa"/>
          </w:tcPr>
          <w:p w:rsidR="00B814EE" w:rsidRDefault="00B814EE" w:rsidP="00B814EE">
            <w:pPr>
              <w:jc w:val="center"/>
            </w:pPr>
            <w:r>
              <w:rPr>
                <w:rFonts w:hint="eastAsia"/>
              </w:rPr>
              <w:t>项目</w:t>
            </w:r>
          </w:p>
        </w:tc>
        <w:tc>
          <w:tcPr>
            <w:tcW w:w="2841" w:type="dxa"/>
          </w:tcPr>
          <w:p w:rsidR="00B814EE" w:rsidRDefault="00B814EE" w:rsidP="00B814EE">
            <w:pPr>
              <w:jc w:val="center"/>
            </w:pPr>
            <w:r>
              <w:rPr>
                <w:rFonts w:hint="eastAsia"/>
              </w:rPr>
              <w:t>招商核心竞争力混合</w:t>
            </w:r>
            <w:r>
              <w:rPr>
                <w:rFonts w:hint="eastAsia"/>
              </w:rPr>
              <w:t>A</w:t>
            </w:r>
          </w:p>
        </w:tc>
        <w:tc>
          <w:tcPr>
            <w:tcW w:w="2841" w:type="dxa"/>
          </w:tcPr>
          <w:p w:rsidR="00B814EE" w:rsidRDefault="00B814EE" w:rsidP="00B814EE">
            <w:pPr>
              <w:jc w:val="center"/>
            </w:pPr>
            <w:r>
              <w:rPr>
                <w:rFonts w:hint="eastAsia"/>
              </w:rPr>
              <w:t>招商核心竞争力混合</w:t>
            </w:r>
            <w:r>
              <w:rPr>
                <w:rFonts w:hint="eastAsia"/>
              </w:rPr>
              <w:t>C</w:t>
            </w:r>
          </w:p>
        </w:tc>
      </w:tr>
      <w:tr w:rsidR="00B814EE" w:rsidTr="00B814EE">
        <w:tc>
          <w:tcPr>
            <w:tcW w:w="2840" w:type="dxa"/>
          </w:tcPr>
          <w:p w:rsidR="00B814EE" w:rsidRDefault="00B814EE" w:rsidP="00B814EE">
            <w:pPr>
              <w:jc w:val="left"/>
            </w:pPr>
            <w:r>
              <w:rPr>
                <w:rFonts w:hint="eastAsia"/>
              </w:rPr>
              <w:t>报告期期初基金份额总额</w:t>
            </w:r>
          </w:p>
        </w:tc>
        <w:tc>
          <w:tcPr>
            <w:tcW w:w="2841" w:type="dxa"/>
          </w:tcPr>
          <w:p w:rsidR="00B814EE" w:rsidRDefault="00B814EE" w:rsidP="00B814EE">
            <w:pPr>
              <w:jc w:val="right"/>
            </w:pPr>
            <w:r>
              <w:t>3,553,021,009.28</w:t>
            </w:r>
          </w:p>
        </w:tc>
        <w:tc>
          <w:tcPr>
            <w:tcW w:w="2841" w:type="dxa"/>
          </w:tcPr>
          <w:p w:rsidR="00B814EE" w:rsidRDefault="00B814EE" w:rsidP="00B814EE">
            <w:pPr>
              <w:jc w:val="right"/>
            </w:pPr>
            <w:r>
              <w:t>1,547,030,419.69</w:t>
            </w:r>
          </w:p>
        </w:tc>
      </w:tr>
      <w:tr w:rsidR="00B814EE" w:rsidTr="00B814EE">
        <w:tc>
          <w:tcPr>
            <w:tcW w:w="2840" w:type="dxa"/>
          </w:tcPr>
          <w:p w:rsidR="00B814EE" w:rsidRDefault="00B814EE" w:rsidP="00B814EE">
            <w:pPr>
              <w:jc w:val="left"/>
            </w:pPr>
            <w:r>
              <w:rPr>
                <w:rFonts w:hint="eastAsia"/>
              </w:rPr>
              <w:t>报告期期间基金总申购份额</w:t>
            </w:r>
          </w:p>
        </w:tc>
        <w:tc>
          <w:tcPr>
            <w:tcW w:w="2841" w:type="dxa"/>
          </w:tcPr>
          <w:p w:rsidR="00B814EE" w:rsidRDefault="00B814EE" w:rsidP="00B814EE">
            <w:pPr>
              <w:jc w:val="right"/>
            </w:pPr>
            <w:r>
              <w:t>56,896,481.15</w:t>
            </w:r>
          </w:p>
        </w:tc>
        <w:tc>
          <w:tcPr>
            <w:tcW w:w="2841" w:type="dxa"/>
          </w:tcPr>
          <w:p w:rsidR="00B814EE" w:rsidRDefault="00B814EE" w:rsidP="00B814EE">
            <w:pPr>
              <w:jc w:val="right"/>
            </w:pPr>
            <w:r>
              <w:t>86,130,877.95</w:t>
            </w:r>
          </w:p>
        </w:tc>
      </w:tr>
      <w:tr w:rsidR="00B814EE" w:rsidTr="00B814EE">
        <w:tc>
          <w:tcPr>
            <w:tcW w:w="2840" w:type="dxa"/>
          </w:tcPr>
          <w:p w:rsidR="00B814EE" w:rsidRDefault="00B814EE" w:rsidP="00B814EE">
            <w:pPr>
              <w:jc w:val="left"/>
            </w:pPr>
            <w:r>
              <w:rPr>
                <w:rFonts w:hint="eastAsia"/>
              </w:rPr>
              <w:t>减：报告期期间基金总赎回份额</w:t>
            </w:r>
          </w:p>
        </w:tc>
        <w:tc>
          <w:tcPr>
            <w:tcW w:w="2841" w:type="dxa"/>
          </w:tcPr>
          <w:p w:rsidR="00B814EE" w:rsidRDefault="00B814EE" w:rsidP="00B814EE">
            <w:pPr>
              <w:jc w:val="right"/>
            </w:pPr>
            <w:r>
              <w:t>165,672,118.85</w:t>
            </w:r>
          </w:p>
        </w:tc>
        <w:tc>
          <w:tcPr>
            <w:tcW w:w="2841" w:type="dxa"/>
          </w:tcPr>
          <w:p w:rsidR="00B814EE" w:rsidRDefault="00B814EE" w:rsidP="00B814EE">
            <w:pPr>
              <w:jc w:val="right"/>
            </w:pPr>
            <w:r>
              <w:t>142,208,196.38</w:t>
            </w:r>
          </w:p>
        </w:tc>
      </w:tr>
      <w:tr w:rsidR="00B814EE" w:rsidTr="00B814EE">
        <w:tc>
          <w:tcPr>
            <w:tcW w:w="2840" w:type="dxa"/>
          </w:tcPr>
          <w:p w:rsidR="00B814EE" w:rsidRDefault="00B814EE" w:rsidP="00B814EE">
            <w:pPr>
              <w:jc w:val="left"/>
            </w:pPr>
            <w:r>
              <w:rPr>
                <w:rFonts w:hint="eastAsia"/>
              </w:rPr>
              <w:t>报告期期间基金拆分变动份额（份额减少以</w:t>
            </w:r>
            <w:r>
              <w:rPr>
                <w:rFonts w:hint="eastAsia"/>
              </w:rPr>
              <w:t>"-"</w:t>
            </w:r>
            <w:r>
              <w:rPr>
                <w:rFonts w:hint="eastAsia"/>
              </w:rPr>
              <w:t>填列）</w:t>
            </w:r>
          </w:p>
        </w:tc>
        <w:tc>
          <w:tcPr>
            <w:tcW w:w="2841" w:type="dxa"/>
          </w:tcPr>
          <w:p w:rsidR="00B814EE" w:rsidRDefault="00B814EE" w:rsidP="00B814EE">
            <w:pPr>
              <w:jc w:val="right"/>
            </w:pPr>
            <w:r>
              <w:t>-</w:t>
            </w:r>
          </w:p>
        </w:tc>
        <w:tc>
          <w:tcPr>
            <w:tcW w:w="2841" w:type="dxa"/>
          </w:tcPr>
          <w:p w:rsidR="00B814EE" w:rsidRDefault="00B814EE" w:rsidP="00B814EE">
            <w:pPr>
              <w:jc w:val="right"/>
            </w:pPr>
            <w:r>
              <w:t>-</w:t>
            </w:r>
          </w:p>
        </w:tc>
      </w:tr>
      <w:tr w:rsidR="00B814EE" w:rsidTr="00B814EE">
        <w:tc>
          <w:tcPr>
            <w:tcW w:w="2840" w:type="dxa"/>
          </w:tcPr>
          <w:p w:rsidR="00B814EE" w:rsidRDefault="00B814EE" w:rsidP="00B814EE">
            <w:pPr>
              <w:jc w:val="left"/>
            </w:pPr>
            <w:r>
              <w:rPr>
                <w:rFonts w:hint="eastAsia"/>
              </w:rPr>
              <w:t>报告期期末基金份额总额</w:t>
            </w:r>
          </w:p>
        </w:tc>
        <w:tc>
          <w:tcPr>
            <w:tcW w:w="2841" w:type="dxa"/>
          </w:tcPr>
          <w:p w:rsidR="00B814EE" w:rsidRDefault="00B814EE" w:rsidP="00B814EE">
            <w:pPr>
              <w:jc w:val="right"/>
            </w:pPr>
            <w:r>
              <w:t>3,444,245,371.58</w:t>
            </w:r>
          </w:p>
        </w:tc>
        <w:tc>
          <w:tcPr>
            <w:tcW w:w="2841" w:type="dxa"/>
          </w:tcPr>
          <w:p w:rsidR="00B814EE" w:rsidRDefault="00B814EE" w:rsidP="00B814EE">
            <w:pPr>
              <w:jc w:val="right"/>
            </w:pPr>
            <w:r>
              <w:t>1,490,953,101.26</w:t>
            </w:r>
          </w:p>
        </w:tc>
      </w:tr>
    </w:tbl>
    <w:p w:rsidR="00B814EE" w:rsidRDefault="00B814EE" w:rsidP="00B814EE">
      <w:pPr>
        <w:pStyle w:val="-1"/>
        <w:ind w:left="281" w:hanging="281"/>
      </w:pPr>
      <w:r>
        <w:rPr>
          <w:rFonts w:hint="eastAsia"/>
        </w:rPr>
        <w:lastRenderedPageBreak/>
        <w:t>基金管理人运用固有资金投资本基金情况</w:t>
      </w:r>
    </w:p>
    <w:p w:rsidR="00B814EE" w:rsidRDefault="00B814EE" w:rsidP="00B814EE">
      <w:pPr>
        <w:pStyle w:val="-2"/>
        <w:spacing w:before="312"/>
      </w:pPr>
      <w:r>
        <w:rPr>
          <w:rFonts w:hint="eastAsia"/>
        </w:rPr>
        <w:t>基金管理人持有本基金份额变动情况</w:t>
      </w:r>
    </w:p>
    <w:p w:rsidR="00B814EE" w:rsidRDefault="00B814EE" w:rsidP="00B814EE">
      <w:pPr>
        <w:jc w:val="right"/>
      </w:pPr>
      <w:r>
        <w:rPr>
          <w:rFonts w:hint="eastAsia"/>
        </w:rPr>
        <w:t>单位：份</w:t>
      </w:r>
    </w:p>
    <w:tbl>
      <w:tblPr>
        <w:tblStyle w:val="-0"/>
        <w:tblW w:w="8505" w:type="dxa"/>
        <w:tblLayout w:type="fixed"/>
        <w:tblLook w:val="04A0" w:firstRow="1" w:lastRow="0" w:firstColumn="1" w:lastColumn="0" w:noHBand="0" w:noVBand="1"/>
      </w:tblPr>
      <w:tblGrid>
        <w:gridCol w:w="5352"/>
        <w:gridCol w:w="3153"/>
      </w:tblGrid>
      <w:tr w:rsidR="00B814EE" w:rsidTr="00B814EE">
        <w:trPr>
          <w:cnfStyle w:val="100000000000" w:firstRow="1" w:lastRow="0" w:firstColumn="0" w:lastColumn="0" w:oddVBand="0" w:evenVBand="0" w:oddHBand="0" w:evenHBand="0" w:firstRowFirstColumn="0" w:firstRowLastColumn="0" w:lastRowFirstColumn="0" w:lastRowLastColumn="0"/>
        </w:trPr>
        <w:tc>
          <w:tcPr>
            <w:tcW w:w="5352" w:type="dxa"/>
          </w:tcPr>
          <w:p w:rsidR="00B814EE" w:rsidRDefault="00B814EE" w:rsidP="00B814EE">
            <w:pPr>
              <w:jc w:val="center"/>
            </w:pPr>
            <w:r>
              <w:rPr>
                <w:rFonts w:hint="eastAsia"/>
              </w:rPr>
              <w:t>项目</w:t>
            </w:r>
          </w:p>
        </w:tc>
        <w:tc>
          <w:tcPr>
            <w:tcW w:w="3153" w:type="dxa"/>
          </w:tcPr>
          <w:p w:rsidR="00B814EE" w:rsidRDefault="00B814EE" w:rsidP="00B814EE">
            <w:pPr>
              <w:jc w:val="center"/>
            </w:pPr>
            <w:r>
              <w:rPr>
                <w:rFonts w:hint="eastAsia"/>
              </w:rPr>
              <w:t>份额</w:t>
            </w:r>
          </w:p>
        </w:tc>
      </w:tr>
      <w:tr w:rsidR="00B814EE" w:rsidTr="00B814EE">
        <w:tc>
          <w:tcPr>
            <w:tcW w:w="5352" w:type="dxa"/>
          </w:tcPr>
          <w:p w:rsidR="00B814EE" w:rsidRDefault="00B814EE" w:rsidP="00B814EE">
            <w:pPr>
              <w:jc w:val="left"/>
            </w:pPr>
            <w:r>
              <w:rPr>
                <w:rFonts w:hint="eastAsia"/>
              </w:rPr>
              <w:t>报告期期初管理人持有的本基金份额</w:t>
            </w:r>
          </w:p>
        </w:tc>
        <w:tc>
          <w:tcPr>
            <w:tcW w:w="3153" w:type="dxa"/>
          </w:tcPr>
          <w:p w:rsidR="00B814EE" w:rsidRDefault="00B814EE" w:rsidP="00B814EE">
            <w:pPr>
              <w:jc w:val="right"/>
            </w:pPr>
            <w:r>
              <w:t>22,392,083.77</w:t>
            </w:r>
          </w:p>
        </w:tc>
      </w:tr>
      <w:tr w:rsidR="00B814EE" w:rsidTr="00B814EE">
        <w:tc>
          <w:tcPr>
            <w:tcW w:w="5352" w:type="dxa"/>
          </w:tcPr>
          <w:p w:rsidR="00B814EE" w:rsidRDefault="00B814EE" w:rsidP="00B814EE">
            <w:pPr>
              <w:jc w:val="left"/>
            </w:pPr>
            <w:r>
              <w:rPr>
                <w:rFonts w:hint="eastAsia"/>
              </w:rPr>
              <w:t>报告期期间买入</w:t>
            </w:r>
            <w:r>
              <w:rPr>
                <w:rFonts w:hint="eastAsia"/>
              </w:rPr>
              <w:t>/</w:t>
            </w:r>
            <w:r>
              <w:rPr>
                <w:rFonts w:hint="eastAsia"/>
              </w:rPr>
              <w:t>申购总份额</w:t>
            </w:r>
          </w:p>
        </w:tc>
        <w:tc>
          <w:tcPr>
            <w:tcW w:w="3153" w:type="dxa"/>
          </w:tcPr>
          <w:p w:rsidR="00B814EE" w:rsidRDefault="00B814EE" w:rsidP="00B814EE">
            <w:pPr>
              <w:jc w:val="right"/>
            </w:pPr>
            <w:r>
              <w:t>-</w:t>
            </w:r>
          </w:p>
        </w:tc>
      </w:tr>
      <w:tr w:rsidR="00B814EE" w:rsidTr="00B814EE">
        <w:tc>
          <w:tcPr>
            <w:tcW w:w="5352" w:type="dxa"/>
          </w:tcPr>
          <w:p w:rsidR="00B814EE" w:rsidRDefault="00B814EE" w:rsidP="00B814EE">
            <w:pPr>
              <w:jc w:val="left"/>
            </w:pPr>
            <w:r>
              <w:rPr>
                <w:rFonts w:hint="eastAsia"/>
              </w:rPr>
              <w:t>报告期期间卖出</w:t>
            </w:r>
            <w:r>
              <w:rPr>
                <w:rFonts w:hint="eastAsia"/>
              </w:rPr>
              <w:t>/</w:t>
            </w:r>
            <w:r>
              <w:rPr>
                <w:rFonts w:hint="eastAsia"/>
              </w:rPr>
              <w:t>赎回总份额</w:t>
            </w:r>
          </w:p>
        </w:tc>
        <w:tc>
          <w:tcPr>
            <w:tcW w:w="3153" w:type="dxa"/>
          </w:tcPr>
          <w:p w:rsidR="00B814EE" w:rsidRDefault="00B814EE" w:rsidP="00B814EE">
            <w:pPr>
              <w:jc w:val="right"/>
            </w:pPr>
            <w:r>
              <w:t>-</w:t>
            </w:r>
          </w:p>
        </w:tc>
      </w:tr>
      <w:tr w:rsidR="00B814EE" w:rsidTr="00B814EE">
        <w:tc>
          <w:tcPr>
            <w:tcW w:w="5352" w:type="dxa"/>
          </w:tcPr>
          <w:p w:rsidR="00B814EE" w:rsidRDefault="00B814EE" w:rsidP="00B814EE">
            <w:pPr>
              <w:jc w:val="left"/>
            </w:pPr>
            <w:r>
              <w:rPr>
                <w:rFonts w:hint="eastAsia"/>
              </w:rPr>
              <w:t>报告期期末管理人持有的本基金份额</w:t>
            </w:r>
          </w:p>
        </w:tc>
        <w:tc>
          <w:tcPr>
            <w:tcW w:w="3153" w:type="dxa"/>
          </w:tcPr>
          <w:p w:rsidR="00B814EE" w:rsidRDefault="00B814EE" w:rsidP="00B814EE">
            <w:pPr>
              <w:jc w:val="right"/>
            </w:pPr>
            <w:r>
              <w:t>22,392,083.77</w:t>
            </w:r>
          </w:p>
        </w:tc>
      </w:tr>
      <w:tr w:rsidR="00B814EE" w:rsidTr="00B814EE">
        <w:tc>
          <w:tcPr>
            <w:tcW w:w="5352" w:type="dxa"/>
          </w:tcPr>
          <w:p w:rsidR="00B814EE" w:rsidRDefault="00B814EE" w:rsidP="00B814EE">
            <w:pPr>
              <w:jc w:val="left"/>
            </w:pPr>
            <w:r>
              <w:rPr>
                <w:rFonts w:hint="eastAsia"/>
              </w:rPr>
              <w:t>报告期期末持有的本基金份额占基金总份额比例（</w:t>
            </w:r>
            <w:r>
              <w:rPr>
                <w:rFonts w:hint="eastAsia"/>
              </w:rPr>
              <w:t>%</w:t>
            </w:r>
            <w:r>
              <w:rPr>
                <w:rFonts w:hint="eastAsia"/>
              </w:rPr>
              <w:t>）</w:t>
            </w:r>
          </w:p>
        </w:tc>
        <w:tc>
          <w:tcPr>
            <w:tcW w:w="3153" w:type="dxa"/>
          </w:tcPr>
          <w:p w:rsidR="00B814EE" w:rsidRDefault="00B814EE" w:rsidP="00B814EE">
            <w:pPr>
              <w:jc w:val="right"/>
            </w:pPr>
            <w:r>
              <w:t>0.45</w:t>
            </w:r>
          </w:p>
        </w:tc>
      </w:tr>
    </w:tbl>
    <w:p w:rsidR="00B814EE" w:rsidRDefault="00B814EE" w:rsidP="00B814EE">
      <w:pPr>
        <w:pStyle w:val="-2"/>
        <w:spacing w:before="312"/>
      </w:pPr>
      <w:r>
        <w:rPr>
          <w:rFonts w:hint="eastAsia"/>
        </w:rPr>
        <w:t>基金管理人运用固有资金投资本基金交易明细</w:t>
      </w:r>
    </w:p>
    <w:p w:rsidR="00B814EE" w:rsidRDefault="00B814EE" w:rsidP="00B814EE">
      <w:pPr>
        <w:pStyle w:val="-"/>
        <w:ind w:firstLine="420"/>
      </w:pPr>
      <w:r>
        <w:rPr>
          <w:rFonts w:hint="eastAsia"/>
        </w:rPr>
        <w:t>本报告期内基金管理人无运用固有资金投资本基金的交易明细。</w:t>
      </w:r>
    </w:p>
    <w:p w:rsidR="00B814EE" w:rsidRDefault="00B814EE" w:rsidP="00B814EE">
      <w:pPr>
        <w:pStyle w:val="-1"/>
        <w:ind w:left="281" w:hanging="281"/>
      </w:pPr>
      <w:r>
        <w:rPr>
          <w:rFonts w:hint="eastAsia"/>
        </w:rPr>
        <w:t>备查文件目录</w:t>
      </w:r>
    </w:p>
    <w:p w:rsidR="00B814EE" w:rsidRDefault="00B814EE" w:rsidP="00B814EE">
      <w:pPr>
        <w:pStyle w:val="-2"/>
        <w:spacing w:before="312"/>
      </w:pPr>
      <w:r>
        <w:rPr>
          <w:rFonts w:hint="eastAsia"/>
        </w:rPr>
        <w:t>备查文件目录</w:t>
      </w:r>
    </w:p>
    <w:p w:rsidR="00B814EE" w:rsidRDefault="00B814EE" w:rsidP="00B814EE">
      <w:pPr>
        <w:pStyle w:val="-"/>
        <w:ind w:firstLine="420"/>
      </w:pPr>
      <w:r>
        <w:rPr>
          <w:rFonts w:hint="eastAsia"/>
        </w:rPr>
        <w:t>1、中国证券监督管理委员会批准设立招商基金管理有限公司的文件；</w:t>
      </w:r>
    </w:p>
    <w:p w:rsidR="00B814EE" w:rsidRDefault="00B814EE" w:rsidP="00B814EE">
      <w:pPr>
        <w:pStyle w:val="-"/>
        <w:ind w:firstLine="420"/>
      </w:pPr>
      <w:r>
        <w:rPr>
          <w:rFonts w:hint="eastAsia"/>
        </w:rPr>
        <w:t>2、中国证券监督管理委员会批准招商核心竞争力混合型证券投资基金设立的文件；</w:t>
      </w:r>
    </w:p>
    <w:p w:rsidR="00B814EE" w:rsidRDefault="00B814EE" w:rsidP="00B814EE">
      <w:pPr>
        <w:pStyle w:val="-"/>
        <w:ind w:firstLine="420"/>
      </w:pPr>
      <w:r>
        <w:rPr>
          <w:rFonts w:hint="eastAsia"/>
        </w:rPr>
        <w:t>3、《招商核心竞争力混合型证券投资基金基金合同》；</w:t>
      </w:r>
    </w:p>
    <w:p w:rsidR="00B814EE" w:rsidRDefault="00B814EE" w:rsidP="00B814EE">
      <w:pPr>
        <w:pStyle w:val="-"/>
        <w:ind w:firstLine="420"/>
      </w:pPr>
      <w:r>
        <w:rPr>
          <w:rFonts w:hint="eastAsia"/>
        </w:rPr>
        <w:t>4、《招商核心竞争力混合型证券投资基金托管协议》；</w:t>
      </w:r>
    </w:p>
    <w:p w:rsidR="00B814EE" w:rsidRDefault="00B814EE" w:rsidP="00B814EE">
      <w:pPr>
        <w:pStyle w:val="-"/>
        <w:ind w:firstLine="420"/>
      </w:pPr>
      <w:r>
        <w:rPr>
          <w:rFonts w:hint="eastAsia"/>
        </w:rPr>
        <w:t>5、《招商核心竞争力混合型证券投资基金招募说明书》；</w:t>
      </w:r>
    </w:p>
    <w:p w:rsidR="00B814EE" w:rsidRDefault="00B814EE" w:rsidP="00B814EE">
      <w:pPr>
        <w:pStyle w:val="-"/>
        <w:ind w:firstLine="420"/>
      </w:pPr>
      <w:r>
        <w:rPr>
          <w:rFonts w:hint="eastAsia"/>
        </w:rPr>
        <w:t>6、基金管理人业务资格批件、营业执照。</w:t>
      </w:r>
    </w:p>
    <w:p w:rsidR="00B814EE" w:rsidRDefault="00B814EE" w:rsidP="00B814EE">
      <w:pPr>
        <w:pStyle w:val="-2"/>
        <w:spacing w:before="312"/>
      </w:pPr>
      <w:r>
        <w:rPr>
          <w:rFonts w:hint="eastAsia"/>
        </w:rPr>
        <w:t>存放地点</w:t>
      </w:r>
    </w:p>
    <w:p w:rsidR="00B814EE" w:rsidRDefault="00B814EE" w:rsidP="00B814EE">
      <w:pPr>
        <w:pStyle w:val="-"/>
        <w:ind w:firstLine="420"/>
      </w:pPr>
      <w:r>
        <w:rPr>
          <w:rFonts w:hint="eastAsia"/>
        </w:rPr>
        <w:t>招商基金管理有限公司</w:t>
      </w:r>
    </w:p>
    <w:p w:rsidR="00B814EE" w:rsidRDefault="00B814EE" w:rsidP="00B814EE">
      <w:pPr>
        <w:pStyle w:val="-"/>
        <w:ind w:firstLine="420"/>
      </w:pPr>
      <w:r>
        <w:rPr>
          <w:rFonts w:hint="eastAsia"/>
        </w:rPr>
        <w:t>地址：深圳市福田区深南大道7088号</w:t>
      </w:r>
    </w:p>
    <w:p w:rsidR="00B814EE" w:rsidRDefault="00B814EE" w:rsidP="00B814EE">
      <w:pPr>
        <w:pStyle w:val="-2"/>
        <w:spacing w:before="312"/>
      </w:pPr>
      <w:r>
        <w:rPr>
          <w:rFonts w:hint="eastAsia"/>
        </w:rPr>
        <w:t>查阅方式</w:t>
      </w:r>
    </w:p>
    <w:p w:rsidR="00B814EE" w:rsidRDefault="00B814EE" w:rsidP="00B814EE">
      <w:pPr>
        <w:pStyle w:val="-"/>
        <w:ind w:firstLine="420"/>
      </w:pPr>
      <w:r>
        <w:rPr>
          <w:rFonts w:hint="eastAsia"/>
        </w:rPr>
        <w:t>上述文件可在招商基金管理有限公司互联网站上查阅，或者在营业时间内到招商基金管理有限公司查阅。</w:t>
      </w:r>
    </w:p>
    <w:p w:rsidR="00B814EE" w:rsidRDefault="00B814EE" w:rsidP="00B814EE">
      <w:pPr>
        <w:pStyle w:val="-"/>
        <w:ind w:firstLine="420"/>
      </w:pPr>
      <w:r>
        <w:rPr>
          <w:rFonts w:hint="eastAsia"/>
        </w:rPr>
        <w:t>投资者对本报告书如有疑问，可咨询本基金管理人招商基金管理有限公司。</w:t>
      </w:r>
    </w:p>
    <w:p w:rsidR="00B814EE" w:rsidRDefault="00B814EE" w:rsidP="00B814EE">
      <w:pPr>
        <w:pStyle w:val="-"/>
        <w:ind w:firstLine="420"/>
      </w:pPr>
      <w:r>
        <w:rPr>
          <w:rFonts w:hint="eastAsia"/>
        </w:rPr>
        <w:t>客户服务中心电话：400-887-9555</w:t>
      </w:r>
    </w:p>
    <w:p w:rsidR="00B814EE" w:rsidRDefault="00B814EE" w:rsidP="00B814EE">
      <w:pPr>
        <w:pStyle w:val="-"/>
        <w:ind w:firstLine="420"/>
      </w:pPr>
      <w:r>
        <w:rPr>
          <w:rFonts w:hint="eastAsia"/>
        </w:rPr>
        <w:t>网址：http://www.cmfchina.com</w:t>
      </w:r>
    </w:p>
    <w:p w:rsidR="00B814EE" w:rsidRPr="00B814EE" w:rsidRDefault="00B814EE" w:rsidP="00B814EE"/>
    <w:p w:rsidR="00FB358D" w:rsidRDefault="00B814EE" w:rsidP="00F8552E">
      <w:pPr>
        <w:snapToGrid w:val="0"/>
        <w:spacing w:line="360" w:lineRule="auto"/>
        <w:jc w:val="right"/>
      </w:pPr>
      <w:r>
        <w:rPr>
          <w:rFonts w:hint="eastAsia"/>
        </w:rPr>
        <w:t>招商基金管理有限公司</w:t>
      </w:r>
    </w:p>
    <w:p w:rsidR="00C7329B" w:rsidRPr="0063383B" w:rsidRDefault="00B814EE"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3D2" w:rsidRDefault="00A623D2" w:rsidP="00D17C56">
      <w:r>
        <w:separator/>
      </w:r>
    </w:p>
  </w:endnote>
  <w:endnote w:type="continuationSeparator" w:id="0">
    <w:p w:rsidR="00A623D2" w:rsidRDefault="00A623D2"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4EE" w:rsidRDefault="00B814E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BF2D29" w:rsidRPr="00BF2D29">
      <w:rPr>
        <w:rFonts w:ascii="宋体" w:hAnsi="宋体"/>
        <w:bCs/>
        <w:noProof/>
        <w:lang w:val="zh-CN"/>
      </w:rPr>
      <w:t>8</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BF2D29">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BF2D29">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4EE" w:rsidRDefault="00B814E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3D2" w:rsidRDefault="00A623D2" w:rsidP="00D17C56">
      <w:r>
        <w:separator/>
      </w:r>
    </w:p>
  </w:footnote>
  <w:footnote w:type="continuationSeparator" w:id="0">
    <w:p w:rsidR="00A623D2" w:rsidRDefault="00A623D2"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4EE" w:rsidRDefault="00B814E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B814EE" w:rsidP="00AE3F5B">
    <w:pPr>
      <w:pStyle w:val="a7"/>
      <w:pBdr>
        <w:bottom w:val="single" w:sz="4" w:space="1" w:color="auto"/>
      </w:pBdr>
      <w:jc w:val="right"/>
    </w:pPr>
    <w:r>
      <w:rPr>
        <w:rFonts w:hint="eastAsia"/>
      </w:rPr>
      <w:t>招商核心竞争力混合型证券投资基金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6D52"/>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14EE"/>
    <w:rsid w:val="00B85D10"/>
    <w:rsid w:val="00B9582B"/>
    <w:rsid w:val="00BA48F2"/>
    <w:rsid w:val="00BD3DD3"/>
    <w:rsid w:val="00BE1439"/>
    <w:rsid w:val="00BF0086"/>
    <w:rsid w:val="00BF2D29"/>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16275-B814-4978-A799-56CE7335F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1255</Words>
  <Characters>7157</Characters>
  <Application>Microsoft Office Word</Application>
  <DocSecurity>0</DocSecurity>
  <Lines>59</Lines>
  <Paragraphs>16</Paragraphs>
  <ScaleCrop>false</ScaleCrop>
  <Company>MC SYSTEM</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刘慧娥</cp:lastModifiedBy>
  <cp:revision>3</cp:revision>
  <dcterms:created xsi:type="dcterms:W3CDTF">2024-07-17T01:03:00Z</dcterms:created>
  <dcterms:modified xsi:type="dcterms:W3CDTF">2024-07-17T01:57:00Z</dcterms:modified>
</cp:coreProperties>
</file>