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A64B2">
        <w:rPr>
          <w:rFonts w:ascii="宋体" w:hAnsi="宋体" w:hint="eastAsia"/>
          <w:b/>
          <w:bCs/>
          <w:sz w:val="48"/>
          <w:szCs w:val="30"/>
        </w:rPr>
        <w:t>招商景气优选股票型证券投资基金</w:t>
      </w:r>
      <w:r w:rsidR="004A64B2">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A64B2"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A64B2">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A64B2">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A64B2">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A64B2">
      <w:pPr>
        <w:pStyle w:val="-1"/>
        <w:ind w:left="281" w:hanging="281"/>
      </w:pPr>
      <w:r>
        <w:br w:type="page"/>
      </w:r>
      <w:r w:rsidR="004A64B2">
        <w:rPr>
          <w:rFonts w:hint="eastAsia"/>
        </w:rPr>
        <w:lastRenderedPageBreak/>
        <w:t>重要提示</w:t>
      </w:r>
    </w:p>
    <w:p w:rsidR="004A64B2" w:rsidRDefault="004A64B2" w:rsidP="004A64B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A64B2" w:rsidRDefault="004A64B2" w:rsidP="004A64B2">
      <w:pPr>
        <w:pStyle w:val="-"/>
        <w:ind w:firstLine="420"/>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4A64B2" w:rsidRDefault="004A64B2" w:rsidP="004A64B2">
      <w:pPr>
        <w:pStyle w:val="-"/>
        <w:ind w:firstLine="420"/>
      </w:pPr>
      <w:r>
        <w:rPr>
          <w:rFonts w:hint="eastAsia"/>
        </w:rPr>
        <w:t>基金管理人承诺以诚实信用、勤勉尽责的原则管理和运用基金资产，但不保证基金一定盈利。</w:t>
      </w:r>
    </w:p>
    <w:p w:rsidR="004A64B2" w:rsidRDefault="004A64B2" w:rsidP="004A64B2">
      <w:pPr>
        <w:pStyle w:val="-"/>
        <w:ind w:firstLine="420"/>
      </w:pPr>
      <w:r>
        <w:rPr>
          <w:rFonts w:hint="eastAsia"/>
        </w:rPr>
        <w:t>基金的过往业绩并不代表其未来表现。投资有风险，投资者在作出投资决策前应仔细阅读本基金的招募说明书。</w:t>
      </w:r>
    </w:p>
    <w:p w:rsidR="004A64B2" w:rsidRDefault="004A64B2" w:rsidP="004A64B2">
      <w:pPr>
        <w:pStyle w:val="-"/>
        <w:ind w:firstLine="420"/>
      </w:pPr>
      <w:r>
        <w:rPr>
          <w:rFonts w:hint="eastAsia"/>
        </w:rPr>
        <w:t>本报告中财务资料未经审计。</w:t>
      </w:r>
    </w:p>
    <w:p w:rsidR="004A64B2" w:rsidRDefault="004A64B2" w:rsidP="004A64B2">
      <w:pPr>
        <w:pStyle w:val="-"/>
        <w:ind w:firstLine="420"/>
      </w:pPr>
      <w:r>
        <w:rPr>
          <w:rFonts w:hint="eastAsia"/>
        </w:rPr>
        <w:t>本报告期自2024年4月1日起至6月30日止。</w:t>
      </w:r>
    </w:p>
    <w:p w:rsidR="004A64B2" w:rsidRDefault="004A64B2" w:rsidP="004A64B2">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A64B2" w:rsidTr="007A12B6">
        <w:tc>
          <w:tcPr>
            <w:tcW w:w="2840" w:type="dxa"/>
          </w:tcPr>
          <w:p w:rsidR="004A64B2" w:rsidRDefault="004A64B2" w:rsidP="004A64B2">
            <w:pPr>
              <w:jc w:val="left"/>
            </w:pPr>
            <w:r>
              <w:rPr>
                <w:rFonts w:hint="eastAsia"/>
              </w:rPr>
              <w:t>基金简称</w:t>
            </w:r>
          </w:p>
        </w:tc>
        <w:tc>
          <w:tcPr>
            <w:tcW w:w="5682" w:type="dxa"/>
            <w:gridSpan w:val="2"/>
          </w:tcPr>
          <w:p w:rsidR="004A64B2" w:rsidRDefault="004A64B2" w:rsidP="004A64B2">
            <w:pPr>
              <w:jc w:val="left"/>
            </w:pPr>
            <w:r>
              <w:rPr>
                <w:rFonts w:hint="eastAsia"/>
              </w:rPr>
              <w:t>招商景气优选股票</w:t>
            </w:r>
          </w:p>
        </w:tc>
      </w:tr>
      <w:tr w:rsidR="004A64B2" w:rsidTr="003807D2">
        <w:tc>
          <w:tcPr>
            <w:tcW w:w="2840" w:type="dxa"/>
          </w:tcPr>
          <w:p w:rsidR="004A64B2" w:rsidRDefault="004A64B2" w:rsidP="004A64B2">
            <w:pPr>
              <w:jc w:val="left"/>
            </w:pPr>
            <w:r>
              <w:rPr>
                <w:rFonts w:hint="eastAsia"/>
              </w:rPr>
              <w:t>基金主代码</w:t>
            </w:r>
          </w:p>
        </w:tc>
        <w:tc>
          <w:tcPr>
            <w:tcW w:w="5682" w:type="dxa"/>
            <w:gridSpan w:val="2"/>
          </w:tcPr>
          <w:p w:rsidR="004A64B2" w:rsidRDefault="004A64B2" w:rsidP="004A64B2">
            <w:pPr>
              <w:jc w:val="left"/>
            </w:pPr>
            <w:r>
              <w:t>009864</w:t>
            </w:r>
          </w:p>
        </w:tc>
      </w:tr>
      <w:tr w:rsidR="004A64B2" w:rsidTr="00666455">
        <w:tc>
          <w:tcPr>
            <w:tcW w:w="2840" w:type="dxa"/>
          </w:tcPr>
          <w:p w:rsidR="004A64B2" w:rsidRDefault="004A64B2" w:rsidP="004A64B2">
            <w:pPr>
              <w:jc w:val="left"/>
            </w:pPr>
            <w:r>
              <w:rPr>
                <w:rFonts w:hint="eastAsia"/>
              </w:rPr>
              <w:t>交易代码</w:t>
            </w:r>
          </w:p>
        </w:tc>
        <w:tc>
          <w:tcPr>
            <w:tcW w:w="5682" w:type="dxa"/>
            <w:gridSpan w:val="2"/>
          </w:tcPr>
          <w:p w:rsidR="004A64B2" w:rsidRDefault="004A64B2" w:rsidP="004A64B2">
            <w:pPr>
              <w:jc w:val="left"/>
            </w:pPr>
            <w:r>
              <w:t>009864</w:t>
            </w:r>
          </w:p>
        </w:tc>
      </w:tr>
      <w:tr w:rsidR="004A64B2" w:rsidTr="00BE2147">
        <w:tc>
          <w:tcPr>
            <w:tcW w:w="2840" w:type="dxa"/>
          </w:tcPr>
          <w:p w:rsidR="004A64B2" w:rsidRDefault="004A64B2" w:rsidP="004A64B2">
            <w:pPr>
              <w:jc w:val="left"/>
            </w:pPr>
            <w:r>
              <w:rPr>
                <w:rFonts w:hint="eastAsia"/>
              </w:rPr>
              <w:t>基金运作方式</w:t>
            </w:r>
          </w:p>
        </w:tc>
        <w:tc>
          <w:tcPr>
            <w:tcW w:w="5682" w:type="dxa"/>
            <w:gridSpan w:val="2"/>
          </w:tcPr>
          <w:p w:rsidR="004A64B2" w:rsidRDefault="004A64B2" w:rsidP="004A64B2">
            <w:pPr>
              <w:jc w:val="left"/>
            </w:pPr>
            <w:r>
              <w:rPr>
                <w:rFonts w:hint="eastAsia"/>
              </w:rPr>
              <w:t>契约型开放式</w:t>
            </w:r>
          </w:p>
        </w:tc>
      </w:tr>
      <w:tr w:rsidR="004A64B2" w:rsidTr="008C0B91">
        <w:tc>
          <w:tcPr>
            <w:tcW w:w="2840" w:type="dxa"/>
          </w:tcPr>
          <w:p w:rsidR="004A64B2" w:rsidRDefault="004A64B2" w:rsidP="004A64B2">
            <w:pPr>
              <w:jc w:val="left"/>
            </w:pPr>
            <w:r>
              <w:rPr>
                <w:rFonts w:hint="eastAsia"/>
              </w:rPr>
              <w:t>基金合同生效日</w:t>
            </w:r>
          </w:p>
        </w:tc>
        <w:tc>
          <w:tcPr>
            <w:tcW w:w="5682" w:type="dxa"/>
            <w:gridSpan w:val="2"/>
          </w:tcPr>
          <w:p w:rsidR="004A64B2" w:rsidRDefault="004A64B2" w:rsidP="004A64B2">
            <w:pPr>
              <w:jc w:val="left"/>
            </w:pPr>
            <w:r>
              <w:rPr>
                <w:rFonts w:hint="eastAsia"/>
              </w:rPr>
              <w:t>2020</w:t>
            </w:r>
            <w:r>
              <w:rPr>
                <w:rFonts w:hint="eastAsia"/>
              </w:rPr>
              <w:t>年</w:t>
            </w:r>
            <w:r>
              <w:rPr>
                <w:rFonts w:hint="eastAsia"/>
              </w:rPr>
              <w:t>11</w:t>
            </w:r>
            <w:r>
              <w:rPr>
                <w:rFonts w:hint="eastAsia"/>
              </w:rPr>
              <w:t>月</w:t>
            </w:r>
            <w:r>
              <w:rPr>
                <w:rFonts w:hint="eastAsia"/>
              </w:rPr>
              <w:t>18</w:t>
            </w:r>
            <w:r>
              <w:rPr>
                <w:rFonts w:hint="eastAsia"/>
              </w:rPr>
              <w:t>日</w:t>
            </w:r>
          </w:p>
        </w:tc>
      </w:tr>
      <w:tr w:rsidR="004A64B2" w:rsidTr="000A0902">
        <w:tc>
          <w:tcPr>
            <w:tcW w:w="2840" w:type="dxa"/>
          </w:tcPr>
          <w:p w:rsidR="004A64B2" w:rsidRDefault="004A64B2" w:rsidP="004A64B2">
            <w:pPr>
              <w:jc w:val="left"/>
            </w:pPr>
            <w:r>
              <w:rPr>
                <w:rFonts w:hint="eastAsia"/>
              </w:rPr>
              <w:t>报告期末基金份额总额</w:t>
            </w:r>
          </w:p>
        </w:tc>
        <w:tc>
          <w:tcPr>
            <w:tcW w:w="5682" w:type="dxa"/>
            <w:gridSpan w:val="2"/>
          </w:tcPr>
          <w:p w:rsidR="004A64B2" w:rsidRDefault="004A64B2" w:rsidP="004A64B2">
            <w:pPr>
              <w:jc w:val="left"/>
            </w:pPr>
            <w:r>
              <w:rPr>
                <w:rFonts w:hint="eastAsia"/>
              </w:rPr>
              <w:t>2,783,962,049.31</w:t>
            </w:r>
            <w:r>
              <w:rPr>
                <w:rFonts w:hint="eastAsia"/>
              </w:rPr>
              <w:t>份</w:t>
            </w:r>
          </w:p>
        </w:tc>
      </w:tr>
      <w:tr w:rsidR="004A64B2" w:rsidTr="00FA3373">
        <w:tc>
          <w:tcPr>
            <w:tcW w:w="2840" w:type="dxa"/>
          </w:tcPr>
          <w:p w:rsidR="004A64B2" w:rsidRDefault="004A64B2" w:rsidP="004A64B2">
            <w:pPr>
              <w:jc w:val="left"/>
            </w:pPr>
            <w:r>
              <w:rPr>
                <w:rFonts w:hint="eastAsia"/>
              </w:rPr>
              <w:t>投资目标</w:t>
            </w:r>
          </w:p>
        </w:tc>
        <w:tc>
          <w:tcPr>
            <w:tcW w:w="5682" w:type="dxa"/>
            <w:gridSpan w:val="2"/>
          </w:tcPr>
          <w:p w:rsidR="004A64B2" w:rsidRDefault="004A64B2" w:rsidP="004A64B2">
            <w:pPr>
              <w:jc w:val="left"/>
            </w:pPr>
            <w:r>
              <w:rPr>
                <w:rFonts w:hint="eastAsia"/>
              </w:rPr>
              <w:t>本基金在深入研究的基础上，抓住行业景气向上带来的投资机会，在严格控制风险的前提下，追求超越业绩比较基准的投资回报。</w:t>
            </w:r>
          </w:p>
        </w:tc>
      </w:tr>
      <w:tr w:rsidR="004A64B2" w:rsidTr="007037BE">
        <w:tc>
          <w:tcPr>
            <w:tcW w:w="2840" w:type="dxa"/>
          </w:tcPr>
          <w:p w:rsidR="004A64B2" w:rsidRDefault="004A64B2" w:rsidP="004A64B2">
            <w:pPr>
              <w:jc w:val="left"/>
            </w:pPr>
            <w:r>
              <w:rPr>
                <w:rFonts w:hint="eastAsia"/>
              </w:rPr>
              <w:t>投资策略</w:t>
            </w:r>
          </w:p>
        </w:tc>
        <w:tc>
          <w:tcPr>
            <w:tcW w:w="5682" w:type="dxa"/>
            <w:gridSpan w:val="2"/>
          </w:tcPr>
          <w:p w:rsidR="004A64B2" w:rsidRDefault="004A64B2" w:rsidP="004A64B2">
            <w:r>
              <w:rPr>
                <w:rFonts w:hint="eastAsia"/>
              </w:rPr>
              <w:t>大类资产配置策略：本基金在宏观经济分析基础上，结合政策面、市场资金面，积极把握市场发展趋势，并结合经济周期不同阶段各类资产市场表现的变化情况，对股票、债券和现金等大类资产投资比例进行战略配置和调整。</w:t>
            </w:r>
          </w:p>
          <w:p w:rsidR="004A64B2" w:rsidRDefault="004A64B2" w:rsidP="004A64B2">
            <w:r>
              <w:rPr>
                <w:rFonts w:hint="eastAsia"/>
              </w:rPr>
              <w:t>其他投资策略包括：（</w:t>
            </w:r>
            <w:r>
              <w:rPr>
                <w:rFonts w:hint="eastAsia"/>
              </w:rPr>
              <w:t>1</w:t>
            </w:r>
            <w:r>
              <w:rPr>
                <w:rFonts w:hint="eastAsia"/>
              </w:rPr>
              <w:t>）股票投资策略；（</w:t>
            </w:r>
            <w:r>
              <w:rPr>
                <w:rFonts w:hint="eastAsia"/>
              </w:rPr>
              <w:t>2</w:t>
            </w:r>
            <w:r>
              <w:rPr>
                <w:rFonts w:hint="eastAsia"/>
              </w:rPr>
              <w:t>）债券投资策略；（</w:t>
            </w:r>
            <w:r>
              <w:rPr>
                <w:rFonts w:hint="eastAsia"/>
              </w:rPr>
              <w:t>3</w:t>
            </w:r>
            <w:r>
              <w:rPr>
                <w:rFonts w:hint="eastAsia"/>
              </w:rPr>
              <w:t>）资产支持证券投资策略；（</w:t>
            </w:r>
            <w:r>
              <w:rPr>
                <w:rFonts w:hint="eastAsia"/>
              </w:rPr>
              <w:t>4</w:t>
            </w:r>
            <w:r>
              <w:rPr>
                <w:rFonts w:hint="eastAsia"/>
              </w:rPr>
              <w:t>）衍生品投资策略；</w:t>
            </w:r>
            <w:r>
              <w:rPr>
                <w:rFonts w:hint="eastAsia"/>
              </w:rPr>
              <w:t xml:space="preserve">(5) </w:t>
            </w:r>
            <w:r>
              <w:rPr>
                <w:rFonts w:hint="eastAsia"/>
              </w:rPr>
              <w:t>参与融资业务的投资策略；（</w:t>
            </w:r>
            <w:r>
              <w:rPr>
                <w:rFonts w:hint="eastAsia"/>
              </w:rPr>
              <w:t>6</w:t>
            </w:r>
            <w:r>
              <w:rPr>
                <w:rFonts w:hint="eastAsia"/>
              </w:rPr>
              <w:t>）存托凭证投资策略。</w:t>
            </w:r>
          </w:p>
        </w:tc>
      </w:tr>
      <w:tr w:rsidR="004A64B2" w:rsidTr="00A066AF">
        <w:tc>
          <w:tcPr>
            <w:tcW w:w="2840" w:type="dxa"/>
          </w:tcPr>
          <w:p w:rsidR="004A64B2" w:rsidRDefault="004A64B2" w:rsidP="004A64B2">
            <w:pPr>
              <w:jc w:val="left"/>
            </w:pPr>
            <w:r>
              <w:rPr>
                <w:rFonts w:hint="eastAsia"/>
              </w:rPr>
              <w:t>业绩比较基准</w:t>
            </w:r>
          </w:p>
        </w:tc>
        <w:tc>
          <w:tcPr>
            <w:tcW w:w="5682" w:type="dxa"/>
            <w:gridSpan w:val="2"/>
          </w:tcPr>
          <w:p w:rsidR="004A64B2" w:rsidRDefault="004A64B2" w:rsidP="004A64B2">
            <w:pPr>
              <w:jc w:val="left"/>
            </w:pPr>
            <w:r>
              <w:rPr>
                <w:rFonts w:hint="eastAsia"/>
              </w:rPr>
              <w:t>沪深</w:t>
            </w:r>
            <w:r>
              <w:rPr>
                <w:rFonts w:hint="eastAsia"/>
              </w:rPr>
              <w:t>300</w:t>
            </w:r>
            <w:r>
              <w:rPr>
                <w:rFonts w:hint="eastAsia"/>
              </w:rPr>
              <w:t>指数收益率</w:t>
            </w:r>
            <w:r>
              <w:rPr>
                <w:rFonts w:hint="eastAsia"/>
              </w:rPr>
              <w:t>*80%+</w:t>
            </w:r>
            <w:r>
              <w:rPr>
                <w:rFonts w:hint="eastAsia"/>
              </w:rPr>
              <w:t>恒生综合指数收益率（使用估值汇率折算）</w:t>
            </w:r>
            <w:r>
              <w:rPr>
                <w:rFonts w:hint="eastAsia"/>
              </w:rPr>
              <w:t>*10%+</w:t>
            </w:r>
            <w:r>
              <w:rPr>
                <w:rFonts w:hint="eastAsia"/>
              </w:rPr>
              <w:t>中债综合指数收益率</w:t>
            </w:r>
            <w:r>
              <w:rPr>
                <w:rFonts w:hint="eastAsia"/>
              </w:rPr>
              <w:t>*10%</w:t>
            </w:r>
          </w:p>
        </w:tc>
      </w:tr>
      <w:tr w:rsidR="004A64B2" w:rsidTr="00400410">
        <w:tc>
          <w:tcPr>
            <w:tcW w:w="2840" w:type="dxa"/>
          </w:tcPr>
          <w:p w:rsidR="004A64B2" w:rsidRDefault="004A64B2" w:rsidP="004A64B2">
            <w:pPr>
              <w:jc w:val="left"/>
            </w:pPr>
            <w:r>
              <w:rPr>
                <w:rFonts w:hint="eastAsia"/>
              </w:rPr>
              <w:t>风险收益特征</w:t>
            </w:r>
          </w:p>
        </w:tc>
        <w:tc>
          <w:tcPr>
            <w:tcW w:w="5682" w:type="dxa"/>
            <w:gridSpan w:val="2"/>
          </w:tcPr>
          <w:p w:rsidR="004A64B2" w:rsidRDefault="004A64B2" w:rsidP="004A64B2">
            <w:r>
              <w:rPr>
                <w:rFonts w:hint="eastAsia"/>
              </w:rPr>
              <w:t>本基金是股票型基金，属于证券投资基金中较高预期风险、较高预期收益的品种，其预期风险收益水平高于债券型基金及货币市场基金。</w:t>
            </w:r>
            <w:r>
              <w:rPr>
                <w:rFonts w:hint="eastAsia"/>
              </w:rPr>
              <w:t xml:space="preserve"> </w:t>
            </w:r>
            <w:r>
              <w:rPr>
                <w:rFonts w:hint="eastAsia"/>
              </w:rPr>
              <w:t>本基金资产投资于港股通标的股票，会面临港股通机制下因投资环境、投资标的、市场制度以及交易</w:t>
            </w:r>
            <w:r>
              <w:rPr>
                <w:rFonts w:hint="eastAsia"/>
              </w:rPr>
              <w:lastRenderedPageBreak/>
              <w:t>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4A64B2" w:rsidTr="00C70EA1">
        <w:tc>
          <w:tcPr>
            <w:tcW w:w="2840" w:type="dxa"/>
          </w:tcPr>
          <w:p w:rsidR="004A64B2" w:rsidRDefault="004A64B2" w:rsidP="004A64B2">
            <w:pPr>
              <w:jc w:val="left"/>
            </w:pPr>
            <w:r>
              <w:rPr>
                <w:rFonts w:hint="eastAsia"/>
              </w:rPr>
              <w:lastRenderedPageBreak/>
              <w:t>基金管理人</w:t>
            </w:r>
          </w:p>
        </w:tc>
        <w:tc>
          <w:tcPr>
            <w:tcW w:w="5682" w:type="dxa"/>
            <w:gridSpan w:val="2"/>
          </w:tcPr>
          <w:p w:rsidR="004A64B2" w:rsidRDefault="004A64B2" w:rsidP="004A64B2">
            <w:pPr>
              <w:jc w:val="left"/>
            </w:pPr>
            <w:r>
              <w:rPr>
                <w:rFonts w:hint="eastAsia"/>
              </w:rPr>
              <w:t>招商基金管理有限公司</w:t>
            </w:r>
          </w:p>
        </w:tc>
      </w:tr>
      <w:tr w:rsidR="004A64B2" w:rsidTr="00235CD5">
        <w:tc>
          <w:tcPr>
            <w:tcW w:w="2840" w:type="dxa"/>
          </w:tcPr>
          <w:p w:rsidR="004A64B2" w:rsidRDefault="004A64B2" w:rsidP="004A64B2">
            <w:pPr>
              <w:jc w:val="left"/>
            </w:pPr>
            <w:r>
              <w:rPr>
                <w:rFonts w:hint="eastAsia"/>
              </w:rPr>
              <w:t>基金托管人</w:t>
            </w:r>
          </w:p>
        </w:tc>
        <w:tc>
          <w:tcPr>
            <w:tcW w:w="5682" w:type="dxa"/>
            <w:gridSpan w:val="2"/>
          </w:tcPr>
          <w:p w:rsidR="004A64B2" w:rsidRDefault="004A64B2" w:rsidP="004A64B2">
            <w:pPr>
              <w:jc w:val="left"/>
            </w:pPr>
            <w:r>
              <w:rPr>
                <w:rFonts w:hint="eastAsia"/>
              </w:rPr>
              <w:t>中国工商银行股份有限公司</w:t>
            </w:r>
          </w:p>
        </w:tc>
      </w:tr>
      <w:tr w:rsidR="004A64B2" w:rsidTr="004A64B2">
        <w:tc>
          <w:tcPr>
            <w:tcW w:w="2840" w:type="dxa"/>
          </w:tcPr>
          <w:p w:rsidR="004A64B2" w:rsidRDefault="004A64B2" w:rsidP="004A64B2">
            <w:pPr>
              <w:jc w:val="left"/>
            </w:pPr>
            <w:r>
              <w:rPr>
                <w:rFonts w:hint="eastAsia"/>
              </w:rPr>
              <w:t>下属分级基金的基金简称</w:t>
            </w:r>
          </w:p>
        </w:tc>
        <w:tc>
          <w:tcPr>
            <w:tcW w:w="2841" w:type="dxa"/>
          </w:tcPr>
          <w:p w:rsidR="004A64B2" w:rsidRDefault="004A64B2" w:rsidP="004A64B2">
            <w:pPr>
              <w:jc w:val="left"/>
            </w:pPr>
            <w:r>
              <w:rPr>
                <w:rFonts w:hint="eastAsia"/>
              </w:rPr>
              <w:t>招商景气优选股票</w:t>
            </w:r>
            <w:r>
              <w:rPr>
                <w:rFonts w:hint="eastAsia"/>
              </w:rPr>
              <w:t>A</w:t>
            </w:r>
          </w:p>
        </w:tc>
        <w:tc>
          <w:tcPr>
            <w:tcW w:w="2841" w:type="dxa"/>
          </w:tcPr>
          <w:p w:rsidR="004A64B2" w:rsidRDefault="004A64B2" w:rsidP="004A64B2">
            <w:pPr>
              <w:jc w:val="left"/>
            </w:pPr>
            <w:r>
              <w:rPr>
                <w:rFonts w:hint="eastAsia"/>
              </w:rPr>
              <w:t>招商景气优选股票</w:t>
            </w:r>
            <w:r>
              <w:rPr>
                <w:rFonts w:hint="eastAsia"/>
              </w:rPr>
              <w:t>C</w:t>
            </w:r>
          </w:p>
        </w:tc>
      </w:tr>
      <w:tr w:rsidR="004A64B2" w:rsidTr="004A64B2">
        <w:tc>
          <w:tcPr>
            <w:tcW w:w="2840" w:type="dxa"/>
          </w:tcPr>
          <w:p w:rsidR="004A64B2" w:rsidRDefault="004A64B2" w:rsidP="004A64B2">
            <w:pPr>
              <w:jc w:val="left"/>
            </w:pPr>
            <w:r>
              <w:rPr>
                <w:rFonts w:hint="eastAsia"/>
              </w:rPr>
              <w:t>下属分级基金的交易代码</w:t>
            </w:r>
          </w:p>
        </w:tc>
        <w:tc>
          <w:tcPr>
            <w:tcW w:w="2841" w:type="dxa"/>
          </w:tcPr>
          <w:p w:rsidR="004A64B2" w:rsidRDefault="004A64B2" w:rsidP="004A64B2">
            <w:pPr>
              <w:jc w:val="left"/>
            </w:pPr>
            <w:r>
              <w:t>009864</w:t>
            </w:r>
          </w:p>
        </w:tc>
        <w:tc>
          <w:tcPr>
            <w:tcW w:w="2841" w:type="dxa"/>
          </w:tcPr>
          <w:p w:rsidR="004A64B2" w:rsidRDefault="004A64B2" w:rsidP="004A64B2">
            <w:pPr>
              <w:jc w:val="left"/>
            </w:pPr>
            <w:r>
              <w:t>009865</w:t>
            </w:r>
          </w:p>
        </w:tc>
      </w:tr>
      <w:tr w:rsidR="004A64B2" w:rsidTr="004A64B2">
        <w:tc>
          <w:tcPr>
            <w:tcW w:w="2840" w:type="dxa"/>
          </w:tcPr>
          <w:p w:rsidR="004A64B2" w:rsidRDefault="004A64B2" w:rsidP="004A64B2">
            <w:pPr>
              <w:jc w:val="left"/>
            </w:pPr>
            <w:r>
              <w:rPr>
                <w:rFonts w:hint="eastAsia"/>
              </w:rPr>
              <w:t>报告期末下属分级基金的份额总额</w:t>
            </w:r>
          </w:p>
        </w:tc>
        <w:tc>
          <w:tcPr>
            <w:tcW w:w="2841" w:type="dxa"/>
          </w:tcPr>
          <w:p w:rsidR="004A64B2" w:rsidRDefault="004A64B2" w:rsidP="004A64B2">
            <w:pPr>
              <w:jc w:val="left"/>
            </w:pPr>
            <w:r>
              <w:rPr>
                <w:rFonts w:hint="eastAsia"/>
              </w:rPr>
              <w:t>2,008,272,089.15</w:t>
            </w:r>
            <w:r>
              <w:rPr>
                <w:rFonts w:hint="eastAsia"/>
              </w:rPr>
              <w:t>份</w:t>
            </w:r>
          </w:p>
        </w:tc>
        <w:tc>
          <w:tcPr>
            <w:tcW w:w="2841" w:type="dxa"/>
          </w:tcPr>
          <w:p w:rsidR="004A64B2" w:rsidRDefault="004A64B2" w:rsidP="004A64B2">
            <w:pPr>
              <w:jc w:val="left"/>
            </w:pPr>
            <w:r>
              <w:rPr>
                <w:rFonts w:hint="eastAsia"/>
              </w:rPr>
              <w:t>775,689,960.16</w:t>
            </w:r>
            <w:r>
              <w:rPr>
                <w:rFonts w:hint="eastAsia"/>
              </w:rPr>
              <w:t>份</w:t>
            </w:r>
          </w:p>
        </w:tc>
      </w:tr>
    </w:tbl>
    <w:p w:rsidR="004A64B2" w:rsidRDefault="004A64B2" w:rsidP="004A64B2">
      <w:pPr>
        <w:pStyle w:val="-1"/>
        <w:ind w:left="281" w:hanging="281"/>
      </w:pPr>
      <w:r>
        <w:rPr>
          <w:rFonts w:hint="eastAsia"/>
        </w:rPr>
        <w:t>主要财务指标和基金净值表现</w:t>
      </w:r>
    </w:p>
    <w:p w:rsidR="004A64B2" w:rsidRDefault="004A64B2" w:rsidP="004A64B2">
      <w:pPr>
        <w:pStyle w:val="-2"/>
        <w:spacing w:before="312"/>
      </w:pPr>
      <w:r>
        <w:rPr>
          <w:rFonts w:hint="eastAsia"/>
        </w:rPr>
        <w:t>主要财务指标</w:t>
      </w:r>
    </w:p>
    <w:p w:rsidR="004A64B2" w:rsidRDefault="004A64B2" w:rsidP="004A64B2">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A64B2" w:rsidTr="00A7109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A64B2" w:rsidRDefault="004A64B2" w:rsidP="004A64B2">
            <w:pPr>
              <w:jc w:val="center"/>
            </w:pPr>
            <w:r>
              <w:rPr>
                <w:rFonts w:hint="eastAsia"/>
              </w:rPr>
              <w:t>主要财务指标</w:t>
            </w:r>
          </w:p>
        </w:tc>
        <w:tc>
          <w:tcPr>
            <w:tcW w:w="5682" w:type="dxa"/>
            <w:gridSpan w:val="2"/>
            <w:tcBorders>
              <w:bottom w:val="single" w:sz="4" w:space="0" w:color="auto"/>
            </w:tcBorders>
          </w:tcPr>
          <w:p w:rsidR="004A64B2" w:rsidRDefault="004A64B2" w:rsidP="004A64B2">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4A64B2" w:rsidTr="004A64B2">
        <w:tc>
          <w:tcPr>
            <w:tcW w:w="2840" w:type="dxa"/>
            <w:vMerge/>
          </w:tcPr>
          <w:p w:rsidR="004A64B2" w:rsidRDefault="004A64B2" w:rsidP="004A64B2">
            <w:pPr>
              <w:jc w:val="left"/>
            </w:pPr>
          </w:p>
        </w:tc>
        <w:tc>
          <w:tcPr>
            <w:tcW w:w="2841" w:type="dxa"/>
            <w:shd w:val="clear" w:color="auto" w:fill="BFBFBF"/>
          </w:tcPr>
          <w:p w:rsidR="004A64B2" w:rsidRDefault="004A64B2" w:rsidP="004A64B2">
            <w:pPr>
              <w:jc w:val="center"/>
            </w:pPr>
            <w:r>
              <w:rPr>
                <w:rFonts w:hint="eastAsia"/>
              </w:rPr>
              <w:t>招商景气优选股票</w:t>
            </w:r>
            <w:r>
              <w:rPr>
                <w:rFonts w:hint="eastAsia"/>
              </w:rPr>
              <w:t>A</w:t>
            </w:r>
          </w:p>
        </w:tc>
        <w:tc>
          <w:tcPr>
            <w:tcW w:w="2841" w:type="dxa"/>
            <w:shd w:val="clear" w:color="auto" w:fill="BFBFBF"/>
          </w:tcPr>
          <w:p w:rsidR="004A64B2" w:rsidRDefault="004A64B2" w:rsidP="004A64B2">
            <w:pPr>
              <w:jc w:val="center"/>
            </w:pPr>
            <w:r>
              <w:rPr>
                <w:rFonts w:hint="eastAsia"/>
              </w:rPr>
              <w:t>招商景气优选股票</w:t>
            </w:r>
            <w:r>
              <w:rPr>
                <w:rFonts w:hint="eastAsia"/>
              </w:rPr>
              <w:t>C</w:t>
            </w:r>
          </w:p>
        </w:tc>
      </w:tr>
      <w:tr w:rsidR="004A64B2" w:rsidTr="004A64B2">
        <w:tc>
          <w:tcPr>
            <w:tcW w:w="2840" w:type="dxa"/>
          </w:tcPr>
          <w:p w:rsidR="004A64B2" w:rsidRDefault="004A64B2" w:rsidP="004A64B2">
            <w:pPr>
              <w:jc w:val="left"/>
            </w:pPr>
            <w:r>
              <w:rPr>
                <w:rFonts w:hint="eastAsia"/>
              </w:rPr>
              <w:t>1.</w:t>
            </w:r>
            <w:r>
              <w:rPr>
                <w:rFonts w:hint="eastAsia"/>
              </w:rPr>
              <w:t>本期已实现收益</w:t>
            </w:r>
          </w:p>
        </w:tc>
        <w:tc>
          <w:tcPr>
            <w:tcW w:w="2841" w:type="dxa"/>
          </w:tcPr>
          <w:p w:rsidR="004A64B2" w:rsidRDefault="004A64B2" w:rsidP="004A64B2">
            <w:pPr>
              <w:jc w:val="right"/>
            </w:pPr>
            <w:r>
              <w:t>18,591,170.93</w:t>
            </w:r>
          </w:p>
        </w:tc>
        <w:tc>
          <w:tcPr>
            <w:tcW w:w="2841" w:type="dxa"/>
          </w:tcPr>
          <w:p w:rsidR="004A64B2" w:rsidRDefault="004A64B2" w:rsidP="004A64B2">
            <w:pPr>
              <w:jc w:val="right"/>
            </w:pPr>
            <w:r>
              <w:t>6,258,487.15</w:t>
            </w:r>
          </w:p>
        </w:tc>
      </w:tr>
      <w:tr w:rsidR="004A64B2" w:rsidTr="004A64B2">
        <w:tc>
          <w:tcPr>
            <w:tcW w:w="2840" w:type="dxa"/>
          </w:tcPr>
          <w:p w:rsidR="004A64B2" w:rsidRDefault="004A64B2" w:rsidP="004A64B2">
            <w:pPr>
              <w:jc w:val="left"/>
            </w:pPr>
            <w:r>
              <w:rPr>
                <w:rFonts w:hint="eastAsia"/>
              </w:rPr>
              <w:t>2.</w:t>
            </w:r>
            <w:r>
              <w:rPr>
                <w:rFonts w:hint="eastAsia"/>
              </w:rPr>
              <w:t>本期利润</w:t>
            </w:r>
          </w:p>
        </w:tc>
        <w:tc>
          <w:tcPr>
            <w:tcW w:w="2841" w:type="dxa"/>
          </w:tcPr>
          <w:p w:rsidR="004A64B2" w:rsidRDefault="004A64B2" w:rsidP="004A64B2">
            <w:pPr>
              <w:jc w:val="right"/>
            </w:pPr>
            <w:r>
              <w:t>16,991,735.02</w:t>
            </w:r>
          </w:p>
        </w:tc>
        <w:tc>
          <w:tcPr>
            <w:tcW w:w="2841" w:type="dxa"/>
          </w:tcPr>
          <w:p w:rsidR="004A64B2" w:rsidRDefault="004A64B2" w:rsidP="004A64B2">
            <w:pPr>
              <w:jc w:val="right"/>
            </w:pPr>
            <w:r>
              <w:t>5,881,536.09</w:t>
            </w:r>
          </w:p>
        </w:tc>
      </w:tr>
      <w:tr w:rsidR="004A64B2" w:rsidTr="004A64B2">
        <w:tc>
          <w:tcPr>
            <w:tcW w:w="2840" w:type="dxa"/>
          </w:tcPr>
          <w:p w:rsidR="004A64B2" w:rsidRDefault="004A64B2" w:rsidP="004A64B2">
            <w:pPr>
              <w:jc w:val="left"/>
            </w:pPr>
            <w:r>
              <w:rPr>
                <w:rFonts w:hint="eastAsia"/>
              </w:rPr>
              <w:t>3.</w:t>
            </w:r>
            <w:r>
              <w:rPr>
                <w:rFonts w:hint="eastAsia"/>
              </w:rPr>
              <w:t>加权平均基金份额本期利润</w:t>
            </w:r>
          </w:p>
        </w:tc>
        <w:tc>
          <w:tcPr>
            <w:tcW w:w="2841" w:type="dxa"/>
          </w:tcPr>
          <w:p w:rsidR="004A64B2" w:rsidRDefault="004A64B2" w:rsidP="004A64B2">
            <w:pPr>
              <w:jc w:val="right"/>
            </w:pPr>
            <w:r>
              <w:t>0.0084</w:t>
            </w:r>
          </w:p>
        </w:tc>
        <w:tc>
          <w:tcPr>
            <w:tcW w:w="2841" w:type="dxa"/>
          </w:tcPr>
          <w:p w:rsidR="004A64B2" w:rsidRDefault="004A64B2" w:rsidP="004A64B2">
            <w:pPr>
              <w:jc w:val="right"/>
            </w:pPr>
            <w:r>
              <w:t>0.0074</w:t>
            </w:r>
          </w:p>
        </w:tc>
      </w:tr>
      <w:tr w:rsidR="004A64B2" w:rsidTr="004A64B2">
        <w:tc>
          <w:tcPr>
            <w:tcW w:w="2840" w:type="dxa"/>
          </w:tcPr>
          <w:p w:rsidR="004A64B2" w:rsidRDefault="004A64B2" w:rsidP="004A64B2">
            <w:pPr>
              <w:jc w:val="left"/>
            </w:pPr>
            <w:r>
              <w:rPr>
                <w:rFonts w:hint="eastAsia"/>
              </w:rPr>
              <w:t>4.</w:t>
            </w:r>
            <w:r>
              <w:rPr>
                <w:rFonts w:hint="eastAsia"/>
              </w:rPr>
              <w:t>期末基金资产净值</w:t>
            </w:r>
          </w:p>
        </w:tc>
        <w:tc>
          <w:tcPr>
            <w:tcW w:w="2841" w:type="dxa"/>
          </w:tcPr>
          <w:p w:rsidR="004A64B2" w:rsidRDefault="004A64B2" w:rsidP="004A64B2">
            <w:pPr>
              <w:jc w:val="right"/>
            </w:pPr>
            <w:r>
              <w:t>1,057,833,774.13</w:t>
            </w:r>
          </w:p>
        </w:tc>
        <w:tc>
          <w:tcPr>
            <w:tcW w:w="2841" w:type="dxa"/>
          </w:tcPr>
          <w:p w:rsidR="004A64B2" w:rsidRDefault="004A64B2" w:rsidP="004A64B2">
            <w:pPr>
              <w:jc w:val="right"/>
            </w:pPr>
            <w:r>
              <w:t>396,897,693.90</w:t>
            </w:r>
          </w:p>
        </w:tc>
      </w:tr>
      <w:tr w:rsidR="004A64B2" w:rsidTr="004A64B2">
        <w:tc>
          <w:tcPr>
            <w:tcW w:w="2840" w:type="dxa"/>
          </w:tcPr>
          <w:p w:rsidR="004A64B2" w:rsidRDefault="004A64B2" w:rsidP="004A64B2">
            <w:pPr>
              <w:jc w:val="left"/>
            </w:pPr>
            <w:r>
              <w:rPr>
                <w:rFonts w:hint="eastAsia"/>
              </w:rPr>
              <w:t>5.</w:t>
            </w:r>
            <w:r>
              <w:rPr>
                <w:rFonts w:hint="eastAsia"/>
              </w:rPr>
              <w:t>期末基金份额净值</w:t>
            </w:r>
          </w:p>
        </w:tc>
        <w:tc>
          <w:tcPr>
            <w:tcW w:w="2841" w:type="dxa"/>
          </w:tcPr>
          <w:p w:rsidR="004A64B2" w:rsidRDefault="004A64B2" w:rsidP="004A64B2">
            <w:pPr>
              <w:jc w:val="right"/>
            </w:pPr>
            <w:r>
              <w:t>0.5267</w:t>
            </w:r>
          </w:p>
        </w:tc>
        <w:tc>
          <w:tcPr>
            <w:tcW w:w="2841" w:type="dxa"/>
          </w:tcPr>
          <w:p w:rsidR="004A64B2" w:rsidRDefault="004A64B2" w:rsidP="004A64B2">
            <w:pPr>
              <w:jc w:val="right"/>
            </w:pPr>
            <w:r>
              <w:t>0.5117</w:t>
            </w:r>
          </w:p>
        </w:tc>
      </w:tr>
    </w:tbl>
    <w:p w:rsidR="004A64B2" w:rsidRDefault="004A64B2" w:rsidP="004A64B2">
      <w:pPr>
        <w:pStyle w:val="-8"/>
      </w:pPr>
      <w:r>
        <w:rPr>
          <w:rFonts w:hint="eastAsia"/>
        </w:rPr>
        <w:t>注：1、上述基金业绩指标不包括持有人认购或交易基金的各项费用，计入费用后实际收益水平要低于所列数字；</w:t>
      </w:r>
    </w:p>
    <w:p w:rsidR="004A64B2" w:rsidRDefault="004A64B2" w:rsidP="004A64B2">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4A64B2" w:rsidRDefault="004A64B2" w:rsidP="004A64B2">
      <w:pPr>
        <w:pStyle w:val="-2"/>
        <w:spacing w:before="312"/>
      </w:pPr>
      <w:r>
        <w:rPr>
          <w:rFonts w:hint="eastAsia"/>
        </w:rPr>
        <w:t>基金净值表现</w:t>
      </w:r>
    </w:p>
    <w:p w:rsidR="004A64B2" w:rsidRDefault="004A64B2" w:rsidP="004A64B2">
      <w:pPr>
        <w:pStyle w:val="-3"/>
        <w:spacing w:before="156" w:after="156"/>
      </w:pPr>
      <w:r>
        <w:rPr>
          <w:rFonts w:hint="eastAsia"/>
        </w:rPr>
        <w:t>本报告期基金份额净值增长率及其与同期业绩比较基准收益率的比较</w:t>
      </w:r>
    </w:p>
    <w:p w:rsidR="004A64B2" w:rsidRDefault="004A64B2" w:rsidP="004A64B2">
      <w:pPr>
        <w:pStyle w:val="-"/>
        <w:ind w:firstLine="420"/>
      </w:pPr>
      <w:r>
        <w:rPr>
          <w:rFonts w:hint="eastAsia"/>
        </w:rPr>
        <w:t>招商景气优选股票A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A64B2" w:rsidTr="004A64B2">
        <w:trPr>
          <w:cnfStyle w:val="100000000000" w:firstRow="1" w:lastRow="0" w:firstColumn="0" w:lastColumn="0" w:oddVBand="0" w:evenVBand="0" w:oddHBand="0" w:evenHBand="0" w:firstRowFirstColumn="0" w:firstRowLastColumn="0" w:lastRowFirstColumn="0" w:lastRowLastColumn="0"/>
        </w:trPr>
        <w:tc>
          <w:tcPr>
            <w:tcW w:w="1429" w:type="dxa"/>
          </w:tcPr>
          <w:p w:rsidR="004A64B2" w:rsidRDefault="004A64B2" w:rsidP="004A64B2">
            <w:pPr>
              <w:jc w:val="center"/>
            </w:pPr>
            <w:r>
              <w:rPr>
                <w:rFonts w:hint="eastAsia"/>
              </w:rPr>
              <w:t>阶段</w:t>
            </w:r>
          </w:p>
        </w:tc>
        <w:tc>
          <w:tcPr>
            <w:tcW w:w="1315" w:type="dxa"/>
          </w:tcPr>
          <w:p w:rsidR="004A64B2" w:rsidRDefault="004A64B2" w:rsidP="004A64B2">
            <w:pPr>
              <w:jc w:val="center"/>
            </w:pPr>
            <w:r>
              <w:rPr>
                <w:rFonts w:hint="eastAsia"/>
              </w:rPr>
              <w:t>份额净值增长率①</w:t>
            </w:r>
          </w:p>
        </w:tc>
        <w:tc>
          <w:tcPr>
            <w:tcW w:w="1315" w:type="dxa"/>
          </w:tcPr>
          <w:p w:rsidR="004A64B2" w:rsidRDefault="004A64B2" w:rsidP="004A64B2">
            <w:pPr>
              <w:jc w:val="center"/>
            </w:pPr>
            <w:r>
              <w:rPr>
                <w:rFonts w:hint="eastAsia"/>
              </w:rPr>
              <w:t>份额净值增长率标准差②</w:t>
            </w:r>
          </w:p>
        </w:tc>
        <w:tc>
          <w:tcPr>
            <w:tcW w:w="1315" w:type="dxa"/>
          </w:tcPr>
          <w:p w:rsidR="004A64B2" w:rsidRDefault="004A64B2" w:rsidP="004A64B2">
            <w:pPr>
              <w:jc w:val="center"/>
            </w:pPr>
            <w:r>
              <w:rPr>
                <w:rFonts w:hint="eastAsia"/>
              </w:rPr>
              <w:t>业绩比较基准收益率③</w:t>
            </w:r>
          </w:p>
        </w:tc>
        <w:tc>
          <w:tcPr>
            <w:tcW w:w="1315" w:type="dxa"/>
          </w:tcPr>
          <w:p w:rsidR="004A64B2" w:rsidRDefault="004A64B2" w:rsidP="004A64B2">
            <w:pPr>
              <w:jc w:val="center"/>
            </w:pPr>
            <w:r>
              <w:rPr>
                <w:rFonts w:hint="eastAsia"/>
              </w:rPr>
              <w:t>业绩比较基准收益率标准差④</w:t>
            </w:r>
          </w:p>
        </w:tc>
        <w:tc>
          <w:tcPr>
            <w:tcW w:w="1315" w:type="dxa"/>
          </w:tcPr>
          <w:p w:rsidR="004A64B2" w:rsidRDefault="004A64B2" w:rsidP="004A64B2">
            <w:pPr>
              <w:jc w:val="center"/>
            </w:pPr>
            <w:r>
              <w:rPr>
                <w:rFonts w:hint="eastAsia"/>
              </w:rPr>
              <w:t>①</w:t>
            </w:r>
            <w:r>
              <w:rPr>
                <w:rFonts w:hint="eastAsia"/>
              </w:rPr>
              <w:t>-</w:t>
            </w:r>
            <w:r>
              <w:rPr>
                <w:rFonts w:hint="eastAsia"/>
              </w:rPr>
              <w:t>③</w:t>
            </w:r>
          </w:p>
        </w:tc>
        <w:tc>
          <w:tcPr>
            <w:tcW w:w="1315" w:type="dxa"/>
          </w:tcPr>
          <w:p w:rsidR="004A64B2" w:rsidRDefault="004A64B2" w:rsidP="004A64B2">
            <w:pPr>
              <w:jc w:val="center"/>
            </w:pPr>
            <w:r>
              <w:rPr>
                <w:rFonts w:hint="eastAsia"/>
              </w:rPr>
              <w:t>②</w:t>
            </w:r>
            <w:r>
              <w:rPr>
                <w:rFonts w:hint="eastAsia"/>
              </w:rPr>
              <w:t>-</w:t>
            </w:r>
            <w:r>
              <w:rPr>
                <w:rFonts w:hint="eastAsia"/>
              </w:rPr>
              <w:t>④</w:t>
            </w:r>
          </w:p>
        </w:tc>
      </w:tr>
      <w:tr w:rsidR="004A64B2" w:rsidTr="004A64B2">
        <w:tc>
          <w:tcPr>
            <w:tcW w:w="1429" w:type="dxa"/>
          </w:tcPr>
          <w:p w:rsidR="004A64B2" w:rsidRDefault="004A64B2" w:rsidP="004A64B2">
            <w:pPr>
              <w:jc w:val="left"/>
            </w:pPr>
            <w:r>
              <w:rPr>
                <w:rFonts w:hint="eastAsia"/>
              </w:rPr>
              <w:t>过去三个月</w:t>
            </w:r>
          </w:p>
        </w:tc>
        <w:tc>
          <w:tcPr>
            <w:tcW w:w="1315" w:type="dxa"/>
          </w:tcPr>
          <w:p w:rsidR="004A64B2" w:rsidRDefault="004A64B2" w:rsidP="004A64B2">
            <w:pPr>
              <w:jc w:val="right"/>
            </w:pPr>
            <w:r>
              <w:t>1.56%</w:t>
            </w:r>
          </w:p>
        </w:tc>
        <w:tc>
          <w:tcPr>
            <w:tcW w:w="1315" w:type="dxa"/>
          </w:tcPr>
          <w:p w:rsidR="004A64B2" w:rsidRDefault="004A64B2" w:rsidP="004A64B2">
            <w:pPr>
              <w:jc w:val="right"/>
            </w:pPr>
            <w:r>
              <w:t>0.72%</w:t>
            </w:r>
          </w:p>
        </w:tc>
        <w:tc>
          <w:tcPr>
            <w:tcW w:w="1315" w:type="dxa"/>
          </w:tcPr>
          <w:p w:rsidR="004A64B2" w:rsidRDefault="004A64B2" w:rsidP="004A64B2">
            <w:pPr>
              <w:jc w:val="right"/>
            </w:pPr>
            <w:r>
              <w:t>-0.84%</w:t>
            </w:r>
          </w:p>
        </w:tc>
        <w:tc>
          <w:tcPr>
            <w:tcW w:w="1315" w:type="dxa"/>
          </w:tcPr>
          <w:p w:rsidR="004A64B2" w:rsidRDefault="004A64B2" w:rsidP="004A64B2">
            <w:pPr>
              <w:jc w:val="right"/>
            </w:pPr>
            <w:r>
              <w:t>0.67%</w:t>
            </w:r>
          </w:p>
        </w:tc>
        <w:tc>
          <w:tcPr>
            <w:tcW w:w="1315" w:type="dxa"/>
          </w:tcPr>
          <w:p w:rsidR="004A64B2" w:rsidRDefault="004A64B2" w:rsidP="004A64B2">
            <w:pPr>
              <w:jc w:val="right"/>
            </w:pPr>
            <w:r>
              <w:t>2.40%</w:t>
            </w:r>
          </w:p>
        </w:tc>
        <w:tc>
          <w:tcPr>
            <w:tcW w:w="1315" w:type="dxa"/>
          </w:tcPr>
          <w:p w:rsidR="004A64B2" w:rsidRDefault="004A64B2" w:rsidP="004A64B2">
            <w:pPr>
              <w:jc w:val="right"/>
            </w:pPr>
            <w:r>
              <w:t>0.05%</w:t>
            </w:r>
          </w:p>
        </w:tc>
      </w:tr>
      <w:tr w:rsidR="004A64B2" w:rsidTr="004A64B2">
        <w:tc>
          <w:tcPr>
            <w:tcW w:w="1429" w:type="dxa"/>
          </w:tcPr>
          <w:p w:rsidR="004A64B2" w:rsidRDefault="004A64B2" w:rsidP="004A64B2">
            <w:pPr>
              <w:jc w:val="left"/>
            </w:pPr>
            <w:r>
              <w:rPr>
                <w:rFonts w:hint="eastAsia"/>
              </w:rPr>
              <w:lastRenderedPageBreak/>
              <w:t>过去六个月</w:t>
            </w:r>
          </w:p>
        </w:tc>
        <w:tc>
          <w:tcPr>
            <w:tcW w:w="1315" w:type="dxa"/>
          </w:tcPr>
          <w:p w:rsidR="004A64B2" w:rsidRDefault="004A64B2" w:rsidP="004A64B2">
            <w:pPr>
              <w:jc w:val="right"/>
            </w:pPr>
            <w:r>
              <w:t>2.13%</w:t>
            </w:r>
          </w:p>
        </w:tc>
        <w:tc>
          <w:tcPr>
            <w:tcW w:w="1315" w:type="dxa"/>
          </w:tcPr>
          <w:p w:rsidR="004A64B2" w:rsidRDefault="004A64B2" w:rsidP="004A64B2">
            <w:pPr>
              <w:jc w:val="right"/>
            </w:pPr>
            <w:r>
              <w:t>0.92%</w:t>
            </w:r>
          </w:p>
        </w:tc>
        <w:tc>
          <w:tcPr>
            <w:tcW w:w="1315" w:type="dxa"/>
          </w:tcPr>
          <w:p w:rsidR="004A64B2" w:rsidRDefault="004A64B2" w:rsidP="004A64B2">
            <w:pPr>
              <w:jc w:val="right"/>
            </w:pPr>
            <w:r>
              <w:t>1.48%</w:t>
            </w:r>
          </w:p>
        </w:tc>
        <w:tc>
          <w:tcPr>
            <w:tcW w:w="1315" w:type="dxa"/>
          </w:tcPr>
          <w:p w:rsidR="004A64B2" w:rsidRDefault="004A64B2" w:rsidP="004A64B2">
            <w:pPr>
              <w:jc w:val="right"/>
            </w:pPr>
            <w:r>
              <w:t>0.81%</w:t>
            </w:r>
          </w:p>
        </w:tc>
        <w:tc>
          <w:tcPr>
            <w:tcW w:w="1315" w:type="dxa"/>
          </w:tcPr>
          <w:p w:rsidR="004A64B2" w:rsidRDefault="004A64B2" w:rsidP="004A64B2">
            <w:pPr>
              <w:jc w:val="right"/>
            </w:pPr>
            <w:r>
              <w:t>0.65%</w:t>
            </w:r>
          </w:p>
        </w:tc>
        <w:tc>
          <w:tcPr>
            <w:tcW w:w="1315" w:type="dxa"/>
          </w:tcPr>
          <w:p w:rsidR="004A64B2" w:rsidRDefault="004A64B2" w:rsidP="004A64B2">
            <w:pPr>
              <w:jc w:val="right"/>
            </w:pPr>
            <w:r>
              <w:t>0.11%</w:t>
            </w:r>
          </w:p>
        </w:tc>
      </w:tr>
      <w:tr w:rsidR="004A64B2" w:rsidTr="004A64B2">
        <w:tc>
          <w:tcPr>
            <w:tcW w:w="1429" w:type="dxa"/>
          </w:tcPr>
          <w:p w:rsidR="004A64B2" w:rsidRDefault="004A64B2" w:rsidP="004A64B2">
            <w:pPr>
              <w:jc w:val="left"/>
            </w:pPr>
            <w:r>
              <w:rPr>
                <w:rFonts w:hint="eastAsia"/>
              </w:rPr>
              <w:t>过去一年</w:t>
            </w:r>
          </w:p>
        </w:tc>
        <w:tc>
          <w:tcPr>
            <w:tcW w:w="1315" w:type="dxa"/>
          </w:tcPr>
          <w:p w:rsidR="004A64B2" w:rsidRDefault="004A64B2" w:rsidP="004A64B2">
            <w:pPr>
              <w:jc w:val="right"/>
            </w:pPr>
            <w:r>
              <w:t>-16.28%</w:t>
            </w:r>
          </w:p>
        </w:tc>
        <w:tc>
          <w:tcPr>
            <w:tcW w:w="1315" w:type="dxa"/>
          </w:tcPr>
          <w:p w:rsidR="004A64B2" w:rsidRDefault="004A64B2" w:rsidP="004A64B2">
            <w:pPr>
              <w:jc w:val="right"/>
            </w:pPr>
            <w:r>
              <w:t>0.87%</w:t>
            </w:r>
          </w:p>
        </w:tc>
        <w:tc>
          <w:tcPr>
            <w:tcW w:w="1315" w:type="dxa"/>
          </w:tcPr>
          <w:p w:rsidR="004A64B2" w:rsidRDefault="004A64B2" w:rsidP="004A64B2">
            <w:pPr>
              <w:jc w:val="right"/>
            </w:pPr>
            <w:r>
              <w:t>-8.21%</w:t>
            </w:r>
          </w:p>
        </w:tc>
        <w:tc>
          <w:tcPr>
            <w:tcW w:w="1315" w:type="dxa"/>
          </w:tcPr>
          <w:p w:rsidR="004A64B2" w:rsidRDefault="004A64B2" w:rsidP="004A64B2">
            <w:pPr>
              <w:jc w:val="right"/>
            </w:pPr>
            <w:r>
              <w:t>0.79%</w:t>
            </w:r>
          </w:p>
        </w:tc>
        <w:tc>
          <w:tcPr>
            <w:tcW w:w="1315" w:type="dxa"/>
          </w:tcPr>
          <w:p w:rsidR="004A64B2" w:rsidRDefault="004A64B2" w:rsidP="004A64B2">
            <w:pPr>
              <w:jc w:val="right"/>
            </w:pPr>
            <w:r>
              <w:t>-8.07%</w:t>
            </w:r>
          </w:p>
        </w:tc>
        <w:tc>
          <w:tcPr>
            <w:tcW w:w="1315" w:type="dxa"/>
          </w:tcPr>
          <w:p w:rsidR="004A64B2" w:rsidRDefault="004A64B2" w:rsidP="004A64B2">
            <w:pPr>
              <w:jc w:val="right"/>
            </w:pPr>
            <w:r>
              <w:t>0.08%</w:t>
            </w:r>
          </w:p>
        </w:tc>
      </w:tr>
      <w:tr w:rsidR="004A64B2" w:rsidTr="004A64B2">
        <w:tc>
          <w:tcPr>
            <w:tcW w:w="1429" w:type="dxa"/>
          </w:tcPr>
          <w:p w:rsidR="004A64B2" w:rsidRDefault="004A64B2" w:rsidP="004A64B2">
            <w:pPr>
              <w:jc w:val="left"/>
            </w:pPr>
            <w:r>
              <w:rPr>
                <w:rFonts w:hint="eastAsia"/>
              </w:rPr>
              <w:t>过去三年</w:t>
            </w:r>
          </w:p>
        </w:tc>
        <w:tc>
          <w:tcPr>
            <w:tcW w:w="1315" w:type="dxa"/>
          </w:tcPr>
          <w:p w:rsidR="004A64B2" w:rsidRDefault="004A64B2" w:rsidP="004A64B2">
            <w:pPr>
              <w:jc w:val="right"/>
            </w:pPr>
            <w:r>
              <w:t>-49.28%</w:t>
            </w:r>
          </w:p>
        </w:tc>
        <w:tc>
          <w:tcPr>
            <w:tcW w:w="1315" w:type="dxa"/>
          </w:tcPr>
          <w:p w:rsidR="004A64B2" w:rsidRDefault="004A64B2" w:rsidP="004A64B2">
            <w:pPr>
              <w:jc w:val="right"/>
            </w:pPr>
            <w:r>
              <w:t>1.19%</w:t>
            </w:r>
          </w:p>
        </w:tc>
        <w:tc>
          <w:tcPr>
            <w:tcW w:w="1315" w:type="dxa"/>
          </w:tcPr>
          <w:p w:rsidR="004A64B2" w:rsidRDefault="004A64B2" w:rsidP="004A64B2">
            <w:pPr>
              <w:jc w:val="right"/>
            </w:pPr>
            <w:r>
              <w:t>-30.16%</w:t>
            </w:r>
          </w:p>
        </w:tc>
        <w:tc>
          <w:tcPr>
            <w:tcW w:w="1315" w:type="dxa"/>
          </w:tcPr>
          <w:p w:rsidR="004A64B2" w:rsidRDefault="004A64B2" w:rsidP="004A64B2">
            <w:pPr>
              <w:jc w:val="right"/>
            </w:pPr>
            <w:r>
              <w:t>0.96%</w:t>
            </w:r>
          </w:p>
        </w:tc>
        <w:tc>
          <w:tcPr>
            <w:tcW w:w="1315" w:type="dxa"/>
          </w:tcPr>
          <w:p w:rsidR="004A64B2" w:rsidRDefault="004A64B2" w:rsidP="004A64B2">
            <w:pPr>
              <w:jc w:val="right"/>
            </w:pPr>
            <w:r>
              <w:t>-19.12%</w:t>
            </w:r>
          </w:p>
        </w:tc>
        <w:tc>
          <w:tcPr>
            <w:tcW w:w="1315" w:type="dxa"/>
          </w:tcPr>
          <w:p w:rsidR="004A64B2" w:rsidRDefault="004A64B2" w:rsidP="004A64B2">
            <w:pPr>
              <w:jc w:val="right"/>
            </w:pPr>
            <w:r>
              <w:t>0.23%</w:t>
            </w:r>
          </w:p>
        </w:tc>
      </w:tr>
      <w:tr w:rsidR="004A64B2" w:rsidTr="004A64B2">
        <w:tc>
          <w:tcPr>
            <w:tcW w:w="1429" w:type="dxa"/>
          </w:tcPr>
          <w:p w:rsidR="004A64B2" w:rsidRDefault="004A64B2" w:rsidP="004A64B2">
            <w:pPr>
              <w:jc w:val="left"/>
            </w:pPr>
            <w:r>
              <w:rPr>
                <w:rFonts w:hint="eastAsia"/>
              </w:rPr>
              <w:t>自基金合同生效起至今</w:t>
            </w:r>
          </w:p>
        </w:tc>
        <w:tc>
          <w:tcPr>
            <w:tcW w:w="1315" w:type="dxa"/>
          </w:tcPr>
          <w:p w:rsidR="004A64B2" w:rsidRDefault="004A64B2" w:rsidP="004A64B2">
            <w:pPr>
              <w:jc w:val="right"/>
            </w:pPr>
            <w:r>
              <w:t>-47.33%</w:t>
            </w:r>
          </w:p>
        </w:tc>
        <w:tc>
          <w:tcPr>
            <w:tcW w:w="1315" w:type="dxa"/>
          </w:tcPr>
          <w:p w:rsidR="004A64B2" w:rsidRDefault="004A64B2" w:rsidP="004A64B2">
            <w:pPr>
              <w:jc w:val="right"/>
            </w:pPr>
            <w:r>
              <w:t>1.20%</w:t>
            </w:r>
          </w:p>
        </w:tc>
        <w:tc>
          <w:tcPr>
            <w:tcW w:w="1315" w:type="dxa"/>
          </w:tcPr>
          <w:p w:rsidR="004A64B2" w:rsidRDefault="004A64B2" w:rsidP="004A64B2">
            <w:pPr>
              <w:jc w:val="right"/>
            </w:pPr>
            <w:r>
              <w:t>-25.73%</w:t>
            </w:r>
          </w:p>
        </w:tc>
        <w:tc>
          <w:tcPr>
            <w:tcW w:w="1315" w:type="dxa"/>
          </w:tcPr>
          <w:p w:rsidR="004A64B2" w:rsidRDefault="004A64B2" w:rsidP="004A64B2">
            <w:pPr>
              <w:jc w:val="right"/>
            </w:pPr>
            <w:r>
              <w:t>0.98%</w:t>
            </w:r>
          </w:p>
        </w:tc>
        <w:tc>
          <w:tcPr>
            <w:tcW w:w="1315" w:type="dxa"/>
          </w:tcPr>
          <w:p w:rsidR="004A64B2" w:rsidRDefault="004A64B2" w:rsidP="004A64B2">
            <w:pPr>
              <w:jc w:val="right"/>
            </w:pPr>
            <w:r>
              <w:t>-21.60%</w:t>
            </w:r>
          </w:p>
        </w:tc>
        <w:tc>
          <w:tcPr>
            <w:tcW w:w="1315" w:type="dxa"/>
          </w:tcPr>
          <w:p w:rsidR="004A64B2" w:rsidRDefault="004A64B2" w:rsidP="004A64B2">
            <w:pPr>
              <w:jc w:val="right"/>
            </w:pPr>
            <w:r>
              <w:t>0.22%</w:t>
            </w:r>
          </w:p>
        </w:tc>
      </w:tr>
    </w:tbl>
    <w:p w:rsidR="004A64B2" w:rsidRDefault="004A64B2" w:rsidP="004A64B2">
      <w:pPr>
        <w:pStyle w:val="-"/>
        <w:ind w:firstLine="420"/>
      </w:pPr>
      <w:r>
        <w:rPr>
          <w:rFonts w:hint="eastAsia"/>
        </w:rPr>
        <w:t>招商景气优选股票C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A64B2" w:rsidTr="004A64B2">
        <w:trPr>
          <w:cnfStyle w:val="100000000000" w:firstRow="1" w:lastRow="0" w:firstColumn="0" w:lastColumn="0" w:oddVBand="0" w:evenVBand="0" w:oddHBand="0" w:evenHBand="0" w:firstRowFirstColumn="0" w:firstRowLastColumn="0" w:lastRowFirstColumn="0" w:lastRowLastColumn="0"/>
        </w:trPr>
        <w:tc>
          <w:tcPr>
            <w:tcW w:w="1429" w:type="dxa"/>
          </w:tcPr>
          <w:p w:rsidR="004A64B2" w:rsidRDefault="004A64B2" w:rsidP="004A64B2">
            <w:pPr>
              <w:jc w:val="center"/>
            </w:pPr>
            <w:r>
              <w:rPr>
                <w:rFonts w:hint="eastAsia"/>
              </w:rPr>
              <w:t>阶段</w:t>
            </w:r>
          </w:p>
        </w:tc>
        <w:tc>
          <w:tcPr>
            <w:tcW w:w="1315" w:type="dxa"/>
          </w:tcPr>
          <w:p w:rsidR="004A64B2" w:rsidRDefault="004A64B2" w:rsidP="004A64B2">
            <w:pPr>
              <w:jc w:val="center"/>
            </w:pPr>
            <w:r>
              <w:rPr>
                <w:rFonts w:hint="eastAsia"/>
              </w:rPr>
              <w:t>份额净值增长率①</w:t>
            </w:r>
          </w:p>
        </w:tc>
        <w:tc>
          <w:tcPr>
            <w:tcW w:w="1315" w:type="dxa"/>
          </w:tcPr>
          <w:p w:rsidR="004A64B2" w:rsidRDefault="004A64B2" w:rsidP="004A64B2">
            <w:pPr>
              <w:jc w:val="center"/>
            </w:pPr>
            <w:r>
              <w:rPr>
                <w:rFonts w:hint="eastAsia"/>
              </w:rPr>
              <w:t>份额净值增长率标准差②</w:t>
            </w:r>
          </w:p>
        </w:tc>
        <w:tc>
          <w:tcPr>
            <w:tcW w:w="1315" w:type="dxa"/>
          </w:tcPr>
          <w:p w:rsidR="004A64B2" w:rsidRDefault="004A64B2" w:rsidP="004A64B2">
            <w:pPr>
              <w:jc w:val="center"/>
            </w:pPr>
            <w:r>
              <w:rPr>
                <w:rFonts w:hint="eastAsia"/>
              </w:rPr>
              <w:t>业绩比较基准收益率③</w:t>
            </w:r>
          </w:p>
        </w:tc>
        <w:tc>
          <w:tcPr>
            <w:tcW w:w="1315" w:type="dxa"/>
          </w:tcPr>
          <w:p w:rsidR="004A64B2" w:rsidRDefault="004A64B2" w:rsidP="004A64B2">
            <w:pPr>
              <w:jc w:val="center"/>
            </w:pPr>
            <w:r>
              <w:rPr>
                <w:rFonts w:hint="eastAsia"/>
              </w:rPr>
              <w:t>业绩比较基准收益率标准差④</w:t>
            </w:r>
          </w:p>
        </w:tc>
        <w:tc>
          <w:tcPr>
            <w:tcW w:w="1315" w:type="dxa"/>
          </w:tcPr>
          <w:p w:rsidR="004A64B2" w:rsidRDefault="004A64B2" w:rsidP="004A64B2">
            <w:pPr>
              <w:jc w:val="center"/>
            </w:pPr>
            <w:r>
              <w:rPr>
                <w:rFonts w:hint="eastAsia"/>
              </w:rPr>
              <w:t>①</w:t>
            </w:r>
            <w:r>
              <w:rPr>
                <w:rFonts w:hint="eastAsia"/>
              </w:rPr>
              <w:t>-</w:t>
            </w:r>
            <w:r>
              <w:rPr>
                <w:rFonts w:hint="eastAsia"/>
              </w:rPr>
              <w:t>③</w:t>
            </w:r>
          </w:p>
        </w:tc>
        <w:tc>
          <w:tcPr>
            <w:tcW w:w="1315" w:type="dxa"/>
          </w:tcPr>
          <w:p w:rsidR="004A64B2" w:rsidRDefault="004A64B2" w:rsidP="004A64B2">
            <w:pPr>
              <w:jc w:val="center"/>
            </w:pPr>
            <w:r>
              <w:rPr>
                <w:rFonts w:hint="eastAsia"/>
              </w:rPr>
              <w:t>②</w:t>
            </w:r>
            <w:r>
              <w:rPr>
                <w:rFonts w:hint="eastAsia"/>
              </w:rPr>
              <w:t>-</w:t>
            </w:r>
            <w:r>
              <w:rPr>
                <w:rFonts w:hint="eastAsia"/>
              </w:rPr>
              <w:t>④</w:t>
            </w:r>
          </w:p>
        </w:tc>
      </w:tr>
      <w:tr w:rsidR="004A64B2" w:rsidTr="004A64B2">
        <w:tc>
          <w:tcPr>
            <w:tcW w:w="1429" w:type="dxa"/>
          </w:tcPr>
          <w:p w:rsidR="004A64B2" w:rsidRDefault="004A64B2" w:rsidP="004A64B2">
            <w:pPr>
              <w:jc w:val="left"/>
            </w:pPr>
            <w:r>
              <w:rPr>
                <w:rFonts w:hint="eastAsia"/>
              </w:rPr>
              <w:t>过去三个月</w:t>
            </w:r>
          </w:p>
        </w:tc>
        <w:tc>
          <w:tcPr>
            <w:tcW w:w="1315" w:type="dxa"/>
          </w:tcPr>
          <w:p w:rsidR="004A64B2" w:rsidRDefault="004A64B2" w:rsidP="004A64B2">
            <w:pPr>
              <w:jc w:val="right"/>
            </w:pPr>
            <w:r>
              <w:t>1.39%</w:t>
            </w:r>
          </w:p>
        </w:tc>
        <w:tc>
          <w:tcPr>
            <w:tcW w:w="1315" w:type="dxa"/>
          </w:tcPr>
          <w:p w:rsidR="004A64B2" w:rsidRDefault="004A64B2" w:rsidP="004A64B2">
            <w:pPr>
              <w:jc w:val="right"/>
            </w:pPr>
            <w:r>
              <w:t>0.72%</w:t>
            </w:r>
          </w:p>
        </w:tc>
        <w:tc>
          <w:tcPr>
            <w:tcW w:w="1315" w:type="dxa"/>
          </w:tcPr>
          <w:p w:rsidR="004A64B2" w:rsidRDefault="004A64B2" w:rsidP="004A64B2">
            <w:pPr>
              <w:jc w:val="right"/>
            </w:pPr>
            <w:r>
              <w:t>-0.84%</w:t>
            </w:r>
          </w:p>
        </w:tc>
        <w:tc>
          <w:tcPr>
            <w:tcW w:w="1315" w:type="dxa"/>
          </w:tcPr>
          <w:p w:rsidR="004A64B2" w:rsidRDefault="004A64B2" w:rsidP="004A64B2">
            <w:pPr>
              <w:jc w:val="right"/>
            </w:pPr>
            <w:r>
              <w:t>0.67%</w:t>
            </w:r>
          </w:p>
        </w:tc>
        <w:tc>
          <w:tcPr>
            <w:tcW w:w="1315" w:type="dxa"/>
          </w:tcPr>
          <w:p w:rsidR="004A64B2" w:rsidRDefault="004A64B2" w:rsidP="004A64B2">
            <w:pPr>
              <w:jc w:val="right"/>
            </w:pPr>
            <w:r>
              <w:t>2.23%</w:t>
            </w:r>
          </w:p>
        </w:tc>
        <w:tc>
          <w:tcPr>
            <w:tcW w:w="1315" w:type="dxa"/>
          </w:tcPr>
          <w:p w:rsidR="004A64B2" w:rsidRDefault="004A64B2" w:rsidP="004A64B2">
            <w:pPr>
              <w:jc w:val="right"/>
            </w:pPr>
            <w:r>
              <w:t>0.05%</w:t>
            </w:r>
          </w:p>
        </w:tc>
      </w:tr>
      <w:tr w:rsidR="004A64B2" w:rsidTr="004A64B2">
        <w:tc>
          <w:tcPr>
            <w:tcW w:w="1429" w:type="dxa"/>
          </w:tcPr>
          <w:p w:rsidR="004A64B2" w:rsidRDefault="004A64B2" w:rsidP="004A64B2">
            <w:pPr>
              <w:jc w:val="left"/>
            </w:pPr>
            <w:r>
              <w:rPr>
                <w:rFonts w:hint="eastAsia"/>
              </w:rPr>
              <w:t>过去六个月</w:t>
            </w:r>
          </w:p>
        </w:tc>
        <w:tc>
          <w:tcPr>
            <w:tcW w:w="1315" w:type="dxa"/>
          </w:tcPr>
          <w:p w:rsidR="004A64B2" w:rsidRDefault="004A64B2" w:rsidP="004A64B2">
            <w:pPr>
              <w:jc w:val="right"/>
            </w:pPr>
            <w:r>
              <w:t>1.75%</w:t>
            </w:r>
          </w:p>
        </w:tc>
        <w:tc>
          <w:tcPr>
            <w:tcW w:w="1315" w:type="dxa"/>
          </w:tcPr>
          <w:p w:rsidR="004A64B2" w:rsidRDefault="004A64B2" w:rsidP="004A64B2">
            <w:pPr>
              <w:jc w:val="right"/>
            </w:pPr>
            <w:r>
              <w:t>0.92%</w:t>
            </w:r>
          </w:p>
        </w:tc>
        <w:tc>
          <w:tcPr>
            <w:tcW w:w="1315" w:type="dxa"/>
          </w:tcPr>
          <w:p w:rsidR="004A64B2" w:rsidRDefault="004A64B2" w:rsidP="004A64B2">
            <w:pPr>
              <w:jc w:val="right"/>
            </w:pPr>
            <w:r>
              <w:t>1.48%</w:t>
            </w:r>
          </w:p>
        </w:tc>
        <w:tc>
          <w:tcPr>
            <w:tcW w:w="1315" w:type="dxa"/>
          </w:tcPr>
          <w:p w:rsidR="004A64B2" w:rsidRDefault="004A64B2" w:rsidP="004A64B2">
            <w:pPr>
              <w:jc w:val="right"/>
            </w:pPr>
            <w:r>
              <w:t>0.81%</w:t>
            </w:r>
          </w:p>
        </w:tc>
        <w:tc>
          <w:tcPr>
            <w:tcW w:w="1315" w:type="dxa"/>
          </w:tcPr>
          <w:p w:rsidR="004A64B2" w:rsidRDefault="004A64B2" w:rsidP="004A64B2">
            <w:pPr>
              <w:jc w:val="right"/>
            </w:pPr>
            <w:r>
              <w:t>0.27%</w:t>
            </w:r>
          </w:p>
        </w:tc>
        <w:tc>
          <w:tcPr>
            <w:tcW w:w="1315" w:type="dxa"/>
          </w:tcPr>
          <w:p w:rsidR="004A64B2" w:rsidRDefault="004A64B2" w:rsidP="004A64B2">
            <w:pPr>
              <w:jc w:val="right"/>
            </w:pPr>
            <w:r>
              <w:t>0.11%</w:t>
            </w:r>
          </w:p>
        </w:tc>
      </w:tr>
      <w:tr w:rsidR="004A64B2" w:rsidTr="004A64B2">
        <w:tc>
          <w:tcPr>
            <w:tcW w:w="1429" w:type="dxa"/>
          </w:tcPr>
          <w:p w:rsidR="004A64B2" w:rsidRDefault="004A64B2" w:rsidP="004A64B2">
            <w:pPr>
              <w:jc w:val="left"/>
            </w:pPr>
            <w:r>
              <w:rPr>
                <w:rFonts w:hint="eastAsia"/>
              </w:rPr>
              <w:t>过去一年</w:t>
            </w:r>
          </w:p>
        </w:tc>
        <w:tc>
          <w:tcPr>
            <w:tcW w:w="1315" w:type="dxa"/>
          </w:tcPr>
          <w:p w:rsidR="004A64B2" w:rsidRDefault="004A64B2" w:rsidP="004A64B2">
            <w:pPr>
              <w:jc w:val="right"/>
            </w:pPr>
            <w:r>
              <w:t>-16.95%</w:t>
            </w:r>
          </w:p>
        </w:tc>
        <w:tc>
          <w:tcPr>
            <w:tcW w:w="1315" w:type="dxa"/>
          </w:tcPr>
          <w:p w:rsidR="004A64B2" w:rsidRDefault="004A64B2" w:rsidP="004A64B2">
            <w:pPr>
              <w:jc w:val="right"/>
            </w:pPr>
            <w:r>
              <w:t>0.87%</w:t>
            </w:r>
          </w:p>
        </w:tc>
        <w:tc>
          <w:tcPr>
            <w:tcW w:w="1315" w:type="dxa"/>
          </w:tcPr>
          <w:p w:rsidR="004A64B2" w:rsidRDefault="004A64B2" w:rsidP="004A64B2">
            <w:pPr>
              <w:jc w:val="right"/>
            </w:pPr>
            <w:r>
              <w:t>-8.21%</w:t>
            </w:r>
          </w:p>
        </w:tc>
        <w:tc>
          <w:tcPr>
            <w:tcW w:w="1315" w:type="dxa"/>
          </w:tcPr>
          <w:p w:rsidR="004A64B2" w:rsidRDefault="004A64B2" w:rsidP="004A64B2">
            <w:pPr>
              <w:jc w:val="right"/>
            </w:pPr>
            <w:r>
              <w:t>0.79%</w:t>
            </w:r>
          </w:p>
        </w:tc>
        <w:tc>
          <w:tcPr>
            <w:tcW w:w="1315" w:type="dxa"/>
          </w:tcPr>
          <w:p w:rsidR="004A64B2" w:rsidRDefault="004A64B2" w:rsidP="004A64B2">
            <w:pPr>
              <w:jc w:val="right"/>
            </w:pPr>
            <w:r>
              <w:t>-8.74%</w:t>
            </w:r>
          </w:p>
        </w:tc>
        <w:tc>
          <w:tcPr>
            <w:tcW w:w="1315" w:type="dxa"/>
          </w:tcPr>
          <w:p w:rsidR="004A64B2" w:rsidRDefault="004A64B2" w:rsidP="004A64B2">
            <w:pPr>
              <w:jc w:val="right"/>
            </w:pPr>
            <w:r>
              <w:t>0.08%</w:t>
            </w:r>
          </w:p>
        </w:tc>
      </w:tr>
      <w:tr w:rsidR="004A64B2" w:rsidTr="004A64B2">
        <w:tc>
          <w:tcPr>
            <w:tcW w:w="1429" w:type="dxa"/>
          </w:tcPr>
          <w:p w:rsidR="004A64B2" w:rsidRDefault="004A64B2" w:rsidP="004A64B2">
            <w:pPr>
              <w:jc w:val="left"/>
            </w:pPr>
            <w:r>
              <w:rPr>
                <w:rFonts w:hint="eastAsia"/>
              </w:rPr>
              <w:t>过去三年</w:t>
            </w:r>
          </w:p>
        </w:tc>
        <w:tc>
          <w:tcPr>
            <w:tcW w:w="1315" w:type="dxa"/>
          </w:tcPr>
          <w:p w:rsidR="004A64B2" w:rsidRDefault="004A64B2" w:rsidP="004A64B2">
            <w:pPr>
              <w:jc w:val="right"/>
            </w:pPr>
            <w:r>
              <w:t>-50.47%</w:t>
            </w:r>
          </w:p>
        </w:tc>
        <w:tc>
          <w:tcPr>
            <w:tcW w:w="1315" w:type="dxa"/>
          </w:tcPr>
          <w:p w:rsidR="004A64B2" w:rsidRDefault="004A64B2" w:rsidP="004A64B2">
            <w:pPr>
              <w:jc w:val="right"/>
            </w:pPr>
            <w:r>
              <w:t>1.19%</w:t>
            </w:r>
          </w:p>
        </w:tc>
        <w:tc>
          <w:tcPr>
            <w:tcW w:w="1315" w:type="dxa"/>
          </w:tcPr>
          <w:p w:rsidR="004A64B2" w:rsidRDefault="004A64B2" w:rsidP="004A64B2">
            <w:pPr>
              <w:jc w:val="right"/>
            </w:pPr>
            <w:r>
              <w:t>-30.16%</w:t>
            </w:r>
          </w:p>
        </w:tc>
        <w:tc>
          <w:tcPr>
            <w:tcW w:w="1315" w:type="dxa"/>
          </w:tcPr>
          <w:p w:rsidR="004A64B2" w:rsidRDefault="004A64B2" w:rsidP="004A64B2">
            <w:pPr>
              <w:jc w:val="right"/>
            </w:pPr>
            <w:r>
              <w:t>0.96%</w:t>
            </w:r>
          </w:p>
        </w:tc>
        <w:tc>
          <w:tcPr>
            <w:tcW w:w="1315" w:type="dxa"/>
          </w:tcPr>
          <w:p w:rsidR="004A64B2" w:rsidRDefault="004A64B2" w:rsidP="004A64B2">
            <w:pPr>
              <w:jc w:val="right"/>
            </w:pPr>
            <w:r>
              <w:t>-20.31%</w:t>
            </w:r>
          </w:p>
        </w:tc>
        <w:tc>
          <w:tcPr>
            <w:tcW w:w="1315" w:type="dxa"/>
          </w:tcPr>
          <w:p w:rsidR="004A64B2" w:rsidRDefault="004A64B2" w:rsidP="004A64B2">
            <w:pPr>
              <w:jc w:val="right"/>
            </w:pPr>
            <w:r>
              <w:t>0.23%</w:t>
            </w:r>
          </w:p>
        </w:tc>
      </w:tr>
      <w:tr w:rsidR="004A64B2" w:rsidTr="004A64B2">
        <w:tc>
          <w:tcPr>
            <w:tcW w:w="1429" w:type="dxa"/>
          </w:tcPr>
          <w:p w:rsidR="004A64B2" w:rsidRDefault="004A64B2" w:rsidP="004A64B2">
            <w:pPr>
              <w:jc w:val="left"/>
            </w:pPr>
            <w:r>
              <w:rPr>
                <w:rFonts w:hint="eastAsia"/>
              </w:rPr>
              <w:t>自基金合同生效起至今</w:t>
            </w:r>
          </w:p>
        </w:tc>
        <w:tc>
          <w:tcPr>
            <w:tcW w:w="1315" w:type="dxa"/>
          </w:tcPr>
          <w:p w:rsidR="004A64B2" w:rsidRDefault="004A64B2" w:rsidP="004A64B2">
            <w:pPr>
              <w:jc w:val="right"/>
            </w:pPr>
            <w:r>
              <w:t>-48.83%</w:t>
            </w:r>
          </w:p>
        </w:tc>
        <w:tc>
          <w:tcPr>
            <w:tcW w:w="1315" w:type="dxa"/>
          </w:tcPr>
          <w:p w:rsidR="004A64B2" w:rsidRDefault="004A64B2" w:rsidP="004A64B2">
            <w:pPr>
              <w:jc w:val="right"/>
            </w:pPr>
            <w:r>
              <w:t>1.20%</w:t>
            </w:r>
          </w:p>
        </w:tc>
        <w:tc>
          <w:tcPr>
            <w:tcW w:w="1315" w:type="dxa"/>
          </w:tcPr>
          <w:p w:rsidR="004A64B2" w:rsidRDefault="004A64B2" w:rsidP="004A64B2">
            <w:pPr>
              <w:jc w:val="right"/>
            </w:pPr>
            <w:r>
              <w:t>-25.73%</w:t>
            </w:r>
          </w:p>
        </w:tc>
        <w:tc>
          <w:tcPr>
            <w:tcW w:w="1315" w:type="dxa"/>
          </w:tcPr>
          <w:p w:rsidR="004A64B2" w:rsidRDefault="004A64B2" w:rsidP="004A64B2">
            <w:pPr>
              <w:jc w:val="right"/>
            </w:pPr>
            <w:r>
              <w:t>0.98%</w:t>
            </w:r>
          </w:p>
        </w:tc>
        <w:tc>
          <w:tcPr>
            <w:tcW w:w="1315" w:type="dxa"/>
          </w:tcPr>
          <w:p w:rsidR="004A64B2" w:rsidRDefault="004A64B2" w:rsidP="004A64B2">
            <w:pPr>
              <w:jc w:val="right"/>
            </w:pPr>
            <w:r>
              <w:t>-23.10%</w:t>
            </w:r>
          </w:p>
        </w:tc>
        <w:tc>
          <w:tcPr>
            <w:tcW w:w="1315" w:type="dxa"/>
          </w:tcPr>
          <w:p w:rsidR="004A64B2" w:rsidRDefault="004A64B2" w:rsidP="004A64B2">
            <w:pPr>
              <w:jc w:val="right"/>
            </w:pPr>
            <w:r>
              <w:t>0.22%</w:t>
            </w:r>
          </w:p>
        </w:tc>
      </w:tr>
    </w:tbl>
    <w:p w:rsidR="004A64B2" w:rsidRDefault="004A64B2" w:rsidP="004A64B2">
      <w:pPr>
        <w:pStyle w:val="-3"/>
        <w:spacing w:before="156" w:after="156"/>
      </w:pPr>
      <w:r>
        <w:rPr>
          <w:rFonts w:hint="eastAsia"/>
        </w:rPr>
        <w:t>自基金合同生效以来基金累计净值增长率变动及其与同期业绩比较基准收益率变动的比较</w:t>
      </w:r>
    </w:p>
    <w:p w:rsidR="004A64B2" w:rsidRDefault="004A64B2" w:rsidP="004A64B2">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A64B2" w:rsidRDefault="004A64B2" w:rsidP="004A64B2">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A64B2" w:rsidRDefault="004A64B2" w:rsidP="004A64B2">
      <w:pPr>
        <w:pStyle w:val="-1"/>
        <w:ind w:left="281" w:hanging="281"/>
      </w:pPr>
      <w:r>
        <w:rPr>
          <w:rFonts w:hint="eastAsia"/>
        </w:rPr>
        <w:t>管理人报告</w:t>
      </w:r>
    </w:p>
    <w:p w:rsidR="004A64B2" w:rsidRDefault="004A64B2" w:rsidP="004A64B2">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A64B2" w:rsidTr="002D0A6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A64B2" w:rsidRDefault="004A64B2" w:rsidP="004A64B2">
            <w:pPr>
              <w:jc w:val="center"/>
              <w:rPr>
                <w:lang w:val="x-none"/>
              </w:rPr>
            </w:pPr>
            <w:r>
              <w:rPr>
                <w:rFonts w:hint="eastAsia"/>
                <w:lang w:val="x-none"/>
              </w:rPr>
              <w:t>姓名</w:t>
            </w:r>
          </w:p>
        </w:tc>
        <w:tc>
          <w:tcPr>
            <w:tcW w:w="851" w:type="dxa"/>
            <w:vMerge w:val="restart"/>
          </w:tcPr>
          <w:p w:rsidR="004A64B2" w:rsidRDefault="004A64B2" w:rsidP="004A64B2">
            <w:pPr>
              <w:jc w:val="center"/>
              <w:rPr>
                <w:lang w:val="x-none"/>
              </w:rPr>
            </w:pPr>
            <w:r>
              <w:rPr>
                <w:rFonts w:hint="eastAsia"/>
                <w:lang w:val="x-none"/>
              </w:rPr>
              <w:t>职务</w:t>
            </w:r>
          </w:p>
        </w:tc>
        <w:tc>
          <w:tcPr>
            <w:tcW w:w="2234" w:type="dxa"/>
            <w:gridSpan w:val="2"/>
            <w:tcBorders>
              <w:bottom w:val="single" w:sz="4" w:space="0" w:color="auto"/>
            </w:tcBorders>
          </w:tcPr>
          <w:p w:rsidR="004A64B2" w:rsidRDefault="004A64B2" w:rsidP="004A64B2">
            <w:pPr>
              <w:jc w:val="center"/>
              <w:rPr>
                <w:lang w:val="x-none"/>
              </w:rPr>
            </w:pPr>
            <w:r>
              <w:rPr>
                <w:rFonts w:hint="eastAsia"/>
                <w:lang w:val="x-none"/>
              </w:rPr>
              <w:t>任本基金的基金经理期限</w:t>
            </w:r>
          </w:p>
        </w:tc>
        <w:tc>
          <w:tcPr>
            <w:tcW w:w="703" w:type="dxa"/>
            <w:vMerge w:val="restart"/>
          </w:tcPr>
          <w:p w:rsidR="004A64B2" w:rsidRDefault="004A64B2" w:rsidP="004A64B2">
            <w:pPr>
              <w:jc w:val="center"/>
              <w:rPr>
                <w:lang w:val="x-none"/>
              </w:rPr>
            </w:pPr>
            <w:r>
              <w:rPr>
                <w:rFonts w:hint="eastAsia"/>
                <w:lang w:val="x-none"/>
              </w:rPr>
              <w:t>证券从业年限</w:t>
            </w:r>
          </w:p>
        </w:tc>
        <w:tc>
          <w:tcPr>
            <w:tcW w:w="3856" w:type="dxa"/>
            <w:vMerge w:val="restart"/>
          </w:tcPr>
          <w:p w:rsidR="004A64B2" w:rsidRDefault="004A64B2" w:rsidP="004A64B2">
            <w:pPr>
              <w:jc w:val="center"/>
              <w:rPr>
                <w:lang w:val="x-none"/>
              </w:rPr>
            </w:pPr>
            <w:r>
              <w:rPr>
                <w:rFonts w:hint="eastAsia"/>
                <w:lang w:val="x-none"/>
              </w:rPr>
              <w:t>说明</w:t>
            </w:r>
          </w:p>
        </w:tc>
      </w:tr>
      <w:tr w:rsidR="004A64B2" w:rsidTr="004A64B2">
        <w:tc>
          <w:tcPr>
            <w:tcW w:w="862" w:type="dxa"/>
            <w:vMerge/>
          </w:tcPr>
          <w:p w:rsidR="004A64B2" w:rsidRDefault="004A64B2" w:rsidP="004A64B2">
            <w:pPr>
              <w:jc w:val="left"/>
              <w:rPr>
                <w:lang w:val="x-none"/>
              </w:rPr>
            </w:pPr>
          </w:p>
        </w:tc>
        <w:tc>
          <w:tcPr>
            <w:tcW w:w="851" w:type="dxa"/>
            <w:vMerge/>
          </w:tcPr>
          <w:p w:rsidR="004A64B2" w:rsidRDefault="004A64B2" w:rsidP="004A64B2">
            <w:pPr>
              <w:jc w:val="left"/>
              <w:rPr>
                <w:lang w:val="x-none"/>
              </w:rPr>
            </w:pPr>
          </w:p>
        </w:tc>
        <w:tc>
          <w:tcPr>
            <w:tcW w:w="1117" w:type="dxa"/>
            <w:shd w:val="clear" w:color="auto" w:fill="BFBFBF"/>
          </w:tcPr>
          <w:p w:rsidR="004A64B2" w:rsidRDefault="004A64B2" w:rsidP="004A64B2">
            <w:pPr>
              <w:jc w:val="center"/>
              <w:rPr>
                <w:lang w:val="x-none"/>
              </w:rPr>
            </w:pPr>
            <w:r>
              <w:rPr>
                <w:rFonts w:hint="eastAsia"/>
                <w:lang w:val="x-none"/>
              </w:rPr>
              <w:t>任职日期</w:t>
            </w:r>
          </w:p>
        </w:tc>
        <w:tc>
          <w:tcPr>
            <w:tcW w:w="1117" w:type="dxa"/>
            <w:shd w:val="clear" w:color="auto" w:fill="BFBFBF"/>
          </w:tcPr>
          <w:p w:rsidR="004A64B2" w:rsidRDefault="004A64B2" w:rsidP="004A64B2">
            <w:pPr>
              <w:jc w:val="center"/>
              <w:rPr>
                <w:lang w:val="x-none"/>
              </w:rPr>
            </w:pPr>
            <w:r>
              <w:rPr>
                <w:rFonts w:hint="eastAsia"/>
                <w:lang w:val="x-none"/>
              </w:rPr>
              <w:t>离任日期</w:t>
            </w:r>
          </w:p>
        </w:tc>
        <w:tc>
          <w:tcPr>
            <w:tcW w:w="703" w:type="dxa"/>
            <w:vMerge/>
          </w:tcPr>
          <w:p w:rsidR="004A64B2" w:rsidRDefault="004A64B2" w:rsidP="004A64B2">
            <w:pPr>
              <w:jc w:val="left"/>
              <w:rPr>
                <w:lang w:val="x-none"/>
              </w:rPr>
            </w:pPr>
          </w:p>
        </w:tc>
        <w:tc>
          <w:tcPr>
            <w:tcW w:w="3856" w:type="dxa"/>
            <w:vMerge/>
          </w:tcPr>
          <w:p w:rsidR="004A64B2" w:rsidRDefault="004A64B2" w:rsidP="004A64B2">
            <w:pPr>
              <w:jc w:val="left"/>
              <w:rPr>
                <w:lang w:val="x-none"/>
              </w:rPr>
            </w:pPr>
          </w:p>
        </w:tc>
      </w:tr>
      <w:tr w:rsidR="004A64B2" w:rsidTr="004A64B2">
        <w:tc>
          <w:tcPr>
            <w:tcW w:w="862" w:type="dxa"/>
          </w:tcPr>
          <w:p w:rsidR="004A64B2" w:rsidRDefault="004A64B2" w:rsidP="004A64B2">
            <w:pPr>
              <w:jc w:val="left"/>
              <w:rPr>
                <w:lang w:val="x-none"/>
              </w:rPr>
            </w:pPr>
            <w:r>
              <w:rPr>
                <w:rFonts w:hint="eastAsia"/>
                <w:lang w:val="x-none"/>
              </w:rPr>
              <w:t>付斌</w:t>
            </w:r>
          </w:p>
        </w:tc>
        <w:tc>
          <w:tcPr>
            <w:tcW w:w="851" w:type="dxa"/>
          </w:tcPr>
          <w:p w:rsidR="004A64B2" w:rsidRDefault="004A64B2" w:rsidP="004A64B2">
            <w:pPr>
              <w:jc w:val="left"/>
              <w:rPr>
                <w:lang w:val="x-none"/>
              </w:rPr>
            </w:pPr>
            <w:r>
              <w:rPr>
                <w:rFonts w:hint="eastAsia"/>
                <w:lang w:val="x-none"/>
              </w:rPr>
              <w:t>本基金基金经理</w:t>
            </w:r>
          </w:p>
        </w:tc>
        <w:tc>
          <w:tcPr>
            <w:tcW w:w="1117" w:type="dxa"/>
          </w:tcPr>
          <w:p w:rsidR="004A64B2" w:rsidRDefault="004A64B2" w:rsidP="004A64B2">
            <w:pPr>
              <w:jc w:val="left"/>
              <w:rPr>
                <w:lang w:val="x-none"/>
              </w:rPr>
            </w:pPr>
            <w:r>
              <w:rPr>
                <w:rFonts w:hint="eastAsia"/>
                <w:lang w:val="x-none"/>
              </w:rPr>
              <w:t>2020</w:t>
            </w:r>
            <w:r>
              <w:rPr>
                <w:rFonts w:hint="eastAsia"/>
                <w:lang w:val="x-none"/>
              </w:rPr>
              <w:t>年</w:t>
            </w:r>
            <w:r>
              <w:rPr>
                <w:rFonts w:hint="eastAsia"/>
                <w:lang w:val="x-none"/>
              </w:rPr>
              <w:t>11</w:t>
            </w:r>
            <w:r>
              <w:rPr>
                <w:rFonts w:hint="eastAsia"/>
                <w:lang w:val="x-none"/>
              </w:rPr>
              <w:t>月</w:t>
            </w:r>
            <w:r>
              <w:rPr>
                <w:rFonts w:hint="eastAsia"/>
                <w:lang w:val="x-none"/>
              </w:rPr>
              <w:t>18</w:t>
            </w:r>
            <w:r>
              <w:rPr>
                <w:rFonts w:hint="eastAsia"/>
                <w:lang w:val="x-none"/>
              </w:rPr>
              <w:t>日</w:t>
            </w:r>
          </w:p>
        </w:tc>
        <w:tc>
          <w:tcPr>
            <w:tcW w:w="1117" w:type="dxa"/>
          </w:tcPr>
          <w:p w:rsidR="004A64B2" w:rsidRDefault="004A64B2" w:rsidP="004A64B2">
            <w:pPr>
              <w:jc w:val="right"/>
              <w:rPr>
                <w:lang w:val="x-none"/>
              </w:rPr>
            </w:pPr>
            <w:r>
              <w:rPr>
                <w:lang w:val="x-none"/>
              </w:rPr>
              <w:t>-</w:t>
            </w:r>
          </w:p>
        </w:tc>
        <w:tc>
          <w:tcPr>
            <w:tcW w:w="703" w:type="dxa"/>
          </w:tcPr>
          <w:p w:rsidR="004A64B2" w:rsidRDefault="004A64B2" w:rsidP="004A64B2">
            <w:pPr>
              <w:jc w:val="right"/>
              <w:rPr>
                <w:lang w:val="x-none"/>
              </w:rPr>
            </w:pPr>
            <w:r>
              <w:rPr>
                <w:lang w:val="x-none"/>
              </w:rPr>
              <w:t>16</w:t>
            </w:r>
          </w:p>
        </w:tc>
        <w:tc>
          <w:tcPr>
            <w:tcW w:w="3856" w:type="dxa"/>
          </w:tcPr>
          <w:p w:rsidR="004A64B2" w:rsidRDefault="004A64B2" w:rsidP="004A64B2">
            <w:pPr>
              <w:rPr>
                <w:lang w:val="x-none"/>
              </w:rPr>
            </w:pPr>
            <w:r>
              <w:rPr>
                <w:rFonts w:hint="eastAsia"/>
                <w:lang w:val="x-none"/>
              </w:rPr>
              <w:t>男，理学硕士。</w:t>
            </w:r>
            <w:r>
              <w:rPr>
                <w:rFonts w:hint="eastAsia"/>
                <w:lang w:val="x-none"/>
              </w:rPr>
              <w:t>2008</w:t>
            </w:r>
            <w:r>
              <w:rPr>
                <w:rFonts w:hint="eastAsia"/>
                <w:lang w:val="x-none"/>
              </w:rPr>
              <w:t>年</w:t>
            </w:r>
            <w:r>
              <w:rPr>
                <w:rFonts w:hint="eastAsia"/>
                <w:lang w:val="x-none"/>
              </w:rPr>
              <w:t>1</w:t>
            </w:r>
            <w:r>
              <w:rPr>
                <w:rFonts w:hint="eastAsia"/>
                <w:lang w:val="x-none"/>
              </w:rPr>
              <w:t>月加入中欧基金管理有限公司任研究员，</w:t>
            </w:r>
            <w:r>
              <w:rPr>
                <w:rFonts w:hint="eastAsia"/>
                <w:lang w:val="x-none"/>
              </w:rPr>
              <w:t>2009</w:t>
            </w:r>
            <w:r>
              <w:rPr>
                <w:rFonts w:hint="eastAsia"/>
                <w:lang w:val="x-none"/>
              </w:rPr>
              <w:t>年</w:t>
            </w:r>
            <w:r>
              <w:rPr>
                <w:rFonts w:hint="eastAsia"/>
                <w:lang w:val="x-none"/>
              </w:rPr>
              <w:t>8</w:t>
            </w:r>
            <w:r>
              <w:rPr>
                <w:rFonts w:hint="eastAsia"/>
                <w:lang w:val="x-none"/>
              </w:rPr>
              <w:t>月加入银河基金管理有限公司任研究员，</w:t>
            </w:r>
            <w:r>
              <w:rPr>
                <w:rFonts w:hint="eastAsia"/>
                <w:lang w:val="x-none"/>
              </w:rPr>
              <w:t>2014</w:t>
            </w:r>
            <w:r>
              <w:rPr>
                <w:rFonts w:hint="eastAsia"/>
                <w:lang w:val="x-none"/>
              </w:rPr>
              <w:t>年</w:t>
            </w:r>
            <w:r>
              <w:rPr>
                <w:rFonts w:hint="eastAsia"/>
                <w:lang w:val="x-none"/>
              </w:rPr>
              <w:t>3</w:t>
            </w:r>
            <w:r>
              <w:rPr>
                <w:rFonts w:hint="eastAsia"/>
                <w:lang w:val="x-none"/>
              </w:rPr>
              <w:t>月加入招商基金管理有限公司，曾任招商安达保本混合型证券投资基金、招商安盈保本混合型证券投资基金、招商优质成长混合型证券投资基金</w:t>
            </w:r>
            <w:r>
              <w:rPr>
                <w:rFonts w:hint="eastAsia"/>
                <w:lang w:val="x-none"/>
              </w:rPr>
              <w:t>(LOF)</w:t>
            </w:r>
            <w:r>
              <w:rPr>
                <w:rFonts w:hint="eastAsia"/>
                <w:lang w:val="x-none"/>
              </w:rPr>
              <w:t>、招商稳健优选股票型证券投资基金、招商丰凯灵活配置混合型证券投资基金、招商丰益灵活配置混合型证券投资基金、招商核心优选股票型证券投资基金、招商科技创新混合型证券投资基金、招商盛洋</w:t>
            </w:r>
            <w:r>
              <w:rPr>
                <w:rFonts w:hint="eastAsia"/>
                <w:lang w:val="x-none"/>
              </w:rPr>
              <w:t>3</w:t>
            </w:r>
            <w:r>
              <w:rPr>
                <w:rFonts w:hint="eastAsia"/>
                <w:lang w:val="x-none"/>
              </w:rPr>
              <w:t>个月定期开放混合型发起式证券投资基金基金经理，现任投资管理四部副总监兼招商先锋证券投资基金、招商丰韵混合型证券投资基金、招商景气优选股票型证券投资基金、招商兴和优选</w:t>
            </w:r>
            <w:r>
              <w:rPr>
                <w:rFonts w:hint="eastAsia"/>
                <w:lang w:val="x-none"/>
              </w:rPr>
              <w:t>1</w:t>
            </w:r>
            <w:r>
              <w:rPr>
                <w:rFonts w:hint="eastAsia"/>
                <w:lang w:val="x-none"/>
              </w:rPr>
              <w:t>年持有期混合型证券投资基</w:t>
            </w:r>
            <w:r>
              <w:rPr>
                <w:rFonts w:hint="eastAsia"/>
                <w:lang w:val="x-none"/>
              </w:rPr>
              <w:lastRenderedPageBreak/>
              <w:t>金、招商企业优选混合型证券投资基金基金经理。</w:t>
            </w:r>
          </w:p>
        </w:tc>
      </w:tr>
    </w:tbl>
    <w:p w:rsidR="004A64B2" w:rsidRDefault="004A64B2" w:rsidP="004A64B2">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A64B2" w:rsidRDefault="004A64B2" w:rsidP="004A64B2">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4A64B2" w:rsidRDefault="004A64B2" w:rsidP="004A64B2">
      <w:pPr>
        <w:pStyle w:val="-2"/>
        <w:spacing w:before="312"/>
      </w:pPr>
      <w:r>
        <w:rPr>
          <w:rFonts w:hint="eastAsia"/>
        </w:rPr>
        <w:t>管理人对报告期内本基金运作遵规守信情况的说明</w:t>
      </w:r>
    </w:p>
    <w:p w:rsidR="004A64B2" w:rsidRDefault="004A64B2" w:rsidP="004A64B2">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4A64B2" w:rsidRDefault="004A64B2" w:rsidP="004A64B2">
      <w:pPr>
        <w:pStyle w:val="-2"/>
        <w:spacing w:before="312"/>
      </w:pPr>
      <w:r>
        <w:rPr>
          <w:rFonts w:hint="eastAsia"/>
        </w:rPr>
        <w:t>公平交易专项说明</w:t>
      </w:r>
    </w:p>
    <w:p w:rsidR="004A64B2" w:rsidRDefault="004A64B2" w:rsidP="004A64B2">
      <w:pPr>
        <w:pStyle w:val="-3"/>
        <w:spacing w:before="156" w:after="156"/>
      </w:pPr>
      <w:r>
        <w:rPr>
          <w:rFonts w:hint="eastAsia"/>
        </w:rPr>
        <w:t>公平交易制度的执行情况</w:t>
      </w:r>
    </w:p>
    <w:p w:rsidR="004A64B2" w:rsidRDefault="004A64B2" w:rsidP="004A64B2">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4A64B2" w:rsidRDefault="004A64B2" w:rsidP="004A64B2">
      <w:pPr>
        <w:pStyle w:val="-3"/>
        <w:spacing w:before="156" w:after="156"/>
      </w:pPr>
      <w:r>
        <w:rPr>
          <w:rFonts w:hint="eastAsia"/>
        </w:rPr>
        <w:t>异常交易行为的专项说明</w:t>
      </w:r>
    </w:p>
    <w:p w:rsidR="004A64B2" w:rsidRDefault="004A64B2" w:rsidP="004A64B2">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4A64B2" w:rsidRDefault="004A64B2" w:rsidP="004A64B2">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4A64B2" w:rsidRDefault="004A64B2" w:rsidP="004A64B2">
      <w:pPr>
        <w:pStyle w:val="-2"/>
        <w:spacing w:before="312"/>
      </w:pPr>
      <w:r>
        <w:rPr>
          <w:rFonts w:hint="eastAsia"/>
        </w:rPr>
        <w:t>报告期内基金投资策略和运作分析</w:t>
      </w:r>
    </w:p>
    <w:p w:rsidR="004A64B2" w:rsidRDefault="004A64B2" w:rsidP="004A64B2">
      <w:pPr>
        <w:pStyle w:val="-"/>
        <w:ind w:firstLine="420"/>
      </w:pPr>
      <w:r>
        <w:rPr>
          <w:rFonts w:hint="eastAsia"/>
        </w:rPr>
        <w:lastRenderedPageBreak/>
        <w:t>2024年二季度，国内政治局会议定调积极，稳增长政策持续发力，特别是房地产领域支持举措密集出台，但经济金融数据显示修复过程仍有波折。美国大选辩论开启，美联储降息预期有所反复。</w:t>
      </w:r>
    </w:p>
    <w:p w:rsidR="004A64B2" w:rsidRDefault="004A64B2" w:rsidP="004A64B2">
      <w:pPr>
        <w:pStyle w:val="-"/>
        <w:ind w:firstLine="420"/>
      </w:pPr>
      <w:r>
        <w:rPr>
          <w:rFonts w:hint="eastAsia"/>
        </w:rPr>
        <w:t>市场回顾：</w:t>
      </w:r>
    </w:p>
    <w:p w:rsidR="004A64B2" w:rsidRDefault="004A64B2" w:rsidP="004A64B2">
      <w:pPr>
        <w:pStyle w:val="-"/>
        <w:ind w:firstLine="420"/>
      </w:pPr>
      <w:r>
        <w:rPr>
          <w:rFonts w:hint="eastAsia"/>
        </w:rPr>
        <w:t>2024年二季度，A股主要指数震荡回落。上证指数季度下跌2.43%，沪深300下跌2.14%，成长风格调整较大，创业板指和科创50分别下跌7.41%和6.64%，代表中小市值的中证500和中证1000分别下跌6.50%、10.02%，红利类指数相对收益明显，中证红利微跌0.48%。行业方面，银行、公用事业、交通运输领涨，综合、社会服务、传媒领跌。</w:t>
      </w:r>
    </w:p>
    <w:p w:rsidR="004A64B2" w:rsidRDefault="004A64B2" w:rsidP="004A64B2">
      <w:pPr>
        <w:pStyle w:val="-"/>
        <w:ind w:firstLine="420"/>
      </w:pPr>
      <w:r>
        <w:rPr>
          <w:rFonts w:hint="eastAsia"/>
        </w:rPr>
        <w:t>基金操作回顾：</w:t>
      </w:r>
    </w:p>
    <w:p w:rsidR="004A64B2" w:rsidRDefault="004A64B2" w:rsidP="004A64B2">
      <w:pPr>
        <w:pStyle w:val="-"/>
        <w:ind w:firstLine="420"/>
      </w:pPr>
      <w:r>
        <w:rPr>
          <w:rFonts w:hint="eastAsia"/>
        </w:rPr>
        <w:t>2024年二季度，我们严格遵照基金合同的相关约定，按照既定的投资流程进行了规范运作。</w:t>
      </w:r>
    </w:p>
    <w:p w:rsidR="004A64B2" w:rsidRDefault="004A64B2" w:rsidP="004A64B2">
      <w:pPr>
        <w:pStyle w:val="-"/>
        <w:ind w:firstLine="420"/>
      </w:pPr>
      <w:r>
        <w:rPr>
          <w:rFonts w:hint="eastAsia"/>
        </w:rPr>
        <w:t>2024年二季度组合净值跟随市场有所波动。组合操作上降低医药板块配置，继续增加港股和大盘高股息品种。在高波动的市场环境下保持初心，自下而上选股时，坚守企业利润增长为市值增长的核心因素，同时以积极心态对新兴产业趋势保持关注。</w:t>
      </w:r>
    </w:p>
    <w:p w:rsidR="004A64B2" w:rsidRDefault="004A64B2" w:rsidP="004A64B2">
      <w:pPr>
        <w:pStyle w:val="-2"/>
        <w:spacing w:before="312"/>
      </w:pPr>
      <w:r>
        <w:rPr>
          <w:rFonts w:hint="eastAsia"/>
        </w:rPr>
        <w:t>报告期内基金的业绩表现</w:t>
      </w:r>
    </w:p>
    <w:p w:rsidR="004A64B2" w:rsidRDefault="004A64B2" w:rsidP="004A64B2">
      <w:pPr>
        <w:pStyle w:val="-"/>
        <w:ind w:firstLine="420"/>
      </w:pPr>
      <w:r>
        <w:rPr>
          <w:rFonts w:hint="eastAsia"/>
        </w:rPr>
        <w:t>报告期内，本基金A类份额净值增长率为1.56%，同期业绩基准增长率为-0.84%，C类份额净值增长率为1.39%，同期业绩基准增长率为-0.84%。</w:t>
      </w:r>
    </w:p>
    <w:p w:rsidR="004A64B2" w:rsidRDefault="004A64B2" w:rsidP="004A64B2">
      <w:pPr>
        <w:pStyle w:val="-2"/>
        <w:spacing w:before="312"/>
      </w:pPr>
      <w:r>
        <w:rPr>
          <w:rFonts w:hint="eastAsia"/>
        </w:rPr>
        <w:t>报告期内基金持有人数或基金资产净值预警说明</w:t>
      </w:r>
    </w:p>
    <w:p w:rsidR="004A64B2" w:rsidRDefault="004A64B2" w:rsidP="004A64B2">
      <w:pPr>
        <w:pStyle w:val="-"/>
        <w:ind w:firstLine="420"/>
      </w:pPr>
      <w:r>
        <w:rPr>
          <w:rFonts w:hint="eastAsia"/>
        </w:rPr>
        <w:t>报告期内，本基金未发生连续二十个工作日出现基金份额持有人数量不满二百人或者基金资产净值低于五千万元的情形。</w:t>
      </w:r>
    </w:p>
    <w:p w:rsidR="004A64B2" w:rsidRDefault="004A64B2" w:rsidP="004A64B2">
      <w:pPr>
        <w:pStyle w:val="-1"/>
        <w:ind w:left="281" w:hanging="281"/>
      </w:pPr>
      <w:r>
        <w:rPr>
          <w:rFonts w:hint="eastAsia"/>
        </w:rPr>
        <w:t>投资组合报告</w:t>
      </w:r>
    </w:p>
    <w:p w:rsidR="004A64B2" w:rsidRDefault="004A64B2" w:rsidP="004A64B2">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A64B2" w:rsidTr="004A64B2">
        <w:trPr>
          <w:cnfStyle w:val="100000000000" w:firstRow="1" w:lastRow="0" w:firstColumn="0" w:lastColumn="0" w:oddVBand="0" w:evenVBand="0" w:oddHBand="0" w:evenHBand="0" w:firstRowFirstColumn="0" w:firstRowLastColumn="0" w:lastRowFirstColumn="0" w:lastRowLastColumn="0"/>
        </w:trPr>
        <w:tc>
          <w:tcPr>
            <w:tcW w:w="646" w:type="dxa"/>
          </w:tcPr>
          <w:p w:rsidR="004A64B2" w:rsidRDefault="004A64B2" w:rsidP="004A64B2">
            <w:pPr>
              <w:jc w:val="center"/>
              <w:rPr>
                <w:lang w:val="x-none"/>
              </w:rPr>
            </w:pPr>
            <w:r>
              <w:rPr>
                <w:rFonts w:hint="eastAsia"/>
                <w:lang w:val="x-none"/>
              </w:rPr>
              <w:t>序号</w:t>
            </w:r>
          </w:p>
        </w:tc>
        <w:tc>
          <w:tcPr>
            <w:tcW w:w="2971" w:type="dxa"/>
          </w:tcPr>
          <w:p w:rsidR="004A64B2" w:rsidRDefault="004A64B2" w:rsidP="004A64B2">
            <w:pPr>
              <w:jc w:val="center"/>
              <w:rPr>
                <w:lang w:val="x-none"/>
              </w:rPr>
            </w:pPr>
            <w:r>
              <w:rPr>
                <w:rFonts w:hint="eastAsia"/>
                <w:lang w:val="x-none"/>
              </w:rPr>
              <w:t>项目</w:t>
            </w:r>
          </w:p>
        </w:tc>
        <w:tc>
          <w:tcPr>
            <w:tcW w:w="2381" w:type="dxa"/>
          </w:tcPr>
          <w:p w:rsidR="004A64B2" w:rsidRDefault="004A64B2" w:rsidP="004A64B2">
            <w:pPr>
              <w:jc w:val="center"/>
              <w:rPr>
                <w:lang w:val="x-none"/>
              </w:rPr>
            </w:pPr>
            <w:r>
              <w:rPr>
                <w:rFonts w:hint="eastAsia"/>
                <w:lang w:val="x-none"/>
              </w:rPr>
              <w:t>金额（元）</w:t>
            </w:r>
          </w:p>
        </w:tc>
        <w:tc>
          <w:tcPr>
            <w:tcW w:w="2506" w:type="dxa"/>
          </w:tcPr>
          <w:p w:rsidR="004A64B2" w:rsidRDefault="004A64B2" w:rsidP="004A64B2">
            <w:pPr>
              <w:jc w:val="center"/>
              <w:rPr>
                <w:lang w:val="x-none"/>
              </w:rPr>
            </w:pPr>
            <w:r>
              <w:rPr>
                <w:rFonts w:hint="eastAsia"/>
                <w:lang w:val="x-none"/>
              </w:rPr>
              <w:t>占基金总资产的比例（</w:t>
            </w:r>
            <w:r>
              <w:rPr>
                <w:rFonts w:hint="eastAsia"/>
                <w:lang w:val="x-none"/>
              </w:rPr>
              <w:t>%</w:t>
            </w:r>
            <w:r>
              <w:rPr>
                <w:rFonts w:hint="eastAsia"/>
                <w:lang w:val="x-none"/>
              </w:rPr>
              <w:t>）</w:t>
            </w:r>
          </w:p>
        </w:tc>
      </w:tr>
      <w:tr w:rsidR="004A64B2" w:rsidTr="004A64B2">
        <w:tc>
          <w:tcPr>
            <w:tcW w:w="646" w:type="dxa"/>
          </w:tcPr>
          <w:p w:rsidR="004A64B2" w:rsidRDefault="004A64B2" w:rsidP="004A64B2">
            <w:pPr>
              <w:jc w:val="center"/>
              <w:rPr>
                <w:lang w:val="x-none"/>
              </w:rPr>
            </w:pPr>
            <w:r>
              <w:rPr>
                <w:lang w:val="x-none"/>
              </w:rPr>
              <w:t>1</w:t>
            </w:r>
          </w:p>
        </w:tc>
        <w:tc>
          <w:tcPr>
            <w:tcW w:w="2971" w:type="dxa"/>
          </w:tcPr>
          <w:p w:rsidR="004A64B2" w:rsidRDefault="004A64B2" w:rsidP="004A64B2">
            <w:pPr>
              <w:jc w:val="left"/>
              <w:rPr>
                <w:lang w:val="x-none"/>
              </w:rPr>
            </w:pPr>
            <w:r>
              <w:rPr>
                <w:rFonts w:hint="eastAsia"/>
                <w:lang w:val="x-none"/>
              </w:rPr>
              <w:t>权益投资</w:t>
            </w:r>
          </w:p>
        </w:tc>
        <w:tc>
          <w:tcPr>
            <w:tcW w:w="2381" w:type="dxa"/>
          </w:tcPr>
          <w:p w:rsidR="004A64B2" w:rsidRDefault="004A64B2" w:rsidP="004A64B2">
            <w:pPr>
              <w:jc w:val="right"/>
              <w:rPr>
                <w:lang w:val="x-none"/>
              </w:rPr>
            </w:pPr>
            <w:r>
              <w:rPr>
                <w:lang w:val="x-none"/>
              </w:rPr>
              <w:t>1,227,363,173.68</w:t>
            </w:r>
          </w:p>
        </w:tc>
        <w:tc>
          <w:tcPr>
            <w:tcW w:w="2506" w:type="dxa"/>
          </w:tcPr>
          <w:p w:rsidR="004A64B2" w:rsidRDefault="004A64B2" w:rsidP="004A64B2">
            <w:pPr>
              <w:jc w:val="right"/>
              <w:rPr>
                <w:lang w:val="x-none"/>
              </w:rPr>
            </w:pPr>
            <w:r>
              <w:rPr>
                <w:lang w:val="x-none"/>
              </w:rPr>
              <w:t>83.39</w:t>
            </w:r>
          </w:p>
        </w:tc>
      </w:tr>
      <w:tr w:rsidR="004A64B2" w:rsidTr="004A64B2">
        <w:tc>
          <w:tcPr>
            <w:tcW w:w="646" w:type="dxa"/>
          </w:tcPr>
          <w:p w:rsidR="004A64B2" w:rsidRDefault="004A64B2" w:rsidP="004A64B2">
            <w:pPr>
              <w:jc w:val="center"/>
              <w:rPr>
                <w:lang w:val="x-none"/>
              </w:rPr>
            </w:pPr>
          </w:p>
        </w:tc>
        <w:tc>
          <w:tcPr>
            <w:tcW w:w="2971" w:type="dxa"/>
          </w:tcPr>
          <w:p w:rsidR="004A64B2" w:rsidRDefault="004A64B2" w:rsidP="004A64B2">
            <w:pPr>
              <w:jc w:val="left"/>
              <w:rPr>
                <w:lang w:val="x-none"/>
              </w:rPr>
            </w:pPr>
            <w:r>
              <w:rPr>
                <w:rFonts w:hint="eastAsia"/>
                <w:lang w:val="x-none"/>
              </w:rPr>
              <w:t>其中：股票</w:t>
            </w:r>
          </w:p>
        </w:tc>
        <w:tc>
          <w:tcPr>
            <w:tcW w:w="2381" w:type="dxa"/>
          </w:tcPr>
          <w:p w:rsidR="004A64B2" w:rsidRDefault="004A64B2" w:rsidP="004A64B2">
            <w:pPr>
              <w:jc w:val="right"/>
              <w:rPr>
                <w:lang w:val="x-none"/>
              </w:rPr>
            </w:pPr>
            <w:r>
              <w:rPr>
                <w:lang w:val="x-none"/>
              </w:rPr>
              <w:t>1,227,363,173.68</w:t>
            </w:r>
          </w:p>
        </w:tc>
        <w:tc>
          <w:tcPr>
            <w:tcW w:w="2506" w:type="dxa"/>
          </w:tcPr>
          <w:p w:rsidR="004A64B2" w:rsidRDefault="004A64B2" w:rsidP="004A64B2">
            <w:pPr>
              <w:jc w:val="right"/>
              <w:rPr>
                <w:lang w:val="x-none"/>
              </w:rPr>
            </w:pPr>
            <w:r>
              <w:rPr>
                <w:lang w:val="x-none"/>
              </w:rPr>
              <w:t>83.39</w:t>
            </w:r>
          </w:p>
        </w:tc>
      </w:tr>
      <w:tr w:rsidR="004A64B2" w:rsidTr="004A64B2">
        <w:tc>
          <w:tcPr>
            <w:tcW w:w="646" w:type="dxa"/>
          </w:tcPr>
          <w:p w:rsidR="004A64B2" w:rsidRDefault="004A64B2" w:rsidP="004A64B2">
            <w:pPr>
              <w:jc w:val="center"/>
              <w:rPr>
                <w:lang w:val="x-none"/>
              </w:rPr>
            </w:pPr>
            <w:r>
              <w:rPr>
                <w:lang w:val="x-none"/>
              </w:rPr>
              <w:t>2</w:t>
            </w:r>
          </w:p>
        </w:tc>
        <w:tc>
          <w:tcPr>
            <w:tcW w:w="2971" w:type="dxa"/>
          </w:tcPr>
          <w:p w:rsidR="004A64B2" w:rsidRDefault="004A64B2" w:rsidP="004A64B2">
            <w:pPr>
              <w:jc w:val="left"/>
              <w:rPr>
                <w:lang w:val="x-none"/>
              </w:rPr>
            </w:pPr>
            <w:r>
              <w:rPr>
                <w:rFonts w:hint="eastAsia"/>
                <w:lang w:val="x-none"/>
              </w:rPr>
              <w:t>基金投资</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r>
              <w:rPr>
                <w:lang w:val="x-none"/>
              </w:rPr>
              <w:t>3</w:t>
            </w:r>
          </w:p>
        </w:tc>
        <w:tc>
          <w:tcPr>
            <w:tcW w:w="2971" w:type="dxa"/>
          </w:tcPr>
          <w:p w:rsidR="004A64B2" w:rsidRDefault="004A64B2" w:rsidP="004A64B2">
            <w:pPr>
              <w:jc w:val="left"/>
              <w:rPr>
                <w:lang w:val="x-none"/>
              </w:rPr>
            </w:pPr>
            <w:r>
              <w:rPr>
                <w:rFonts w:hint="eastAsia"/>
                <w:lang w:val="x-none"/>
              </w:rPr>
              <w:t>固定收益投资</w:t>
            </w:r>
          </w:p>
        </w:tc>
        <w:tc>
          <w:tcPr>
            <w:tcW w:w="2381" w:type="dxa"/>
          </w:tcPr>
          <w:p w:rsidR="004A64B2" w:rsidRDefault="004A64B2" w:rsidP="004A64B2">
            <w:pPr>
              <w:jc w:val="right"/>
              <w:rPr>
                <w:lang w:val="x-none"/>
              </w:rPr>
            </w:pPr>
            <w:r>
              <w:rPr>
                <w:lang w:val="x-none"/>
              </w:rPr>
              <w:t>30,912,813.70</w:t>
            </w:r>
          </w:p>
        </w:tc>
        <w:tc>
          <w:tcPr>
            <w:tcW w:w="2506" w:type="dxa"/>
          </w:tcPr>
          <w:p w:rsidR="004A64B2" w:rsidRDefault="004A64B2" w:rsidP="004A64B2">
            <w:pPr>
              <w:jc w:val="right"/>
              <w:rPr>
                <w:lang w:val="x-none"/>
              </w:rPr>
            </w:pPr>
            <w:r>
              <w:rPr>
                <w:lang w:val="x-none"/>
              </w:rPr>
              <w:t>2.10</w:t>
            </w:r>
          </w:p>
        </w:tc>
      </w:tr>
      <w:tr w:rsidR="004A64B2" w:rsidTr="004A64B2">
        <w:tc>
          <w:tcPr>
            <w:tcW w:w="646" w:type="dxa"/>
          </w:tcPr>
          <w:p w:rsidR="004A64B2" w:rsidRDefault="004A64B2" w:rsidP="004A64B2">
            <w:pPr>
              <w:jc w:val="center"/>
              <w:rPr>
                <w:lang w:val="x-none"/>
              </w:rPr>
            </w:pPr>
          </w:p>
        </w:tc>
        <w:tc>
          <w:tcPr>
            <w:tcW w:w="2971" w:type="dxa"/>
          </w:tcPr>
          <w:p w:rsidR="004A64B2" w:rsidRDefault="004A64B2" w:rsidP="004A64B2">
            <w:pPr>
              <w:jc w:val="left"/>
              <w:rPr>
                <w:lang w:val="x-none"/>
              </w:rPr>
            </w:pPr>
            <w:r>
              <w:rPr>
                <w:rFonts w:hint="eastAsia"/>
                <w:lang w:val="x-none"/>
              </w:rPr>
              <w:t>其中：债券</w:t>
            </w:r>
          </w:p>
        </w:tc>
        <w:tc>
          <w:tcPr>
            <w:tcW w:w="2381" w:type="dxa"/>
          </w:tcPr>
          <w:p w:rsidR="004A64B2" w:rsidRDefault="004A64B2" w:rsidP="004A64B2">
            <w:pPr>
              <w:jc w:val="right"/>
              <w:rPr>
                <w:lang w:val="x-none"/>
              </w:rPr>
            </w:pPr>
            <w:r>
              <w:rPr>
                <w:lang w:val="x-none"/>
              </w:rPr>
              <w:t>30,912,813.70</w:t>
            </w:r>
          </w:p>
        </w:tc>
        <w:tc>
          <w:tcPr>
            <w:tcW w:w="2506" w:type="dxa"/>
          </w:tcPr>
          <w:p w:rsidR="004A64B2" w:rsidRDefault="004A64B2" w:rsidP="004A64B2">
            <w:pPr>
              <w:jc w:val="right"/>
              <w:rPr>
                <w:lang w:val="x-none"/>
              </w:rPr>
            </w:pPr>
            <w:r>
              <w:rPr>
                <w:lang w:val="x-none"/>
              </w:rPr>
              <w:t>2.10</w:t>
            </w:r>
          </w:p>
        </w:tc>
      </w:tr>
      <w:tr w:rsidR="004A64B2" w:rsidTr="004A64B2">
        <w:tc>
          <w:tcPr>
            <w:tcW w:w="646" w:type="dxa"/>
          </w:tcPr>
          <w:p w:rsidR="004A64B2" w:rsidRDefault="004A64B2" w:rsidP="004A64B2">
            <w:pPr>
              <w:jc w:val="center"/>
              <w:rPr>
                <w:lang w:val="x-none"/>
              </w:rPr>
            </w:pPr>
          </w:p>
        </w:tc>
        <w:tc>
          <w:tcPr>
            <w:tcW w:w="2971" w:type="dxa"/>
          </w:tcPr>
          <w:p w:rsidR="004A64B2" w:rsidRDefault="004A64B2" w:rsidP="004A64B2">
            <w:pPr>
              <w:jc w:val="left"/>
              <w:rPr>
                <w:lang w:val="x-none"/>
              </w:rPr>
            </w:pPr>
            <w:r>
              <w:rPr>
                <w:rFonts w:hint="eastAsia"/>
                <w:lang w:val="x-none"/>
              </w:rPr>
              <w:t xml:space="preserve">      </w:t>
            </w:r>
            <w:r>
              <w:rPr>
                <w:rFonts w:hint="eastAsia"/>
                <w:lang w:val="x-none"/>
              </w:rPr>
              <w:t>资产支持证券</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r>
              <w:rPr>
                <w:lang w:val="x-none"/>
              </w:rPr>
              <w:t>4</w:t>
            </w:r>
          </w:p>
        </w:tc>
        <w:tc>
          <w:tcPr>
            <w:tcW w:w="2971" w:type="dxa"/>
          </w:tcPr>
          <w:p w:rsidR="004A64B2" w:rsidRDefault="004A64B2" w:rsidP="004A64B2">
            <w:pPr>
              <w:jc w:val="left"/>
              <w:rPr>
                <w:lang w:val="x-none"/>
              </w:rPr>
            </w:pPr>
            <w:r>
              <w:rPr>
                <w:rFonts w:hint="eastAsia"/>
                <w:lang w:val="x-none"/>
              </w:rPr>
              <w:t>贵金属投资</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r>
              <w:rPr>
                <w:lang w:val="x-none"/>
              </w:rPr>
              <w:t>5</w:t>
            </w:r>
          </w:p>
        </w:tc>
        <w:tc>
          <w:tcPr>
            <w:tcW w:w="2971" w:type="dxa"/>
          </w:tcPr>
          <w:p w:rsidR="004A64B2" w:rsidRDefault="004A64B2" w:rsidP="004A64B2">
            <w:pPr>
              <w:jc w:val="left"/>
              <w:rPr>
                <w:lang w:val="x-none"/>
              </w:rPr>
            </w:pPr>
            <w:r>
              <w:rPr>
                <w:rFonts w:hint="eastAsia"/>
                <w:lang w:val="x-none"/>
              </w:rPr>
              <w:t>金融衍生品投资</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r>
              <w:rPr>
                <w:lang w:val="x-none"/>
              </w:rPr>
              <w:lastRenderedPageBreak/>
              <w:t>6</w:t>
            </w:r>
          </w:p>
        </w:tc>
        <w:tc>
          <w:tcPr>
            <w:tcW w:w="2971" w:type="dxa"/>
          </w:tcPr>
          <w:p w:rsidR="004A64B2" w:rsidRDefault="004A64B2" w:rsidP="004A64B2">
            <w:pPr>
              <w:jc w:val="left"/>
              <w:rPr>
                <w:lang w:val="x-none"/>
              </w:rPr>
            </w:pPr>
            <w:r>
              <w:rPr>
                <w:rFonts w:hint="eastAsia"/>
                <w:lang w:val="x-none"/>
              </w:rPr>
              <w:t>买入返售金融资产</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p>
        </w:tc>
        <w:tc>
          <w:tcPr>
            <w:tcW w:w="2971" w:type="dxa"/>
          </w:tcPr>
          <w:p w:rsidR="004A64B2" w:rsidRDefault="004A64B2" w:rsidP="004A64B2">
            <w:pPr>
              <w:jc w:val="left"/>
              <w:rPr>
                <w:lang w:val="x-none"/>
              </w:rPr>
            </w:pPr>
            <w:r>
              <w:rPr>
                <w:rFonts w:hint="eastAsia"/>
                <w:lang w:val="x-none"/>
              </w:rPr>
              <w:t>其中：买断式回购的买入返售金融资产</w:t>
            </w:r>
          </w:p>
        </w:tc>
        <w:tc>
          <w:tcPr>
            <w:tcW w:w="2381" w:type="dxa"/>
          </w:tcPr>
          <w:p w:rsidR="004A64B2" w:rsidRDefault="004A64B2" w:rsidP="004A64B2">
            <w:pPr>
              <w:jc w:val="right"/>
              <w:rPr>
                <w:lang w:val="x-none"/>
              </w:rPr>
            </w:pPr>
            <w:r>
              <w:rPr>
                <w:lang w:val="x-none"/>
              </w:rPr>
              <w:t>-</w:t>
            </w:r>
          </w:p>
        </w:tc>
        <w:tc>
          <w:tcPr>
            <w:tcW w:w="2506"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center"/>
              <w:rPr>
                <w:lang w:val="x-none"/>
              </w:rPr>
            </w:pPr>
            <w:r>
              <w:rPr>
                <w:lang w:val="x-none"/>
              </w:rPr>
              <w:t>7</w:t>
            </w:r>
          </w:p>
        </w:tc>
        <w:tc>
          <w:tcPr>
            <w:tcW w:w="2971" w:type="dxa"/>
          </w:tcPr>
          <w:p w:rsidR="004A64B2" w:rsidRDefault="004A64B2" w:rsidP="004A64B2">
            <w:pPr>
              <w:jc w:val="left"/>
              <w:rPr>
                <w:lang w:val="x-none"/>
              </w:rPr>
            </w:pPr>
            <w:r>
              <w:rPr>
                <w:rFonts w:hint="eastAsia"/>
                <w:lang w:val="x-none"/>
              </w:rPr>
              <w:t>银行存款和结算备付金合计</w:t>
            </w:r>
          </w:p>
        </w:tc>
        <w:tc>
          <w:tcPr>
            <w:tcW w:w="2381" w:type="dxa"/>
          </w:tcPr>
          <w:p w:rsidR="004A64B2" w:rsidRDefault="004A64B2" w:rsidP="004A64B2">
            <w:pPr>
              <w:jc w:val="right"/>
              <w:rPr>
                <w:lang w:val="x-none"/>
              </w:rPr>
            </w:pPr>
            <w:r>
              <w:rPr>
                <w:lang w:val="x-none"/>
              </w:rPr>
              <w:t>201,570,378.05</w:t>
            </w:r>
          </w:p>
        </w:tc>
        <w:tc>
          <w:tcPr>
            <w:tcW w:w="2506" w:type="dxa"/>
          </w:tcPr>
          <w:p w:rsidR="004A64B2" w:rsidRDefault="004A64B2" w:rsidP="004A64B2">
            <w:pPr>
              <w:jc w:val="right"/>
              <w:rPr>
                <w:lang w:val="x-none"/>
              </w:rPr>
            </w:pPr>
            <w:r>
              <w:rPr>
                <w:lang w:val="x-none"/>
              </w:rPr>
              <w:t>13.69</w:t>
            </w:r>
          </w:p>
        </w:tc>
      </w:tr>
      <w:tr w:rsidR="004A64B2" w:rsidTr="004A64B2">
        <w:tc>
          <w:tcPr>
            <w:tcW w:w="646" w:type="dxa"/>
          </w:tcPr>
          <w:p w:rsidR="004A64B2" w:rsidRDefault="004A64B2" w:rsidP="004A64B2">
            <w:pPr>
              <w:jc w:val="center"/>
              <w:rPr>
                <w:lang w:val="x-none"/>
              </w:rPr>
            </w:pPr>
            <w:r>
              <w:rPr>
                <w:lang w:val="x-none"/>
              </w:rPr>
              <w:t>8</w:t>
            </w:r>
          </w:p>
        </w:tc>
        <w:tc>
          <w:tcPr>
            <w:tcW w:w="2971" w:type="dxa"/>
          </w:tcPr>
          <w:p w:rsidR="004A64B2" w:rsidRDefault="004A64B2" w:rsidP="004A64B2">
            <w:pPr>
              <w:jc w:val="left"/>
              <w:rPr>
                <w:lang w:val="x-none"/>
              </w:rPr>
            </w:pPr>
            <w:r>
              <w:rPr>
                <w:rFonts w:hint="eastAsia"/>
                <w:lang w:val="x-none"/>
              </w:rPr>
              <w:t>其他资产</w:t>
            </w:r>
          </w:p>
        </w:tc>
        <w:tc>
          <w:tcPr>
            <w:tcW w:w="2381" w:type="dxa"/>
          </w:tcPr>
          <w:p w:rsidR="004A64B2" w:rsidRDefault="004A64B2" w:rsidP="004A64B2">
            <w:pPr>
              <w:jc w:val="right"/>
              <w:rPr>
                <w:lang w:val="x-none"/>
              </w:rPr>
            </w:pPr>
            <w:r>
              <w:rPr>
                <w:lang w:val="x-none"/>
              </w:rPr>
              <w:t>12,045,712.33</w:t>
            </w:r>
          </w:p>
        </w:tc>
        <w:tc>
          <w:tcPr>
            <w:tcW w:w="2506" w:type="dxa"/>
          </w:tcPr>
          <w:p w:rsidR="004A64B2" w:rsidRDefault="004A64B2" w:rsidP="004A64B2">
            <w:pPr>
              <w:jc w:val="right"/>
              <w:rPr>
                <w:lang w:val="x-none"/>
              </w:rPr>
            </w:pPr>
            <w:r>
              <w:rPr>
                <w:lang w:val="x-none"/>
              </w:rPr>
              <w:t>0.82</w:t>
            </w:r>
          </w:p>
        </w:tc>
      </w:tr>
      <w:tr w:rsidR="004A64B2" w:rsidTr="004A64B2">
        <w:tc>
          <w:tcPr>
            <w:tcW w:w="646" w:type="dxa"/>
          </w:tcPr>
          <w:p w:rsidR="004A64B2" w:rsidRDefault="004A64B2" w:rsidP="004A64B2">
            <w:pPr>
              <w:jc w:val="center"/>
              <w:rPr>
                <w:lang w:val="x-none"/>
              </w:rPr>
            </w:pPr>
            <w:r>
              <w:rPr>
                <w:lang w:val="x-none"/>
              </w:rPr>
              <w:t>9</w:t>
            </w:r>
          </w:p>
        </w:tc>
        <w:tc>
          <w:tcPr>
            <w:tcW w:w="2971" w:type="dxa"/>
          </w:tcPr>
          <w:p w:rsidR="004A64B2" w:rsidRDefault="004A64B2" w:rsidP="004A64B2">
            <w:pPr>
              <w:jc w:val="left"/>
              <w:rPr>
                <w:lang w:val="x-none"/>
              </w:rPr>
            </w:pPr>
            <w:r>
              <w:rPr>
                <w:rFonts w:hint="eastAsia"/>
                <w:lang w:val="x-none"/>
              </w:rPr>
              <w:t>合计</w:t>
            </w:r>
          </w:p>
        </w:tc>
        <w:tc>
          <w:tcPr>
            <w:tcW w:w="2381" w:type="dxa"/>
          </w:tcPr>
          <w:p w:rsidR="004A64B2" w:rsidRDefault="004A64B2" w:rsidP="004A64B2">
            <w:pPr>
              <w:jc w:val="right"/>
              <w:rPr>
                <w:lang w:val="x-none"/>
              </w:rPr>
            </w:pPr>
            <w:r>
              <w:rPr>
                <w:lang w:val="x-none"/>
              </w:rPr>
              <w:t>1,471,892,077.76</w:t>
            </w:r>
          </w:p>
        </w:tc>
        <w:tc>
          <w:tcPr>
            <w:tcW w:w="2506" w:type="dxa"/>
          </w:tcPr>
          <w:p w:rsidR="004A64B2" w:rsidRDefault="004A64B2" w:rsidP="004A64B2">
            <w:pPr>
              <w:jc w:val="right"/>
              <w:rPr>
                <w:lang w:val="x-none"/>
              </w:rPr>
            </w:pPr>
            <w:r>
              <w:rPr>
                <w:lang w:val="x-none"/>
              </w:rPr>
              <w:t>100.00</w:t>
            </w:r>
          </w:p>
        </w:tc>
      </w:tr>
    </w:tbl>
    <w:p w:rsidR="004A64B2" w:rsidRDefault="004A64B2" w:rsidP="004A64B2">
      <w:pPr>
        <w:pStyle w:val="-8"/>
      </w:pPr>
      <w:r>
        <w:rPr>
          <w:rFonts w:hint="eastAsia"/>
        </w:rPr>
        <w:t>注：上表权益投资中通过港股通交易机制投资的港股金额人民币492,276,442.78元，占基金净值比例33.84%。</w:t>
      </w:r>
    </w:p>
    <w:p w:rsidR="004A64B2" w:rsidRDefault="004A64B2" w:rsidP="004A64B2">
      <w:pPr>
        <w:pStyle w:val="-2"/>
        <w:spacing w:before="312"/>
      </w:pPr>
      <w:r>
        <w:rPr>
          <w:rFonts w:hint="eastAsia"/>
        </w:rPr>
        <w:t>报告期末按行业分类的股票投资组合</w:t>
      </w:r>
    </w:p>
    <w:p w:rsidR="004A64B2" w:rsidRDefault="004A64B2" w:rsidP="004A64B2">
      <w:pPr>
        <w:pStyle w:val="-3"/>
        <w:spacing w:before="156" w:after="156"/>
      </w:pPr>
      <w:r>
        <w:rPr>
          <w:rFonts w:hint="eastAsia"/>
        </w:rPr>
        <w:t>报告期末按行业分类的境内股票投资组合</w:t>
      </w:r>
    </w:p>
    <w:p w:rsidR="004A64B2" w:rsidRDefault="004A64B2" w:rsidP="004A64B2">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A64B2" w:rsidTr="004A64B2">
        <w:trPr>
          <w:cnfStyle w:val="100000000000" w:firstRow="1" w:lastRow="0" w:firstColumn="0" w:lastColumn="0" w:oddVBand="0" w:evenVBand="0" w:oddHBand="0" w:evenHBand="0" w:firstRowFirstColumn="0" w:firstRowLastColumn="0" w:lastRowFirstColumn="0" w:lastRowLastColumn="0"/>
        </w:trPr>
        <w:tc>
          <w:tcPr>
            <w:tcW w:w="646" w:type="dxa"/>
          </w:tcPr>
          <w:p w:rsidR="004A64B2" w:rsidRDefault="004A64B2" w:rsidP="004A64B2">
            <w:pPr>
              <w:jc w:val="center"/>
              <w:rPr>
                <w:lang w:val="x-none"/>
              </w:rPr>
            </w:pPr>
            <w:r>
              <w:rPr>
                <w:rFonts w:hint="eastAsia"/>
                <w:lang w:val="x-none"/>
              </w:rPr>
              <w:t>代码</w:t>
            </w:r>
          </w:p>
        </w:tc>
        <w:tc>
          <w:tcPr>
            <w:tcW w:w="3595" w:type="dxa"/>
          </w:tcPr>
          <w:p w:rsidR="004A64B2" w:rsidRDefault="004A64B2" w:rsidP="004A64B2">
            <w:pPr>
              <w:jc w:val="center"/>
              <w:rPr>
                <w:lang w:val="x-none"/>
              </w:rPr>
            </w:pPr>
            <w:r>
              <w:rPr>
                <w:rFonts w:hint="eastAsia"/>
                <w:lang w:val="x-none"/>
              </w:rPr>
              <w:t>行业类别</w:t>
            </w:r>
          </w:p>
        </w:tc>
        <w:tc>
          <w:tcPr>
            <w:tcW w:w="1769" w:type="dxa"/>
          </w:tcPr>
          <w:p w:rsidR="004A64B2" w:rsidRDefault="004A64B2" w:rsidP="004A64B2">
            <w:pPr>
              <w:jc w:val="center"/>
              <w:rPr>
                <w:lang w:val="x-none"/>
              </w:rPr>
            </w:pPr>
            <w:r>
              <w:rPr>
                <w:rFonts w:hint="eastAsia"/>
                <w:lang w:val="x-none"/>
              </w:rPr>
              <w:t>公允价值（元）</w:t>
            </w:r>
          </w:p>
        </w:tc>
        <w:tc>
          <w:tcPr>
            <w:tcW w:w="2495" w:type="dxa"/>
          </w:tcPr>
          <w:p w:rsidR="004A64B2" w:rsidRDefault="004A64B2" w:rsidP="004A64B2">
            <w:pPr>
              <w:jc w:val="center"/>
              <w:rPr>
                <w:lang w:val="x-none"/>
              </w:rPr>
            </w:pPr>
            <w:r>
              <w:rPr>
                <w:rFonts w:hint="eastAsia"/>
                <w:lang w:val="x-none"/>
              </w:rPr>
              <w:t>占基金资产净值比例（％）</w:t>
            </w:r>
          </w:p>
        </w:tc>
      </w:tr>
      <w:tr w:rsidR="004A64B2" w:rsidTr="004A64B2">
        <w:tc>
          <w:tcPr>
            <w:tcW w:w="646" w:type="dxa"/>
          </w:tcPr>
          <w:p w:rsidR="004A64B2" w:rsidRDefault="004A64B2" w:rsidP="004A64B2">
            <w:pPr>
              <w:jc w:val="left"/>
              <w:rPr>
                <w:lang w:val="x-none"/>
              </w:rPr>
            </w:pPr>
            <w:r>
              <w:rPr>
                <w:lang w:val="x-none"/>
              </w:rPr>
              <w:t>A</w:t>
            </w:r>
          </w:p>
        </w:tc>
        <w:tc>
          <w:tcPr>
            <w:tcW w:w="3595" w:type="dxa"/>
          </w:tcPr>
          <w:p w:rsidR="004A64B2" w:rsidRDefault="004A64B2" w:rsidP="004A64B2">
            <w:pPr>
              <w:jc w:val="left"/>
              <w:rPr>
                <w:lang w:val="x-none"/>
              </w:rPr>
            </w:pPr>
            <w:r>
              <w:rPr>
                <w:rFonts w:hint="eastAsia"/>
                <w:lang w:val="x-none"/>
              </w:rPr>
              <w:t>农、林、牧、渔业</w:t>
            </w:r>
          </w:p>
        </w:tc>
        <w:tc>
          <w:tcPr>
            <w:tcW w:w="1769" w:type="dxa"/>
          </w:tcPr>
          <w:p w:rsidR="004A64B2" w:rsidRDefault="004A64B2" w:rsidP="004A64B2">
            <w:pPr>
              <w:jc w:val="right"/>
              <w:rPr>
                <w:lang w:val="x-none"/>
              </w:rPr>
            </w:pPr>
            <w:r>
              <w:rPr>
                <w:lang w:val="x-none"/>
              </w:rPr>
              <w:t>181,417,792.50</w:t>
            </w:r>
          </w:p>
        </w:tc>
        <w:tc>
          <w:tcPr>
            <w:tcW w:w="2495" w:type="dxa"/>
          </w:tcPr>
          <w:p w:rsidR="004A64B2" w:rsidRDefault="004A64B2" w:rsidP="004A64B2">
            <w:pPr>
              <w:jc w:val="right"/>
              <w:rPr>
                <w:lang w:val="x-none"/>
              </w:rPr>
            </w:pPr>
            <w:r>
              <w:rPr>
                <w:lang w:val="x-none"/>
              </w:rPr>
              <w:t>12.47</w:t>
            </w:r>
          </w:p>
        </w:tc>
      </w:tr>
      <w:tr w:rsidR="004A64B2" w:rsidTr="004A64B2">
        <w:tc>
          <w:tcPr>
            <w:tcW w:w="646" w:type="dxa"/>
          </w:tcPr>
          <w:p w:rsidR="004A64B2" w:rsidRDefault="004A64B2" w:rsidP="004A64B2">
            <w:pPr>
              <w:jc w:val="left"/>
              <w:rPr>
                <w:lang w:val="x-none"/>
              </w:rPr>
            </w:pPr>
            <w:r>
              <w:rPr>
                <w:lang w:val="x-none"/>
              </w:rPr>
              <w:t>B</w:t>
            </w:r>
          </w:p>
        </w:tc>
        <w:tc>
          <w:tcPr>
            <w:tcW w:w="3595" w:type="dxa"/>
          </w:tcPr>
          <w:p w:rsidR="004A64B2" w:rsidRDefault="004A64B2" w:rsidP="004A64B2">
            <w:pPr>
              <w:jc w:val="left"/>
              <w:rPr>
                <w:lang w:val="x-none"/>
              </w:rPr>
            </w:pPr>
            <w:r>
              <w:rPr>
                <w:rFonts w:hint="eastAsia"/>
                <w:lang w:val="x-none"/>
              </w:rPr>
              <w:t>采矿业</w:t>
            </w:r>
          </w:p>
        </w:tc>
        <w:tc>
          <w:tcPr>
            <w:tcW w:w="1769" w:type="dxa"/>
          </w:tcPr>
          <w:p w:rsidR="004A64B2" w:rsidRDefault="004A64B2" w:rsidP="004A64B2">
            <w:pPr>
              <w:jc w:val="right"/>
              <w:rPr>
                <w:lang w:val="x-none"/>
              </w:rPr>
            </w:pPr>
            <w:r>
              <w:rPr>
                <w:lang w:val="x-none"/>
              </w:rPr>
              <w:t>24,151,896.00</w:t>
            </w:r>
          </w:p>
        </w:tc>
        <w:tc>
          <w:tcPr>
            <w:tcW w:w="2495" w:type="dxa"/>
          </w:tcPr>
          <w:p w:rsidR="004A64B2" w:rsidRDefault="004A64B2" w:rsidP="004A64B2">
            <w:pPr>
              <w:jc w:val="right"/>
              <w:rPr>
                <w:lang w:val="x-none"/>
              </w:rPr>
            </w:pPr>
            <w:r>
              <w:rPr>
                <w:lang w:val="x-none"/>
              </w:rPr>
              <w:t>1.66</w:t>
            </w:r>
          </w:p>
        </w:tc>
      </w:tr>
      <w:tr w:rsidR="004A64B2" w:rsidTr="004A64B2">
        <w:tc>
          <w:tcPr>
            <w:tcW w:w="646" w:type="dxa"/>
          </w:tcPr>
          <w:p w:rsidR="004A64B2" w:rsidRDefault="004A64B2" w:rsidP="004A64B2">
            <w:pPr>
              <w:jc w:val="left"/>
              <w:rPr>
                <w:lang w:val="x-none"/>
              </w:rPr>
            </w:pPr>
            <w:r>
              <w:rPr>
                <w:lang w:val="x-none"/>
              </w:rPr>
              <w:t>C</w:t>
            </w:r>
          </w:p>
        </w:tc>
        <w:tc>
          <w:tcPr>
            <w:tcW w:w="3595" w:type="dxa"/>
          </w:tcPr>
          <w:p w:rsidR="004A64B2" w:rsidRDefault="004A64B2" w:rsidP="004A64B2">
            <w:pPr>
              <w:jc w:val="left"/>
              <w:rPr>
                <w:lang w:val="x-none"/>
              </w:rPr>
            </w:pPr>
            <w:r>
              <w:rPr>
                <w:rFonts w:hint="eastAsia"/>
                <w:lang w:val="x-none"/>
              </w:rPr>
              <w:t>制造业</w:t>
            </w:r>
          </w:p>
        </w:tc>
        <w:tc>
          <w:tcPr>
            <w:tcW w:w="1769" w:type="dxa"/>
          </w:tcPr>
          <w:p w:rsidR="004A64B2" w:rsidRDefault="004A64B2" w:rsidP="004A64B2">
            <w:pPr>
              <w:jc w:val="right"/>
              <w:rPr>
                <w:lang w:val="x-none"/>
              </w:rPr>
            </w:pPr>
            <w:r>
              <w:rPr>
                <w:lang w:val="x-none"/>
              </w:rPr>
              <w:t>288,224,587.78</w:t>
            </w:r>
          </w:p>
        </w:tc>
        <w:tc>
          <w:tcPr>
            <w:tcW w:w="2495" w:type="dxa"/>
          </w:tcPr>
          <w:p w:rsidR="004A64B2" w:rsidRDefault="004A64B2" w:rsidP="004A64B2">
            <w:pPr>
              <w:jc w:val="right"/>
              <w:rPr>
                <w:lang w:val="x-none"/>
              </w:rPr>
            </w:pPr>
            <w:r>
              <w:rPr>
                <w:lang w:val="x-none"/>
              </w:rPr>
              <w:t>19.81</w:t>
            </w:r>
          </w:p>
        </w:tc>
      </w:tr>
      <w:tr w:rsidR="004A64B2" w:rsidTr="004A64B2">
        <w:tc>
          <w:tcPr>
            <w:tcW w:w="646" w:type="dxa"/>
          </w:tcPr>
          <w:p w:rsidR="004A64B2" w:rsidRDefault="004A64B2" w:rsidP="004A64B2">
            <w:pPr>
              <w:jc w:val="left"/>
              <w:rPr>
                <w:lang w:val="x-none"/>
              </w:rPr>
            </w:pPr>
            <w:r>
              <w:rPr>
                <w:lang w:val="x-none"/>
              </w:rPr>
              <w:t>D</w:t>
            </w:r>
          </w:p>
        </w:tc>
        <w:tc>
          <w:tcPr>
            <w:tcW w:w="3595" w:type="dxa"/>
          </w:tcPr>
          <w:p w:rsidR="004A64B2" w:rsidRDefault="004A64B2" w:rsidP="004A64B2">
            <w:pPr>
              <w:jc w:val="left"/>
              <w:rPr>
                <w:lang w:val="x-none"/>
              </w:rPr>
            </w:pPr>
            <w:r>
              <w:rPr>
                <w:rFonts w:hint="eastAsia"/>
                <w:lang w:val="x-none"/>
              </w:rPr>
              <w:t>电力、热力、燃气及水生产和供应业</w:t>
            </w:r>
          </w:p>
        </w:tc>
        <w:tc>
          <w:tcPr>
            <w:tcW w:w="1769" w:type="dxa"/>
          </w:tcPr>
          <w:p w:rsidR="004A64B2" w:rsidRDefault="004A64B2" w:rsidP="004A64B2">
            <w:pPr>
              <w:jc w:val="right"/>
              <w:rPr>
                <w:lang w:val="x-none"/>
              </w:rPr>
            </w:pPr>
            <w:r>
              <w:rPr>
                <w:lang w:val="x-none"/>
              </w:rPr>
              <w:t>134,213,710.40</w:t>
            </w:r>
          </w:p>
        </w:tc>
        <w:tc>
          <w:tcPr>
            <w:tcW w:w="2495" w:type="dxa"/>
          </w:tcPr>
          <w:p w:rsidR="004A64B2" w:rsidRDefault="004A64B2" w:rsidP="004A64B2">
            <w:pPr>
              <w:jc w:val="right"/>
              <w:rPr>
                <w:lang w:val="x-none"/>
              </w:rPr>
            </w:pPr>
            <w:r>
              <w:rPr>
                <w:lang w:val="x-none"/>
              </w:rPr>
              <w:t>9.23</w:t>
            </w:r>
          </w:p>
        </w:tc>
      </w:tr>
      <w:tr w:rsidR="004A64B2" w:rsidTr="004A64B2">
        <w:tc>
          <w:tcPr>
            <w:tcW w:w="646" w:type="dxa"/>
          </w:tcPr>
          <w:p w:rsidR="004A64B2" w:rsidRDefault="004A64B2" w:rsidP="004A64B2">
            <w:pPr>
              <w:jc w:val="left"/>
              <w:rPr>
                <w:lang w:val="x-none"/>
              </w:rPr>
            </w:pPr>
            <w:r>
              <w:rPr>
                <w:lang w:val="x-none"/>
              </w:rPr>
              <w:t>E</w:t>
            </w:r>
          </w:p>
        </w:tc>
        <w:tc>
          <w:tcPr>
            <w:tcW w:w="3595" w:type="dxa"/>
          </w:tcPr>
          <w:p w:rsidR="004A64B2" w:rsidRDefault="004A64B2" w:rsidP="004A64B2">
            <w:pPr>
              <w:jc w:val="left"/>
              <w:rPr>
                <w:lang w:val="x-none"/>
              </w:rPr>
            </w:pPr>
            <w:r>
              <w:rPr>
                <w:rFonts w:hint="eastAsia"/>
                <w:lang w:val="x-none"/>
              </w:rPr>
              <w:t>建筑业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F</w:t>
            </w:r>
          </w:p>
        </w:tc>
        <w:tc>
          <w:tcPr>
            <w:tcW w:w="3595" w:type="dxa"/>
          </w:tcPr>
          <w:p w:rsidR="004A64B2" w:rsidRDefault="004A64B2" w:rsidP="004A64B2">
            <w:pPr>
              <w:jc w:val="left"/>
              <w:rPr>
                <w:lang w:val="x-none"/>
              </w:rPr>
            </w:pPr>
            <w:r>
              <w:rPr>
                <w:rFonts w:hint="eastAsia"/>
                <w:lang w:val="x-none"/>
              </w:rPr>
              <w:t>批发和零售业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G</w:t>
            </w:r>
          </w:p>
        </w:tc>
        <w:tc>
          <w:tcPr>
            <w:tcW w:w="3595" w:type="dxa"/>
          </w:tcPr>
          <w:p w:rsidR="004A64B2" w:rsidRDefault="004A64B2" w:rsidP="004A64B2">
            <w:pPr>
              <w:jc w:val="left"/>
              <w:rPr>
                <w:lang w:val="x-none"/>
              </w:rPr>
            </w:pPr>
            <w:r>
              <w:rPr>
                <w:rFonts w:hint="eastAsia"/>
                <w:lang w:val="x-none"/>
              </w:rPr>
              <w:t>交通运输、仓储和邮政业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H</w:t>
            </w:r>
          </w:p>
        </w:tc>
        <w:tc>
          <w:tcPr>
            <w:tcW w:w="3595" w:type="dxa"/>
          </w:tcPr>
          <w:p w:rsidR="004A64B2" w:rsidRDefault="004A64B2" w:rsidP="004A64B2">
            <w:pPr>
              <w:jc w:val="left"/>
              <w:rPr>
                <w:lang w:val="x-none"/>
              </w:rPr>
            </w:pPr>
            <w:r>
              <w:rPr>
                <w:rFonts w:hint="eastAsia"/>
                <w:lang w:val="x-none"/>
              </w:rPr>
              <w:t>住宿和餐饮业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I</w:t>
            </w:r>
          </w:p>
        </w:tc>
        <w:tc>
          <w:tcPr>
            <w:tcW w:w="3595" w:type="dxa"/>
          </w:tcPr>
          <w:p w:rsidR="004A64B2" w:rsidRDefault="004A64B2" w:rsidP="004A64B2">
            <w:pPr>
              <w:jc w:val="left"/>
              <w:rPr>
                <w:lang w:val="x-none"/>
              </w:rPr>
            </w:pPr>
            <w:r>
              <w:rPr>
                <w:rFonts w:hint="eastAsia"/>
                <w:lang w:val="x-none"/>
              </w:rPr>
              <w:t>信息传输、软件和信息技术服务业</w:t>
            </w:r>
          </w:p>
        </w:tc>
        <w:tc>
          <w:tcPr>
            <w:tcW w:w="1769" w:type="dxa"/>
          </w:tcPr>
          <w:p w:rsidR="004A64B2" w:rsidRDefault="004A64B2" w:rsidP="004A64B2">
            <w:pPr>
              <w:jc w:val="right"/>
              <w:rPr>
                <w:lang w:val="x-none"/>
              </w:rPr>
            </w:pPr>
            <w:r>
              <w:rPr>
                <w:lang w:val="x-none"/>
              </w:rPr>
              <w:t>46,981.02</w:t>
            </w:r>
          </w:p>
        </w:tc>
        <w:tc>
          <w:tcPr>
            <w:tcW w:w="2495" w:type="dxa"/>
          </w:tcPr>
          <w:p w:rsidR="004A64B2" w:rsidRDefault="004A64B2" w:rsidP="004A64B2">
            <w:pPr>
              <w:jc w:val="right"/>
              <w:rPr>
                <w:lang w:val="x-none"/>
              </w:rPr>
            </w:pPr>
            <w:r>
              <w:rPr>
                <w:lang w:val="x-none"/>
              </w:rPr>
              <w:t>0.00</w:t>
            </w:r>
          </w:p>
        </w:tc>
      </w:tr>
      <w:tr w:rsidR="004A64B2" w:rsidTr="004A64B2">
        <w:tc>
          <w:tcPr>
            <w:tcW w:w="646" w:type="dxa"/>
          </w:tcPr>
          <w:p w:rsidR="004A64B2" w:rsidRDefault="004A64B2" w:rsidP="004A64B2">
            <w:pPr>
              <w:jc w:val="left"/>
              <w:rPr>
                <w:lang w:val="x-none"/>
              </w:rPr>
            </w:pPr>
            <w:r>
              <w:rPr>
                <w:lang w:val="x-none"/>
              </w:rPr>
              <w:t>J</w:t>
            </w:r>
          </w:p>
        </w:tc>
        <w:tc>
          <w:tcPr>
            <w:tcW w:w="3595" w:type="dxa"/>
          </w:tcPr>
          <w:p w:rsidR="004A64B2" w:rsidRDefault="004A64B2" w:rsidP="004A64B2">
            <w:pPr>
              <w:jc w:val="left"/>
              <w:rPr>
                <w:lang w:val="x-none"/>
              </w:rPr>
            </w:pPr>
            <w:r>
              <w:rPr>
                <w:rFonts w:hint="eastAsia"/>
                <w:lang w:val="x-none"/>
              </w:rPr>
              <w:t>金融业</w:t>
            </w:r>
          </w:p>
        </w:tc>
        <w:tc>
          <w:tcPr>
            <w:tcW w:w="1769" w:type="dxa"/>
          </w:tcPr>
          <w:p w:rsidR="004A64B2" w:rsidRDefault="004A64B2" w:rsidP="004A64B2">
            <w:pPr>
              <w:jc w:val="right"/>
              <w:rPr>
                <w:lang w:val="x-none"/>
              </w:rPr>
            </w:pPr>
            <w:r>
              <w:rPr>
                <w:lang w:val="x-none"/>
              </w:rPr>
              <w:t>107,031,763.20</w:t>
            </w:r>
          </w:p>
        </w:tc>
        <w:tc>
          <w:tcPr>
            <w:tcW w:w="2495" w:type="dxa"/>
          </w:tcPr>
          <w:p w:rsidR="004A64B2" w:rsidRDefault="004A64B2" w:rsidP="004A64B2">
            <w:pPr>
              <w:jc w:val="right"/>
              <w:rPr>
                <w:lang w:val="x-none"/>
              </w:rPr>
            </w:pPr>
            <w:r>
              <w:rPr>
                <w:lang w:val="x-none"/>
              </w:rPr>
              <w:t>7.36</w:t>
            </w:r>
          </w:p>
        </w:tc>
      </w:tr>
      <w:tr w:rsidR="004A64B2" w:rsidTr="004A64B2">
        <w:tc>
          <w:tcPr>
            <w:tcW w:w="646" w:type="dxa"/>
          </w:tcPr>
          <w:p w:rsidR="004A64B2" w:rsidRDefault="004A64B2" w:rsidP="004A64B2">
            <w:pPr>
              <w:jc w:val="left"/>
              <w:rPr>
                <w:lang w:val="x-none"/>
              </w:rPr>
            </w:pPr>
            <w:r>
              <w:rPr>
                <w:lang w:val="x-none"/>
              </w:rPr>
              <w:t>K</w:t>
            </w:r>
          </w:p>
        </w:tc>
        <w:tc>
          <w:tcPr>
            <w:tcW w:w="3595" w:type="dxa"/>
          </w:tcPr>
          <w:p w:rsidR="004A64B2" w:rsidRDefault="004A64B2" w:rsidP="004A64B2">
            <w:pPr>
              <w:jc w:val="left"/>
              <w:rPr>
                <w:lang w:val="x-none"/>
              </w:rPr>
            </w:pPr>
            <w:r>
              <w:rPr>
                <w:rFonts w:hint="eastAsia"/>
                <w:lang w:val="x-none"/>
              </w:rPr>
              <w:t>房地产业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L</w:t>
            </w:r>
          </w:p>
        </w:tc>
        <w:tc>
          <w:tcPr>
            <w:tcW w:w="3595" w:type="dxa"/>
          </w:tcPr>
          <w:p w:rsidR="004A64B2" w:rsidRDefault="004A64B2" w:rsidP="004A64B2">
            <w:pPr>
              <w:jc w:val="left"/>
              <w:rPr>
                <w:lang w:val="x-none"/>
              </w:rPr>
            </w:pPr>
            <w:r>
              <w:rPr>
                <w:rFonts w:hint="eastAsia"/>
                <w:lang w:val="x-none"/>
              </w:rPr>
              <w:t>租赁和商务服务业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M</w:t>
            </w:r>
          </w:p>
        </w:tc>
        <w:tc>
          <w:tcPr>
            <w:tcW w:w="3595" w:type="dxa"/>
          </w:tcPr>
          <w:p w:rsidR="004A64B2" w:rsidRDefault="004A64B2" w:rsidP="004A64B2">
            <w:pPr>
              <w:jc w:val="left"/>
              <w:rPr>
                <w:lang w:val="x-none"/>
              </w:rPr>
            </w:pPr>
            <w:r>
              <w:rPr>
                <w:rFonts w:hint="eastAsia"/>
                <w:lang w:val="x-none"/>
              </w:rPr>
              <w:t>科学研究和技术服务业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N</w:t>
            </w:r>
          </w:p>
        </w:tc>
        <w:tc>
          <w:tcPr>
            <w:tcW w:w="3595" w:type="dxa"/>
          </w:tcPr>
          <w:p w:rsidR="004A64B2" w:rsidRDefault="004A64B2" w:rsidP="004A64B2">
            <w:pPr>
              <w:jc w:val="left"/>
              <w:rPr>
                <w:lang w:val="x-none"/>
              </w:rPr>
            </w:pPr>
            <w:r>
              <w:rPr>
                <w:rFonts w:hint="eastAsia"/>
                <w:lang w:val="x-none"/>
              </w:rPr>
              <w:t>水利、环境和公共设施管理业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O</w:t>
            </w:r>
          </w:p>
        </w:tc>
        <w:tc>
          <w:tcPr>
            <w:tcW w:w="3595" w:type="dxa"/>
          </w:tcPr>
          <w:p w:rsidR="004A64B2" w:rsidRDefault="004A64B2" w:rsidP="004A64B2">
            <w:pPr>
              <w:jc w:val="left"/>
              <w:rPr>
                <w:lang w:val="x-none"/>
              </w:rPr>
            </w:pPr>
            <w:r>
              <w:rPr>
                <w:rFonts w:hint="eastAsia"/>
                <w:lang w:val="x-none"/>
              </w:rPr>
              <w:t>居民服务、修理和其他服务业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P</w:t>
            </w:r>
          </w:p>
        </w:tc>
        <w:tc>
          <w:tcPr>
            <w:tcW w:w="3595" w:type="dxa"/>
          </w:tcPr>
          <w:p w:rsidR="004A64B2" w:rsidRDefault="004A64B2" w:rsidP="004A64B2">
            <w:pPr>
              <w:jc w:val="left"/>
              <w:rPr>
                <w:lang w:val="x-none"/>
              </w:rPr>
            </w:pPr>
            <w:r>
              <w:rPr>
                <w:rFonts w:hint="eastAsia"/>
                <w:lang w:val="x-none"/>
              </w:rPr>
              <w:t>教育</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Q</w:t>
            </w:r>
          </w:p>
        </w:tc>
        <w:tc>
          <w:tcPr>
            <w:tcW w:w="3595" w:type="dxa"/>
          </w:tcPr>
          <w:p w:rsidR="004A64B2" w:rsidRDefault="004A64B2" w:rsidP="004A64B2">
            <w:pPr>
              <w:jc w:val="left"/>
              <w:rPr>
                <w:lang w:val="x-none"/>
              </w:rPr>
            </w:pPr>
            <w:r>
              <w:rPr>
                <w:rFonts w:hint="eastAsia"/>
                <w:lang w:val="x-none"/>
              </w:rPr>
              <w:t>卫生和社会工作</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R</w:t>
            </w:r>
          </w:p>
        </w:tc>
        <w:tc>
          <w:tcPr>
            <w:tcW w:w="3595" w:type="dxa"/>
          </w:tcPr>
          <w:p w:rsidR="004A64B2" w:rsidRDefault="004A64B2" w:rsidP="004A64B2">
            <w:pPr>
              <w:jc w:val="left"/>
              <w:rPr>
                <w:lang w:val="x-none"/>
              </w:rPr>
            </w:pPr>
            <w:r>
              <w:rPr>
                <w:rFonts w:hint="eastAsia"/>
                <w:lang w:val="x-none"/>
              </w:rPr>
              <w:t>文化、体育和娱乐业</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r>
              <w:rPr>
                <w:lang w:val="x-none"/>
              </w:rPr>
              <w:t>S</w:t>
            </w:r>
          </w:p>
        </w:tc>
        <w:tc>
          <w:tcPr>
            <w:tcW w:w="3595" w:type="dxa"/>
          </w:tcPr>
          <w:p w:rsidR="004A64B2" w:rsidRDefault="004A64B2" w:rsidP="004A64B2">
            <w:pPr>
              <w:jc w:val="left"/>
              <w:rPr>
                <w:lang w:val="x-none"/>
              </w:rPr>
            </w:pPr>
            <w:r>
              <w:rPr>
                <w:rFonts w:hint="eastAsia"/>
                <w:lang w:val="x-none"/>
              </w:rPr>
              <w:t>综合</w:t>
            </w:r>
          </w:p>
        </w:tc>
        <w:tc>
          <w:tcPr>
            <w:tcW w:w="1769" w:type="dxa"/>
          </w:tcPr>
          <w:p w:rsidR="004A64B2" w:rsidRDefault="004A64B2" w:rsidP="004A64B2">
            <w:pPr>
              <w:jc w:val="right"/>
              <w:rPr>
                <w:lang w:val="x-none"/>
              </w:rPr>
            </w:pPr>
            <w:r>
              <w:rPr>
                <w:lang w:val="x-none"/>
              </w:rPr>
              <w:t>-</w:t>
            </w:r>
          </w:p>
        </w:tc>
        <w:tc>
          <w:tcPr>
            <w:tcW w:w="2495" w:type="dxa"/>
          </w:tcPr>
          <w:p w:rsidR="004A64B2" w:rsidRDefault="004A64B2" w:rsidP="004A64B2">
            <w:pPr>
              <w:jc w:val="right"/>
              <w:rPr>
                <w:lang w:val="x-none"/>
              </w:rPr>
            </w:pPr>
            <w:r>
              <w:rPr>
                <w:lang w:val="x-none"/>
              </w:rPr>
              <w:t>-</w:t>
            </w:r>
          </w:p>
        </w:tc>
      </w:tr>
      <w:tr w:rsidR="004A64B2" w:rsidTr="004A64B2">
        <w:tc>
          <w:tcPr>
            <w:tcW w:w="646" w:type="dxa"/>
          </w:tcPr>
          <w:p w:rsidR="004A64B2" w:rsidRDefault="004A64B2" w:rsidP="004A64B2">
            <w:pPr>
              <w:jc w:val="left"/>
              <w:rPr>
                <w:lang w:val="x-none"/>
              </w:rPr>
            </w:pPr>
          </w:p>
        </w:tc>
        <w:tc>
          <w:tcPr>
            <w:tcW w:w="3595" w:type="dxa"/>
          </w:tcPr>
          <w:p w:rsidR="004A64B2" w:rsidRDefault="004A64B2" w:rsidP="004A64B2">
            <w:pPr>
              <w:jc w:val="left"/>
              <w:rPr>
                <w:lang w:val="x-none"/>
              </w:rPr>
            </w:pPr>
            <w:r>
              <w:rPr>
                <w:rFonts w:hint="eastAsia"/>
                <w:lang w:val="x-none"/>
              </w:rPr>
              <w:t>合计</w:t>
            </w:r>
          </w:p>
        </w:tc>
        <w:tc>
          <w:tcPr>
            <w:tcW w:w="1769" w:type="dxa"/>
          </w:tcPr>
          <w:p w:rsidR="004A64B2" w:rsidRDefault="004A64B2" w:rsidP="004A64B2">
            <w:pPr>
              <w:jc w:val="right"/>
              <w:rPr>
                <w:lang w:val="x-none"/>
              </w:rPr>
            </w:pPr>
            <w:r>
              <w:rPr>
                <w:lang w:val="x-none"/>
              </w:rPr>
              <w:t>735,086,730.90</w:t>
            </w:r>
          </w:p>
        </w:tc>
        <w:tc>
          <w:tcPr>
            <w:tcW w:w="2495" w:type="dxa"/>
          </w:tcPr>
          <w:p w:rsidR="004A64B2" w:rsidRDefault="004A64B2" w:rsidP="004A64B2">
            <w:pPr>
              <w:jc w:val="right"/>
              <w:rPr>
                <w:lang w:val="x-none"/>
              </w:rPr>
            </w:pPr>
            <w:r>
              <w:rPr>
                <w:lang w:val="x-none"/>
              </w:rPr>
              <w:t>50.53</w:t>
            </w:r>
          </w:p>
        </w:tc>
      </w:tr>
    </w:tbl>
    <w:p w:rsidR="004A64B2" w:rsidRDefault="004A64B2" w:rsidP="004A64B2">
      <w:pPr>
        <w:pStyle w:val="-3"/>
        <w:spacing w:before="156" w:after="156"/>
      </w:pPr>
      <w:r>
        <w:rPr>
          <w:rFonts w:hint="eastAsia"/>
        </w:rPr>
        <w:t>报告期末按行业分类的港股通投资股票投资组合</w:t>
      </w:r>
    </w:p>
    <w:p w:rsidR="004A64B2" w:rsidRDefault="004A64B2" w:rsidP="004A64B2">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4A64B2" w:rsidTr="004A64B2">
        <w:trPr>
          <w:cnfStyle w:val="100000000000" w:firstRow="1" w:lastRow="0" w:firstColumn="0" w:lastColumn="0" w:oddVBand="0" w:evenVBand="0" w:oddHBand="0" w:evenHBand="0" w:firstRowFirstColumn="0" w:firstRowLastColumn="0" w:lastRowFirstColumn="0" w:lastRowLastColumn="0"/>
        </w:trPr>
        <w:tc>
          <w:tcPr>
            <w:tcW w:w="2840" w:type="dxa"/>
          </w:tcPr>
          <w:p w:rsidR="004A64B2" w:rsidRDefault="004A64B2" w:rsidP="004A64B2">
            <w:pPr>
              <w:jc w:val="center"/>
              <w:rPr>
                <w:lang w:val="x-none"/>
              </w:rPr>
            </w:pPr>
            <w:r>
              <w:rPr>
                <w:rFonts w:hint="eastAsia"/>
                <w:lang w:val="x-none"/>
              </w:rPr>
              <w:t>行业类别</w:t>
            </w:r>
          </w:p>
        </w:tc>
        <w:tc>
          <w:tcPr>
            <w:tcW w:w="2841" w:type="dxa"/>
          </w:tcPr>
          <w:p w:rsidR="004A64B2" w:rsidRDefault="004A64B2" w:rsidP="004A64B2">
            <w:pPr>
              <w:jc w:val="center"/>
              <w:rPr>
                <w:lang w:val="x-none"/>
              </w:rPr>
            </w:pPr>
            <w:r>
              <w:rPr>
                <w:rFonts w:hint="eastAsia"/>
                <w:lang w:val="x-none"/>
              </w:rPr>
              <w:t>公允价值（人民币元）</w:t>
            </w:r>
          </w:p>
        </w:tc>
        <w:tc>
          <w:tcPr>
            <w:tcW w:w="2841" w:type="dxa"/>
          </w:tcPr>
          <w:p w:rsidR="004A64B2" w:rsidRDefault="004A64B2" w:rsidP="004A64B2">
            <w:pPr>
              <w:jc w:val="center"/>
              <w:rPr>
                <w:lang w:val="x-none"/>
              </w:rPr>
            </w:pPr>
            <w:r>
              <w:rPr>
                <w:rFonts w:hint="eastAsia"/>
                <w:lang w:val="x-none"/>
              </w:rPr>
              <w:t>占基金资产净值比例（</w:t>
            </w:r>
            <w:r>
              <w:rPr>
                <w:rFonts w:hint="eastAsia"/>
                <w:lang w:val="x-none"/>
              </w:rPr>
              <w:t>%</w:t>
            </w:r>
            <w:r>
              <w:rPr>
                <w:rFonts w:hint="eastAsia"/>
                <w:lang w:val="x-none"/>
              </w:rPr>
              <w:t>）</w:t>
            </w:r>
          </w:p>
        </w:tc>
      </w:tr>
      <w:tr w:rsidR="004A64B2" w:rsidTr="004A64B2">
        <w:tc>
          <w:tcPr>
            <w:tcW w:w="2840" w:type="dxa"/>
          </w:tcPr>
          <w:p w:rsidR="004A64B2" w:rsidRDefault="004A64B2" w:rsidP="004A64B2">
            <w:pPr>
              <w:jc w:val="left"/>
              <w:rPr>
                <w:lang w:val="x-none"/>
              </w:rPr>
            </w:pPr>
            <w:r>
              <w:rPr>
                <w:rFonts w:hint="eastAsia"/>
                <w:lang w:val="x-none"/>
              </w:rPr>
              <w:t>通信服务</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非日常生活消费品</w:t>
            </w:r>
          </w:p>
        </w:tc>
        <w:tc>
          <w:tcPr>
            <w:tcW w:w="2841" w:type="dxa"/>
          </w:tcPr>
          <w:p w:rsidR="004A64B2" w:rsidRDefault="004A64B2" w:rsidP="004A64B2">
            <w:pPr>
              <w:jc w:val="right"/>
              <w:rPr>
                <w:lang w:val="x-none"/>
              </w:rPr>
            </w:pPr>
            <w:r>
              <w:rPr>
                <w:lang w:val="x-none"/>
              </w:rPr>
              <w:t>99,865,071.40</w:t>
            </w:r>
          </w:p>
        </w:tc>
        <w:tc>
          <w:tcPr>
            <w:tcW w:w="2841" w:type="dxa"/>
          </w:tcPr>
          <w:p w:rsidR="004A64B2" w:rsidRDefault="004A64B2" w:rsidP="004A64B2">
            <w:pPr>
              <w:jc w:val="right"/>
              <w:rPr>
                <w:lang w:val="x-none"/>
              </w:rPr>
            </w:pPr>
            <w:r>
              <w:rPr>
                <w:lang w:val="x-none"/>
              </w:rPr>
              <w:t>6.86</w:t>
            </w:r>
          </w:p>
        </w:tc>
      </w:tr>
      <w:tr w:rsidR="004A64B2" w:rsidTr="004A64B2">
        <w:tc>
          <w:tcPr>
            <w:tcW w:w="2840" w:type="dxa"/>
          </w:tcPr>
          <w:p w:rsidR="004A64B2" w:rsidRDefault="004A64B2" w:rsidP="004A64B2">
            <w:pPr>
              <w:jc w:val="left"/>
              <w:rPr>
                <w:lang w:val="x-none"/>
              </w:rPr>
            </w:pPr>
            <w:r>
              <w:rPr>
                <w:rFonts w:hint="eastAsia"/>
                <w:lang w:val="x-none"/>
              </w:rPr>
              <w:t>日常消费品</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能源</w:t>
            </w:r>
          </w:p>
        </w:tc>
        <w:tc>
          <w:tcPr>
            <w:tcW w:w="2841" w:type="dxa"/>
          </w:tcPr>
          <w:p w:rsidR="004A64B2" w:rsidRDefault="004A64B2" w:rsidP="004A64B2">
            <w:pPr>
              <w:jc w:val="right"/>
              <w:rPr>
                <w:lang w:val="x-none"/>
              </w:rPr>
            </w:pPr>
            <w:r>
              <w:rPr>
                <w:lang w:val="x-none"/>
              </w:rPr>
              <w:t>249,154,613.27</w:t>
            </w:r>
          </w:p>
        </w:tc>
        <w:tc>
          <w:tcPr>
            <w:tcW w:w="2841" w:type="dxa"/>
          </w:tcPr>
          <w:p w:rsidR="004A64B2" w:rsidRDefault="004A64B2" w:rsidP="004A64B2">
            <w:pPr>
              <w:jc w:val="right"/>
              <w:rPr>
                <w:lang w:val="x-none"/>
              </w:rPr>
            </w:pPr>
            <w:r>
              <w:rPr>
                <w:lang w:val="x-none"/>
              </w:rPr>
              <w:t>17.13</w:t>
            </w:r>
          </w:p>
        </w:tc>
      </w:tr>
      <w:tr w:rsidR="004A64B2" w:rsidTr="004A64B2">
        <w:tc>
          <w:tcPr>
            <w:tcW w:w="2840" w:type="dxa"/>
          </w:tcPr>
          <w:p w:rsidR="004A64B2" w:rsidRDefault="004A64B2" w:rsidP="004A64B2">
            <w:pPr>
              <w:jc w:val="left"/>
              <w:rPr>
                <w:lang w:val="x-none"/>
              </w:rPr>
            </w:pPr>
            <w:r>
              <w:rPr>
                <w:rFonts w:hint="eastAsia"/>
                <w:lang w:val="x-none"/>
              </w:rPr>
              <w:lastRenderedPageBreak/>
              <w:t>金融</w:t>
            </w:r>
          </w:p>
        </w:tc>
        <w:tc>
          <w:tcPr>
            <w:tcW w:w="2841" w:type="dxa"/>
          </w:tcPr>
          <w:p w:rsidR="004A64B2" w:rsidRDefault="004A64B2" w:rsidP="004A64B2">
            <w:pPr>
              <w:jc w:val="right"/>
              <w:rPr>
                <w:lang w:val="x-none"/>
              </w:rPr>
            </w:pPr>
            <w:r>
              <w:rPr>
                <w:lang w:val="x-none"/>
              </w:rPr>
              <w:t>96,922,171.25</w:t>
            </w:r>
          </w:p>
        </w:tc>
        <w:tc>
          <w:tcPr>
            <w:tcW w:w="2841" w:type="dxa"/>
          </w:tcPr>
          <w:p w:rsidR="004A64B2" w:rsidRDefault="004A64B2" w:rsidP="004A64B2">
            <w:pPr>
              <w:jc w:val="right"/>
              <w:rPr>
                <w:lang w:val="x-none"/>
              </w:rPr>
            </w:pPr>
            <w:r>
              <w:rPr>
                <w:lang w:val="x-none"/>
              </w:rPr>
              <w:t>6.66</w:t>
            </w:r>
          </w:p>
        </w:tc>
      </w:tr>
      <w:tr w:rsidR="004A64B2" w:rsidTr="004A64B2">
        <w:tc>
          <w:tcPr>
            <w:tcW w:w="2840" w:type="dxa"/>
          </w:tcPr>
          <w:p w:rsidR="004A64B2" w:rsidRDefault="004A64B2" w:rsidP="004A64B2">
            <w:pPr>
              <w:jc w:val="left"/>
              <w:rPr>
                <w:lang w:val="x-none"/>
              </w:rPr>
            </w:pPr>
            <w:r>
              <w:rPr>
                <w:rFonts w:hint="eastAsia"/>
                <w:lang w:val="x-none"/>
              </w:rPr>
              <w:t>医疗保健</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工业</w:t>
            </w:r>
          </w:p>
        </w:tc>
        <w:tc>
          <w:tcPr>
            <w:tcW w:w="2841" w:type="dxa"/>
          </w:tcPr>
          <w:p w:rsidR="004A64B2" w:rsidRDefault="004A64B2" w:rsidP="004A64B2">
            <w:pPr>
              <w:jc w:val="right"/>
              <w:rPr>
                <w:lang w:val="x-none"/>
              </w:rPr>
            </w:pPr>
            <w:r>
              <w:rPr>
                <w:lang w:val="x-none"/>
              </w:rPr>
              <w:t>24,861,416.89</w:t>
            </w:r>
          </w:p>
        </w:tc>
        <w:tc>
          <w:tcPr>
            <w:tcW w:w="2841" w:type="dxa"/>
          </w:tcPr>
          <w:p w:rsidR="004A64B2" w:rsidRDefault="004A64B2" w:rsidP="004A64B2">
            <w:pPr>
              <w:jc w:val="right"/>
              <w:rPr>
                <w:lang w:val="x-none"/>
              </w:rPr>
            </w:pPr>
            <w:r>
              <w:rPr>
                <w:lang w:val="x-none"/>
              </w:rPr>
              <w:t>1.71</w:t>
            </w:r>
          </w:p>
        </w:tc>
      </w:tr>
      <w:tr w:rsidR="004A64B2" w:rsidTr="004A64B2">
        <w:tc>
          <w:tcPr>
            <w:tcW w:w="2840" w:type="dxa"/>
          </w:tcPr>
          <w:p w:rsidR="004A64B2" w:rsidRDefault="004A64B2" w:rsidP="004A64B2">
            <w:pPr>
              <w:jc w:val="left"/>
              <w:rPr>
                <w:lang w:val="x-none"/>
              </w:rPr>
            </w:pPr>
            <w:r>
              <w:rPr>
                <w:rFonts w:hint="eastAsia"/>
                <w:lang w:val="x-none"/>
              </w:rPr>
              <w:t>信息技术</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原材料</w:t>
            </w:r>
          </w:p>
        </w:tc>
        <w:tc>
          <w:tcPr>
            <w:tcW w:w="2841" w:type="dxa"/>
          </w:tcPr>
          <w:p w:rsidR="004A64B2" w:rsidRDefault="004A64B2" w:rsidP="004A64B2">
            <w:pPr>
              <w:jc w:val="right"/>
              <w:rPr>
                <w:lang w:val="x-none"/>
              </w:rPr>
            </w:pPr>
            <w:r>
              <w:rPr>
                <w:lang w:val="x-none"/>
              </w:rPr>
              <w:t>21,473,169.97</w:t>
            </w:r>
          </w:p>
        </w:tc>
        <w:tc>
          <w:tcPr>
            <w:tcW w:w="2841" w:type="dxa"/>
          </w:tcPr>
          <w:p w:rsidR="004A64B2" w:rsidRDefault="004A64B2" w:rsidP="004A64B2">
            <w:pPr>
              <w:jc w:val="right"/>
              <w:rPr>
                <w:lang w:val="x-none"/>
              </w:rPr>
            </w:pPr>
            <w:r>
              <w:rPr>
                <w:lang w:val="x-none"/>
              </w:rPr>
              <w:t>1.48</w:t>
            </w:r>
          </w:p>
        </w:tc>
      </w:tr>
      <w:tr w:rsidR="004A64B2" w:rsidTr="004A64B2">
        <w:tc>
          <w:tcPr>
            <w:tcW w:w="2840" w:type="dxa"/>
          </w:tcPr>
          <w:p w:rsidR="004A64B2" w:rsidRDefault="004A64B2" w:rsidP="004A64B2">
            <w:pPr>
              <w:jc w:val="left"/>
              <w:rPr>
                <w:lang w:val="x-none"/>
              </w:rPr>
            </w:pPr>
            <w:r>
              <w:rPr>
                <w:rFonts w:hint="eastAsia"/>
                <w:lang w:val="x-none"/>
              </w:rPr>
              <w:t>房地产</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公用事业</w:t>
            </w:r>
          </w:p>
        </w:tc>
        <w:tc>
          <w:tcPr>
            <w:tcW w:w="2841" w:type="dxa"/>
          </w:tcPr>
          <w:p w:rsidR="004A64B2" w:rsidRDefault="004A64B2" w:rsidP="004A64B2">
            <w:pPr>
              <w:jc w:val="right"/>
              <w:rPr>
                <w:lang w:val="x-none"/>
              </w:rPr>
            </w:pPr>
            <w:r>
              <w:rPr>
                <w:lang w:val="x-none"/>
              </w:rPr>
              <w:t>-</w:t>
            </w:r>
          </w:p>
        </w:tc>
        <w:tc>
          <w:tcPr>
            <w:tcW w:w="2841" w:type="dxa"/>
          </w:tcPr>
          <w:p w:rsidR="004A64B2" w:rsidRDefault="004A64B2" w:rsidP="004A64B2">
            <w:pPr>
              <w:jc w:val="right"/>
              <w:rPr>
                <w:lang w:val="x-none"/>
              </w:rPr>
            </w:pPr>
            <w:r>
              <w:rPr>
                <w:lang w:val="x-none"/>
              </w:rPr>
              <w:t>-</w:t>
            </w:r>
          </w:p>
        </w:tc>
      </w:tr>
      <w:tr w:rsidR="004A64B2" w:rsidTr="004A64B2">
        <w:tc>
          <w:tcPr>
            <w:tcW w:w="2840" w:type="dxa"/>
          </w:tcPr>
          <w:p w:rsidR="004A64B2" w:rsidRDefault="004A64B2" w:rsidP="004A64B2">
            <w:pPr>
              <w:jc w:val="left"/>
              <w:rPr>
                <w:lang w:val="x-none"/>
              </w:rPr>
            </w:pPr>
            <w:r>
              <w:rPr>
                <w:rFonts w:hint="eastAsia"/>
                <w:lang w:val="x-none"/>
              </w:rPr>
              <w:t>合计</w:t>
            </w:r>
          </w:p>
        </w:tc>
        <w:tc>
          <w:tcPr>
            <w:tcW w:w="2841" w:type="dxa"/>
          </w:tcPr>
          <w:p w:rsidR="004A64B2" w:rsidRDefault="004A64B2" w:rsidP="004A64B2">
            <w:pPr>
              <w:jc w:val="right"/>
              <w:rPr>
                <w:lang w:val="x-none"/>
              </w:rPr>
            </w:pPr>
            <w:r>
              <w:rPr>
                <w:lang w:val="x-none"/>
              </w:rPr>
              <w:t>492,276,442.78</w:t>
            </w:r>
          </w:p>
        </w:tc>
        <w:tc>
          <w:tcPr>
            <w:tcW w:w="2841" w:type="dxa"/>
          </w:tcPr>
          <w:p w:rsidR="004A64B2" w:rsidRDefault="004A64B2" w:rsidP="004A64B2">
            <w:pPr>
              <w:jc w:val="right"/>
              <w:rPr>
                <w:lang w:val="x-none"/>
              </w:rPr>
            </w:pPr>
            <w:r>
              <w:rPr>
                <w:lang w:val="x-none"/>
              </w:rPr>
              <w:t>33.84</w:t>
            </w:r>
          </w:p>
        </w:tc>
      </w:tr>
    </w:tbl>
    <w:p w:rsidR="004A64B2" w:rsidRDefault="004A64B2" w:rsidP="004A64B2">
      <w:pPr>
        <w:pStyle w:val="-8"/>
      </w:pPr>
      <w:r>
        <w:rPr>
          <w:rFonts w:hint="eastAsia"/>
        </w:rPr>
        <w:t>注：以上分类采用彭博提供的国际通用行业分类标准。</w:t>
      </w:r>
    </w:p>
    <w:p w:rsidR="004A64B2" w:rsidRDefault="004A64B2" w:rsidP="004A64B2">
      <w:pPr>
        <w:pStyle w:val="-2"/>
        <w:spacing w:before="312"/>
      </w:pPr>
      <w:r>
        <w:rPr>
          <w:rFonts w:hint="eastAsia"/>
        </w:rPr>
        <w:t>报告期末按公允价值占基金资产净值比例大小排序的前十名股票投资明细</w:t>
      </w:r>
    </w:p>
    <w:p w:rsidR="004A64B2" w:rsidRDefault="004A64B2" w:rsidP="004A64B2">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500"/>
        <w:gridCol w:w="1567"/>
        <w:gridCol w:w="1718"/>
        <w:gridCol w:w="1718"/>
      </w:tblGrid>
      <w:tr w:rsidR="004A64B2" w:rsidTr="000457A9">
        <w:trPr>
          <w:cnfStyle w:val="100000000000" w:firstRow="1" w:lastRow="0" w:firstColumn="0" w:lastColumn="0" w:oddVBand="0" w:evenVBand="0" w:oddHBand="0" w:evenHBand="0" w:firstRowFirstColumn="0" w:firstRowLastColumn="0" w:lastRowFirstColumn="0" w:lastRowLastColumn="0"/>
        </w:trPr>
        <w:tc>
          <w:tcPr>
            <w:tcW w:w="652" w:type="dxa"/>
          </w:tcPr>
          <w:p w:rsidR="004A64B2" w:rsidRDefault="004A64B2" w:rsidP="004A64B2">
            <w:pPr>
              <w:jc w:val="center"/>
            </w:pPr>
            <w:r>
              <w:rPr>
                <w:rFonts w:hint="eastAsia"/>
              </w:rPr>
              <w:t>序号</w:t>
            </w:r>
          </w:p>
        </w:tc>
        <w:tc>
          <w:tcPr>
            <w:tcW w:w="1349" w:type="dxa"/>
          </w:tcPr>
          <w:p w:rsidR="004A64B2" w:rsidRDefault="004A64B2" w:rsidP="004A64B2">
            <w:pPr>
              <w:jc w:val="center"/>
            </w:pPr>
            <w:r>
              <w:rPr>
                <w:rFonts w:hint="eastAsia"/>
              </w:rPr>
              <w:t>股票代码</w:t>
            </w:r>
          </w:p>
        </w:tc>
        <w:tc>
          <w:tcPr>
            <w:tcW w:w="1500" w:type="dxa"/>
          </w:tcPr>
          <w:p w:rsidR="004A64B2" w:rsidRDefault="004A64B2" w:rsidP="004A64B2">
            <w:pPr>
              <w:jc w:val="center"/>
            </w:pPr>
            <w:r>
              <w:rPr>
                <w:rFonts w:hint="eastAsia"/>
              </w:rPr>
              <w:t>股票名称</w:t>
            </w:r>
          </w:p>
        </w:tc>
        <w:tc>
          <w:tcPr>
            <w:tcW w:w="1567" w:type="dxa"/>
          </w:tcPr>
          <w:p w:rsidR="004A64B2" w:rsidRDefault="004A64B2" w:rsidP="004A64B2">
            <w:pPr>
              <w:jc w:val="center"/>
            </w:pPr>
            <w:r>
              <w:rPr>
                <w:rFonts w:hint="eastAsia"/>
              </w:rPr>
              <w:t>数量（股）</w:t>
            </w:r>
          </w:p>
        </w:tc>
        <w:tc>
          <w:tcPr>
            <w:tcW w:w="1718" w:type="dxa"/>
          </w:tcPr>
          <w:p w:rsidR="004A64B2" w:rsidRDefault="004A64B2" w:rsidP="004A64B2">
            <w:pPr>
              <w:jc w:val="center"/>
            </w:pPr>
            <w:r>
              <w:rPr>
                <w:rFonts w:hint="eastAsia"/>
              </w:rPr>
              <w:t>公允价值（元）</w:t>
            </w:r>
          </w:p>
        </w:tc>
        <w:tc>
          <w:tcPr>
            <w:tcW w:w="1718" w:type="dxa"/>
          </w:tcPr>
          <w:p w:rsidR="004A64B2" w:rsidRDefault="004A64B2" w:rsidP="004A64B2">
            <w:pPr>
              <w:jc w:val="center"/>
            </w:pPr>
            <w:r>
              <w:rPr>
                <w:rFonts w:hint="eastAsia"/>
              </w:rPr>
              <w:t>占基金资产净值比例（％）</w:t>
            </w:r>
          </w:p>
        </w:tc>
      </w:tr>
      <w:tr w:rsidR="004A64B2" w:rsidTr="000457A9">
        <w:tc>
          <w:tcPr>
            <w:tcW w:w="652" w:type="dxa"/>
          </w:tcPr>
          <w:p w:rsidR="004A64B2" w:rsidRDefault="004A64B2" w:rsidP="004A64B2">
            <w:pPr>
              <w:jc w:val="center"/>
            </w:pPr>
            <w:r>
              <w:t>1</w:t>
            </w:r>
          </w:p>
        </w:tc>
        <w:tc>
          <w:tcPr>
            <w:tcW w:w="1349" w:type="dxa"/>
          </w:tcPr>
          <w:p w:rsidR="004A64B2" w:rsidRDefault="004A64B2" w:rsidP="004A64B2">
            <w:pPr>
              <w:jc w:val="left"/>
            </w:pPr>
            <w:r>
              <w:t>00939</w:t>
            </w:r>
          </w:p>
        </w:tc>
        <w:tc>
          <w:tcPr>
            <w:tcW w:w="1500" w:type="dxa"/>
          </w:tcPr>
          <w:p w:rsidR="004A64B2" w:rsidRDefault="004A64B2" w:rsidP="004A64B2">
            <w:pPr>
              <w:jc w:val="left"/>
            </w:pPr>
            <w:r>
              <w:rPr>
                <w:rFonts w:hint="eastAsia"/>
              </w:rPr>
              <w:t>建设银行</w:t>
            </w:r>
          </w:p>
        </w:tc>
        <w:tc>
          <w:tcPr>
            <w:tcW w:w="1567" w:type="dxa"/>
          </w:tcPr>
          <w:p w:rsidR="004A64B2" w:rsidRDefault="004A64B2" w:rsidP="004A64B2">
            <w:pPr>
              <w:jc w:val="right"/>
            </w:pPr>
            <w:r>
              <w:t>14,899,000</w:t>
            </w:r>
          </w:p>
        </w:tc>
        <w:tc>
          <w:tcPr>
            <w:tcW w:w="1718" w:type="dxa"/>
          </w:tcPr>
          <w:p w:rsidR="004A64B2" w:rsidRDefault="004A64B2" w:rsidP="004A64B2">
            <w:pPr>
              <w:jc w:val="right"/>
            </w:pPr>
            <w:r>
              <w:t>78,460,571.48</w:t>
            </w:r>
          </w:p>
        </w:tc>
        <w:tc>
          <w:tcPr>
            <w:tcW w:w="1718" w:type="dxa"/>
          </w:tcPr>
          <w:p w:rsidR="004A64B2" w:rsidRDefault="004A64B2" w:rsidP="004A64B2">
            <w:pPr>
              <w:jc w:val="right"/>
            </w:pPr>
            <w:r>
              <w:t>5.39</w:t>
            </w:r>
          </w:p>
        </w:tc>
      </w:tr>
      <w:tr w:rsidR="004A64B2" w:rsidTr="000457A9">
        <w:tc>
          <w:tcPr>
            <w:tcW w:w="652" w:type="dxa"/>
          </w:tcPr>
          <w:p w:rsidR="004A64B2" w:rsidRDefault="004A64B2" w:rsidP="004A64B2">
            <w:pPr>
              <w:jc w:val="center"/>
            </w:pPr>
            <w:r>
              <w:t>1</w:t>
            </w:r>
          </w:p>
        </w:tc>
        <w:tc>
          <w:tcPr>
            <w:tcW w:w="1349" w:type="dxa"/>
          </w:tcPr>
          <w:p w:rsidR="004A64B2" w:rsidRDefault="004A64B2" w:rsidP="004A64B2">
            <w:pPr>
              <w:jc w:val="left"/>
            </w:pPr>
            <w:r>
              <w:t>601939</w:t>
            </w:r>
          </w:p>
        </w:tc>
        <w:tc>
          <w:tcPr>
            <w:tcW w:w="1500" w:type="dxa"/>
          </w:tcPr>
          <w:p w:rsidR="004A64B2" w:rsidRDefault="004A64B2" w:rsidP="004A64B2">
            <w:pPr>
              <w:jc w:val="left"/>
            </w:pPr>
            <w:r>
              <w:rPr>
                <w:rFonts w:hint="eastAsia"/>
              </w:rPr>
              <w:t>建设银行</w:t>
            </w:r>
          </w:p>
        </w:tc>
        <w:tc>
          <w:tcPr>
            <w:tcW w:w="1567" w:type="dxa"/>
          </w:tcPr>
          <w:p w:rsidR="004A64B2" w:rsidRDefault="004A64B2" w:rsidP="004A64B2">
            <w:pPr>
              <w:jc w:val="right"/>
            </w:pPr>
            <w:r>
              <w:t>7,785,600</w:t>
            </w:r>
          </w:p>
        </w:tc>
        <w:tc>
          <w:tcPr>
            <w:tcW w:w="1718" w:type="dxa"/>
          </w:tcPr>
          <w:p w:rsidR="004A64B2" w:rsidRDefault="004A64B2" w:rsidP="004A64B2">
            <w:pPr>
              <w:jc w:val="right"/>
            </w:pPr>
            <w:r>
              <w:t>57,613,440.00</w:t>
            </w:r>
          </w:p>
        </w:tc>
        <w:tc>
          <w:tcPr>
            <w:tcW w:w="1718" w:type="dxa"/>
          </w:tcPr>
          <w:p w:rsidR="004A64B2" w:rsidRDefault="004A64B2" w:rsidP="004A64B2">
            <w:pPr>
              <w:jc w:val="right"/>
            </w:pPr>
            <w:r>
              <w:t>3.96</w:t>
            </w:r>
          </w:p>
        </w:tc>
      </w:tr>
      <w:tr w:rsidR="004A64B2" w:rsidTr="000457A9">
        <w:tc>
          <w:tcPr>
            <w:tcW w:w="652" w:type="dxa"/>
          </w:tcPr>
          <w:p w:rsidR="004A64B2" w:rsidRDefault="004A64B2" w:rsidP="004A64B2">
            <w:pPr>
              <w:jc w:val="center"/>
            </w:pPr>
            <w:r>
              <w:t>2</w:t>
            </w:r>
          </w:p>
        </w:tc>
        <w:tc>
          <w:tcPr>
            <w:tcW w:w="1349" w:type="dxa"/>
          </w:tcPr>
          <w:p w:rsidR="004A64B2" w:rsidRDefault="004A64B2" w:rsidP="004A64B2">
            <w:pPr>
              <w:jc w:val="left"/>
            </w:pPr>
            <w:r>
              <w:t>600426</w:t>
            </w:r>
          </w:p>
        </w:tc>
        <w:tc>
          <w:tcPr>
            <w:tcW w:w="1500" w:type="dxa"/>
          </w:tcPr>
          <w:p w:rsidR="004A64B2" w:rsidRDefault="004A64B2" w:rsidP="004A64B2">
            <w:pPr>
              <w:jc w:val="left"/>
            </w:pPr>
            <w:r>
              <w:rPr>
                <w:rFonts w:hint="eastAsia"/>
              </w:rPr>
              <w:t>华鲁恒升</w:t>
            </w:r>
          </w:p>
        </w:tc>
        <w:tc>
          <w:tcPr>
            <w:tcW w:w="1567" w:type="dxa"/>
          </w:tcPr>
          <w:p w:rsidR="004A64B2" w:rsidRDefault="004A64B2" w:rsidP="004A64B2">
            <w:pPr>
              <w:jc w:val="right"/>
            </w:pPr>
            <w:r>
              <w:t>4,899,462</w:t>
            </w:r>
          </w:p>
        </w:tc>
        <w:tc>
          <w:tcPr>
            <w:tcW w:w="1718" w:type="dxa"/>
          </w:tcPr>
          <w:p w:rsidR="004A64B2" w:rsidRDefault="004A64B2" w:rsidP="004A64B2">
            <w:pPr>
              <w:jc w:val="right"/>
            </w:pPr>
            <w:r>
              <w:t>130,521,667.68</w:t>
            </w:r>
          </w:p>
        </w:tc>
        <w:tc>
          <w:tcPr>
            <w:tcW w:w="1718" w:type="dxa"/>
          </w:tcPr>
          <w:p w:rsidR="004A64B2" w:rsidRDefault="004A64B2" w:rsidP="004A64B2">
            <w:pPr>
              <w:jc w:val="right"/>
            </w:pPr>
            <w:r>
              <w:t>8.97</w:t>
            </w:r>
          </w:p>
        </w:tc>
      </w:tr>
      <w:tr w:rsidR="004A64B2" w:rsidTr="000457A9">
        <w:tc>
          <w:tcPr>
            <w:tcW w:w="652" w:type="dxa"/>
          </w:tcPr>
          <w:p w:rsidR="004A64B2" w:rsidRDefault="004A64B2" w:rsidP="004A64B2">
            <w:pPr>
              <w:jc w:val="center"/>
            </w:pPr>
            <w:r>
              <w:t>3</w:t>
            </w:r>
          </w:p>
        </w:tc>
        <w:tc>
          <w:tcPr>
            <w:tcW w:w="1349" w:type="dxa"/>
          </w:tcPr>
          <w:p w:rsidR="004A64B2" w:rsidRDefault="004A64B2" w:rsidP="004A64B2">
            <w:pPr>
              <w:jc w:val="left"/>
            </w:pPr>
            <w:r>
              <w:t>00883</w:t>
            </w:r>
          </w:p>
        </w:tc>
        <w:tc>
          <w:tcPr>
            <w:tcW w:w="1500" w:type="dxa"/>
          </w:tcPr>
          <w:p w:rsidR="004A64B2" w:rsidRDefault="004A64B2" w:rsidP="004A64B2">
            <w:pPr>
              <w:jc w:val="left"/>
            </w:pPr>
            <w:r>
              <w:rPr>
                <w:rFonts w:hint="eastAsia"/>
              </w:rPr>
              <w:t>中国海洋石油</w:t>
            </w:r>
          </w:p>
        </w:tc>
        <w:tc>
          <w:tcPr>
            <w:tcW w:w="1567" w:type="dxa"/>
          </w:tcPr>
          <w:p w:rsidR="004A64B2" w:rsidRDefault="004A64B2" w:rsidP="004A64B2">
            <w:pPr>
              <w:jc w:val="right"/>
            </w:pPr>
            <w:r>
              <w:t>5,225,000</w:t>
            </w:r>
          </w:p>
        </w:tc>
        <w:tc>
          <w:tcPr>
            <w:tcW w:w="1718" w:type="dxa"/>
          </w:tcPr>
          <w:p w:rsidR="004A64B2" w:rsidRDefault="004A64B2" w:rsidP="004A64B2">
            <w:pPr>
              <w:jc w:val="right"/>
            </w:pPr>
            <w:r>
              <w:t>106,820,067.20</w:t>
            </w:r>
          </w:p>
        </w:tc>
        <w:tc>
          <w:tcPr>
            <w:tcW w:w="1718" w:type="dxa"/>
          </w:tcPr>
          <w:p w:rsidR="004A64B2" w:rsidRDefault="004A64B2" w:rsidP="004A64B2">
            <w:pPr>
              <w:jc w:val="right"/>
            </w:pPr>
            <w:r>
              <w:t>7.34</w:t>
            </w:r>
          </w:p>
        </w:tc>
      </w:tr>
      <w:tr w:rsidR="004A64B2" w:rsidTr="000457A9">
        <w:tc>
          <w:tcPr>
            <w:tcW w:w="652" w:type="dxa"/>
          </w:tcPr>
          <w:p w:rsidR="004A64B2" w:rsidRDefault="004A64B2" w:rsidP="004A64B2">
            <w:pPr>
              <w:jc w:val="center"/>
            </w:pPr>
            <w:r>
              <w:t>4</w:t>
            </w:r>
          </w:p>
        </w:tc>
        <w:tc>
          <w:tcPr>
            <w:tcW w:w="1349" w:type="dxa"/>
          </w:tcPr>
          <w:p w:rsidR="004A64B2" w:rsidRDefault="004A64B2" w:rsidP="004A64B2">
            <w:pPr>
              <w:jc w:val="left"/>
            </w:pPr>
            <w:r>
              <w:t>002714</w:t>
            </w:r>
          </w:p>
        </w:tc>
        <w:tc>
          <w:tcPr>
            <w:tcW w:w="1500" w:type="dxa"/>
          </w:tcPr>
          <w:p w:rsidR="004A64B2" w:rsidRDefault="004A64B2" w:rsidP="004A64B2">
            <w:pPr>
              <w:jc w:val="left"/>
            </w:pPr>
            <w:r>
              <w:rPr>
                <w:rFonts w:hint="eastAsia"/>
              </w:rPr>
              <w:t>牧原股份</w:t>
            </w:r>
          </w:p>
        </w:tc>
        <w:tc>
          <w:tcPr>
            <w:tcW w:w="1567" w:type="dxa"/>
          </w:tcPr>
          <w:p w:rsidR="004A64B2" w:rsidRDefault="004A64B2" w:rsidP="004A64B2">
            <w:pPr>
              <w:jc w:val="right"/>
            </w:pPr>
            <w:r>
              <w:t>2,355,740</w:t>
            </w:r>
          </w:p>
        </w:tc>
        <w:tc>
          <w:tcPr>
            <w:tcW w:w="1718" w:type="dxa"/>
          </w:tcPr>
          <w:p w:rsidR="004A64B2" w:rsidRDefault="004A64B2" w:rsidP="004A64B2">
            <w:pPr>
              <w:jc w:val="right"/>
            </w:pPr>
            <w:r>
              <w:t>102,710,264.00</w:t>
            </w:r>
          </w:p>
        </w:tc>
        <w:tc>
          <w:tcPr>
            <w:tcW w:w="1718" w:type="dxa"/>
          </w:tcPr>
          <w:p w:rsidR="004A64B2" w:rsidRDefault="004A64B2" w:rsidP="004A64B2">
            <w:pPr>
              <w:jc w:val="right"/>
            </w:pPr>
            <w:r>
              <w:t>7.06</w:t>
            </w:r>
          </w:p>
        </w:tc>
      </w:tr>
      <w:tr w:rsidR="004A64B2" w:rsidTr="000457A9">
        <w:tc>
          <w:tcPr>
            <w:tcW w:w="652" w:type="dxa"/>
          </w:tcPr>
          <w:p w:rsidR="004A64B2" w:rsidRDefault="004A64B2" w:rsidP="004A64B2">
            <w:pPr>
              <w:jc w:val="center"/>
            </w:pPr>
            <w:r>
              <w:t>5</w:t>
            </w:r>
          </w:p>
        </w:tc>
        <w:tc>
          <w:tcPr>
            <w:tcW w:w="1349" w:type="dxa"/>
          </w:tcPr>
          <w:p w:rsidR="004A64B2" w:rsidRDefault="004A64B2" w:rsidP="004A64B2">
            <w:pPr>
              <w:jc w:val="left"/>
            </w:pPr>
            <w:r>
              <w:t>605296</w:t>
            </w:r>
          </w:p>
        </w:tc>
        <w:tc>
          <w:tcPr>
            <w:tcW w:w="1500" w:type="dxa"/>
          </w:tcPr>
          <w:p w:rsidR="004A64B2" w:rsidRDefault="004A64B2" w:rsidP="004A64B2">
            <w:pPr>
              <w:jc w:val="left"/>
            </w:pPr>
            <w:r>
              <w:rPr>
                <w:rFonts w:hint="eastAsia"/>
              </w:rPr>
              <w:t>神农集团</w:t>
            </w:r>
          </w:p>
        </w:tc>
        <w:tc>
          <w:tcPr>
            <w:tcW w:w="1567" w:type="dxa"/>
          </w:tcPr>
          <w:p w:rsidR="004A64B2" w:rsidRDefault="004A64B2" w:rsidP="004A64B2">
            <w:pPr>
              <w:jc w:val="right"/>
            </w:pPr>
            <w:r>
              <w:t>2,239,190</w:t>
            </w:r>
          </w:p>
        </w:tc>
        <w:tc>
          <w:tcPr>
            <w:tcW w:w="1718" w:type="dxa"/>
          </w:tcPr>
          <w:p w:rsidR="004A64B2" w:rsidRDefault="004A64B2" w:rsidP="004A64B2">
            <w:pPr>
              <w:jc w:val="right"/>
            </w:pPr>
            <w:r>
              <w:t>78,707,528.50</w:t>
            </w:r>
          </w:p>
        </w:tc>
        <w:tc>
          <w:tcPr>
            <w:tcW w:w="1718" w:type="dxa"/>
          </w:tcPr>
          <w:p w:rsidR="004A64B2" w:rsidRDefault="004A64B2" w:rsidP="004A64B2">
            <w:pPr>
              <w:jc w:val="right"/>
            </w:pPr>
            <w:r>
              <w:t>5.41</w:t>
            </w:r>
          </w:p>
        </w:tc>
      </w:tr>
      <w:tr w:rsidR="004A64B2" w:rsidTr="000457A9">
        <w:tc>
          <w:tcPr>
            <w:tcW w:w="652" w:type="dxa"/>
          </w:tcPr>
          <w:p w:rsidR="004A64B2" w:rsidRDefault="004A64B2" w:rsidP="004A64B2">
            <w:pPr>
              <w:jc w:val="center"/>
            </w:pPr>
            <w:r>
              <w:t>6</w:t>
            </w:r>
          </w:p>
        </w:tc>
        <w:tc>
          <w:tcPr>
            <w:tcW w:w="1349" w:type="dxa"/>
          </w:tcPr>
          <w:p w:rsidR="004A64B2" w:rsidRDefault="004A64B2" w:rsidP="004A64B2">
            <w:pPr>
              <w:jc w:val="left"/>
            </w:pPr>
            <w:r>
              <w:t>01088</w:t>
            </w:r>
          </w:p>
        </w:tc>
        <w:tc>
          <w:tcPr>
            <w:tcW w:w="1500" w:type="dxa"/>
          </w:tcPr>
          <w:p w:rsidR="004A64B2" w:rsidRDefault="004A64B2" w:rsidP="004A64B2">
            <w:pPr>
              <w:jc w:val="left"/>
            </w:pPr>
            <w:r>
              <w:rPr>
                <w:rFonts w:hint="eastAsia"/>
              </w:rPr>
              <w:t>中国神华</w:t>
            </w:r>
          </w:p>
        </w:tc>
        <w:tc>
          <w:tcPr>
            <w:tcW w:w="1567" w:type="dxa"/>
          </w:tcPr>
          <w:p w:rsidR="004A64B2" w:rsidRDefault="004A64B2" w:rsidP="004A64B2">
            <w:pPr>
              <w:jc w:val="right"/>
            </w:pPr>
            <w:r>
              <w:t>2,345,500</w:t>
            </w:r>
          </w:p>
        </w:tc>
        <w:tc>
          <w:tcPr>
            <w:tcW w:w="1718" w:type="dxa"/>
          </w:tcPr>
          <w:p w:rsidR="004A64B2" w:rsidRDefault="004A64B2" w:rsidP="004A64B2">
            <w:pPr>
              <w:jc w:val="right"/>
            </w:pPr>
            <w:r>
              <w:t>76,957,839.29</w:t>
            </w:r>
          </w:p>
        </w:tc>
        <w:tc>
          <w:tcPr>
            <w:tcW w:w="1718" w:type="dxa"/>
          </w:tcPr>
          <w:p w:rsidR="004A64B2" w:rsidRDefault="004A64B2" w:rsidP="004A64B2">
            <w:pPr>
              <w:jc w:val="right"/>
            </w:pPr>
            <w:r>
              <w:t>5.29</w:t>
            </w:r>
          </w:p>
        </w:tc>
      </w:tr>
      <w:tr w:rsidR="004A64B2" w:rsidTr="000457A9">
        <w:tc>
          <w:tcPr>
            <w:tcW w:w="652" w:type="dxa"/>
          </w:tcPr>
          <w:p w:rsidR="004A64B2" w:rsidRDefault="004A64B2" w:rsidP="004A64B2">
            <w:pPr>
              <w:jc w:val="center"/>
            </w:pPr>
            <w:r>
              <w:t>7</w:t>
            </w:r>
          </w:p>
        </w:tc>
        <w:tc>
          <w:tcPr>
            <w:tcW w:w="1349" w:type="dxa"/>
          </w:tcPr>
          <w:p w:rsidR="004A64B2" w:rsidRDefault="004A64B2" w:rsidP="004A64B2">
            <w:pPr>
              <w:jc w:val="left"/>
            </w:pPr>
            <w:r>
              <w:t>600150</w:t>
            </w:r>
          </w:p>
        </w:tc>
        <w:tc>
          <w:tcPr>
            <w:tcW w:w="1500" w:type="dxa"/>
          </w:tcPr>
          <w:p w:rsidR="004A64B2" w:rsidRDefault="004A64B2" w:rsidP="004A64B2">
            <w:pPr>
              <w:jc w:val="left"/>
            </w:pPr>
            <w:r>
              <w:rPr>
                <w:rFonts w:hint="eastAsia"/>
              </w:rPr>
              <w:t>中国船舶</w:t>
            </w:r>
          </w:p>
        </w:tc>
        <w:tc>
          <w:tcPr>
            <w:tcW w:w="1567" w:type="dxa"/>
          </w:tcPr>
          <w:p w:rsidR="004A64B2" w:rsidRDefault="004A64B2" w:rsidP="004A64B2">
            <w:pPr>
              <w:jc w:val="right"/>
            </w:pPr>
            <w:r>
              <w:t>1,790,151</w:t>
            </w:r>
          </w:p>
        </w:tc>
        <w:tc>
          <w:tcPr>
            <w:tcW w:w="1718" w:type="dxa"/>
          </w:tcPr>
          <w:p w:rsidR="004A64B2" w:rsidRDefault="004A64B2" w:rsidP="004A64B2">
            <w:pPr>
              <w:jc w:val="right"/>
            </w:pPr>
            <w:r>
              <w:t>72,877,047.21</w:t>
            </w:r>
          </w:p>
        </w:tc>
        <w:tc>
          <w:tcPr>
            <w:tcW w:w="1718" w:type="dxa"/>
          </w:tcPr>
          <w:p w:rsidR="004A64B2" w:rsidRDefault="004A64B2" w:rsidP="004A64B2">
            <w:pPr>
              <w:jc w:val="right"/>
            </w:pPr>
            <w:r>
              <w:t>5.01</w:t>
            </w:r>
          </w:p>
        </w:tc>
      </w:tr>
      <w:tr w:rsidR="004A64B2" w:rsidTr="000457A9">
        <w:tc>
          <w:tcPr>
            <w:tcW w:w="652" w:type="dxa"/>
          </w:tcPr>
          <w:p w:rsidR="004A64B2" w:rsidRDefault="004A64B2" w:rsidP="004A64B2">
            <w:pPr>
              <w:jc w:val="center"/>
            </w:pPr>
            <w:r>
              <w:t>8</w:t>
            </w:r>
          </w:p>
        </w:tc>
        <w:tc>
          <w:tcPr>
            <w:tcW w:w="1349" w:type="dxa"/>
          </w:tcPr>
          <w:p w:rsidR="004A64B2" w:rsidRDefault="004A64B2" w:rsidP="004A64B2">
            <w:pPr>
              <w:jc w:val="left"/>
            </w:pPr>
            <w:r>
              <w:t>601985</w:t>
            </w:r>
          </w:p>
        </w:tc>
        <w:tc>
          <w:tcPr>
            <w:tcW w:w="1500" w:type="dxa"/>
          </w:tcPr>
          <w:p w:rsidR="004A64B2" w:rsidRDefault="004A64B2" w:rsidP="004A64B2">
            <w:pPr>
              <w:jc w:val="left"/>
            </w:pPr>
            <w:r>
              <w:rPr>
                <w:rFonts w:hint="eastAsia"/>
              </w:rPr>
              <w:t>中国核电</w:t>
            </w:r>
          </w:p>
        </w:tc>
        <w:tc>
          <w:tcPr>
            <w:tcW w:w="1567" w:type="dxa"/>
          </w:tcPr>
          <w:p w:rsidR="004A64B2" w:rsidRDefault="004A64B2" w:rsidP="004A64B2">
            <w:pPr>
              <w:jc w:val="right"/>
            </w:pPr>
            <w:r>
              <w:t>6,676,400</w:t>
            </w:r>
          </w:p>
        </w:tc>
        <w:tc>
          <w:tcPr>
            <w:tcW w:w="1718" w:type="dxa"/>
          </w:tcPr>
          <w:p w:rsidR="004A64B2" w:rsidRDefault="004A64B2" w:rsidP="004A64B2">
            <w:pPr>
              <w:jc w:val="right"/>
            </w:pPr>
            <w:r>
              <w:t>71,170,424.00</w:t>
            </w:r>
          </w:p>
        </w:tc>
        <w:tc>
          <w:tcPr>
            <w:tcW w:w="1718" w:type="dxa"/>
          </w:tcPr>
          <w:p w:rsidR="004A64B2" w:rsidRDefault="004A64B2" w:rsidP="004A64B2">
            <w:pPr>
              <w:jc w:val="right"/>
            </w:pPr>
            <w:r>
              <w:t>4.89</w:t>
            </w:r>
          </w:p>
        </w:tc>
      </w:tr>
      <w:tr w:rsidR="004A64B2" w:rsidTr="000457A9">
        <w:tc>
          <w:tcPr>
            <w:tcW w:w="652" w:type="dxa"/>
          </w:tcPr>
          <w:p w:rsidR="004A64B2" w:rsidRDefault="004A64B2" w:rsidP="004A64B2">
            <w:pPr>
              <w:jc w:val="center"/>
            </w:pPr>
            <w:r>
              <w:t>9</w:t>
            </w:r>
          </w:p>
        </w:tc>
        <w:tc>
          <w:tcPr>
            <w:tcW w:w="1349" w:type="dxa"/>
          </w:tcPr>
          <w:p w:rsidR="004A64B2" w:rsidRDefault="004A64B2" w:rsidP="004A64B2">
            <w:pPr>
              <w:jc w:val="left"/>
            </w:pPr>
            <w:r>
              <w:t>01171</w:t>
            </w:r>
          </w:p>
        </w:tc>
        <w:tc>
          <w:tcPr>
            <w:tcW w:w="1500" w:type="dxa"/>
          </w:tcPr>
          <w:p w:rsidR="004A64B2" w:rsidRDefault="004A64B2" w:rsidP="004A64B2">
            <w:pPr>
              <w:jc w:val="left"/>
            </w:pPr>
            <w:r>
              <w:rPr>
                <w:rFonts w:hint="eastAsia"/>
              </w:rPr>
              <w:t>兖矿能源</w:t>
            </w:r>
          </w:p>
        </w:tc>
        <w:tc>
          <w:tcPr>
            <w:tcW w:w="1567" w:type="dxa"/>
          </w:tcPr>
          <w:p w:rsidR="004A64B2" w:rsidRDefault="004A64B2" w:rsidP="004A64B2">
            <w:pPr>
              <w:jc w:val="right"/>
            </w:pPr>
            <w:r>
              <w:t>6,418,600</w:t>
            </w:r>
          </w:p>
        </w:tc>
        <w:tc>
          <w:tcPr>
            <w:tcW w:w="1718" w:type="dxa"/>
          </w:tcPr>
          <w:p w:rsidR="004A64B2" w:rsidRDefault="004A64B2" w:rsidP="004A64B2">
            <w:pPr>
              <w:jc w:val="right"/>
            </w:pPr>
            <w:r>
              <w:t>65,376,706.78</w:t>
            </w:r>
          </w:p>
        </w:tc>
        <w:tc>
          <w:tcPr>
            <w:tcW w:w="1718" w:type="dxa"/>
          </w:tcPr>
          <w:p w:rsidR="004A64B2" w:rsidRDefault="004A64B2" w:rsidP="004A64B2">
            <w:pPr>
              <w:jc w:val="right"/>
            </w:pPr>
            <w:r>
              <w:t>4.49</w:t>
            </w:r>
          </w:p>
        </w:tc>
      </w:tr>
      <w:tr w:rsidR="004A64B2" w:rsidTr="000457A9">
        <w:tc>
          <w:tcPr>
            <w:tcW w:w="652" w:type="dxa"/>
          </w:tcPr>
          <w:p w:rsidR="004A64B2" w:rsidRDefault="004A64B2" w:rsidP="004A64B2">
            <w:pPr>
              <w:jc w:val="center"/>
            </w:pPr>
            <w:r>
              <w:t>10</w:t>
            </w:r>
          </w:p>
        </w:tc>
        <w:tc>
          <w:tcPr>
            <w:tcW w:w="1349" w:type="dxa"/>
          </w:tcPr>
          <w:p w:rsidR="004A64B2" w:rsidRDefault="004A64B2" w:rsidP="004A64B2">
            <w:pPr>
              <w:jc w:val="left"/>
            </w:pPr>
            <w:r>
              <w:t>600900</w:t>
            </w:r>
          </w:p>
        </w:tc>
        <w:tc>
          <w:tcPr>
            <w:tcW w:w="1500" w:type="dxa"/>
          </w:tcPr>
          <w:p w:rsidR="004A64B2" w:rsidRDefault="004A64B2" w:rsidP="004A64B2">
            <w:pPr>
              <w:jc w:val="left"/>
            </w:pPr>
            <w:r>
              <w:rPr>
                <w:rFonts w:hint="eastAsia"/>
              </w:rPr>
              <w:t>长江电力</w:t>
            </w:r>
          </w:p>
        </w:tc>
        <w:tc>
          <w:tcPr>
            <w:tcW w:w="1567" w:type="dxa"/>
          </w:tcPr>
          <w:p w:rsidR="004A64B2" w:rsidRDefault="004A64B2" w:rsidP="004A64B2">
            <w:pPr>
              <w:jc w:val="right"/>
            </w:pPr>
            <w:r>
              <w:t>2,179,920</w:t>
            </w:r>
          </w:p>
        </w:tc>
        <w:tc>
          <w:tcPr>
            <w:tcW w:w="1718" w:type="dxa"/>
          </w:tcPr>
          <w:p w:rsidR="004A64B2" w:rsidRDefault="004A64B2" w:rsidP="004A64B2">
            <w:pPr>
              <w:jc w:val="right"/>
            </w:pPr>
            <w:r>
              <w:t>63,043,286.40</w:t>
            </w:r>
          </w:p>
        </w:tc>
        <w:tc>
          <w:tcPr>
            <w:tcW w:w="1718" w:type="dxa"/>
          </w:tcPr>
          <w:p w:rsidR="004A64B2" w:rsidRDefault="004A64B2" w:rsidP="004A64B2">
            <w:pPr>
              <w:jc w:val="right"/>
            </w:pPr>
            <w:r>
              <w:t>4.33</w:t>
            </w:r>
          </w:p>
        </w:tc>
      </w:tr>
    </w:tbl>
    <w:p w:rsidR="004A64B2" w:rsidRDefault="004A64B2" w:rsidP="004A64B2">
      <w:pPr>
        <w:pStyle w:val="-2"/>
        <w:spacing w:before="312"/>
      </w:pPr>
      <w:r>
        <w:rPr>
          <w:rFonts w:hint="eastAsia"/>
        </w:rPr>
        <w:t>报告期末按债券品种分类的债券投资组合</w:t>
      </w:r>
    </w:p>
    <w:p w:rsidR="004A64B2" w:rsidRDefault="004A64B2" w:rsidP="004A64B2">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A64B2" w:rsidTr="004A64B2">
        <w:trPr>
          <w:cnfStyle w:val="100000000000" w:firstRow="1" w:lastRow="0" w:firstColumn="0" w:lastColumn="0" w:oddVBand="0" w:evenVBand="0" w:oddHBand="0" w:evenHBand="0" w:firstRowFirstColumn="0" w:firstRowLastColumn="0" w:lastRowFirstColumn="0" w:lastRowLastColumn="0"/>
        </w:trPr>
        <w:tc>
          <w:tcPr>
            <w:tcW w:w="646" w:type="dxa"/>
          </w:tcPr>
          <w:p w:rsidR="004A64B2" w:rsidRDefault="004A64B2" w:rsidP="004A64B2">
            <w:pPr>
              <w:jc w:val="center"/>
            </w:pPr>
            <w:r>
              <w:rPr>
                <w:rFonts w:hint="eastAsia"/>
              </w:rPr>
              <w:t>序号</w:t>
            </w:r>
          </w:p>
        </w:tc>
        <w:tc>
          <w:tcPr>
            <w:tcW w:w="2835" w:type="dxa"/>
          </w:tcPr>
          <w:p w:rsidR="004A64B2" w:rsidRDefault="004A64B2" w:rsidP="004A64B2">
            <w:pPr>
              <w:jc w:val="center"/>
            </w:pPr>
            <w:r>
              <w:rPr>
                <w:rFonts w:hint="eastAsia"/>
              </w:rPr>
              <w:t>债券品种</w:t>
            </w:r>
          </w:p>
        </w:tc>
        <w:tc>
          <w:tcPr>
            <w:tcW w:w="2466" w:type="dxa"/>
          </w:tcPr>
          <w:p w:rsidR="004A64B2" w:rsidRDefault="004A64B2" w:rsidP="004A64B2">
            <w:pPr>
              <w:jc w:val="center"/>
            </w:pPr>
            <w:r>
              <w:rPr>
                <w:rFonts w:hint="eastAsia"/>
              </w:rPr>
              <w:t>公允价值（元）</w:t>
            </w:r>
          </w:p>
        </w:tc>
        <w:tc>
          <w:tcPr>
            <w:tcW w:w="2557" w:type="dxa"/>
          </w:tcPr>
          <w:p w:rsidR="004A64B2" w:rsidRDefault="004A64B2" w:rsidP="004A64B2">
            <w:pPr>
              <w:jc w:val="center"/>
            </w:pPr>
            <w:r>
              <w:rPr>
                <w:rFonts w:hint="eastAsia"/>
              </w:rPr>
              <w:t>占基金资产净值比例（％）</w:t>
            </w:r>
          </w:p>
        </w:tc>
      </w:tr>
      <w:tr w:rsidR="004A64B2" w:rsidTr="004A64B2">
        <w:tc>
          <w:tcPr>
            <w:tcW w:w="646" w:type="dxa"/>
          </w:tcPr>
          <w:p w:rsidR="004A64B2" w:rsidRDefault="004A64B2" w:rsidP="004A64B2">
            <w:pPr>
              <w:jc w:val="center"/>
            </w:pPr>
            <w:r>
              <w:t>1</w:t>
            </w:r>
          </w:p>
        </w:tc>
        <w:tc>
          <w:tcPr>
            <w:tcW w:w="2835" w:type="dxa"/>
          </w:tcPr>
          <w:p w:rsidR="004A64B2" w:rsidRDefault="004A64B2" w:rsidP="004A64B2">
            <w:pPr>
              <w:jc w:val="left"/>
            </w:pPr>
            <w:r>
              <w:rPr>
                <w:rFonts w:hint="eastAsia"/>
              </w:rPr>
              <w:t>国家债券</w:t>
            </w:r>
          </w:p>
        </w:tc>
        <w:tc>
          <w:tcPr>
            <w:tcW w:w="2466" w:type="dxa"/>
          </w:tcPr>
          <w:p w:rsidR="004A64B2" w:rsidRDefault="004A64B2" w:rsidP="004A64B2">
            <w:pPr>
              <w:jc w:val="right"/>
            </w:pPr>
            <w:r>
              <w:t>30,912,813.70</w:t>
            </w:r>
          </w:p>
        </w:tc>
        <w:tc>
          <w:tcPr>
            <w:tcW w:w="2557" w:type="dxa"/>
          </w:tcPr>
          <w:p w:rsidR="004A64B2" w:rsidRDefault="004A64B2" w:rsidP="004A64B2">
            <w:pPr>
              <w:jc w:val="right"/>
            </w:pPr>
            <w:r>
              <w:t>2.12</w:t>
            </w:r>
          </w:p>
        </w:tc>
      </w:tr>
      <w:tr w:rsidR="004A64B2" w:rsidTr="004A64B2">
        <w:tc>
          <w:tcPr>
            <w:tcW w:w="646" w:type="dxa"/>
          </w:tcPr>
          <w:p w:rsidR="004A64B2" w:rsidRDefault="004A64B2" w:rsidP="004A64B2">
            <w:pPr>
              <w:jc w:val="center"/>
            </w:pPr>
            <w:r>
              <w:t>2</w:t>
            </w:r>
          </w:p>
        </w:tc>
        <w:tc>
          <w:tcPr>
            <w:tcW w:w="2835" w:type="dxa"/>
          </w:tcPr>
          <w:p w:rsidR="004A64B2" w:rsidRDefault="004A64B2" w:rsidP="004A64B2">
            <w:pPr>
              <w:jc w:val="left"/>
            </w:pPr>
            <w:r>
              <w:rPr>
                <w:rFonts w:hint="eastAsia"/>
              </w:rPr>
              <w:t>央行票据</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3</w:t>
            </w:r>
          </w:p>
        </w:tc>
        <w:tc>
          <w:tcPr>
            <w:tcW w:w="2835" w:type="dxa"/>
          </w:tcPr>
          <w:p w:rsidR="004A64B2" w:rsidRDefault="004A64B2" w:rsidP="004A64B2">
            <w:pPr>
              <w:jc w:val="left"/>
            </w:pPr>
            <w:r>
              <w:rPr>
                <w:rFonts w:hint="eastAsia"/>
              </w:rPr>
              <w:t>金融债券</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p>
        </w:tc>
        <w:tc>
          <w:tcPr>
            <w:tcW w:w="2835" w:type="dxa"/>
          </w:tcPr>
          <w:p w:rsidR="004A64B2" w:rsidRDefault="004A64B2" w:rsidP="004A64B2">
            <w:pPr>
              <w:jc w:val="left"/>
            </w:pPr>
            <w:r>
              <w:rPr>
                <w:rFonts w:hint="eastAsia"/>
              </w:rPr>
              <w:t>其中：政策性金融债</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4</w:t>
            </w:r>
          </w:p>
        </w:tc>
        <w:tc>
          <w:tcPr>
            <w:tcW w:w="2835" w:type="dxa"/>
          </w:tcPr>
          <w:p w:rsidR="004A64B2" w:rsidRDefault="004A64B2" w:rsidP="004A64B2">
            <w:pPr>
              <w:jc w:val="left"/>
            </w:pPr>
            <w:r>
              <w:rPr>
                <w:rFonts w:hint="eastAsia"/>
              </w:rPr>
              <w:t>企业债券</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5</w:t>
            </w:r>
          </w:p>
        </w:tc>
        <w:tc>
          <w:tcPr>
            <w:tcW w:w="2835" w:type="dxa"/>
          </w:tcPr>
          <w:p w:rsidR="004A64B2" w:rsidRDefault="004A64B2" w:rsidP="004A64B2">
            <w:pPr>
              <w:jc w:val="left"/>
            </w:pPr>
            <w:r>
              <w:rPr>
                <w:rFonts w:hint="eastAsia"/>
              </w:rPr>
              <w:t>企业短期融资券</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6</w:t>
            </w:r>
          </w:p>
        </w:tc>
        <w:tc>
          <w:tcPr>
            <w:tcW w:w="2835" w:type="dxa"/>
          </w:tcPr>
          <w:p w:rsidR="004A64B2" w:rsidRDefault="004A64B2" w:rsidP="004A64B2">
            <w:pPr>
              <w:jc w:val="left"/>
            </w:pPr>
            <w:r>
              <w:rPr>
                <w:rFonts w:hint="eastAsia"/>
              </w:rPr>
              <w:t>中期票据</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7</w:t>
            </w:r>
          </w:p>
        </w:tc>
        <w:tc>
          <w:tcPr>
            <w:tcW w:w="2835" w:type="dxa"/>
          </w:tcPr>
          <w:p w:rsidR="004A64B2" w:rsidRDefault="004A64B2" w:rsidP="004A64B2">
            <w:pPr>
              <w:jc w:val="left"/>
            </w:pPr>
            <w:r>
              <w:rPr>
                <w:rFonts w:hint="eastAsia"/>
              </w:rPr>
              <w:t>可转债（可交换债）</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8</w:t>
            </w:r>
          </w:p>
        </w:tc>
        <w:tc>
          <w:tcPr>
            <w:tcW w:w="2835" w:type="dxa"/>
          </w:tcPr>
          <w:p w:rsidR="004A64B2" w:rsidRDefault="004A64B2" w:rsidP="004A64B2">
            <w:pPr>
              <w:jc w:val="left"/>
            </w:pPr>
            <w:r>
              <w:rPr>
                <w:rFonts w:hint="eastAsia"/>
              </w:rPr>
              <w:t>同业存单</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9</w:t>
            </w:r>
          </w:p>
        </w:tc>
        <w:tc>
          <w:tcPr>
            <w:tcW w:w="2835" w:type="dxa"/>
          </w:tcPr>
          <w:p w:rsidR="004A64B2" w:rsidRDefault="004A64B2" w:rsidP="004A64B2">
            <w:pPr>
              <w:jc w:val="left"/>
            </w:pPr>
            <w:r>
              <w:rPr>
                <w:rFonts w:hint="eastAsia"/>
              </w:rPr>
              <w:t>其他</w:t>
            </w:r>
          </w:p>
        </w:tc>
        <w:tc>
          <w:tcPr>
            <w:tcW w:w="2466" w:type="dxa"/>
          </w:tcPr>
          <w:p w:rsidR="004A64B2" w:rsidRDefault="004A64B2" w:rsidP="004A64B2">
            <w:pPr>
              <w:jc w:val="right"/>
            </w:pPr>
            <w:r>
              <w:t>-</w:t>
            </w:r>
          </w:p>
        </w:tc>
        <w:tc>
          <w:tcPr>
            <w:tcW w:w="2557" w:type="dxa"/>
          </w:tcPr>
          <w:p w:rsidR="004A64B2" w:rsidRDefault="004A64B2" w:rsidP="004A64B2">
            <w:pPr>
              <w:jc w:val="right"/>
            </w:pPr>
            <w:r>
              <w:t>-</w:t>
            </w:r>
          </w:p>
        </w:tc>
      </w:tr>
      <w:tr w:rsidR="004A64B2" w:rsidTr="004A64B2">
        <w:tc>
          <w:tcPr>
            <w:tcW w:w="646" w:type="dxa"/>
          </w:tcPr>
          <w:p w:rsidR="004A64B2" w:rsidRDefault="004A64B2" w:rsidP="004A64B2">
            <w:pPr>
              <w:jc w:val="center"/>
            </w:pPr>
            <w:r>
              <w:t>10</w:t>
            </w:r>
          </w:p>
        </w:tc>
        <w:tc>
          <w:tcPr>
            <w:tcW w:w="2835" w:type="dxa"/>
          </w:tcPr>
          <w:p w:rsidR="004A64B2" w:rsidRDefault="004A64B2" w:rsidP="004A64B2">
            <w:pPr>
              <w:jc w:val="left"/>
            </w:pPr>
            <w:r>
              <w:rPr>
                <w:rFonts w:hint="eastAsia"/>
              </w:rPr>
              <w:t>合计</w:t>
            </w:r>
          </w:p>
        </w:tc>
        <w:tc>
          <w:tcPr>
            <w:tcW w:w="2466" w:type="dxa"/>
          </w:tcPr>
          <w:p w:rsidR="004A64B2" w:rsidRDefault="004A64B2" w:rsidP="004A64B2">
            <w:pPr>
              <w:jc w:val="right"/>
            </w:pPr>
            <w:r>
              <w:t>30,912,813.70</w:t>
            </w:r>
          </w:p>
        </w:tc>
        <w:tc>
          <w:tcPr>
            <w:tcW w:w="2557" w:type="dxa"/>
          </w:tcPr>
          <w:p w:rsidR="004A64B2" w:rsidRDefault="004A64B2" w:rsidP="004A64B2">
            <w:pPr>
              <w:jc w:val="right"/>
            </w:pPr>
            <w:r>
              <w:t>2.12</w:t>
            </w:r>
          </w:p>
        </w:tc>
      </w:tr>
    </w:tbl>
    <w:p w:rsidR="004A64B2" w:rsidRDefault="004A64B2" w:rsidP="004A64B2">
      <w:pPr>
        <w:pStyle w:val="-2"/>
        <w:spacing w:before="312"/>
      </w:pPr>
      <w:r>
        <w:rPr>
          <w:rFonts w:hint="eastAsia"/>
        </w:rPr>
        <w:lastRenderedPageBreak/>
        <w:t>报告期末按公允价值占基金资产净值比例大小排名的前五名债券投资明细</w:t>
      </w:r>
    </w:p>
    <w:p w:rsidR="004A64B2" w:rsidRDefault="004A64B2" w:rsidP="004A64B2">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4A64B2" w:rsidTr="004A64B2">
        <w:trPr>
          <w:cnfStyle w:val="100000000000" w:firstRow="1" w:lastRow="0" w:firstColumn="0" w:lastColumn="0" w:oddVBand="0" w:evenVBand="0" w:oddHBand="0" w:evenHBand="0" w:firstRowFirstColumn="0" w:firstRowLastColumn="0" w:lastRowFirstColumn="0" w:lastRowLastColumn="0"/>
        </w:trPr>
        <w:tc>
          <w:tcPr>
            <w:tcW w:w="646" w:type="dxa"/>
          </w:tcPr>
          <w:p w:rsidR="004A64B2" w:rsidRDefault="004A64B2" w:rsidP="004A64B2">
            <w:pPr>
              <w:jc w:val="center"/>
            </w:pPr>
            <w:r>
              <w:rPr>
                <w:rFonts w:hint="eastAsia"/>
              </w:rPr>
              <w:t>序号</w:t>
            </w:r>
          </w:p>
        </w:tc>
        <w:tc>
          <w:tcPr>
            <w:tcW w:w="1162" w:type="dxa"/>
          </w:tcPr>
          <w:p w:rsidR="004A64B2" w:rsidRDefault="004A64B2" w:rsidP="004A64B2">
            <w:pPr>
              <w:jc w:val="center"/>
            </w:pPr>
            <w:r>
              <w:rPr>
                <w:rFonts w:hint="eastAsia"/>
              </w:rPr>
              <w:t>债券代码</w:t>
            </w:r>
          </w:p>
        </w:tc>
        <w:tc>
          <w:tcPr>
            <w:tcW w:w="2268" w:type="dxa"/>
          </w:tcPr>
          <w:p w:rsidR="004A64B2" w:rsidRDefault="004A64B2" w:rsidP="004A64B2">
            <w:pPr>
              <w:jc w:val="center"/>
            </w:pPr>
            <w:r>
              <w:rPr>
                <w:rFonts w:hint="eastAsia"/>
              </w:rPr>
              <w:t>债券名称</w:t>
            </w:r>
          </w:p>
        </w:tc>
        <w:tc>
          <w:tcPr>
            <w:tcW w:w="1531" w:type="dxa"/>
          </w:tcPr>
          <w:p w:rsidR="004A64B2" w:rsidRDefault="004A64B2" w:rsidP="004A64B2">
            <w:pPr>
              <w:jc w:val="center"/>
            </w:pPr>
            <w:r>
              <w:rPr>
                <w:rFonts w:hint="eastAsia"/>
              </w:rPr>
              <w:t>数量（张）</w:t>
            </w:r>
          </w:p>
        </w:tc>
        <w:tc>
          <w:tcPr>
            <w:tcW w:w="1985" w:type="dxa"/>
          </w:tcPr>
          <w:p w:rsidR="004A64B2" w:rsidRDefault="004A64B2" w:rsidP="004A64B2">
            <w:pPr>
              <w:jc w:val="center"/>
            </w:pPr>
            <w:r>
              <w:rPr>
                <w:rFonts w:hint="eastAsia"/>
              </w:rPr>
              <w:t>公允价值（元）</w:t>
            </w:r>
          </w:p>
        </w:tc>
        <w:tc>
          <w:tcPr>
            <w:tcW w:w="1247" w:type="dxa"/>
          </w:tcPr>
          <w:p w:rsidR="004A64B2" w:rsidRDefault="004A64B2" w:rsidP="004A64B2">
            <w:pPr>
              <w:jc w:val="center"/>
            </w:pPr>
            <w:r>
              <w:rPr>
                <w:rFonts w:hint="eastAsia"/>
              </w:rPr>
              <w:t>占基金资产净值比例（％）</w:t>
            </w:r>
          </w:p>
        </w:tc>
      </w:tr>
      <w:tr w:rsidR="004A64B2" w:rsidTr="004A64B2">
        <w:tc>
          <w:tcPr>
            <w:tcW w:w="646" w:type="dxa"/>
          </w:tcPr>
          <w:p w:rsidR="004A64B2" w:rsidRDefault="004A64B2" w:rsidP="004A64B2">
            <w:pPr>
              <w:jc w:val="center"/>
            </w:pPr>
            <w:r>
              <w:t>1</w:t>
            </w:r>
          </w:p>
        </w:tc>
        <w:tc>
          <w:tcPr>
            <w:tcW w:w="1162" w:type="dxa"/>
          </w:tcPr>
          <w:p w:rsidR="004A64B2" w:rsidRDefault="004A64B2" w:rsidP="004A64B2">
            <w:pPr>
              <w:jc w:val="left"/>
            </w:pPr>
            <w:r>
              <w:t>230008</w:t>
            </w:r>
          </w:p>
        </w:tc>
        <w:tc>
          <w:tcPr>
            <w:tcW w:w="2268" w:type="dxa"/>
          </w:tcPr>
          <w:p w:rsidR="004A64B2" w:rsidRDefault="004A64B2" w:rsidP="004A64B2">
            <w:pPr>
              <w:jc w:val="left"/>
            </w:pPr>
            <w:r>
              <w:rPr>
                <w:rFonts w:hint="eastAsia"/>
              </w:rPr>
              <w:t>23</w:t>
            </w:r>
            <w:r>
              <w:rPr>
                <w:rFonts w:hint="eastAsia"/>
              </w:rPr>
              <w:t>附息国债</w:t>
            </w:r>
            <w:r>
              <w:rPr>
                <w:rFonts w:hint="eastAsia"/>
              </w:rPr>
              <w:t>08</w:t>
            </w:r>
          </w:p>
        </w:tc>
        <w:tc>
          <w:tcPr>
            <w:tcW w:w="1531" w:type="dxa"/>
          </w:tcPr>
          <w:p w:rsidR="004A64B2" w:rsidRDefault="004A64B2" w:rsidP="004A64B2">
            <w:pPr>
              <w:jc w:val="right"/>
            </w:pPr>
            <w:r>
              <w:t>300,000</w:t>
            </w:r>
          </w:p>
        </w:tc>
        <w:tc>
          <w:tcPr>
            <w:tcW w:w="1985" w:type="dxa"/>
          </w:tcPr>
          <w:p w:rsidR="004A64B2" w:rsidRDefault="004A64B2" w:rsidP="004A64B2">
            <w:pPr>
              <w:jc w:val="right"/>
            </w:pPr>
            <w:r>
              <w:t>30,912,813.70</w:t>
            </w:r>
          </w:p>
        </w:tc>
        <w:tc>
          <w:tcPr>
            <w:tcW w:w="1247" w:type="dxa"/>
          </w:tcPr>
          <w:p w:rsidR="004A64B2" w:rsidRDefault="004A64B2" w:rsidP="004A64B2">
            <w:pPr>
              <w:jc w:val="right"/>
            </w:pPr>
            <w:r>
              <w:t>2.12</w:t>
            </w:r>
          </w:p>
        </w:tc>
      </w:tr>
    </w:tbl>
    <w:p w:rsidR="004A64B2" w:rsidRDefault="004A64B2" w:rsidP="004A64B2">
      <w:pPr>
        <w:pStyle w:val="-2"/>
        <w:spacing w:before="312"/>
      </w:pPr>
      <w:r>
        <w:rPr>
          <w:rFonts w:hint="eastAsia"/>
        </w:rPr>
        <w:t>报告期末按公允价值占基金资产净值比例大小排名的前十名资产支持证券投资明细</w:t>
      </w:r>
    </w:p>
    <w:p w:rsidR="004A64B2" w:rsidRDefault="004A64B2" w:rsidP="004A64B2">
      <w:pPr>
        <w:pStyle w:val="-"/>
        <w:ind w:firstLine="420"/>
      </w:pPr>
      <w:r>
        <w:rPr>
          <w:rFonts w:hint="eastAsia"/>
        </w:rPr>
        <w:t>本基金本报告期末未持有资产支持证券。</w:t>
      </w:r>
    </w:p>
    <w:p w:rsidR="004A64B2" w:rsidRDefault="004A64B2" w:rsidP="004A64B2">
      <w:pPr>
        <w:pStyle w:val="-2"/>
        <w:spacing w:before="312"/>
      </w:pPr>
      <w:r>
        <w:rPr>
          <w:rFonts w:hint="eastAsia"/>
        </w:rPr>
        <w:t>报告期末按公允价值占基金资产净值比例大小排序的前五名贵金属投资明细</w:t>
      </w:r>
    </w:p>
    <w:p w:rsidR="004A64B2" w:rsidRDefault="004A64B2" w:rsidP="004A64B2">
      <w:pPr>
        <w:pStyle w:val="-"/>
        <w:ind w:firstLine="420"/>
      </w:pPr>
      <w:r>
        <w:rPr>
          <w:rFonts w:hint="eastAsia"/>
        </w:rPr>
        <w:t>本基金本报告期末未持有贵金属。</w:t>
      </w:r>
    </w:p>
    <w:p w:rsidR="004A64B2" w:rsidRDefault="004A64B2" w:rsidP="004A64B2">
      <w:pPr>
        <w:pStyle w:val="-2"/>
        <w:spacing w:before="312"/>
      </w:pPr>
      <w:r>
        <w:rPr>
          <w:rFonts w:hint="eastAsia"/>
        </w:rPr>
        <w:t>报告期末按公允价值占基金资产净值比例大小排名的前五名权证投资明细</w:t>
      </w:r>
    </w:p>
    <w:p w:rsidR="004A64B2" w:rsidRDefault="004A64B2" w:rsidP="004A64B2">
      <w:pPr>
        <w:pStyle w:val="-"/>
        <w:ind w:firstLine="420"/>
      </w:pPr>
      <w:r>
        <w:rPr>
          <w:rFonts w:hint="eastAsia"/>
        </w:rPr>
        <w:t>本基金本报告期末未持有权证。</w:t>
      </w:r>
    </w:p>
    <w:p w:rsidR="004A64B2" w:rsidRDefault="004A64B2" w:rsidP="004A64B2">
      <w:pPr>
        <w:pStyle w:val="-2"/>
        <w:spacing w:before="312"/>
      </w:pPr>
      <w:r>
        <w:rPr>
          <w:rFonts w:hint="eastAsia"/>
        </w:rPr>
        <w:t>报告期末本基金投资的股指期货交易情况说明</w:t>
      </w:r>
    </w:p>
    <w:p w:rsidR="004A64B2" w:rsidRDefault="004A64B2" w:rsidP="004A64B2">
      <w:pPr>
        <w:pStyle w:val="-3"/>
        <w:spacing w:before="156" w:after="156"/>
      </w:pPr>
      <w:r>
        <w:rPr>
          <w:rFonts w:hint="eastAsia"/>
        </w:rPr>
        <w:t>报告期末本基金投资的股指期货持仓和损益明细</w:t>
      </w:r>
    </w:p>
    <w:p w:rsidR="004A64B2" w:rsidRDefault="004A64B2" w:rsidP="004A64B2">
      <w:pPr>
        <w:pStyle w:val="-"/>
        <w:ind w:firstLine="420"/>
      </w:pPr>
      <w:r>
        <w:rPr>
          <w:rFonts w:hint="eastAsia"/>
        </w:rPr>
        <w:t>本基金本报告期末未持有股指期货合约。</w:t>
      </w:r>
    </w:p>
    <w:p w:rsidR="004A64B2" w:rsidRDefault="004A64B2" w:rsidP="004A64B2">
      <w:pPr>
        <w:pStyle w:val="-3"/>
        <w:spacing w:before="156" w:after="156"/>
      </w:pPr>
      <w:r>
        <w:rPr>
          <w:rFonts w:hint="eastAsia"/>
        </w:rPr>
        <w:t>本基金投资股指期货的投资政策</w:t>
      </w:r>
    </w:p>
    <w:p w:rsidR="004A64B2" w:rsidRDefault="004A64B2" w:rsidP="004A64B2">
      <w:pPr>
        <w:pStyle w:val="-"/>
        <w:ind w:firstLine="420"/>
      </w:pPr>
      <w:r>
        <w:rPr>
          <w:rFonts w:hint="eastAsia"/>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4A64B2" w:rsidRDefault="004A64B2" w:rsidP="004A64B2">
      <w:pPr>
        <w:pStyle w:val="-2"/>
        <w:spacing w:before="312"/>
      </w:pPr>
      <w:r>
        <w:rPr>
          <w:rFonts w:hint="eastAsia"/>
        </w:rPr>
        <w:t>报告期末本基金投资的国债期货交易情况说明</w:t>
      </w:r>
    </w:p>
    <w:p w:rsidR="004A64B2" w:rsidRDefault="004A64B2" w:rsidP="004A64B2">
      <w:pPr>
        <w:pStyle w:val="-3"/>
        <w:spacing w:before="156" w:after="156"/>
      </w:pPr>
      <w:r>
        <w:rPr>
          <w:rFonts w:hint="eastAsia"/>
        </w:rPr>
        <w:t>本期国债期货投资政策</w:t>
      </w:r>
    </w:p>
    <w:p w:rsidR="004A64B2" w:rsidRDefault="004A64B2" w:rsidP="004A64B2">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w:t>
      </w:r>
      <w:r>
        <w:rPr>
          <w:rFonts w:hint="eastAsia"/>
        </w:rPr>
        <w:lastRenderedPageBreak/>
        <w:t>债期货的收益性、流动性及风险特征，通过资产配置，谨慎进行投资，以调整债券组合的久期，降低投资组合的整体风险。</w:t>
      </w:r>
    </w:p>
    <w:p w:rsidR="004A64B2" w:rsidRDefault="004A64B2" w:rsidP="004A64B2">
      <w:pPr>
        <w:pStyle w:val="-3"/>
        <w:spacing w:before="156" w:after="156"/>
      </w:pPr>
      <w:r>
        <w:rPr>
          <w:rFonts w:hint="eastAsia"/>
        </w:rPr>
        <w:t>报告期末本基金投资的国债期货持仓和损益明细</w:t>
      </w:r>
    </w:p>
    <w:p w:rsidR="004A64B2" w:rsidRDefault="004A64B2" w:rsidP="004A64B2">
      <w:pPr>
        <w:pStyle w:val="-"/>
        <w:ind w:firstLine="420"/>
      </w:pPr>
      <w:r>
        <w:rPr>
          <w:rFonts w:hint="eastAsia"/>
        </w:rPr>
        <w:t>本基金本报告期末未持有国债期货合约。</w:t>
      </w:r>
    </w:p>
    <w:p w:rsidR="004A64B2" w:rsidRDefault="004A64B2" w:rsidP="004A64B2">
      <w:pPr>
        <w:pStyle w:val="-3"/>
        <w:spacing w:before="156" w:after="156"/>
      </w:pPr>
      <w:r>
        <w:rPr>
          <w:rFonts w:hint="eastAsia"/>
        </w:rPr>
        <w:t>本期国债期货投资评价</w:t>
      </w:r>
    </w:p>
    <w:p w:rsidR="004A64B2" w:rsidRDefault="004A64B2" w:rsidP="004A64B2">
      <w:pPr>
        <w:pStyle w:val="-"/>
        <w:ind w:firstLine="420"/>
      </w:pPr>
      <w:r>
        <w:rPr>
          <w:rFonts w:hint="eastAsia"/>
        </w:rPr>
        <w:t>本基金本报告期未持有国债期货合约。</w:t>
      </w:r>
    </w:p>
    <w:p w:rsidR="004A64B2" w:rsidRDefault="004A64B2" w:rsidP="004A64B2">
      <w:pPr>
        <w:pStyle w:val="-2"/>
        <w:spacing w:before="312"/>
      </w:pPr>
      <w:r>
        <w:rPr>
          <w:rFonts w:hint="eastAsia"/>
        </w:rPr>
        <w:t>投资组合报告附注</w:t>
      </w:r>
    </w:p>
    <w:p w:rsidR="004A64B2" w:rsidRDefault="004A64B2" w:rsidP="004A64B2">
      <w:pPr>
        <w:pStyle w:val="-3"/>
        <w:spacing w:before="156" w:after="156"/>
      </w:pPr>
      <w:r>
        <w:t xml:space="preserve"> </w:t>
      </w:r>
    </w:p>
    <w:p w:rsidR="004A64B2" w:rsidRDefault="004A64B2" w:rsidP="004A64B2">
      <w:pPr>
        <w:pStyle w:val="-"/>
        <w:ind w:firstLine="420"/>
      </w:pPr>
      <w:r>
        <w:rPr>
          <w:rFonts w:hint="eastAsia"/>
        </w:rPr>
        <w:t>报告期内基金投资的前十名证券除华鲁恒升（证券代码600426）、建设银行（证券代码00939）、建设银行（证券代码601939）、中国神华（证券代码01088）、兖矿能源（证券代码01171）外其他证券的发行主体未有被监管部门立案调查，不存在报告编制日前一年内受到公开谴责、处罚的情形。</w:t>
      </w:r>
    </w:p>
    <w:p w:rsidR="004A64B2" w:rsidRDefault="004A64B2" w:rsidP="004A64B2">
      <w:pPr>
        <w:pStyle w:val="-"/>
        <w:ind w:firstLine="420"/>
      </w:pPr>
      <w:r>
        <w:rPr>
          <w:rFonts w:hint="eastAsia"/>
        </w:rPr>
        <w:t>1、华鲁恒升（证券代码600426）</w:t>
      </w:r>
    </w:p>
    <w:p w:rsidR="004A64B2" w:rsidRDefault="004A64B2" w:rsidP="004A64B2">
      <w:pPr>
        <w:pStyle w:val="-"/>
        <w:ind w:firstLine="420"/>
      </w:pPr>
      <w:r>
        <w:rPr>
          <w:rFonts w:hint="eastAsia"/>
        </w:rPr>
        <w:t>根据2023年12月6日发布的相关公告，该证券发行人因不执行政府定价、指导价被山东省市场监督管理局处以行政处罚。</w:t>
      </w:r>
    </w:p>
    <w:p w:rsidR="004A64B2" w:rsidRDefault="004A64B2" w:rsidP="004A64B2">
      <w:pPr>
        <w:pStyle w:val="-"/>
        <w:ind w:firstLine="420"/>
      </w:pPr>
      <w:r>
        <w:rPr>
          <w:rFonts w:hint="eastAsia"/>
        </w:rPr>
        <w:t>2、建设银行（证券代码00939）</w:t>
      </w:r>
    </w:p>
    <w:p w:rsidR="004A64B2" w:rsidRDefault="004A64B2" w:rsidP="004A64B2">
      <w:pPr>
        <w:pStyle w:val="-"/>
        <w:ind w:firstLine="420"/>
      </w:pPr>
      <w:r>
        <w:rPr>
          <w:rFonts w:hint="eastAsia"/>
        </w:rPr>
        <w:t>根据发布的相关公告，该证券发行人在报告期内因违规经营、内部制度不完善、违反反洗钱法、未依法履行职责等原因，多次受到监管机构的处罚。</w:t>
      </w:r>
    </w:p>
    <w:p w:rsidR="004A64B2" w:rsidRDefault="004A64B2" w:rsidP="004A64B2">
      <w:pPr>
        <w:pStyle w:val="-"/>
        <w:ind w:firstLine="420"/>
      </w:pPr>
      <w:r>
        <w:rPr>
          <w:rFonts w:hint="eastAsia"/>
        </w:rPr>
        <w:t>3、建设银行（证券代码601939）</w:t>
      </w:r>
    </w:p>
    <w:p w:rsidR="004A64B2" w:rsidRDefault="004A64B2" w:rsidP="004A64B2">
      <w:pPr>
        <w:pStyle w:val="-"/>
        <w:ind w:firstLine="420"/>
      </w:pPr>
      <w:r>
        <w:rPr>
          <w:rFonts w:hint="eastAsia"/>
        </w:rPr>
        <w:t>根据发布的相关公告，该证券发行人在报告期内因违规经营、内部制度不完善、违反反洗钱法、未依法履行职责等原因，多次受到监管机构的处罚。</w:t>
      </w:r>
    </w:p>
    <w:p w:rsidR="004A64B2" w:rsidRDefault="004A64B2" w:rsidP="004A64B2">
      <w:pPr>
        <w:pStyle w:val="-"/>
        <w:ind w:firstLine="420"/>
      </w:pPr>
      <w:r>
        <w:rPr>
          <w:rFonts w:hint="eastAsia"/>
        </w:rPr>
        <w:t>4、中国神华（证券代码01088）</w:t>
      </w:r>
    </w:p>
    <w:p w:rsidR="004A64B2" w:rsidRDefault="004A64B2" w:rsidP="004A64B2">
      <w:pPr>
        <w:pStyle w:val="-"/>
        <w:ind w:firstLine="420"/>
      </w:pPr>
      <w:r>
        <w:rPr>
          <w:rFonts w:hint="eastAsia"/>
        </w:rPr>
        <w:t>根据发布的相关公告，该证券发行人在报告期内因涉嫌违反法律法规、未依法履行职责、环境污染等原因，多次受到监管机构的处罚。</w:t>
      </w:r>
    </w:p>
    <w:p w:rsidR="004A64B2" w:rsidRDefault="004A64B2" w:rsidP="004A64B2">
      <w:pPr>
        <w:pStyle w:val="-"/>
        <w:ind w:firstLine="420"/>
      </w:pPr>
      <w:r>
        <w:rPr>
          <w:rFonts w:hint="eastAsia"/>
        </w:rPr>
        <w:t>5、兖矿能源（证券代码01171）</w:t>
      </w:r>
    </w:p>
    <w:p w:rsidR="004A64B2" w:rsidRDefault="004A64B2" w:rsidP="004A64B2">
      <w:pPr>
        <w:pStyle w:val="-"/>
        <w:ind w:firstLine="420"/>
      </w:pPr>
      <w:r>
        <w:rPr>
          <w:rFonts w:hint="eastAsia"/>
        </w:rPr>
        <w:t>根据2023年7月31日发布的相关公告，该证券发行人因产品不合格被济宁市能源局责令改正。</w:t>
      </w:r>
    </w:p>
    <w:p w:rsidR="004A64B2" w:rsidRDefault="004A64B2" w:rsidP="004A64B2">
      <w:pPr>
        <w:pStyle w:val="-"/>
        <w:ind w:firstLine="420"/>
      </w:pPr>
      <w:r>
        <w:rPr>
          <w:rFonts w:hint="eastAsia"/>
        </w:rPr>
        <w:t>根据2023年8月8日发布的相关公告，该证券发行人因违规经营,产品不合格,违反安全生产行为被国家矿山安全监察局山东局处以罚款。</w:t>
      </w:r>
    </w:p>
    <w:p w:rsidR="004A64B2" w:rsidRDefault="004A64B2" w:rsidP="004A64B2">
      <w:pPr>
        <w:pStyle w:val="-"/>
        <w:ind w:firstLine="420"/>
      </w:pPr>
      <w:r>
        <w:rPr>
          <w:rFonts w:hint="eastAsia"/>
        </w:rPr>
        <w:t>对上述证券的投资决策程序的说明：本基金投资上述证券的投资决策程序符合相关法律法规和公司制度的要求。</w:t>
      </w:r>
    </w:p>
    <w:p w:rsidR="004A64B2" w:rsidRDefault="004A64B2" w:rsidP="004A64B2">
      <w:pPr>
        <w:pStyle w:val="-3"/>
        <w:spacing w:before="156" w:after="156"/>
      </w:pPr>
      <w:r>
        <w:lastRenderedPageBreak/>
        <w:t xml:space="preserve"> </w:t>
      </w:r>
    </w:p>
    <w:p w:rsidR="004A64B2" w:rsidRDefault="004A64B2" w:rsidP="004A64B2">
      <w:pPr>
        <w:pStyle w:val="-"/>
        <w:ind w:firstLine="420"/>
      </w:pPr>
      <w:r>
        <w:rPr>
          <w:rFonts w:hint="eastAsia"/>
        </w:rPr>
        <w:t>本基金投资的前十名股票没有超出基金合同规定的备选股票库，本基金管理人从制度和流程上要求股票必须先入库再买入。</w:t>
      </w:r>
    </w:p>
    <w:p w:rsidR="004A64B2" w:rsidRDefault="004A64B2" w:rsidP="004A64B2">
      <w:pPr>
        <w:pStyle w:val="-3"/>
        <w:spacing w:before="156" w:after="156"/>
      </w:pPr>
      <w:r>
        <w:rPr>
          <w:rFonts w:hint="eastAsia"/>
        </w:rPr>
        <w:t>其他资产构成</w:t>
      </w:r>
    </w:p>
    <w:p w:rsidR="004A64B2" w:rsidRDefault="004A64B2" w:rsidP="004A64B2">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4A64B2" w:rsidTr="004A64B2">
        <w:trPr>
          <w:cnfStyle w:val="100000000000" w:firstRow="1" w:lastRow="0" w:firstColumn="0" w:lastColumn="0" w:oddVBand="0" w:evenVBand="0" w:oddHBand="0" w:evenHBand="0" w:firstRowFirstColumn="0" w:firstRowLastColumn="0" w:lastRowFirstColumn="0" w:lastRowLastColumn="0"/>
        </w:trPr>
        <w:tc>
          <w:tcPr>
            <w:tcW w:w="743" w:type="dxa"/>
          </w:tcPr>
          <w:p w:rsidR="004A64B2" w:rsidRDefault="004A64B2" w:rsidP="004A64B2">
            <w:pPr>
              <w:jc w:val="center"/>
            </w:pPr>
            <w:r>
              <w:rPr>
                <w:rFonts w:hint="eastAsia"/>
              </w:rPr>
              <w:t>序号</w:t>
            </w:r>
          </w:p>
        </w:tc>
        <w:tc>
          <w:tcPr>
            <w:tcW w:w="2977" w:type="dxa"/>
          </w:tcPr>
          <w:p w:rsidR="004A64B2" w:rsidRDefault="004A64B2" w:rsidP="004A64B2">
            <w:pPr>
              <w:jc w:val="center"/>
            </w:pPr>
            <w:r>
              <w:rPr>
                <w:rFonts w:hint="eastAsia"/>
              </w:rPr>
              <w:t>名称</w:t>
            </w:r>
          </w:p>
        </w:tc>
        <w:tc>
          <w:tcPr>
            <w:tcW w:w="4785" w:type="dxa"/>
          </w:tcPr>
          <w:p w:rsidR="004A64B2" w:rsidRDefault="004A64B2" w:rsidP="004A64B2">
            <w:pPr>
              <w:jc w:val="center"/>
            </w:pPr>
            <w:r>
              <w:rPr>
                <w:rFonts w:hint="eastAsia"/>
              </w:rPr>
              <w:t>金额（元）</w:t>
            </w:r>
          </w:p>
        </w:tc>
      </w:tr>
      <w:tr w:rsidR="004A64B2" w:rsidTr="004A64B2">
        <w:tc>
          <w:tcPr>
            <w:tcW w:w="743" w:type="dxa"/>
          </w:tcPr>
          <w:p w:rsidR="004A64B2" w:rsidRDefault="004A64B2" w:rsidP="004A64B2">
            <w:pPr>
              <w:jc w:val="center"/>
            </w:pPr>
            <w:r>
              <w:t>1</w:t>
            </w:r>
          </w:p>
        </w:tc>
        <w:tc>
          <w:tcPr>
            <w:tcW w:w="2977" w:type="dxa"/>
          </w:tcPr>
          <w:p w:rsidR="004A64B2" w:rsidRDefault="004A64B2" w:rsidP="004A64B2">
            <w:pPr>
              <w:jc w:val="left"/>
            </w:pPr>
            <w:r>
              <w:rPr>
                <w:rFonts w:hint="eastAsia"/>
              </w:rPr>
              <w:t>存出保证金</w:t>
            </w:r>
          </w:p>
        </w:tc>
        <w:tc>
          <w:tcPr>
            <w:tcW w:w="4785" w:type="dxa"/>
          </w:tcPr>
          <w:p w:rsidR="004A64B2" w:rsidRDefault="004A64B2" w:rsidP="004A64B2">
            <w:pPr>
              <w:jc w:val="right"/>
            </w:pPr>
            <w:r>
              <w:t>322,254.22</w:t>
            </w:r>
          </w:p>
        </w:tc>
      </w:tr>
      <w:tr w:rsidR="004A64B2" w:rsidTr="004A64B2">
        <w:tc>
          <w:tcPr>
            <w:tcW w:w="743" w:type="dxa"/>
          </w:tcPr>
          <w:p w:rsidR="004A64B2" w:rsidRDefault="004A64B2" w:rsidP="004A64B2">
            <w:pPr>
              <w:jc w:val="center"/>
            </w:pPr>
            <w:r>
              <w:t>2</w:t>
            </w:r>
          </w:p>
        </w:tc>
        <w:tc>
          <w:tcPr>
            <w:tcW w:w="2977" w:type="dxa"/>
          </w:tcPr>
          <w:p w:rsidR="004A64B2" w:rsidRDefault="004A64B2" w:rsidP="004A64B2">
            <w:pPr>
              <w:jc w:val="left"/>
            </w:pPr>
            <w:r>
              <w:rPr>
                <w:rFonts w:hint="eastAsia"/>
              </w:rPr>
              <w:t>应收清算款</w:t>
            </w:r>
          </w:p>
        </w:tc>
        <w:tc>
          <w:tcPr>
            <w:tcW w:w="4785" w:type="dxa"/>
          </w:tcPr>
          <w:p w:rsidR="004A64B2" w:rsidRDefault="004A64B2" w:rsidP="004A64B2">
            <w:pPr>
              <w:jc w:val="right"/>
            </w:pPr>
            <w:r>
              <w:t>-</w:t>
            </w:r>
          </w:p>
        </w:tc>
      </w:tr>
      <w:tr w:rsidR="004A64B2" w:rsidTr="004A64B2">
        <w:tc>
          <w:tcPr>
            <w:tcW w:w="743" w:type="dxa"/>
          </w:tcPr>
          <w:p w:rsidR="004A64B2" w:rsidRDefault="004A64B2" w:rsidP="004A64B2">
            <w:pPr>
              <w:jc w:val="center"/>
            </w:pPr>
            <w:r>
              <w:t>3</w:t>
            </w:r>
          </w:p>
        </w:tc>
        <w:tc>
          <w:tcPr>
            <w:tcW w:w="2977" w:type="dxa"/>
          </w:tcPr>
          <w:p w:rsidR="004A64B2" w:rsidRDefault="004A64B2" w:rsidP="004A64B2">
            <w:pPr>
              <w:jc w:val="left"/>
            </w:pPr>
            <w:r>
              <w:rPr>
                <w:rFonts w:hint="eastAsia"/>
              </w:rPr>
              <w:t>应收股利</w:t>
            </w:r>
          </w:p>
        </w:tc>
        <w:tc>
          <w:tcPr>
            <w:tcW w:w="4785" w:type="dxa"/>
          </w:tcPr>
          <w:p w:rsidR="004A64B2" w:rsidRDefault="004A64B2" w:rsidP="004A64B2">
            <w:pPr>
              <w:jc w:val="right"/>
            </w:pPr>
            <w:r>
              <w:t>11,587,134.05</w:t>
            </w:r>
          </w:p>
        </w:tc>
      </w:tr>
      <w:tr w:rsidR="004A64B2" w:rsidTr="004A64B2">
        <w:tc>
          <w:tcPr>
            <w:tcW w:w="743" w:type="dxa"/>
          </w:tcPr>
          <w:p w:rsidR="004A64B2" w:rsidRDefault="004A64B2" w:rsidP="004A64B2">
            <w:pPr>
              <w:jc w:val="center"/>
            </w:pPr>
            <w:r>
              <w:t>4</w:t>
            </w:r>
          </w:p>
        </w:tc>
        <w:tc>
          <w:tcPr>
            <w:tcW w:w="2977" w:type="dxa"/>
          </w:tcPr>
          <w:p w:rsidR="004A64B2" w:rsidRDefault="004A64B2" w:rsidP="004A64B2">
            <w:pPr>
              <w:jc w:val="left"/>
            </w:pPr>
            <w:r>
              <w:rPr>
                <w:rFonts w:hint="eastAsia"/>
              </w:rPr>
              <w:t>应收利息</w:t>
            </w:r>
          </w:p>
        </w:tc>
        <w:tc>
          <w:tcPr>
            <w:tcW w:w="4785" w:type="dxa"/>
          </w:tcPr>
          <w:p w:rsidR="004A64B2" w:rsidRDefault="004A64B2" w:rsidP="004A64B2">
            <w:pPr>
              <w:jc w:val="right"/>
            </w:pPr>
            <w:r>
              <w:t>-</w:t>
            </w:r>
          </w:p>
        </w:tc>
      </w:tr>
      <w:tr w:rsidR="004A64B2" w:rsidTr="004A64B2">
        <w:tc>
          <w:tcPr>
            <w:tcW w:w="743" w:type="dxa"/>
          </w:tcPr>
          <w:p w:rsidR="004A64B2" w:rsidRDefault="004A64B2" w:rsidP="004A64B2">
            <w:pPr>
              <w:jc w:val="center"/>
            </w:pPr>
            <w:r>
              <w:t>5</w:t>
            </w:r>
          </w:p>
        </w:tc>
        <w:tc>
          <w:tcPr>
            <w:tcW w:w="2977" w:type="dxa"/>
          </w:tcPr>
          <w:p w:rsidR="004A64B2" w:rsidRDefault="004A64B2" w:rsidP="004A64B2">
            <w:pPr>
              <w:jc w:val="left"/>
            </w:pPr>
            <w:r>
              <w:rPr>
                <w:rFonts w:hint="eastAsia"/>
              </w:rPr>
              <w:t>应收申购款</w:t>
            </w:r>
          </w:p>
        </w:tc>
        <w:tc>
          <w:tcPr>
            <w:tcW w:w="4785" w:type="dxa"/>
          </w:tcPr>
          <w:p w:rsidR="004A64B2" w:rsidRDefault="004A64B2" w:rsidP="004A64B2">
            <w:pPr>
              <w:jc w:val="right"/>
            </w:pPr>
            <w:r>
              <w:t>136,324.06</w:t>
            </w:r>
          </w:p>
        </w:tc>
      </w:tr>
      <w:tr w:rsidR="004A64B2" w:rsidTr="004A64B2">
        <w:tc>
          <w:tcPr>
            <w:tcW w:w="743" w:type="dxa"/>
          </w:tcPr>
          <w:p w:rsidR="004A64B2" w:rsidRDefault="004A64B2" w:rsidP="004A64B2">
            <w:pPr>
              <w:jc w:val="center"/>
            </w:pPr>
            <w:r>
              <w:t>6</w:t>
            </w:r>
          </w:p>
        </w:tc>
        <w:tc>
          <w:tcPr>
            <w:tcW w:w="2977" w:type="dxa"/>
          </w:tcPr>
          <w:p w:rsidR="004A64B2" w:rsidRDefault="004A64B2" w:rsidP="004A64B2">
            <w:pPr>
              <w:jc w:val="left"/>
            </w:pPr>
            <w:r>
              <w:rPr>
                <w:rFonts w:hint="eastAsia"/>
              </w:rPr>
              <w:t>其他应收款</w:t>
            </w:r>
          </w:p>
        </w:tc>
        <w:tc>
          <w:tcPr>
            <w:tcW w:w="4785" w:type="dxa"/>
          </w:tcPr>
          <w:p w:rsidR="004A64B2" w:rsidRDefault="004A64B2" w:rsidP="004A64B2">
            <w:pPr>
              <w:jc w:val="right"/>
            </w:pPr>
            <w:r>
              <w:t>-</w:t>
            </w:r>
          </w:p>
        </w:tc>
      </w:tr>
      <w:tr w:rsidR="004A64B2" w:rsidTr="004A64B2">
        <w:tc>
          <w:tcPr>
            <w:tcW w:w="743" w:type="dxa"/>
          </w:tcPr>
          <w:p w:rsidR="004A64B2" w:rsidRDefault="004A64B2" w:rsidP="004A64B2">
            <w:pPr>
              <w:jc w:val="center"/>
            </w:pPr>
            <w:r>
              <w:t>7</w:t>
            </w:r>
          </w:p>
        </w:tc>
        <w:tc>
          <w:tcPr>
            <w:tcW w:w="2977" w:type="dxa"/>
          </w:tcPr>
          <w:p w:rsidR="004A64B2" w:rsidRDefault="004A64B2" w:rsidP="004A64B2">
            <w:pPr>
              <w:jc w:val="left"/>
            </w:pPr>
            <w:r>
              <w:rPr>
                <w:rFonts w:hint="eastAsia"/>
              </w:rPr>
              <w:t>其他</w:t>
            </w:r>
          </w:p>
        </w:tc>
        <w:tc>
          <w:tcPr>
            <w:tcW w:w="4785" w:type="dxa"/>
          </w:tcPr>
          <w:p w:rsidR="004A64B2" w:rsidRDefault="004A64B2" w:rsidP="004A64B2">
            <w:pPr>
              <w:jc w:val="right"/>
            </w:pPr>
            <w:r>
              <w:t>-</w:t>
            </w:r>
          </w:p>
        </w:tc>
      </w:tr>
      <w:tr w:rsidR="004A64B2" w:rsidTr="004A64B2">
        <w:tc>
          <w:tcPr>
            <w:tcW w:w="743" w:type="dxa"/>
          </w:tcPr>
          <w:p w:rsidR="004A64B2" w:rsidRDefault="004A64B2" w:rsidP="004A64B2">
            <w:pPr>
              <w:jc w:val="center"/>
            </w:pPr>
            <w:r>
              <w:t>8</w:t>
            </w:r>
          </w:p>
        </w:tc>
        <w:tc>
          <w:tcPr>
            <w:tcW w:w="2977" w:type="dxa"/>
          </w:tcPr>
          <w:p w:rsidR="004A64B2" w:rsidRDefault="004A64B2" w:rsidP="004A64B2">
            <w:pPr>
              <w:jc w:val="left"/>
            </w:pPr>
            <w:r>
              <w:rPr>
                <w:rFonts w:hint="eastAsia"/>
              </w:rPr>
              <w:t>合计</w:t>
            </w:r>
          </w:p>
        </w:tc>
        <w:tc>
          <w:tcPr>
            <w:tcW w:w="4785" w:type="dxa"/>
          </w:tcPr>
          <w:p w:rsidR="004A64B2" w:rsidRDefault="004A64B2" w:rsidP="004A64B2">
            <w:pPr>
              <w:jc w:val="right"/>
            </w:pPr>
            <w:r>
              <w:t>12,045,712.33</w:t>
            </w:r>
          </w:p>
        </w:tc>
      </w:tr>
    </w:tbl>
    <w:p w:rsidR="004A64B2" w:rsidRDefault="004A64B2" w:rsidP="004A64B2">
      <w:pPr>
        <w:pStyle w:val="-3"/>
        <w:spacing w:before="156" w:after="156"/>
      </w:pPr>
      <w:r>
        <w:rPr>
          <w:rFonts w:hint="eastAsia"/>
        </w:rPr>
        <w:t>报告期末持有的处于转股期的可转换债券明细</w:t>
      </w:r>
    </w:p>
    <w:p w:rsidR="004A64B2" w:rsidRDefault="004A64B2" w:rsidP="004A64B2">
      <w:pPr>
        <w:pStyle w:val="-"/>
        <w:ind w:firstLine="420"/>
      </w:pPr>
      <w:r>
        <w:rPr>
          <w:rFonts w:hint="eastAsia"/>
        </w:rPr>
        <w:t>本基金本报告期末未持有处于转股期的可转换债券。</w:t>
      </w:r>
    </w:p>
    <w:p w:rsidR="004A64B2" w:rsidRDefault="004A64B2" w:rsidP="004A64B2">
      <w:pPr>
        <w:pStyle w:val="-3"/>
        <w:spacing w:before="156" w:after="156"/>
      </w:pPr>
      <w:r>
        <w:rPr>
          <w:rFonts w:hint="eastAsia"/>
        </w:rPr>
        <w:t>报告期末前十名股票中存在流通受限情况的说明</w:t>
      </w:r>
    </w:p>
    <w:p w:rsidR="004A64B2" w:rsidRDefault="004A64B2" w:rsidP="004A64B2">
      <w:pPr>
        <w:pStyle w:val="-"/>
        <w:ind w:firstLine="420"/>
      </w:pPr>
      <w:r>
        <w:rPr>
          <w:rFonts w:hint="eastAsia"/>
        </w:rPr>
        <w:t>本基金本报告期末投资前十名股票中不存在流通受限情况。</w:t>
      </w:r>
    </w:p>
    <w:p w:rsidR="004A64B2" w:rsidRDefault="004A64B2" w:rsidP="004A64B2">
      <w:pPr>
        <w:pStyle w:val="-1"/>
        <w:ind w:left="281" w:hanging="281"/>
      </w:pPr>
      <w:r>
        <w:rPr>
          <w:rFonts w:hint="eastAsia"/>
        </w:rPr>
        <w:t>开放式基金份额变动</w:t>
      </w:r>
    </w:p>
    <w:p w:rsidR="004A64B2" w:rsidRDefault="004A64B2" w:rsidP="004A64B2">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A64B2" w:rsidTr="004A64B2">
        <w:trPr>
          <w:cnfStyle w:val="100000000000" w:firstRow="1" w:lastRow="0" w:firstColumn="0" w:lastColumn="0" w:oddVBand="0" w:evenVBand="0" w:oddHBand="0" w:evenHBand="0" w:firstRowFirstColumn="0" w:firstRowLastColumn="0" w:lastRowFirstColumn="0" w:lastRowLastColumn="0"/>
        </w:trPr>
        <w:tc>
          <w:tcPr>
            <w:tcW w:w="2840" w:type="dxa"/>
          </w:tcPr>
          <w:p w:rsidR="004A64B2" w:rsidRDefault="004A64B2" w:rsidP="004A64B2">
            <w:pPr>
              <w:jc w:val="center"/>
            </w:pPr>
            <w:r>
              <w:rPr>
                <w:rFonts w:hint="eastAsia"/>
              </w:rPr>
              <w:t>项目</w:t>
            </w:r>
          </w:p>
        </w:tc>
        <w:tc>
          <w:tcPr>
            <w:tcW w:w="2841" w:type="dxa"/>
          </w:tcPr>
          <w:p w:rsidR="004A64B2" w:rsidRDefault="004A64B2" w:rsidP="004A64B2">
            <w:pPr>
              <w:jc w:val="center"/>
            </w:pPr>
            <w:r>
              <w:rPr>
                <w:rFonts w:hint="eastAsia"/>
              </w:rPr>
              <w:t>招商景气优选股票</w:t>
            </w:r>
            <w:r>
              <w:rPr>
                <w:rFonts w:hint="eastAsia"/>
              </w:rPr>
              <w:t>A</w:t>
            </w:r>
          </w:p>
        </w:tc>
        <w:tc>
          <w:tcPr>
            <w:tcW w:w="2841" w:type="dxa"/>
          </w:tcPr>
          <w:p w:rsidR="004A64B2" w:rsidRDefault="004A64B2" w:rsidP="004A64B2">
            <w:pPr>
              <w:jc w:val="center"/>
            </w:pPr>
            <w:r>
              <w:rPr>
                <w:rFonts w:hint="eastAsia"/>
              </w:rPr>
              <w:t>招商景气优选股票</w:t>
            </w:r>
            <w:r>
              <w:rPr>
                <w:rFonts w:hint="eastAsia"/>
              </w:rPr>
              <w:t>C</w:t>
            </w:r>
          </w:p>
        </w:tc>
      </w:tr>
      <w:tr w:rsidR="004A64B2" w:rsidTr="004A64B2">
        <w:tc>
          <w:tcPr>
            <w:tcW w:w="2840" w:type="dxa"/>
          </w:tcPr>
          <w:p w:rsidR="004A64B2" w:rsidRDefault="004A64B2" w:rsidP="004A64B2">
            <w:pPr>
              <w:jc w:val="left"/>
            </w:pPr>
            <w:r>
              <w:rPr>
                <w:rFonts w:hint="eastAsia"/>
              </w:rPr>
              <w:t>报告期期初基金份额总额</w:t>
            </w:r>
          </w:p>
        </w:tc>
        <w:tc>
          <w:tcPr>
            <w:tcW w:w="2841" w:type="dxa"/>
          </w:tcPr>
          <w:p w:rsidR="004A64B2" w:rsidRDefault="004A64B2" w:rsidP="004A64B2">
            <w:pPr>
              <w:jc w:val="right"/>
            </w:pPr>
            <w:r>
              <w:t>2,049,217,709.94</w:t>
            </w:r>
          </w:p>
        </w:tc>
        <w:tc>
          <w:tcPr>
            <w:tcW w:w="2841" w:type="dxa"/>
          </w:tcPr>
          <w:p w:rsidR="004A64B2" w:rsidRDefault="004A64B2" w:rsidP="004A64B2">
            <w:pPr>
              <w:jc w:val="right"/>
            </w:pPr>
            <w:r>
              <w:t>812,087,287.86</w:t>
            </w:r>
          </w:p>
        </w:tc>
      </w:tr>
      <w:tr w:rsidR="004A64B2" w:rsidTr="004A64B2">
        <w:tc>
          <w:tcPr>
            <w:tcW w:w="2840" w:type="dxa"/>
          </w:tcPr>
          <w:p w:rsidR="004A64B2" w:rsidRDefault="004A64B2" w:rsidP="004A64B2">
            <w:pPr>
              <w:jc w:val="left"/>
            </w:pPr>
            <w:r>
              <w:rPr>
                <w:rFonts w:hint="eastAsia"/>
              </w:rPr>
              <w:t>报告期期间基金总申购份额</w:t>
            </w:r>
          </w:p>
        </w:tc>
        <w:tc>
          <w:tcPr>
            <w:tcW w:w="2841" w:type="dxa"/>
          </w:tcPr>
          <w:p w:rsidR="004A64B2" w:rsidRDefault="004A64B2" w:rsidP="004A64B2">
            <w:pPr>
              <w:jc w:val="right"/>
            </w:pPr>
            <w:r>
              <w:t>4,662,279.15</w:t>
            </w:r>
          </w:p>
        </w:tc>
        <w:tc>
          <w:tcPr>
            <w:tcW w:w="2841" w:type="dxa"/>
          </w:tcPr>
          <w:p w:rsidR="004A64B2" w:rsidRDefault="004A64B2" w:rsidP="004A64B2">
            <w:pPr>
              <w:jc w:val="right"/>
            </w:pPr>
            <w:r>
              <w:t>15,032,574.99</w:t>
            </w:r>
          </w:p>
        </w:tc>
      </w:tr>
      <w:tr w:rsidR="004A64B2" w:rsidTr="004A64B2">
        <w:tc>
          <w:tcPr>
            <w:tcW w:w="2840" w:type="dxa"/>
          </w:tcPr>
          <w:p w:rsidR="004A64B2" w:rsidRDefault="004A64B2" w:rsidP="004A64B2">
            <w:pPr>
              <w:jc w:val="left"/>
            </w:pPr>
            <w:r>
              <w:rPr>
                <w:rFonts w:hint="eastAsia"/>
              </w:rPr>
              <w:t>减：报告期期间基金总赎回份额</w:t>
            </w:r>
          </w:p>
        </w:tc>
        <w:tc>
          <w:tcPr>
            <w:tcW w:w="2841" w:type="dxa"/>
          </w:tcPr>
          <w:p w:rsidR="004A64B2" w:rsidRDefault="004A64B2" w:rsidP="004A64B2">
            <w:pPr>
              <w:jc w:val="right"/>
            </w:pPr>
            <w:r>
              <w:t>45,607,899.94</w:t>
            </w:r>
          </w:p>
        </w:tc>
        <w:tc>
          <w:tcPr>
            <w:tcW w:w="2841" w:type="dxa"/>
          </w:tcPr>
          <w:p w:rsidR="004A64B2" w:rsidRDefault="004A64B2" w:rsidP="004A64B2">
            <w:pPr>
              <w:jc w:val="right"/>
            </w:pPr>
            <w:r>
              <w:t>51,429,902.69</w:t>
            </w:r>
          </w:p>
        </w:tc>
      </w:tr>
      <w:tr w:rsidR="004A64B2" w:rsidTr="004A64B2">
        <w:tc>
          <w:tcPr>
            <w:tcW w:w="2840" w:type="dxa"/>
          </w:tcPr>
          <w:p w:rsidR="004A64B2" w:rsidRDefault="004A64B2" w:rsidP="004A64B2">
            <w:pPr>
              <w:jc w:val="left"/>
            </w:pPr>
            <w:r>
              <w:rPr>
                <w:rFonts w:hint="eastAsia"/>
              </w:rPr>
              <w:t>报告期期间基金拆分变动份额（份额减少以</w:t>
            </w:r>
            <w:r>
              <w:rPr>
                <w:rFonts w:hint="eastAsia"/>
              </w:rPr>
              <w:t>"-"</w:t>
            </w:r>
            <w:r>
              <w:rPr>
                <w:rFonts w:hint="eastAsia"/>
              </w:rPr>
              <w:t>填列）</w:t>
            </w:r>
          </w:p>
        </w:tc>
        <w:tc>
          <w:tcPr>
            <w:tcW w:w="2841" w:type="dxa"/>
          </w:tcPr>
          <w:p w:rsidR="004A64B2" w:rsidRDefault="004A64B2" w:rsidP="004A64B2">
            <w:pPr>
              <w:jc w:val="right"/>
            </w:pPr>
            <w:r>
              <w:t>-</w:t>
            </w:r>
          </w:p>
        </w:tc>
        <w:tc>
          <w:tcPr>
            <w:tcW w:w="2841" w:type="dxa"/>
          </w:tcPr>
          <w:p w:rsidR="004A64B2" w:rsidRDefault="004A64B2" w:rsidP="004A64B2">
            <w:pPr>
              <w:jc w:val="right"/>
            </w:pPr>
            <w:r>
              <w:t>-</w:t>
            </w:r>
          </w:p>
        </w:tc>
      </w:tr>
      <w:tr w:rsidR="004A64B2" w:rsidTr="004A64B2">
        <w:tc>
          <w:tcPr>
            <w:tcW w:w="2840" w:type="dxa"/>
          </w:tcPr>
          <w:p w:rsidR="004A64B2" w:rsidRDefault="004A64B2" w:rsidP="004A64B2">
            <w:pPr>
              <w:jc w:val="left"/>
            </w:pPr>
            <w:r>
              <w:rPr>
                <w:rFonts w:hint="eastAsia"/>
              </w:rPr>
              <w:t>报告期期末基金份额总额</w:t>
            </w:r>
          </w:p>
        </w:tc>
        <w:tc>
          <w:tcPr>
            <w:tcW w:w="2841" w:type="dxa"/>
          </w:tcPr>
          <w:p w:rsidR="004A64B2" w:rsidRDefault="004A64B2" w:rsidP="004A64B2">
            <w:pPr>
              <w:jc w:val="right"/>
            </w:pPr>
            <w:r>
              <w:t>2,008,272,089.15</w:t>
            </w:r>
          </w:p>
        </w:tc>
        <w:tc>
          <w:tcPr>
            <w:tcW w:w="2841" w:type="dxa"/>
          </w:tcPr>
          <w:p w:rsidR="004A64B2" w:rsidRDefault="004A64B2" w:rsidP="004A64B2">
            <w:pPr>
              <w:jc w:val="right"/>
            </w:pPr>
            <w:r>
              <w:t>775,689,960.16</w:t>
            </w:r>
          </w:p>
        </w:tc>
      </w:tr>
    </w:tbl>
    <w:p w:rsidR="004A64B2" w:rsidRDefault="004A64B2" w:rsidP="004A64B2">
      <w:pPr>
        <w:pStyle w:val="-1"/>
        <w:ind w:left="281" w:hanging="281"/>
      </w:pPr>
      <w:r>
        <w:rPr>
          <w:rFonts w:hint="eastAsia"/>
        </w:rPr>
        <w:t>基金管理人运用固有资金投资本基金情况</w:t>
      </w:r>
    </w:p>
    <w:p w:rsidR="004A64B2" w:rsidRDefault="004A64B2" w:rsidP="004A64B2">
      <w:pPr>
        <w:pStyle w:val="-2"/>
        <w:spacing w:before="312"/>
      </w:pPr>
      <w:r>
        <w:rPr>
          <w:rFonts w:hint="eastAsia"/>
        </w:rPr>
        <w:t>基金管理人持有本基金份额变动情况</w:t>
      </w:r>
    </w:p>
    <w:p w:rsidR="004A64B2" w:rsidRDefault="004A64B2" w:rsidP="004A64B2">
      <w:pPr>
        <w:pStyle w:val="-"/>
        <w:ind w:firstLine="420"/>
      </w:pPr>
      <w:r>
        <w:rPr>
          <w:rFonts w:hint="eastAsia"/>
        </w:rPr>
        <w:t>本报告期内基金管理人无运用固有资金投资本基金的情况。</w:t>
      </w:r>
    </w:p>
    <w:p w:rsidR="004A64B2" w:rsidRDefault="004A64B2" w:rsidP="004A64B2">
      <w:pPr>
        <w:pStyle w:val="-2"/>
        <w:spacing w:before="312"/>
      </w:pPr>
      <w:r>
        <w:rPr>
          <w:rFonts w:hint="eastAsia"/>
        </w:rPr>
        <w:lastRenderedPageBreak/>
        <w:t>基金管理人运用固有资金投资本基金交易明细</w:t>
      </w:r>
    </w:p>
    <w:p w:rsidR="004A64B2" w:rsidRDefault="004A64B2" w:rsidP="004A64B2">
      <w:pPr>
        <w:pStyle w:val="-"/>
        <w:ind w:firstLine="420"/>
      </w:pPr>
      <w:r>
        <w:rPr>
          <w:rFonts w:hint="eastAsia"/>
        </w:rPr>
        <w:t>本报告期内基金管理人无运用固有资金投资本基金的交易明细。</w:t>
      </w:r>
    </w:p>
    <w:p w:rsidR="004A64B2" w:rsidRDefault="004A64B2" w:rsidP="004A64B2">
      <w:pPr>
        <w:pStyle w:val="-1"/>
        <w:ind w:left="281" w:hanging="281"/>
      </w:pPr>
      <w:r>
        <w:rPr>
          <w:rFonts w:hint="eastAsia"/>
        </w:rPr>
        <w:t>备查文件目录</w:t>
      </w:r>
    </w:p>
    <w:p w:rsidR="004A64B2" w:rsidRDefault="004A64B2" w:rsidP="004A64B2">
      <w:pPr>
        <w:pStyle w:val="-2"/>
        <w:spacing w:before="312"/>
      </w:pPr>
      <w:r>
        <w:rPr>
          <w:rFonts w:hint="eastAsia"/>
        </w:rPr>
        <w:t>备查文件目录</w:t>
      </w:r>
    </w:p>
    <w:p w:rsidR="004A64B2" w:rsidRDefault="004A64B2" w:rsidP="004A64B2">
      <w:pPr>
        <w:pStyle w:val="-"/>
        <w:ind w:firstLine="420"/>
      </w:pPr>
      <w:r>
        <w:rPr>
          <w:rFonts w:hint="eastAsia"/>
        </w:rPr>
        <w:t>1、中国证券监督管理委员会批准设立招商基金管理有限公司的文件；</w:t>
      </w:r>
    </w:p>
    <w:p w:rsidR="004A64B2" w:rsidRDefault="004A64B2" w:rsidP="004A64B2">
      <w:pPr>
        <w:pStyle w:val="-"/>
        <w:ind w:firstLine="420"/>
      </w:pPr>
      <w:r>
        <w:rPr>
          <w:rFonts w:hint="eastAsia"/>
        </w:rPr>
        <w:t>2、中国证券监督管理委员会批准招商景气优选股票型证券投资基金设立的文件；</w:t>
      </w:r>
    </w:p>
    <w:p w:rsidR="004A64B2" w:rsidRDefault="004A64B2" w:rsidP="004A64B2">
      <w:pPr>
        <w:pStyle w:val="-"/>
        <w:ind w:firstLine="420"/>
      </w:pPr>
      <w:r>
        <w:rPr>
          <w:rFonts w:hint="eastAsia"/>
        </w:rPr>
        <w:t>3、《招商景气优选股票型证券投资基金基金合同》；</w:t>
      </w:r>
    </w:p>
    <w:p w:rsidR="004A64B2" w:rsidRDefault="004A64B2" w:rsidP="004A64B2">
      <w:pPr>
        <w:pStyle w:val="-"/>
        <w:ind w:firstLine="420"/>
      </w:pPr>
      <w:r>
        <w:rPr>
          <w:rFonts w:hint="eastAsia"/>
        </w:rPr>
        <w:t>4、《招商景气优选股票型证券投资基金托管协议》；</w:t>
      </w:r>
    </w:p>
    <w:p w:rsidR="004A64B2" w:rsidRDefault="004A64B2" w:rsidP="004A64B2">
      <w:pPr>
        <w:pStyle w:val="-"/>
        <w:ind w:firstLine="420"/>
      </w:pPr>
      <w:r>
        <w:rPr>
          <w:rFonts w:hint="eastAsia"/>
        </w:rPr>
        <w:t>5、《招商景气优选股票型证券投资基金招募说明书》；</w:t>
      </w:r>
    </w:p>
    <w:p w:rsidR="004A64B2" w:rsidRDefault="004A64B2" w:rsidP="004A64B2">
      <w:pPr>
        <w:pStyle w:val="-"/>
        <w:ind w:firstLine="420"/>
      </w:pPr>
      <w:r>
        <w:rPr>
          <w:rFonts w:hint="eastAsia"/>
        </w:rPr>
        <w:t>6、基金管理人业务资格批件、营业执照。</w:t>
      </w:r>
    </w:p>
    <w:p w:rsidR="004A64B2" w:rsidRDefault="004A64B2" w:rsidP="004A64B2">
      <w:pPr>
        <w:pStyle w:val="-2"/>
        <w:spacing w:before="312"/>
      </w:pPr>
      <w:r>
        <w:rPr>
          <w:rFonts w:hint="eastAsia"/>
        </w:rPr>
        <w:t>存放地点</w:t>
      </w:r>
    </w:p>
    <w:p w:rsidR="004A64B2" w:rsidRDefault="004A64B2" w:rsidP="004A64B2">
      <w:pPr>
        <w:pStyle w:val="-"/>
        <w:ind w:firstLine="420"/>
      </w:pPr>
      <w:r>
        <w:rPr>
          <w:rFonts w:hint="eastAsia"/>
        </w:rPr>
        <w:t>招商基金管理有限公司</w:t>
      </w:r>
    </w:p>
    <w:p w:rsidR="004A64B2" w:rsidRDefault="004A64B2" w:rsidP="004A64B2">
      <w:pPr>
        <w:pStyle w:val="-"/>
        <w:ind w:firstLine="420"/>
      </w:pPr>
      <w:r>
        <w:rPr>
          <w:rFonts w:hint="eastAsia"/>
        </w:rPr>
        <w:t>地址：深圳市福田区深南大道7088号</w:t>
      </w:r>
    </w:p>
    <w:p w:rsidR="004A64B2" w:rsidRDefault="004A64B2" w:rsidP="004A64B2">
      <w:pPr>
        <w:pStyle w:val="-2"/>
        <w:spacing w:before="312"/>
      </w:pPr>
      <w:r>
        <w:rPr>
          <w:rFonts w:hint="eastAsia"/>
        </w:rPr>
        <w:t>查阅方式</w:t>
      </w:r>
    </w:p>
    <w:p w:rsidR="004A64B2" w:rsidRDefault="004A64B2" w:rsidP="004A64B2">
      <w:pPr>
        <w:pStyle w:val="-"/>
        <w:ind w:firstLine="420"/>
      </w:pPr>
      <w:r>
        <w:rPr>
          <w:rFonts w:hint="eastAsia"/>
        </w:rPr>
        <w:t>上述文件可在招商基金管理有限公司互联网站上查阅，或者在营业时间内到招商基金管理有限公司查阅。</w:t>
      </w:r>
    </w:p>
    <w:p w:rsidR="004A64B2" w:rsidRDefault="004A64B2" w:rsidP="004A64B2">
      <w:pPr>
        <w:pStyle w:val="-"/>
        <w:ind w:firstLine="420"/>
      </w:pPr>
      <w:r>
        <w:rPr>
          <w:rFonts w:hint="eastAsia"/>
        </w:rPr>
        <w:t>投资者对本报告书如有疑问，可咨询本基金管理人招商基金管理有限公司。</w:t>
      </w:r>
    </w:p>
    <w:p w:rsidR="004A64B2" w:rsidRDefault="004A64B2" w:rsidP="004A64B2">
      <w:pPr>
        <w:pStyle w:val="-"/>
        <w:ind w:firstLine="420"/>
      </w:pPr>
      <w:r>
        <w:rPr>
          <w:rFonts w:hint="eastAsia"/>
        </w:rPr>
        <w:t>客户服务中心电话：400-887-9555</w:t>
      </w:r>
    </w:p>
    <w:p w:rsidR="004A64B2" w:rsidRDefault="004A64B2" w:rsidP="004A64B2">
      <w:pPr>
        <w:pStyle w:val="-"/>
        <w:ind w:firstLine="420"/>
      </w:pPr>
      <w:r>
        <w:rPr>
          <w:rFonts w:hint="eastAsia"/>
        </w:rPr>
        <w:t>网址：http://www.cmfchina.com</w:t>
      </w:r>
    </w:p>
    <w:p w:rsidR="004A64B2" w:rsidRPr="004A64B2" w:rsidRDefault="004A64B2" w:rsidP="004A64B2"/>
    <w:p w:rsidR="00FB358D" w:rsidRDefault="004A64B2" w:rsidP="00F8552E">
      <w:pPr>
        <w:snapToGrid w:val="0"/>
        <w:spacing w:line="360" w:lineRule="auto"/>
        <w:jc w:val="right"/>
      </w:pPr>
      <w:r>
        <w:rPr>
          <w:rFonts w:hint="eastAsia"/>
        </w:rPr>
        <w:t>招商基金管理有限公司</w:t>
      </w:r>
    </w:p>
    <w:p w:rsidR="00C7329B" w:rsidRPr="0063383B" w:rsidRDefault="004A64B2"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bookmarkStart w:id="2" w:name="_GoBack"/>
      <w:bookmarkEnd w:id="2"/>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65" w:rsidRDefault="006C0465" w:rsidP="00D17C56">
      <w:r>
        <w:separator/>
      </w:r>
    </w:p>
  </w:endnote>
  <w:endnote w:type="continuationSeparator" w:id="0">
    <w:p w:rsidR="006C0465" w:rsidRDefault="006C046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B2" w:rsidRDefault="004A64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457A9" w:rsidRPr="000457A9">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457A9">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457A9">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B2" w:rsidRDefault="004A64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65" w:rsidRDefault="006C0465" w:rsidP="00D17C56">
      <w:r>
        <w:separator/>
      </w:r>
    </w:p>
  </w:footnote>
  <w:footnote w:type="continuationSeparator" w:id="0">
    <w:p w:rsidR="006C0465" w:rsidRDefault="006C0465"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B2" w:rsidRDefault="004A64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A64B2" w:rsidP="00AE3F5B">
    <w:pPr>
      <w:pStyle w:val="a6"/>
      <w:pBdr>
        <w:bottom w:val="single" w:sz="4" w:space="1" w:color="auto"/>
      </w:pBdr>
      <w:jc w:val="right"/>
    </w:pPr>
    <w:r>
      <w:rPr>
        <w:rFonts w:hint="eastAsia"/>
      </w:rPr>
      <w:t>招商景气优选股票型证券投资基金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57A9"/>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A64B2"/>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0465"/>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98DE-1600-4905-B9C8-BC5A0865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7510</Characters>
  <Application>Microsoft Office Word</Application>
  <DocSecurity>0</DocSecurity>
  <Lines>62</Lines>
  <Paragraphs>17</Paragraphs>
  <ScaleCrop>false</ScaleCrop>
  <Company>MC SYSTEM</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李琼瑶</cp:lastModifiedBy>
  <cp:revision>4</cp:revision>
  <dcterms:created xsi:type="dcterms:W3CDTF">2024-07-16T12:28:00Z</dcterms:created>
  <dcterms:modified xsi:type="dcterms:W3CDTF">2024-07-16T13:42:00Z</dcterms:modified>
</cp:coreProperties>
</file>