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C97484" w:rsidP="00C9748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720E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易方达安和中短债债券型证券投资基金</w:t>
      </w:r>
      <w:r w:rsidRPr="00327E4E" w:rsidR="00327E4E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恢复机构客户大额申购 及大额转换转入业务的公告</w:t>
      </w:r>
    </w:p>
    <w:p w:rsidR="00C97484" w:rsidP="00C9748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 w:rsidR="006D6F1A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</w:t>
      </w:r>
      <w:r w:rsidR="00327E4E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="00327E4E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327E4E">
        <w:rPr>
          <w:rFonts w:asciiTheme="minorEastAsia" w:eastAsiaTheme="minorEastAsia" w:hAnsiTheme="minorEastAsia"/>
          <w:b/>
          <w:color w:val="000000"/>
          <w:sz w:val="24"/>
          <w:szCs w:val="24"/>
        </w:rPr>
        <w:t>16</w:t>
      </w:r>
      <w:r w:rsidR="0006640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C97484" w:rsidP="00C97484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</w:t>
      </w:r>
      <w:r>
        <w:rPr>
          <w:rFonts w:ascii="宋体" w:hAnsi="宋体" w:hint="eastAsia"/>
          <w:bCs w:val="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2429"/>
        <w:gridCol w:w="2268"/>
        <w:gridCol w:w="2164"/>
      </w:tblGrid>
      <w:tr w:rsidTr="00984E0C">
        <w:tblPrEx>
          <w:tblW w:w="91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RPr="003B64CC" w:rsidP="0048250F">
            <w:pPr>
              <w:rPr>
                <w:rFonts w:eastAsia="宋体"/>
                <w:sz w:val="24"/>
                <w:szCs w:val="24"/>
              </w:rPr>
            </w:pPr>
            <w:r w:rsidRPr="00720E99">
              <w:rPr>
                <w:rFonts w:eastAsia="宋体" w:hint="eastAsia"/>
                <w:sz w:val="24"/>
                <w:szCs w:val="24"/>
              </w:rPr>
              <w:t>易方达安和中短债债券型证券投资基金</w:t>
            </w:r>
          </w:p>
        </w:tc>
      </w:tr>
      <w:tr w:rsidTr="00984E0C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 w:rsidRPr="00720E99">
              <w:rPr>
                <w:rFonts w:eastAsia="宋体" w:hint="eastAsia"/>
                <w:sz w:val="24"/>
                <w:szCs w:val="24"/>
              </w:rPr>
              <w:t>易方达安和中短债债券</w:t>
            </w:r>
          </w:p>
        </w:tc>
      </w:tr>
      <w:tr w:rsidTr="00984E0C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110050</w:t>
            </w:r>
          </w:p>
        </w:tc>
      </w:tr>
      <w:tr w:rsidTr="00984E0C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984E0C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720E99">
              <w:rPr>
                <w:rFonts w:eastAsia="宋体" w:hint="eastAsia"/>
                <w:sz w:val="24"/>
                <w:szCs w:val="24"/>
              </w:rPr>
              <w:t>易方达安和中短债债券型证券投资基金</w:t>
            </w:r>
            <w:r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720E99">
              <w:rPr>
                <w:rFonts w:eastAsia="宋体" w:hint="eastAsia"/>
                <w:sz w:val="24"/>
                <w:szCs w:val="24"/>
              </w:rPr>
              <w:t>易方达安和中短债债券型证券投资基金</w:t>
            </w:r>
            <w:r w:rsidRPr="000F7509">
              <w:rPr>
                <w:rFonts w:eastAsia="宋体"/>
                <w:sz w:val="24"/>
                <w:szCs w:val="24"/>
              </w:rPr>
              <w:t>更新的招募说明书》</w:t>
            </w:r>
          </w:p>
        </w:tc>
      </w:tr>
      <w:tr w:rsidTr="0048250F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84" w:rsidP="005D2ADD">
            <w:r>
              <w:rPr>
                <w:rFonts w:eastAsia="宋体" w:hint="eastAsia"/>
                <w:sz w:val="24"/>
                <w:szCs w:val="24"/>
              </w:rPr>
              <w:t>恢复相关业务的</w:t>
            </w:r>
            <w:r w:rsidR="005D2ADD">
              <w:rPr>
                <w:rFonts w:eastAsia="宋体" w:hint="eastAsia"/>
                <w:sz w:val="24"/>
                <w:szCs w:val="24"/>
              </w:rPr>
              <w:t>日期</w:t>
            </w:r>
            <w:r>
              <w:rPr>
                <w:rFonts w:eastAsia="宋体" w:hint="eastAsia"/>
                <w:sz w:val="24"/>
                <w:szCs w:val="24"/>
              </w:rPr>
              <w:t>及原因说明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 w:rsidR="00F60574"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F60574"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F60574">
              <w:rPr>
                <w:rFonts w:eastAsia="宋体"/>
                <w:sz w:val="24"/>
                <w:szCs w:val="24"/>
              </w:rPr>
              <w:t>17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48250F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74" w:rsidP="00F60574">
            <w:pPr>
              <w:widowControl/>
              <w:jc w:val="lef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74" w:rsidP="00F6057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74" w:rsidP="00F6057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17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48250F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4" w:rsidP="00DB7CA4">
            <w:pPr>
              <w:widowControl/>
              <w:jc w:val="lef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P="00DB7CA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P="00DB7CA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</w:t>
            </w:r>
            <w:bookmarkStart w:id="0" w:name="_GoBack"/>
            <w:bookmarkEnd w:id="0"/>
            <w:r w:rsidR="002421A8">
              <w:rPr>
                <w:rFonts w:eastAsia="宋体" w:hint="eastAsia"/>
                <w:sz w:val="24"/>
                <w:szCs w:val="24"/>
              </w:rPr>
              <w:t>投资者的需求</w:t>
            </w:r>
          </w:p>
        </w:tc>
      </w:tr>
      <w:tr w:rsidTr="0048250F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易方达安和中短债债券</w:t>
            </w:r>
            <w:r>
              <w:rPr>
                <w:rFonts w:ascii="宋体" w:eastAsia="宋体" w:hAnsiTheme="minorHAnsi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易方达安和中短债债券</w:t>
            </w:r>
            <w:r>
              <w:rPr>
                <w:rFonts w:ascii="宋体" w:eastAsia="宋体" w:hAnsiTheme="minorHAnsi" w:cs="宋体"/>
                <w:kern w:val="0"/>
                <w:sz w:val="24"/>
                <w:szCs w:val="24"/>
              </w:rPr>
              <w:t>C</w:t>
            </w:r>
          </w:p>
        </w:tc>
      </w:tr>
      <w:tr w:rsidTr="0048250F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110051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0F" w:rsidRPr="000F7509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110050</w:t>
            </w:r>
          </w:p>
        </w:tc>
      </w:tr>
      <w:tr w:rsidTr="0048250F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F" w:rsidP="007D1BD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0F" w:rsidP="007D1BD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0F" w:rsidP="0048250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E711B2" w:rsidRPr="003A1499" w:rsidP="0067427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根据法律法规和基金合同的相关规定，易方达基金管理有限公司（以下简称“本公司”）决定自</w:t>
      </w:r>
      <w:r w:rsidR="00F60574">
        <w:rPr>
          <w:rFonts w:asciiTheme="minorEastAsia" w:eastAsiaTheme="minorEastAsia" w:hAnsiTheme="minorEastAsia"/>
          <w:color w:val="000000"/>
          <w:sz w:val="24"/>
          <w:szCs w:val="24"/>
        </w:rPr>
        <w:t>2024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F60574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F60574">
        <w:rPr>
          <w:rFonts w:asciiTheme="minorEastAsia" w:eastAsiaTheme="minorEastAsia" w:hAnsiTheme="minorEastAsia"/>
          <w:color w:val="000000"/>
          <w:sz w:val="24"/>
          <w:szCs w:val="24"/>
        </w:rPr>
        <w:t>17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日起，</w:t>
      </w:r>
      <w:r w:rsidRPr="00720E99" w:rsidR="0048250F">
        <w:rPr>
          <w:rFonts w:eastAsia="宋体" w:hint="eastAsia"/>
          <w:sz w:val="24"/>
          <w:szCs w:val="24"/>
        </w:rPr>
        <w:t>易方达安和中短债债券型证券投资基金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（以下简称“本基金”）取消</w:t>
      </w:r>
      <w:r w:rsidR="00F60574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单日单个基金账户在</w:t>
      </w:r>
      <w:r w:rsidR="00F60574">
        <w:rPr>
          <w:rFonts w:asciiTheme="minorEastAsia" w:eastAsiaTheme="minorEastAsia" w:hAnsiTheme="minorEastAsia" w:hint="eastAsia"/>
          <w:color w:val="000000"/>
          <w:sz w:val="24"/>
          <w:szCs w:val="24"/>
        </w:rPr>
        <w:t>全部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销售机构累计申购（含定期定额投资及转换转入）本基金A类基金份额或C类基金份额的金额不超过</w:t>
      </w:r>
      <w:r w:rsidR="00F60574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Pr="00381D9C" w:rsidR="00674271">
        <w:rPr>
          <w:rFonts w:asciiTheme="minorEastAsia" w:eastAsiaTheme="minorEastAsia" w:hAnsiTheme="minorEastAsia"/>
          <w:color w:val="000000"/>
          <w:sz w:val="24"/>
          <w:szCs w:val="24"/>
        </w:rPr>
        <w:t>50万元（含）的限制，恢复办理大额申购、大额转换转入业务。</w:t>
      </w:r>
    </w:p>
    <w:p w:rsidR="00C97484" w:rsidRPr="007D1BD2" w:rsidP="00C97484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C97484" w:rsidP="00C97484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</w:t>
      </w:r>
      <w:r>
        <w:rPr>
          <w:rFonts w:ascii="宋体" w:hAnsi="宋体" w:hint="eastAsia"/>
          <w:bCs w:val="0"/>
          <w:sz w:val="24"/>
          <w:szCs w:val="24"/>
        </w:rPr>
        <w:t>其他需要提示的事项</w:t>
      </w:r>
    </w:p>
    <w:p w:rsidR="002442C3" w:rsidP="002442C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2442C3" w:rsidP="002442C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2442C3" w:rsidP="002442C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2442C3" w:rsidP="002442C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2442C3" w:rsidP="00C9748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97484" w:rsidP="00C9748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364C2A" w:rsidRPr="00C97484" w:rsidP="00390DA4">
      <w:pPr>
        <w:spacing w:line="360" w:lineRule="auto"/>
        <w:ind w:firstLine="480" w:firstLineChars="20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</w:t>
      </w:r>
      <w:r w:rsidR="0057779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</w:t>
      </w:r>
      <w:r w:rsidR="00BC11A1">
        <w:rPr>
          <w:rFonts w:eastAsia="宋体"/>
          <w:sz w:val="24"/>
          <w:szCs w:val="24"/>
        </w:rPr>
        <w:t>202</w:t>
      </w:r>
      <w:r w:rsidR="002442C3">
        <w:rPr>
          <w:rFonts w:eastAsia="宋体"/>
          <w:sz w:val="24"/>
          <w:szCs w:val="24"/>
        </w:rPr>
        <w:t>4</w:t>
      </w:r>
      <w:r w:rsidR="00BC11A1">
        <w:rPr>
          <w:rFonts w:eastAsia="宋体" w:hint="eastAsia"/>
          <w:sz w:val="24"/>
          <w:szCs w:val="24"/>
        </w:rPr>
        <w:t>年</w:t>
      </w:r>
      <w:r w:rsidR="002442C3">
        <w:rPr>
          <w:rFonts w:eastAsia="宋体"/>
          <w:sz w:val="24"/>
          <w:szCs w:val="24"/>
        </w:rPr>
        <w:t>7</w:t>
      </w:r>
      <w:r w:rsidR="00BC11A1">
        <w:rPr>
          <w:rFonts w:eastAsia="宋体" w:hint="eastAsia"/>
          <w:sz w:val="24"/>
          <w:szCs w:val="24"/>
        </w:rPr>
        <w:t>月</w:t>
      </w:r>
      <w:r w:rsidR="002442C3">
        <w:rPr>
          <w:rFonts w:eastAsia="宋体"/>
          <w:sz w:val="24"/>
          <w:szCs w:val="24"/>
        </w:rPr>
        <w:t>16</w:t>
      </w:r>
      <w:r w:rsidR="00BC11A1">
        <w:rPr>
          <w:rFonts w:eastAsia="宋体" w:hint="eastAsia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36A29"/>
    <w:rsid w:val="00041353"/>
    <w:rsid w:val="0006640B"/>
    <w:rsid w:val="000668AD"/>
    <w:rsid w:val="00070E76"/>
    <w:rsid w:val="000772A0"/>
    <w:rsid w:val="00095868"/>
    <w:rsid w:val="000E4CBF"/>
    <w:rsid w:val="000F7509"/>
    <w:rsid w:val="0010156B"/>
    <w:rsid w:val="001169BB"/>
    <w:rsid w:val="00156481"/>
    <w:rsid w:val="001627C0"/>
    <w:rsid w:val="00180DA3"/>
    <w:rsid w:val="001B4F9F"/>
    <w:rsid w:val="001E2233"/>
    <w:rsid w:val="001E3B22"/>
    <w:rsid w:val="00206BF3"/>
    <w:rsid w:val="002153C6"/>
    <w:rsid w:val="002421A8"/>
    <w:rsid w:val="002442C3"/>
    <w:rsid w:val="00245724"/>
    <w:rsid w:val="002935EF"/>
    <w:rsid w:val="00297148"/>
    <w:rsid w:val="00297D35"/>
    <w:rsid w:val="002A6E5B"/>
    <w:rsid w:val="002F1168"/>
    <w:rsid w:val="002F7241"/>
    <w:rsid w:val="00301EA2"/>
    <w:rsid w:val="003143BE"/>
    <w:rsid w:val="00320265"/>
    <w:rsid w:val="00327DA7"/>
    <w:rsid w:val="00327E4E"/>
    <w:rsid w:val="0033119F"/>
    <w:rsid w:val="0033513C"/>
    <w:rsid w:val="00336BE6"/>
    <w:rsid w:val="00343071"/>
    <w:rsid w:val="00364C2A"/>
    <w:rsid w:val="0036784E"/>
    <w:rsid w:val="00370313"/>
    <w:rsid w:val="00381D9C"/>
    <w:rsid w:val="00390DA4"/>
    <w:rsid w:val="003A1499"/>
    <w:rsid w:val="003B64CC"/>
    <w:rsid w:val="003B7EA4"/>
    <w:rsid w:val="003E1151"/>
    <w:rsid w:val="003E77E0"/>
    <w:rsid w:val="004638F8"/>
    <w:rsid w:val="0048250F"/>
    <w:rsid w:val="00485040"/>
    <w:rsid w:val="004966BA"/>
    <w:rsid w:val="004D6346"/>
    <w:rsid w:val="004E4521"/>
    <w:rsid w:val="004F0521"/>
    <w:rsid w:val="004F51E8"/>
    <w:rsid w:val="00513021"/>
    <w:rsid w:val="00540FB0"/>
    <w:rsid w:val="00564298"/>
    <w:rsid w:val="00576E79"/>
    <w:rsid w:val="0057779D"/>
    <w:rsid w:val="005A1251"/>
    <w:rsid w:val="005A4578"/>
    <w:rsid w:val="005B490D"/>
    <w:rsid w:val="005B7F1C"/>
    <w:rsid w:val="005D2ADD"/>
    <w:rsid w:val="005E4D13"/>
    <w:rsid w:val="00627E6D"/>
    <w:rsid w:val="00646522"/>
    <w:rsid w:val="00674271"/>
    <w:rsid w:val="006A7043"/>
    <w:rsid w:val="006A7435"/>
    <w:rsid w:val="006C7A59"/>
    <w:rsid w:val="006D6F1A"/>
    <w:rsid w:val="006F0327"/>
    <w:rsid w:val="00701D17"/>
    <w:rsid w:val="00704299"/>
    <w:rsid w:val="00720E99"/>
    <w:rsid w:val="00746D00"/>
    <w:rsid w:val="00770DB7"/>
    <w:rsid w:val="00783BC2"/>
    <w:rsid w:val="007A15A7"/>
    <w:rsid w:val="007B1D31"/>
    <w:rsid w:val="007B51FB"/>
    <w:rsid w:val="007B5A9D"/>
    <w:rsid w:val="007C1351"/>
    <w:rsid w:val="007D1BD2"/>
    <w:rsid w:val="007F4A46"/>
    <w:rsid w:val="00803658"/>
    <w:rsid w:val="00821E69"/>
    <w:rsid w:val="00827D4A"/>
    <w:rsid w:val="0083445C"/>
    <w:rsid w:val="00841AFE"/>
    <w:rsid w:val="00843759"/>
    <w:rsid w:val="00844AD4"/>
    <w:rsid w:val="008472DB"/>
    <w:rsid w:val="00847CC8"/>
    <w:rsid w:val="00897A2D"/>
    <w:rsid w:val="008A54F3"/>
    <w:rsid w:val="008D0D48"/>
    <w:rsid w:val="008D3261"/>
    <w:rsid w:val="008F225D"/>
    <w:rsid w:val="008F7275"/>
    <w:rsid w:val="009315D0"/>
    <w:rsid w:val="00934D7A"/>
    <w:rsid w:val="009443F5"/>
    <w:rsid w:val="00956B0F"/>
    <w:rsid w:val="00984E0C"/>
    <w:rsid w:val="009A340C"/>
    <w:rsid w:val="009A4452"/>
    <w:rsid w:val="009A54F0"/>
    <w:rsid w:val="009A5FDB"/>
    <w:rsid w:val="009C17C9"/>
    <w:rsid w:val="009C5858"/>
    <w:rsid w:val="009D0AF7"/>
    <w:rsid w:val="009E0545"/>
    <w:rsid w:val="00A516C4"/>
    <w:rsid w:val="00A57013"/>
    <w:rsid w:val="00A817D7"/>
    <w:rsid w:val="00AC2ED6"/>
    <w:rsid w:val="00AD6759"/>
    <w:rsid w:val="00B101F7"/>
    <w:rsid w:val="00B106C0"/>
    <w:rsid w:val="00B1641E"/>
    <w:rsid w:val="00B32F58"/>
    <w:rsid w:val="00B41429"/>
    <w:rsid w:val="00B47264"/>
    <w:rsid w:val="00B4778B"/>
    <w:rsid w:val="00B5053A"/>
    <w:rsid w:val="00B533B1"/>
    <w:rsid w:val="00B940D8"/>
    <w:rsid w:val="00BA5F76"/>
    <w:rsid w:val="00BA6967"/>
    <w:rsid w:val="00BA7E5C"/>
    <w:rsid w:val="00BB343E"/>
    <w:rsid w:val="00BC11A1"/>
    <w:rsid w:val="00BD601B"/>
    <w:rsid w:val="00BD6D93"/>
    <w:rsid w:val="00BE0799"/>
    <w:rsid w:val="00C077AD"/>
    <w:rsid w:val="00C077CF"/>
    <w:rsid w:val="00C13B1F"/>
    <w:rsid w:val="00C267E3"/>
    <w:rsid w:val="00C63302"/>
    <w:rsid w:val="00C67012"/>
    <w:rsid w:val="00C75EBB"/>
    <w:rsid w:val="00C90868"/>
    <w:rsid w:val="00C97484"/>
    <w:rsid w:val="00CA70AA"/>
    <w:rsid w:val="00CC4A27"/>
    <w:rsid w:val="00CC5C72"/>
    <w:rsid w:val="00CF1F8B"/>
    <w:rsid w:val="00CF3C9B"/>
    <w:rsid w:val="00D114B7"/>
    <w:rsid w:val="00D24BF3"/>
    <w:rsid w:val="00D3135D"/>
    <w:rsid w:val="00D327FA"/>
    <w:rsid w:val="00D33E60"/>
    <w:rsid w:val="00D51E92"/>
    <w:rsid w:val="00D7660C"/>
    <w:rsid w:val="00DA577D"/>
    <w:rsid w:val="00DB2CA1"/>
    <w:rsid w:val="00DB7CA4"/>
    <w:rsid w:val="00DF65FD"/>
    <w:rsid w:val="00E16F8B"/>
    <w:rsid w:val="00E22D25"/>
    <w:rsid w:val="00E33F1D"/>
    <w:rsid w:val="00E47112"/>
    <w:rsid w:val="00E6195F"/>
    <w:rsid w:val="00E711B2"/>
    <w:rsid w:val="00E72255"/>
    <w:rsid w:val="00EE1823"/>
    <w:rsid w:val="00EE5405"/>
    <w:rsid w:val="00EF4703"/>
    <w:rsid w:val="00F050DD"/>
    <w:rsid w:val="00F43740"/>
    <w:rsid w:val="00F44192"/>
    <w:rsid w:val="00F5252D"/>
    <w:rsid w:val="00F60574"/>
    <w:rsid w:val="00F629FC"/>
    <w:rsid w:val="00F6405B"/>
    <w:rsid w:val="00F64447"/>
    <w:rsid w:val="00F72B77"/>
    <w:rsid w:val="00F87AEB"/>
    <w:rsid w:val="00F95610"/>
    <w:rsid w:val="00FA1E5C"/>
    <w:rsid w:val="00FC6B47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F459F6-6D02-4FE2-9BC3-C7553FF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a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">
    <w:name w:val="脚注文本 字符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4447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a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a3">
    <w:name w:val="文档结构图 字符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">
    <w:name w:val="标题 3 字符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4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