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030D6" w14:textId="256D9F71" w:rsidR="006A7E83" w:rsidRPr="00AC0F75" w:rsidRDefault="00147844" w:rsidP="00945E39">
      <w:pPr>
        <w:spacing w:line="360" w:lineRule="auto"/>
        <w:jc w:val="center"/>
        <w:rPr>
          <w:rFonts w:ascii="Times New Roman" w:eastAsia="宋体" w:hAnsi="Times New Roman" w:cs="Times New Roman"/>
          <w:b/>
          <w:bCs/>
          <w:sz w:val="28"/>
          <w:szCs w:val="28"/>
        </w:rPr>
      </w:pPr>
      <w:bookmarkStart w:id="0" w:name="_GoBack"/>
      <w:bookmarkEnd w:id="0"/>
      <w:r w:rsidRPr="00147844">
        <w:rPr>
          <w:rFonts w:ascii="Times New Roman" w:eastAsia="宋体" w:hAnsi="Times New Roman" w:cs="Times New Roman" w:hint="eastAsia"/>
          <w:b/>
          <w:bCs/>
          <w:sz w:val="28"/>
          <w:szCs w:val="28"/>
        </w:rPr>
        <w:t>关于</w:t>
      </w:r>
      <w:r w:rsidR="0042287C">
        <w:rPr>
          <w:rFonts w:ascii="Times New Roman" w:eastAsia="宋体" w:hAnsi="Times New Roman" w:cs="Times New Roman" w:hint="eastAsia"/>
          <w:b/>
          <w:bCs/>
          <w:sz w:val="28"/>
          <w:szCs w:val="28"/>
        </w:rPr>
        <w:t>南方宝元债券型基金</w:t>
      </w:r>
      <w:r w:rsidRPr="00147844">
        <w:rPr>
          <w:rFonts w:ascii="Times New Roman" w:eastAsia="宋体" w:hAnsi="Times New Roman" w:cs="Times New Roman" w:hint="eastAsia"/>
          <w:b/>
          <w:bCs/>
          <w:sz w:val="28"/>
          <w:szCs w:val="28"/>
        </w:rPr>
        <w:t>新增</w:t>
      </w:r>
      <w:r w:rsidR="00861189">
        <w:rPr>
          <w:rFonts w:ascii="Times New Roman" w:eastAsia="宋体" w:hAnsi="Times New Roman" w:cs="Times New Roman" w:hint="eastAsia"/>
          <w:b/>
          <w:bCs/>
          <w:sz w:val="28"/>
          <w:szCs w:val="28"/>
        </w:rPr>
        <w:t>E</w:t>
      </w:r>
      <w:r w:rsidRPr="00147844">
        <w:rPr>
          <w:rFonts w:ascii="Times New Roman" w:eastAsia="宋体" w:hAnsi="Times New Roman" w:cs="Times New Roman" w:hint="eastAsia"/>
          <w:b/>
          <w:bCs/>
          <w:sz w:val="28"/>
          <w:szCs w:val="28"/>
        </w:rPr>
        <w:t>类基金份额并修订相关法律文件的公告</w:t>
      </w:r>
    </w:p>
    <w:p w14:paraId="04EE367F" w14:textId="77777777" w:rsidR="006A7E83" w:rsidRPr="00AC0F75" w:rsidRDefault="006A7E83" w:rsidP="006D1544">
      <w:pPr>
        <w:spacing w:line="360" w:lineRule="auto"/>
        <w:ind w:firstLineChars="200" w:firstLine="420"/>
        <w:rPr>
          <w:rFonts w:ascii="Times New Roman" w:eastAsia="宋体" w:hAnsi="Times New Roman" w:cs="Times New Roman"/>
          <w:bCs/>
          <w:szCs w:val="21"/>
        </w:rPr>
      </w:pPr>
    </w:p>
    <w:p w14:paraId="41AD54D1" w14:textId="2CEBFCEE" w:rsidR="002E5E60" w:rsidRPr="00AC0F75" w:rsidRDefault="00646291"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根据《中</w:t>
      </w:r>
      <w:r w:rsidRPr="00AC0F75">
        <w:rPr>
          <w:rFonts w:ascii="Times New Roman" w:eastAsia="宋体" w:hAnsi="Times New Roman" w:cs="Times New Roman" w:hint="eastAsia"/>
          <w:bCs/>
          <w:szCs w:val="21"/>
        </w:rPr>
        <w:t>华</w:t>
      </w:r>
      <w:r w:rsidR="00FD4121" w:rsidRPr="00AC0F75">
        <w:rPr>
          <w:rFonts w:ascii="Times New Roman" w:eastAsia="宋体" w:hAnsi="Times New Roman" w:cs="Times New Roman"/>
          <w:bCs/>
          <w:szCs w:val="21"/>
        </w:rPr>
        <w:t>人民共和国证券投资基金法》、《公开募集证券投资基金运作管理办法》等相关法律法规</w:t>
      </w:r>
      <w:r w:rsidR="00FD4121" w:rsidRPr="00AC0F75">
        <w:rPr>
          <w:rFonts w:ascii="Times New Roman" w:eastAsia="宋体" w:hAnsi="Times New Roman" w:cs="Times New Roman" w:hint="eastAsia"/>
          <w:bCs/>
          <w:szCs w:val="21"/>
        </w:rPr>
        <w:t>的规定</w:t>
      </w:r>
      <w:r w:rsidR="00FD4121" w:rsidRPr="00AC0F75">
        <w:rPr>
          <w:rFonts w:ascii="Times New Roman" w:eastAsia="宋体" w:hAnsi="Times New Roman" w:cs="Times New Roman"/>
          <w:bCs/>
          <w:szCs w:val="21"/>
        </w:rPr>
        <w:t>及《</w:t>
      </w:r>
      <w:r w:rsidR="0042287C">
        <w:rPr>
          <w:rFonts w:ascii="Times New Roman" w:eastAsia="宋体" w:hAnsi="Times New Roman" w:cs="Times New Roman" w:hint="eastAsia"/>
          <w:bCs/>
          <w:szCs w:val="21"/>
        </w:rPr>
        <w:t>南方宝元债券型基金</w:t>
      </w:r>
      <w:r w:rsidR="00FD4121" w:rsidRPr="00AC0F75">
        <w:rPr>
          <w:rFonts w:ascii="Times New Roman" w:eastAsia="宋体" w:hAnsi="Times New Roman" w:cs="Times New Roman"/>
          <w:bCs/>
          <w:szCs w:val="21"/>
        </w:rPr>
        <w:t>基金合同》</w:t>
      </w:r>
      <w:r w:rsidR="00FD4121" w:rsidRPr="00AC0F75">
        <w:rPr>
          <w:rFonts w:ascii="Times New Roman" w:eastAsia="宋体" w:hAnsi="Times New Roman" w:cs="Times New Roman" w:hint="eastAsia"/>
          <w:bCs/>
          <w:szCs w:val="21"/>
        </w:rPr>
        <w:t>（以下简称“《基金合同》”</w:t>
      </w:r>
      <w:r w:rsidR="00B42045">
        <w:rPr>
          <w:rFonts w:hint="eastAsia"/>
          <w:szCs w:val="21"/>
        </w:rPr>
        <w:t>或“基金合同”</w:t>
      </w:r>
      <w:r w:rsidR="00FD4121" w:rsidRPr="00AC0F75">
        <w:rPr>
          <w:rFonts w:ascii="Times New Roman" w:eastAsia="宋体" w:hAnsi="Times New Roman" w:cs="Times New Roman" w:hint="eastAsia"/>
          <w:bCs/>
          <w:szCs w:val="21"/>
        </w:rPr>
        <w:t>）</w:t>
      </w:r>
      <w:r w:rsidR="00FD4121" w:rsidRPr="00AC0F75">
        <w:rPr>
          <w:rFonts w:ascii="Times New Roman" w:eastAsia="宋体" w:hAnsi="Times New Roman" w:cs="Times New Roman"/>
          <w:bCs/>
          <w:szCs w:val="21"/>
        </w:rPr>
        <w:t>的约定，</w:t>
      </w:r>
      <w:r w:rsidR="00FD4121" w:rsidRPr="00AC0F75">
        <w:rPr>
          <w:rFonts w:ascii="Times New Roman" w:eastAsia="宋体" w:hAnsi="Times New Roman" w:cs="Times New Roman" w:hint="eastAsia"/>
          <w:bCs/>
          <w:szCs w:val="21"/>
        </w:rPr>
        <w:t>为更好</w:t>
      </w:r>
      <w:r w:rsidR="004821E4" w:rsidRPr="00AC0F75">
        <w:rPr>
          <w:rFonts w:ascii="Times New Roman" w:eastAsia="宋体" w:hAnsi="Times New Roman" w:cs="Times New Roman" w:hint="eastAsia"/>
          <w:bCs/>
          <w:szCs w:val="21"/>
        </w:rPr>
        <w:t>地</w:t>
      </w:r>
      <w:r w:rsidR="00FD4121" w:rsidRPr="00AC0F75">
        <w:rPr>
          <w:rFonts w:ascii="Times New Roman" w:eastAsia="宋体" w:hAnsi="Times New Roman" w:cs="Times New Roman" w:hint="eastAsia"/>
          <w:bCs/>
          <w:szCs w:val="21"/>
        </w:rPr>
        <w:t>满足广大投资人的理财</w:t>
      </w:r>
      <w:r w:rsidR="00534270" w:rsidRPr="00AC0F75">
        <w:rPr>
          <w:rFonts w:ascii="Times New Roman" w:eastAsia="宋体" w:hAnsi="Times New Roman" w:cs="Times New Roman" w:hint="eastAsia"/>
          <w:bCs/>
          <w:szCs w:val="21"/>
        </w:rPr>
        <w:t>需求</w:t>
      </w:r>
      <w:r w:rsidR="00FD4121" w:rsidRPr="00AC0F75">
        <w:rPr>
          <w:rFonts w:ascii="Times New Roman" w:eastAsia="宋体" w:hAnsi="Times New Roman" w:cs="Times New Roman" w:hint="eastAsia"/>
          <w:bCs/>
          <w:szCs w:val="21"/>
        </w:rPr>
        <w:t>，</w:t>
      </w:r>
      <w:r w:rsidR="004821E4" w:rsidRPr="00AC0F75">
        <w:rPr>
          <w:rFonts w:ascii="Times New Roman" w:eastAsia="宋体" w:hAnsi="Times New Roman" w:cs="Times New Roman" w:hint="eastAsia"/>
          <w:bCs/>
          <w:szCs w:val="21"/>
        </w:rPr>
        <w:t>南方基金管理股份有限公司</w:t>
      </w:r>
      <w:r w:rsidR="00FD4121" w:rsidRPr="00AC0F75">
        <w:rPr>
          <w:rFonts w:ascii="Times New Roman" w:eastAsia="宋体" w:hAnsi="Times New Roman" w:cs="Times New Roman" w:hint="eastAsia"/>
          <w:bCs/>
          <w:szCs w:val="21"/>
        </w:rPr>
        <w:t>（以下简称“本公司”）经与基金托管人</w:t>
      </w:r>
      <w:r w:rsidR="00E867D8" w:rsidRPr="00AC0F75">
        <w:rPr>
          <w:rFonts w:ascii="Times New Roman" w:eastAsia="宋体" w:hAnsi="Times New Roman" w:cs="Times New Roman" w:hint="eastAsia"/>
          <w:bCs/>
          <w:szCs w:val="21"/>
        </w:rPr>
        <w:t>中国</w:t>
      </w:r>
      <w:r w:rsidR="0042287C">
        <w:rPr>
          <w:rFonts w:ascii="Times New Roman" w:eastAsia="宋体" w:hAnsi="Times New Roman" w:cs="Times New Roman" w:hint="eastAsia"/>
          <w:bCs/>
          <w:szCs w:val="21"/>
        </w:rPr>
        <w:t>工商</w:t>
      </w:r>
      <w:r w:rsidR="00257C25" w:rsidRPr="00AC0F75">
        <w:rPr>
          <w:rFonts w:ascii="Times New Roman" w:eastAsia="宋体" w:hAnsi="Times New Roman" w:cs="Times New Roman" w:hint="eastAsia"/>
          <w:bCs/>
          <w:szCs w:val="21"/>
        </w:rPr>
        <w:t>银行股份有限公司</w:t>
      </w:r>
      <w:r w:rsidR="00FD4121" w:rsidRPr="00AC0F75">
        <w:rPr>
          <w:rFonts w:ascii="Times New Roman" w:eastAsia="宋体" w:hAnsi="Times New Roman" w:cs="Times New Roman" w:hint="eastAsia"/>
          <w:bCs/>
          <w:szCs w:val="21"/>
        </w:rPr>
        <w:t>（以下简称“基金托管人”）协商一致，决定</w:t>
      </w:r>
      <w:r w:rsidR="00CC4438">
        <w:rPr>
          <w:rFonts w:ascii="Times New Roman" w:eastAsia="宋体" w:hAnsi="Times New Roman" w:cs="Times New Roman" w:hint="eastAsia"/>
          <w:bCs/>
          <w:szCs w:val="21"/>
        </w:rPr>
        <w:t>自</w:t>
      </w:r>
      <w:r w:rsidR="0042287C" w:rsidRPr="00AC0F75">
        <w:rPr>
          <w:rFonts w:ascii="Times New Roman" w:eastAsia="宋体" w:hAnsi="Times New Roman" w:cs="Times New Roman" w:hint="eastAsia"/>
          <w:bCs/>
          <w:szCs w:val="21"/>
        </w:rPr>
        <w:t>20</w:t>
      </w:r>
      <w:r w:rsidR="0042287C">
        <w:rPr>
          <w:rFonts w:ascii="Times New Roman" w:eastAsia="宋体" w:hAnsi="Times New Roman" w:cs="Times New Roman"/>
          <w:bCs/>
          <w:szCs w:val="21"/>
        </w:rPr>
        <w:t>24</w:t>
      </w:r>
      <w:r w:rsidR="0042287C" w:rsidRPr="00AC0F75">
        <w:rPr>
          <w:rFonts w:ascii="Times New Roman" w:eastAsia="宋体" w:hAnsi="Times New Roman" w:cs="Times New Roman" w:hint="eastAsia"/>
          <w:bCs/>
          <w:szCs w:val="21"/>
        </w:rPr>
        <w:t>年</w:t>
      </w:r>
      <w:r w:rsidR="00AB17AA">
        <w:rPr>
          <w:rFonts w:ascii="Times New Roman" w:eastAsia="宋体" w:hAnsi="Times New Roman" w:cs="Times New Roman"/>
          <w:bCs/>
          <w:szCs w:val="21"/>
        </w:rPr>
        <w:t>7</w:t>
      </w:r>
      <w:r w:rsidR="00FD4121" w:rsidRPr="00AC0F75">
        <w:rPr>
          <w:rFonts w:ascii="Times New Roman" w:eastAsia="宋体" w:hAnsi="Times New Roman" w:cs="Times New Roman" w:hint="eastAsia"/>
          <w:bCs/>
          <w:szCs w:val="21"/>
        </w:rPr>
        <w:t>月</w:t>
      </w:r>
      <w:r w:rsidR="00AB17AA">
        <w:rPr>
          <w:rFonts w:ascii="Times New Roman" w:eastAsia="宋体" w:hAnsi="Times New Roman" w:cs="Times New Roman"/>
          <w:bCs/>
          <w:szCs w:val="21"/>
        </w:rPr>
        <w:t>16</w:t>
      </w:r>
      <w:r w:rsidR="00FD4121" w:rsidRPr="00AC0F75">
        <w:rPr>
          <w:rFonts w:ascii="Times New Roman" w:eastAsia="宋体" w:hAnsi="Times New Roman" w:cs="Times New Roman" w:hint="eastAsia"/>
          <w:bCs/>
          <w:szCs w:val="21"/>
        </w:rPr>
        <w:t>日起</w:t>
      </w:r>
      <w:r w:rsidR="0042287C">
        <w:rPr>
          <w:rFonts w:ascii="Times New Roman" w:eastAsia="宋体" w:hAnsi="Times New Roman" w:cs="Times New Roman" w:hint="eastAsia"/>
          <w:bCs/>
          <w:szCs w:val="21"/>
        </w:rPr>
        <w:t>南方宝元债券型基金</w:t>
      </w:r>
      <w:r w:rsidR="00DF4916" w:rsidRPr="00AC0F75">
        <w:rPr>
          <w:rFonts w:ascii="Times New Roman" w:eastAsia="宋体" w:hAnsi="Times New Roman" w:cs="Times New Roman" w:hint="eastAsia"/>
          <w:bCs/>
          <w:szCs w:val="21"/>
        </w:rPr>
        <w:t>（以下简称“本基金”）</w:t>
      </w:r>
      <w:r w:rsidR="00DF4916">
        <w:rPr>
          <w:rFonts w:ascii="Times New Roman" w:eastAsia="宋体" w:hAnsi="Times New Roman" w:cs="Times New Roman" w:hint="eastAsia"/>
          <w:bCs/>
          <w:szCs w:val="21"/>
        </w:rPr>
        <w:t>新增</w:t>
      </w:r>
      <w:r w:rsidR="00861189">
        <w:rPr>
          <w:rFonts w:ascii="Times New Roman" w:eastAsia="宋体" w:hAnsi="Times New Roman" w:cs="Times New Roman" w:hint="eastAsia"/>
          <w:bCs/>
          <w:szCs w:val="21"/>
        </w:rPr>
        <w:t>E</w:t>
      </w:r>
      <w:r w:rsidR="002A0F9D" w:rsidRPr="00AC0F75">
        <w:rPr>
          <w:rFonts w:ascii="Times New Roman" w:eastAsia="宋体" w:hAnsi="Times New Roman" w:cs="Times New Roman"/>
          <w:bCs/>
          <w:szCs w:val="21"/>
        </w:rPr>
        <w:t>类</w:t>
      </w:r>
      <w:r w:rsidR="008A08F4">
        <w:rPr>
          <w:rFonts w:ascii="Times New Roman" w:eastAsia="宋体" w:hAnsi="Times New Roman" w:cs="Times New Roman"/>
          <w:bCs/>
          <w:szCs w:val="21"/>
        </w:rPr>
        <w:t>基金</w:t>
      </w:r>
      <w:r w:rsidR="002A0F9D" w:rsidRPr="00AC0F75">
        <w:rPr>
          <w:rFonts w:ascii="Times New Roman" w:eastAsia="宋体" w:hAnsi="Times New Roman" w:cs="Times New Roman"/>
          <w:bCs/>
          <w:szCs w:val="21"/>
        </w:rPr>
        <w:t>份额</w:t>
      </w:r>
      <w:r w:rsidR="00FD4121" w:rsidRPr="00AC0F75">
        <w:rPr>
          <w:rFonts w:ascii="Times New Roman" w:eastAsia="宋体" w:hAnsi="Times New Roman" w:cs="Times New Roman" w:hint="eastAsia"/>
          <w:bCs/>
          <w:szCs w:val="21"/>
        </w:rPr>
        <w:t>。现将具体事宜公告如下：</w:t>
      </w:r>
      <w:r w:rsidR="00FD4121" w:rsidRPr="00AC0F75">
        <w:rPr>
          <w:rFonts w:ascii="Times New Roman" w:eastAsia="宋体" w:hAnsi="Times New Roman" w:cs="Times New Roman" w:hint="eastAsia"/>
          <w:bCs/>
          <w:szCs w:val="21"/>
        </w:rPr>
        <w:t xml:space="preserve"> </w:t>
      </w:r>
    </w:p>
    <w:p w14:paraId="6D9000D2" w14:textId="28A74F84" w:rsidR="00CC4438" w:rsidRDefault="0042287C" w:rsidP="00CC4438">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sidR="00885E69">
        <w:rPr>
          <w:rFonts w:ascii="Times New Roman" w:eastAsia="宋体" w:hAnsi="Times New Roman" w:cs="Times New Roman"/>
          <w:bCs/>
          <w:szCs w:val="21"/>
        </w:rPr>
        <w:t>7</w:t>
      </w:r>
      <w:r w:rsidR="00A0685E" w:rsidRPr="00AC0F75">
        <w:rPr>
          <w:rFonts w:ascii="Times New Roman" w:eastAsia="宋体" w:hAnsi="Times New Roman" w:cs="Times New Roman" w:hint="eastAsia"/>
          <w:bCs/>
          <w:szCs w:val="21"/>
        </w:rPr>
        <w:t>月</w:t>
      </w:r>
      <w:r w:rsidR="00885E69">
        <w:rPr>
          <w:rFonts w:ascii="Times New Roman" w:eastAsia="宋体" w:hAnsi="Times New Roman" w:cs="Times New Roman"/>
          <w:bCs/>
          <w:szCs w:val="21"/>
        </w:rPr>
        <w:t>16</w:t>
      </w:r>
      <w:r w:rsidR="00A0685E" w:rsidRPr="00AC0F75">
        <w:rPr>
          <w:rFonts w:ascii="Times New Roman" w:eastAsia="宋体" w:hAnsi="Times New Roman" w:cs="Times New Roman" w:hint="eastAsia"/>
          <w:bCs/>
          <w:szCs w:val="21"/>
        </w:rPr>
        <w:t>日</w:t>
      </w:r>
      <w:r w:rsidR="00FD4121" w:rsidRPr="00AC0F75">
        <w:rPr>
          <w:rFonts w:ascii="Times New Roman" w:eastAsia="宋体" w:hAnsi="Times New Roman" w:cs="Times New Roman"/>
          <w:bCs/>
          <w:szCs w:val="21"/>
        </w:rPr>
        <w:t>，</w:t>
      </w:r>
      <w:r w:rsidR="00FD4121" w:rsidRPr="00AC0F75">
        <w:rPr>
          <w:rFonts w:ascii="Times New Roman" w:eastAsia="宋体" w:hAnsi="Times New Roman" w:cs="Times New Roman" w:hint="eastAsia"/>
          <w:bCs/>
          <w:szCs w:val="21"/>
        </w:rPr>
        <w:t>本基金</w:t>
      </w:r>
      <w:r w:rsidR="00295638">
        <w:rPr>
          <w:rFonts w:ascii="Times New Roman" w:eastAsia="宋体" w:hAnsi="Times New Roman" w:cs="Times New Roman" w:hint="eastAsia"/>
          <w:bCs/>
          <w:szCs w:val="21"/>
        </w:rPr>
        <w:t>新增</w:t>
      </w:r>
      <w:r w:rsidR="00861189">
        <w:rPr>
          <w:rFonts w:ascii="Times New Roman" w:eastAsia="宋体" w:hAnsi="Times New Roman" w:cs="Times New Roman" w:hint="eastAsia"/>
          <w:bCs/>
          <w:szCs w:val="21"/>
        </w:rPr>
        <w:t>E</w:t>
      </w:r>
      <w:r w:rsidR="002A0F9D" w:rsidRPr="00AC0F75">
        <w:rPr>
          <w:rFonts w:ascii="Times New Roman" w:eastAsia="宋体" w:hAnsi="Times New Roman" w:cs="Times New Roman"/>
          <w:bCs/>
          <w:szCs w:val="21"/>
        </w:rPr>
        <w:t>类</w:t>
      </w:r>
      <w:r w:rsidR="008A08F4">
        <w:rPr>
          <w:rFonts w:ascii="Times New Roman" w:eastAsia="宋体" w:hAnsi="Times New Roman" w:cs="Times New Roman"/>
          <w:bCs/>
          <w:szCs w:val="21"/>
        </w:rPr>
        <w:t>基金</w:t>
      </w:r>
      <w:r w:rsidR="002A0F9D" w:rsidRPr="00AC0F75">
        <w:rPr>
          <w:rFonts w:ascii="Times New Roman" w:eastAsia="宋体" w:hAnsi="Times New Roman" w:cs="Times New Roman"/>
          <w:bCs/>
          <w:szCs w:val="21"/>
        </w:rPr>
        <w:t>份额</w:t>
      </w:r>
      <w:r w:rsidR="00A26ED4" w:rsidRPr="00AC0F75">
        <w:rPr>
          <w:rFonts w:ascii="Times New Roman" w:eastAsia="宋体" w:hAnsi="Times New Roman" w:cs="Times New Roman" w:hint="eastAsia"/>
          <w:bCs/>
          <w:szCs w:val="21"/>
        </w:rPr>
        <w:t>，</w:t>
      </w:r>
      <w:r w:rsidR="00861189">
        <w:rPr>
          <w:rFonts w:ascii="Times New Roman" w:eastAsia="宋体" w:hAnsi="Times New Roman" w:cs="Times New Roman" w:hint="eastAsia"/>
          <w:bCs/>
          <w:szCs w:val="21"/>
        </w:rPr>
        <w:t>E</w:t>
      </w:r>
      <w:r w:rsidR="00125B83">
        <w:rPr>
          <w:rFonts w:ascii="Times New Roman" w:eastAsia="宋体" w:hAnsi="Times New Roman" w:cs="Times New Roman" w:hint="eastAsia"/>
          <w:bCs/>
          <w:szCs w:val="21"/>
        </w:rPr>
        <w:t>类</w:t>
      </w:r>
      <w:r w:rsidR="003E6B87">
        <w:rPr>
          <w:rFonts w:ascii="Times New Roman" w:eastAsia="宋体" w:hAnsi="Times New Roman" w:cs="Times New Roman"/>
          <w:bCs/>
          <w:szCs w:val="21"/>
        </w:rPr>
        <w:t>基金</w:t>
      </w:r>
      <w:r w:rsidR="003E6B87" w:rsidRPr="00AC0F75">
        <w:rPr>
          <w:rFonts w:ascii="Times New Roman" w:eastAsia="宋体" w:hAnsi="Times New Roman" w:cs="Times New Roman"/>
          <w:bCs/>
          <w:szCs w:val="21"/>
        </w:rPr>
        <w:t>份额</w:t>
      </w:r>
      <w:r w:rsidR="003E6B87">
        <w:rPr>
          <w:rFonts w:hint="eastAsia"/>
          <w:color w:val="000000"/>
          <w:szCs w:val="21"/>
          <w:shd w:val="clear" w:color="auto" w:fill="FFFFFF"/>
        </w:rPr>
        <w:t>单独设置基金代码（</w:t>
      </w:r>
      <w:r w:rsidR="00B40045">
        <w:rPr>
          <w:rFonts w:ascii="Times New Roman" w:eastAsia="宋体" w:hAnsi="Times New Roman" w:cs="Times New Roman" w:hint="eastAsia"/>
          <w:bCs/>
          <w:szCs w:val="21"/>
        </w:rPr>
        <w:t>基金简称</w:t>
      </w:r>
      <w:r w:rsidR="003E6B87">
        <w:rPr>
          <w:rFonts w:ascii="Times New Roman" w:eastAsia="宋体" w:hAnsi="Times New Roman" w:cs="Times New Roman" w:hint="eastAsia"/>
          <w:bCs/>
          <w:szCs w:val="21"/>
        </w:rPr>
        <w:t>：</w:t>
      </w:r>
      <w:r>
        <w:rPr>
          <w:rFonts w:ascii="Times New Roman" w:eastAsia="宋体" w:hAnsi="Times New Roman" w:cs="Times New Roman" w:hint="eastAsia"/>
          <w:bCs/>
          <w:szCs w:val="21"/>
        </w:rPr>
        <w:t>南方宝元债券</w:t>
      </w:r>
      <w:r w:rsidR="00861189">
        <w:rPr>
          <w:rFonts w:ascii="Times New Roman" w:eastAsia="宋体" w:hAnsi="Times New Roman" w:cs="Times New Roman" w:hint="eastAsia"/>
          <w:bCs/>
          <w:szCs w:val="21"/>
        </w:rPr>
        <w:t>E</w:t>
      </w:r>
      <w:r w:rsidR="00B40045">
        <w:rPr>
          <w:rFonts w:ascii="Times New Roman" w:eastAsia="宋体" w:hAnsi="Times New Roman" w:cs="Times New Roman" w:hint="eastAsia"/>
          <w:bCs/>
          <w:szCs w:val="21"/>
        </w:rPr>
        <w:t>，</w:t>
      </w:r>
      <w:r w:rsidR="00295638" w:rsidRPr="00295638">
        <w:rPr>
          <w:rFonts w:ascii="Times New Roman" w:eastAsia="宋体" w:hAnsi="Times New Roman" w:cs="Times New Roman" w:hint="eastAsia"/>
          <w:bCs/>
          <w:szCs w:val="21"/>
        </w:rPr>
        <w:t>基金代码</w:t>
      </w:r>
      <w:r w:rsidR="003E6B87">
        <w:rPr>
          <w:rFonts w:ascii="Times New Roman" w:eastAsia="宋体" w:hAnsi="Times New Roman" w:cs="Times New Roman" w:hint="eastAsia"/>
          <w:bCs/>
          <w:szCs w:val="21"/>
        </w:rPr>
        <w:t>：</w:t>
      </w:r>
      <w:r w:rsidR="00394D1B" w:rsidRPr="00394D1B">
        <w:rPr>
          <w:rFonts w:ascii="Times New Roman" w:eastAsia="宋体" w:hAnsi="Times New Roman" w:cs="Times New Roman"/>
          <w:bCs/>
          <w:szCs w:val="21"/>
        </w:rPr>
        <w:t>021883</w:t>
      </w:r>
      <w:r w:rsidR="003E6B87">
        <w:rPr>
          <w:rFonts w:ascii="Times New Roman" w:eastAsia="宋体" w:hAnsi="Times New Roman" w:cs="Times New Roman" w:hint="eastAsia"/>
          <w:bCs/>
          <w:szCs w:val="21"/>
        </w:rPr>
        <w:t>）</w:t>
      </w:r>
      <w:r w:rsidR="00360B1E">
        <w:rPr>
          <w:rFonts w:ascii="Times New Roman" w:eastAsia="宋体" w:hAnsi="Times New Roman" w:cs="Times New Roman" w:hint="eastAsia"/>
          <w:bCs/>
          <w:szCs w:val="21"/>
        </w:rPr>
        <w:t>。本基金</w:t>
      </w:r>
      <w:r w:rsidR="00861189">
        <w:rPr>
          <w:rFonts w:ascii="Times New Roman" w:eastAsia="宋体" w:hAnsi="Times New Roman" w:cs="Times New Roman" w:hint="eastAsia"/>
          <w:bCs/>
          <w:szCs w:val="21"/>
        </w:rPr>
        <w:t>E</w:t>
      </w:r>
      <w:r w:rsidR="00360B1E" w:rsidRPr="00AC0F75">
        <w:rPr>
          <w:rFonts w:ascii="Times New Roman" w:eastAsia="宋体" w:hAnsi="Times New Roman" w:cs="Times New Roman"/>
          <w:bCs/>
          <w:szCs w:val="21"/>
        </w:rPr>
        <w:t>类</w:t>
      </w:r>
      <w:r w:rsidR="00360B1E">
        <w:rPr>
          <w:rFonts w:ascii="Times New Roman" w:eastAsia="宋体" w:hAnsi="Times New Roman" w:cs="Times New Roman"/>
          <w:bCs/>
          <w:szCs w:val="21"/>
        </w:rPr>
        <w:t>基金</w:t>
      </w:r>
      <w:r w:rsidR="00125B83">
        <w:rPr>
          <w:rFonts w:ascii="Times New Roman" w:eastAsia="宋体" w:hAnsi="Times New Roman" w:cs="Times New Roman" w:hint="eastAsia"/>
          <w:bCs/>
          <w:szCs w:val="21"/>
        </w:rPr>
        <w:t>份额</w:t>
      </w:r>
      <w:r w:rsidR="00A0685E">
        <w:rPr>
          <w:rFonts w:ascii="Times New Roman" w:eastAsia="宋体" w:hAnsi="Times New Roman" w:cs="Times New Roman" w:hint="eastAsia"/>
          <w:bCs/>
          <w:szCs w:val="21"/>
        </w:rPr>
        <w:t>销售服务费</w:t>
      </w:r>
      <w:r w:rsidR="00360B1E" w:rsidRPr="00AC0F75">
        <w:rPr>
          <w:rFonts w:ascii="Times New Roman" w:eastAsia="宋体" w:hAnsi="Times New Roman" w:cs="Times New Roman" w:hint="eastAsia"/>
          <w:bCs/>
          <w:szCs w:val="21"/>
        </w:rPr>
        <w:t>年费率为</w:t>
      </w:r>
      <w:r w:rsidR="00360B1E">
        <w:rPr>
          <w:rFonts w:ascii="Times New Roman" w:eastAsia="宋体" w:hAnsi="Times New Roman" w:cs="Times New Roman"/>
          <w:bCs/>
          <w:szCs w:val="21"/>
        </w:rPr>
        <w:t>0.</w:t>
      </w:r>
      <w:r>
        <w:rPr>
          <w:rFonts w:ascii="Times New Roman" w:eastAsia="宋体" w:hAnsi="Times New Roman" w:cs="Times New Roman"/>
          <w:bCs/>
          <w:szCs w:val="21"/>
        </w:rPr>
        <w:t>0</w:t>
      </w:r>
      <w:r w:rsidR="00A41281">
        <w:rPr>
          <w:rFonts w:ascii="Times New Roman" w:eastAsia="宋体" w:hAnsi="Times New Roman" w:cs="Times New Roman"/>
          <w:bCs/>
          <w:szCs w:val="21"/>
        </w:rPr>
        <w:t>1</w:t>
      </w:r>
      <w:r w:rsidR="00360B1E" w:rsidRPr="00AC0F75">
        <w:rPr>
          <w:rFonts w:ascii="Times New Roman" w:eastAsia="宋体" w:hAnsi="Times New Roman" w:cs="Times New Roman" w:hint="eastAsia"/>
          <w:bCs/>
          <w:szCs w:val="21"/>
        </w:rPr>
        <w:t>%</w:t>
      </w:r>
      <w:r w:rsidR="00360B1E">
        <w:rPr>
          <w:rFonts w:ascii="Times New Roman" w:eastAsia="宋体" w:hAnsi="Times New Roman" w:cs="Times New Roman" w:hint="eastAsia"/>
          <w:bCs/>
          <w:szCs w:val="21"/>
        </w:rPr>
        <w:t>，</w:t>
      </w:r>
      <w:r w:rsidR="00360B1E" w:rsidRPr="00360B1E">
        <w:rPr>
          <w:rFonts w:ascii="Times New Roman" w:eastAsia="宋体" w:hAnsi="Times New Roman" w:cs="Times New Roman" w:hint="eastAsia"/>
          <w:bCs/>
          <w:szCs w:val="21"/>
        </w:rPr>
        <w:t>管理费率</w:t>
      </w:r>
      <w:r w:rsidR="00360B1E">
        <w:rPr>
          <w:rFonts w:ascii="Times New Roman" w:eastAsia="宋体" w:hAnsi="Times New Roman" w:cs="Times New Roman" w:hint="eastAsia"/>
          <w:bCs/>
          <w:szCs w:val="21"/>
        </w:rPr>
        <w:t>和</w:t>
      </w:r>
      <w:r w:rsidR="00360B1E" w:rsidRPr="00360B1E">
        <w:rPr>
          <w:rFonts w:ascii="Times New Roman" w:eastAsia="宋体" w:hAnsi="Times New Roman" w:cs="Times New Roman" w:hint="eastAsia"/>
          <w:bCs/>
          <w:szCs w:val="21"/>
        </w:rPr>
        <w:t>托管费率</w:t>
      </w:r>
      <w:r w:rsidR="00696474" w:rsidRPr="00360B1E">
        <w:rPr>
          <w:rFonts w:ascii="Times New Roman" w:eastAsia="宋体" w:hAnsi="Times New Roman" w:cs="Times New Roman" w:hint="eastAsia"/>
          <w:bCs/>
          <w:szCs w:val="21"/>
        </w:rPr>
        <w:t>与原有</w:t>
      </w:r>
      <w:r w:rsidR="00696474">
        <w:rPr>
          <w:rFonts w:ascii="Times New Roman" w:eastAsia="宋体" w:hAnsi="Times New Roman" w:cs="Times New Roman" w:hint="eastAsia"/>
          <w:bCs/>
          <w:szCs w:val="21"/>
        </w:rPr>
        <w:t>各</w:t>
      </w:r>
      <w:r w:rsidR="00696474" w:rsidRPr="00360B1E">
        <w:rPr>
          <w:rFonts w:ascii="Times New Roman" w:eastAsia="宋体" w:hAnsi="Times New Roman" w:cs="Times New Roman" w:hint="eastAsia"/>
          <w:bCs/>
          <w:szCs w:val="21"/>
        </w:rPr>
        <w:t>基金份额</w:t>
      </w:r>
      <w:r w:rsidR="00696474">
        <w:rPr>
          <w:rFonts w:ascii="Times New Roman" w:eastAsia="宋体" w:hAnsi="Times New Roman" w:cs="Times New Roman" w:hint="eastAsia"/>
          <w:bCs/>
          <w:szCs w:val="21"/>
        </w:rPr>
        <w:t>相同</w:t>
      </w:r>
      <w:r w:rsidR="00FD4121" w:rsidRPr="00AC0F75">
        <w:rPr>
          <w:rFonts w:ascii="Times New Roman" w:eastAsia="宋体" w:hAnsi="Times New Roman" w:cs="Times New Roman" w:hint="eastAsia"/>
          <w:bCs/>
          <w:szCs w:val="21"/>
        </w:rPr>
        <w:t>。</w:t>
      </w:r>
      <w:r w:rsidR="00861189">
        <w:rPr>
          <w:rFonts w:ascii="Times New Roman" w:eastAsia="宋体" w:hAnsi="Times New Roman" w:cs="Times New Roman" w:hint="eastAsia"/>
          <w:bCs/>
          <w:szCs w:val="21"/>
        </w:rPr>
        <w:t>E</w:t>
      </w:r>
      <w:r w:rsidR="00360B1E" w:rsidRPr="00360B1E">
        <w:rPr>
          <w:rFonts w:ascii="Times New Roman" w:eastAsia="宋体" w:hAnsi="Times New Roman" w:cs="Times New Roman" w:hint="eastAsia"/>
          <w:bCs/>
          <w:szCs w:val="21"/>
        </w:rPr>
        <w:t>类基金份额</w:t>
      </w:r>
      <w:r w:rsidR="00651295">
        <w:rPr>
          <w:rFonts w:hint="eastAsia"/>
        </w:rPr>
        <w:t>首次申购和追加申购的最低金</w:t>
      </w:r>
      <w:r w:rsidR="00651295" w:rsidRPr="00125B83">
        <w:rPr>
          <w:rFonts w:ascii="Times New Roman" w:eastAsia="宋体" w:hAnsi="Times New Roman" w:cs="Times New Roman" w:hint="eastAsia"/>
          <w:bCs/>
          <w:szCs w:val="21"/>
        </w:rPr>
        <w:t>额均为</w:t>
      </w:r>
      <w:r w:rsidR="00E033E1">
        <w:rPr>
          <w:rFonts w:ascii="Times New Roman" w:eastAsia="宋体" w:hAnsi="Times New Roman" w:cs="Times New Roman"/>
          <w:bCs/>
          <w:szCs w:val="21"/>
        </w:rPr>
        <w:t>1</w:t>
      </w:r>
      <w:r w:rsidR="009B09A7">
        <w:rPr>
          <w:rFonts w:ascii="Times New Roman" w:eastAsia="宋体" w:hAnsi="Times New Roman" w:cs="Times New Roman"/>
          <w:bCs/>
          <w:szCs w:val="21"/>
        </w:rPr>
        <w:t>000</w:t>
      </w:r>
      <w:r w:rsidR="00651295" w:rsidRPr="00125B83">
        <w:rPr>
          <w:rFonts w:ascii="Times New Roman" w:eastAsia="宋体" w:hAnsi="Times New Roman" w:cs="Times New Roman" w:hint="eastAsia"/>
          <w:bCs/>
          <w:szCs w:val="21"/>
        </w:rPr>
        <w:t>元</w:t>
      </w:r>
      <w:r w:rsidR="00360B1E" w:rsidRPr="00360B1E">
        <w:rPr>
          <w:rFonts w:ascii="Times New Roman" w:eastAsia="宋体" w:hAnsi="Times New Roman" w:cs="Times New Roman" w:hint="eastAsia"/>
          <w:bCs/>
          <w:szCs w:val="21"/>
        </w:rPr>
        <w:t>。</w:t>
      </w:r>
    </w:p>
    <w:p w14:paraId="1CCC7678" w14:textId="2877A26D" w:rsidR="00DD246B" w:rsidRPr="00AC0F75" w:rsidRDefault="00B40045" w:rsidP="006D1544">
      <w:pPr>
        <w:spacing w:line="360" w:lineRule="auto"/>
        <w:ind w:firstLineChars="200" w:firstLine="420"/>
        <w:rPr>
          <w:rFonts w:ascii="Times New Roman" w:eastAsia="宋体" w:hAnsi="Times New Roman" w:cs="Times New Roman"/>
          <w:bCs/>
          <w:szCs w:val="21"/>
        </w:rPr>
      </w:pPr>
      <w:r w:rsidRPr="00B40045">
        <w:rPr>
          <w:rFonts w:ascii="Times New Roman" w:eastAsia="宋体" w:hAnsi="Times New Roman" w:cs="Times New Roman" w:hint="eastAsia"/>
          <w:bCs/>
          <w:szCs w:val="21"/>
        </w:rPr>
        <w:t>本次新增基金份额</w:t>
      </w:r>
      <w:r w:rsidR="00542899" w:rsidRPr="00AC0F75">
        <w:rPr>
          <w:rFonts w:ascii="Times New Roman" w:eastAsia="宋体" w:hAnsi="Times New Roman" w:cs="Times New Roman" w:hint="eastAsia"/>
          <w:bCs/>
          <w:szCs w:val="21"/>
        </w:rPr>
        <w:t>对原有基金份额持有人的利益无实质性</w:t>
      </w:r>
      <w:r w:rsidR="00E73CF3" w:rsidRPr="00AC0F75">
        <w:rPr>
          <w:rFonts w:ascii="Times New Roman" w:eastAsia="宋体" w:hAnsi="Times New Roman" w:cs="Times New Roman" w:hint="eastAsia"/>
          <w:bCs/>
          <w:szCs w:val="21"/>
        </w:rPr>
        <w:t>不利</w:t>
      </w:r>
      <w:r w:rsidR="00542899" w:rsidRPr="00AC0F75">
        <w:rPr>
          <w:rFonts w:ascii="Times New Roman" w:eastAsia="宋体" w:hAnsi="Times New Roman" w:cs="Times New Roman" w:hint="eastAsia"/>
          <w:bCs/>
          <w:szCs w:val="21"/>
        </w:rPr>
        <w:t>影响，</w:t>
      </w:r>
      <w:r w:rsidR="003C547A" w:rsidRPr="00AC0F75">
        <w:rPr>
          <w:rFonts w:ascii="Times New Roman" w:eastAsia="宋体" w:hAnsi="Times New Roman" w:cs="Times New Roman" w:hint="eastAsia"/>
          <w:bCs/>
          <w:szCs w:val="21"/>
        </w:rPr>
        <w:t>不需要</w:t>
      </w:r>
      <w:r w:rsidR="00542899" w:rsidRPr="00AC0F75">
        <w:rPr>
          <w:rFonts w:ascii="Times New Roman" w:eastAsia="宋体" w:hAnsi="Times New Roman" w:cs="Times New Roman" w:hint="eastAsia"/>
          <w:bCs/>
          <w:szCs w:val="21"/>
        </w:rPr>
        <w:t>召开基金份额持有人大会。</w:t>
      </w:r>
      <w:r w:rsidR="007D2EE3" w:rsidRPr="009138BF">
        <w:rPr>
          <w:rFonts w:ascii="Times New Roman" w:eastAsia="宋体" w:hAnsi="Times New Roman" w:cs="Times New Roman" w:hint="eastAsia"/>
          <w:bCs/>
          <w:szCs w:val="21"/>
        </w:rPr>
        <w:t>本</w:t>
      </w:r>
      <w:r w:rsidR="009D4F01" w:rsidRPr="009138BF">
        <w:rPr>
          <w:rFonts w:ascii="Times New Roman" w:eastAsia="宋体" w:hAnsi="Times New Roman" w:cs="Times New Roman" w:hint="eastAsia"/>
          <w:bCs/>
          <w:szCs w:val="21"/>
        </w:rPr>
        <w:t>公司</w:t>
      </w:r>
      <w:r w:rsidR="007D2EE3" w:rsidRPr="009138BF">
        <w:rPr>
          <w:rFonts w:ascii="Times New Roman" w:eastAsia="宋体" w:hAnsi="Times New Roman" w:cs="Times New Roman" w:hint="eastAsia"/>
          <w:bCs/>
          <w:szCs w:val="21"/>
        </w:rPr>
        <w:t>经与基金托管人协商一致，</w:t>
      </w:r>
      <w:r w:rsidR="00A0685E" w:rsidRPr="009138BF">
        <w:rPr>
          <w:rFonts w:ascii="Times New Roman" w:eastAsia="宋体" w:hAnsi="Times New Roman" w:cs="Times New Roman" w:hint="eastAsia"/>
          <w:bCs/>
          <w:szCs w:val="21"/>
        </w:rPr>
        <w:t>对</w:t>
      </w:r>
      <w:r w:rsidR="007D2EE3" w:rsidRPr="009138BF">
        <w:rPr>
          <w:rFonts w:ascii="Times New Roman" w:eastAsia="宋体" w:hAnsi="Times New Roman" w:cs="Times New Roman" w:hint="eastAsia"/>
          <w:bCs/>
          <w:szCs w:val="21"/>
        </w:rPr>
        <w:t>《</w:t>
      </w:r>
      <w:r w:rsidR="0042287C">
        <w:rPr>
          <w:rFonts w:ascii="Times New Roman" w:eastAsia="宋体" w:hAnsi="Times New Roman" w:cs="Times New Roman" w:hint="eastAsia"/>
          <w:bCs/>
          <w:szCs w:val="21"/>
        </w:rPr>
        <w:t>南方宝元债券型基金</w:t>
      </w:r>
      <w:r w:rsidR="00A0685E" w:rsidRPr="009138BF">
        <w:rPr>
          <w:rFonts w:ascii="Times New Roman" w:eastAsia="宋体" w:hAnsi="Times New Roman" w:cs="Times New Roman" w:hint="eastAsia"/>
          <w:bCs/>
          <w:szCs w:val="21"/>
        </w:rPr>
        <w:t>基金合同</w:t>
      </w:r>
      <w:r w:rsidR="007D2EE3" w:rsidRPr="009138BF">
        <w:rPr>
          <w:rFonts w:ascii="Times New Roman" w:eastAsia="宋体" w:hAnsi="Times New Roman" w:cs="Times New Roman" w:hint="eastAsia"/>
          <w:bCs/>
          <w:szCs w:val="21"/>
        </w:rPr>
        <w:t>》</w:t>
      </w:r>
      <w:r w:rsidR="00A0685E" w:rsidRPr="009138BF">
        <w:rPr>
          <w:rFonts w:ascii="Times New Roman" w:eastAsia="宋体" w:hAnsi="Times New Roman" w:cs="Times New Roman" w:hint="eastAsia"/>
          <w:bCs/>
          <w:szCs w:val="21"/>
        </w:rPr>
        <w:t>等相关法律文件进行了修订</w:t>
      </w:r>
      <w:r w:rsidR="007D2EE3" w:rsidRPr="009138BF">
        <w:rPr>
          <w:rFonts w:ascii="Times New Roman" w:eastAsia="宋体" w:hAnsi="Times New Roman" w:cs="Times New Roman" w:hint="eastAsia"/>
          <w:bCs/>
          <w:szCs w:val="21"/>
        </w:rPr>
        <w:t>。</w:t>
      </w:r>
    </w:p>
    <w:p w14:paraId="392B0B63" w14:textId="1177E70D" w:rsidR="009B423A"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重要提示：</w:t>
      </w:r>
    </w:p>
    <w:p w14:paraId="65F8B2E2" w14:textId="59B6CEB0" w:rsidR="009B423A"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1</w:t>
      </w:r>
      <w:r w:rsidRPr="00AC0F75">
        <w:rPr>
          <w:rFonts w:ascii="Times New Roman" w:eastAsia="宋体" w:hAnsi="Times New Roman" w:cs="Times New Roman"/>
          <w:bCs/>
          <w:szCs w:val="21"/>
        </w:rPr>
        <w:t>、</w:t>
      </w:r>
      <w:r w:rsidR="00FC7CF0">
        <w:rPr>
          <w:szCs w:val="21"/>
        </w:rPr>
        <w:t>本公司于公告日在网站上同时公布</w:t>
      </w:r>
      <w:r w:rsidR="00B40045">
        <w:rPr>
          <w:rFonts w:hint="eastAsia"/>
          <w:szCs w:val="21"/>
        </w:rPr>
        <w:t>更新</w:t>
      </w:r>
      <w:r w:rsidR="00FC7CF0">
        <w:rPr>
          <w:szCs w:val="21"/>
        </w:rPr>
        <w:t>后的</w:t>
      </w:r>
      <w:r w:rsidR="00FC7CF0">
        <w:rPr>
          <w:rFonts w:hint="eastAsia"/>
          <w:szCs w:val="21"/>
        </w:rPr>
        <w:t>招募说明书及基金产品资料概要</w:t>
      </w:r>
      <w:r w:rsidR="00FC7CF0">
        <w:rPr>
          <w:szCs w:val="21"/>
        </w:rPr>
        <w:t>。</w:t>
      </w:r>
    </w:p>
    <w:p w14:paraId="49C5BC79" w14:textId="040128BB" w:rsidR="00287859" w:rsidRPr="00AC0F75"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hint="eastAsia"/>
          <w:bCs/>
          <w:szCs w:val="21"/>
        </w:rPr>
        <w:t>2</w:t>
      </w:r>
      <w:r w:rsidRPr="00AC0F75">
        <w:rPr>
          <w:rFonts w:ascii="Times New Roman" w:eastAsia="宋体" w:hAnsi="Times New Roman" w:cs="Times New Roman"/>
          <w:bCs/>
          <w:szCs w:val="21"/>
        </w:rPr>
        <w:t>、</w:t>
      </w:r>
      <w:r w:rsidRPr="00AC0F75">
        <w:rPr>
          <w:rFonts w:ascii="Times New Roman" w:eastAsia="宋体" w:hAnsi="Times New Roman" w:cs="Times New Roman" w:hint="eastAsia"/>
          <w:bCs/>
          <w:szCs w:val="21"/>
        </w:rPr>
        <w:t>投资人可访问本公司网站</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www.nffund.</w:t>
      </w:r>
      <w:r w:rsidR="003E62A1">
        <w:rPr>
          <w:rFonts w:ascii="Times New Roman" w:eastAsia="宋体" w:hAnsi="Times New Roman" w:cs="Times New Roman" w:hint="eastAsia"/>
          <w:bCs/>
          <w:szCs w:val="21"/>
        </w:rPr>
        <w:t>c</w:t>
      </w:r>
      <w:r w:rsidRPr="00AC0F75">
        <w:rPr>
          <w:rFonts w:ascii="Times New Roman" w:eastAsia="宋体" w:hAnsi="Times New Roman" w:cs="Times New Roman" w:hint="eastAsia"/>
          <w:bCs/>
          <w:szCs w:val="21"/>
        </w:rPr>
        <w:t>om</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或拨打客户服务电话</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400</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w:t>
      </w:r>
      <w:r w:rsidR="004821E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8899</w:t>
      </w:r>
      <w:r w:rsidR="008F4684" w:rsidRPr="00AC0F75">
        <w:rPr>
          <w:rFonts w:ascii="Times New Roman" w:eastAsia="宋体" w:hAnsi="Times New Roman" w:cs="Times New Roman" w:hint="eastAsia"/>
          <w:bCs/>
          <w:szCs w:val="21"/>
        </w:rPr>
        <w:t>）</w:t>
      </w:r>
      <w:r w:rsidRPr="00AC0F75">
        <w:rPr>
          <w:rFonts w:ascii="Times New Roman" w:eastAsia="宋体" w:hAnsi="Times New Roman" w:cs="Times New Roman" w:hint="eastAsia"/>
          <w:bCs/>
          <w:szCs w:val="21"/>
        </w:rPr>
        <w:t>咨询相关情况。</w:t>
      </w:r>
    </w:p>
    <w:p w14:paraId="19EF334D" w14:textId="1B62A807" w:rsidR="00287859" w:rsidRPr="00AC0F75" w:rsidRDefault="00F733A3" w:rsidP="006D1544">
      <w:pPr>
        <w:spacing w:line="360" w:lineRule="auto"/>
        <w:ind w:firstLineChars="200" w:firstLine="420"/>
        <w:rPr>
          <w:rFonts w:ascii="Times New Roman" w:eastAsia="宋体" w:hAnsi="Times New Roman" w:cs="Times New Roman"/>
          <w:bCs/>
          <w:szCs w:val="21"/>
        </w:rPr>
      </w:pPr>
      <w:r w:rsidRPr="00AC0F75">
        <w:rPr>
          <w:rFonts w:asciiTheme="minorEastAsia" w:hAnsiTheme="minorEastAsia" w:hint="eastAsia"/>
          <w:szCs w:val="21"/>
        </w:rPr>
        <w:t>3、</w:t>
      </w:r>
      <w:r w:rsidR="005F48AA" w:rsidRPr="00AC0F75">
        <w:rPr>
          <w:rFonts w:asciiTheme="minorEastAsia" w:hAnsiTheme="minorEastAsia" w:hint="eastAsia"/>
          <w:szCs w:val="21"/>
        </w:rPr>
        <w:t>本公司</w:t>
      </w:r>
      <w:r w:rsidR="008A131B" w:rsidRPr="00AC0F75">
        <w:rPr>
          <w:rFonts w:asciiTheme="minorEastAsia" w:hAnsiTheme="minorEastAsia" w:hint="eastAsia"/>
          <w:szCs w:val="21"/>
        </w:rPr>
        <w:t>承诺以</w:t>
      </w:r>
      <w:r w:rsidR="00467318" w:rsidRPr="00AC0F75">
        <w:rPr>
          <w:rFonts w:ascii="Times New Roman" w:eastAsia="宋体" w:hAnsi="Times New Roman" w:cs="Times New Roman" w:hint="eastAsia"/>
          <w:bCs/>
          <w:szCs w:val="21"/>
        </w:rPr>
        <w:t>诚实信用、谨慎勤勉的原则管理和运用基金资产，但不保证基金一定盈利，也不保证最低收益。本基金的过往业绩并不预示其未来业绩表现；</w:t>
      </w:r>
      <w:r w:rsidR="005F48AA" w:rsidRPr="00AC0F75">
        <w:rPr>
          <w:rFonts w:asciiTheme="minorEastAsia" w:hAnsiTheme="minorEastAsia" w:hint="eastAsia"/>
          <w:szCs w:val="21"/>
        </w:rPr>
        <w:t>本公司</w:t>
      </w:r>
      <w:r w:rsidR="00467318" w:rsidRPr="00AC0F75">
        <w:rPr>
          <w:rFonts w:ascii="Times New Roman" w:eastAsia="宋体" w:hAnsi="Times New Roman" w:cs="Times New Roman" w:hint="eastAsia"/>
          <w:bCs/>
          <w:szCs w:val="21"/>
        </w:rPr>
        <w:t>管理的其他基金的业绩也不构成对本基金业绩表现的保证。</w:t>
      </w:r>
      <w:r w:rsidR="009F02AA" w:rsidRPr="00AC0F75">
        <w:rPr>
          <w:rFonts w:ascii="Times New Roman" w:eastAsia="宋体" w:hAnsi="Times New Roman" w:cs="Times New Roman" w:hint="eastAsia"/>
          <w:bCs/>
          <w:szCs w:val="21"/>
        </w:rPr>
        <w:t>投资有风险，</w:t>
      </w:r>
      <w:r w:rsidR="00EB374A" w:rsidRPr="00AC0F75">
        <w:rPr>
          <w:rFonts w:ascii="Times New Roman" w:eastAsia="宋体" w:hAnsi="Times New Roman" w:cs="Times New Roman" w:hint="eastAsia"/>
          <w:bCs/>
          <w:szCs w:val="21"/>
        </w:rPr>
        <w:t>投资人投资于基金前应认真阅读基金的基金合同、更新的招募说明书、基金产品资料概要等</w:t>
      </w:r>
      <w:r w:rsidR="009F02AA" w:rsidRPr="00AC0F75">
        <w:rPr>
          <w:rFonts w:ascii="Times New Roman" w:eastAsia="宋体" w:hAnsi="Times New Roman" w:cs="Times New Roman" w:hint="eastAsia"/>
          <w:bCs/>
          <w:szCs w:val="21"/>
        </w:rPr>
        <w:t>相关法律文件，并选择适合自身风险承受能力的投资品种进行投资。</w:t>
      </w:r>
    </w:p>
    <w:p w14:paraId="72905C65" w14:textId="28ABD1FA" w:rsidR="006A7E83" w:rsidRDefault="002A3076" w:rsidP="006D1544">
      <w:pPr>
        <w:spacing w:line="360" w:lineRule="auto"/>
        <w:ind w:firstLineChars="200" w:firstLine="420"/>
        <w:rPr>
          <w:rFonts w:ascii="Times New Roman" w:eastAsia="宋体" w:hAnsi="Times New Roman" w:cs="Times New Roman"/>
          <w:bCs/>
          <w:szCs w:val="21"/>
        </w:rPr>
      </w:pPr>
      <w:r w:rsidRPr="00AC0F75">
        <w:rPr>
          <w:rFonts w:ascii="Times New Roman" w:eastAsia="宋体" w:hAnsi="Times New Roman" w:cs="Times New Roman"/>
          <w:bCs/>
          <w:szCs w:val="21"/>
        </w:rPr>
        <w:t>特此公告。</w:t>
      </w:r>
    </w:p>
    <w:p w14:paraId="7D88BC07" w14:textId="77777777" w:rsidR="00B91E38" w:rsidRPr="00AC0F75" w:rsidRDefault="004821E4" w:rsidP="006D1544">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南方基金管理股份有限公司</w:t>
      </w:r>
    </w:p>
    <w:p w14:paraId="41D8307B" w14:textId="2B435378" w:rsidR="00A628EA" w:rsidRDefault="0042287C" w:rsidP="002A7BE0">
      <w:pPr>
        <w:spacing w:line="360" w:lineRule="auto"/>
        <w:ind w:firstLineChars="200" w:firstLine="420"/>
        <w:jc w:val="right"/>
        <w:rPr>
          <w:rFonts w:ascii="Times New Roman" w:eastAsia="宋体" w:hAnsi="Times New Roman" w:cs="Times New Roman"/>
          <w:bCs/>
          <w:szCs w:val="21"/>
        </w:rPr>
      </w:pPr>
      <w:r w:rsidRPr="00AC0F75">
        <w:rPr>
          <w:rFonts w:ascii="Times New Roman" w:eastAsia="宋体" w:hAnsi="Times New Roman" w:cs="Times New Roman" w:hint="eastAsia"/>
          <w:bCs/>
          <w:szCs w:val="21"/>
        </w:rPr>
        <w:t>20</w:t>
      </w:r>
      <w:r>
        <w:rPr>
          <w:rFonts w:ascii="Times New Roman" w:eastAsia="宋体" w:hAnsi="Times New Roman" w:cs="Times New Roman"/>
          <w:bCs/>
          <w:szCs w:val="21"/>
        </w:rPr>
        <w:t>24</w:t>
      </w:r>
      <w:r w:rsidRPr="00AC0F75">
        <w:rPr>
          <w:rFonts w:ascii="Times New Roman" w:eastAsia="宋体" w:hAnsi="Times New Roman" w:cs="Times New Roman" w:hint="eastAsia"/>
          <w:bCs/>
          <w:szCs w:val="21"/>
        </w:rPr>
        <w:t>年</w:t>
      </w:r>
      <w:r w:rsidR="00394D1B">
        <w:rPr>
          <w:rFonts w:ascii="Times New Roman" w:eastAsia="宋体" w:hAnsi="Times New Roman" w:cs="Times New Roman"/>
          <w:bCs/>
          <w:szCs w:val="21"/>
        </w:rPr>
        <w:t>7</w:t>
      </w:r>
      <w:r w:rsidR="00A0685E" w:rsidRPr="00AC0F75">
        <w:rPr>
          <w:rFonts w:ascii="Times New Roman" w:eastAsia="宋体" w:hAnsi="Times New Roman" w:cs="Times New Roman" w:hint="eastAsia"/>
          <w:bCs/>
          <w:szCs w:val="21"/>
        </w:rPr>
        <w:t>月</w:t>
      </w:r>
      <w:r w:rsidR="00394D1B">
        <w:rPr>
          <w:rFonts w:ascii="Times New Roman" w:eastAsia="宋体" w:hAnsi="Times New Roman" w:cs="Times New Roman"/>
          <w:bCs/>
          <w:szCs w:val="21"/>
        </w:rPr>
        <w:t>16</w:t>
      </w:r>
      <w:r w:rsidR="00A0685E" w:rsidRPr="00AC0F75">
        <w:rPr>
          <w:rFonts w:ascii="Times New Roman" w:eastAsia="宋体" w:hAnsi="Times New Roman" w:cs="Times New Roman" w:hint="eastAsia"/>
          <w:bCs/>
          <w:szCs w:val="21"/>
        </w:rPr>
        <w:t>日</w:t>
      </w:r>
      <w:r w:rsidR="00A628EA">
        <w:rPr>
          <w:rFonts w:ascii="Times New Roman" w:eastAsia="宋体" w:hAnsi="Times New Roman" w:cs="Times New Roman"/>
          <w:bCs/>
          <w:szCs w:val="21"/>
        </w:rPr>
        <w:br w:type="page"/>
      </w:r>
    </w:p>
    <w:p w14:paraId="2C39DE5D" w14:textId="41D93E4F" w:rsidR="0083518F" w:rsidRDefault="0083518F" w:rsidP="0083518F">
      <w:pPr>
        <w:widowControl/>
        <w:jc w:val="left"/>
        <w:rPr>
          <w:rFonts w:ascii="Times New Roman" w:eastAsia="宋体" w:hAnsi="Times New Roman" w:cs="Times New Roman"/>
          <w:bCs/>
          <w:szCs w:val="21"/>
        </w:rPr>
      </w:pPr>
      <w:r>
        <w:rPr>
          <w:rFonts w:ascii="Times New Roman" w:eastAsia="宋体" w:hAnsi="Times New Roman" w:cs="Times New Roman" w:hint="eastAsia"/>
          <w:bCs/>
          <w:szCs w:val="21"/>
        </w:rPr>
        <w:lastRenderedPageBreak/>
        <w:t>附件：</w:t>
      </w:r>
      <w:r w:rsidRPr="0083518F">
        <w:rPr>
          <w:rFonts w:ascii="Times New Roman" w:eastAsia="宋体" w:hAnsi="Times New Roman" w:cs="Times New Roman" w:hint="eastAsia"/>
          <w:bCs/>
          <w:szCs w:val="21"/>
        </w:rPr>
        <w:t>《</w:t>
      </w:r>
      <w:r w:rsidR="0042287C">
        <w:rPr>
          <w:rFonts w:ascii="Times New Roman" w:eastAsia="宋体" w:hAnsi="Times New Roman" w:cs="Times New Roman" w:hint="eastAsia"/>
          <w:bCs/>
          <w:szCs w:val="21"/>
        </w:rPr>
        <w:t>南方宝元债券型基金</w:t>
      </w:r>
      <w:r>
        <w:rPr>
          <w:rFonts w:ascii="Times New Roman" w:eastAsia="宋体" w:hAnsi="Times New Roman" w:cs="Times New Roman" w:hint="eastAsia"/>
          <w:bCs/>
          <w:szCs w:val="21"/>
        </w:rPr>
        <w:t>基金合同</w:t>
      </w:r>
      <w:r w:rsidRPr="0083518F">
        <w:rPr>
          <w:rFonts w:ascii="Times New Roman" w:eastAsia="宋体" w:hAnsi="Times New Roman" w:cs="Times New Roman" w:hint="eastAsia"/>
          <w:bCs/>
          <w:szCs w:val="21"/>
        </w:rPr>
        <w:t>》修订对照表</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3912"/>
        <w:gridCol w:w="4195"/>
      </w:tblGrid>
      <w:tr w:rsidR="0083518F" w:rsidRPr="00D75A7C" w14:paraId="30B91061" w14:textId="77777777" w:rsidTr="002A7BE0">
        <w:trPr>
          <w:trHeight w:val="237"/>
          <w:jc w:val="center"/>
        </w:trPr>
        <w:tc>
          <w:tcPr>
            <w:tcW w:w="1271" w:type="dxa"/>
            <w:vAlign w:val="center"/>
          </w:tcPr>
          <w:p w14:paraId="3163B3FE"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章节</w:t>
            </w:r>
          </w:p>
        </w:tc>
        <w:tc>
          <w:tcPr>
            <w:tcW w:w="1276" w:type="dxa"/>
            <w:vAlign w:val="center"/>
          </w:tcPr>
          <w:p w14:paraId="58FCE7E5"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条款</w:t>
            </w:r>
          </w:p>
        </w:tc>
        <w:tc>
          <w:tcPr>
            <w:tcW w:w="3912" w:type="dxa"/>
            <w:shd w:val="clear" w:color="auto" w:fill="auto"/>
            <w:noWrap/>
            <w:vAlign w:val="center"/>
          </w:tcPr>
          <w:p w14:paraId="7959271C" w14:textId="77777777" w:rsidR="0083518F" w:rsidRPr="00D75A7C" w:rsidRDefault="0083518F" w:rsidP="00B37AFD">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 xml:space="preserve"> 修订前原文</w:t>
            </w:r>
          </w:p>
        </w:tc>
        <w:tc>
          <w:tcPr>
            <w:tcW w:w="4195" w:type="dxa"/>
            <w:vAlign w:val="center"/>
          </w:tcPr>
          <w:p w14:paraId="6C3E6517" w14:textId="77777777" w:rsidR="0083518F" w:rsidRPr="00D75A7C" w:rsidRDefault="0083518F" w:rsidP="00B37AFD">
            <w:pPr>
              <w:widowControl/>
              <w:jc w:val="center"/>
              <w:rPr>
                <w:rFonts w:ascii="宋体" w:hAnsi="宋体" w:cs="宋体"/>
                <w:b/>
                <w:bCs/>
                <w:color w:val="000000" w:themeColor="text1"/>
                <w:kern w:val="0"/>
                <w:sz w:val="18"/>
                <w:szCs w:val="18"/>
              </w:rPr>
            </w:pPr>
            <w:r w:rsidRPr="00D75A7C">
              <w:rPr>
                <w:rFonts w:ascii="宋体" w:hAnsi="宋体" w:cs="宋体" w:hint="eastAsia"/>
                <w:b/>
                <w:bCs/>
                <w:color w:val="000000" w:themeColor="text1"/>
                <w:kern w:val="0"/>
                <w:sz w:val="18"/>
                <w:szCs w:val="18"/>
              </w:rPr>
              <w:t>调整或增加或删除后表述</w:t>
            </w:r>
          </w:p>
        </w:tc>
      </w:tr>
      <w:tr w:rsidR="0083518F" w:rsidRPr="00D75A7C" w14:paraId="51E7A920" w14:textId="77777777" w:rsidTr="002A7BE0">
        <w:trPr>
          <w:trHeight w:val="288"/>
          <w:jc w:val="center"/>
        </w:trPr>
        <w:tc>
          <w:tcPr>
            <w:tcW w:w="1271" w:type="dxa"/>
            <w:vAlign w:val="center"/>
          </w:tcPr>
          <w:p w14:paraId="7BBCCC93" w14:textId="5A5A4C68" w:rsidR="0083518F" w:rsidRDefault="0083518F" w:rsidP="004E7E43">
            <w:pPr>
              <w:widowControl/>
              <w:rPr>
                <w:rFonts w:ascii="宋体" w:hAnsi="宋体"/>
                <w:color w:val="000000" w:themeColor="text1"/>
                <w:kern w:val="0"/>
                <w:sz w:val="18"/>
                <w:szCs w:val="18"/>
              </w:rPr>
            </w:pPr>
            <w:r w:rsidRPr="0083518F">
              <w:rPr>
                <w:rFonts w:ascii="宋体" w:hAnsi="宋体" w:hint="eastAsia"/>
                <w:color w:val="000000" w:themeColor="text1"/>
                <w:kern w:val="0"/>
                <w:sz w:val="18"/>
                <w:szCs w:val="18"/>
              </w:rPr>
              <w:t>二</w:t>
            </w:r>
            <w:r w:rsidR="004E7E43">
              <w:rPr>
                <w:rFonts w:ascii="宋体" w:hAnsi="宋体" w:hint="eastAsia"/>
                <w:color w:val="000000" w:themeColor="text1"/>
                <w:kern w:val="0"/>
                <w:sz w:val="18"/>
                <w:szCs w:val="18"/>
              </w:rPr>
              <w:t>、</w:t>
            </w:r>
            <w:r w:rsidRPr="0083518F">
              <w:rPr>
                <w:rFonts w:ascii="宋体" w:hAnsi="宋体" w:hint="eastAsia"/>
                <w:color w:val="000000" w:themeColor="text1"/>
                <w:kern w:val="0"/>
                <w:sz w:val="18"/>
                <w:szCs w:val="18"/>
              </w:rPr>
              <w:t>释义</w:t>
            </w:r>
          </w:p>
        </w:tc>
        <w:tc>
          <w:tcPr>
            <w:tcW w:w="1276" w:type="dxa"/>
            <w:vAlign w:val="center"/>
          </w:tcPr>
          <w:p w14:paraId="15010CFB" w14:textId="77777777" w:rsidR="0083518F" w:rsidRPr="00D75A7C" w:rsidRDefault="0083518F" w:rsidP="00B37AFD">
            <w:pPr>
              <w:widowControl/>
              <w:rPr>
                <w:rFonts w:ascii="宋体" w:hAnsi="宋体"/>
                <w:color w:val="000000" w:themeColor="text1"/>
                <w:kern w:val="0"/>
                <w:sz w:val="18"/>
                <w:szCs w:val="18"/>
              </w:rPr>
            </w:pPr>
          </w:p>
        </w:tc>
        <w:tc>
          <w:tcPr>
            <w:tcW w:w="3912" w:type="dxa"/>
            <w:shd w:val="clear" w:color="auto" w:fill="auto"/>
            <w:noWrap/>
            <w:vAlign w:val="center"/>
          </w:tcPr>
          <w:p w14:paraId="2B99E577" w14:textId="5D38A23D" w:rsidR="006E4CBC" w:rsidRPr="00BA1286" w:rsidRDefault="0042287C" w:rsidP="00B37AFD">
            <w:pPr>
              <w:widowControl/>
              <w:rPr>
                <w:rFonts w:ascii="宋体" w:hAnsi="宋体"/>
                <w:color w:val="000000" w:themeColor="text1"/>
                <w:kern w:val="0"/>
                <w:sz w:val="18"/>
                <w:szCs w:val="18"/>
              </w:rPr>
            </w:pPr>
            <w:r w:rsidRPr="0042287C">
              <w:rPr>
                <w:rFonts w:ascii="宋体" w:hAnsi="宋体" w:cs="宋体" w:hint="eastAsia"/>
                <w:color w:val="000000" w:themeColor="text1"/>
                <w:kern w:val="0"/>
                <w:sz w:val="18"/>
                <w:szCs w:val="18"/>
              </w:rPr>
              <w:t>C类基金份额：指从基金资产中计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服务费的基金份额</w:t>
            </w:r>
          </w:p>
        </w:tc>
        <w:tc>
          <w:tcPr>
            <w:tcW w:w="4195" w:type="dxa"/>
            <w:vAlign w:val="center"/>
          </w:tcPr>
          <w:p w14:paraId="3603FC02" w14:textId="692B7D36" w:rsidR="006E4CBC" w:rsidRPr="00BA1286" w:rsidRDefault="0042287C" w:rsidP="00B37AFD">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C类、E类基金份额：指从基金资产中计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服务费的基金份额</w:t>
            </w:r>
          </w:p>
        </w:tc>
      </w:tr>
      <w:tr w:rsidR="0042287C" w:rsidRPr="00D75A7C" w14:paraId="55411D50" w14:textId="77777777" w:rsidTr="002A7BE0">
        <w:trPr>
          <w:trHeight w:val="288"/>
          <w:jc w:val="center"/>
        </w:trPr>
        <w:tc>
          <w:tcPr>
            <w:tcW w:w="1271" w:type="dxa"/>
            <w:vAlign w:val="center"/>
          </w:tcPr>
          <w:p w14:paraId="5A9FC5F3" w14:textId="279349BD" w:rsidR="0042287C" w:rsidRPr="0083518F" w:rsidRDefault="0042287C"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三、基金合同当事人</w:t>
            </w:r>
          </w:p>
        </w:tc>
        <w:tc>
          <w:tcPr>
            <w:tcW w:w="1276" w:type="dxa"/>
            <w:vAlign w:val="center"/>
          </w:tcPr>
          <w:p w14:paraId="3E79DE09" w14:textId="77777777" w:rsidR="0042287C" w:rsidRPr="00E355EB" w:rsidRDefault="0042287C" w:rsidP="00B37AFD">
            <w:pPr>
              <w:widowControl/>
              <w:rPr>
                <w:rFonts w:ascii="宋体" w:hAnsi="宋体"/>
                <w:color w:val="000000" w:themeColor="text1"/>
                <w:kern w:val="0"/>
                <w:sz w:val="18"/>
                <w:szCs w:val="18"/>
              </w:rPr>
            </w:pPr>
          </w:p>
        </w:tc>
        <w:tc>
          <w:tcPr>
            <w:tcW w:w="3912" w:type="dxa"/>
            <w:shd w:val="clear" w:color="auto" w:fill="auto"/>
            <w:noWrap/>
            <w:vAlign w:val="center"/>
          </w:tcPr>
          <w:p w14:paraId="5E315336" w14:textId="2B4FC3A5" w:rsidR="0042287C" w:rsidRPr="0042287C" w:rsidRDefault="0042287C" w:rsidP="00E355EB">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南方基金管理股份有限公司法定代表人：杨小松（代为履行法定代表人职责）</w:t>
            </w:r>
          </w:p>
          <w:p w14:paraId="6447C22E" w14:textId="0043B51B" w:rsidR="0042287C" w:rsidRPr="0042287C" w:rsidRDefault="0042287C" w:rsidP="00E355EB">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中国工商银行股份有限公司法定代表人：易会满</w:t>
            </w:r>
          </w:p>
        </w:tc>
        <w:tc>
          <w:tcPr>
            <w:tcW w:w="4195" w:type="dxa"/>
            <w:vAlign w:val="center"/>
          </w:tcPr>
          <w:p w14:paraId="553889AB" w14:textId="77777777" w:rsidR="0042287C" w:rsidRPr="0042287C"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南方基金管理股份有限公司法定代表人：周易</w:t>
            </w:r>
          </w:p>
          <w:p w14:paraId="2FF1406B" w14:textId="651C05B8" w:rsidR="0042287C" w:rsidRPr="00E355EB"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中国工商银行股份有限公司法定代表人：</w:t>
            </w:r>
            <w:r w:rsidR="008416F0" w:rsidRPr="009B53BC">
              <w:rPr>
                <w:rFonts w:ascii="宋体" w:hAnsi="宋体" w:cs="宋体"/>
                <w:color w:val="000000" w:themeColor="text1"/>
                <w:kern w:val="0"/>
                <w:sz w:val="18"/>
                <w:szCs w:val="18"/>
              </w:rPr>
              <w:t>廖林</w:t>
            </w:r>
          </w:p>
        </w:tc>
      </w:tr>
      <w:tr w:rsidR="0083518F" w:rsidRPr="00D75A7C" w14:paraId="653D92C5" w14:textId="77777777" w:rsidTr="002A7BE0">
        <w:trPr>
          <w:trHeight w:val="288"/>
          <w:jc w:val="center"/>
        </w:trPr>
        <w:tc>
          <w:tcPr>
            <w:tcW w:w="1271" w:type="dxa"/>
            <w:vAlign w:val="center"/>
          </w:tcPr>
          <w:p w14:paraId="3F5006A5" w14:textId="446F7608" w:rsidR="0083518F" w:rsidRPr="00D75A7C" w:rsidRDefault="0042287C" w:rsidP="00B37AFD">
            <w:pPr>
              <w:widowControl/>
              <w:rPr>
                <w:rFonts w:ascii="宋体" w:hAnsi="宋体"/>
                <w:color w:val="000000" w:themeColor="text1"/>
                <w:kern w:val="0"/>
                <w:sz w:val="18"/>
                <w:szCs w:val="18"/>
              </w:rPr>
            </w:pPr>
            <w:r>
              <w:rPr>
                <w:rFonts w:ascii="宋体" w:hAnsi="宋体" w:hint="eastAsia"/>
                <w:color w:val="000000" w:themeColor="text1"/>
                <w:kern w:val="0"/>
                <w:sz w:val="18"/>
                <w:szCs w:val="18"/>
              </w:rPr>
              <w:t>七</w:t>
            </w:r>
            <w:r w:rsidR="00E355EB">
              <w:rPr>
                <w:rFonts w:ascii="宋体" w:hAnsi="宋体" w:hint="eastAsia"/>
                <w:color w:val="000000" w:themeColor="text1"/>
                <w:kern w:val="0"/>
                <w:sz w:val="18"/>
                <w:szCs w:val="18"/>
              </w:rPr>
              <w:t>、</w:t>
            </w:r>
            <w:r w:rsidR="0083518F" w:rsidRPr="0083518F">
              <w:rPr>
                <w:rFonts w:ascii="宋体" w:hAnsi="宋体" w:hint="eastAsia"/>
                <w:color w:val="000000" w:themeColor="text1"/>
                <w:kern w:val="0"/>
                <w:sz w:val="18"/>
                <w:szCs w:val="18"/>
              </w:rPr>
              <w:t>基金的基本情况</w:t>
            </w:r>
          </w:p>
        </w:tc>
        <w:tc>
          <w:tcPr>
            <w:tcW w:w="1276" w:type="dxa"/>
            <w:vAlign w:val="center"/>
          </w:tcPr>
          <w:p w14:paraId="7C1BAF7F" w14:textId="030FDC96" w:rsidR="0083518F" w:rsidRPr="00D75A7C" w:rsidRDefault="00E355EB" w:rsidP="00B37AFD">
            <w:pPr>
              <w:widowControl/>
              <w:rPr>
                <w:rFonts w:ascii="宋体" w:hAnsi="宋体"/>
                <w:color w:val="000000" w:themeColor="text1"/>
                <w:kern w:val="0"/>
                <w:sz w:val="18"/>
                <w:szCs w:val="18"/>
              </w:rPr>
            </w:pPr>
            <w:r w:rsidRPr="00E355EB">
              <w:rPr>
                <w:rFonts w:ascii="宋体" w:hAnsi="宋体" w:hint="eastAsia"/>
                <w:color w:val="000000" w:themeColor="text1"/>
                <w:kern w:val="0"/>
                <w:sz w:val="18"/>
                <w:szCs w:val="18"/>
              </w:rPr>
              <w:t>（</w:t>
            </w:r>
            <w:r w:rsidR="0042287C">
              <w:rPr>
                <w:rFonts w:ascii="宋体" w:hAnsi="宋体" w:hint="eastAsia"/>
                <w:color w:val="000000" w:themeColor="text1"/>
                <w:kern w:val="0"/>
                <w:sz w:val="18"/>
                <w:szCs w:val="18"/>
              </w:rPr>
              <w:t>六</w:t>
            </w:r>
            <w:r w:rsidRPr="00E355EB">
              <w:rPr>
                <w:rFonts w:ascii="宋体" w:hAnsi="宋体" w:hint="eastAsia"/>
                <w:color w:val="000000" w:themeColor="text1"/>
                <w:kern w:val="0"/>
                <w:sz w:val="18"/>
                <w:szCs w:val="18"/>
              </w:rPr>
              <w:t>）基金份额类别</w:t>
            </w:r>
          </w:p>
        </w:tc>
        <w:tc>
          <w:tcPr>
            <w:tcW w:w="3912" w:type="dxa"/>
            <w:shd w:val="clear" w:color="auto" w:fill="auto"/>
            <w:noWrap/>
            <w:vAlign w:val="center"/>
          </w:tcPr>
          <w:p w14:paraId="2F6C2041" w14:textId="0A47A162" w:rsidR="0042287C" w:rsidRPr="0042287C"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本基金根据认购/申购费用、销售服务费收取方式的不同，将基金份额分为不同的类别。其中A类基金份额类别为在投资人认购/申购时收取前端认购/申购费用，且从本类别基金资产净值中不计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服务费的基金份额；C类基金份额为从本类别基金资产净值中计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服务费，且不收取认购/申购费用的基金份额。</w:t>
            </w:r>
          </w:p>
          <w:p w14:paraId="4D2886E2" w14:textId="3AAB8CC0" w:rsidR="0083518F" w:rsidRPr="00D75A7C" w:rsidRDefault="0042287C" w:rsidP="00E355EB">
            <w:pPr>
              <w:widowControl/>
              <w:rPr>
                <w:rFonts w:ascii="宋体" w:hAnsi="宋体"/>
                <w:color w:val="000000" w:themeColor="text1"/>
                <w:kern w:val="0"/>
                <w:sz w:val="18"/>
                <w:szCs w:val="18"/>
              </w:rPr>
            </w:pPr>
            <w:r w:rsidRPr="0042287C">
              <w:rPr>
                <w:rFonts w:ascii="宋体" w:hAnsi="宋体" w:cs="宋体" w:hint="eastAsia"/>
                <w:color w:val="000000" w:themeColor="text1"/>
                <w:kern w:val="0"/>
                <w:sz w:val="18"/>
                <w:szCs w:val="18"/>
              </w:rPr>
              <w:t>本基金</w:t>
            </w:r>
            <w:r>
              <w:rPr>
                <w:rFonts w:ascii="宋体" w:hAnsi="宋体" w:cs="宋体" w:hint="eastAsia"/>
                <w:color w:val="000000" w:themeColor="text1"/>
                <w:kern w:val="0"/>
                <w:sz w:val="18"/>
                <w:szCs w:val="18"/>
              </w:rPr>
              <w:t>A类和C类</w:t>
            </w:r>
            <w:r w:rsidRPr="0042287C">
              <w:rPr>
                <w:rFonts w:ascii="宋体" w:hAnsi="宋体" w:cs="宋体" w:hint="eastAsia"/>
                <w:color w:val="000000" w:themeColor="text1"/>
                <w:kern w:val="0"/>
                <w:sz w:val="18"/>
                <w:szCs w:val="18"/>
              </w:rPr>
              <w:t>基金份额分别设置代码。由于基金费用的不同，本基金</w:t>
            </w:r>
            <w:r>
              <w:rPr>
                <w:rFonts w:ascii="宋体" w:hAnsi="宋体" w:cs="宋体" w:hint="eastAsia"/>
                <w:color w:val="000000" w:themeColor="text1"/>
                <w:kern w:val="0"/>
                <w:sz w:val="18"/>
                <w:szCs w:val="18"/>
              </w:rPr>
              <w:t>A</w:t>
            </w:r>
            <w:r w:rsidRPr="0042287C">
              <w:rPr>
                <w:rFonts w:ascii="宋体" w:hAnsi="宋体" w:cs="宋体" w:hint="eastAsia"/>
                <w:color w:val="000000" w:themeColor="text1"/>
                <w:kern w:val="0"/>
                <w:sz w:val="18"/>
                <w:szCs w:val="18"/>
              </w:rPr>
              <w:t>类基金份额</w:t>
            </w:r>
            <w:r>
              <w:rPr>
                <w:rFonts w:ascii="宋体" w:hAnsi="宋体" w:cs="宋体" w:hint="eastAsia"/>
                <w:color w:val="000000" w:themeColor="text1"/>
                <w:kern w:val="0"/>
                <w:sz w:val="18"/>
                <w:szCs w:val="18"/>
              </w:rPr>
              <w:t>和C类基金份额</w:t>
            </w:r>
            <w:r w:rsidRPr="0042287C">
              <w:rPr>
                <w:rFonts w:ascii="宋体" w:hAnsi="宋体" w:cs="宋体" w:hint="eastAsia"/>
                <w:color w:val="000000" w:themeColor="text1"/>
                <w:kern w:val="0"/>
                <w:sz w:val="18"/>
                <w:szCs w:val="18"/>
              </w:rPr>
              <w:t>将分别计算基金份额净值</w:t>
            </w:r>
            <w:r>
              <w:rPr>
                <w:rFonts w:ascii="宋体" w:hAnsi="宋体" w:cs="宋体"/>
                <w:color w:val="000000" w:themeColor="text1"/>
                <w:kern w:val="0"/>
                <w:sz w:val="18"/>
                <w:szCs w:val="18"/>
              </w:rPr>
              <w:t>…</w:t>
            </w:r>
          </w:p>
        </w:tc>
        <w:tc>
          <w:tcPr>
            <w:tcW w:w="4195" w:type="dxa"/>
            <w:vAlign w:val="center"/>
          </w:tcPr>
          <w:p w14:paraId="66A80CF0" w14:textId="77777777" w:rsidR="0042287C" w:rsidRPr="0042287C"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本基金根据认购/申购费用、销售服务费收取方式的不同，将基金份额分为不同的类别。其中A类基金份额类别为在投资人认购/申购时收取前端认购/申购费用，且从本类别基金资产净值中不计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服务费的基金份额；C类和E类基金份额为从本类别基金资产净值中计</w:t>
            </w:r>
            <w:proofErr w:type="gramStart"/>
            <w:r w:rsidRPr="0042287C">
              <w:rPr>
                <w:rFonts w:ascii="宋体" w:hAnsi="宋体" w:cs="宋体" w:hint="eastAsia"/>
                <w:color w:val="000000" w:themeColor="text1"/>
                <w:kern w:val="0"/>
                <w:sz w:val="18"/>
                <w:szCs w:val="18"/>
              </w:rPr>
              <w:t>提销售</w:t>
            </w:r>
            <w:proofErr w:type="gramEnd"/>
            <w:r w:rsidRPr="0042287C">
              <w:rPr>
                <w:rFonts w:ascii="宋体" w:hAnsi="宋体" w:cs="宋体" w:hint="eastAsia"/>
                <w:color w:val="000000" w:themeColor="text1"/>
                <w:kern w:val="0"/>
                <w:sz w:val="18"/>
                <w:szCs w:val="18"/>
              </w:rPr>
              <w:t>服务费，且不收取认购/申购费用的基金份额。</w:t>
            </w:r>
          </w:p>
          <w:p w14:paraId="26CB6DBC" w14:textId="14F551D3" w:rsidR="0083518F" w:rsidRPr="00D75A7C" w:rsidRDefault="0042287C" w:rsidP="00E355EB">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本基金各类基金份额分别设置代码。由于基金费用的不同，本基金各类基金份额将分别计算基金份额净值</w:t>
            </w:r>
            <w:r>
              <w:rPr>
                <w:rFonts w:ascii="宋体" w:hAnsi="宋体" w:cs="宋体"/>
                <w:color w:val="000000" w:themeColor="text1"/>
                <w:kern w:val="0"/>
                <w:sz w:val="18"/>
                <w:szCs w:val="18"/>
              </w:rPr>
              <w:t>…</w:t>
            </w:r>
          </w:p>
        </w:tc>
      </w:tr>
      <w:tr w:rsidR="00774498" w:rsidRPr="00D75A7C" w14:paraId="1EAD2AFF" w14:textId="77777777" w:rsidTr="002A7BE0">
        <w:trPr>
          <w:trHeight w:val="1006"/>
          <w:jc w:val="center"/>
        </w:trPr>
        <w:tc>
          <w:tcPr>
            <w:tcW w:w="1271" w:type="dxa"/>
            <w:vAlign w:val="center"/>
          </w:tcPr>
          <w:p w14:paraId="5CF3292D" w14:textId="2250BBE9" w:rsidR="00774498" w:rsidRDefault="0042287C" w:rsidP="00E355EB">
            <w:pPr>
              <w:widowControl/>
              <w:rPr>
                <w:rFonts w:ascii="宋体" w:hAnsi="宋体"/>
                <w:color w:val="000000" w:themeColor="text1"/>
                <w:kern w:val="0"/>
                <w:sz w:val="18"/>
                <w:szCs w:val="18"/>
              </w:rPr>
            </w:pPr>
            <w:r>
              <w:rPr>
                <w:rFonts w:ascii="宋体" w:hAnsi="宋体" w:hint="eastAsia"/>
                <w:color w:val="000000" w:themeColor="text1"/>
                <w:kern w:val="0"/>
                <w:sz w:val="18"/>
                <w:szCs w:val="18"/>
              </w:rPr>
              <w:t>十</w:t>
            </w:r>
            <w:r w:rsidR="00774498">
              <w:rPr>
                <w:rFonts w:ascii="宋体" w:hAnsi="宋体" w:hint="eastAsia"/>
                <w:color w:val="000000" w:themeColor="text1"/>
                <w:kern w:val="0"/>
                <w:sz w:val="18"/>
                <w:szCs w:val="18"/>
              </w:rPr>
              <w:t>、</w:t>
            </w:r>
            <w:r w:rsidR="00774498" w:rsidRPr="006048E8">
              <w:rPr>
                <w:rFonts w:ascii="宋体" w:hAnsi="宋体" w:hint="eastAsia"/>
                <w:color w:val="000000" w:themeColor="text1"/>
                <w:kern w:val="0"/>
                <w:sz w:val="18"/>
                <w:szCs w:val="18"/>
              </w:rPr>
              <w:t>基金份额的申购与赎回</w:t>
            </w:r>
          </w:p>
        </w:tc>
        <w:tc>
          <w:tcPr>
            <w:tcW w:w="1276" w:type="dxa"/>
            <w:vAlign w:val="center"/>
          </w:tcPr>
          <w:p w14:paraId="777F93F6" w14:textId="0E458C39" w:rsidR="00774498" w:rsidRPr="00D75A7C" w:rsidRDefault="0042287C" w:rsidP="00B37AFD">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（七）申购份额和赎回金额的计算方式</w:t>
            </w:r>
          </w:p>
        </w:tc>
        <w:tc>
          <w:tcPr>
            <w:tcW w:w="3912" w:type="dxa"/>
            <w:shd w:val="clear" w:color="auto" w:fill="auto"/>
            <w:noWrap/>
            <w:vAlign w:val="center"/>
          </w:tcPr>
          <w:p w14:paraId="588647C1" w14:textId="7811076F" w:rsidR="0042287C" w:rsidRPr="0042287C"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（2）若投资者选择C类份额，则申购份额的计算公式为：</w:t>
            </w:r>
          </w:p>
          <w:p w14:paraId="745C44CB" w14:textId="6DA12FEA" w:rsidR="00774498" w:rsidRPr="009B572C" w:rsidRDefault="0042287C" w:rsidP="00012DAA">
            <w:pPr>
              <w:widowControl/>
              <w:rPr>
                <w:rFonts w:ascii="宋体" w:hAnsi="宋体"/>
                <w:color w:val="000000" w:themeColor="text1"/>
                <w:kern w:val="0"/>
                <w:sz w:val="18"/>
                <w:szCs w:val="18"/>
              </w:rPr>
            </w:pPr>
            <w:r w:rsidRPr="0042287C">
              <w:rPr>
                <w:rFonts w:ascii="宋体" w:hAnsi="宋体" w:cs="宋体" w:hint="eastAsia"/>
                <w:color w:val="000000" w:themeColor="text1"/>
                <w:kern w:val="0"/>
                <w:sz w:val="18"/>
                <w:szCs w:val="18"/>
              </w:rPr>
              <w:t>申购份额 = 申购金额/申购当日基金份额净值</w:t>
            </w:r>
          </w:p>
        </w:tc>
        <w:tc>
          <w:tcPr>
            <w:tcW w:w="4195" w:type="dxa"/>
            <w:vAlign w:val="center"/>
          </w:tcPr>
          <w:p w14:paraId="0DC714A0" w14:textId="5BB80304" w:rsidR="0042287C" w:rsidRPr="0042287C" w:rsidRDefault="0042287C" w:rsidP="0042287C">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（2）若投资者选择C类和E类份额，则申购份额的计算公式为：</w:t>
            </w:r>
          </w:p>
          <w:p w14:paraId="12C8067A" w14:textId="67A9198D" w:rsidR="00774498" w:rsidRPr="009B572C" w:rsidRDefault="0042287C" w:rsidP="00B37AFD">
            <w:pPr>
              <w:widowControl/>
              <w:rPr>
                <w:rFonts w:ascii="宋体" w:hAnsi="宋体" w:cs="宋体"/>
                <w:color w:val="000000" w:themeColor="text1"/>
                <w:kern w:val="0"/>
                <w:sz w:val="18"/>
                <w:szCs w:val="18"/>
              </w:rPr>
            </w:pPr>
            <w:r w:rsidRPr="0042287C">
              <w:rPr>
                <w:rFonts w:ascii="宋体" w:hAnsi="宋体" w:cs="宋体" w:hint="eastAsia"/>
                <w:color w:val="000000" w:themeColor="text1"/>
                <w:kern w:val="0"/>
                <w:sz w:val="18"/>
                <w:szCs w:val="18"/>
              </w:rPr>
              <w:t>申购份额 = 申购金额/申购当日基金份额净值</w:t>
            </w:r>
          </w:p>
        </w:tc>
      </w:tr>
      <w:tr w:rsidR="0042287C" w:rsidRPr="00D75A7C" w14:paraId="3D3B69D1" w14:textId="77777777" w:rsidTr="0042287C">
        <w:trPr>
          <w:trHeight w:val="1331"/>
          <w:jc w:val="center"/>
        </w:trPr>
        <w:tc>
          <w:tcPr>
            <w:tcW w:w="1271" w:type="dxa"/>
            <w:vMerge w:val="restart"/>
            <w:vAlign w:val="center"/>
          </w:tcPr>
          <w:p w14:paraId="677BB81D" w14:textId="5D4612FB" w:rsidR="0042287C" w:rsidRPr="0048578A" w:rsidRDefault="0042287C" w:rsidP="00755FDE">
            <w:pPr>
              <w:rPr>
                <w:rFonts w:ascii="宋体" w:hAnsi="宋体"/>
                <w:color w:val="000000" w:themeColor="text1"/>
                <w:kern w:val="0"/>
                <w:sz w:val="18"/>
                <w:szCs w:val="18"/>
              </w:rPr>
            </w:pPr>
            <w:r w:rsidRPr="00D658DC">
              <w:rPr>
                <w:rFonts w:ascii="宋体" w:hAnsi="宋体" w:hint="eastAsia"/>
                <w:color w:val="000000" w:themeColor="text1"/>
                <w:kern w:val="0"/>
                <w:sz w:val="18"/>
                <w:szCs w:val="18"/>
              </w:rPr>
              <w:t>十</w:t>
            </w:r>
            <w:r>
              <w:rPr>
                <w:rFonts w:ascii="宋体" w:hAnsi="宋体" w:hint="eastAsia"/>
                <w:color w:val="000000" w:themeColor="text1"/>
                <w:kern w:val="0"/>
                <w:sz w:val="18"/>
                <w:szCs w:val="18"/>
              </w:rPr>
              <w:t>九、</w:t>
            </w:r>
            <w:r w:rsidRPr="00D658DC">
              <w:rPr>
                <w:rFonts w:ascii="宋体" w:hAnsi="宋体" w:hint="eastAsia"/>
                <w:color w:val="000000" w:themeColor="text1"/>
                <w:kern w:val="0"/>
                <w:sz w:val="18"/>
                <w:szCs w:val="18"/>
              </w:rPr>
              <w:t>基金费用与税收</w:t>
            </w:r>
          </w:p>
        </w:tc>
        <w:tc>
          <w:tcPr>
            <w:tcW w:w="1276" w:type="dxa"/>
            <w:vAlign w:val="center"/>
          </w:tcPr>
          <w:p w14:paraId="10530E33" w14:textId="645D1B2C" w:rsidR="0042287C" w:rsidRPr="0048578A" w:rsidRDefault="0042287C" w:rsidP="0042287C">
            <w:pPr>
              <w:rPr>
                <w:rFonts w:ascii="宋体" w:hAnsi="宋体"/>
                <w:color w:val="000000" w:themeColor="text1"/>
                <w:kern w:val="0"/>
                <w:sz w:val="18"/>
                <w:szCs w:val="18"/>
              </w:rPr>
            </w:pPr>
            <w:r w:rsidRPr="00755FDE">
              <w:rPr>
                <w:rFonts w:ascii="宋体" w:hAnsi="宋体" w:hint="eastAsia"/>
                <w:color w:val="000000" w:themeColor="text1"/>
                <w:kern w:val="0"/>
                <w:sz w:val="18"/>
                <w:szCs w:val="18"/>
              </w:rPr>
              <w:t>（</w:t>
            </w:r>
            <w:r>
              <w:rPr>
                <w:rFonts w:ascii="宋体" w:hAnsi="宋体" w:hint="eastAsia"/>
                <w:color w:val="000000" w:themeColor="text1"/>
                <w:kern w:val="0"/>
                <w:sz w:val="18"/>
                <w:szCs w:val="18"/>
              </w:rPr>
              <w:t>一</w:t>
            </w:r>
            <w:r w:rsidRPr="00755FDE">
              <w:rPr>
                <w:rFonts w:ascii="宋体" w:hAnsi="宋体" w:hint="eastAsia"/>
                <w:color w:val="000000" w:themeColor="text1"/>
                <w:kern w:val="0"/>
                <w:sz w:val="18"/>
                <w:szCs w:val="18"/>
              </w:rPr>
              <w:t>）</w:t>
            </w:r>
            <w:r w:rsidRPr="0042287C">
              <w:rPr>
                <w:rFonts w:ascii="宋体" w:hAnsi="宋体" w:hint="eastAsia"/>
                <w:color w:val="000000" w:themeColor="text1"/>
                <w:kern w:val="0"/>
                <w:sz w:val="18"/>
                <w:szCs w:val="18"/>
              </w:rPr>
              <w:t>基金费用的种类</w:t>
            </w:r>
          </w:p>
        </w:tc>
        <w:tc>
          <w:tcPr>
            <w:tcW w:w="3912" w:type="dxa"/>
            <w:shd w:val="clear" w:color="auto" w:fill="auto"/>
            <w:noWrap/>
            <w:vAlign w:val="center"/>
          </w:tcPr>
          <w:p w14:paraId="5D546FF3" w14:textId="684E8C32" w:rsidR="0042287C" w:rsidRPr="00A222BA" w:rsidRDefault="0042287C" w:rsidP="00755FDE">
            <w:pPr>
              <w:rPr>
                <w:rFonts w:ascii="宋体" w:hAnsi="宋体"/>
                <w:color w:val="000000" w:themeColor="text1"/>
                <w:kern w:val="0"/>
                <w:sz w:val="18"/>
                <w:szCs w:val="18"/>
              </w:rPr>
            </w:pPr>
            <w:r w:rsidRPr="0042287C">
              <w:rPr>
                <w:rFonts w:ascii="宋体" w:hAnsi="宋体" w:hint="eastAsia"/>
                <w:color w:val="000000" w:themeColor="text1"/>
                <w:kern w:val="0"/>
                <w:sz w:val="18"/>
                <w:szCs w:val="18"/>
              </w:rPr>
              <w:t>3、从C类基金份额的基金财产中计提的销售服务费</w:t>
            </w:r>
          </w:p>
        </w:tc>
        <w:tc>
          <w:tcPr>
            <w:tcW w:w="4195" w:type="dxa"/>
            <w:vAlign w:val="center"/>
          </w:tcPr>
          <w:p w14:paraId="0B57AAAD" w14:textId="2E53812A" w:rsidR="0042287C" w:rsidRPr="00A222BA" w:rsidRDefault="0042287C" w:rsidP="00755FDE">
            <w:pPr>
              <w:rPr>
                <w:rFonts w:ascii="宋体" w:hAnsi="宋体"/>
                <w:color w:val="000000" w:themeColor="text1"/>
                <w:kern w:val="0"/>
                <w:sz w:val="18"/>
                <w:szCs w:val="18"/>
              </w:rPr>
            </w:pPr>
            <w:r w:rsidRPr="0042287C">
              <w:rPr>
                <w:rFonts w:ascii="宋体" w:hAnsi="宋体" w:hint="eastAsia"/>
                <w:color w:val="000000" w:themeColor="text1"/>
                <w:kern w:val="0"/>
                <w:sz w:val="18"/>
                <w:szCs w:val="18"/>
              </w:rPr>
              <w:t>3、从C类和E类基金份额的基金财产中计提的销售服务费</w:t>
            </w:r>
          </w:p>
        </w:tc>
      </w:tr>
      <w:tr w:rsidR="0042287C" w:rsidRPr="00D75A7C" w14:paraId="789BE9A3" w14:textId="77777777" w:rsidTr="006B0669">
        <w:trPr>
          <w:trHeight w:val="2415"/>
          <w:jc w:val="center"/>
        </w:trPr>
        <w:tc>
          <w:tcPr>
            <w:tcW w:w="1271" w:type="dxa"/>
            <w:vMerge/>
            <w:vAlign w:val="center"/>
          </w:tcPr>
          <w:p w14:paraId="66FE5955" w14:textId="77777777" w:rsidR="0042287C" w:rsidRPr="00D658DC" w:rsidRDefault="0042287C" w:rsidP="0042287C">
            <w:pPr>
              <w:rPr>
                <w:rFonts w:ascii="宋体" w:hAnsi="宋体"/>
                <w:color w:val="000000" w:themeColor="text1"/>
                <w:kern w:val="0"/>
                <w:sz w:val="18"/>
                <w:szCs w:val="18"/>
              </w:rPr>
            </w:pPr>
          </w:p>
        </w:tc>
        <w:tc>
          <w:tcPr>
            <w:tcW w:w="1276" w:type="dxa"/>
            <w:vAlign w:val="center"/>
          </w:tcPr>
          <w:p w14:paraId="46B5ECFE" w14:textId="2BFAD0F0" w:rsidR="0042287C" w:rsidRPr="00755FDE" w:rsidRDefault="0042287C" w:rsidP="0042287C">
            <w:pPr>
              <w:rPr>
                <w:rFonts w:ascii="宋体" w:hAnsi="宋体"/>
                <w:color w:val="000000" w:themeColor="text1"/>
                <w:kern w:val="0"/>
                <w:sz w:val="18"/>
                <w:szCs w:val="18"/>
              </w:rPr>
            </w:pPr>
            <w:r>
              <w:rPr>
                <w:rFonts w:ascii="宋体" w:hAnsi="宋体" w:hint="eastAsia"/>
                <w:color w:val="000000" w:themeColor="text1"/>
                <w:kern w:val="0"/>
                <w:sz w:val="18"/>
                <w:szCs w:val="18"/>
              </w:rPr>
              <w:t>（二</w:t>
            </w:r>
            <w:r w:rsidRPr="00755FDE">
              <w:rPr>
                <w:rFonts w:ascii="宋体" w:hAnsi="宋体" w:hint="eastAsia"/>
                <w:color w:val="000000" w:themeColor="text1"/>
                <w:kern w:val="0"/>
                <w:sz w:val="18"/>
                <w:szCs w:val="18"/>
              </w:rPr>
              <w:t>）基金费用计提方法、计提标准和支付方式</w:t>
            </w:r>
          </w:p>
        </w:tc>
        <w:tc>
          <w:tcPr>
            <w:tcW w:w="3912" w:type="dxa"/>
            <w:shd w:val="clear" w:color="auto" w:fill="auto"/>
            <w:noWrap/>
            <w:vAlign w:val="center"/>
          </w:tcPr>
          <w:p w14:paraId="2F7601F5" w14:textId="04095C28"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3、从C类基金份额的基金财产中计提的基金销售服务费</w:t>
            </w:r>
          </w:p>
          <w:p w14:paraId="5D35CE26"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本基金A类基金份额不收取基金销售服务费，C类基金份额的基金销售服务费年费率为0.6%。本基金销售服务费按前一日C类基金份额资产净值的0.6%年费率计提。计算方法如下：</w:t>
            </w:r>
          </w:p>
          <w:p w14:paraId="74325FD8"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H＝E×0.6%÷当年天数</w:t>
            </w:r>
          </w:p>
          <w:p w14:paraId="4B93CBB7"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H为C类基金份额每日应计提的基金销售服务费</w:t>
            </w:r>
          </w:p>
          <w:p w14:paraId="4C51A151" w14:textId="7FFB1B32"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E为C类基金份额前一日基金资产净值</w:t>
            </w:r>
          </w:p>
        </w:tc>
        <w:tc>
          <w:tcPr>
            <w:tcW w:w="4195" w:type="dxa"/>
            <w:vAlign w:val="center"/>
          </w:tcPr>
          <w:p w14:paraId="7775020D" w14:textId="3044A054" w:rsidR="0042287C" w:rsidRPr="0042287C" w:rsidRDefault="0042287C" w:rsidP="0042287C">
            <w:pPr>
              <w:widowControl/>
              <w:rPr>
                <w:rFonts w:ascii="宋体" w:hAnsi="宋体"/>
                <w:color w:val="000000" w:themeColor="text1"/>
                <w:kern w:val="0"/>
                <w:sz w:val="18"/>
                <w:szCs w:val="18"/>
              </w:rPr>
            </w:pPr>
            <w:r w:rsidRPr="00755FDE">
              <w:rPr>
                <w:rFonts w:ascii="宋体" w:hAnsi="宋体" w:hint="eastAsia"/>
                <w:color w:val="000000" w:themeColor="text1"/>
                <w:kern w:val="0"/>
                <w:sz w:val="18"/>
                <w:szCs w:val="18"/>
              </w:rPr>
              <w:t>3、</w:t>
            </w:r>
            <w:r w:rsidRPr="0042287C">
              <w:rPr>
                <w:rFonts w:ascii="宋体" w:hAnsi="宋体" w:hint="eastAsia"/>
                <w:color w:val="000000" w:themeColor="text1"/>
                <w:kern w:val="0"/>
                <w:sz w:val="18"/>
                <w:szCs w:val="18"/>
              </w:rPr>
              <w:t>基金销售服务费</w:t>
            </w:r>
          </w:p>
          <w:p w14:paraId="5EDCAB6D"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本基金A类基金份额不收取基金销售服务费，C类基金份额的基金销售服务费年费率为0.6%，E类基金份额的基金销售服务费年费率为0.01%。计算方法如下：</w:t>
            </w:r>
          </w:p>
          <w:p w14:paraId="52A9546E"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H＝E×年销售服务费率÷当年天数</w:t>
            </w:r>
          </w:p>
          <w:p w14:paraId="4518E603" w14:textId="77777777"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H为该类基金份额每日应计提的基金销售服务费</w:t>
            </w:r>
          </w:p>
          <w:p w14:paraId="72A6807B" w14:textId="673CEA10" w:rsidR="0042287C" w:rsidRPr="0042287C" w:rsidRDefault="0042287C" w:rsidP="0042287C">
            <w:pPr>
              <w:widowControl/>
              <w:rPr>
                <w:rFonts w:ascii="宋体" w:hAnsi="宋体"/>
                <w:color w:val="000000" w:themeColor="text1"/>
                <w:kern w:val="0"/>
                <w:sz w:val="18"/>
                <w:szCs w:val="18"/>
              </w:rPr>
            </w:pPr>
            <w:r w:rsidRPr="0042287C">
              <w:rPr>
                <w:rFonts w:ascii="宋体" w:hAnsi="宋体" w:hint="eastAsia"/>
                <w:color w:val="000000" w:themeColor="text1"/>
                <w:kern w:val="0"/>
                <w:sz w:val="18"/>
                <w:szCs w:val="18"/>
              </w:rPr>
              <w:t>E为该类基金份额前一日基金资产净值</w:t>
            </w:r>
          </w:p>
        </w:tc>
      </w:tr>
      <w:tr w:rsidR="0042287C" w:rsidRPr="0042287C" w14:paraId="3A865B80" w14:textId="77777777" w:rsidTr="002A7BE0">
        <w:trPr>
          <w:trHeight w:val="108"/>
          <w:jc w:val="center"/>
        </w:trPr>
        <w:tc>
          <w:tcPr>
            <w:tcW w:w="1271" w:type="dxa"/>
            <w:vAlign w:val="center"/>
          </w:tcPr>
          <w:p w14:paraId="19EA1058" w14:textId="08EF3D32" w:rsidR="0042287C" w:rsidRDefault="0042287C" w:rsidP="0042287C">
            <w:pPr>
              <w:widowControl/>
              <w:rPr>
                <w:rFonts w:ascii="宋体" w:hAnsi="宋体"/>
                <w:color w:val="000000" w:themeColor="text1"/>
                <w:kern w:val="0"/>
                <w:sz w:val="18"/>
                <w:szCs w:val="18"/>
              </w:rPr>
            </w:pPr>
            <w:r>
              <w:rPr>
                <w:rFonts w:ascii="宋体" w:hAnsi="宋体" w:hint="eastAsia"/>
                <w:color w:val="000000" w:themeColor="text1"/>
                <w:kern w:val="0"/>
                <w:sz w:val="18"/>
                <w:szCs w:val="18"/>
              </w:rPr>
              <w:t>二十、</w:t>
            </w:r>
            <w:r w:rsidRPr="00D658DC">
              <w:rPr>
                <w:rFonts w:ascii="宋体" w:hAnsi="宋体" w:hint="eastAsia"/>
                <w:color w:val="000000" w:themeColor="text1"/>
                <w:kern w:val="0"/>
                <w:sz w:val="18"/>
                <w:szCs w:val="18"/>
              </w:rPr>
              <w:t>基金收益与分配</w:t>
            </w:r>
          </w:p>
        </w:tc>
        <w:tc>
          <w:tcPr>
            <w:tcW w:w="1276" w:type="dxa"/>
            <w:vAlign w:val="center"/>
          </w:tcPr>
          <w:p w14:paraId="4381D084" w14:textId="6C916A0F" w:rsidR="0042287C" w:rsidRPr="00D658DC" w:rsidRDefault="0042287C" w:rsidP="0042287C">
            <w:pPr>
              <w:widowControl/>
              <w:rPr>
                <w:rFonts w:ascii="宋体" w:hAnsi="宋体"/>
                <w:color w:val="000000" w:themeColor="text1"/>
                <w:kern w:val="0"/>
                <w:sz w:val="18"/>
                <w:szCs w:val="18"/>
              </w:rPr>
            </w:pPr>
            <w:r w:rsidRPr="006B0669">
              <w:rPr>
                <w:rFonts w:ascii="宋体" w:hAnsi="宋体" w:hint="eastAsia"/>
                <w:color w:val="000000" w:themeColor="text1"/>
                <w:kern w:val="0"/>
                <w:sz w:val="18"/>
                <w:szCs w:val="18"/>
              </w:rPr>
              <w:t>（三）收益分配原则</w:t>
            </w:r>
          </w:p>
        </w:tc>
        <w:tc>
          <w:tcPr>
            <w:tcW w:w="3912" w:type="dxa"/>
            <w:shd w:val="clear" w:color="auto" w:fill="auto"/>
            <w:noWrap/>
            <w:vAlign w:val="center"/>
          </w:tcPr>
          <w:p w14:paraId="66293BE8" w14:textId="31ACBAF7" w:rsidR="0042287C" w:rsidRPr="0032619D" w:rsidRDefault="0042287C" w:rsidP="0042287C">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r w:rsidRPr="0042287C">
              <w:rPr>
                <w:rFonts w:ascii="宋体" w:hAnsi="宋体" w:cs="宋体" w:hint="eastAsia"/>
                <w:color w:val="000000" w:themeColor="text1"/>
                <w:kern w:val="0"/>
                <w:sz w:val="18"/>
                <w:szCs w:val="18"/>
              </w:rPr>
              <w:t>由于本基金A类基金份额不收取销售服务费，而C类基金份额收取销售服务费，各基金份额类别对应的可供分配利润将有所不同。本基金同一类别的每一基金份额享有同等分配权</w:t>
            </w:r>
          </w:p>
        </w:tc>
        <w:tc>
          <w:tcPr>
            <w:tcW w:w="4195" w:type="dxa"/>
            <w:vAlign w:val="center"/>
          </w:tcPr>
          <w:p w14:paraId="56EC18F5" w14:textId="2D4CFE11" w:rsidR="0042287C" w:rsidRPr="0032619D" w:rsidRDefault="0042287C" w:rsidP="0042287C">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r w:rsidRPr="0042287C">
              <w:rPr>
                <w:rFonts w:ascii="宋体" w:hAnsi="宋体" w:cs="宋体" w:hint="eastAsia"/>
                <w:color w:val="000000" w:themeColor="text1"/>
                <w:kern w:val="0"/>
                <w:sz w:val="18"/>
                <w:szCs w:val="18"/>
              </w:rPr>
              <w:t>由于本基金A类基金份额不收取销售服务费，而C类和E类基金份额收取销售服务费，各基金份额类别对应的可供分配利润将有所不同。本基金同一类别的每一基金份额享有同等分配权</w:t>
            </w:r>
          </w:p>
        </w:tc>
      </w:tr>
      <w:tr w:rsidR="00CA34C1" w:rsidRPr="0042287C" w14:paraId="764EFBE5" w14:textId="77777777" w:rsidTr="002A7BE0">
        <w:trPr>
          <w:trHeight w:val="108"/>
          <w:jc w:val="center"/>
        </w:trPr>
        <w:tc>
          <w:tcPr>
            <w:tcW w:w="1271" w:type="dxa"/>
            <w:vAlign w:val="center"/>
          </w:tcPr>
          <w:p w14:paraId="32635065" w14:textId="00E5979D" w:rsidR="00CA34C1" w:rsidRDefault="00CA34C1" w:rsidP="0042287C">
            <w:pPr>
              <w:widowControl/>
              <w:rPr>
                <w:rFonts w:ascii="宋体" w:hAnsi="宋体"/>
                <w:color w:val="000000" w:themeColor="text1"/>
                <w:kern w:val="0"/>
                <w:sz w:val="18"/>
                <w:szCs w:val="18"/>
              </w:rPr>
            </w:pPr>
            <w:r>
              <w:rPr>
                <w:rFonts w:ascii="宋体" w:hAnsi="宋体" w:hint="eastAsia"/>
                <w:color w:val="000000" w:themeColor="text1"/>
                <w:kern w:val="0"/>
                <w:sz w:val="18"/>
                <w:szCs w:val="18"/>
              </w:rPr>
              <w:t>二十七、</w:t>
            </w:r>
            <w:r w:rsidRPr="00CA34C1">
              <w:rPr>
                <w:rFonts w:ascii="宋体" w:hAnsi="宋体" w:hint="eastAsia"/>
                <w:color w:val="000000" w:themeColor="text1"/>
                <w:kern w:val="0"/>
                <w:sz w:val="18"/>
                <w:szCs w:val="18"/>
              </w:rPr>
              <w:t>二十七、</w:t>
            </w:r>
            <w:r w:rsidRPr="00CA34C1">
              <w:rPr>
                <w:rFonts w:ascii="宋体" w:hAnsi="宋体" w:hint="eastAsia"/>
                <w:color w:val="000000" w:themeColor="text1"/>
                <w:kern w:val="0"/>
                <w:sz w:val="18"/>
                <w:szCs w:val="18"/>
              </w:rPr>
              <w:tab/>
              <w:t>基金合同的修改和终止</w:t>
            </w:r>
          </w:p>
        </w:tc>
        <w:tc>
          <w:tcPr>
            <w:tcW w:w="1276" w:type="dxa"/>
            <w:vAlign w:val="center"/>
          </w:tcPr>
          <w:p w14:paraId="2710130D" w14:textId="3ABD8BB3" w:rsidR="00CA34C1" w:rsidRPr="006B0669" w:rsidRDefault="00CA34C1" w:rsidP="003A1547">
            <w:pPr>
              <w:widowControl/>
              <w:rPr>
                <w:rFonts w:ascii="宋体" w:hAnsi="宋体"/>
                <w:color w:val="000000" w:themeColor="text1"/>
                <w:kern w:val="0"/>
                <w:sz w:val="18"/>
                <w:szCs w:val="18"/>
              </w:rPr>
            </w:pPr>
            <w:r>
              <w:rPr>
                <w:rFonts w:ascii="宋体" w:hAnsi="宋体" w:hint="eastAsia"/>
                <w:color w:val="000000" w:themeColor="text1"/>
                <w:kern w:val="0"/>
                <w:sz w:val="18"/>
                <w:szCs w:val="18"/>
              </w:rPr>
              <w:t>（一）</w:t>
            </w:r>
            <w:r w:rsidRPr="00CA34C1">
              <w:rPr>
                <w:rFonts w:ascii="宋体" w:hAnsi="宋体" w:hint="eastAsia"/>
                <w:color w:val="000000" w:themeColor="text1"/>
                <w:kern w:val="0"/>
                <w:sz w:val="18"/>
                <w:szCs w:val="18"/>
              </w:rPr>
              <w:t>基金合同的修改</w:t>
            </w:r>
          </w:p>
        </w:tc>
        <w:tc>
          <w:tcPr>
            <w:tcW w:w="3912" w:type="dxa"/>
            <w:shd w:val="clear" w:color="auto" w:fill="auto"/>
            <w:noWrap/>
            <w:vAlign w:val="center"/>
          </w:tcPr>
          <w:p w14:paraId="2EB7A3D4" w14:textId="62C9DD22" w:rsidR="00CA34C1" w:rsidRPr="003A1547" w:rsidRDefault="00CA34C1" w:rsidP="0042287C">
            <w:pPr>
              <w:widowControl/>
              <w:rPr>
                <w:rFonts w:ascii="宋体" w:hAnsi="宋体" w:cs="宋体"/>
                <w:color w:val="000000" w:themeColor="text1"/>
                <w:kern w:val="0"/>
                <w:sz w:val="18"/>
                <w:szCs w:val="18"/>
              </w:rPr>
            </w:pPr>
            <w:r w:rsidRPr="00CA34C1">
              <w:rPr>
                <w:rFonts w:ascii="宋体" w:hAnsi="宋体" w:cs="宋体" w:hint="eastAsia"/>
                <w:color w:val="000000" w:themeColor="text1"/>
                <w:kern w:val="0"/>
                <w:sz w:val="18"/>
                <w:szCs w:val="18"/>
              </w:rPr>
              <w:t>对于法律法规规定和基金合同约定可不经基金份额持有人大会决议通过的事项，由基金管理人和基金托管人同意后变更并公告</w:t>
            </w:r>
            <w:r>
              <w:rPr>
                <w:rFonts w:ascii="宋体" w:hAnsi="宋体" w:cs="宋体" w:hint="eastAsia"/>
                <w:color w:val="000000" w:themeColor="text1"/>
                <w:kern w:val="0"/>
                <w:sz w:val="18"/>
                <w:szCs w:val="18"/>
              </w:rPr>
              <w:t>，并报中国证监会备案</w:t>
            </w:r>
            <w:r w:rsidRPr="00CA34C1">
              <w:rPr>
                <w:rFonts w:ascii="宋体" w:hAnsi="宋体" w:cs="宋体" w:hint="eastAsia"/>
                <w:color w:val="000000" w:themeColor="text1"/>
                <w:kern w:val="0"/>
                <w:sz w:val="18"/>
                <w:szCs w:val="18"/>
              </w:rPr>
              <w:t>。</w:t>
            </w:r>
          </w:p>
        </w:tc>
        <w:tc>
          <w:tcPr>
            <w:tcW w:w="4195" w:type="dxa"/>
            <w:vAlign w:val="center"/>
          </w:tcPr>
          <w:p w14:paraId="5614C824" w14:textId="5F717B66" w:rsidR="00CA34C1" w:rsidRDefault="00CA34C1" w:rsidP="0042287C">
            <w:pPr>
              <w:widowControl/>
              <w:rPr>
                <w:rFonts w:ascii="宋体" w:hAnsi="宋体" w:cs="宋体"/>
                <w:color w:val="000000" w:themeColor="text1"/>
                <w:kern w:val="0"/>
                <w:sz w:val="18"/>
                <w:szCs w:val="18"/>
              </w:rPr>
            </w:pPr>
            <w:r w:rsidRPr="00CA34C1">
              <w:rPr>
                <w:rFonts w:ascii="宋体" w:hAnsi="宋体" w:cs="宋体" w:hint="eastAsia"/>
                <w:color w:val="000000" w:themeColor="text1"/>
                <w:kern w:val="0"/>
                <w:sz w:val="18"/>
                <w:szCs w:val="18"/>
              </w:rPr>
              <w:t>对于法律法规规定和基金合同约定可不经基金份额持有人大会决议通过的事项，由基金管理人和基金托管人同意后变更并公告。</w:t>
            </w:r>
          </w:p>
        </w:tc>
      </w:tr>
    </w:tbl>
    <w:p w14:paraId="7E7907EB" w14:textId="621A1DF1" w:rsidR="0083518F" w:rsidRPr="001724F8" w:rsidRDefault="001C3287" w:rsidP="0083518F">
      <w:pPr>
        <w:widowControl/>
        <w:jc w:val="left"/>
        <w:rPr>
          <w:rFonts w:ascii="宋体" w:hAnsi="宋体" w:cs="宋体"/>
          <w:color w:val="000000" w:themeColor="text1"/>
          <w:kern w:val="0"/>
          <w:sz w:val="18"/>
          <w:szCs w:val="18"/>
        </w:rPr>
      </w:pPr>
      <w:r w:rsidRPr="001724F8">
        <w:rPr>
          <w:rFonts w:ascii="宋体" w:hAnsi="宋体" w:cs="宋体" w:hint="eastAsia"/>
          <w:color w:val="000000" w:themeColor="text1"/>
          <w:kern w:val="0"/>
          <w:sz w:val="18"/>
          <w:szCs w:val="18"/>
        </w:rPr>
        <w:t>注：修订后的条款以本公司于 2024 年</w:t>
      </w:r>
      <w:r w:rsidR="00860AB2" w:rsidRPr="001724F8">
        <w:rPr>
          <w:rFonts w:ascii="宋体" w:hAnsi="宋体" w:cs="宋体"/>
          <w:color w:val="000000" w:themeColor="text1"/>
          <w:kern w:val="0"/>
          <w:sz w:val="18"/>
          <w:szCs w:val="18"/>
        </w:rPr>
        <w:t>7</w:t>
      </w:r>
      <w:r w:rsidRPr="001724F8">
        <w:rPr>
          <w:rFonts w:ascii="宋体" w:hAnsi="宋体" w:cs="宋体" w:hint="eastAsia"/>
          <w:color w:val="000000" w:themeColor="text1"/>
          <w:kern w:val="0"/>
          <w:sz w:val="18"/>
          <w:szCs w:val="18"/>
        </w:rPr>
        <w:t>月</w:t>
      </w:r>
      <w:r w:rsidR="00860AB2" w:rsidRPr="001724F8">
        <w:rPr>
          <w:rFonts w:ascii="宋体" w:hAnsi="宋体" w:cs="宋体"/>
          <w:color w:val="000000" w:themeColor="text1"/>
          <w:kern w:val="0"/>
          <w:sz w:val="18"/>
          <w:szCs w:val="18"/>
        </w:rPr>
        <w:t>16</w:t>
      </w:r>
      <w:r w:rsidR="00860AB2" w:rsidRPr="001724F8">
        <w:rPr>
          <w:rFonts w:ascii="宋体" w:hAnsi="宋体" w:cs="宋体" w:hint="eastAsia"/>
          <w:color w:val="000000" w:themeColor="text1"/>
          <w:kern w:val="0"/>
          <w:sz w:val="18"/>
          <w:szCs w:val="18"/>
        </w:rPr>
        <w:t xml:space="preserve"> </w:t>
      </w:r>
      <w:r w:rsidRPr="001724F8">
        <w:rPr>
          <w:rFonts w:ascii="宋体" w:hAnsi="宋体" w:cs="宋体" w:hint="eastAsia"/>
          <w:color w:val="000000" w:themeColor="text1"/>
          <w:kern w:val="0"/>
          <w:sz w:val="18"/>
          <w:szCs w:val="18"/>
        </w:rPr>
        <w:t>日发布的《</w:t>
      </w:r>
      <w:r w:rsidR="00860AB2" w:rsidRPr="001724F8">
        <w:rPr>
          <w:rFonts w:ascii="宋体" w:hAnsi="宋体" w:cs="宋体" w:hint="eastAsia"/>
          <w:color w:val="000000" w:themeColor="text1"/>
          <w:kern w:val="0"/>
          <w:sz w:val="18"/>
          <w:szCs w:val="18"/>
        </w:rPr>
        <w:t>南方宝元债券型基金基金合同</w:t>
      </w:r>
      <w:r w:rsidRPr="001724F8">
        <w:rPr>
          <w:rFonts w:ascii="宋体" w:hAnsi="宋体" w:cs="宋体" w:hint="eastAsia"/>
          <w:color w:val="000000" w:themeColor="text1"/>
          <w:kern w:val="0"/>
          <w:sz w:val="18"/>
          <w:szCs w:val="18"/>
        </w:rPr>
        <w:t>》为准。</w:t>
      </w:r>
    </w:p>
    <w:sectPr w:rsidR="0083518F" w:rsidRPr="001724F8" w:rsidSect="002D73B8">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6EC2F" w16cid:durableId="2328AAAA"/>
  <w16cid:commentId w16cid:paraId="36311579" w16cid:durableId="2328AAE7"/>
  <w16cid:commentId w16cid:paraId="20FCF6C7" w16cid:durableId="2328AB49"/>
  <w16cid:commentId w16cid:paraId="291854C3" w16cid:durableId="2328AC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A2EA" w14:textId="77777777" w:rsidR="005C167A" w:rsidRDefault="005C167A" w:rsidP="00EC37CC">
      <w:r>
        <w:separator/>
      </w:r>
    </w:p>
  </w:endnote>
  <w:endnote w:type="continuationSeparator" w:id="0">
    <w:p w14:paraId="0F1379E6" w14:textId="77777777" w:rsidR="005C167A" w:rsidRDefault="005C167A" w:rsidP="00EC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4419"/>
      <w:docPartObj>
        <w:docPartGallery w:val="Page Numbers (Bottom of Page)"/>
        <w:docPartUnique/>
      </w:docPartObj>
    </w:sdtPr>
    <w:sdtEndPr/>
    <w:sdtContent>
      <w:p w14:paraId="281D0BB8" w14:textId="2AB9E36A" w:rsidR="00DF0FD7" w:rsidRDefault="00DF0FD7">
        <w:pPr>
          <w:pStyle w:val="a8"/>
          <w:jc w:val="center"/>
        </w:pPr>
        <w:r>
          <w:fldChar w:fldCharType="begin"/>
        </w:r>
        <w:r>
          <w:instrText>PAGE   \* MERGEFORMAT</w:instrText>
        </w:r>
        <w:r>
          <w:fldChar w:fldCharType="separate"/>
        </w:r>
        <w:r w:rsidR="00363FE1" w:rsidRPr="00363FE1">
          <w:rPr>
            <w:noProof/>
            <w:lang w:val="zh-CN"/>
          </w:rPr>
          <w:t>2</w:t>
        </w:r>
        <w:r>
          <w:fldChar w:fldCharType="end"/>
        </w:r>
      </w:p>
    </w:sdtContent>
  </w:sdt>
  <w:p w14:paraId="34529773" w14:textId="77777777" w:rsidR="00DF0FD7" w:rsidRDefault="00DF0F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F2FE" w14:textId="77777777" w:rsidR="005C167A" w:rsidRDefault="005C167A" w:rsidP="00EC37CC">
      <w:r>
        <w:separator/>
      </w:r>
    </w:p>
  </w:footnote>
  <w:footnote w:type="continuationSeparator" w:id="0">
    <w:p w14:paraId="34FA875B" w14:textId="77777777" w:rsidR="005C167A" w:rsidRDefault="005C167A" w:rsidP="00EC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4ABB"/>
    <w:multiLevelType w:val="hybridMultilevel"/>
    <w:tmpl w:val="4F4A2A74"/>
    <w:lvl w:ilvl="0" w:tplc="114CC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1033C7"/>
    <w:multiLevelType w:val="hybridMultilevel"/>
    <w:tmpl w:val="E9028C22"/>
    <w:lvl w:ilvl="0" w:tplc="C08E81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3"/>
    <w:rsid w:val="00004E97"/>
    <w:rsid w:val="0000683C"/>
    <w:rsid w:val="00006F50"/>
    <w:rsid w:val="000101C3"/>
    <w:rsid w:val="00010B40"/>
    <w:rsid w:val="0001147B"/>
    <w:rsid w:val="00011FC8"/>
    <w:rsid w:val="00012DAA"/>
    <w:rsid w:val="00021160"/>
    <w:rsid w:val="00021562"/>
    <w:rsid w:val="00021A00"/>
    <w:rsid w:val="00022381"/>
    <w:rsid w:val="00023103"/>
    <w:rsid w:val="00023D62"/>
    <w:rsid w:val="0002677E"/>
    <w:rsid w:val="0002767C"/>
    <w:rsid w:val="00030A6F"/>
    <w:rsid w:val="000332FC"/>
    <w:rsid w:val="00033391"/>
    <w:rsid w:val="00033E7D"/>
    <w:rsid w:val="00044C88"/>
    <w:rsid w:val="00045F34"/>
    <w:rsid w:val="00055586"/>
    <w:rsid w:val="00057285"/>
    <w:rsid w:val="00061724"/>
    <w:rsid w:val="00066C55"/>
    <w:rsid w:val="00074AE5"/>
    <w:rsid w:val="00076B7E"/>
    <w:rsid w:val="0008308C"/>
    <w:rsid w:val="00087DEC"/>
    <w:rsid w:val="00091955"/>
    <w:rsid w:val="000934E9"/>
    <w:rsid w:val="000942C7"/>
    <w:rsid w:val="00096BD6"/>
    <w:rsid w:val="000A25F3"/>
    <w:rsid w:val="000A2729"/>
    <w:rsid w:val="000A33B7"/>
    <w:rsid w:val="000B314F"/>
    <w:rsid w:val="000B38E8"/>
    <w:rsid w:val="000B42CF"/>
    <w:rsid w:val="000B6B89"/>
    <w:rsid w:val="000C488A"/>
    <w:rsid w:val="000D25D2"/>
    <w:rsid w:val="000D3083"/>
    <w:rsid w:val="000D4ECF"/>
    <w:rsid w:val="000E004F"/>
    <w:rsid w:val="000F221D"/>
    <w:rsid w:val="000F2D07"/>
    <w:rsid w:val="000F68CE"/>
    <w:rsid w:val="00106FC9"/>
    <w:rsid w:val="00112526"/>
    <w:rsid w:val="00114551"/>
    <w:rsid w:val="001153B7"/>
    <w:rsid w:val="001204BF"/>
    <w:rsid w:val="00122A1B"/>
    <w:rsid w:val="00124B88"/>
    <w:rsid w:val="00124E43"/>
    <w:rsid w:val="0012540C"/>
    <w:rsid w:val="00125B83"/>
    <w:rsid w:val="00126DC3"/>
    <w:rsid w:val="00130CF3"/>
    <w:rsid w:val="00134E9B"/>
    <w:rsid w:val="00140519"/>
    <w:rsid w:val="00144D9D"/>
    <w:rsid w:val="0014712C"/>
    <w:rsid w:val="00147844"/>
    <w:rsid w:val="001515FD"/>
    <w:rsid w:val="001518DA"/>
    <w:rsid w:val="001572C6"/>
    <w:rsid w:val="0016701D"/>
    <w:rsid w:val="001700E1"/>
    <w:rsid w:val="00170CD6"/>
    <w:rsid w:val="00171123"/>
    <w:rsid w:val="001724F8"/>
    <w:rsid w:val="0017340D"/>
    <w:rsid w:val="00175CAE"/>
    <w:rsid w:val="00181C44"/>
    <w:rsid w:val="00181F52"/>
    <w:rsid w:val="001831D3"/>
    <w:rsid w:val="00183ACE"/>
    <w:rsid w:val="00186230"/>
    <w:rsid w:val="001958B2"/>
    <w:rsid w:val="001A45EF"/>
    <w:rsid w:val="001B3779"/>
    <w:rsid w:val="001C2CF3"/>
    <w:rsid w:val="001C3287"/>
    <w:rsid w:val="001C5478"/>
    <w:rsid w:val="001D2670"/>
    <w:rsid w:val="001D2D5E"/>
    <w:rsid w:val="001D31C0"/>
    <w:rsid w:val="001D3CCB"/>
    <w:rsid w:val="001D4B7B"/>
    <w:rsid w:val="001D6AEF"/>
    <w:rsid w:val="001E0BB4"/>
    <w:rsid w:val="001E257C"/>
    <w:rsid w:val="001E6090"/>
    <w:rsid w:val="001E6819"/>
    <w:rsid w:val="001F1B8C"/>
    <w:rsid w:val="00201FD2"/>
    <w:rsid w:val="002024A2"/>
    <w:rsid w:val="00210582"/>
    <w:rsid w:val="002122BC"/>
    <w:rsid w:val="002217BA"/>
    <w:rsid w:val="00222E99"/>
    <w:rsid w:val="00225338"/>
    <w:rsid w:val="00230ACE"/>
    <w:rsid w:val="00231A14"/>
    <w:rsid w:val="00231C8A"/>
    <w:rsid w:val="00233A17"/>
    <w:rsid w:val="0023627D"/>
    <w:rsid w:val="00241E38"/>
    <w:rsid w:val="0024383D"/>
    <w:rsid w:val="00244930"/>
    <w:rsid w:val="00245EC6"/>
    <w:rsid w:val="0025139F"/>
    <w:rsid w:val="002525E3"/>
    <w:rsid w:val="00255B40"/>
    <w:rsid w:val="002575AD"/>
    <w:rsid w:val="00257C25"/>
    <w:rsid w:val="00260703"/>
    <w:rsid w:val="002701AE"/>
    <w:rsid w:val="00274AF7"/>
    <w:rsid w:val="00277063"/>
    <w:rsid w:val="00277353"/>
    <w:rsid w:val="0027772D"/>
    <w:rsid w:val="00280DBA"/>
    <w:rsid w:val="00284138"/>
    <w:rsid w:val="00284408"/>
    <w:rsid w:val="002857F5"/>
    <w:rsid w:val="00286FEE"/>
    <w:rsid w:val="0028771E"/>
    <w:rsid w:val="00287859"/>
    <w:rsid w:val="00294E7F"/>
    <w:rsid w:val="00295638"/>
    <w:rsid w:val="002A0AD5"/>
    <w:rsid w:val="002A0F9D"/>
    <w:rsid w:val="002A2CF7"/>
    <w:rsid w:val="002A2CF9"/>
    <w:rsid w:val="002A3076"/>
    <w:rsid w:val="002A5451"/>
    <w:rsid w:val="002A6993"/>
    <w:rsid w:val="002A7448"/>
    <w:rsid w:val="002A7BE0"/>
    <w:rsid w:val="002B076C"/>
    <w:rsid w:val="002B0F70"/>
    <w:rsid w:val="002B793C"/>
    <w:rsid w:val="002C1180"/>
    <w:rsid w:val="002D0502"/>
    <w:rsid w:val="002D0588"/>
    <w:rsid w:val="002D4F23"/>
    <w:rsid w:val="002D73B8"/>
    <w:rsid w:val="002E1288"/>
    <w:rsid w:val="002E5BB7"/>
    <w:rsid w:val="002E5E60"/>
    <w:rsid w:val="002F28C1"/>
    <w:rsid w:val="002F4A0E"/>
    <w:rsid w:val="002F4C16"/>
    <w:rsid w:val="002F4F82"/>
    <w:rsid w:val="002F5007"/>
    <w:rsid w:val="002F6232"/>
    <w:rsid w:val="002F6CAB"/>
    <w:rsid w:val="00305C53"/>
    <w:rsid w:val="00306D1A"/>
    <w:rsid w:val="003071DB"/>
    <w:rsid w:val="003111AB"/>
    <w:rsid w:val="003119B8"/>
    <w:rsid w:val="00313435"/>
    <w:rsid w:val="0031415E"/>
    <w:rsid w:val="00315152"/>
    <w:rsid w:val="00315964"/>
    <w:rsid w:val="00316FAF"/>
    <w:rsid w:val="00327D8F"/>
    <w:rsid w:val="003306E3"/>
    <w:rsid w:val="00331B96"/>
    <w:rsid w:val="0033222F"/>
    <w:rsid w:val="003332AC"/>
    <w:rsid w:val="00334BF5"/>
    <w:rsid w:val="00344540"/>
    <w:rsid w:val="0034616F"/>
    <w:rsid w:val="00350B69"/>
    <w:rsid w:val="00353DB6"/>
    <w:rsid w:val="00354119"/>
    <w:rsid w:val="003560BD"/>
    <w:rsid w:val="00357DE3"/>
    <w:rsid w:val="003601BC"/>
    <w:rsid w:val="00360B1E"/>
    <w:rsid w:val="00363FE1"/>
    <w:rsid w:val="00364E19"/>
    <w:rsid w:val="003671ED"/>
    <w:rsid w:val="00372E48"/>
    <w:rsid w:val="00384B86"/>
    <w:rsid w:val="00386BE3"/>
    <w:rsid w:val="00391D97"/>
    <w:rsid w:val="00394D1B"/>
    <w:rsid w:val="003951B3"/>
    <w:rsid w:val="003A13AC"/>
    <w:rsid w:val="003A1547"/>
    <w:rsid w:val="003A1B9D"/>
    <w:rsid w:val="003A2A32"/>
    <w:rsid w:val="003A4384"/>
    <w:rsid w:val="003A75EC"/>
    <w:rsid w:val="003B13AF"/>
    <w:rsid w:val="003B28BD"/>
    <w:rsid w:val="003B49F6"/>
    <w:rsid w:val="003B6F79"/>
    <w:rsid w:val="003B74E1"/>
    <w:rsid w:val="003B7820"/>
    <w:rsid w:val="003B7D13"/>
    <w:rsid w:val="003C09C3"/>
    <w:rsid w:val="003C3858"/>
    <w:rsid w:val="003C547A"/>
    <w:rsid w:val="003D15E7"/>
    <w:rsid w:val="003E62A1"/>
    <w:rsid w:val="003E6B87"/>
    <w:rsid w:val="003F5404"/>
    <w:rsid w:val="003F6A9F"/>
    <w:rsid w:val="00415283"/>
    <w:rsid w:val="00417A27"/>
    <w:rsid w:val="0042287C"/>
    <w:rsid w:val="00431961"/>
    <w:rsid w:val="00434F6D"/>
    <w:rsid w:val="00436044"/>
    <w:rsid w:val="0043788E"/>
    <w:rsid w:val="004447E2"/>
    <w:rsid w:val="00445DE0"/>
    <w:rsid w:val="00455BA4"/>
    <w:rsid w:val="00456471"/>
    <w:rsid w:val="0046090A"/>
    <w:rsid w:val="004609EE"/>
    <w:rsid w:val="00467318"/>
    <w:rsid w:val="00467879"/>
    <w:rsid w:val="00470403"/>
    <w:rsid w:val="00470DC8"/>
    <w:rsid w:val="00473F3D"/>
    <w:rsid w:val="00474706"/>
    <w:rsid w:val="00476530"/>
    <w:rsid w:val="004821E4"/>
    <w:rsid w:val="00483BF5"/>
    <w:rsid w:val="00485B0E"/>
    <w:rsid w:val="004945B3"/>
    <w:rsid w:val="00495829"/>
    <w:rsid w:val="00495D18"/>
    <w:rsid w:val="004A3F25"/>
    <w:rsid w:val="004A3FF2"/>
    <w:rsid w:val="004A68D6"/>
    <w:rsid w:val="004A7C25"/>
    <w:rsid w:val="004B35F1"/>
    <w:rsid w:val="004B3C9A"/>
    <w:rsid w:val="004C1F5A"/>
    <w:rsid w:val="004C279C"/>
    <w:rsid w:val="004C30EB"/>
    <w:rsid w:val="004C4176"/>
    <w:rsid w:val="004C4666"/>
    <w:rsid w:val="004C66EB"/>
    <w:rsid w:val="004C7128"/>
    <w:rsid w:val="004D0046"/>
    <w:rsid w:val="004D2B68"/>
    <w:rsid w:val="004D3509"/>
    <w:rsid w:val="004E285A"/>
    <w:rsid w:val="004E5081"/>
    <w:rsid w:val="004E5B74"/>
    <w:rsid w:val="004E7E43"/>
    <w:rsid w:val="0050192F"/>
    <w:rsid w:val="005067AC"/>
    <w:rsid w:val="005113E7"/>
    <w:rsid w:val="00515DAC"/>
    <w:rsid w:val="00516FA0"/>
    <w:rsid w:val="005171A5"/>
    <w:rsid w:val="005216AB"/>
    <w:rsid w:val="005218D3"/>
    <w:rsid w:val="00530B95"/>
    <w:rsid w:val="005310EE"/>
    <w:rsid w:val="00531A75"/>
    <w:rsid w:val="00534270"/>
    <w:rsid w:val="005362D5"/>
    <w:rsid w:val="00537399"/>
    <w:rsid w:val="00541263"/>
    <w:rsid w:val="00542899"/>
    <w:rsid w:val="0054376C"/>
    <w:rsid w:val="005449CE"/>
    <w:rsid w:val="00546302"/>
    <w:rsid w:val="00550FDE"/>
    <w:rsid w:val="00551EFD"/>
    <w:rsid w:val="00552116"/>
    <w:rsid w:val="00552280"/>
    <w:rsid w:val="005575BA"/>
    <w:rsid w:val="0056053B"/>
    <w:rsid w:val="00560CDC"/>
    <w:rsid w:val="0056233C"/>
    <w:rsid w:val="005741F5"/>
    <w:rsid w:val="00574A69"/>
    <w:rsid w:val="005772F9"/>
    <w:rsid w:val="00584F82"/>
    <w:rsid w:val="00592A0E"/>
    <w:rsid w:val="00594D58"/>
    <w:rsid w:val="00597E27"/>
    <w:rsid w:val="005A2518"/>
    <w:rsid w:val="005A3A96"/>
    <w:rsid w:val="005A3DF2"/>
    <w:rsid w:val="005B3FC2"/>
    <w:rsid w:val="005B5ABF"/>
    <w:rsid w:val="005B7293"/>
    <w:rsid w:val="005B7EDE"/>
    <w:rsid w:val="005C167A"/>
    <w:rsid w:val="005C1F22"/>
    <w:rsid w:val="005C72FD"/>
    <w:rsid w:val="005D00E8"/>
    <w:rsid w:val="005D1B44"/>
    <w:rsid w:val="005D5446"/>
    <w:rsid w:val="005E60BA"/>
    <w:rsid w:val="005F48AA"/>
    <w:rsid w:val="005F5F4F"/>
    <w:rsid w:val="006010B7"/>
    <w:rsid w:val="006048E8"/>
    <w:rsid w:val="00604A81"/>
    <w:rsid w:val="00605628"/>
    <w:rsid w:val="0061290A"/>
    <w:rsid w:val="00621149"/>
    <w:rsid w:val="006227F9"/>
    <w:rsid w:val="00625CD1"/>
    <w:rsid w:val="00625EC1"/>
    <w:rsid w:val="00626DBE"/>
    <w:rsid w:val="00630F6C"/>
    <w:rsid w:val="0063293A"/>
    <w:rsid w:val="006333AE"/>
    <w:rsid w:val="0063493C"/>
    <w:rsid w:val="00635848"/>
    <w:rsid w:val="006400D3"/>
    <w:rsid w:val="00641B31"/>
    <w:rsid w:val="00644DE6"/>
    <w:rsid w:val="00646291"/>
    <w:rsid w:val="0064734A"/>
    <w:rsid w:val="006477FA"/>
    <w:rsid w:val="0064796E"/>
    <w:rsid w:val="00651295"/>
    <w:rsid w:val="00652DD0"/>
    <w:rsid w:val="00654CE7"/>
    <w:rsid w:val="006568F4"/>
    <w:rsid w:val="00665117"/>
    <w:rsid w:val="006664EC"/>
    <w:rsid w:val="00666F26"/>
    <w:rsid w:val="006702F5"/>
    <w:rsid w:val="00670A53"/>
    <w:rsid w:val="00673140"/>
    <w:rsid w:val="00677FCA"/>
    <w:rsid w:val="006809A9"/>
    <w:rsid w:val="00681EB9"/>
    <w:rsid w:val="00683FF5"/>
    <w:rsid w:val="00687098"/>
    <w:rsid w:val="0069164F"/>
    <w:rsid w:val="00692B6F"/>
    <w:rsid w:val="00696474"/>
    <w:rsid w:val="006A7E83"/>
    <w:rsid w:val="006A7FD3"/>
    <w:rsid w:val="006B0669"/>
    <w:rsid w:val="006B071F"/>
    <w:rsid w:val="006C1F80"/>
    <w:rsid w:val="006C57D2"/>
    <w:rsid w:val="006D1544"/>
    <w:rsid w:val="006E2088"/>
    <w:rsid w:val="006E4CBC"/>
    <w:rsid w:val="006E7344"/>
    <w:rsid w:val="006F062E"/>
    <w:rsid w:val="006F32AC"/>
    <w:rsid w:val="007000D9"/>
    <w:rsid w:val="00702BA4"/>
    <w:rsid w:val="00704D58"/>
    <w:rsid w:val="00713ECA"/>
    <w:rsid w:val="00715AC3"/>
    <w:rsid w:val="00716355"/>
    <w:rsid w:val="0072230F"/>
    <w:rsid w:val="007310AC"/>
    <w:rsid w:val="0073229D"/>
    <w:rsid w:val="00732BD8"/>
    <w:rsid w:val="00734C75"/>
    <w:rsid w:val="00742132"/>
    <w:rsid w:val="007449E0"/>
    <w:rsid w:val="00744EA9"/>
    <w:rsid w:val="00755FDE"/>
    <w:rsid w:val="00760A9C"/>
    <w:rsid w:val="00760D60"/>
    <w:rsid w:val="00762BE2"/>
    <w:rsid w:val="0076495F"/>
    <w:rsid w:val="00764FEC"/>
    <w:rsid w:val="00766570"/>
    <w:rsid w:val="00772F0E"/>
    <w:rsid w:val="007740A7"/>
    <w:rsid w:val="007741C9"/>
    <w:rsid w:val="00774498"/>
    <w:rsid w:val="00777201"/>
    <w:rsid w:val="0078282C"/>
    <w:rsid w:val="007831F9"/>
    <w:rsid w:val="0078701C"/>
    <w:rsid w:val="00787A14"/>
    <w:rsid w:val="00792F5A"/>
    <w:rsid w:val="00794450"/>
    <w:rsid w:val="00794F1B"/>
    <w:rsid w:val="0079753D"/>
    <w:rsid w:val="007A0E21"/>
    <w:rsid w:val="007A4EEE"/>
    <w:rsid w:val="007A521F"/>
    <w:rsid w:val="007A7D48"/>
    <w:rsid w:val="007B5AB3"/>
    <w:rsid w:val="007C0123"/>
    <w:rsid w:val="007D1590"/>
    <w:rsid w:val="007D2EE3"/>
    <w:rsid w:val="007D62BA"/>
    <w:rsid w:val="007D7678"/>
    <w:rsid w:val="007D7BD3"/>
    <w:rsid w:val="007E0240"/>
    <w:rsid w:val="007E0F8F"/>
    <w:rsid w:val="007E1C43"/>
    <w:rsid w:val="007E285B"/>
    <w:rsid w:val="007E7F32"/>
    <w:rsid w:val="007F130B"/>
    <w:rsid w:val="007F1B76"/>
    <w:rsid w:val="007F3F2F"/>
    <w:rsid w:val="007F668A"/>
    <w:rsid w:val="008022B2"/>
    <w:rsid w:val="0080589D"/>
    <w:rsid w:val="00811A39"/>
    <w:rsid w:val="00813BF5"/>
    <w:rsid w:val="008140D4"/>
    <w:rsid w:val="00815383"/>
    <w:rsid w:val="00816263"/>
    <w:rsid w:val="00817F65"/>
    <w:rsid w:val="00823282"/>
    <w:rsid w:val="00823634"/>
    <w:rsid w:val="00825F4C"/>
    <w:rsid w:val="008267A8"/>
    <w:rsid w:val="00827D42"/>
    <w:rsid w:val="008322B7"/>
    <w:rsid w:val="0083518F"/>
    <w:rsid w:val="00836200"/>
    <w:rsid w:val="00836420"/>
    <w:rsid w:val="00836669"/>
    <w:rsid w:val="008416F0"/>
    <w:rsid w:val="00843941"/>
    <w:rsid w:val="008515A4"/>
    <w:rsid w:val="00852E17"/>
    <w:rsid w:val="00854BBE"/>
    <w:rsid w:val="00857B8B"/>
    <w:rsid w:val="00860AB2"/>
    <w:rsid w:val="00861189"/>
    <w:rsid w:val="008620FF"/>
    <w:rsid w:val="00880DE4"/>
    <w:rsid w:val="00882ED6"/>
    <w:rsid w:val="008852C4"/>
    <w:rsid w:val="00885E69"/>
    <w:rsid w:val="008865E4"/>
    <w:rsid w:val="008920D4"/>
    <w:rsid w:val="00894925"/>
    <w:rsid w:val="00896C2E"/>
    <w:rsid w:val="008977E0"/>
    <w:rsid w:val="008A08F4"/>
    <w:rsid w:val="008A0A07"/>
    <w:rsid w:val="008A131B"/>
    <w:rsid w:val="008A1CE9"/>
    <w:rsid w:val="008A268E"/>
    <w:rsid w:val="008B5C85"/>
    <w:rsid w:val="008B7B58"/>
    <w:rsid w:val="008C114C"/>
    <w:rsid w:val="008C163F"/>
    <w:rsid w:val="008C1EFB"/>
    <w:rsid w:val="008C31E7"/>
    <w:rsid w:val="008D115E"/>
    <w:rsid w:val="008D2B6B"/>
    <w:rsid w:val="008E2AE6"/>
    <w:rsid w:val="008E64B0"/>
    <w:rsid w:val="008E670D"/>
    <w:rsid w:val="008E6E08"/>
    <w:rsid w:val="008E7784"/>
    <w:rsid w:val="008F05D4"/>
    <w:rsid w:val="008F1A4C"/>
    <w:rsid w:val="008F1B6D"/>
    <w:rsid w:val="008F2BDB"/>
    <w:rsid w:val="008F4684"/>
    <w:rsid w:val="008F53ED"/>
    <w:rsid w:val="00906034"/>
    <w:rsid w:val="009074EB"/>
    <w:rsid w:val="00912875"/>
    <w:rsid w:val="009138BF"/>
    <w:rsid w:val="00915ABC"/>
    <w:rsid w:val="00915B48"/>
    <w:rsid w:val="00922E03"/>
    <w:rsid w:val="009235EF"/>
    <w:rsid w:val="00930B85"/>
    <w:rsid w:val="00935B6C"/>
    <w:rsid w:val="00936157"/>
    <w:rsid w:val="00940BC9"/>
    <w:rsid w:val="00941722"/>
    <w:rsid w:val="00941F3D"/>
    <w:rsid w:val="00945E39"/>
    <w:rsid w:val="00946635"/>
    <w:rsid w:val="0095092F"/>
    <w:rsid w:val="00954322"/>
    <w:rsid w:val="00964296"/>
    <w:rsid w:val="00970D94"/>
    <w:rsid w:val="00972F65"/>
    <w:rsid w:val="00974A38"/>
    <w:rsid w:val="0097556C"/>
    <w:rsid w:val="009906A9"/>
    <w:rsid w:val="009934E2"/>
    <w:rsid w:val="00996DA1"/>
    <w:rsid w:val="009A36EE"/>
    <w:rsid w:val="009A37CA"/>
    <w:rsid w:val="009A49F7"/>
    <w:rsid w:val="009A4F6B"/>
    <w:rsid w:val="009A6863"/>
    <w:rsid w:val="009B09A7"/>
    <w:rsid w:val="009B34DE"/>
    <w:rsid w:val="009B423A"/>
    <w:rsid w:val="009B53BC"/>
    <w:rsid w:val="009B59AC"/>
    <w:rsid w:val="009B784E"/>
    <w:rsid w:val="009B7ECC"/>
    <w:rsid w:val="009C7A0C"/>
    <w:rsid w:val="009C7FB7"/>
    <w:rsid w:val="009D3138"/>
    <w:rsid w:val="009D48E3"/>
    <w:rsid w:val="009D4AB0"/>
    <w:rsid w:val="009D4CB5"/>
    <w:rsid w:val="009D4F01"/>
    <w:rsid w:val="009E2504"/>
    <w:rsid w:val="009E2515"/>
    <w:rsid w:val="009F02AA"/>
    <w:rsid w:val="009F0A64"/>
    <w:rsid w:val="009F44A7"/>
    <w:rsid w:val="009F6A3F"/>
    <w:rsid w:val="00A003F8"/>
    <w:rsid w:val="00A02DFF"/>
    <w:rsid w:val="00A05163"/>
    <w:rsid w:val="00A0685E"/>
    <w:rsid w:val="00A06DF2"/>
    <w:rsid w:val="00A10FB4"/>
    <w:rsid w:val="00A1101D"/>
    <w:rsid w:val="00A1306A"/>
    <w:rsid w:val="00A1341F"/>
    <w:rsid w:val="00A14CE0"/>
    <w:rsid w:val="00A17E7F"/>
    <w:rsid w:val="00A26ED4"/>
    <w:rsid w:val="00A3300E"/>
    <w:rsid w:val="00A37B49"/>
    <w:rsid w:val="00A40565"/>
    <w:rsid w:val="00A41281"/>
    <w:rsid w:val="00A41672"/>
    <w:rsid w:val="00A43621"/>
    <w:rsid w:val="00A43860"/>
    <w:rsid w:val="00A441A8"/>
    <w:rsid w:val="00A4701A"/>
    <w:rsid w:val="00A47E7A"/>
    <w:rsid w:val="00A555E5"/>
    <w:rsid w:val="00A579E1"/>
    <w:rsid w:val="00A6265F"/>
    <w:rsid w:val="00A628EA"/>
    <w:rsid w:val="00A645D2"/>
    <w:rsid w:val="00A64B62"/>
    <w:rsid w:val="00A67490"/>
    <w:rsid w:val="00A704EF"/>
    <w:rsid w:val="00A719E1"/>
    <w:rsid w:val="00A830D3"/>
    <w:rsid w:val="00A97DCC"/>
    <w:rsid w:val="00AA37DD"/>
    <w:rsid w:val="00AB17AA"/>
    <w:rsid w:val="00AB39DE"/>
    <w:rsid w:val="00AB78C0"/>
    <w:rsid w:val="00AC0F75"/>
    <w:rsid w:val="00AC1315"/>
    <w:rsid w:val="00AC1C92"/>
    <w:rsid w:val="00AC3371"/>
    <w:rsid w:val="00AC5537"/>
    <w:rsid w:val="00AC649E"/>
    <w:rsid w:val="00AE59C0"/>
    <w:rsid w:val="00AF2C9D"/>
    <w:rsid w:val="00AF5F90"/>
    <w:rsid w:val="00AF6EDF"/>
    <w:rsid w:val="00AF7BDB"/>
    <w:rsid w:val="00B0060E"/>
    <w:rsid w:val="00B075A2"/>
    <w:rsid w:val="00B07CCC"/>
    <w:rsid w:val="00B20862"/>
    <w:rsid w:val="00B2294E"/>
    <w:rsid w:val="00B23813"/>
    <w:rsid w:val="00B25990"/>
    <w:rsid w:val="00B27CDB"/>
    <w:rsid w:val="00B302E9"/>
    <w:rsid w:val="00B31B89"/>
    <w:rsid w:val="00B32F09"/>
    <w:rsid w:val="00B34CE5"/>
    <w:rsid w:val="00B40045"/>
    <w:rsid w:val="00B42045"/>
    <w:rsid w:val="00B42D6D"/>
    <w:rsid w:val="00B439F2"/>
    <w:rsid w:val="00B456EC"/>
    <w:rsid w:val="00B53FDE"/>
    <w:rsid w:val="00B541BD"/>
    <w:rsid w:val="00B54386"/>
    <w:rsid w:val="00B55E34"/>
    <w:rsid w:val="00B60031"/>
    <w:rsid w:val="00B62BDD"/>
    <w:rsid w:val="00B640FA"/>
    <w:rsid w:val="00B664C1"/>
    <w:rsid w:val="00B74C65"/>
    <w:rsid w:val="00B805F2"/>
    <w:rsid w:val="00B87DBD"/>
    <w:rsid w:val="00B91E38"/>
    <w:rsid w:val="00B94BCC"/>
    <w:rsid w:val="00BA3258"/>
    <w:rsid w:val="00BA5219"/>
    <w:rsid w:val="00BA5BD4"/>
    <w:rsid w:val="00BA63E2"/>
    <w:rsid w:val="00BA7045"/>
    <w:rsid w:val="00BB40A6"/>
    <w:rsid w:val="00BC76AC"/>
    <w:rsid w:val="00BD66FE"/>
    <w:rsid w:val="00BE1042"/>
    <w:rsid w:val="00BE3E9D"/>
    <w:rsid w:val="00BE515F"/>
    <w:rsid w:val="00BE75F3"/>
    <w:rsid w:val="00BF1448"/>
    <w:rsid w:val="00BF3D8D"/>
    <w:rsid w:val="00C018D1"/>
    <w:rsid w:val="00C01B3B"/>
    <w:rsid w:val="00C02B95"/>
    <w:rsid w:val="00C07114"/>
    <w:rsid w:val="00C113C7"/>
    <w:rsid w:val="00C12C91"/>
    <w:rsid w:val="00C15962"/>
    <w:rsid w:val="00C15B03"/>
    <w:rsid w:val="00C165F1"/>
    <w:rsid w:val="00C20D8A"/>
    <w:rsid w:val="00C22BDC"/>
    <w:rsid w:val="00C22F29"/>
    <w:rsid w:val="00C242C5"/>
    <w:rsid w:val="00C25E5F"/>
    <w:rsid w:val="00C32D69"/>
    <w:rsid w:val="00C356B9"/>
    <w:rsid w:val="00C36ABC"/>
    <w:rsid w:val="00C52FB7"/>
    <w:rsid w:val="00C53B0A"/>
    <w:rsid w:val="00C61EF8"/>
    <w:rsid w:val="00C64B17"/>
    <w:rsid w:val="00C6550A"/>
    <w:rsid w:val="00C66D4E"/>
    <w:rsid w:val="00C80445"/>
    <w:rsid w:val="00C82530"/>
    <w:rsid w:val="00C901E8"/>
    <w:rsid w:val="00C92FF8"/>
    <w:rsid w:val="00C94C60"/>
    <w:rsid w:val="00CA044E"/>
    <w:rsid w:val="00CA220B"/>
    <w:rsid w:val="00CA34C1"/>
    <w:rsid w:val="00CB51BD"/>
    <w:rsid w:val="00CB61AA"/>
    <w:rsid w:val="00CB771C"/>
    <w:rsid w:val="00CC0B73"/>
    <w:rsid w:val="00CC3BCD"/>
    <w:rsid w:val="00CC4438"/>
    <w:rsid w:val="00CC592C"/>
    <w:rsid w:val="00CC5A1E"/>
    <w:rsid w:val="00CC5B3C"/>
    <w:rsid w:val="00CC7BDD"/>
    <w:rsid w:val="00CC7FF0"/>
    <w:rsid w:val="00CD5F5A"/>
    <w:rsid w:val="00CE3B0D"/>
    <w:rsid w:val="00CE44CD"/>
    <w:rsid w:val="00CE4869"/>
    <w:rsid w:val="00CE749E"/>
    <w:rsid w:val="00CF463D"/>
    <w:rsid w:val="00CF5F54"/>
    <w:rsid w:val="00CF7AC7"/>
    <w:rsid w:val="00D01D61"/>
    <w:rsid w:val="00D06FA8"/>
    <w:rsid w:val="00D10338"/>
    <w:rsid w:val="00D111EF"/>
    <w:rsid w:val="00D13B14"/>
    <w:rsid w:val="00D175D1"/>
    <w:rsid w:val="00D24974"/>
    <w:rsid w:val="00D24A85"/>
    <w:rsid w:val="00D3034D"/>
    <w:rsid w:val="00D33DE1"/>
    <w:rsid w:val="00D3558C"/>
    <w:rsid w:val="00D35DBD"/>
    <w:rsid w:val="00D363C3"/>
    <w:rsid w:val="00D42046"/>
    <w:rsid w:val="00D4484F"/>
    <w:rsid w:val="00D45DC6"/>
    <w:rsid w:val="00D461DB"/>
    <w:rsid w:val="00D505F9"/>
    <w:rsid w:val="00D53072"/>
    <w:rsid w:val="00D567A1"/>
    <w:rsid w:val="00D63F08"/>
    <w:rsid w:val="00D6479B"/>
    <w:rsid w:val="00D658DC"/>
    <w:rsid w:val="00D66002"/>
    <w:rsid w:val="00D70259"/>
    <w:rsid w:val="00D71621"/>
    <w:rsid w:val="00D73F8E"/>
    <w:rsid w:val="00D80498"/>
    <w:rsid w:val="00D82CE4"/>
    <w:rsid w:val="00D84873"/>
    <w:rsid w:val="00D84E81"/>
    <w:rsid w:val="00D85040"/>
    <w:rsid w:val="00D853C1"/>
    <w:rsid w:val="00D86B38"/>
    <w:rsid w:val="00D86D13"/>
    <w:rsid w:val="00D92F67"/>
    <w:rsid w:val="00DA3F6B"/>
    <w:rsid w:val="00DA5544"/>
    <w:rsid w:val="00DB1958"/>
    <w:rsid w:val="00DB21D7"/>
    <w:rsid w:val="00DB3DB3"/>
    <w:rsid w:val="00DB4FC3"/>
    <w:rsid w:val="00DB753C"/>
    <w:rsid w:val="00DC6D2B"/>
    <w:rsid w:val="00DC7A34"/>
    <w:rsid w:val="00DC7D70"/>
    <w:rsid w:val="00DD1BD4"/>
    <w:rsid w:val="00DD246B"/>
    <w:rsid w:val="00DD2C40"/>
    <w:rsid w:val="00DD599C"/>
    <w:rsid w:val="00DF0144"/>
    <w:rsid w:val="00DF0FD7"/>
    <w:rsid w:val="00DF44EC"/>
    <w:rsid w:val="00DF4916"/>
    <w:rsid w:val="00E01FBE"/>
    <w:rsid w:val="00E033E1"/>
    <w:rsid w:val="00E10763"/>
    <w:rsid w:val="00E15558"/>
    <w:rsid w:val="00E15940"/>
    <w:rsid w:val="00E2376E"/>
    <w:rsid w:val="00E30572"/>
    <w:rsid w:val="00E30A96"/>
    <w:rsid w:val="00E313C9"/>
    <w:rsid w:val="00E31833"/>
    <w:rsid w:val="00E33A2E"/>
    <w:rsid w:val="00E355EB"/>
    <w:rsid w:val="00E416A4"/>
    <w:rsid w:val="00E43584"/>
    <w:rsid w:val="00E43886"/>
    <w:rsid w:val="00E46CD0"/>
    <w:rsid w:val="00E47596"/>
    <w:rsid w:val="00E513CF"/>
    <w:rsid w:val="00E51A76"/>
    <w:rsid w:val="00E5337F"/>
    <w:rsid w:val="00E54A40"/>
    <w:rsid w:val="00E562A2"/>
    <w:rsid w:val="00E56A0D"/>
    <w:rsid w:val="00E732B0"/>
    <w:rsid w:val="00E73CF3"/>
    <w:rsid w:val="00E838E8"/>
    <w:rsid w:val="00E867D8"/>
    <w:rsid w:val="00E90409"/>
    <w:rsid w:val="00E917F4"/>
    <w:rsid w:val="00E92F0A"/>
    <w:rsid w:val="00E9645D"/>
    <w:rsid w:val="00EA17E2"/>
    <w:rsid w:val="00EA1F57"/>
    <w:rsid w:val="00EA3094"/>
    <w:rsid w:val="00EA38C3"/>
    <w:rsid w:val="00EA5B55"/>
    <w:rsid w:val="00EA6409"/>
    <w:rsid w:val="00EA679A"/>
    <w:rsid w:val="00EB05E5"/>
    <w:rsid w:val="00EB1661"/>
    <w:rsid w:val="00EB3140"/>
    <w:rsid w:val="00EB374A"/>
    <w:rsid w:val="00EB4BBA"/>
    <w:rsid w:val="00EC37CC"/>
    <w:rsid w:val="00EC4A49"/>
    <w:rsid w:val="00EC6F9F"/>
    <w:rsid w:val="00ED00B0"/>
    <w:rsid w:val="00ED23F1"/>
    <w:rsid w:val="00ED2966"/>
    <w:rsid w:val="00ED45D0"/>
    <w:rsid w:val="00ED5B7A"/>
    <w:rsid w:val="00ED67E8"/>
    <w:rsid w:val="00ED6A3E"/>
    <w:rsid w:val="00EE2E24"/>
    <w:rsid w:val="00EE6315"/>
    <w:rsid w:val="00EF27DB"/>
    <w:rsid w:val="00EF29EB"/>
    <w:rsid w:val="00EF67E2"/>
    <w:rsid w:val="00EF7E19"/>
    <w:rsid w:val="00F00ABD"/>
    <w:rsid w:val="00F01A9A"/>
    <w:rsid w:val="00F04C54"/>
    <w:rsid w:val="00F07E38"/>
    <w:rsid w:val="00F1013A"/>
    <w:rsid w:val="00F10FE0"/>
    <w:rsid w:val="00F11CA5"/>
    <w:rsid w:val="00F13755"/>
    <w:rsid w:val="00F1663A"/>
    <w:rsid w:val="00F17C4F"/>
    <w:rsid w:val="00F20087"/>
    <w:rsid w:val="00F22A13"/>
    <w:rsid w:val="00F2606A"/>
    <w:rsid w:val="00F27234"/>
    <w:rsid w:val="00F27DE7"/>
    <w:rsid w:val="00F27FF5"/>
    <w:rsid w:val="00F30B10"/>
    <w:rsid w:val="00F33C3C"/>
    <w:rsid w:val="00F41CD4"/>
    <w:rsid w:val="00F43145"/>
    <w:rsid w:val="00F443D5"/>
    <w:rsid w:val="00F46078"/>
    <w:rsid w:val="00F50314"/>
    <w:rsid w:val="00F54078"/>
    <w:rsid w:val="00F55511"/>
    <w:rsid w:val="00F616CD"/>
    <w:rsid w:val="00F61777"/>
    <w:rsid w:val="00F62601"/>
    <w:rsid w:val="00F646BB"/>
    <w:rsid w:val="00F64D89"/>
    <w:rsid w:val="00F65879"/>
    <w:rsid w:val="00F70D5E"/>
    <w:rsid w:val="00F71F76"/>
    <w:rsid w:val="00F72527"/>
    <w:rsid w:val="00F733A3"/>
    <w:rsid w:val="00F9302F"/>
    <w:rsid w:val="00F93379"/>
    <w:rsid w:val="00FA2F36"/>
    <w:rsid w:val="00FA574D"/>
    <w:rsid w:val="00FB1482"/>
    <w:rsid w:val="00FB417D"/>
    <w:rsid w:val="00FB5DEF"/>
    <w:rsid w:val="00FC028B"/>
    <w:rsid w:val="00FC7CF0"/>
    <w:rsid w:val="00FD1CB7"/>
    <w:rsid w:val="00FD4121"/>
    <w:rsid w:val="00FD66E7"/>
    <w:rsid w:val="00FE17A4"/>
    <w:rsid w:val="00FE262D"/>
    <w:rsid w:val="00FF0779"/>
    <w:rsid w:val="00FF3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E2BA"/>
  <w15:docId w15:val="{9FDFE434-6B62-4106-809A-87849E6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l1">
    <w:name w:val="tl1"/>
    <w:basedOn w:val="a"/>
    <w:rsid w:val="006A7E83"/>
    <w:pPr>
      <w:widowControl/>
      <w:jc w:val="center"/>
    </w:pPr>
    <w:rPr>
      <w:rFonts w:ascii="黑体" w:eastAsia="黑体" w:hAnsi="黑体" w:cs="Arial"/>
      <w:color w:val="003F8E"/>
      <w:kern w:val="0"/>
      <w:sz w:val="15"/>
      <w:szCs w:val="15"/>
    </w:rPr>
  </w:style>
  <w:style w:type="paragraph" w:styleId="a3">
    <w:name w:val="List Paragraph"/>
    <w:basedOn w:val="a"/>
    <w:uiPriority w:val="34"/>
    <w:qFormat/>
    <w:rsid w:val="002E5BB7"/>
    <w:pPr>
      <w:ind w:firstLineChars="200" w:firstLine="420"/>
    </w:pPr>
  </w:style>
  <w:style w:type="paragraph" w:styleId="3">
    <w:name w:val="Body Text Indent 3"/>
    <w:basedOn w:val="a"/>
    <w:link w:val="30"/>
    <w:rsid w:val="00813BF5"/>
    <w:pPr>
      <w:spacing w:line="400" w:lineRule="atLeast"/>
      <w:ind w:firstLineChars="100" w:firstLine="600"/>
    </w:pPr>
    <w:rPr>
      <w:rFonts w:ascii="宋体" w:eastAsia="仿宋_GB2312" w:hAnsi="Times New Roman" w:cs="Times New Roman" w:hint="eastAsia"/>
      <w:sz w:val="28"/>
      <w:szCs w:val="20"/>
    </w:rPr>
  </w:style>
  <w:style w:type="character" w:customStyle="1" w:styleId="30">
    <w:name w:val="正文文本缩进 3 字符"/>
    <w:basedOn w:val="a0"/>
    <w:link w:val="3"/>
    <w:rsid w:val="00813BF5"/>
    <w:rPr>
      <w:rFonts w:ascii="宋体" w:eastAsia="仿宋_GB2312" w:hAnsi="Times New Roman" w:cs="Times New Roman"/>
      <w:sz w:val="28"/>
      <w:szCs w:val="20"/>
    </w:rPr>
  </w:style>
  <w:style w:type="paragraph" w:styleId="a4">
    <w:name w:val="Document Map"/>
    <w:basedOn w:val="a"/>
    <w:link w:val="a5"/>
    <w:uiPriority w:val="99"/>
    <w:semiHidden/>
    <w:unhideWhenUsed/>
    <w:rsid w:val="00EC37CC"/>
    <w:rPr>
      <w:rFonts w:ascii="宋体" w:eastAsia="宋体"/>
      <w:sz w:val="18"/>
      <w:szCs w:val="18"/>
    </w:rPr>
  </w:style>
  <w:style w:type="character" w:customStyle="1" w:styleId="a5">
    <w:name w:val="文档结构图 字符"/>
    <w:basedOn w:val="a0"/>
    <w:link w:val="a4"/>
    <w:uiPriority w:val="99"/>
    <w:semiHidden/>
    <w:rsid w:val="00EC37CC"/>
    <w:rPr>
      <w:rFonts w:ascii="宋体" w:eastAsia="宋体"/>
      <w:sz w:val="18"/>
      <w:szCs w:val="18"/>
    </w:rPr>
  </w:style>
  <w:style w:type="paragraph" w:styleId="a6">
    <w:name w:val="header"/>
    <w:basedOn w:val="a"/>
    <w:link w:val="a7"/>
    <w:uiPriority w:val="99"/>
    <w:unhideWhenUsed/>
    <w:rsid w:val="00EC37C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37CC"/>
    <w:rPr>
      <w:sz w:val="18"/>
      <w:szCs w:val="18"/>
    </w:rPr>
  </w:style>
  <w:style w:type="paragraph" w:styleId="a8">
    <w:name w:val="footer"/>
    <w:basedOn w:val="a"/>
    <w:link w:val="a9"/>
    <w:uiPriority w:val="99"/>
    <w:unhideWhenUsed/>
    <w:rsid w:val="00EC37CC"/>
    <w:pPr>
      <w:tabs>
        <w:tab w:val="center" w:pos="4153"/>
        <w:tab w:val="right" w:pos="8306"/>
      </w:tabs>
      <w:snapToGrid w:val="0"/>
      <w:jc w:val="left"/>
    </w:pPr>
    <w:rPr>
      <w:sz w:val="18"/>
      <w:szCs w:val="18"/>
    </w:rPr>
  </w:style>
  <w:style w:type="character" w:customStyle="1" w:styleId="a9">
    <w:name w:val="页脚 字符"/>
    <w:basedOn w:val="a0"/>
    <w:link w:val="a8"/>
    <w:uiPriority w:val="99"/>
    <w:rsid w:val="00EC37CC"/>
    <w:rPr>
      <w:sz w:val="18"/>
      <w:szCs w:val="18"/>
    </w:rPr>
  </w:style>
  <w:style w:type="character" w:styleId="aa">
    <w:name w:val="annotation reference"/>
    <w:basedOn w:val="a0"/>
    <w:unhideWhenUsed/>
    <w:qFormat/>
    <w:rsid w:val="008F53ED"/>
    <w:rPr>
      <w:sz w:val="21"/>
      <w:szCs w:val="21"/>
    </w:rPr>
  </w:style>
  <w:style w:type="paragraph" w:styleId="ab">
    <w:name w:val="annotation text"/>
    <w:basedOn w:val="a"/>
    <w:link w:val="ac"/>
    <w:unhideWhenUsed/>
    <w:qFormat/>
    <w:rsid w:val="008F53ED"/>
    <w:pPr>
      <w:jc w:val="left"/>
    </w:pPr>
  </w:style>
  <w:style w:type="character" w:customStyle="1" w:styleId="ac">
    <w:name w:val="批注文字 字符"/>
    <w:basedOn w:val="a0"/>
    <w:link w:val="ab"/>
    <w:qFormat/>
    <w:rsid w:val="008F53ED"/>
  </w:style>
  <w:style w:type="paragraph" w:styleId="ad">
    <w:name w:val="annotation subject"/>
    <w:basedOn w:val="ab"/>
    <w:next w:val="ab"/>
    <w:link w:val="ae"/>
    <w:uiPriority w:val="99"/>
    <w:semiHidden/>
    <w:unhideWhenUsed/>
    <w:rsid w:val="008F53ED"/>
    <w:rPr>
      <w:b/>
      <w:bCs/>
    </w:rPr>
  </w:style>
  <w:style w:type="character" w:customStyle="1" w:styleId="ae">
    <w:name w:val="批注主题 字符"/>
    <w:basedOn w:val="ac"/>
    <w:link w:val="ad"/>
    <w:uiPriority w:val="99"/>
    <w:semiHidden/>
    <w:rsid w:val="008F53ED"/>
    <w:rPr>
      <w:b/>
      <w:bCs/>
    </w:rPr>
  </w:style>
  <w:style w:type="paragraph" w:styleId="af">
    <w:name w:val="Balloon Text"/>
    <w:basedOn w:val="a"/>
    <w:link w:val="af0"/>
    <w:uiPriority w:val="99"/>
    <w:semiHidden/>
    <w:unhideWhenUsed/>
    <w:rsid w:val="008F53ED"/>
    <w:rPr>
      <w:sz w:val="18"/>
      <w:szCs w:val="18"/>
    </w:rPr>
  </w:style>
  <w:style w:type="character" w:customStyle="1" w:styleId="af0">
    <w:name w:val="批注框文本 字符"/>
    <w:basedOn w:val="a0"/>
    <w:link w:val="af"/>
    <w:uiPriority w:val="99"/>
    <w:semiHidden/>
    <w:rsid w:val="008F53ED"/>
    <w:rPr>
      <w:sz w:val="18"/>
      <w:szCs w:val="18"/>
    </w:rPr>
  </w:style>
  <w:style w:type="paragraph" w:styleId="2">
    <w:name w:val="Body Text 2"/>
    <w:basedOn w:val="a"/>
    <w:link w:val="20"/>
    <w:uiPriority w:val="99"/>
    <w:unhideWhenUsed/>
    <w:rsid w:val="00D82CE4"/>
    <w:pPr>
      <w:spacing w:after="120" w:line="480" w:lineRule="auto"/>
    </w:pPr>
  </w:style>
  <w:style w:type="character" w:customStyle="1" w:styleId="20">
    <w:name w:val="正文文本 2 字符"/>
    <w:basedOn w:val="a0"/>
    <w:link w:val="2"/>
    <w:uiPriority w:val="99"/>
    <w:rsid w:val="00D82CE4"/>
  </w:style>
  <w:style w:type="table" w:styleId="af1">
    <w:name w:val="Table Grid"/>
    <w:basedOn w:val="a1"/>
    <w:uiPriority w:val="59"/>
    <w:rsid w:val="008364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uiPriority w:val="22"/>
    <w:qFormat/>
    <w:rsid w:val="001F1B8C"/>
    <w:rPr>
      <w:b/>
      <w:bCs/>
    </w:rPr>
  </w:style>
  <w:style w:type="paragraph" w:styleId="af3">
    <w:name w:val="Normal (Web)"/>
    <w:basedOn w:val="a"/>
    <w:uiPriority w:val="99"/>
    <w:semiHidden/>
    <w:unhideWhenUsed/>
    <w:rsid w:val="00A579E1"/>
    <w:pPr>
      <w:widowControl/>
      <w:spacing w:before="100" w:beforeAutospacing="1" w:after="100" w:afterAutospacing="1"/>
      <w:jc w:val="left"/>
    </w:pPr>
    <w:rPr>
      <w:rFonts w:ascii="宋体" w:eastAsia="宋体" w:hAnsi="宋体" w:cs="宋体"/>
      <w:kern w:val="0"/>
      <w:sz w:val="24"/>
      <w:szCs w:val="24"/>
    </w:rPr>
  </w:style>
  <w:style w:type="paragraph" w:styleId="af4">
    <w:name w:val="Revision"/>
    <w:hidden/>
    <w:uiPriority w:val="99"/>
    <w:semiHidden/>
    <w:rsid w:val="0088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367">
      <w:bodyDiv w:val="1"/>
      <w:marLeft w:val="0"/>
      <w:marRight w:val="0"/>
      <w:marTop w:val="0"/>
      <w:marBottom w:val="0"/>
      <w:divBdr>
        <w:top w:val="none" w:sz="0" w:space="0" w:color="auto"/>
        <w:left w:val="none" w:sz="0" w:space="0" w:color="auto"/>
        <w:bottom w:val="none" w:sz="0" w:space="0" w:color="auto"/>
        <w:right w:val="none" w:sz="0" w:space="0" w:color="auto"/>
      </w:divBdr>
      <w:divsChild>
        <w:div w:id="662659756">
          <w:marLeft w:val="0"/>
          <w:marRight w:val="0"/>
          <w:marTop w:val="0"/>
          <w:marBottom w:val="0"/>
          <w:divBdr>
            <w:top w:val="none" w:sz="0" w:space="0" w:color="auto"/>
            <w:left w:val="none" w:sz="0" w:space="0" w:color="auto"/>
            <w:bottom w:val="none" w:sz="0" w:space="0" w:color="auto"/>
            <w:right w:val="none" w:sz="0" w:space="0" w:color="auto"/>
          </w:divBdr>
          <w:divsChild>
            <w:div w:id="403336254">
              <w:marLeft w:val="0"/>
              <w:marRight w:val="0"/>
              <w:marTop w:val="0"/>
              <w:marBottom w:val="0"/>
              <w:divBdr>
                <w:top w:val="none" w:sz="0" w:space="0" w:color="auto"/>
                <w:left w:val="none" w:sz="0" w:space="0" w:color="auto"/>
                <w:bottom w:val="none" w:sz="0" w:space="0" w:color="auto"/>
                <w:right w:val="none" w:sz="0" w:space="0" w:color="auto"/>
              </w:divBdr>
              <w:divsChild>
                <w:div w:id="1381979830">
                  <w:marLeft w:val="0"/>
                  <w:marRight w:val="0"/>
                  <w:marTop w:val="0"/>
                  <w:marBottom w:val="0"/>
                  <w:divBdr>
                    <w:top w:val="none" w:sz="0" w:space="0" w:color="auto"/>
                    <w:left w:val="none" w:sz="0" w:space="0" w:color="auto"/>
                    <w:bottom w:val="none" w:sz="0" w:space="0" w:color="auto"/>
                    <w:right w:val="none" w:sz="0" w:space="0" w:color="auto"/>
                  </w:divBdr>
                  <w:divsChild>
                    <w:div w:id="951207076">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2947">
      <w:bodyDiv w:val="1"/>
      <w:marLeft w:val="0"/>
      <w:marRight w:val="0"/>
      <w:marTop w:val="0"/>
      <w:marBottom w:val="0"/>
      <w:divBdr>
        <w:top w:val="none" w:sz="0" w:space="0" w:color="auto"/>
        <w:left w:val="none" w:sz="0" w:space="0" w:color="auto"/>
        <w:bottom w:val="none" w:sz="0" w:space="0" w:color="auto"/>
        <w:right w:val="none" w:sz="0" w:space="0" w:color="auto"/>
      </w:divBdr>
      <w:divsChild>
        <w:div w:id="193925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6681">
      <w:bodyDiv w:val="1"/>
      <w:marLeft w:val="0"/>
      <w:marRight w:val="0"/>
      <w:marTop w:val="0"/>
      <w:marBottom w:val="0"/>
      <w:divBdr>
        <w:top w:val="none" w:sz="0" w:space="0" w:color="auto"/>
        <w:left w:val="none" w:sz="0" w:space="0" w:color="auto"/>
        <w:bottom w:val="none" w:sz="0" w:space="0" w:color="auto"/>
        <w:right w:val="none" w:sz="0" w:space="0" w:color="auto"/>
      </w:divBdr>
      <w:divsChild>
        <w:div w:id="1243754780">
          <w:marLeft w:val="0"/>
          <w:marRight w:val="0"/>
          <w:marTop w:val="0"/>
          <w:marBottom w:val="0"/>
          <w:divBdr>
            <w:top w:val="none" w:sz="0" w:space="0" w:color="auto"/>
            <w:left w:val="none" w:sz="0" w:space="0" w:color="auto"/>
            <w:bottom w:val="none" w:sz="0" w:space="0" w:color="auto"/>
            <w:right w:val="none" w:sz="0" w:space="0" w:color="auto"/>
          </w:divBdr>
          <w:divsChild>
            <w:div w:id="1350134330">
              <w:marLeft w:val="0"/>
              <w:marRight w:val="0"/>
              <w:marTop w:val="0"/>
              <w:marBottom w:val="0"/>
              <w:divBdr>
                <w:top w:val="none" w:sz="0" w:space="0" w:color="auto"/>
                <w:left w:val="none" w:sz="0" w:space="0" w:color="auto"/>
                <w:bottom w:val="none" w:sz="0" w:space="0" w:color="auto"/>
                <w:right w:val="none" w:sz="0" w:space="0" w:color="auto"/>
              </w:divBdr>
              <w:divsChild>
                <w:div w:id="38944334">
                  <w:marLeft w:val="0"/>
                  <w:marRight w:val="0"/>
                  <w:marTop w:val="0"/>
                  <w:marBottom w:val="0"/>
                  <w:divBdr>
                    <w:top w:val="none" w:sz="0" w:space="0" w:color="auto"/>
                    <w:left w:val="none" w:sz="0" w:space="0" w:color="auto"/>
                    <w:bottom w:val="none" w:sz="0" w:space="0" w:color="auto"/>
                    <w:right w:val="none" w:sz="0" w:space="0" w:color="auto"/>
                  </w:divBdr>
                  <w:divsChild>
                    <w:div w:id="1321302448">
                      <w:marLeft w:val="247"/>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0901">
      <w:bodyDiv w:val="1"/>
      <w:marLeft w:val="0"/>
      <w:marRight w:val="0"/>
      <w:marTop w:val="0"/>
      <w:marBottom w:val="0"/>
      <w:divBdr>
        <w:top w:val="none" w:sz="0" w:space="0" w:color="auto"/>
        <w:left w:val="none" w:sz="0" w:space="0" w:color="auto"/>
        <w:bottom w:val="none" w:sz="0" w:space="0" w:color="auto"/>
        <w:right w:val="none" w:sz="0" w:space="0" w:color="auto"/>
      </w:divBdr>
      <w:divsChild>
        <w:div w:id="818812251">
          <w:marLeft w:val="0"/>
          <w:marRight w:val="0"/>
          <w:marTop w:val="0"/>
          <w:marBottom w:val="0"/>
          <w:divBdr>
            <w:top w:val="none" w:sz="0" w:space="0" w:color="auto"/>
            <w:left w:val="none" w:sz="0" w:space="0" w:color="auto"/>
            <w:bottom w:val="none" w:sz="0" w:space="0" w:color="auto"/>
            <w:right w:val="none" w:sz="0" w:space="0" w:color="auto"/>
          </w:divBdr>
        </w:div>
        <w:div w:id="1374427344">
          <w:marLeft w:val="0"/>
          <w:marRight w:val="0"/>
          <w:marTop w:val="0"/>
          <w:marBottom w:val="0"/>
          <w:divBdr>
            <w:top w:val="none" w:sz="0" w:space="0" w:color="auto"/>
            <w:left w:val="none" w:sz="0" w:space="0" w:color="auto"/>
            <w:bottom w:val="none" w:sz="0" w:space="0" w:color="auto"/>
            <w:right w:val="none" w:sz="0" w:space="0" w:color="auto"/>
          </w:divBdr>
        </w:div>
        <w:div w:id="2061249568">
          <w:marLeft w:val="0"/>
          <w:marRight w:val="0"/>
          <w:marTop w:val="0"/>
          <w:marBottom w:val="0"/>
          <w:divBdr>
            <w:top w:val="none" w:sz="0" w:space="0" w:color="auto"/>
            <w:left w:val="none" w:sz="0" w:space="0" w:color="auto"/>
            <w:bottom w:val="none" w:sz="0" w:space="0" w:color="auto"/>
            <w:right w:val="none" w:sz="0" w:space="0" w:color="auto"/>
          </w:divBdr>
        </w:div>
        <w:div w:id="1313215962">
          <w:marLeft w:val="0"/>
          <w:marRight w:val="0"/>
          <w:marTop w:val="0"/>
          <w:marBottom w:val="0"/>
          <w:divBdr>
            <w:top w:val="none" w:sz="0" w:space="0" w:color="auto"/>
            <w:left w:val="none" w:sz="0" w:space="0" w:color="auto"/>
            <w:bottom w:val="none" w:sz="0" w:space="0" w:color="auto"/>
            <w:right w:val="none" w:sz="0" w:space="0" w:color="auto"/>
          </w:divBdr>
        </w:div>
        <w:div w:id="1548761778">
          <w:marLeft w:val="0"/>
          <w:marRight w:val="0"/>
          <w:marTop w:val="0"/>
          <w:marBottom w:val="0"/>
          <w:divBdr>
            <w:top w:val="none" w:sz="0" w:space="0" w:color="auto"/>
            <w:left w:val="none" w:sz="0" w:space="0" w:color="auto"/>
            <w:bottom w:val="none" w:sz="0" w:space="0" w:color="auto"/>
            <w:right w:val="none" w:sz="0" w:space="0" w:color="auto"/>
          </w:divBdr>
        </w:div>
        <w:div w:id="1484614071">
          <w:marLeft w:val="0"/>
          <w:marRight w:val="0"/>
          <w:marTop w:val="0"/>
          <w:marBottom w:val="0"/>
          <w:divBdr>
            <w:top w:val="none" w:sz="0" w:space="0" w:color="auto"/>
            <w:left w:val="none" w:sz="0" w:space="0" w:color="auto"/>
            <w:bottom w:val="none" w:sz="0" w:space="0" w:color="auto"/>
            <w:right w:val="none" w:sz="0" w:space="0" w:color="auto"/>
          </w:divBdr>
        </w:div>
      </w:divsChild>
    </w:div>
    <w:div w:id="21179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BC7D-E21B-447C-B857-98DAA98E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2</Pages>
  <Words>2208</Words>
  <Characters>2276</Characters>
  <Application>Microsoft Office Word</Application>
  <DocSecurity>0</DocSecurity>
  <Lines>140</Lines>
  <Paragraphs>60</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陈艳群</cp:lastModifiedBy>
  <cp:revision>39</cp:revision>
  <dcterms:created xsi:type="dcterms:W3CDTF">2019-08-14T02:17:00Z</dcterms:created>
  <dcterms:modified xsi:type="dcterms:W3CDTF">2024-07-11T07:50:00Z</dcterms:modified>
</cp:coreProperties>
</file>