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C97484" w:rsidP="00C9748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E72D42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易方</w:t>
      </w:r>
      <w:r w:rsidRPr="00E72D42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达纯债</w:t>
      </w:r>
      <w:r w:rsidRPr="00E72D42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债券型证券投资基金</w:t>
      </w:r>
      <w:r w:rsidR="00D24BF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A71EF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机构客户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A71EF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及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大额转换转入业务</w:t>
      </w:r>
      <w:r w:rsidR="002D170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C97484" w:rsidP="00C9748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 w:rsidR="00C4367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</w:t>
      </w:r>
      <w:r w:rsidR="003E0720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</w:t>
      </w:r>
      <w:r w:rsidR="003E0720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3E0720">
        <w:rPr>
          <w:rFonts w:asciiTheme="minorEastAsia" w:eastAsiaTheme="minorEastAsia" w:hAnsiTheme="minorEastAsia"/>
          <w:b/>
          <w:color w:val="000000"/>
          <w:sz w:val="24"/>
          <w:szCs w:val="24"/>
        </w:rPr>
        <w:t>15</w:t>
      </w:r>
      <w:r w:rsidR="0006640B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C97484" w:rsidP="00C9748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</w:t>
      </w:r>
      <w:r>
        <w:rPr>
          <w:rFonts w:ascii="宋体" w:hAnsi="宋体" w:hint="eastAsia"/>
          <w:bCs w:val="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2429"/>
        <w:gridCol w:w="1418"/>
        <w:gridCol w:w="1417"/>
        <w:gridCol w:w="1597"/>
      </w:tblGrid>
      <w:tr w:rsidTr="001B53E1">
        <w:tblPrEx>
          <w:tblW w:w="910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B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</w:t>
            </w:r>
            <w:r w:rsidRPr="00A16F05">
              <w:rPr>
                <w:rFonts w:eastAsia="宋体"/>
                <w:sz w:val="24"/>
                <w:szCs w:val="24"/>
              </w:rPr>
              <w:t>达纯债</w:t>
            </w:r>
            <w:r w:rsidRPr="00A16F05">
              <w:rPr>
                <w:rFonts w:eastAsia="宋体"/>
                <w:sz w:val="24"/>
                <w:szCs w:val="24"/>
              </w:rPr>
              <w:t>债券型证券投资基金</w:t>
            </w:r>
          </w:p>
        </w:tc>
      </w:tr>
      <w:tr w:rsidTr="001B53E1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B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</w:t>
            </w:r>
            <w:r w:rsidRPr="00A16F05">
              <w:rPr>
                <w:rFonts w:eastAsia="宋体"/>
                <w:sz w:val="24"/>
                <w:szCs w:val="24"/>
              </w:rPr>
              <w:t>达纯债</w:t>
            </w:r>
            <w:r w:rsidRPr="00A16F05">
              <w:rPr>
                <w:rFonts w:eastAsia="宋体"/>
                <w:sz w:val="24"/>
                <w:szCs w:val="24"/>
              </w:rPr>
              <w:t>债券</w:t>
            </w:r>
          </w:p>
        </w:tc>
      </w:tr>
      <w:tr w:rsidTr="00984E0C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110037</w:t>
            </w:r>
          </w:p>
        </w:tc>
      </w:tr>
      <w:tr w:rsidTr="001B53E1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B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1B53E1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B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CB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《易方达纯债债券型证券投资基金基金合同》《易方达纯债债券型证券投资基金更新的招募说明书》</w:t>
            </w:r>
          </w:p>
        </w:tc>
      </w:tr>
      <w:tr w:rsidTr="002421A8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84" w:rsidP="005D2ADD">
            <w:r>
              <w:rPr>
                <w:rFonts w:eastAsia="宋体" w:hint="eastAsia"/>
                <w:sz w:val="24"/>
                <w:szCs w:val="24"/>
              </w:rPr>
              <w:t>恢复相关业务的</w:t>
            </w:r>
            <w:r w:rsidR="005D2ADD">
              <w:rPr>
                <w:rFonts w:eastAsia="宋体" w:hint="eastAsia"/>
                <w:sz w:val="24"/>
                <w:szCs w:val="24"/>
              </w:rPr>
              <w:t>日期</w:t>
            </w:r>
            <w:r>
              <w:rPr>
                <w:rFonts w:eastAsia="宋体" w:hint="eastAsia"/>
                <w:sz w:val="24"/>
                <w:szCs w:val="24"/>
              </w:rPr>
              <w:t>及原因说明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2421A8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20" w:rsidP="003E0720">
            <w:pPr>
              <w:widowControl/>
              <w:jc w:val="lef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20" w:rsidP="003E072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20" w:rsidP="003E072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2421A8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P="00DB7CA4">
            <w:pPr>
              <w:widowControl/>
              <w:jc w:val="lef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P="00DB7CA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>
              <w:rPr>
                <w:rFonts w:eastAsia="宋体" w:hint="eastAsia"/>
                <w:sz w:val="24"/>
                <w:szCs w:val="24"/>
              </w:rPr>
              <w:t>大额申购、大额转换转入的原因说明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P="00DB7CA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</w:t>
            </w:r>
            <w:r w:rsidR="00B21A73">
              <w:rPr>
                <w:rFonts w:eastAsia="宋体" w:hint="eastAsia"/>
                <w:sz w:val="24"/>
                <w:szCs w:val="24"/>
              </w:rPr>
              <w:t>满足</w:t>
            </w:r>
            <w:r w:rsidR="002421A8">
              <w:rPr>
                <w:rFonts w:eastAsia="宋体" w:hint="eastAsia"/>
                <w:sz w:val="24"/>
                <w:szCs w:val="24"/>
              </w:rPr>
              <w:t>投资者的需求</w:t>
            </w:r>
          </w:p>
        </w:tc>
      </w:tr>
      <w:tr w:rsidTr="003E0720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0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易方达纯</w:t>
            </w:r>
            <w:r w:rsidRPr="00A16F05">
              <w:rPr>
                <w:rFonts w:eastAsia="宋体"/>
                <w:sz w:val="24"/>
                <w:szCs w:val="24"/>
              </w:rPr>
              <w:t>债</w:t>
            </w:r>
            <w:r w:rsidRPr="00A16F05">
              <w:rPr>
                <w:rFonts w:eastAsia="宋体"/>
                <w:sz w:val="24"/>
                <w:szCs w:val="24"/>
              </w:rPr>
              <w:t>债券</w:t>
            </w:r>
            <w:r w:rsidRPr="00A16F05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易方达纯</w:t>
            </w:r>
            <w:r w:rsidRPr="00A16F05">
              <w:rPr>
                <w:rFonts w:eastAsia="宋体"/>
                <w:sz w:val="24"/>
                <w:szCs w:val="24"/>
              </w:rPr>
              <w:t>债</w:t>
            </w:r>
            <w:r w:rsidRPr="00A16F05">
              <w:rPr>
                <w:rFonts w:eastAsia="宋体"/>
                <w:sz w:val="24"/>
                <w:szCs w:val="24"/>
              </w:rPr>
              <w:t>债券</w:t>
            </w:r>
            <w:r w:rsidRPr="00A16F05"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易方达纯</w:t>
            </w:r>
            <w:r w:rsidRPr="00A16F05">
              <w:rPr>
                <w:rFonts w:eastAsia="宋体"/>
                <w:sz w:val="24"/>
                <w:szCs w:val="24"/>
              </w:rPr>
              <w:t>债</w:t>
            </w:r>
            <w:r w:rsidRPr="00A16F05">
              <w:rPr>
                <w:rFonts w:eastAsia="宋体"/>
                <w:sz w:val="24"/>
                <w:szCs w:val="24"/>
              </w:rPr>
              <w:t>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Tr="003E0720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20" w:rsidP="009320C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110037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9320CB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110038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RPr="00A16F05" w:rsidP="003E072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20084</w:t>
            </w:r>
          </w:p>
        </w:tc>
      </w:tr>
      <w:tr w:rsidTr="003E0720">
        <w:tblPrEx>
          <w:tblW w:w="9105" w:type="dxa"/>
          <w:jc w:val="center"/>
          <w:tblLayout w:type="fixed"/>
          <w:tblLook w:val="04A0"/>
        </w:tblPrEx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0" w:rsidP="007D1BD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P="007D1BD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P="007D1BD2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20" w:rsidP="003E072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8E757C" w:rsidRPr="003E0720" w:rsidP="003E072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根据法律法规和基金合同的相关规定，易方达基金管理有限公司（以下简称“本公司”）决定自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2024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3E0720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3E0720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6日起，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易方达纯债债券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型证券投资基金（以下简称“本基金”）取消机构客户单日单个基金账户在全部销售机构累计申购（含定期定额投资及转换转入）本基金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类基金份额或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类基金份额或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D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类基金份额的金额不超过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150</w:t>
      </w:r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万元（含）的限制，恢复办理大额申购、大额转换转入</w:t>
      </w:r>
      <w:bookmarkStart w:id="0" w:name="_GoBack"/>
      <w:bookmarkEnd w:id="0"/>
      <w:r w:rsidRPr="003E0720" w:rsidR="003E0720">
        <w:rPr>
          <w:rFonts w:asciiTheme="minorEastAsia" w:eastAsiaTheme="minorEastAsia" w:hAnsiTheme="minorEastAsia"/>
          <w:color w:val="000000"/>
          <w:sz w:val="24"/>
          <w:szCs w:val="24"/>
        </w:rPr>
        <w:t>业务。</w:t>
      </w:r>
    </w:p>
    <w:p w:rsidR="003E0720" w:rsidRPr="000B5F7D" w:rsidP="003E0720">
      <w:pPr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C97484" w:rsidP="00C97484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</w:t>
      </w:r>
      <w:r>
        <w:rPr>
          <w:rFonts w:ascii="宋体" w:hAnsi="宋体" w:hint="eastAsia"/>
          <w:bCs w:val="0"/>
          <w:sz w:val="24"/>
          <w:szCs w:val="24"/>
        </w:rPr>
        <w:t>其他需要提示的事项</w:t>
      </w:r>
    </w:p>
    <w:p w:rsidR="003E0720" w:rsidP="003E072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E0720" w:rsidP="003E072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E0720" w:rsidP="003E072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E0720" w:rsidP="003E072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3E0720" w:rsidP="00C9748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7484" w:rsidP="00C9748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364C2A" w:rsidRPr="00C97484" w:rsidP="00390DA4">
      <w:pPr>
        <w:spacing w:line="360" w:lineRule="auto"/>
        <w:ind w:firstLine="480" w:firstLineChars="20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</w:t>
      </w:r>
      <w:r w:rsidR="003E0720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202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3E0720">
        <w:rPr>
          <w:rFonts w:asciiTheme="minorEastAsia" w:eastAsiaTheme="minorEastAsia" w:hAnsiTheme="minorEastAsia"/>
          <w:color w:val="000000"/>
          <w:sz w:val="24"/>
          <w:szCs w:val="24"/>
        </w:rPr>
        <w:t>15</w:t>
      </w:r>
      <w:r w:rsidR="00F050DD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20378"/>
    <w:rsid w:val="000236E1"/>
    <w:rsid w:val="000361B0"/>
    <w:rsid w:val="00036A29"/>
    <w:rsid w:val="000374F8"/>
    <w:rsid w:val="00041353"/>
    <w:rsid w:val="0006640B"/>
    <w:rsid w:val="000668AD"/>
    <w:rsid w:val="00070E76"/>
    <w:rsid w:val="00071D6D"/>
    <w:rsid w:val="000772A0"/>
    <w:rsid w:val="000B5F7D"/>
    <w:rsid w:val="000E4CBF"/>
    <w:rsid w:val="000F7509"/>
    <w:rsid w:val="0010156B"/>
    <w:rsid w:val="001032B0"/>
    <w:rsid w:val="00107045"/>
    <w:rsid w:val="00113494"/>
    <w:rsid w:val="001169BB"/>
    <w:rsid w:val="00120DAE"/>
    <w:rsid w:val="00156481"/>
    <w:rsid w:val="001627C0"/>
    <w:rsid w:val="00180DA3"/>
    <w:rsid w:val="001B4F9F"/>
    <w:rsid w:val="001D2232"/>
    <w:rsid w:val="001E3B22"/>
    <w:rsid w:val="00206BF3"/>
    <w:rsid w:val="002153C6"/>
    <w:rsid w:val="002361CC"/>
    <w:rsid w:val="002421A8"/>
    <w:rsid w:val="00245724"/>
    <w:rsid w:val="002935EF"/>
    <w:rsid w:val="00297148"/>
    <w:rsid w:val="00297D35"/>
    <w:rsid w:val="002A15C6"/>
    <w:rsid w:val="002A6E5B"/>
    <w:rsid w:val="002D1708"/>
    <w:rsid w:val="002F7241"/>
    <w:rsid w:val="00327DA7"/>
    <w:rsid w:val="0033513C"/>
    <w:rsid w:val="00336BE6"/>
    <w:rsid w:val="00343071"/>
    <w:rsid w:val="00364C2A"/>
    <w:rsid w:val="0036784E"/>
    <w:rsid w:val="00370313"/>
    <w:rsid w:val="003753CE"/>
    <w:rsid w:val="00390DA4"/>
    <w:rsid w:val="003E0720"/>
    <w:rsid w:val="003E1151"/>
    <w:rsid w:val="003E77E0"/>
    <w:rsid w:val="00401A65"/>
    <w:rsid w:val="004638F8"/>
    <w:rsid w:val="00467AAC"/>
    <w:rsid w:val="00490CA8"/>
    <w:rsid w:val="004966BA"/>
    <w:rsid w:val="004B0F24"/>
    <w:rsid w:val="004D6346"/>
    <w:rsid w:val="004E4521"/>
    <w:rsid w:val="004F0521"/>
    <w:rsid w:val="004F51E8"/>
    <w:rsid w:val="00505046"/>
    <w:rsid w:val="00513021"/>
    <w:rsid w:val="00540FB0"/>
    <w:rsid w:val="00564298"/>
    <w:rsid w:val="005A1251"/>
    <w:rsid w:val="005B490D"/>
    <w:rsid w:val="005B7F1C"/>
    <w:rsid w:val="005D2ADD"/>
    <w:rsid w:val="005E4D13"/>
    <w:rsid w:val="00646522"/>
    <w:rsid w:val="00646A5C"/>
    <w:rsid w:val="00696DFA"/>
    <w:rsid w:val="006A24EB"/>
    <w:rsid w:val="006A7043"/>
    <w:rsid w:val="006F0327"/>
    <w:rsid w:val="00704299"/>
    <w:rsid w:val="00746D00"/>
    <w:rsid w:val="00770DB7"/>
    <w:rsid w:val="00783BC2"/>
    <w:rsid w:val="007B1D31"/>
    <w:rsid w:val="007B5A9D"/>
    <w:rsid w:val="007C1351"/>
    <w:rsid w:val="007D1BD2"/>
    <w:rsid w:val="007D77CA"/>
    <w:rsid w:val="007F4A46"/>
    <w:rsid w:val="00803658"/>
    <w:rsid w:val="00817C55"/>
    <w:rsid w:val="00821E69"/>
    <w:rsid w:val="00827D4A"/>
    <w:rsid w:val="0083445C"/>
    <w:rsid w:val="008365A0"/>
    <w:rsid w:val="00841AFE"/>
    <w:rsid w:val="00843759"/>
    <w:rsid w:val="00844AD4"/>
    <w:rsid w:val="008472DB"/>
    <w:rsid w:val="00847CC8"/>
    <w:rsid w:val="00897A2D"/>
    <w:rsid w:val="008D3261"/>
    <w:rsid w:val="008E0198"/>
    <w:rsid w:val="008E757C"/>
    <w:rsid w:val="008F225D"/>
    <w:rsid w:val="008F7275"/>
    <w:rsid w:val="009315D0"/>
    <w:rsid w:val="009320CB"/>
    <w:rsid w:val="0093369B"/>
    <w:rsid w:val="00934D7A"/>
    <w:rsid w:val="009443F5"/>
    <w:rsid w:val="0095540E"/>
    <w:rsid w:val="00956B0F"/>
    <w:rsid w:val="0095779A"/>
    <w:rsid w:val="00984E0C"/>
    <w:rsid w:val="009A340C"/>
    <w:rsid w:val="009A4452"/>
    <w:rsid w:val="009A54F0"/>
    <w:rsid w:val="009A5FDB"/>
    <w:rsid w:val="009C35E3"/>
    <w:rsid w:val="009C5858"/>
    <w:rsid w:val="00A117A7"/>
    <w:rsid w:val="00A16F05"/>
    <w:rsid w:val="00A516C4"/>
    <w:rsid w:val="00A57013"/>
    <w:rsid w:val="00A71EF5"/>
    <w:rsid w:val="00A817D7"/>
    <w:rsid w:val="00AD6759"/>
    <w:rsid w:val="00B101F7"/>
    <w:rsid w:val="00B21A73"/>
    <w:rsid w:val="00B32F58"/>
    <w:rsid w:val="00B41429"/>
    <w:rsid w:val="00B47264"/>
    <w:rsid w:val="00B5053A"/>
    <w:rsid w:val="00B533B1"/>
    <w:rsid w:val="00B7259B"/>
    <w:rsid w:val="00B8409A"/>
    <w:rsid w:val="00BA5F76"/>
    <w:rsid w:val="00BA6967"/>
    <w:rsid w:val="00BA7E5C"/>
    <w:rsid w:val="00BD601B"/>
    <w:rsid w:val="00BD6D93"/>
    <w:rsid w:val="00C03F83"/>
    <w:rsid w:val="00C077AD"/>
    <w:rsid w:val="00C077CF"/>
    <w:rsid w:val="00C16744"/>
    <w:rsid w:val="00C267E3"/>
    <w:rsid w:val="00C43677"/>
    <w:rsid w:val="00C97484"/>
    <w:rsid w:val="00CA4E33"/>
    <w:rsid w:val="00CA70AA"/>
    <w:rsid w:val="00CB15FB"/>
    <w:rsid w:val="00CC5C72"/>
    <w:rsid w:val="00CF1F8B"/>
    <w:rsid w:val="00CF3C9B"/>
    <w:rsid w:val="00D114B7"/>
    <w:rsid w:val="00D24BF3"/>
    <w:rsid w:val="00D327FA"/>
    <w:rsid w:val="00D33E60"/>
    <w:rsid w:val="00D71641"/>
    <w:rsid w:val="00D7660C"/>
    <w:rsid w:val="00DA577D"/>
    <w:rsid w:val="00DB3FFF"/>
    <w:rsid w:val="00DB7CA4"/>
    <w:rsid w:val="00DF65FD"/>
    <w:rsid w:val="00E16F8B"/>
    <w:rsid w:val="00E22D25"/>
    <w:rsid w:val="00E33F1D"/>
    <w:rsid w:val="00E72255"/>
    <w:rsid w:val="00E72D42"/>
    <w:rsid w:val="00EA41F9"/>
    <w:rsid w:val="00EE1823"/>
    <w:rsid w:val="00EE5405"/>
    <w:rsid w:val="00F01C5A"/>
    <w:rsid w:val="00F050DD"/>
    <w:rsid w:val="00F260CD"/>
    <w:rsid w:val="00F43740"/>
    <w:rsid w:val="00F5252D"/>
    <w:rsid w:val="00F629FC"/>
    <w:rsid w:val="00F6405B"/>
    <w:rsid w:val="00F64447"/>
    <w:rsid w:val="00F72B77"/>
    <w:rsid w:val="00F87AEB"/>
    <w:rsid w:val="00F95610"/>
    <w:rsid w:val="00FA1E5C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F459F6-6D02-4FE2-9BC3-C7553FF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0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