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8472DB" w:rsidRPr="000F7509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CC579B">
        <w:rPr>
          <w:rFonts w:asciiTheme="minorEastAsia" w:eastAsiaTheme="minorEastAsia" w:hAnsiTheme="minorEastAsia" w:hint="eastAsia"/>
          <w:b/>
          <w:sz w:val="30"/>
          <w:szCs w:val="30"/>
        </w:rPr>
        <w:t>易方达安源中短债债券型证券投资基金</w:t>
      </w:r>
      <w:r w:rsidRPr="000F7509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暂停机构客户大额申购及大额转换转入业务的公告</w:t>
      </w:r>
    </w:p>
    <w:p w:rsidR="00D327FA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</w:t>
      </w:r>
      <w:r w:rsidR="003F1EAF">
        <w:rPr>
          <w:rFonts w:asciiTheme="minorEastAsia" w:eastAsiaTheme="minorEastAsia" w:hAnsiTheme="minorEastAsia"/>
          <w:b/>
          <w:color w:val="000000"/>
          <w:sz w:val="24"/>
          <w:szCs w:val="24"/>
        </w:rPr>
        <w:t>202</w:t>
      </w:r>
      <w:r w:rsidR="00F24CAD">
        <w:rPr>
          <w:rFonts w:asciiTheme="minorEastAsia" w:eastAsiaTheme="minorEastAsia" w:hAnsiTheme="minorEastAsia"/>
          <w:b/>
          <w:color w:val="000000"/>
          <w:sz w:val="24"/>
          <w:szCs w:val="24"/>
        </w:rPr>
        <w:t>4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年</w:t>
      </w:r>
      <w:r w:rsidR="00F24CAD">
        <w:rPr>
          <w:rFonts w:asciiTheme="minorEastAsia" w:eastAsiaTheme="minorEastAsia" w:hAnsiTheme="minorEastAsia"/>
          <w:b/>
          <w:color w:val="000000"/>
          <w:sz w:val="24"/>
          <w:szCs w:val="24"/>
        </w:rPr>
        <w:t>7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月</w:t>
      </w:r>
      <w:r w:rsidR="00F24CAD">
        <w:rPr>
          <w:rFonts w:asciiTheme="minorEastAsia" w:eastAsiaTheme="minorEastAsia" w:hAnsiTheme="minorEastAsia"/>
          <w:b/>
          <w:color w:val="000000"/>
          <w:sz w:val="24"/>
          <w:szCs w:val="24"/>
        </w:rPr>
        <w:t>16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日</w:t>
      </w:r>
    </w:p>
    <w:p w:rsidR="000F7509" w:rsidRPr="000F7509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D327FA" w:rsidRPr="000F7509" w:rsidP="000F7509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0" w:name="_Toc275961405"/>
      <w:r>
        <w:rPr>
          <w:rFonts w:ascii="宋体" w:hAnsi="宋体"/>
          <w:bCs w:val="0"/>
          <w:sz w:val="24"/>
          <w:szCs w:val="24"/>
        </w:rPr>
        <w:t>1</w:t>
      </w:r>
      <w:r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公告基本信息</w:t>
      </w:r>
      <w:bookmarkEnd w:id="0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1"/>
        <w:gridCol w:w="2409"/>
        <w:gridCol w:w="2410"/>
        <w:gridCol w:w="2328"/>
      </w:tblGrid>
      <w:tr w:rsidTr="00F24CAD">
        <w:tblPrEx>
          <w:tblW w:w="910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961" w:type="dxa"/>
          </w:tcPr>
          <w:p w:rsidR="001D418A" w:rsidRPr="000F7509" w:rsidP="001D418A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基金名称</w:t>
            </w:r>
          </w:p>
        </w:tc>
        <w:tc>
          <w:tcPr>
            <w:tcW w:w="7147" w:type="dxa"/>
            <w:gridSpan w:val="3"/>
          </w:tcPr>
          <w:p w:rsidR="001D418A" w:rsidRPr="008653E2" w:rsidP="001D418A">
            <w:pPr>
              <w:rPr>
                <w:rFonts w:eastAsia="宋体"/>
                <w:sz w:val="24"/>
                <w:szCs w:val="24"/>
              </w:rPr>
            </w:pPr>
            <w:r w:rsidRPr="008653E2">
              <w:rPr>
                <w:rFonts w:eastAsia="宋体" w:hint="eastAsia"/>
                <w:sz w:val="24"/>
                <w:szCs w:val="24"/>
              </w:rPr>
              <w:t>易方达安源中短债债券型证券投资基金</w:t>
            </w:r>
          </w:p>
        </w:tc>
      </w:tr>
      <w:tr w:rsidTr="00F24CA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1961" w:type="dxa"/>
          </w:tcPr>
          <w:p w:rsidR="001D418A" w:rsidRPr="000F7509" w:rsidP="001D418A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基金简称</w:t>
            </w:r>
          </w:p>
        </w:tc>
        <w:tc>
          <w:tcPr>
            <w:tcW w:w="7147" w:type="dxa"/>
            <w:gridSpan w:val="3"/>
          </w:tcPr>
          <w:p w:rsidR="001D418A" w:rsidRPr="000F7509" w:rsidP="001D418A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易方达安源中短债债券</w:t>
            </w:r>
          </w:p>
        </w:tc>
      </w:tr>
      <w:tr w:rsidTr="00F24CA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1961" w:type="dxa"/>
            <w:vAlign w:val="center"/>
          </w:tcPr>
          <w:p w:rsidR="001D418A" w:rsidRPr="000F7509" w:rsidP="001D418A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基金主代码</w:t>
            </w:r>
          </w:p>
        </w:tc>
        <w:tc>
          <w:tcPr>
            <w:tcW w:w="7147" w:type="dxa"/>
            <w:gridSpan w:val="3"/>
            <w:vAlign w:val="center"/>
          </w:tcPr>
          <w:p w:rsidR="001D418A" w:rsidRPr="000F7509" w:rsidP="001D418A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110052</w:t>
            </w:r>
          </w:p>
        </w:tc>
      </w:tr>
      <w:tr w:rsidTr="00F24CA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1961" w:type="dxa"/>
          </w:tcPr>
          <w:p w:rsidR="001D418A" w:rsidRPr="000F7509" w:rsidP="001D418A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基金管理人名称</w:t>
            </w:r>
          </w:p>
        </w:tc>
        <w:tc>
          <w:tcPr>
            <w:tcW w:w="7147" w:type="dxa"/>
            <w:gridSpan w:val="3"/>
          </w:tcPr>
          <w:p w:rsidR="001D418A" w:rsidRPr="000F7509" w:rsidP="001D418A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易方达基金管理有限公司</w:t>
            </w:r>
          </w:p>
        </w:tc>
      </w:tr>
      <w:tr w:rsidTr="00F24CA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1961" w:type="dxa"/>
          </w:tcPr>
          <w:p w:rsidR="001D418A" w:rsidRPr="000F7509" w:rsidP="001D418A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公告依据</w:t>
            </w:r>
          </w:p>
        </w:tc>
        <w:tc>
          <w:tcPr>
            <w:tcW w:w="7147" w:type="dxa"/>
            <w:gridSpan w:val="3"/>
          </w:tcPr>
          <w:p w:rsidR="001D418A" w:rsidRPr="000F7509" w:rsidP="001D418A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《</w:t>
            </w:r>
            <w:r w:rsidRPr="008653E2">
              <w:rPr>
                <w:rFonts w:eastAsia="宋体" w:hint="eastAsia"/>
                <w:sz w:val="24"/>
                <w:szCs w:val="24"/>
              </w:rPr>
              <w:t>易方达安源中短债债券型证券投资基金</w:t>
            </w:r>
            <w:r>
              <w:rPr>
                <w:rFonts w:eastAsia="宋体"/>
                <w:sz w:val="24"/>
                <w:szCs w:val="24"/>
              </w:rPr>
              <w:t>基金合同》</w:t>
            </w:r>
            <w:r w:rsidRPr="000F7509">
              <w:rPr>
                <w:rFonts w:eastAsia="宋体"/>
                <w:sz w:val="24"/>
                <w:szCs w:val="24"/>
              </w:rPr>
              <w:t>《</w:t>
            </w:r>
            <w:r w:rsidRPr="008653E2">
              <w:rPr>
                <w:rFonts w:eastAsia="宋体" w:hint="eastAsia"/>
                <w:sz w:val="24"/>
                <w:szCs w:val="24"/>
              </w:rPr>
              <w:t>易方达安源中短债债券型证券投资基金</w:t>
            </w:r>
            <w:r>
              <w:rPr>
                <w:rFonts w:eastAsia="宋体" w:hint="eastAsia"/>
                <w:sz w:val="24"/>
                <w:szCs w:val="24"/>
              </w:rPr>
              <w:t>更新的</w:t>
            </w:r>
            <w:r w:rsidRPr="000F7509">
              <w:rPr>
                <w:rFonts w:eastAsia="宋体"/>
                <w:sz w:val="24"/>
                <w:szCs w:val="24"/>
              </w:rPr>
              <w:t>招募说明书》</w:t>
            </w:r>
          </w:p>
        </w:tc>
      </w:tr>
      <w:tr w:rsidTr="00F24CA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1961" w:type="dxa"/>
            <w:vMerge w:val="restart"/>
            <w:vAlign w:val="center"/>
          </w:tcPr>
          <w:p w:rsidR="00FA1E5C" w:rsidRPr="000F7509" w:rsidP="00FA1E5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409" w:type="dxa"/>
          </w:tcPr>
          <w:p w:rsidR="00FA1E5C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暂停大额申购起始日</w:t>
            </w:r>
          </w:p>
        </w:tc>
        <w:tc>
          <w:tcPr>
            <w:tcW w:w="4738" w:type="dxa"/>
            <w:gridSpan w:val="2"/>
            <w:vAlign w:val="center"/>
          </w:tcPr>
          <w:p w:rsidR="00FA1E5C" w:rsidRPr="000F7509" w:rsidP="006342E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 w:rsidR="00F24CAD">
              <w:rPr>
                <w:rFonts w:eastAsia="宋体"/>
                <w:sz w:val="24"/>
                <w:szCs w:val="24"/>
              </w:rPr>
              <w:t>4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 w:rsidR="00F24CAD">
              <w:rPr>
                <w:rFonts w:eastAsia="宋体"/>
                <w:sz w:val="24"/>
                <w:szCs w:val="24"/>
              </w:rPr>
              <w:t>7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 w:rsidR="00F24CAD">
              <w:rPr>
                <w:rFonts w:eastAsia="宋体"/>
                <w:sz w:val="24"/>
                <w:szCs w:val="24"/>
              </w:rPr>
              <w:t>16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F24CA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1961" w:type="dxa"/>
            <w:vMerge/>
          </w:tcPr>
          <w:p w:rsidR="00F24CAD" w:rsidRPr="000F7509" w:rsidP="00F24CAD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F24CAD" w:rsidRPr="000F7509" w:rsidP="00F24CAD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暂停大额转换转入起始日</w:t>
            </w:r>
          </w:p>
        </w:tc>
        <w:tc>
          <w:tcPr>
            <w:tcW w:w="4738" w:type="dxa"/>
            <w:gridSpan w:val="2"/>
            <w:vAlign w:val="center"/>
          </w:tcPr>
          <w:p w:rsidR="00F24CAD" w:rsidRPr="000F7509" w:rsidP="00F24CAD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>
              <w:rPr>
                <w:rFonts w:eastAsia="宋体"/>
                <w:sz w:val="24"/>
                <w:szCs w:val="24"/>
              </w:rPr>
              <w:t>4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7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16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F24CA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1961" w:type="dxa"/>
            <w:vMerge/>
          </w:tcPr>
          <w:p w:rsidR="00FA1E5C" w:rsidRPr="000F7509" w:rsidP="00FA1E5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1E5C" w:rsidRPr="000F7509" w:rsidP="003E443D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暂停</w:t>
            </w:r>
            <w:r w:rsidR="003E443D">
              <w:rPr>
                <w:rFonts w:eastAsia="宋体" w:hint="eastAsia"/>
                <w:sz w:val="24"/>
                <w:szCs w:val="24"/>
              </w:rPr>
              <w:t>大额</w:t>
            </w:r>
            <w:r w:rsidRPr="000F7509">
              <w:rPr>
                <w:rFonts w:eastAsia="宋体"/>
                <w:sz w:val="24"/>
                <w:szCs w:val="24"/>
              </w:rPr>
              <w:t>申购</w:t>
            </w:r>
            <w:r w:rsidR="003E443D">
              <w:rPr>
                <w:rFonts w:eastAsia="宋体"/>
                <w:sz w:val="24"/>
                <w:szCs w:val="24"/>
              </w:rPr>
              <w:t>、</w:t>
            </w:r>
            <w:r w:rsidR="003E443D">
              <w:rPr>
                <w:rFonts w:eastAsia="宋体" w:hint="eastAsia"/>
                <w:sz w:val="24"/>
                <w:szCs w:val="24"/>
              </w:rPr>
              <w:t>大额</w:t>
            </w:r>
            <w:r w:rsidRPr="000F7509">
              <w:rPr>
                <w:rFonts w:eastAsia="宋体"/>
                <w:sz w:val="24"/>
                <w:szCs w:val="24"/>
              </w:rPr>
              <w:t>转换转入的原因说明</w:t>
            </w:r>
          </w:p>
        </w:tc>
        <w:tc>
          <w:tcPr>
            <w:tcW w:w="4738" w:type="dxa"/>
            <w:gridSpan w:val="2"/>
          </w:tcPr>
          <w:p w:rsidR="00FA1E5C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为了基金的平稳运作，保护基金份额持有人利益</w:t>
            </w:r>
          </w:p>
        </w:tc>
      </w:tr>
      <w:tr w:rsidTr="00F24CA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370" w:type="dxa"/>
            <w:gridSpan w:val="2"/>
            <w:vAlign w:val="center"/>
          </w:tcPr>
          <w:p w:rsidR="001D418A" w:rsidRPr="000F7509" w:rsidP="001D418A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下属分级基金的基金简称</w:t>
            </w:r>
          </w:p>
        </w:tc>
        <w:tc>
          <w:tcPr>
            <w:tcW w:w="2410" w:type="dxa"/>
            <w:vAlign w:val="center"/>
          </w:tcPr>
          <w:p w:rsidR="001D418A" w:rsidRPr="008653E2" w:rsidP="001D418A">
            <w:pPr>
              <w:autoSpaceDE w:val="0"/>
              <w:autoSpaceDN w:val="0"/>
              <w:adjustRightIn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易方达安源中短债债券</w:t>
            </w:r>
            <w:r>
              <w:rPr>
                <w:rFonts w:ascii="宋体" w:eastAsia="宋体" w:hAnsiTheme="minorHAnsi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2328" w:type="dxa"/>
            <w:vAlign w:val="center"/>
          </w:tcPr>
          <w:p w:rsidR="001D418A" w:rsidRPr="000F7509" w:rsidP="001D418A">
            <w:pPr>
              <w:autoSpaceDE w:val="0"/>
              <w:autoSpaceDN w:val="0"/>
              <w:adjustRightIn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易方达安源中短债债券</w:t>
            </w:r>
            <w:r>
              <w:rPr>
                <w:rFonts w:ascii="宋体" w:eastAsia="宋体" w:hAnsiTheme="minorHAnsi" w:cs="宋体" w:hint="eastAsia"/>
                <w:kern w:val="0"/>
                <w:sz w:val="24"/>
                <w:szCs w:val="24"/>
              </w:rPr>
              <w:t>C</w:t>
            </w:r>
          </w:p>
        </w:tc>
      </w:tr>
      <w:tr w:rsidTr="00F24CA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370" w:type="dxa"/>
            <w:gridSpan w:val="2"/>
            <w:vAlign w:val="center"/>
          </w:tcPr>
          <w:p w:rsidR="001D418A" w:rsidRPr="000F7509" w:rsidP="001D418A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下属分级基金的交易代码</w:t>
            </w:r>
          </w:p>
        </w:tc>
        <w:tc>
          <w:tcPr>
            <w:tcW w:w="2410" w:type="dxa"/>
            <w:vAlign w:val="center"/>
          </w:tcPr>
          <w:p w:rsidR="001D418A" w:rsidRPr="000F7509" w:rsidP="001D418A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110053</w:t>
            </w:r>
          </w:p>
        </w:tc>
        <w:tc>
          <w:tcPr>
            <w:tcW w:w="2328" w:type="dxa"/>
            <w:vAlign w:val="center"/>
          </w:tcPr>
          <w:p w:rsidR="001D418A" w:rsidRPr="000F7509" w:rsidP="001D418A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110052</w:t>
            </w:r>
          </w:p>
        </w:tc>
      </w:tr>
      <w:tr w:rsidTr="00F24CA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370" w:type="dxa"/>
            <w:gridSpan w:val="2"/>
          </w:tcPr>
          <w:p w:rsidR="00BA6967" w:rsidRPr="000F7509" w:rsidP="003E443D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该分级基金是否暂停</w:t>
            </w:r>
            <w:r w:rsidR="003E443D">
              <w:rPr>
                <w:rFonts w:eastAsia="宋体" w:hint="eastAsia"/>
                <w:sz w:val="24"/>
                <w:szCs w:val="24"/>
              </w:rPr>
              <w:t>大额申购、大额转换转入</w:t>
            </w:r>
          </w:p>
        </w:tc>
        <w:tc>
          <w:tcPr>
            <w:tcW w:w="2410" w:type="dxa"/>
            <w:vAlign w:val="center"/>
          </w:tcPr>
          <w:p w:rsidR="00BA6967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  <w:tc>
          <w:tcPr>
            <w:tcW w:w="2328" w:type="dxa"/>
            <w:vAlign w:val="center"/>
          </w:tcPr>
          <w:p w:rsidR="00BA6967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</w:tr>
      <w:tr w:rsidTr="00F24CA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370" w:type="dxa"/>
            <w:gridSpan w:val="2"/>
          </w:tcPr>
          <w:p w:rsidR="00BA6967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下属分级基金的限制申购金额（单位：</w:t>
            </w:r>
            <w:r w:rsidR="00FA1E5C">
              <w:rPr>
                <w:rFonts w:eastAsia="宋体" w:hint="eastAsia"/>
                <w:sz w:val="24"/>
                <w:szCs w:val="24"/>
              </w:rPr>
              <w:t>元</w:t>
            </w:r>
            <w:r w:rsidRPr="000F7509">
              <w:rPr>
                <w:rFonts w:eastAsia="宋体"/>
                <w:sz w:val="24"/>
                <w:szCs w:val="24"/>
              </w:rPr>
              <w:t xml:space="preserve"> </w:t>
            </w:r>
            <w:r w:rsidRPr="000F7509">
              <w:rPr>
                <w:rFonts w:eastAsia="宋体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6967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2,500,000.00</w:t>
            </w:r>
          </w:p>
        </w:tc>
        <w:tc>
          <w:tcPr>
            <w:tcW w:w="2328" w:type="dxa"/>
            <w:vAlign w:val="center"/>
          </w:tcPr>
          <w:p w:rsidR="00BA6967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2,500,000.00</w:t>
            </w:r>
          </w:p>
        </w:tc>
      </w:tr>
      <w:tr w:rsidTr="00F24CA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370" w:type="dxa"/>
            <w:gridSpan w:val="2"/>
          </w:tcPr>
          <w:p w:rsidR="008D3261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下属分级基金的限制转换转入金额（单位：</w:t>
            </w:r>
            <w:r w:rsidRPr="000F7509">
              <w:rPr>
                <w:rFonts w:eastAsia="宋体"/>
                <w:sz w:val="24"/>
                <w:szCs w:val="24"/>
              </w:rPr>
              <w:t xml:space="preserve"> </w:t>
            </w:r>
            <w:r w:rsidR="00FA1E5C">
              <w:rPr>
                <w:rFonts w:eastAsia="宋体" w:hint="eastAsia"/>
                <w:sz w:val="24"/>
                <w:szCs w:val="24"/>
              </w:rPr>
              <w:t>元</w:t>
            </w:r>
            <w:r w:rsidRPr="000F7509">
              <w:rPr>
                <w:rFonts w:eastAsia="宋体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8D3261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 w:hint="eastAsia"/>
                <w:sz w:val="24"/>
                <w:szCs w:val="24"/>
              </w:rPr>
              <w:t>2,500,000.00</w:t>
            </w:r>
          </w:p>
        </w:tc>
        <w:tc>
          <w:tcPr>
            <w:tcW w:w="2328" w:type="dxa"/>
            <w:vAlign w:val="center"/>
          </w:tcPr>
          <w:p w:rsidR="008D3261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 w:hint="eastAsia"/>
                <w:sz w:val="24"/>
                <w:szCs w:val="24"/>
              </w:rPr>
              <w:t>2,500,000.00</w:t>
            </w:r>
          </w:p>
        </w:tc>
      </w:tr>
    </w:tbl>
    <w:p w:rsidR="000F7509" w:rsidP="003E443D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注：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根据法律法规和基金合同的相关规定，易方达基金管理有限公司（以下简称</w:t>
      </w:r>
      <w:r w:rsidRPr="003E443D" w:rsidR="003E443D">
        <w:rPr>
          <w:rFonts w:asciiTheme="minorEastAsia" w:eastAsiaTheme="minorEastAsia" w:hAnsiTheme="minorEastAsia"/>
          <w:color w:val="000000"/>
          <w:sz w:val="24"/>
          <w:szCs w:val="24"/>
        </w:rPr>
        <w:t>“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本公司</w:t>
      </w:r>
      <w:r w:rsidRPr="003E443D" w:rsidR="003E443D">
        <w:rPr>
          <w:rFonts w:asciiTheme="minorEastAsia" w:eastAsiaTheme="minorEastAsia" w:hAnsiTheme="minorEastAsia"/>
          <w:color w:val="000000"/>
          <w:sz w:val="24"/>
          <w:szCs w:val="24"/>
        </w:rPr>
        <w:t>”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）决定自</w:t>
      </w:r>
      <w:r w:rsidR="003F1EAF">
        <w:rPr>
          <w:rFonts w:asciiTheme="minorEastAsia" w:eastAsiaTheme="minorEastAsia" w:hAnsiTheme="minorEastAsia"/>
          <w:color w:val="000000"/>
          <w:sz w:val="24"/>
          <w:szCs w:val="24"/>
        </w:rPr>
        <w:t>202</w:t>
      </w:r>
      <w:r w:rsidR="00F24CAD">
        <w:rPr>
          <w:rFonts w:asciiTheme="minorEastAsia" w:eastAsiaTheme="minorEastAsia" w:hAnsiTheme="minorEastAsia"/>
          <w:color w:val="000000"/>
          <w:sz w:val="24"/>
          <w:szCs w:val="24"/>
        </w:rPr>
        <w:t>4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F24CAD">
        <w:rPr>
          <w:rFonts w:asciiTheme="minorEastAsia" w:eastAsiaTheme="minorEastAsia" w:hAnsiTheme="minorEastAsia"/>
          <w:color w:val="000000"/>
          <w:sz w:val="24"/>
          <w:szCs w:val="24"/>
        </w:rPr>
        <w:t>7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F24CAD">
        <w:rPr>
          <w:rFonts w:asciiTheme="minorEastAsia" w:eastAsiaTheme="minorEastAsia" w:hAnsiTheme="minorEastAsia"/>
          <w:color w:val="000000"/>
          <w:sz w:val="24"/>
          <w:szCs w:val="24"/>
        </w:rPr>
        <w:t>16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日起暂停</w:t>
      </w:r>
      <w:r w:rsidRPr="008653E2" w:rsidR="001D418A">
        <w:rPr>
          <w:rFonts w:eastAsia="宋体" w:hint="eastAsia"/>
          <w:sz w:val="24"/>
          <w:szCs w:val="24"/>
        </w:rPr>
        <w:t>易方达安源中短债债券型证券投资基金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（以下简称</w:t>
      </w:r>
      <w:r w:rsidRPr="003E443D" w:rsidR="003E443D">
        <w:rPr>
          <w:rFonts w:asciiTheme="minorEastAsia" w:eastAsiaTheme="minorEastAsia" w:hAnsiTheme="minorEastAsia"/>
          <w:color w:val="000000"/>
          <w:sz w:val="24"/>
          <w:szCs w:val="24"/>
        </w:rPr>
        <w:t>“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</w:t>
      </w:r>
      <w:r w:rsidRPr="003E443D" w:rsidR="003E443D">
        <w:rPr>
          <w:rFonts w:asciiTheme="minorEastAsia" w:eastAsiaTheme="minorEastAsia" w:hAnsiTheme="minorEastAsia"/>
          <w:color w:val="000000"/>
          <w:sz w:val="24"/>
          <w:szCs w:val="24"/>
        </w:rPr>
        <w:t>”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  <w:r w:rsidRPr="003E443D" w:rsidR="0070764F">
        <w:rPr>
          <w:rFonts w:asciiTheme="minorEastAsia" w:eastAsiaTheme="minorEastAsia" w:hAnsiTheme="minorEastAsia"/>
          <w:color w:val="000000"/>
          <w:sz w:val="24"/>
          <w:szCs w:val="24"/>
        </w:rPr>
        <w:t>A</w:t>
      </w:r>
      <w:r w:rsidRPr="003E443D" w:rsidR="0070764F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类基金份额和</w:t>
      </w:r>
      <w:r w:rsidRPr="003E443D" w:rsidR="0070764F">
        <w:rPr>
          <w:rFonts w:asciiTheme="minorEastAsia" w:eastAsiaTheme="minorEastAsia" w:hAnsiTheme="minorEastAsia"/>
          <w:color w:val="000000"/>
          <w:sz w:val="24"/>
          <w:szCs w:val="24"/>
        </w:rPr>
        <w:t>C</w:t>
      </w:r>
      <w:r w:rsidRPr="003E443D" w:rsidR="0070764F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类基金份额机构客户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在全部销售机构的大额申购、大额转换转入业务，单日单个基金账户</w:t>
      </w:r>
      <w:r w:rsidR="00D83D2A">
        <w:rPr>
          <w:rFonts w:asciiTheme="minorEastAsia" w:eastAsiaTheme="minorEastAsia" w:hAnsiTheme="minorEastAsia" w:hint="eastAsia"/>
          <w:color w:val="000000"/>
          <w:sz w:val="24"/>
          <w:szCs w:val="24"/>
        </w:rPr>
        <w:t>在全部销售机构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累计申购（含定期定额投资及转换转入，下同）本基金</w:t>
      </w:r>
      <w:r w:rsidRPr="003E443D" w:rsidR="003E443D">
        <w:rPr>
          <w:rFonts w:asciiTheme="minorEastAsia" w:eastAsiaTheme="minorEastAsia" w:hAnsiTheme="minorEastAsia"/>
          <w:color w:val="000000"/>
          <w:sz w:val="24"/>
          <w:szCs w:val="24"/>
        </w:rPr>
        <w:t>A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类基金份额或</w:t>
      </w:r>
      <w:r w:rsidRPr="003E443D" w:rsidR="003E443D">
        <w:rPr>
          <w:rFonts w:asciiTheme="minorEastAsia" w:eastAsiaTheme="minorEastAsia" w:hAnsiTheme="minorEastAsia"/>
          <w:color w:val="000000"/>
          <w:sz w:val="24"/>
          <w:szCs w:val="24"/>
        </w:rPr>
        <w:t>C</w:t>
      </w:r>
      <w:r w:rsidR="007431F1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类基金份额的金额不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超过</w:t>
      </w:r>
      <w:r w:rsidRPr="003E443D" w:rsidR="003E443D">
        <w:rPr>
          <w:rFonts w:asciiTheme="minorEastAsia" w:eastAsiaTheme="minorEastAsia" w:hAnsiTheme="minorEastAsia"/>
          <w:color w:val="000000"/>
          <w:sz w:val="24"/>
          <w:szCs w:val="24"/>
        </w:rPr>
        <w:t>250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万元</w:t>
      </w:r>
      <w:r w:rsidR="00D83D2A">
        <w:rPr>
          <w:rFonts w:asciiTheme="minorEastAsia" w:eastAsiaTheme="minorEastAsia" w:hAnsiTheme="minorEastAsia" w:hint="eastAsia"/>
          <w:color w:val="000000"/>
          <w:sz w:val="24"/>
          <w:szCs w:val="24"/>
        </w:rPr>
        <w:t>（含）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。如单日单个基金账户单笔申购本基金</w:t>
      </w:r>
      <w:r w:rsidRPr="003E443D" w:rsidR="003E443D">
        <w:rPr>
          <w:rFonts w:asciiTheme="minorEastAsia" w:eastAsiaTheme="minorEastAsia" w:hAnsiTheme="minorEastAsia"/>
          <w:color w:val="000000"/>
          <w:sz w:val="24"/>
          <w:szCs w:val="24"/>
        </w:rPr>
        <w:t>A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类基金份额或</w:t>
      </w:r>
      <w:r w:rsidRPr="003E443D" w:rsidR="003E443D">
        <w:rPr>
          <w:rFonts w:asciiTheme="minorEastAsia" w:eastAsiaTheme="minorEastAsia" w:hAnsiTheme="minorEastAsia"/>
          <w:color w:val="000000"/>
          <w:sz w:val="24"/>
          <w:szCs w:val="24"/>
        </w:rPr>
        <w:t>C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类基金份额的金额超过</w:t>
      </w:r>
      <w:r w:rsidRPr="003E443D" w:rsidR="003E443D">
        <w:rPr>
          <w:rFonts w:asciiTheme="minorEastAsia" w:eastAsiaTheme="minorEastAsia" w:hAnsiTheme="minorEastAsia"/>
          <w:color w:val="000000"/>
          <w:sz w:val="24"/>
          <w:szCs w:val="24"/>
        </w:rPr>
        <w:t>250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万元（不含），则</w:t>
      </w:r>
      <w:r w:rsidRPr="003E443D" w:rsidR="003E443D">
        <w:rPr>
          <w:rFonts w:asciiTheme="minorEastAsia" w:eastAsiaTheme="minorEastAsia" w:hAnsiTheme="minorEastAsia"/>
          <w:color w:val="000000"/>
          <w:sz w:val="24"/>
          <w:szCs w:val="24"/>
        </w:rPr>
        <w:t>250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万元确认申购成功，超过</w:t>
      </w:r>
      <w:r w:rsidRPr="003E443D" w:rsidR="003E443D">
        <w:rPr>
          <w:rFonts w:asciiTheme="minorEastAsia" w:eastAsiaTheme="minorEastAsia" w:hAnsiTheme="minorEastAsia"/>
          <w:color w:val="000000"/>
          <w:sz w:val="24"/>
          <w:szCs w:val="24"/>
        </w:rPr>
        <w:t>250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万元（不含）金额的部分将确认失败；如单日单个基金账户多笔累计申购本基金</w:t>
      </w:r>
      <w:r w:rsidRPr="003E443D" w:rsidR="003E443D">
        <w:rPr>
          <w:rFonts w:asciiTheme="minorEastAsia" w:eastAsiaTheme="minorEastAsia" w:hAnsiTheme="minorEastAsia"/>
          <w:color w:val="000000"/>
          <w:sz w:val="24"/>
          <w:szCs w:val="24"/>
        </w:rPr>
        <w:t>A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类基金份额的金额超过</w:t>
      </w:r>
      <w:r w:rsidRPr="003E443D" w:rsidR="003E443D">
        <w:rPr>
          <w:rFonts w:asciiTheme="minorEastAsia" w:eastAsiaTheme="minorEastAsia" w:hAnsiTheme="minorEastAsia"/>
          <w:color w:val="000000"/>
          <w:sz w:val="24"/>
          <w:szCs w:val="24"/>
        </w:rPr>
        <w:t>250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万元（不含）或单日单个基金账户多笔累计申购本基金</w:t>
      </w:r>
      <w:r w:rsidRPr="003E443D" w:rsidR="003E443D">
        <w:rPr>
          <w:rFonts w:asciiTheme="minorEastAsia" w:eastAsiaTheme="minorEastAsia" w:hAnsiTheme="minorEastAsia"/>
          <w:color w:val="000000"/>
          <w:sz w:val="24"/>
          <w:szCs w:val="24"/>
        </w:rPr>
        <w:t>C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类基金份额的金额超过</w:t>
      </w:r>
      <w:r w:rsidRPr="003E443D" w:rsidR="003E443D">
        <w:rPr>
          <w:rFonts w:asciiTheme="minorEastAsia" w:eastAsiaTheme="minorEastAsia" w:hAnsiTheme="minorEastAsia"/>
          <w:color w:val="000000"/>
          <w:sz w:val="24"/>
          <w:szCs w:val="24"/>
        </w:rPr>
        <w:t>250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万元（不含），则对该类基金份额的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申请按照申请金额从大到小排序，基金管理人将逐笔累加至该类基金份额不超过</w:t>
      </w:r>
      <w:r w:rsidRPr="003E443D" w:rsidR="003E443D">
        <w:rPr>
          <w:rFonts w:asciiTheme="minorEastAsia" w:eastAsiaTheme="minorEastAsia" w:hAnsiTheme="minorEastAsia"/>
          <w:color w:val="000000"/>
          <w:sz w:val="24"/>
          <w:szCs w:val="24"/>
        </w:rPr>
        <w:t>250</w:t>
      </w:r>
      <w:r w:rsidRPr="003E443D" w:rsid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万元（含）限额的申请确认成功，该类基金份额其余申请金额确认失败。</w:t>
      </w:r>
    </w:p>
    <w:p w:rsidR="001D418A" w:rsidRPr="003E443D" w:rsidP="003E443D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327FA" w:rsidRPr="000F7509" w:rsidP="000F7509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1" w:name="_Toc275961406"/>
      <w:r w:rsidRPr="000F7509">
        <w:rPr>
          <w:rFonts w:ascii="宋体" w:hAnsi="宋体"/>
          <w:bCs w:val="0"/>
          <w:sz w:val="24"/>
          <w:szCs w:val="24"/>
        </w:rPr>
        <w:t>2</w:t>
      </w:r>
      <w:r w:rsidR="000F7509"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其他需要提示的事项</w:t>
      </w:r>
      <w:bookmarkEnd w:id="1"/>
    </w:p>
    <w:p w:rsidR="00DF38D9" w:rsidP="00DF38D9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投资者可通过本基金各销售机构及以下途径咨询有关详情： </w:t>
      </w:r>
    </w:p>
    <w:p w:rsidR="00DF38D9" w:rsidP="00DF38D9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（1）易方达基金管理有限公司网站：</w:t>
      </w:r>
      <w:hyperlink r:id="rId4" w:history="1">
        <w:r w:rsidRPr="00746D00">
          <w:rPr>
            <w:rStyle w:val="Hyperlink"/>
            <w:rFonts w:asciiTheme="minorEastAsia" w:eastAsiaTheme="minorEastAsia" w:hAnsiTheme="minorEastAsia"/>
            <w:sz w:val="24"/>
            <w:szCs w:val="24"/>
          </w:rPr>
          <w:t>www.efunds.com.cn</w:t>
        </w:r>
      </w:hyperlink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； </w:t>
      </w:r>
    </w:p>
    <w:p w:rsidR="00DF38D9" w:rsidP="00DF38D9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（2）易方达基金管理有限公司客户服务热线：400 881 8088。 </w:t>
      </w:r>
    </w:p>
    <w:p w:rsidR="00DF38D9" w:rsidP="00DF38D9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DF38D9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9A6BCC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易方达基金管理有限公司</w:t>
      </w:r>
    </w:p>
    <w:p w:rsidR="00D327FA" w:rsidRPr="000F7509" w:rsidP="000F7509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</w:t>
      </w:r>
      <w:r w:rsidR="003F1EAF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202</w:t>
      </w:r>
      <w:r w:rsidR="00DF38D9">
        <w:rPr>
          <w:rFonts w:asciiTheme="minorEastAsia" w:eastAsiaTheme="minorEastAsia" w:hAnsiTheme="minorEastAsia"/>
          <w:color w:val="000000"/>
          <w:sz w:val="24"/>
          <w:szCs w:val="24"/>
        </w:rPr>
        <w:t>4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年</w:t>
      </w:r>
      <w:r w:rsidR="00DF38D9">
        <w:rPr>
          <w:rFonts w:asciiTheme="minorEastAsia" w:eastAsiaTheme="minorEastAsia" w:hAnsiTheme="minorEastAsia"/>
          <w:color w:val="000000"/>
          <w:sz w:val="24"/>
          <w:szCs w:val="24"/>
        </w:rPr>
        <w:t>7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 w:rsidR="00DF38D9">
        <w:rPr>
          <w:rFonts w:asciiTheme="minorEastAsia" w:eastAsiaTheme="minorEastAsia" w:hAnsiTheme="minorEastAsia"/>
          <w:color w:val="000000"/>
          <w:sz w:val="24"/>
          <w:szCs w:val="24"/>
        </w:rPr>
        <w:t>16</w:t>
      </w:r>
      <w:bookmarkStart w:id="2" w:name="_GoBack"/>
      <w:bookmarkEnd w:id="2"/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日</w:t>
      </w:r>
    </w:p>
    <w:p w:rsidR="00364C2A"/>
    <w:sectPr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20378"/>
    <w:rsid w:val="00025BFA"/>
    <w:rsid w:val="00041353"/>
    <w:rsid w:val="000651A8"/>
    <w:rsid w:val="000E3AA9"/>
    <w:rsid w:val="000E4CBF"/>
    <w:rsid w:val="000F7509"/>
    <w:rsid w:val="001169BB"/>
    <w:rsid w:val="0016388A"/>
    <w:rsid w:val="00180DA3"/>
    <w:rsid w:val="001B4F9F"/>
    <w:rsid w:val="001C02EA"/>
    <w:rsid w:val="001D418A"/>
    <w:rsid w:val="00203A65"/>
    <w:rsid w:val="00245724"/>
    <w:rsid w:val="00264EBE"/>
    <w:rsid w:val="00266389"/>
    <w:rsid w:val="002935EF"/>
    <w:rsid w:val="00297148"/>
    <w:rsid w:val="002C61BB"/>
    <w:rsid w:val="002F7241"/>
    <w:rsid w:val="00327DA7"/>
    <w:rsid w:val="0033513C"/>
    <w:rsid w:val="00364C2A"/>
    <w:rsid w:val="0036784E"/>
    <w:rsid w:val="00376A4A"/>
    <w:rsid w:val="003E443D"/>
    <w:rsid w:val="003F1EAF"/>
    <w:rsid w:val="004113C4"/>
    <w:rsid w:val="00450044"/>
    <w:rsid w:val="00461050"/>
    <w:rsid w:val="004966BA"/>
    <w:rsid w:val="004D6346"/>
    <w:rsid w:val="004F0521"/>
    <w:rsid w:val="004F51E8"/>
    <w:rsid w:val="00542FBE"/>
    <w:rsid w:val="00564298"/>
    <w:rsid w:val="005B490D"/>
    <w:rsid w:val="005B7F1C"/>
    <w:rsid w:val="0062624D"/>
    <w:rsid w:val="006342E6"/>
    <w:rsid w:val="00646522"/>
    <w:rsid w:val="0070764F"/>
    <w:rsid w:val="007431F1"/>
    <w:rsid w:val="00746D00"/>
    <w:rsid w:val="00770DB7"/>
    <w:rsid w:val="007B1D31"/>
    <w:rsid w:val="007F07CE"/>
    <w:rsid w:val="00827D4A"/>
    <w:rsid w:val="0083445C"/>
    <w:rsid w:val="00841AFE"/>
    <w:rsid w:val="00844AD4"/>
    <w:rsid w:val="008472DB"/>
    <w:rsid w:val="008653E2"/>
    <w:rsid w:val="00897A2D"/>
    <w:rsid w:val="008B7FB5"/>
    <w:rsid w:val="008D3261"/>
    <w:rsid w:val="008F225D"/>
    <w:rsid w:val="00934D7A"/>
    <w:rsid w:val="00956B0F"/>
    <w:rsid w:val="009A6BCC"/>
    <w:rsid w:val="009C5858"/>
    <w:rsid w:val="00A516C4"/>
    <w:rsid w:val="00B101F7"/>
    <w:rsid w:val="00B5053A"/>
    <w:rsid w:val="00BA6967"/>
    <w:rsid w:val="00BD601B"/>
    <w:rsid w:val="00BD6D93"/>
    <w:rsid w:val="00C2466D"/>
    <w:rsid w:val="00C253A0"/>
    <w:rsid w:val="00C63D08"/>
    <w:rsid w:val="00CB2C47"/>
    <w:rsid w:val="00CC579B"/>
    <w:rsid w:val="00CC6B51"/>
    <w:rsid w:val="00CD6480"/>
    <w:rsid w:val="00CE3BC2"/>
    <w:rsid w:val="00D114B7"/>
    <w:rsid w:val="00D327FA"/>
    <w:rsid w:val="00D33E60"/>
    <w:rsid w:val="00D83D2A"/>
    <w:rsid w:val="00DB45EB"/>
    <w:rsid w:val="00DF38D9"/>
    <w:rsid w:val="00E174BC"/>
    <w:rsid w:val="00E72255"/>
    <w:rsid w:val="00EE1823"/>
    <w:rsid w:val="00F24CAD"/>
    <w:rsid w:val="00F33A72"/>
    <w:rsid w:val="00F5252D"/>
    <w:rsid w:val="00F64447"/>
    <w:rsid w:val="00F95610"/>
    <w:rsid w:val="00FA1E5C"/>
    <w:rsid w:val="00FD742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0EAE1C-B47D-41A1-978F-D3D37679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Heading1">
    <w:name w:val="heading 1"/>
    <w:basedOn w:val="Normal"/>
    <w:next w:val="Normal"/>
    <w:link w:val="1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Heading3">
    <w:name w:val="heading 3"/>
    <w:basedOn w:val="Normal"/>
    <w:next w:val="Normal"/>
    <w:link w:val="3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">
    <w:name w:val="标题 2 字符"/>
    <w:basedOn w:val="DefaultParagraphFont"/>
    <w:link w:val="Heading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FootnoteReference">
    <w:name w:val="footnote reference"/>
    <w:basedOn w:val="DefaultParagraphFont"/>
    <w:rsid w:val="00D327FA"/>
    <w:rPr>
      <w:vertAlign w:val="superscript"/>
    </w:rPr>
  </w:style>
  <w:style w:type="paragraph" w:styleId="FootnoteText">
    <w:name w:val="footnote text"/>
    <w:basedOn w:val="Normal"/>
    <w:link w:val="a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">
    <w:name w:val="脚注文本 字符"/>
    <w:basedOn w:val="DefaultParagraphFont"/>
    <w:link w:val="FootnoteText"/>
    <w:rsid w:val="00D327FA"/>
    <w:rPr>
      <w:rFonts w:ascii="Times New Roman" w:eastAsia="宋体" w:hAnsi="Times New Roman" w:cs="Times New Roman"/>
      <w:sz w:val="1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F64447"/>
    <w:rPr>
      <w:sz w:val="18"/>
      <w:szCs w:val="18"/>
    </w:rPr>
  </w:style>
  <w:style w:type="character" w:customStyle="1" w:styleId="a0">
    <w:name w:val="批注框文本 字符"/>
    <w:basedOn w:val="DefaultParagraphFont"/>
    <w:link w:val="BalloonText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1">
    <w:name w:val="页眉 字符"/>
    <w:basedOn w:val="DefaultParagraphFont"/>
    <w:link w:val="Header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Footer">
    <w:name w:val="footer"/>
    <w:basedOn w:val="Normal"/>
    <w:link w:val="a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DocumentMap">
    <w:name w:val="Document Map"/>
    <w:basedOn w:val="Normal"/>
    <w:link w:val="a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a3">
    <w:name w:val="文档结构图 字符"/>
    <w:basedOn w:val="DefaultParagraphFont"/>
    <w:link w:val="DocumentMap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">
    <w:name w:val="标题 3 字符"/>
    <w:basedOn w:val="DefaultParagraphFont"/>
    <w:link w:val="Heading3"/>
    <w:rsid w:val="000F7509"/>
    <w:rPr>
      <w:rFonts w:ascii="Times New Roman" w:eastAsia="宋体" w:hAnsi="Times New Roman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F38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efunds.com.c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