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66" w:rsidRPr="003F4F66" w:rsidRDefault="003F4F66" w:rsidP="003F4F66">
      <w:pPr>
        <w:widowControl/>
        <w:spacing w:before="345" w:line="360" w:lineRule="auto"/>
        <w:jc w:val="center"/>
        <w:outlineLvl w:val="0"/>
        <w:rPr>
          <w:rFonts w:ascii="Verdana" w:eastAsia="宋体" w:hAnsi="Verdana" w:cs="宋体"/>
          <w:b/>
          <w:bCs/>
          <w:kern w:val="36"/>
          <w:sz w:val="32"/>
          <w:szCs w:val="39"/>
        </w:rPr>
      </w:pPr>
      <w:r w:rsidRPr="003F4F66">
        <w:rPr>
          <w:rFonts w:ascii="Verdana" w:eastAsia="宋体" w:hAnsi="Verdana" w:cs="宋体"/>
          <w:b/>
          <w:bCs/>
          <w:kern w:val="36"/>
          <w:sz w:val="32"/>
          <w:szCs w:val="39"/>
        </w:rPr>
        <w:t>关于</w:t>
      </w:r>
      <w:r w:rsidRPr="003F4F66">
        <w:rPr>
          <w:rFonts w:ascii="Verdana" w:eastAsia="宋体" w:hAnsi="Verdana" w:cs="宋体" w:hint="eastAsia"/>
          <w:b/>
          <w:bCs/>
          <w:kern w:val="36"/>
          <w:sz w:val="32"/>
          <w:szCs w:val="39"/>
        </w:rPr>
        <w:t>景顺长城中证港股</w:t>
      </w:r>
      <w:proofErr w:type="gramStart"/>
      <w:r w:rsidRPr="003F4F66">
        <w:rPr>
          <w:rFonts w:ascii="Verdana" w:eastAsia="宋体" w:hAnsi="Verdana" w:cs="宋体" w:hint="eastAsia"/>
          <w:b/>
          <w:bCs/>
          <w:kern w:val="36"/>
          <w:sz w:val="32"/>
          <w:szCs w:val="39"/>
        </w:rPr>
        <w:t>通创新药交易</w:t>
      </w:r>
      <w:proofErr w:type="gramEnd"/>
      <w:r w:rsidRPr="003F4F66">
        <w:rPr>
          <w:rFonts w:ascii="Verdana" w:eastAsia="宋体" w:hAnsi="Verdana" w:cs="宋体" w:hint="eastAsia"/>
          <w:b/>
          <w:bCs/>
          <w:kern w:val="36"/>
          <w:sz w:val="32"/>
          <w:szCs w:val="39"/>
        </w:rPr>
        <w:t>型开放式指数证券投资基金</w:t>
      </w:r>
      <w:r w:rsidRPr="003F4F66">
        <w:rPr>
          <w:rFonts w:ascii="Verdana" w:eastAsia="宋体" w:hAnsi="Verdana" w:cs="宋体"/>
          <w:b/>
          <w:bCs/>
          <w:kern w:val="36"/>
          <w:sz w:val="32"/>
          <w:szCs w:val="39"/>
        </w:rPr>
        <w:t>新增华泰证券为发售代理机构的公告</w:t>
      </w:r>
    </w:p>
    <w:p w:rsidR="003F4F66" w:rsidRPr="003F4F66" w:rsidRDefault="003F4F66" w:rsidP="003F4F66">
      <w:pPr>
        <w:widowControl/>
        <w:spacing w:line="360" w:lineRule="auto"/>
        <w:ind w:firstLine="420"/>
        <w:rPr>
          <w:rFonts w:ascii="Verdana" w:eastAsia="宋体" w:hAnsi="Verdana" w:cs="宋体"/>
          <w:kern w:val="0"/>
          <w:sz w:val="18"/>
          <w:szCs w:val="18"/>
        </w:rPr>
      </w:pPr>
    </w:p>
    <w:p w:rsidR="003F4F66" w:rsidRPr="003F4F66" w:rsidRDefault="003F4F66" w:rsidP="003F4F66">
      <w:pPr>
        <w:widowControl/>
        <w:spacing w:line="360" w:lineRule="auto"/>
        <w:ind w:firstLine="420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根据景顺长城基金管理有限公司（以下简称“本公司”）与华泰证券股份有限公司（以下简称“华泰证券”）签署的委托销售协议，自</w:t>
      </w:r>
      <w:r w:rsidRPr="003F4F66">
        <w:rPr>
          <w:rFonts w:ascii="Arial" w:eastAsia="宋体" w:hAnsi="Arial" w:cs="Arial"/>
          <w:kern w:val="0"/>
          <w:szCs w:val="21"/>
        </w:rPr>
        <w:t>2024</w:t>
      </w:r>
      <w:r w:rsidRPr="003F4F66">
        <w:rPr>
          <w:rFonts w:ascii="宋体" w:eastAsia="宋体" w:hAnsi="宋体" w:cs="Calibri" w:hint="eastAsia"/>
          <w:kern w:val="0"/>
          <w:szCs w:val="21"/>
        </w:rPr>
        <w:t>年</w:t>
      </w:r>
      <w:r w:rsidR="00C4010A">
        <w:rPr>
          <w:rFonts w:ascii="Arial" w:eastAsia="宋体" w:hAnsi="Arial" w:cs="Arial" w:hint="eastAsia"/>
          <w:kern w:val="0"/>
          <w:szCs w:val="21"/>
        </w:rPr>
        <w:t>7</w:t>
      </w:r>
      <w:r w:rsidRPr="003F4F66">
        <w:rPr>
          <w:rFonts w:ascii="宋体" w:eastAsia="宋体" w:hAnsi="宋体" w:cs="Calibri" w:hint="eastAsia"/>
          <w:kern w:val="0"/>
          <w:szCs w:val="21"/>
        </w:rPr>
        <w:t>月</w:t>
      </w:r>
      <w:r w:rsidR="00C4010A">
        <w:rPr>
          <w:rFonts w:ascii="Arial" w:eastAsia="宋体" w:hAnsi="Arial" w:cs="Arial"/>
          <w:kern w:val="0"/>
          <w:szCs w:val="21"/>
        </w:rPr>
        <w:t>12</w:t>
      </w:r>
      <w:r w:rsidRPr="003F4F66">
        <w:rPr>
          <w:rFonts w:ascii="宋体" w:eastAsia="宋体" w:hAnsi="宋体" w:cs="Calibri" w:hint="eastAsia"/>
          <w:kern w:val="0"/>
          <w:szCs w:val="21"/>
        </w:rPr>
        <w:t>日起，本公司将新增华泰证券销售</w:t>
      </w:r>
      <w:r w:rsidR="00C4010A" w:rsidRPr="00C4010A">
        <w:rPr>
          <w:rFonts w:ascii="宋体" w:eastAsia="宋体" w:hAnsi="宋体" w:cs="Calibri" w:hint="eastAsia"/>
          <w:kern w:val="0"/>
          <w:szCs w:val="21"/>
        </w:rPr>
        <w:t>景顺长城中证港股</w:t>
      </w:r>
      <w:proofErr w:type="gramStart"/>
      <w:r w:rsidR="00C4010A" w:rsidRPr="00C4010A">
        <w:rPr>
          <w:rFonts w:ascii="宋体" w:eastAsia="宋体" w:hAnsi="宋体" w:cs="Calibri" w:hint="eastAsia"/>
          <w:kern w:val="0"/>
          <w:szCs w:val="21"/>
        </w:rPr>
        <w:t>通创新药交易</w:t>
      </w:r>
      <w:proofErr w:type="gramEnd"/>
      <w:r w:rsidR="00C4010A" w:rsidRPr="00C4010A">
        <w:rPr>
          <w:rFonts w:ascii="宋体" w:eastAsia="宋体" w:hAnsi="宋体" w:cs="Calibri" w:hint="eastAsia"/>
          <w:kern w:val="0"/>
          <w:szCs w:val="21"/>
        </w:rPr>
        <w:t>型开放式指数证券投资基金</w:t>
      </w:r>
      <w:r w:rsidRPr="003F4F66">
        <w:rPr>
          <w:rFonts w:ascii="宋体" w:eastAsia="宋体" w:hAnsi="宋体" w:cs="Calibri" w:hint="eastAsia"/>
          <w:kern w:val="0"/>
          <w:szCs w:val="21"/>
        </w:rPr>
        <w:t>（以下简称“本基金”，</w:t>
      </w:r>
      <w:r w:rsidR="00C4010A" w:rsidRPr="00C4010A">
        <w:rPr>
          <w:rFonts w:ascii="宋体" w:eastAsia="宋体" w:hAnsi="宋体" w:cs="Calibri" w:hint="eastAsia"/>
          <w:kern w:val="0"/>
          <w:szCs w:val="21"/>
        </w:rPr>
        <w:t>认购代码：</w:t>
      </w:r>
      <w:r w:rsidR="00C4010A" w:rsidRPr="00C4010A">
        <w:rPr>
          <w:rFonts w:ascii="宋体" w:eastAsia="宋体" w:hAnsi="宋体" w:cs="Calibri"/>
          <w:kern w:val="0"/>
          <w:szCs w:val="21"/>
        </w:rPr>
        <w:t>513783</w:t>
      </w:r>
      <w:r w:rsidR="00C4010A">
        <w:rPr>
          <w:rFonts w:ascii="宋体" w:eastAsia="宋体" w:hAnsi="宋体" w:cs="Calibri" w:hint="eastAsia"/>
          <w:kern w:val="0"/>
          <w:szCs w:val="21"/>
        </w:rPr>
        <w:t>，</w:t>
      </w:r>
      <w:r w:rsidR="00C4010A" w:rsidRPr="00C4010A">
        <w:rPr>
          <w:rFonts w:ascii="宋体" w:eastAsia="宋体" w:hAnsi="宋体" w:cs="Calibri" w:hint="eastAsia"/>
          <w:kern w:val="0"/>
          <w:szCs w:val="21"/>
        </w:rPr>
        <w:t>证券代码：</w:t>
      </w:r>
      <w:r w:rsidR="00C4010A" w:rsidRPr="00C4010A">
        <w:rPr>
          <w:rFonts w:ascii="宋体" w:eastAsia="宋体" w:hAnsi="宋体" w:cs="Calibri"/>
          <w:kern w:val="0"/>
          <w:szCs w:val="21"/>
        </w:rPr>
        <w:t>513780</w:t>
      </w:r>
      <w:r w:rsidR="00C4010A">
        <w:rPr>
          <w:rFonts w:ascii="宋体" w:eastAsia="宋体" w:hAnsi="宋体" w:cs="Calibri" w:hint="eastAsia"/>
          <w:kern w:val="0"/>
          <w:szCs w:val="21"/>
        </w:rPr>
        <w:t>，</w:t>
      </w:r>
      <w:r w:rsidR="00C4010A" w:rsidRPr="00C4010A">
        <w:rPr>
          <w:rFonts w:ascii="宋体" w:eastAsia="宋体" w:hAnsi="宋体" w:cs="Calibri" w:hint="eastAsia"/>
          <w:kern w:val="0"/>
          <w:szCs w:val="21"/>
        </w:rPr>
        <w:t>证券简称：</w:t>
      </w:r>
      <w:r w:rsidR="00C4010A" w:rsidRPr="00C4010A">
        <w:rPr>
          <w:rFonts w:ascii="宋体" w:eastAsia="宋体" w:hAnsi="宋体" w:cs="Calibri"/>
          <w:kern w:val="0"/>
          <w:szCs w:val="21"/>
        </w:rPr>
        <w:t>港股新药</w:t>
      </w:r>
      <w:r w:rsidR="00C4010A">
        <w:rPr>
          <w:rFonts w:ascii="宋体" w:eastAsia="宋体" w:hAnsi="宋体" w:cs="Calibri" w:hint="eastAsia"/>
          <w:kern w:val="0"/>
          <w:szCs w:val="21"/>
        </w:rPr>
        <w:t>，</w:t>
      </w:r>
      <w:proofErr w:type="gramStart"/>
      <w:r w:rsidR="00C4010A" w:rsidRPr="00C4010A">
        <w:rPr>
          <w:rFonts w:ascii="宋体" w:eastAsia="宋体" w:hAnsi="宋体" w:cs="Calibri" w:hint="eastAsia"/>
          <w:kern w:val="0"/>
          <w:szCs w:val="21"/>
        </w:rPr>
        <w:t>扩位</w:t>
      </w:r>
      <w:r w:rsidR="001F0F9A">
        <w:rPr>
          <w:rFonts w:ascii="宋体" w:eastAsia="宋体" w:hAnsi="宋体" w:cs="Calibri" w:hint="eastAsia"/>
          <w:kern w:val="0"/>
          <w:szCs w:val="21"/>
        </w:rPr>
        <w:t>证券</w:t>
      </w:r>
      <w:proofErr w:type="gramEnd"/>
      <w:r w:rsidR="00C4010A" w:rsidRPr="00C4010A">
        <w:rPr>
          <w:rFonts w:ascii="宋体" w:eastAsia="宋体" w:hAnsi="宋体" w:cs="Calibri" w:hint="eastAsia"/>
          <w:kern w:val="0"/>
          <w:szCs w:val="21"/>
        </w:rPr>
        <w:t>简称：港股创新药</w:t>
      </w:r>
      <w:r w:rsidR="00C4010A" w:rsidRPr="00C4010A">
        <w:rPr>
          <w:rFonts w:ascii="宋体" w:eastAsia="宋体" w:hAnsi="宋体" w:cs="Calibri"/>
          <w:kern w:val="0"/>
          <w:szCs w:val="21"/>
        </w:rPr>
        <w:t>50ETF</w:t>
      </w:r>
      <w:r w:rsidRPr="003F4F66">
        <w:rPr>
          <w:rFonts w:ascii="宋体" w:eastAsia="宋体" w:hAnsi="宋体" w:cs="Calibri" w:hint="eastAsia"/>
          <w:kern w:val="0"/>
          <w:szCs w:val="21"/>
        </w:rPr>
        <w:t>）。在本基金募集期间，投资者可以通过华泰证券</w:t>
      </w:r>
      <w:r w:rsidR="00C4010A">
        <w:rPr>
          <w:rFonts w:ascii="宋体" w:eastAsia="宋体" w:hAnsi="宋体" w:cs="Calibri" w:hint="eastAsia"/>
          <w:kern w:val="0"/>
          <w:szCs w:val="21"/>
        </w:rPr>
        <w:t>办理本基金的网下现金</w:t>
      </w:r>
      <w:r w:rsidRPr="003F4F66">
        <w:rPr>
          <w:rFonts w:ascii="宋体" w:eastAsia="宋体" w:hAnsi="宋体" w:cs="Calibri" w:hint="eastAsia"/>
          <w:kern w:val="0"/>
          <w:szCs w:val="21"/>
        </w:rPr>
        <w:t>认购业务。现将相关情况公告如下：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一、代销机构情况</w:t>
      </w:r>
    </w:p>
    <w:p w:rsidR="003F4F66" w:rsidRPr="003F4F66" w:rsidRDefault="003F4F66" w:rsidP="003F4F66">
      <w:pPr>
        <w:widowControl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销售机构：华泰证券股份有限公司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注册地址：江苏省南京市江东中路</w:t>
      </w:r>
      <w:r w:rsidRPr="003F4F66">
        <w:rPr>
          <w:rFonts w:ascii="Arial" w:eastAsia="宋体" w:hAnsi="Arial" w:cs="Arial"/>
          <w:kern w:val="0"/>
          <w:szCs w:val="21"/>
        </w:rPr>
        <w:t>228</w:t>
      </w:r>
      <w:r w:rsidRPr="003F4F66">
        <w:rPr>
          <w:rFonts w:ascii="宋体" w:eastAsia="宋体" w:hAnsi="宋体" w:cs="Calibri" w:hint="eastAsia"/>
          <w:kern w:val="0"/>
          <w:szCs w:val="21"/>
        </w:rPr>
        <w:t>号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办公地址：南京市建</w:t>
      </w:r>
      <w:proofErr w:type="gramStart"/>
      <w:r w:rsidRPr="003F4F66">
        <w:rPr>
          <w:rFonts w:ascii="宋体" w:eastAsia="宋体" w:hAnsi="宋体" w:cs="Calibri" w:hint="eastAsia"/>
          <w:kern w:val="0"/>
          <w:szCs w:val="21"/>
        </w:rPr>
        <w:t>邺</w:t>
      </w:r>
      <w:proofErr w:type="gramEnd"/>
      <w:r w:rsidRPr="003F4F66">
        <w:rPr>
          <w:rFonts w:ascii="宋体" w:eastAsia="宋体" w:hAnsi="宋体" w:cs="Calibri" w:hint="eastAsia"/>
          <w:kern w:val="0"/>
          <w:szCs w:val="21"/>
        </w:rPr>
        <w:t>区江东中路</w:t>
      </w:r>
      <w:r w:rsidRPr="003F4F66">
        <w:rPr>
          <w:rFonts w:ascii="Arial" w:eastAsia="宋体" w:hAnsi="Arial" w:cs="Arial"/>
          <w:kern w:val="0"/>
          <w:szCs w:val="21"/>
        </w:rPr>
        <w:t>228</w:t>
      </w:r>
      <w:r w:rsidRPr="003F4F66">
        <w:rPr>
          <w:rFonts w:ascii="宋体" w:eastAsia="宋体" w:hAnsi="宋体" w:cs="Calibri" w:hint="eastAsia"/>
          <w:kern w:val="0"/>
          <w:szCs w:val="21"/>
        </w:rPr>
        <w:t>号华泰证券广场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法定代表人：张伟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联系人：庞晓芸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电话：</w:t>
      </w:r>
      <w:r w:rsidRPr="003F4F66">
        <w:rPr>
          <w:rFonts w:ascii="Arial" w:eastAsia="宋体" w:hAnsi="Arial" w:cs="Arial"/>
          <w:kern w:val="0"/>
          <w:szCs w:val="21"/>
        </w:rPr>
        <w:t>0755-82492193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客户服务电话：</w:t>
      </w:r>
      <w:r w:rsidRPr="003F4F66">
        <w:rPr>
          <w:rFonts w:ascii="Arial" w:eastAsia="宋体" w:hAnsi="Arial" w:cs="Arial"/>
          <w:kern w:val="0"/>
          <w:szCs w:val="21"/>
        </w:rPr>
        <w:t>95597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网址：</w:t>
      </w:r>
      <w:r w:rsidRPr="003F4F66">
        <w:rPr>
          <w:rFonts w:ascii="Arial" w:eastAsia="宋体" w:hAnsi="Arial" w:cs="Arial"/>
          <w:kern w:val="0"/>
          <w:szCs w:val="21"/>
        </w:rPr>
        <w:t>www.htsc.com.cn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 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二、投资者可通过以下途径咨询有关详情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1</w:t>
      </w:r>
      <w:r w:rsidRPr="003F4F66">
        <w:rPr>
          <w:rFonts w:ascii="宋体" w:eastAsia="宋体" w:hAnsi="宋体" w:cs="Calibri" w:hint="eastAsia"/>
          <w:kern w:val="0"/>
          <w:szCs w:val="21"/>
        </w:rPr>
        <w:t>、华泰证券股份有限公司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客户服务电话：</w:t>
      </w:r>
      <w:r w:rsidRPr="003F4F66">
        <w:rPr>
          <w:rFonts w:ascii="Arial" w:eastAsia="宋体" w:hAnsi="Arial" w:cs="Arial"/>
          <w:kern w:val="0"/>
          <w:szCs w:val="21"/>
        </w:rPr>
        <w:t>95597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网址：</w:t>
      </w:r>
      <w:r w:rsidRPr="003F4F66">
        <w:rPr>
          <w:rFonts w:ascii="Arial" w:eastAsia="宋体" w:hAnsi="Arial" w:cs="Arial"/>
          <w:kern w:val="0"/>
          <w:szCs w:val="21"/>
        </w:rPr>
        <w:t>www.htsc.com.cn</w:t>
      </w:r>
    </w:p>
    <w:p w:rsidR="003F4F66" w:rsidRPr="003F4F66" w:rsidRDefault="003F4F66" w:rsidP="003F4F66">
      <w:pPr>
        <w:widowControl/>
        <w:spacing w:line="360" w:lineRule="auto"/>
        <w:ind w:firstLine="420"/>
        <w:jc w:val="left"/>
        <w:rPr>
          <w:rFonts w:ascii="宋体" w:eastAsia="宋体" w:hAnsi="宋体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2</w:t>
      </w:r>
      <w:r w:rsidRPr="003F4F66">
        <w:rPr>
          <w:rFonts w:ascii="宋体" w:eastAsia="宋体" w:hAnsi="宋体" w:cs="Calibri" w:hint="eastAsia"/>
          <w:kern w:val="0"/>
          <w:szCs w:val="21"/>
        </w:rPr>
        <w:t>、</w:t>
      </w:r>
      <w:r w:rsidRPr="003F4F66">
        <w:rPr>
          <w:rFonts w:ascii="宋体" w:eastAsia="宋体" w:hAnsi="宋体" w:cs="Calibri" w:hint="eastAsia"/>
          <w:kern w:val="0"/>
          <w:sz w:val="22"/>
        </w:rPr>
        <w:t>景顺长城基金管理有限公司</w:t>
      </w:r>
    </w:p>
    <w:p w:rsidR="003F4F66" w:rsidRPr="003F4F66" w:rsidRDefault="003F4F66" w:rsidP="003F4F66">
      <w:pPr>
        <w:widowControl/>
        <w:spacing w:line="360" w:lineRule="auto"/>
        <w:ind w:left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 w:val="22"/>
        </w:rPr>
        <w:t>客户服务电话：</w:t>
      </w:r>
      <w:r w:rsidRPr="003F4F66">
        <w:rPr>
          <w:rFonts w:ascii="Arial" w:eastAsia="宋体" w:hAnsi="Arial" w:cs="Arial"/>
          <w:kern w:val="0"/>
          <w:sz w:val="22"/>
        </w:rPr>
        <w:t>400-8888-606</w:t>
      </w:r>
      <w:r w:rsidRPr="003F4F66">
        <w:rPr>
          <w:rFonts w:ascii="宋体" w:eastAsia="宋体" w:hAnsi="宋体" w:cs="Calibri" w:hint="eastAsia"/>
          <w:kern w:val="0"/>
          <w:sz w:val="22"/>
        </w:rPr>
        <w:t>、</w:t>
      </w:r>
      <w:r w:rsidRPr="003F4F66">
        <w:rPr>
          <w:rFonts w:ascii="Arial" w:eastAsia="宋体" w:hAnsi="Arial" w:cs="Arial"/>
          <w:kern w:val="0"/>
          <w:sz w:val="22"/>
        </w:rPr>
        <w:t>0755-82370388</w:t>
      </w:r>
      <w:r w:rsidRPr="003F4F66">
        <w:rPr>
          <w:rFonts w:ascii="Arial" w:eastAsia="宋体" w:hAnsi="Arial" w:cs="Arial"/>
          <w:kern w:val="0"/>
          <w:sz w:val="22"/>
        </w:rPr>
        <w:br/>
      </w:r>
      <w:r w:rsidRPr="003F4F66">
        <w:rPr>
          <w:rFonts w:ascii="宋体" w:eastAsia="宋体" w:hAnsi="宋体" w:cs="Calibri" w:hint="eastAsia"/>
          <w:kern w:val="0"/>
          <w:sz w:val="22"/>
        </w:rPr>
        <w:t>网址：</w:t>
      </w:r>
      <w:r w:rsidRPr="003F4F66">
        <w:rPr>
          <w:rFonts w:ascii="Arial" w:eastAsia="宋体" w:hAnsi="Arial" w:cs="Arial"/>
          <w:kern w:val="0"/>
          <w:sz w:val="22"/>
        </w:rPr>
        <w:t>www.igwfmc.com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 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lastRenderedPageBreak/>
        <w:t>风险提示：基金管理人承诺以诚实信用、勤勉尽责的原则管理和运用基金资产，但不保证基金一定盈利，也不保证最低收益。投资者投资于本基金时应认真阅读本基金的基金合同、招募说明书等文件。敬请投资者留意投资风险。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 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特此公告。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Arial" w:eastAsia="宋体" w:hAnsi="Arial" w:cs="Arial"/>
          <w:kern w:val="0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right"/>
        <w:rPr>
          <w:rFonts w:ascii="Calibri" w:eastAsia="宋体" w:hAnsi="Calibri" w:cs="Calibri"/>
          <w:kern w:val="0"/>
          <w:szCs w:val="21"/>
        </w:rPr>
      </w:pPr>
      <w:r w:rsidRPr="003F4F66">
        <w:rPr>
          <w:rFonts w:ascii="宋体" w:eastAsia="宋体" w:hAnsi="宋体" w:cs="Calibri" w:hint="eastAsia"/>
          <w:kern w:val="0"/>
          <w:szCs w:val="21"/>
        </w:rPr>
        <w:t>景顺长城基金管理有限公司</w:t>
      </w:r>
    </w:p>
    <w:p w:rsidR="003F4F66" w:rsidRPr="003F4F66" w:rsidRDefault="003F4F66" w:rsidP="003F4F66">
      <w:pPr>
        <w:widowControl/>
        <w:shd w:val="clear" w:color="auto" w:fill="FFFFFF"/>
        <w:spacing w:line="360" w:lineRule="auto"/>
        <w:ind w:firstLine="420"/>
        <w:jc w:val="righ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二○二四年七月十二</w:t>
      </w:r>
      <w:r w:rsidRPr="003F4F66">
        <w:rPr>
          <w:rFonts w:ascii="宋体" w:eastAsia="宋体" w:hAnsi="宋体" w:cs="Calibri" w:hint="eastAsia"/>
          <w:kern w:val="0"/>
          <w:szCs w:val="21"/>
        </w:rPr>
        <w:t>日</w:t>
      </w:r>
    </w:p>
    <w:p w:rsidR="00601D0D" w:rsidRPr="003F4F66" w:rsidRDefault="00806171" w:rsidP="003F4F66">
      <w:pPr>
        <w:spacing w:line="360" w:lineRule="auto"/>
      </w:pPr>
      <w:bookmarkStart w:id="0" w:name="_GoBack"/>
      <w:bookmarkEnd w:id="0"/>
    </w:p>
    <w:sectPr w:rsidR="00601D0D" w:rsidRPr="003F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66"/>
    <w:rsid w:val="00157004"/>
    <w:rsid w:val="001E4548"/>
    <w:rsid w:val="001F0F9A"/>
    <w:rsid w:val="00220BAF"/>
    <w:rsid w:val="003F4F66"/>
    <w:rsid w:val="00547C38"/>
    <w:rsid w:val="00806171"/>
    <w:rsid w:val="00C4010A"/>
    <w:rsid w:val="00CD3D64"/>
    <w:rsid w:val="00E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1AE4"/>
  <w15:chartTrackingRefBased/>
  <w15:docId w15:val="{EFD1C890-0501-47B6-9507-7D86329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4F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-date">
    <w:name w:val="source-date"/>
    <w:basedOn w:val="a"/>
    <w:rsid w:val="003F4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4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张锦钰</dc:creator>
  <cp:keywords/>
  <dc:description/>
  <cp:lastModifiedBy>张锦钰</cp:lastModifiedBy>
  <cp:revision>3</cp:revision>
  <dcterms:created xsi:type="dcterms:W3CDTF">2024-07-05T02:21:00Z</dcterms:created>
  <dcterms:modified xsi:type="dcterms:W3CDTF">2024-07-09T03:23:00Z</dcterms:modified>
</cp:coreProperties>
</file>