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B5B65" w14:textId="54D5E342" w:rsidR="002E4107" w:rsidRPr="00936937" w:rsidRDefault="00936937" w:rsidP="00936937">
      <w:pPr>
        <w:spacing w:line="360" w:lineRule="auto"/>
        <w:jc w:val="center"/>
        <w:rPr>
          <w:b/>
        </w:rPr>
      </w:pPr>
      <w:r w:rsidRPr="00936937">
        <w:rPr>
          <w:rFonts w:hint="eastAsia"/>
          <w:b/>
        </w:rPr>
        <w:t>景顺长城基金管理有限公司关于景顺长城纳斯达克科技市值加权交易型开放式指数证券投资基金</w:t>
      </w:r>
      <w:r w:rsidR="00953291">
        <w:rPr>
          <w:rFonts w:hint="eastAsia"/>
          <w:b/>
        </w:rPr>
        <w:t>（</w:t>
      </w:r>
      <w:r w:rsidRPr="00936937">
        <w:rPr>
          <w:b/>
        </w:rPr>
        <w:t>QDII</w:t>
      </w:r>
      <w:r w:rsidR="00953291">
        <w:rPr>
          <w:rFonts w:hint="eastAsia"/>
          <w:b/>
        </w:rPr>
        <w:t>）</w:t>
      </w:r>
      <w:r w:rsidRPr="00936937">
        <w:rPr>
          <w:b/>
        </w:rPr>
        <w:t>二级市场交易价格溢价风险提示</w:t>
      </w:r>
      <w:r w:rsidR="00F553CD">
        <w:rPr>
          <w:rFonts w:hint="eastAsia"/>
          <w:b/>
        </w:rPr>
        <w:t>及停牌</w:t>
      </w:r>
      <w:r w:rsidRPr="00936937">
        <w:rPr>
          <w:b/>
        </w:rPr>
        <w:t>公告</w:t>
      </w:r>
    </w:p>
    <w:p w14:paraId="320DEDEF" w14:textId="77777777" w:rsidR="00936937" w:rsidRDefault="00936937" w:rsidP="00936937">
      <w:pPr>
        <w:spacing w:line="360" w:lineRule="auto"/>
      </w:pPr>
    </w:p>
    <w:p w14:paraId="5B6DC529" w14:textId="5003D278" w:rsidR="00936937" w:rsidRDefault="00936937" w:rsidP="00936937">
      <w:pPr>
        <w:spacing w:line="360" w:lineRule="auto"/>
        <w:ind w:firstLineChars="200" w:firstLine="420"/>
      </w:pPr>
      <w:r>
        <w:rPr>
          <w:rFonts w:hint="eastAsia"/>
        </w:rPr>
        <w:t>近期，景顺长城基金管理有限公司（以下简称“基金管理人”）旗下</w:t>
      </w:r>
      <w:r w:rsidRPr="00936937">
        <w:rPr>
          <w:rFonts w:hint="eastAsia"/>
        </w:rPr>
        <w:t>景顺长城纳斯达克科技市值加权交易型开放式指数证券投资基金</w:t>
      </w:r>
      <w:r w:rsidR="00953291">
        <w:rPr>
          <w:rFonts w:hint="eastAsia"/>
        </w:rPr>
        <w:t>（</w:t>
      </w:r>
      <w:r w:rsidRPr="00936937">
        <w:t>QDII</w:t>
      </w:r>
      <w:r w:rsidR="00953291">
        <w:rPr>
          <w:rFonts w:hint="eastAsia"/>
        </w:rPr>
        <w:t>）</w:t>
      </w:r>
      <w:r>
        <w:t>（场内简称：</w:t>
      </w:r>
      <w:proofErr w:type="gramStart"/>
      <w:r>
        <w:rPr>
          <w:rFonts w:hint="eastAsia"/>
        </w:rPr>
        <w:t>纳指科技</w:t>
      </w:r>
      <w:proofErr w:type="gramEnd"/>
      <w:r>
        <w:t>ETF，交易代码：159509，以下简称“本基金”）二级市场交易价格明显高于基金份额参考净值，出现较大幅度溢价。特此提示投资者关注二级市场交易价格溢价风险，投资者如果盲目投资，可能遭受重大损失。</w:t>
      </w:r>
      <w:r w:rsidR="00F553CD">
        <w:rPr>
          <w:rFonts w:hint="eastAsia"/>
        </w:rPr>
        <w:t>为保护投资者利益，本基金将于2024年</w:t>
      </w:r>
      <w:r w:rsidR="00F35584">
        <w:rPr>
          <w:rFonts w:hint="eastAsia"/>
        </w:rPr>
        <w:t>7</w:t>
      </w:r>
      <w:r w:rsidR="00F553CD">
        <w:rPr>
          <w:rFonts w:hint="eastAsia"/>
        </w:rPr>
        <w:t>月</w:t>
      </w:r>
      <w:r w:rsidR="00036DD2">
        <w:t>12</w:t>
      </w:r>
      <w:r w:rsidR="00F553CD">
        <w:rPr>
          <w:rFonts w:hint="eastAsia"/>
        </w:rPr>
        <w:t>日开市起至当日10:30停牌。</w:t>
      </w:r>
      <w:r>
        <w:t>现特向投资者提示如下：</w:t>
      </w:r>
    </w:p>
    <w:p w14:paraId="1D319FD8" w14:textId="77777777" w:rsidR="00936937" w:rsidRDefault="00936937" w:rsidP="00936937">
      <w:pPr>
        <w:spacing w:line="360" w:lineRule="auto"/>
        <w:ind w:firstLineChars="200" w:firstLine="420"/>
      </w:pPr>
      <w:r>
        <w:rPr>
          <w:rFonts w:hint="eastAsia"/>
        </w:rPr>
        <w:t>一、本基金为交易型开放式基金，投资者可在二级市场交易本基金，也可以申购、赎回本基金。本基金二级市场的交易价格，除了有基金份额净值变化的风险外，还会受到市场供求关系、系统性风险、流动性风险等其他因素的影响，可能使投资人面临损失。</w:t>
      </w:r>
    </w:p>
    <w:p w14:paraId="13CDF52B" w14:textId="77777777" w:rsidR="00936937" w:rsidRDefault="00936937" w:rsidP="00936937">
      <w:pPr>
        <w:spacing w:line="360" w:lineRule="auto"/>
        <w:ind w:firstLineChars="200" w:firstLine="420"/>
      </w:pPr>
      <w:r>
        <w:rPr>
          <w:rFonts w:hint="eastAsia"/>
        </w:rPr>
        <w:t>二、截至目前，本基金运作正常且无应披露而未披露的重大信息，基金管理人将严格按照法律法规及基金合同的规定进行投资运作，履行信息披露义务。</w:t>
      </w:r>
    </w:p>
    <w:p w14:paraId="5F4321F9" w14:textId="77777777" w:rsidR="00936937" w:rsidRDefault="00936937" w:rsidP="00936937">
      <w:pPr>
        <w:spacing w:line="360" w:lineRule="auto"/>
        <w:ind w:firstLineChars="200" w:firstLine="420"/>
      </w:pPr>
      <w:r w:rsidRPr="00936937">
        <w:rPr>
          <w:rFonts w:hint="eastAsia"/>
        </w:rPr>
        <w:t>风险提示：本公司承诺以诚实信用、勤勉尽责的原则管理和运用基金资产，但不保证基</w:t>
      </w:r>
      <w:proofErr w:type="gramStart"/>
      <w:r w:rsidRPr="00936937">
        <w:rPr>
          <w:rFonts w:hint="eastAsia"/>
        </w:rPr>
        <w:t>金一定</w:t>
      </w:r>
      <w:proofErr w:type="gramEnd"/>
      <w:r w:rsidRPr="00936937">
        <w:rPr>
          <w:rFonts w:hint="eastAsia"/>
        </w:rPr>
        <w:t>盈利，也不保证最低收益。投资者投资于本公司管理的基金时应认真阅读基金合同、招募说明书等文件。敬请投资者注意投资风险。投资者在投资基金之前，请仔细阅读本基金的基金合同、招募说明书、基金产品资料概要等法律文件，全面认识基金的风险收益特征和产品特性，充分考虑自身的风险承受能力，在了解产品情况、听取销售机构适当性匹配意见的基础上，理性判断市场，谨慎做出投资决策。基金具体风险评级结果以销售机构提供的评级结果为准。</w:t>
      </w:r>
    </w:p>
    <w:p w14:paraId="2D7B45DE" w14:textId="48302ADF" w:rsidR="00936937" w:rsidRDefault="00936937" w:rsidP="00936937">
      <w:pPr>
        <w:spacing w:line="360" w:lineRule="auto"/>
        <w:ind w:firstLineChars="200" w:firstLine="420"/>
      </w:pPr>
      <w:r w:rsidRPr="00936937">
        <w:rPr>
          <w:rFonts w:hint="eastAsia"/>
        </w:rPr>
        <w:t>特此公告</w:t>
      </w:r>
      <w:r w:rsidR="009F1230">
        <w:rPr>
          <w:rFonts w:hint="eastAsia"/>
        </w:rPr>
        <w:t>。</w:t>
      </w:r>
      <w:bookmarkStart w:id="0" w:name="_GoBack"/>
      <w:bookmarkEnd w:id="0"/>
    </w:p>
    <w:p w14:paraId="6D342B84" w14:textId="77777777" w:rsidR="00936937" w:rsidRDefault="00936937" w:rsidP="00936937">
      <w:pPr>
        <w:spacing w:line="360" w:lineRule="auto"/>
        <w:ind w:firstLineChars="200" w:firstLine="420"/>
      </w:pPr>
    </w:p>
    <w:p w14:paraId="057646F1" w14:textId="58791483" w:rsidR="00936937" w:rsidRDefault="00936937" w:rsidP="0038518D">
      <w:pPr>
        <w:spacing w:line="360" w:lineRule="auto"/>
        <w:ind w:firstLineChars="200" w:firstLine="420"/>
        <w:jc w:val="right"/>
      </w:pPr>
      <w:r>
        <w:rPr>
          <w:rFonts w:hint="eastAsia"/>
        </w:rPr>
        <w:t>景顺长城基金管理有限公司</w:t>
      </w:r>
    </w:p>
    <w:p w14:paraId="258C32E4" w14:textId="5FAD4C51" w:rsidR="00936937" w:rsidRDefault="00936937" w:rsidP="0038518D">
      <w:pPr>
        <w:spacing w:line="360" w:lineRule="auto"/>
        <w:ind w:firstLineChars="200" w:firstLine="420"/>
        <w:jc w:val="right"/>
      </w:pPr>
      <w:r>
        <w:rPr>
          <w:rFonts w:hint="eastAsia"/>
        </w:rPr>
        <w:t>二零二四年</w:t>
      </w:r>
      <w:r w:rsidR="00F35584">
        <w:rPr>
          <w:rFonts w:hint="eastAsia"/>
        </w:rPr>
        <w:t>七</w:t>
      </w:r>
      <w:r>
        <w:rPr>
          <w:rFonts w:hint="eastAsia"/>
        </w:rPr>
        <w:t>月</w:t>
      </w:r>
      <w:r w:rsidR="00036DD2">
        <w:rPr>
          <w:rFonts w:hint="eastAsia"/>
        </w:rPr>
        <w:t>十二</w:t>
      </w:r>
      <w:r>
        <w:rPr>
          <w:rFonts w:hint="eastAsia"/>
        </w:rPr>
        <w:t>日</w:t>
      </w:r>
    </w:p>
    <w:sectPr w:rsidR="009369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CC03C" w14:textId="77777777" w:rsidR="00CB53E6" w:rsidRDefault="00CB53E6" w:rsidP="00594714">
      <w:r>
        <w:separator/>
      </w:r>
    </w:p>
  </w:endnote>
  <w:endnote w:type="continuationSeparator" w:id="0">
    <w:p w14:paraId="6F6B1E14" w14:textId="77777777" w:rsidR="00CB53E6" w:rsidRDefault="00CB53E6" w:rsidP="00594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5BAB7" w14:textId="77777777" w:rsidR="00CB53E6" w:rsidRDefault="00CB53E6" w:rsidP="00594714">
      <w:r>
        <w:separator/>
      </w:r>
    </w:p>
  </w:footnote>
  <w:footnote w:type="continuationSeparator" w:id="0">
    <w:p w14:paraId="44638B5F" w14:textId="77777777" w:rsidR="00CB53E6" w:rsidRDefault="00CB53E6" w:rsidP="005947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937"/>
    <w:rsid w:val="00020520"/>
    <w:rsid w:val="000324D1"/>
    <w:rsid w:val="00036DD2"/>
    <w:rsid w:val="00066FEC"/>
    <w:rsid w:val="00075CC8"/>
    <w:rsid w:val="00086911"/>
    <w:rsid w:val="00087E47"/>
    <w:rsid w:val="00093A46"/>
    <w:rsid w:val="000B5222"/>
    <w:rsid w:val="000E236E"/>
    <w:rsid w:val="000F3ACA"/>
    <w:rsid w:val="000F707E"/>
    <w:rsid w:val="00125CE2"/>
    <w:rsid w:val="001319B0"/>
    <w:rsid w:val="001534A8"/>
    <w:rsid w:val="001579C3"/>
    <w:rsid w:val="00167F0E"/>
    <w:rsid w:val="001741EE"/>
    <w:rsid w:val="00202AD9"/>
    <w:rsid w:val="002144C1"/>
    <w:rsid w:val="002240E9"/>
    <w:rsid w:val="0023234E"/>
    <w:rsid w:val="00241BDC"/>
    <w:rsid w:val="00272AAE"/>
    <w:rsid w:val="00272FEE"/>
    <w:rsid w:val="00276ABA"/>
    <w:rsid w:val="002840EB"/>
    <w:rsid w:val="00297AC7"/>
    <w:rsid w:val="002E4107"/>
    <w:rsid w:val="00320816"/>
    <w:rsid w:val="003266B1"/>
    <w:rsid w:val="00333D17"/>
    <w:rsid w:val="00372946"/>
    <w:rsid w:val="0038518D"/>
    <w:rsid w:val="003A4963"/>
    <w:rsid w:val="003B1974"/>
    <w:rsid w:val="003B5413"/>
    <w:rsid w:val="003B714B"/>
    <w:rsid w:val="003C61BF"/>
    <w:rsid w:val="004175F3"/>
    <w:rsid w:val="00424604"/>
    <w:rsid w:val="00436AD3"/>
    <w:rsid w:val="00437C22"/>
    <w:rsid w:val="00454FB8"/>
    <w:rsid w:val="00455B4C"/>
    <w:rsid w:val="00472C8D"/>
    <w:rsid w:val="004A6FBB"/>
    <w:rsid w:val="004F7EE3"/>
    <w:rsid w:val="00512CCB"/>
    <w:rsid w:val="00516E3A"/>
    <w:rsid w:val="005242E2"/>
    <w:rsid w:val="005264C3"/>
    <w:rsid w:val="00536A94"/>
    <w:rsid w:val="00536F42"/>
    <w:rsid w:val="0055406E"/>
    <w:rsid w:val="00594714"/>
    <w:rsid w:val="005B1C7F"/>
    <w:rsid w:val="005B33B6"/>
    <w:rsid w:val="005B7E81"/>
    <w:rsid w:val="005D0767"/>
    <w:rsid w:val="005D2890"/>
    <w:rsid w:val="005E344C"/>
    <w:rsid w:val="005E7A78"/>
    <w:rsid w:val="005F010B"/>
    <w:rsid w:val="00604AD0"/>
    <w:rsid w:val="00625255"/>
    <w:rsid w:val="0068076F"/>
    <w:rsid w:val="00694CB2"/>
    <w:rsid w:val="006A3F46"/>
    <w:rsid w:val="006D528A"/>
    <w:rsid w:val="007103B4"/>
    <w:rsid w:val="00714767"/>
    <w:rsid w:val="007219BC"/>
    <w:rsid w:val="0073706F"/>
    <w:rsid w:val="0074484C"/>
    <w:rsid w:val="00762E38"/>
    <w:rsid w:val="00766313"/>
    <w:rsid w:val="00786B52"/>
    <w:rsid w:val="0079493E"/>
    <w:rsid w:val="007F5D80"/>
    <w:rsid w:val="00803CC0"/>
    <w:rsid w:val="00844A65"/>
    <w:rsid w:val="00846213"/>
    <w:rsid w:val="00854130"/>
    <w:rsid w:val="008631F0"/>
    <w:rsid w:val="0087369E"/>
    <w:rsid w:val="008742CA"/>
    <w:rsid w:val="00892720"/>
    <w:rsid w:val="008E0DE1"/>
    <w:rsid w:val="008F7117"/>
    <w:rsid w:val="00906C47"/>
    <w:rsid w:val="00922901"/>
    <w:rsid w:val="00922BE9"/>
    <w:rsid w:val="009276F2"/>
    <w:rsid w:val="00936937"/>
    <w:rsid w:val="00941BCC"/>
    <w:rsid w:val="00953291"/>
    <w:rsid w:val="009535E8"/>
    <w:rsid w:val="009556E2"/>
    <w:rsid w:val="00970BE4"/>
    <w:rsid w:val="00970C8F"/>
    <w:rsid w:val="009C0C60"/>
    <w:rsid w:val="009F01C0"/>
    <w:rsid w:val="009F1230"/>
    <w:rsid w:val="009F4B0C"/>
    <w:rsid w:val="00A31530"/>
    <w:rsid w:val="00A357F4"/>
    <w:rsid w:val="00A400BE"/>
    <w:rsid w:val="00A44D7C"/>
    <w:rsid w:val="00A554AA"/>
    <w:rsid w:val="00AA5190"/>
    <w:rsid w:val="00AD0257"/>
    <w:rsid w:val="00B020D4"/>
    <w:rsid w:val="00B10270"/>
    <w:rsid w:val="00B14066"/>
    <w:rsid w:val="00B26D30"/>
    <w:rsid w:val="00B27D30"/>
    <w:rsid w:val="00B3646C"/>
    <w:rsid w:val="00B95BFD"/>
    <w:rsid w:val="00BB57BB"/>
    <w:rsid w:val="00BC5B68"/>
    <w:rsid w:val="00BD7044"/>
    <w:rsid w:val="00BE2F98"/>
    <w:rsid w:val="00BE334D"/>
    <w:rsid w:val="00BE3A6F"/>
    <w:rsid w:val="00C166FB"/>
    <w:rsid w:val="00C40C69"/>
    <w:rsid w:val="00C5438C"/>
    <w:rsid w:val="00C54891"/>
    <w:rsid w:val="00C743BB"/>
    <w:rsid w:val="00C91D3F"/>
    <w:rsid w:val="00CB53E6"/>
    <w:rsid w:val="00CC6B35"/>
    <w:rsid w:val="00CF0EEF"/>
    <w:rsid w:val="00CF2F10"/>
    <w:rsid w:val="00CF3BB6"/>
    <w:rsid w:val="00D069D1"/>
    <w:rsid w:val="00D14DF1"/>
    <w:rsid w:val="00D16512"/>
    <w:rsid w:val="00D67F17"/>
    <w:rsid w:val="00D756E3"/>
    <w:rsid w:val="00D80C03"/>
    <w:rsid w:val="00DC07AA"/>
    <w:rsid w:val="00DD4F0D"/>
    <w:rsid w:val="00DE2023"/>
    <w:rsid w:val="00DE5AFC"/>
    <w:rsid w:val="00DF744B"/>
    <w:rsid w:val="00E01C07"/>
    <w:rsid w:val="00E55620"/>
    <w:rsid w:val="00E62BDB"/>
    <w:rsid w:val="00E71B3B"/>
    <w:rsid w:val="00E72452"/>
    <w:rsid w:val="00E86A35"/>
    <w:rsid w:val="00E94D10"/>
    <w:rsid w:val="00EA307D"/>
    <w:rsid w:val="00EB3C07"/>
    <w:rsid w:val="00ED592D"/>
    <w:rsid w:val="00EE2969"/>
    <w:rsid w:val="00F237F1"/>
    <w:rsid w:val="00F25A36"/>
    <w:rsid w:val="00F27FD4"/>
    <w:rsid w:val="00F316E1"/>
    <w:rsid w:val="00F35584"/>
    <w:rsid w:val="00F553CD"/>
    <w:rsid w:val="00F57DEA"/>
    <w:rsid w:val="00F62C66"/>
    <w:rsid w:val="00F865F3"/>
    <w:rsid w:val="00F87892"/>
    <w:rsid w:val="00FA2258"/>
    <w:rsid w:val="00FA2D87"/>
    <w:rsid w:val="00FA39E6"/>
    <w:rsid w:val="00FB3EDE"/>
    <w:rsid w:val="00FC723B"/>
    <w:rsid w:val="00FD179C"/>
    <w:rsid w:val="00FE7D98"/>
    <w:rsid w:val="00FF1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A22DE3"/>
  <w15:chartTrackingRefBased/>
  <w15:docId w15:val="{1611B68F-C484-4711-AA7B-35C872BF4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36937"/>
    <w:pPr>
      <w:widowControl w:val="0"/>
      <w:autoSpaceDE w:val="0"/>
      <w:autoSpaceDN w:val="0"/>
      <w:adjustRightInd w:val="0"/>
    </w:pPr>
    <w:rPr>
      <w:rFonts w:ascii="宋体" w:eastAsia="宋体" w:cs="宋体"/>
      <w:color w:val="000000"/>
      <w:kern w:val="0"/>
      <w:sz w:val="24"/>
      <w:szCs w:val="24"/>
    </w:rPr>
  </w:style>
  <w:style w:type="paragraph" w:styleId="a3">
    <w:name w:val="header"/>
    <w:basedOn w:val="a"/>
    <w:link w:val="a4"/>
    <w:uiPriority w:val="99"/>
    <w:unhideWhenUsed/>
    <w:rsid w:val="00594714"/>
    <w:pPr>
      <w:tabs>
        <w:tab w:val="center" w:pos="4153"/>
        <w:tab w:val="right" w:pos="8306"/>
      </w:tabs>
      <w:snapToGrid w:val="0"/>
      <w:jc w:val="center"/>
    </w:pPr>
    <w:rPr>
      <w:sz w:val="18"/>
      <w:szCs w:val="18"/>
    </w:rPr>
  </w:style>
  <w:style w:type="character" w:customStyle="1" w:styleId="a4">
    <w:name w:val="页眉 字符"/>
    <w:basedOn w:val="a0"/>
    <w:link w:val="a3"/>
    <w:uiPriority w:val="99"/>
    <w:rsid w:val="00594714"/>
    <w:rPr>
      <w:sz w:val="18"/>
      <w:szCs w:val="18"/>
    </w:rPr>
  </w:style>
  <w:style w:type="paragraph" w:styleId="a5">
    <w:name w:val="footer"/>
    <w:basedOn w:val="a"/>
    <w:link w:val="a6"/>
    <w:uiPriority w:val="99"/>
    <w:unhideWhenUsed/>
    <w:rsid w:val="00594714"/>
    <w:pPr>
      <w:tabs>
        <w:tab w:val="center" w:pos="4153"/>
        <w:tab w:val="right" w:pos="8306"/>
      </w:tabs>
      <w:snapToGrid w:val="0"/>
      <w:jc w:val="left"/>
    </w:pPr>
    <w:rPr>
      <w:sz w:val="18"/>
      <w:szCs w:val="18"/>
    </w:rPr>
  </w:style>
  <w:style w:type="character" w:customStyle="1" w:styleId="a6">
    <w:name w:val="页脚 字符"/>
    <w:basedOn w:val="a0"/>
    <w:link w:val="a5"/>
    <w:uiPriority w:val="99"/>
    <w:rsid w:val="005947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717</Words>
  <Characters>31</Characters>
  <Application>Microsoft Office Word</Application>
  <DocSecurity>0</DocSecurity>
  <Lines>1</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LCB3</dc:creator>
  <cp:keywords/>
  <dc:description/>
  <cp:lastModifiedBy>Wei.Ni Na(魏妮娜)</cp:lastModifiedBy>
  <cp:revision>3</cp:revision>
  <dcterms:created xsi:type="dcterms:W3CDTF">2024-07-11T06:00:00Z</dcterms:created>
  <dcterms:modified xsi:type="dcterms:W3CDTF">2024-07-11T07:15:00Z</dcterms:modified>
</cp:coreProperties>
</file>