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530B6"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招商定期宝六个月期理财债券型证券投资</w:t>
      </w:r>
      <w:proofErr w:type="gramStart"/>
      <w:r>
        <w:rPr>
          <w:rFonts w:ascii="宋体" w:hAnsi="方正黑体简体" w:cs="方正黑体简体" w:hint="eastAsia"/>
          <w:b/>
          <w:bCs/>
          <w:iCs/>
          <w:sz w:val="31"/>
          <w:szCs w:val="36"/>
        </w:rPr>
        <w:t>基金基金</w:t>
      </w:r>
      <w:proofErr w:type="gramEnd"/>
      <w:r>
        <w:rPr>
          <w:rFonts w:ascii="宋体" w:hAnsi="方正黑体简体" w:cs="方正黑体简体" w:hint="eastAsia"/>
          <w:b/>
          <w:bCs/>
          <w:iCs/>
          <w:sz w:val="31"/>
          <w:szCs w:val="36"/>
        </w:rPr>
        <w:t>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530B6">
        <w:rPr>
          <w:rFonts w:ascii="仿宋" w:hAnsi="仿宋"/>
          <w:color w:val="000000" w:themeColor="text1"/>
          <w:sz w:val="24"/>
          <w:szCs w:val="24"/>
        </w:rPr>
        <w:t>2024年6月8日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530B6">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proofErr w:type="gramStart"/>
      <w:r w:rsidRPr="009B4E06">
        <w:rPr>
          <w:rFonts w:ascii="宋体" w:hint="eastAsia"/>
          <w:b/>
          <w:color w:val="000000" w:themeColor="text1"/>
          <w:sz w:val="31"/>
          <w:szCs w:val="30"/>
        </w:rPr>
        <w:t>作出</w:t>
      </w:r>
      <w:proofErr w:type="gramEnd"/>
      <w:r w:rsidRPr="009B4E06">
        <w:rPr>
          <w:rFonts w:ascii="宋体" w:hint="eastAsia"/>
          <w:b/>
          <w:color w:val="000000" w:themeColor="text1"/>
          <w:sz w:val="31"/>
          <w:szCs w:val="30"/>
        </w:rPr>
        <w:t>投资决定前，请阅读完整的招募说明书等销售文件。</w:t>
      </w:r>
    </w:p>
    <w:p w:rsidR="00A530B6" w:rsidRDefault="00A530B6" w:rsidP="00A530B6">
      <w:pPr>
        <w:pStyle w:val="-1"/>
        <w:spacing w:before="156" w:after="156"/>
      </w:pPr>
      <w:proofErr w:type="spellStart"/>
      <w:r>
        <w:rPr>
          <w:rFonts w:hint="eastAsia"/>
        </w:rPr>
        <w:t>一、产品概况</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A530B6" w:rsidTr="00A530B6">
        <w:tc>
          <w:tcPr>
            <w:tcW w:w="2076" w:type="dxa"/>
          </w:tcPr>
          <w:p w:rsidR="00A530B6" w:rsidRDefault="00A530B6" w:rsidP="00A530B6">
            <w:pPr>
              <w:jc w:val="left"/>
            </w:pPr>
            <w:r>
              <w:rPr>
                <w:rFonts w:hint="eastAsia"/>
              </w:rPr>
              <w:t>基金简称</w:t>
            </w:r>
          </w:p>
        </w:tc>
        <w:tc>
          <w:tcPr>
            <w:tcW w:w="2076" w:type="dxa"/>
          </w:tcPr>
          <w:p w:rsidR="00A530B6" w:rsidRDefault="00A530B6" w:rsidP="00A530B6">
            <w:pPr>
              <w:jc w:val="left"/>
            </w:pPr>
            <w:r>
              <w:rPr>
                <w:rFonts w:hint="eastAsia"/>
              </w:rPr>
              <w:t>招商定期宝六个月期理财债券</w:t>
            </w:r>
          </w:p>
        </w:tc>
        <w:tc>
          <w:tcPr>
            <w:tcW w:w="2077" w:type="dxa"/>
          </w:tcPr>
          <w:p w:rsidR="00A530B6" w:rsidRDefault="00A530B6" w:rsidP="00A530B6">
            <w:pPr>
              <w:jc w:val="left"/>
            </w:pPr>
            <w:r>
              <w:rPr>
                <w:rFonts w:hint="eastAsia"/>
              </w:rPr>
              <w:t>基金代码</w:t>
            </w:r>
          </w:p>
        </w:tc>
        <w:tc>
          <w:tcPr>
            <w:tcW w:w="2077" w:type="dxa"/>
          </w:tcPr>
          <w:p w:rsidR="00A530B6" w:rsidRDefault="00A530B6" w:rsidP="00A530B6">
            <w:pPr>
              <w:jc w:val="left"/>
            </w:pPr>
            <w:r>
              <w:t>000792</w:t>
            </w:r>
          </w:p>
        </w:tc>
      </w:tr>
      <w:tr w:rsidR="00A530B6" w:rsidTr="00A530B6">
        <w:tc>
          <w:tcPr>
            <w:tcW w:w="2076" w:type="dxa"/>
          </w:tcPr>
          <w:p w:rsidR="00A530B6" w:rsidRDefault="00A530B6" w:rsidP="00A530B6">
            <w:pPr>
              <w:jc w:val="left"/>
            </w:pPr>
            <w:r>
              <w:rPr>
                <w:rFonts w:hint="eastAsia"/>
              </w:rPr>
              <w:t>基金管理人</w:t>
            </w:r>
          </w:p>
        </w:tc>
        <w:tc>
          <w:tcPr>
            <w:tcW w:w="2076" w:type="dxa"/>
          </w:tcPr>
          <w:p w:rsidR="00A530B6" w:rsidRDefault="00A530B6" w:rsidP="00A530B6">
            <w:pPr>
              <w:jc w:val="left"/>
            </w:pPr>
            <w:r>
              <w:rPr>
                <w:rFonts w:hint="eastAsia"/>
              </w:rPr>
              <w:t>招商基金管理有限公司</w:t>
            </w:r>
          </w:p>
        </w:tc>
        <w:tc>
          <w:tcPr>
            <w:tcW w:w="2077" w:type="dxa"/>
          </w:tcPr>
          <w:p w:rsidR="00A530B6" w:rsidRDefault="00A530B6" w:rsidP="00A530B6">
            <w:pPr>
              <w:jc w:val="left"/>
            </w:pPr>
            <w:r>
              <w:rPr>
                <w:rFonts w:hint="eastAsia"/>
              </w:rPr>
              <w:t>基金托管人</w:t>
            </w:r>
          </w:p>
        </w:tc>
        <w:tc>
          <w:tcPr>
            <w:tcW w:w="2077" w:type="dxa"/>
          </w:tcPr>
          <w:p w:rsidR="00A530B6" w:rsidRDefault="00A530B6" w:rsidP="00A530B6">
            <w:pPr>
              <w:jc w:val="left"/>
            </w:pPr>
            <w:r>
              <w:rPr>
                <w:rFonts w:hint="eastAsia"/>
              </w:rPr>
              <w:t>中国民生银行股份有限公司</w:t>
            </w:r>
          </w:p>
        </w:tc>
      </w:tr>
      <w:tr w:rsidR="00A530B6" w:rsidTr="005F262F">
        <w:tc>
          <w:tcPr>
            <w:tcW w:w="2076" w:type="dxa"/>
          </w:tcPr>
          <w:p w:rsidR="00A530B6" w:rsidRDefault="00A530B6" w:rsidP="00A530B6">
            <w:pPr>
              <w:jc w:val="left"/>
            </w:pPr>
            <w:r>
              <w:rPr>
                <w:rFonts w:hint="eastAsia"/>
              </w:rPr>
              <w:t>基金合同生效日</w:t>
            </w:r>
          </w:p>
        </w:tc>
        <w:tc>
          <w:tcPr>
            <w:tcW w:w="6230" w:type="dxa"/>
            <w:gridSpan w:val="3"/>
          </w:tcPr>
          <w:p w:rsidR="00A530B6" w:rsidRDefault="00A530B6" w:rsidP="00A530B6">
            <w:pPr>
              <w:jc w:val="left"/>
            </w:pPr>
            <w:r>
              <w:rPr>
                <w:rFonts w:hint="eastAsia"/>
              </w:rPr>
              <w:t>2017</w:t>
            </w:r>
            <w:r>
              <w:rPr>
                <w:rFonts w:hint="eastAsia"/>
              </w:rPr>
              <w:t>年</w:t>
            </w:r>
            <w:r>
              <w:rPr>
                <w:rFonts w:hint="eastAsia"/>
              </w:rPr>
              <w:t>6</w:t>
            </w:r>
            <w:r>
              <w:rPr>
                <w:rFonts w:hint="eastAsia"/>
              </w:rPr>
              <w:t>月</w:t>
            </w:r>
            <w:r>
              <w:rPr>
                <w:rFonts w:hint="eastAsia"/>
              </w:rPr>
              <w:t>16</w:t>
            </w:r>
            <w:r>
              <w:rPr>
                <w:rFonts w:hint="eastAsia"/>
              </w:rPr>
              <w:t>日</w:t>
            </w:r>
          </w:p>
        </w:tc>
      </w:tr>
      <w:tr w:rsidR="00A530B6" w:rsidTr="00A530B6">
        <w:tc>
          <w:tcPr>
            <w:tcW w:w="2076" w:type="dxa"/>
          </w:tcPr>
          <w:p w:rsidR="00A530B6" w:rsidRDefault="00A530B6" w:rsidP="00A530B6">
            <w:pPr>
              <w:jc w:val="left"/>
            </w:pPr>
            <w:r>
              <w:rPr>
                <w:rFonts w:hint="eastAsia"/>
              </w:rPr>
              <w:t>基金类型</w:t>
            </w:r>
          </w:p>
        </w:tc>
        <w:tc>
          <w:tcPr>
            <w:tcW w:w="2076" w:type="dxa"/>
          </w:tcPr>
          <w:p w:rsidR="00A530B6" w:rsidRDefault="00A530B6" w:rsidP="00A530B6">
            <w:pPr>
              <w:jc w:val="left"/>
            </w:pPr>
            <w:r>
              <w:rPr>
                <w:rFonts w:hint="eastAsia"/>
              </w:rPr>
              <w:t>债券型</w:t>
            </w:r>
          </w:p>
        </w:tc>
        <w:tc>
          <w:tcPr>
            <w:tcW w:w="2077" w:type="dxa"/>
          </w:tcPr>
          <w:p w:rsidR="00A530B6" w:rsidRDefault="00A530B6" w:rsidP="00A530B6">
            <w:pPr>
              <w:jc w:val="left"/>
            </w:pPr>
            <w:r>
              <w:rPr>
                <w:rFonts w:hint="eastAsia"/>
              </w:rPr>
              <w:t>交易币种</w:t>
            </w:r>
          </w:p>
        </w:tc>
        <w:tc>
          <w:tcPr>
            <w:tcW w:w="2077" w:type="dxa"/>
          </w:tcPr>
          <w:p w:rsidR="00A530B6" w:rsidRDefault="00A530B6" w:rsidP="00A530B6">
            <w:pPr>
              <w:jc w:val="left"/>
            </w:pPr>
            <w:r>
              <w:rPr>
                <w:rFonts w:hint="eastAsia"/>
              </w:rPr>
              <w:t>人民币</w:t>
            </w:r>
          </w:p>
        </w:tc>
      </w:tr>
      <w:tr w:rsidR="00A530B6" w:rsidTr="00EE5EFC">
        <w:tc>
          <w:tcPr>
            <w:tcW w:w="2076" w:type="dxa"/>
          </w:tcPr>
          <w:p w:rsidR="00A530B6" w:rsidRDefault="00A530B6" w:rsidP="00A530B6">
            <w:pPr>
              <w:jc w:val="left"/>
            </w:pPr>
            <w:r>
              <w:rPr>
                <w:rFonts w:hint="eastAsia"/>
              </w:rPr>
              <w:t>运作方式</w:t>
            </w:r>
          </w:p>
        </w:tc>
        <w:tc>
          <w:tcPr>
            <w:tcW w:w="6230" w:type="dxa"/>
            <w:gridSpan w:val="3"/>
          </w:tcPr>
          <w:p w:rsidR="00A530B6" w:rsidRDefault="00A530B6" w:rsidP="00A530B6">
            <w:pPr>
              <w:jc w:val="left"/>
            </w:pPr>
            <w:r>
              <w:rPr>
                <w:rFonts w:hint="eastAsia"/>
              </w:rPr>
              <w:t>定期开放式</w:t>
            </w:r>
          </w:p>
        </w:tc>
      </w:tr>
      <w:tr w:rsidR="00A530B6" w:rsidTr="00815282">
        <w:tc>
          <w:tcPr>
            <w:tcW w:w="2076" w:type="dxa"/>
          </w:tcPr>
          <w:p w:rsidR="00A530B6" w:rsidRDefault="00A530B6" w:rsidP="00A530B6">
            <w:pPr>
              <w:jc w:val="left"/>
            </w:pPr>
            <w:r>
              <w:rPr>
                <w:rFonts w:hint="eastAsia"/>
              </w:rPr>
              <w:t>开放频率</w:t>
            </w:r>
          </w:p>
        </w:tc>
        <w:tc>
          <w:tcPr>
            <w:tcW w:w="6230" w:type="dxa"/>
            <w:gridSpan w:val="3"/>
          </w:tcPr>
          <w:p w:rsidR="00A530B6" w:rsidRDefault="00A530B6" w:rsidP="00A530B6">
            <w:pPr>
              <w:jc w:val="left"/>
            </w:pPr>
            <w:r>
              <w:rPr>
                <w:rFonts w:hint="eastAsia"/>
              </w:rPr>
              <w:t>每</w:t>
            </w:r>
            <w:r>
              <w:rPr>
                <w:rFonts w:hint="eastAsia"/>
              </w:rPr>
              <w:t>6</w:t>
            </w:r>
            <w:r>
              <w:rPr>
                <w:rFonts w:hint="eastAsia"/>
              </w:rPr>
              <w:t>个月开放一次</w:t>
            </w:r>
          </w:p>
        </w:tc>
      </w:tr>
      <w:tr w:rsidR="00A530B6" w:rsidTr="00A530B6">
        <w:tc>
          <w:tcPr>
            <w:tcW w:w="2076" w:type="dxa"/>
            <w:vMerge w:val="restart"/>
          </w:tcPr>
          <w:p w:rsidR="00A530B6" w:rsidRDefault="00A530B6" w:rsidP="00A530B6">
            <w:pPr>
              <w:jc w:val="left"/>
            </w:pPr>
            <w:r>
              <w:rPr>
                <w:rFonts w:hint="eastAsia"/>
              </w:rPr>
              <w:t>基金经理</w:t>
            </w:r>
          </w:p>
        </w:tc>
        <w:tc>
          <w:tcPr>
            <w:tcW w:w="2076" w:type="dxa"/>
            <w:vMerge w:val="restart"/>
          </w:tcPr>
          <w:p w:rsidR="00A530B6" w:rsidRDefault="00A530B6" w:rsidP="00A530B6">
            <w:pPr>
              <w:jc w:val="left"/>
            </w:pPr>
            <w:proofErr w:type="gramStart"/>
            <w:r>
              <w:rPr>
                <w:rFonts w:hint="eastAsia"/>
              </w:rPr>
              <w:t>张宜杰</w:t>
            </w:r>
            <w:proofErr w:type="gramEnd"/>
          </w:p>
        </w:tc>
        <w:tc>
          <w:tcPr>
            <w:tcW w:w="2077" w:type="dxa"/>
          </w:tcPr>
          <w:p w:rsidR="00A530B6" w:rsidRDefault="00A530B6" w:rsidP="00A530B6">
            <w:pPr>
              <w:jc w:val="left"/>
            </w:pPr>
            <w:r>
              <w:rPr>
                <w:rFonts w:hint="eastAsia"/>
              </w:rPr>
              <w:t>开始担任本</w:t>
            </w:r>
            <w:proofErr w:type="gramStart"/>
            <w:r>
              <w:rPr>
                <w:rFonts w:hint="eastAsia"/>
              </w:rPr>
              <w:t>基金基金</w:t>
            </w:r>
            <w:proofErr w:type="gramEnd"/>
            <w:r>
              <w:rPr>
                <w:rFonts w:hint="eastAsia"/>
              </w:rPr>
              <w:t>经理的日期</w:t>
            </w:r>
          </w:p>
        </w:tc>
        <w:tc>
          <w:tcPr>
            <w:tcW w:w="2077" w:type="dxa"/>
          </w:tcPr>
          <w:p w:rsidR="00A530B6" w:rsidRDefault="00A530B6" w:rsidP="00A530B6">
            <w:pPr>
              <w:jc w:val="left"/>
            </w:pPr>
            <w:r>
              <w:rPr>
                <w:rFonts w:hint="eastAsia"/>
              </w:rPr>
              <w:t>2023</w:t>
            </w:r>
            <w:r>
              <w:rPr>
                <w:rFonts w:hint="eastAsia"/>
              </w:rPr>
              <w:t>年</w:t>
            </w:r>
            <w:r>
              <w:rPr>
                <w:rFonts w:hint="eastAsia"/>
              </w:rPr>
              <w:t>11</w:t>
            </w:r>
            <w:r>
              <w:rPr>
                <w:rFonts w:hint="eastAsia"/>
              </w:rPr>
              <w:t>月</w:t>
            </w:r>
            <w:r>
              <w:rPr>
                <w:rFonts w:hint="eastAsia"/>
              </w:rPr>
              <w:t>24</w:t>
            </w:r>
            <w:r>
              <w:rPr>
                <w:rFonts w:hint="eastAsia"/>
              </w:rPr>
              <w:t>日</w:t>
            </w:r>
          </w:p>
        </w:tc>
      </w:tr>
      <w:tr w:rsidR="00A530B6" w:rsidTr="00A530B6">
        <w:tc>
          <w:tcPr>
            <w:tcW w:w="2076" w:type="dxa"/>
            <w:vMerge/>
          </w:tcPr>
          <w:p w:rsidR="00A530B6" w:rsidRDefault="00A530B6" w:rsidP="00A530B6">
            <w:pPr>
              <w:jc w:val="left"/>
            </w:pPr>
          </w:p>
        </w:tc>
        <w:tc>
          <w:tcPr>
            <w:tcW w:w="2076" w:type="dxa"/>
            <w:vMerge/>
          </w:tcPr>
          <w:p w:rsidR="00A530B6" w:rsidRDefault="00A530B6" w:rsidP="00A530B6">
            <w:pPr>
              <w:jc w:val="left"/>
            </w:pPr>
          </w:p>
        </w:tc>
        <w:tc>
          <w:tcPr>
            <w:tcW w:w="2077" w:type="dxa"/>
          </w:tcPr>
          <w:p w:rsidR="00A530B6" w:rsidRDefault="00A530B6" w:rsidP="00A530B6">
            <w:pPr>
              <w:jc w:val="left"/>
            </w:pPr>
            <w:r>
              <w:rPr>
                <w:rFonts w:hint="eastAsia"/>
              </w:rPr>
              <w:t>证券从业日期</w:t>
            </w:r>
          </w:p>
        </w:tc>
        <w:tc>
          <w:tcPr>
            <w:tcW w:w="2077" w:type="dxa"/>
          </w:tcPr>
          <w:p w:rsidR="00A530B6" w:rsidRDefault="00A530B6" w:rsidP="00A530B6">
            <w:pPr>
              <w:jc w:val="left"/>
            </w:pPr>
            <w:r>
              <w:rPr>
                <w:rFonts w:hint="eastAsia"/>
              </w:rPr>
              <w:t>2016</w:t>
            </w:r>
            <w:r>
              <w:rPr>
                <w:rFonts w:hint="eastAsia"/>
              </w:rPr>
              <w:t>年</w:t>
            </w:r>
            <w:r>
              <w:rPr>
                <w:rFonts w:hint="eastAsia"/>
              </w:rPr>
              <w:t>7</w:t>
            </w:r>
            <w:r>
              <w:rPr>
                <w:rFonts w:hint="eastAsia"/>
              </w:rPr>
              <w:t>月</w:t>
            </w:r>
            <w:r>
              <w:rPr>
                <w:rFonts w:hint="eastAsia"/>
              </w:rPr>
              <w:t>11</w:t>
            </w:r>
            <w:r>
              <w:rPr>
                <w:rFonts w:hint="eastAsia"/>
              </w:rPr>
              <w:t>日</w:t>
            </w:r>
          </w:p>
        </w:tc>
      </w:tr>
      <w:tr w:rsidR="00A530B6" w:rsidTr="00241D7C">
        <w:tc>
          <w:tcPr>
            <w:tcW w:w="2076" w:type="dxa"/>
          </w:tcPr>
          <w:p w:rsidR="00A530B6" w:rsidRDefault="00A530B6" w:rsidP="00A530B6">
            <w:pPr>
              <w:jc w:val="left"/>
            </w:pPr>
            <w:r>
              <w:rPr>
                <w:rFonts w:hint="eastAsia"/>
              </w:rPr>
              <w:t>其他</w:t>
            </w:r>
          </w:p>
        </w:tc>
        <w:tc>
          <w:tcPr>
            <w:tcW w:w="6230" w:type="dxa"/>
            <w:gridSpan w:val="3"/>
          </w:tcPr>
          <w:p w:rsidR="00A530B6" w:rsidRDefault="00A530B6" w:rsidP="00A530B6">
            <w:r>
              <w:rPr>
                <w:rFonts w:hint="eastAsia"/>
              </w:rPr>
              <w:t>1</w:t>
            </w:r>
            <w:r>
              <w:rPr>
                <w:rFonts w:hint="eastAsia"/>
              </w:rPr>
              <w:t>、基金合同生效后的存续期内，出现以下两种情况的，本基金可以暂停封闭期的运作：</w:t>
            </w:r>
          </w:p>
          <w:p w:rsidR="00A530B6" w:rsidRDefault="00A530B6" w:rsidP="00A530B6">
            <w:r>
              <w:rPr>
                <w:rFonts w:hint="eastAsia"/>
              </w:rPr>
              <w:t>（</w:t>
            </w:r>
            <w:r>
              <w:rPr>
                <w:rFonts w:hint="eastAsia"/>
              </w:rPr>
              <w:t>1</w:t>
            </w:r>
            <w:r>
              <w:rPr>
                <w:rFonts w:hint="eastAsia"/>
              </w:rPr>
              <w:t>）基金合同生效后的存续期内，每个封闭期到期前，基金管理人可以根据市场环境、产品特点等情况综合评估基金在下一封闭期的风险收益，决定基金进入开放期或暂停进入开放期，并提前公告。如本基金决定暂停进入开放期，应报中国证监会备案并提前公告，无须召开持有人大会。</w:t>
            </w:r>
            <w:r>
              <w:rPr>
                <w:rFonts w:hint="eastAsia"/>
              </w:rPr>
              <w:t xml:space="preserve"> </w:t>
            </w:r>
          </w:p>
          <w:p w:rsidR="00A530B6" w:rsidRDefault="00A530B6" w:rsidP="00A530B6">
            <w:r>
              <w:rPr>
                <w:rFonts w:hint="eastAsia"/>
              </w:rPr>
              <w:t>如出现暂停进入开放期的情形，本基金将在封闭期结束前使基金财产保持为现金形式。在封闭期的最后一日，全部基金份额按封闭期最后一个工作日的基金份额净值自动赎回，赎回款项将在该日后的</w:t>
            </w:r>
            <w:r>
              <w:rPr>
                <w:rFonts w:hint="eastAsia"/>
              </w:rPr>
              <w:t>7</w:t>
            </w:r>
            <w:r>
              <w:rPr>
                <w:rFonts w:hint="eastAsia"/>
              </w:rPr>
              <w:t>个工作日内返还给投资人。</w:t>
            </w:r>
          </w:p>
          <w:p w:rsidR="00A530B6" w:rsidRDefault="00A530B6" w:rsidP="00A530B6">
            <w:r>
              <w:rPr>
                <w:rFonts w:hint="eastAsia"/>
              </w:rPr>
              <w:t>（</w:t>
            </w:r>
            <w:r>
              <w:rPr>
                <w:rFonts w:hint="eastAsia"/>
              </w:rPr>
              <w:t>2</w:t>
            </w:r>
            <w:r>
              <w:rPr>
                <w:rFonts w:hint="eastAsia"/>
              </w:rPr>
              <w:t>）基金合同生效后的存续期内，截至某个开放期最后一日日终，在某个开放期的最后一日的净申购款计入基金资产后，如基金资产净值低于</w:t>
            </w:r>
            <w:r>
              <w:rPr>
                <w:rFonts w:hint="eastAsia"/>
              </w:rPr>
              <w:t>5000</w:t>
            </w:r>
            <w:r>
              <w:rPr>
                <w:rFonts w:hint="eastAsia"/>
              </w:rPr>
              <w:t>万元（不含</w:t>
            </w:r>
            <w:r>
              <w:rPr>
                <w:rFonts w:hint="eastAsia"/>
              </w:rPr>
              <w:t>5000</w:t>
            </w:r>
            <w:r>
              <w:rPr>
                <w:rFonts w:hint="eastAsia"/>
              </w:rPr>
              <w:t>万元），或发生投资者人数低于</w:t>
            </w:r>
            <w:r>
              <w:rPr>
                <w:rFonts w:hint="eastAsia"/>
              </w:rPr>
              <w:t>200</w:t>
            </w:r>
            <w:r>
              <w:rPr>
                <w:rFonts w:hint="eastAsia"/>
              </w:rPr>
              <w:t>人等情况，</w:t>
            </w:r>
            <w:proofErr w:type="gramStart"/>
            <w:r>
              <w:rPr>
                <w:rFonts w:hint="eastAsia"/>
              </w:rPr>
              <w:t>则基金</w:t>
            </w:r>
            <w:proofErr w:type="gramEnd"/>
            <w:r>
              <w:rPr>
                <w:rFonts w:hint="eastAsia"/>
              </w:rPr>
              <w:t>管理人可决定暂停下一封闭期运作，报中国证监会备案并公告，无须召开持有人大会。出现上述情况时，开放期最后一日日终留存的基金份额将自动赎回，赎回款项将在该日后的</w:t>
            </w:r>
            <w:r>
              <w:rPr>
                <w:rFonts w:hint="eastAsia"/>
              </w:rPr>
              <w:t>7</w:t>
            </w:r>
            <w:r>
              <w:rPr>
                <w:rFonts w:hint="eastAsia"/>
              </w:rPr>
              <w:t>个工作日内返还给投资人。</w:t>
            </w:r>
            <w:r>
              <w:rPr>
                <w:rFonts w:hint="eastAsia"/>
              </w:rPr>
              <w:t xml:space="preserve"> </w:t>
            </w:r>
          </w:p>
          <w:p w:rsidR="00A530B6" w:rsidRDefault="00A530B6" w:rsidP="00A530B6">
            <w:r>
              <w:rPr>
                <w:rFonts w:hint="eastAsia"/>
              </w:rPr>
              <w:t>2</w:t>
            </w:r>
            <w:r>
              <w:rPr>
                <w:rFonts w:hint="eastAsia"/>
              </w:rPr>
              <w:t>、基金暂停运作以后，基金管理人将根据届时的市场情况，经与基金托管人协商一致，无须召开基金份额持有人大会，在报中国证监会备案后，决定进入下一开放期和封闭期的安排并提前公告。</w:t>
            </w:r>
          </w:p>
        </w:tc>
      </w:tr>
    </w:tbl>
    <w:p w:rsidR="00A530B6" w:rsidRDefault="00A530B6" w:rsidP="00A530B6">
      <w:pPr>
        <w:pStyle w:val="-7"/>
        <w:ind w:firstLine="420"/>
      </w:pPr>
      <w:r>
        <w:rPr>
          <w:rFonts w:hint="eastAsia"/>
        </w:rPr>
        <w:lastRenderedPageBreak/>
        <w:t>注：本基金自</w:t>
      </w:r>
      <w:r>
        <w:rPr>
          <w:rFonts w:hint="eastAsia"/>
        </w:rPr>
        <w:t>2019</w:t>
      </w:r>
      <w:r>
        <w:rPr>
          <w:rFonts w:hint="eastAsia"/>
        </w:rPr>
        <w:t>年</w:t>
      </w:r>
      <w:r>
        <w:rPr>
          <w:rFonts w:hint="eastAsia"/>
        </w:rPr>
        <w:t>1</w:t>
      </w:r>
      <w:r>
        <w:rPr>
          <w:rFonts w:hint="eastAsia"/>
        </w:rPr>
        <w:t>月</w:t>
      </w:r>
      <w:r>
        <w:rPr>
          <w:rFonts w:hint="eastAsia"/>
        </w:rPr>
        <w:t>3</w:t>
      </w:r>
      <w:r>
        <w:rPr>
          <w:rFonts w:hint="eastAsia"/>
        </w:rPr>
        <w:t>日起暂停运作，自</w:t>
      </w:r>
      <w:r>
        <w:rPr>
          <w:rFonts w:hint="eastAsia"/>
        </w:rPr>
        <w:t>2021</w:t>
      </w:r>
      <w:r>
        <w:rPr>
          <w:rFonts w:hint="eastAsia"/>
        </w:rPr>
        <w:t>年</w:t>
      </w:r>
      <w:r>
        <w:rPr>
          <w:rFonts w:hint="eastAsia"/>
        </w:rPr>
        <w:t>1</w:t>
      </w:r>
      <w:r>
        <w:rPr>
          <w:rFonts w:hint="eastAsia"/>
        </w:rPr>
        <w:t>月</w:t>
      </w:r>
      <w:r>
        <w:rPr>
          <w:rFonts w:hint="eastAsia"/>
        </w:rPr>
        <w:t>18</w:t>
      </w:r>
      <w:r>
        <w:rPr>
          <w:rFonts w:hint="eastAsia"/>
        </w:rPr>
        <w:t>日起重新开始运作，份额自</w:t>
      </w:r>
      <w:r>
        <w:rPr>
          <w:rFonts w:hint="eastAsia"/>
        </w:rPr>
        <w:t>2021</w:t>
      </w:r>
      <w:r>
        <w:rPr>
          <w:rFonts w:hint="eastAsia"/>
        </w:rPr>
        <w:t>年</w:t>
      </w:r>
      <w:r>
        <w:rPr>
          <w:rFonts w:hint="eastAsia"/>
        </w:rPr>
        <w:t>1</w:t>
      </w:r>
      <w:r>
        <w:rPr>
          <w:rFonts w:hint="eastAsia"/>
        </w:rPr>
        <w:t>月</w:t>
      </w:r>
      <w:r>
        <w:rPr>
          <w:rFonts w:hint="eastAsia"/>
        </w:rPr>
        <w:t>19</w:t>
      </w:r>
      <w:r>
        <w:rPr>
          <w:rFonts w:hint="eastAsia"/>
        </w:rPr>
        <w:t>日起存续；自</w:t>
      </w:r>
      <w:r>
        <w:rPr>
          <w:rFonts w:hint="eastAsia"/>
        </w:rPr>
        <w:t>2021</w:t>
      </w:r>
      <w:r>
        <w:rPr>
          <w:rFonts w:hint="eastAsia"/>
        </w:rPr>
        <w:t>年</w:t>
      </w:r>
      <w:r>
        <w:rPr>
          <w:rFonts w:hint="eastAsia"/>
        </w:rPr>
        <w:t>7</w:t>
      </w:r>
      <w:r>
        <w:rPr>
          <w:rFonts w:hint="eastAsia"/>
        </w:rPr>
        <w:t>月</w:t>
      </w:r>
      <w:r>
        <w:rPr>
          <w:rFonts w:hint="eastAsia"/>
        </w:rPr>
        <w:t>30</w:t>
      </w:r>
      <w:r>
        <w:rPr>
          <w:rFonts w:hint="eastAsia"/>
        </w:rPr>
        <w:t>日起暂停运作，自</w:t>
      </w:r>
      <w:r>
        <w:rPr>
          <w:rFonts w:hint="eastAsia"/>
        </w:rPr>
        <w:t>2023</w:t>
      </w:r>
      <w:r>
        <w:rPr>
          <w:rFonts w:hint="eastAsia"/>
        </w:rPr>
        <w:t>年</w:t>
      </w:r>
      <w:r>
        <w:rPr>
          <w:rFonts w:hint="eastAsia"/>
        </w:rPr>
        <w:t>6</w:t>
      </w:r>
      <w:r>
        <w:rPr>
          <w:rFonts w:hint="eastAsia"/>
        </w:rPr>
        <w:t>月</w:t>
      </w:r>
      <w:r>
        <w:rPr>
          <w:rFonts w:hint="eastAsia"/>
        </w:rPr>
        <w:t>12</w:t>
      </w:r>
      <w:r>
        <w:rPr>
          <w:rFonts w:hint="eastAsia"/>
        </w:rPr>
        <w:t>日起重新开始运作，份额自</w:t>
      </w:r>
      <w:r>
        <w:rPr>
          <w:rFonts w:hint="eastAsia"/>
        </w:rPr>
        <w:t>2023</w:t>
      </w:r>
      <w:r>
        <w:rPr>
          <w:rFonts w:hint="eastAsia"/>
        </w:rPr>
        <w:t>年</w:t>
      </w:r>
      <w:r>
        <w:rPr>
          <w:rFonts w:hint="eastAsia"/>
        </w:rPr>
        <w:t>6</w:t>
      </w:r>
      <w:r>
        <w:rPr>
          <w:rFonts w:hint="eastAsia"/>
        </w:rPr>
        <w:t>月</w:t>
      </w:r>
      <w:r>
        <w:rPr>
          <w:rFonts w:hint="eastAsia"/>
        </w:rPr>
        <w:t>13</w:t>
      </w:r>
      <w:r>
        <w:rPr>
          <w:rFonts w:hint="eastAsia"/>
        </w:rPr>
        <w:t>日起存续。</w:t>
      </w:r>
    </w:p>
    <w:p w:rsidR="00A530B6" w:rsidRDefault="00A530B6" w:rsidP="00A530B6">
      <w:pPr>
        <w:pStyle w:val="-1"/>
        <w:spacing w:before="156" w:after="156"/>
      </w:pPr>
      <w:proofErr w:type="spellStart"/>
      <w:r>
        <w:rPr>
          <w:rFonts w:hint="eastAsia"/>
        </w:rPr>
        <w:t>二、基金投资与净值表现</w:t>
      </w:r>
      <w:proofErr w:type="spellEnd"/>
    </w:p>
    <w:p w:rsidR="00A530B6" w:rsidRDefault="00A530B6" w:rsidP="00A530B6">
      <w:pPr>
        <w:pStyle w:val="-2"/>
        <w:spacing w:before="156" w:after="156"/>
      </w:pPr>
      <w:r>
        <w:rPr>
          <w:rFonts w:hint="eastAsia"/>
        </w:rPr>
        <w:t>（一）</w:t>
      </w:r>
      <w:r>
        <w:rPr>
          <w:rFonts w:hint="eastAsia"/>
        </w:rPr>
        <w:t xml:space="preserve"> </w:t>
      </w:r>
      <w:proofErr w:type="spellStart"/>
      <w:r>
        <w:rPr>
          <w:rFonts w:hint="eastAsia"/>
        </w:rPr>
        <w:t>投资目标与投资策略</w:t>
      </w:r>
      <w:proofErr w:type="spellEnd"/>
    </w:p>
    <w:p w:rsidR="00A530B6" w:rsidRDefault="00A530B6" w:rsidP="00A530B6">
      <w:pPr>
        <w:pStyle w:val="-"/>
        <w:ind w:firstLine="420"/>
      </w:pPr>
      <w:proofErr w:type="spellStart"/>
      <w:r>
        <w:rPr>
          <w:rFonts w:hint="eastAsia"/>
        </w:rPr>
        <w:t>投资者可阅读本基金《招募说明书</w:t>
      </w:r>
      <w:proofErr w:type="spellEnd"/>
      <w:r>
        <w:rPr>
          <w:rFonts w:hint="eastAsia"/>
        </w:rPr>
        <w:t>》“</w:t>
      </w:r>
      <w:proofErr w:type="spellStart"/>
      <w:r>
        <w:rPr>
          <w:rFonts w:hint="eastAsia"/>
        </w:rPr>
        <w:t>基金的投资”章节了解详细情况</w:t>
      </w:r>
      <w:proofErr w:type="spellEnd"/>
      <w:r>
        <w:rPr>
          <w:rFonts w:hint="eastAsia"/>
        </w:rPr>
        <w:t>。</w:t>
      </w:r>
    </w:p>
    <w:tbl>
      <w:tblPr>
        <w:tblStyle w:val="-noheader"/>
        <w:tblW w:w="8505" w:type="dxa"/>
        <w:tblLayout w:type="fixed"/>
        <w:tblLook w:val="04A0" w:firstRow="1" w:lastRow="0" w:firstColumn="1" w:lastColumn="0" w:noHBand="0" w:noVBand="1"/>
      </w:tblPr>
      <w:tblGrid>
        <w:gridCol w:w="1701"/>
        <w:gridCol w:w="6804"/>
      </w:tblGrid>
      <w:tr w:rsidR="00A530B6" w:rsidTr="00A530B6">
        <w:tc>
          <w:tcPr>
            <w:tcW w:w="1701" w:type="dxa"/>
          </w:tcPr>
          <w:p w:rsidR="00A530B6" w:rsidRDefault="00A530B6" w:rsidP="00A530B6">
            <w:pPr>
              <w:jc w:val="left"/>
            </w:pPr>
            <w:r>
              <w:rPr>
                <w:rFonts w:hint="eastAsia"/>
              </w:rPr>
              <w:t>投资目标</w:t>
            </w:r>
          </w:p>
        </w:tc>
        <w:tc>
          <w:tcPr>
            <w:tcW w:w="6804" w:type="dxa"/>
          </w:tcPr>
          <w:p w:rsidR="00A530B6" w:rsidRDefault="00A530B6" w:rsidP="00A530B6">
            <w:r>
              <w:rPr>
                <w:rFonts w:hint="eastAsia"/>
              </w:rPr>
              <w:t>本基金严格采用持有到期策略，将基金资产配置于到期日（或回售期限）在封闭期结束之前的固定收益资产，力求实现基金资产的持续稳定增值。</w:t>
            </w:r>
          </w:p>
        </w:tc>
      </w:tr>
      <w:tr w:rsidR="00A530B6" w:rsidTr="00A530B6">
        <w:tc>
          <w:tcPr>
            <w:tcW w:w="1701" w:type="dxa"/>
          </w:tcPr>
          <w:p w:rsidR="00A530B6" w:rsidRDefault="00A530B6" w:rsidP="00A530B6">
            <w:pPr>
              <w:jc w:val="left"/>
            </w:pPr>
            <w:r>
              <w:rPr>
                <w:rFonts w:hint="eastAsia"/>
              </w:rPr>
              <w:t>投资范围</w:t>
            </w:r>
          </w:p>
        </w:tc>
        <w:tc>
          <w:tcPr>
            <w:tcW w:w="6804" w:type="dxa"/>
          </w:tcPr>
          <w:p w:rsidR="00A530B6" w:rsidRDefault="00A530B6" w:rsidP="00A530B6">
            <w:r>
              <w:rPr>
                <w:rFonts w:hint="eastAsia"/>
              </w:rPr>
              <w:t>本基金的投资范围为具有良好流动性的金融工具，包括国内依法发行的债券、货币市场工具以及法律法规或中国证监会允许基金投资的其他金融工具，但须符合中国证监会的相关规定。</w:t>
            </w:r>
          </w:p>
          <w:p w:rsidR="00A530B6" w:rsidRDefault="00A530B6" w:rsidP="00A530B6">
            <w:r>
              <w:rPr>
                <w:rFonts w:hint="eastAsia"/>
              </w:rPr>
              <w:t>本基金主要投资于固定收益类金融工具，包括国债、地方政府债、金融债、央行票据、公司债、企业债、中期票据、短期融资</w:t>
            </w:r>
            <w:proofErr w:type="gramStart"/>
            <w:r>
              <w:rPr>
                <w:rFonts w:hint="eastAsia"/>
              </w:rPr>
              <w:t>券</w:t>
            </w:r>
            <w:proofErr w:type="gramEnd"/>
            <w:r>
              <w:rPr>
                <w:rFonts w:hint="eastAsia"/>
              </w:rPr>
              <w:t>、中小企业私募债、资产支持证券、分离交易可转</w:t>
            </w:r>
            <w:proofErr w:type="gramStart"/>
            <w:r>
              <w:rPr>
                <w:rFonts w:hint="eastAsia"/>
              </w:rPr>
              <w:t>债纯债</w:t>
            </w:r>
            <w:proofErr w:type="gramEnd"/>
            <w:r>
              <w:rPr>
                <w:rFonts w:hint="eastAsia"/>
              </w:rPr>
              <w:t>、债券回购、银行存款等。本基金投资于到期日（或回售期限）在封闭期结束之前的债券类资产、债券回购、银行存款。本基金不进行股票等权益类资产的投资，也不投资可转换债券，但可以投资分离交易可转债上市后分离出来的债券。本基金对债券的投资比例不低于基金资产的</w:t>
            </w:r>
            <w:r>
              <w:rPr>
                <w:rFonts w:hint="eastAsia"/>
              </w:rPr>
              <w:t xml:space="preserve"> 80</w:t>
            </w:r>
            <w:r>
              <w:rPr>
                <w:rFonts w:hint="eastAsia"/>
              </w:rPr>
              <w:t>％，但在每个封闭</w:t>
            </w:r>
            <w:proofErr w:type="gramStart"/>
            <w:r>
              <w:rPr>
                <w:rFonts w:hint="eastAsia"/>
              </w:rPr>
              <w:t>期运作满</w:t>
            </w:r>
            <w:proofErr w:type="gramEnd"/>
            <w:r>
              <w:rPr>
                <w:rFonts w:hint="eastAsia"/>
              </w:rPr>
              <w:t>3</w:t>
            </w:r>
            <w:r>
              <w:rPr>
                <w:rFonts w:hint="eastAsia"/>
              </w:rPr>
              <w:t>个月内、每个封闭期届满前</w:t>
            </w:r>
            <w:r>
              <w:rPr>
                <w:rFonts w:hint="eastAsia"/>
              </w:rPr>
              <w:t>1</w:t>
            </w:r>
            <w:r>
              <w:rPr>
                <w:rFonts w:hint="eastAsia"/>
              </w:rPr>
              <w:t>个月及每个开放期内，基金投资不受上述比例限制。</w:t>
            </w:r>
          </w:p>
          <w:p w:rsidR="00A530B6" w:rsidRDefault="00A530B6" w:rsidP="00A530B6">
            <w:r>
              <w:rPr>
                <w:rFonts w:hint="eastAsia"/>
              </w:rPr>
              <w:t>如法律法规或监管机构以后允许基金投资其他品种（如其它基金），基金管理人在履行适当程序后，可以将其纳入投资范围。</w:t>
            </w:r>
          </w:p>
        </w:tc>
      </w:tr>
      <w:tr w:rsidR="00A530B6" w:rsidTr="00A530B6">
        <w:tc>
          <w:tcPr>
            <w:tcW w:w="1701" w:type="dxa"/>
          </w:tcPr>
          <w:p w:rsidR="00A530B6" w:rsidRDefault="00A530B6" w:rsidP="00A530B6">
            <w:pPr>
              <w:jc w:val="left"/>
            </w:pPr>
            <w:r>
              <w:rPr>
                <w:rFonts w:hint="eastAsia"/>
              </w:rPr>
              <w:t>主要投资策略</w:t>
            </w:r>
          </w:p>
        </w:tc>
        <w:tc>
          <w:tcPr>
            <w:tcW w:w="6804" w:type="dxa"/>
          </w:tcPr>
          <w:p w:rsidR="00A530B6" w:rsidRDefault="00A530B6" w:rsidP="00A530B6">
            <w:r>
              <w:rPr>
                <w:rFonts w:hint="eastAsia"/>
              </w:rPr>
              <w:t>本基金以封闭期为周期进行投资运作。本基金在封闭期初，将视债券、银行存款、债券回购等大类资产的市场环境进行封闭期组合构建。在封闭期内，本基金严格采用持有到期策略构建投资组合，基本保持大类品种配置的比例稳定。在开放期，本基金原则上将使基金资产保持现金状态。本基金资产投资于到期日（或回售期限）在封闭期结束之前的债券类资产、债券回购和银行存款，力求基金资产在开放前可完全变现。主要投资策略包括：资产配置策略、银行定期存款、协议存款及大额存单投资策略、信用债投资策略、杠杆投资策略、再投资策略、私募债投资策略。</w:t>
            </w:r>
          </w:p>
        </w:tc>
      </w:tr>
      <w:tr w:rsidR="00A530B6" w:rsidTr="00A530B6">
        <w:tc>
          <w:tcPr>
            <w:tcW w:w="1701" w:type="dxa"/>
          </w:tcPr>
          <w:p w:rsidR="00A530B6" w:rsidRDefault="00A530B6" w:rsidP="00A530B6">
            <w:pPr>
              <w:jc w:val="left"/>
            </w:pPr>
            <w:r>
              <w:rPr>
                <w:rFonts w:hint="eastAsia"/>
              </w:rPr>
              <w:t>业绩比较基准</w:t>
            </w:r>
          </w:p>
        </w:tc>
        <w:tc>
          <w:tcPr>
            <w:tcW w:w="6804" w:type="dxa"/>
          </w:tcPr>
          <w:p w:rsidR="00A530B6" w:rsidRDefault="00A530B6" w:rsidP="00A530B6">
            <w:pPr>
              <w:jc w:val="left"/>
            </w:pPr>
            <w:r>
              <w:rPr>
                <w:rFonts w:hint="eastAsia"/>
              </w:rPr>
              <w:t>每个封闭期同期对应的六个月期定期存款利率（税后）×</w:t>
            </w:r>
            <w:r>
              <w:rPr>
                <w:rFonts w:hint="eastAsia"/>
              </w:rPr>
              <w:t>1.1</w:t>
            </w:r>
          </w:p>
        </w:tc>
      </w:tr>
      <w:tr w:rsidR="00A530B6" w:rsidTr="00A530B6">
        <w:tc>
          <w:tcPr>
            <w:tcW w:w="1701" w:type="dxa"/>
          </w:tcPr>
          <w:p w:rsidR="00A530B6" w:rsidRDefault="00A530B6" w:rsidP="00A530B6">
            <w:pPr>
              <w:jc w:val="left"/>
            </w:pPr>
            <w:r>
              <w:rPr>
                <w:rFonts w:hint="eastAsia"/>
              </w:rPr>
              <w:t>风险收益特征</w:t>
            </w:r>
          </w:p>
        </w:tc>
        <w:tc>
          <w:tcPr>
            <w:tcW w:w="6804" w:type="dxa"/>
          </w:tcPr>
          <w:p w:rsidR="00A530B6" w:rsidRDefault="00A530B6" w:rsidP="00A530B6">
            <w:r>
              <w:rPr>
                <w:rFonts w:hint="eastAsia"/>
              </w:rPr>
              <w:t>本基金是债券型基金，属于证券投资基金中的较低风险品种，其长期平均风险和预期收益率低于股票型基金、混合型基金，高于货币市场基金。根据</w:t>
            </w:r>
            <w:r>
              <w:rPr>
                <w:rFonts w:hint="eastAsia"/>
              </w:rPr>
              <w:t>2017</w:t>
            </w:r>
            <w:r>
              <w:rPr>
                <w:rFonts w:hint="eastAsia"/>
              </w:rPr>
              <w:t>年</w:t>
            </w:r>
            <w:r>
              <w:rPr>
                <w:rFonts w:hint="eastAsia"/>
              </w:rPr>
              <w:t>7</w:t>
            </w:r>
            <w:r>
              <w:rPr>
                <w:rFonts w:hint="eastAsia"/>
              </w:rPr>
              <w:t>月</w:t>
            </w:r>
            <w:r>
              <w:rPr>
                <w:rFonts w:hint="eastAsia"/>
              </w:rPr>
              <w:t>1</w:t>
            </w:r>
            <w:r>
              <w:rPr>
                <w:rFonts w:hint="eastAsia"/>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最新的评级结果为准。</w:t>
            </w:r>
          </w:p>
        </w:tc>
      </w:tr>
    </w:tbl>
    <w:p w:rsidR="00A530B6" w:rsidRDefault="00A530B6" w:rsidP="00A530B6">
      <w:pPr>
        <w:pStyle w:val="-2"/>
        <w:spacing w:before="156" w:after="156"/>
      </w:pPr>
      <w:r>
        <w:rPr>
          <w:rFonts w:hint="eastAsia"/>
        </w:rPr>
        <w:t>（二）</w:t>
      </w:r>
      <w:r>
        <w:rPr>
          <w:rFonts w:hint="eastAsia"/>
        </w:rPr>
        <w:t xml:space="preserve"> </w:t>
      </w:r>
      <w:proofErr w:type="spellStart"/>
      <w:r>
        <w:rPr>
          <w:rFonts w:hint="eastAsia"/>
        </w:rPr>
        <w:t>投资组合资产配置图表</w:t>
      </w:r>
      <w:proofErr w:type="spellEnd"/>
      <w:r>
        <w:rPr>
          <w:rFonts w:hint="eastAsia"/>
        </w:rPr>
        <w:t>/</w:t>
      </w:r>
      <w:proofErr w:type="spellStart"/>
      <w:r>
        <w:rPr>
          <w:rFonts w:hint="eastAsia"/>
        </w:rPr>
        <w:t>区域配置图表</w:t>
      </w:r>
      <w:proofErr w:type="spellEnd"/>
    </w:p>
    <w:p w:rsidR="00A530B6" w:rsidRDefault="00A530B6" w:rsidP="00A530B6">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530B6" w:rsidRDefault="00A530B6" w:rsidP="00A530B6">
      <w:pPr>
        <w:pStyle w:val="-2"/>
        <w:spacing w:before="156" w:after="156"/>
      </w:pPr>
      <w:r>
        <w:rPr>
          <w:rFonts w:hint="eastAsia"/>
        </w:rPr>
        <w:t>（三）</w:t>
      </w:r>
      <w:r>
        <w:rPr>
          <w:rFonts w:hint="eastAsia"/>
        </w:rPr>
        <w:t xml:space="preserve"> </w:t>
      </w:r>
      <w:proofErr w:type="spellStart"/>
      <w:r>
        <w:rPr>
          <w:rFonts w:hint="eastAsia"/>
        </w:rPr>
        <w:t>自基金合同生效以来</w:t>
      </w:r>
      <w:proofErr w:type="spellEnd"/>
      <w:r>
        <w:rPr>
          <w:rFonts w:hint="eastAsia"/>
        </w:rPr>
        <w:t>/</w:t>
      </w:r>
      <w:proofErr w:type="spellStart"/>
      <w:r>
        <w:rPr>
          <w:rFonts w:hint="eastAsia"/>
        </w:rPr>
        <w:t>最近十年（孰短）基金每年的净值增长率及与同期业绩比较基准的比较图</w:t>
      </w:r>
      <w:proofErr w:type="spellEnd"/>
    </w:p>
    <w:p w:rsidR="00A530B6" w:rsidRDefault="00A530B6" w:rsidP="00A530B6">
      <w:r>
        <w:rPr>
          <w:noProof/>
        </w:rPr>
        <w:drawing>
          <wp:inline distT="0" distB="0" distL="0" distR="0">
            <wp:extent cx="5274310" cy="4106545"/>
            <wp:effectExtent l="0" t="0" r="2540" b="825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106545"/>
                    </a:xfrm>
                    <a:prstGeom prst="rect">
                      <a:avLst/>
                    </a:prstGeom>
                  </pic:spPr>
                </pic:pic>
              </a:graphicData>
            </a:graphic>
          </wp:inline>
        </w:drawing>
      </w:r>
    </w:p>
    <w:p w:rsidR="00A530B6" w:rsidRDefault="00A530B6" w:rsidP="00A530B6">
      <w:pPr>
        <w:pStyle w:val="-7"/>
        <w:ind w:firstLine="420"/>
      </w:pPr>
      <w:r>
        <w:rPr>
          <w:rFonts w:hint="eastAsia"/>
        </w:rPr>
        <w:t>注：</w:t>
      </w:r>
      <w:r>
        <w:rPr>
          <w:rFonts w:hint="eastAsia"/>
        </w:rPr>
        <w:t>1.</w:t>
      </w:r>
      <w:r>
        <w:rPr>
          <w:rFonts w:hint="eastAsia"/>
        </w:rPr>
        <w:t>基金合同生效当年按实际期限计算，不按整个自然年度进行折算。</w:t>
      </w:r>
    </w:p>
    <w:p w:rsidR="00A530B6" w:rsidRDefault="00A530B6" w:rsidP="00A530B6">
      <w:pPr>
        <w:pStyle w:val="-"/>
        <w:ind w:firstLine="420"/>
      </w:pPr>
      <w:r>
        <w:rPr>
          <w:rFonts w:hint="eastAsia"/>
        </w:rPr>
        <w:t>2.</w:t>
      </w:r>
      <w:r>
        <w:rPr>
          <w:rFonts w:hint="eastAsia"/>
        </w:rPr>
        <w:t>基金的过往业绩不代表未来表现。</w:t>
      </w:r>
    </w:p>
    <w:p w:rsidR="00A530B6" w:rsidRDefault="00A530B6" w:rsidP="00A530B6">
      <w:pPr>
        <w:pStyle w:val="-"/>
        <w:ind w:firstLine="420"/>
      </w:pPr>
      <w:r>
        <w:rPr>
          <w:rFonts w:hint="eastAsia"/>
        </w:rPr>
        <w:t>3.</w:t>
      </w:r>
      <w:r>
        <w:rPr>
          <w:rFonts w:hint="eastAsia"/>
        </w:rPr>
        <w:t>本基金暂停运作期间不更新定期报告。</w:t>
      </w:r>
    </w:p>
    <w:p w:rsidR="00A530B6" w:rsidRDefault="00A530B6" w:rsidP="00A530B6">
      <w:pPr>
        <w:pStyle w:val="-1"/>
        <w:spacing w:before="156" w:after="156"/>
      </w:pPr>
      <w:proofErr w:type="spellStart"/>
      <w:r>
        <w:rPr>
          <w:rFonts w:hint="eastAsia"/>
        </w:rPr>
        <w:t>三、投资本基金涉及的费用</w:t>
      </w:r>
      <w:proofErr w:type="spellEnd"/>
    </w:p>
    <w:p w:rsidR="00A530B6" w:rsidRDefault="00A530B6" w:rsidP="00A530B6">
      <w:pPr>
        <w:pStyle w:val="-2"/>
        <w:spacing w:before="156" w:after="156"/>
      </w:pPr>
      <w:r>
        <w:rPr>
          <w:rFonts w:hint="eastAsia"/>
        </w:rPr>
        <w:t>（一）</w:t>
      </w:r>
      <w:r>
        <w:rPr>
          <w:rFonts w:hint="eastAsia"/>
        </w:rPr>
        <w:t xml:space="preserve"> </w:t>
      </w:r>
      <w:proofErr w:type="spellStart"/>
      <w:r>
        <w:rPr>
          <w:rFonts w:hint="eastAsia"/>
        </w:rPr>
        <w:t>基金销售相关费用</w:t>
      </w:r>
      <w:proofErr w:type="spellEnd"/>
    </w:p>
    <w:p w:rsidR="00A530B6" w:rsidRDefault="00A530B6" w:rsidP="00A530B6">
      <w:pPr>
        <w:pStyle w:val="-"/>
        <w:ind w:firstLine="420"/>
      </w:pPr>
      <w:proofErr w:type="spellStart"/>
      <w:r>
        <w:rPr>
          <w:rFonts w:hint="eastAsia"/>
        </w:rPr>
        <w:lastRenderedPageBreak/>
        <w:t>以下费用在申购</w:t>
      </w:r>
      <w:proofErr w:type="spellEnd"/>
      <w:r>
        <w:rPr>
          <w:rFonts w:hint="eastAsia"/>
        </w:rPr>
        <w:t>/</w:t>
      </w:r>
      <w:proofErr w:type="spellStart"/>
      <w:r>
        <w:rPr>
          <w:rFonts w:hint="eastAsia"/>
        </w:rPr>
        <w:t>赎回基金过程中收取</w:t>
      </w:r>
      <w:proofErr w:type="spellEnd"/>
      <w:r>
        <w:rPr>
          <w:rFonts w:hint="eastAsia"/>
        </w:rPr>
        <w:t>：</w:t>
      </w:r>
    </w:p>
    <w:tbl>
      <w:tblPr>
        <w:tblStyle w:val="-noheader"/>
        <w:tblW w:w="0" w:type="auto"/>
        <w:tblLayout w:type="fixed"/>
        <w:tblLook w:val="04A0" w:firstRow="1" w:lastRow="0" w:firstColumn="1" w:lastColumn="0" w:noHBand="0" w:noVBand="1"/>
      </w:tblPr>
      <w:tblGrid>
        <w:gridCol w:w="2076"/>
        <w:gridCol w:w="2076"/>
        <w:gridCol w:w="2077"/>
        <w:gridCol w:w="2077"/>
      </w:tblGrid>
      <w:tr w:rsidR="00A530B6" w:rsidTr="00A530B6">
        <w:tc>
          <w:tcPr>
            <w:tcW w:w="2076" w:type="dxa"/>
          </w:tcPr>
          <w:p w:rsidR="00A530B6" w:rsidRDefault="00A530B6" w:rsidP="00A530B6">
            <w:pPr>
              <w:jc w:val="center"/>
            </w:pPr>
            <w:r>
              <w:rPr>
                <w:rFonts w:hint="eastAsia"/>
              </w:rPr>
              <w:t>费用类型</w:t>
            </w:r>
          </w:p>
        </w:tc>
        <w:tc>
          <w:tcPr>
            <w:tcW w:w="2076" w:type="dxa"/>
          </w:tcPr>
          <w:p w:rsidR="00A530B6" w:rsidRDefault="00A530B6" w:rsidP="00A530B6">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A530B6" w:rsidRDefault="00A530B6" w:rsidP="00A530B6">
            <w:pPr>
              <w:jc w:val="center"/>
            </w:pPr>
            <w:r>
              <w:rPr>
                <w:rFonts w:hint="eastAsia"/>
              </w:rPr>
              <w:t>收费方式</w:t>
            </w:r>
            <w:r>
              <w:rPr>
                <w:rFonts w:hint="eastAsia"/>
              </w:rPr>
              <w:t>/</w:t>
            </w:r>
            <w:r>
              <w:rPr>
                <w:rFonts w:hint="eastAsia"/>
              </w:rPr>
              <w:t>费率</w:t>
            </w:r>
          </w:p>
        </w:tc>
        <w:tc>
          <w:tcPr>
            <w:tcW w:w="2077" w:type="dxa"/>
          </w:tcPr>
          <w:p w:rsidR="00A530B6" w:rsidRDefault="00A530B6" w:rsidP="00A530B6">
            <w:pPr>
              <w:jc w:val="center"/>
            </w:pPr>
            <w:r>
              <w:rPr>
                <w:rFonts w:hint="eastAsia"/>
              </w:rPr>
              <w:t>备注</w:t>
            </w:r>
          </w:p>
        </w:tc>
      </w:tr>
      <w:tr w:rsidR="00A530B6" w:rsidTr="00A530B6">
        <w:tc>
          <w:tcPr>
            <w:tcW w:w="2076" w:type="dxa"/>
            <w:vMerge w:val="restart"/>
          </w:tcPr>
          <w:p w:rsidR="00A530B6" w:rsidRDefault="00A530B6" w:rsidP="00A530B6">
            <w:pPr>
              <w:jc w:val="center"/>
            </w:pPr>
            <w:r>
              <w:rPr>
                <w:rFonts w:hint="eastAsia"/>
              </w:rPr>
              <w:t>赎回费</w:t>
            </w:r>
          </w:p>
        </w:tc>
        <w:tc>
          <w:tcPr>
            <w:tcW w:w="2076" w:type="dxa"/>
          </w:tcPr>
          <w:p w:rsidR="00A530B6" w:rsidRDefault="00A530B6" w:rsidP="00A530B6">
            <w:pPr>
              <w:jc w:val="center"/>
            </w:pPr>
            <w:r>
              <w:rPr>
                <w:rFonts w:hint="eastAsia"/>
              </w:rPr>
              <w:t>N&lt; 7</w:t>
            </w:r>
            <w:r>
              <w:rPr>
                <w:rFonts w:hint="eastAsia"/>
              </w:rPr>
              <w:t>天</w:t>
            </w:r>
          </w:p>
        </w:tc>
        <w:tc>
          <w:tcPr>
            <w:tcW w:w="2077" w:type="dxa"/>
          </w:tcPr>
          <w:p w:rsidR="00A530B6" w:rsidRDefault="00A530B6" w:rsidP="00A530B6">
            <w:pPr>
              <w:jc w:val="center"/>
            </w:pPr>
            <w:r>
              <w:t>1.5%</w:t>
            </w:r>
          </w:p>
        </w:tc>
        <w:tc>
          <w:tcPr>
            <w:tcW w:w="2077" w:type="dxa"/>
          </w:tcPr>
          <w:p w:rsidR="00A530B6" w:rsidRDefault="00A530B6" w:rsidP="00A530B6">
            <w:pPr>
              <w:jc w:val="center"/>
            </w:pPr>
            <w:r>
              <w:t>-</w:t>
            </w:r>
          </w:p>
        </w:tc>
      </w:tr>
      <w:tr w:rsidR="00A530B6" w:rsidTr="00A530B6">
        <w:tc>
          <w:tcPr>
            <w:tcW w:w="2076" w:type="dxa"/>
            <w:vMerge/>
          </w:tcPr>
          <w:p w:rsidR="00A530B6" w:rsidRDefault="00A530B6" w:rsidP="00A530B6">
            <w:pPr>
              <w:jc w:val="left"/>
            </w:pPr>
          </w:p>
        </w:tc>
        <w:tc>
          <w:tcPr>
            <w:tcW w:w="2076" w:type="dxa"/>
          </w:tcPr>
          <w:p w:rsidR="00A530B6" w:rsidRDefault="00A530B6" w:rsidP="00A530B6">
            <w:pPr>
              <w:jc w:val="center"/>
            </w:pPr>
            <w:r>
              <w:rPr>
                <w:rFonts w:hint="eastAsia"/>
              </w:rPr>
              <w:t>7</w:t>
            </w:r>
            <w:r>
              <w:rPr>
                <w:rFonts w:hint="eastAsia"/>
              </w:rPr>
              <w:t>天≤</w:t>
            </w:r>
            <w:r>
              <w:rPr>
                <w:rFonts w:hint="eastAsia"/>
              </w:rPr>
              <w:t xml:space="preserve"> N</w:t>
            </w:r>
          </w:p>
        </w:tc>
        <w:tc>
          <w:tcPr>
            <w:tcW w:w="2077" w:type="dxa"/>
          </w:tcPr>
          <w:p w:rsidR="00A530B6" w:rsidRDefault="00A530B6" w:rsidP="00A530B6">
            <w:pPr>
              <w:jc w:val="center"/>
            </w:pPr>
            <w:r>
              <w:t>0%</w:t>
            </w:r>
          </w:p>
        </w:tc>
        <w:tc>
          <w:tcPr>
            <w:tcW w:w="2077" w:type="dxa"/>
          </w:tcPr>
          <w:p w:rsidR="00A530B6" w:rsidRDefault="00A530B6" w:rsidP="00A530B6">
            <w:pPr>
              <w:jc w:val="center"/>
            </w:pPr>
            <w:r>
              <w:t>-</w:t>
            </w:r>
          </w:p>
        </w:tc>
      </w:tr>
    </w:tbl>
    <w:p w:rsidR="00A530B6" w:rsidRDefault="00A530B6" w:rsidP="00A530B6">
      <w:pPr>
        <w:pStyle w:val="-7"/>
        <w:ind w:firstLine="420"/>
      </w:pPr>
      <w:proofErr w:type="spellStart"/>
      <w:r>
        <w:rPr>
          <w:rFonts w:hint="eastAsia"/>
        </w:rPr>
        <w:t>注：本基金申购采用金额申购方式，不收取申购费</w:t>
      </w:r>
      <w:proofErr w:type="spellEnd"/>
      <w:r>
        <w:rPr>
          <w:rFonts w:hint="eastAsia"/>
        </w:rPr>
        <w:t>。</w:t>
      </w:r>
    </w:p>
    <w:p w:rsidR="00A530B6" w:rsidRDefault="00A530B6" w:rsidP="00A530B6">
      <w:pPr>
        <w:pStyle w:val="-2"/>
        <w:spacing w:before="156" w:after="156"/>
      </w:pPr>
      <w:r>
        <w:rPr>
          <w:rFonts w:hint="eastAsia"/>
        </w:rPr>
        <w:t>（二）</w:t>
      </w:r>
      <w:r>
        <w:rPr>
          <w:rFonts w:hint="eastAsia"/>
        </w:rPr>
        <w:t xml:space="preserve"> </w:t>
      </w:r>
      <w:proofErr w:type="spellStart"/>
      <w:r>
        <w:rPr>
          <w:rFonts w:hint="eastAsia"/>
        </w:rPr>
        <w:t>基金运作相关费用</w:t>
      </w:r>
      <w:proofErr w:type="spellEnd"/>
    </w:p>
    <w:p w:rsidR="00A530B6" w:rsidRDefault="00A530B6" w:rsidP="00A530B6">
      <w:pPr>
        <w:pStyle w:val="-"/>
        <w:ind w:firstLine="420"/>
      </w:pPr>
      <w:proofErr w:type="spellStart"/>
      <w:r>
        <w:rPr>
          <w:rFonts w:hint="eastAsia"/>
        </w:rPr>
        <w:t>以下费用将从基金资产中扣除</w:t>
      </w:r>
      <w:proofErr w:type="spellEnd"/>
      <w:r>
        <w:rPr>
          <w:rFonts w:hint="eastAsia"/>
        </w:rPr>
        <w:t>：</w:t>
      </w:r>
    </w:p>
    <w:tbl>
      <w:tblPr>
        <w:tblStyle w:val="-noheader"/>
        <w:tblW w:w="0" w:type="auto"/>
        <w:tblLayout w:type="fixed"/>
        <w:tblLook w:val="04A0" w:firstRow="1" w:lastRow="0" w:firstColumn="1" w:lastColumn="0" w:noHBand="0" w:noVBand="1"/>
      </w:tblPr>
      <w:tblGrid>
        <w:gridCol w:w="2768"/>
        <w:gridCol w:w="2769"/>
        <w:gridCol w:w="2769"/>
      </w:tblGrid>
      <w:tr w:rsidR="00A530B6" w:rsidTr="00A530B6">
        <w:tc>
          <w:tcPr>
            <w:tcW w:w="2768" w:type="dxa"/>
          </w:tcPr>
          <w:p w:rsidR="00A530B6" w:rsidRDefault="00A530B6" w:rsidP="00A530B6">
            <w:pPr>
              <w:jc w:val="left"/>
            </w:pPr>
            <w:r>
              <w:rPr>
                <w:rFonts w:hint="eastAsia"/>
              </w:rPr>
              <w:t>费用类别</w:t>
            </w:r>
          </w:p>
        </w:tc>
        <w:tc>
          <w:tcPr>
            <w:tcW w:w="2769" w:type="dxa"/>
          </w:tcPr>
          <w:p w:rsidR="00A530B6" w:rsidRDefault="00A530B6" w:rsidP="00A530B6">
            <w:pPr>
              <w:jc w:val="left"/>
            </w:pPr>
            <w:r>
              <w:rPr>
                <w:rFonts w:hint="eastAsia"/>
              </w:rPr>
              <w:t>收费方式</w:t>
            </w:r>
            <w:r>
              <w:rPr>
                <w:rFonts w:hint="eastAsia"/>
              </w:rPr>
              <w:t>/</w:t>
            </w:r>
            <w:r>
              <w:rPr>
                <w:rFonts w:hint="eastAsia"/>
              </w:rPr>
              <w:t>年费率或金额</w:t>
            </w:r>
          </w:p>
        </w:tc>
        <w:tc>
          <w:tcPr>
            <w:tcW w:w="2769" w:type="dxa"/>
          </w:tcPr>
          <w:p w:rsidR="00A530B6" w:rsidRDefault="00A530B6" w:rsidP="00A530B6">
            <w:pPr>
              <w:jc w:val="left"/>
            </w:pPr>
            <w:r>
              <w:rPr>
                <w:rFonts w:hint="eastAsia"/>
              </w:rPr>
              <w:t>收取方</w:t>
            </w:r>
          </w:p>
        </w:tc>
      </w:tr>
      <w:tr w:rsidR="00A530B6" w:rsidTr="00A530B6">
        <w:tc>
          <w:tcPr>
            <w:tcW w:w="2768" w:type="dxa"/>
          </w:tcPr>
          <w:p w:rsidR="00A530B6" w:rsidRDefault="00A530B6" w:rsidP="00A530B6">
            <w:pPr>
              <w:jc w:val="left"/>
            </w:pPr>
            <w:r>
              <w:rPr>
                <w:rFonts w:hint="eastAsia"/>
              </w:rPr>
              <w:t>管理费</w:t>
            </w:r>
          </w:p>
        </w:tc>
        <w:tc>
          <w:tcPr>
            <w:tcW w:w="2769" w:type="dxa"/>
          </w:tcPr>
          <w:p w:rsidR="00A530B6" w:rsidRDefault="00A530B6" w:rsidP="00A530B6">
            <w:pPr>
              <w:jc w:val="left"/>
            </w:pPr>
            <w:r>
              <w:rPr>
                <w:rFonts w:hint="eastAsia"/>
              </w:rPr>
              <w:t>年费率：</w:t>
            </w:r>
            <w:r>
              <w:rPr>
                <w:rFonts w:hint="eastAsia"/>
              </w:rPr>
              <w:t>0.27%</w:t>
            </w:r>
          </w:p>
        </w:tc>
        <w:tc>
          <w:tcPr>
            <w:tcW w:w="2769" w:type="dxa"/>
          </w:tcPr>
          <w:p w:rsidR="00A530B6" w:rsidRDefault="00A530B6" w:rsidP="00A530B6">
            <w:pPr>
              <w:jc w:val="left"/>
            </w:pPr>
            <w:r>
              <w:rPr>
                <w:rFonts w:hint="eastAsia"/>
              </w:rPr>
              <w:t>基金管理人和销售机构</w:t>
            </w:r>
          </w:p>
        </w:tc>
      </w:tr>
      <w:tr w:rsidR="00A530B6" w:rsidTr="00A530B6">
        <w:tc>
          <w:tcPr>
            <w:tcW w:w="2768" w:type="dxa"/>
          </w:tcPr>
          <w:p w:rsidR="00A530B6" w:rsidRDefault="00A530B6" w:rsidP="00A530B6">
            <w:pPr>
              <w:jc w:val="left"/>
            </w:pPr>
            <w:r>
              <w:rPr>
                <w:rFonts w:hint="eastAsia"/>
              </w:rPr>
              <w:t>托管费</w:t>
            </w:r>
          </w:p>
        </w:tc>
        <w:tc>
          <w:tcPr>
            <w:tcW w:w="2769" w:type="dxa"/>
          </w:tcPr>
          <w:p w:rsidR="00A530B6" w:rsidRDefault="00A530B6" w:rsidP="00A530B6">
            <w:pPr>
              <w:jc w:val="left"/>
            </w:pPr>
            <w:r>
              <w:rPr>
                <w:rFonts w:hint="eastAsia"/>
              </w:rPr>
              <w:t>年费率：</w:t>
            </w:r>
            <w:r>
              <w:rPr>
                <w:rFonts w:hint="eastAsia"/>
              </w:rPr>
              <w:t>0.08%</w:t>
            </w:r>
          </w:p>
        </w:tc>
        <w:tc>
          <w:tcPr>
            <w:tcW w:w="2769" w:type="dxa"/>
          </w:tcPr>
          <w:p w:rsidR="00A530B6" w:rsidRDefault="00A530B6" w:rsidP="00A530B6">
            <w:pPr>
              <w:jc w:val="left"/>
            </w:pPr>
            <w:r>
              <w:rPr>
                <w:rFonts w:hint="eastAsia"/>
              </w:rPr>
              <w:t>基金托管人</w:t>
            </w:r>
          </w:p>
        </w:tc>
      </w:tr>
      <w:tr w:rsidR="00A530B6" w:rsidTr="00A530B6">
        <w:tc>
          <w:tcPr>
            <w:tcW w:w="2768" w:type="dxa"/>
          </w:tcPr>
          <w:p w:rsidR="00A530B6" w:rsidRDefault="00A530B6" w:rsidP="00A530B6">
            <w:pPr>
              <w:jc w:val="left"/>
            </w:pPr>
            <w:r>
              <w:rPr>
                <w:rFonts w:hint="eastAsia"/>
              </w:rPr>
              <w:t>销售服务费</w:t>
            </w:r>
          </w:p>
        </w:tc>
        <w:tc>
          <w:tcPr>
            <w:tcW w:w="2769" w:type="dxa"/>
          </w:tcPr>
          <w:p w:rsidR="00A530B6" w:rsidRDefault="00A530B6" w:rsidP="00A530B6">
            <w:pPr>
              <w:jc w:val="left"/>
            </w:pPr>
            <w:r>
              <w:rPr>
                <w:rFonts w:hint="eastAsia"/>
              </w:rPr>
              <w:t>年费率：</w:t>
            </w:r>
            <w:r>
              <w:rPr>
                <w:rFonts w:hint="eastAsia"/>
              </w:rPr>
              <w:t>0.25%</w:t>
            </w:r>
          </w:p>
        </w:tc>
        <w:tc>
          <w:tcPr>
            <w:tcW w:w="2769" w:type="dxa"/>
          </w:tcPr>
          <w:p w:rsidR="00A530B6" w:rsidRDefault="00A530B6" w:rsidP="00A530B6">
            <w:pPr>
              <w:jc w:val="left"/>
            </w:pPr>
            <w:r>
              <w:rPr>
                <w:rFonts w:hint="eastAsia"/>
              </w:rPr>
              <w:t>销售机构</w:t>
            </w:r>
          </w:p>
        </w:tc>
      </w:tr>
      <w:tr w:rsidR="00A530B6" w:rsidTr="00A530B6">
        <w:tc>
          <w:tcPr>
            <w:tcW w:w="2768" w:type="dxa"/>
          </w:tcPr>
          <w:p w:rsidR="00A530B6" w:rsidRDefault="00A530B6" w:rsidP="00A530B6">
            <w:pPr>
              <w:jc w:val="left"/>
            </w:pPr>
            <w:r>
              <w:rPr>
                <w:rFonts w:hint="eastAsia"/>
              </w:rPr>
              <w:t>审计费用</w:t>
            </w:r>
          </w:p>
        </w:tc>
        <w:tc>
          <w:tcPr>
            <w:tcW w:w="2769" w:type="dxa"/>
          </w:tcPr>
          <w:p w:rsidR="00A530B6" w:rsidRDefault="00A530B6" w:rsidP="00A530B6">
            <w:pPr>
              <w:jc w:val="left"/>
            </w:pPr>
            <w:r>
              <w:rPr>
                <w:rFonts w:hint="eastAsia"/>
              </w:rPr>
              <w:t>年费用金额</w:t>
            </w:r>
            <w:r w:rsidR="004F483F">
              <w:rPr>
                <w:rFonts w:hint="eastAsia"/>
              </w:rPr>
              <w:t>：</w:t>
            </w:r>
            <w:r>
              <w:rPr>
                <w:rFonts w:hint="eastAsia"/>
              </w:rPr>
              <w:t>8,000.00</w:t>
            </w:r>
            <w:r>
              <w:rPr>
                <w:rFonts w:hint="eastAsia"/>
              </w:rPr>
              <w:t>元</w:t>
            </w:r>
          </w:p>
        </w:tc>
        <w:tc>
          <w:tcPr>
            <w:tcW w:w="2769" w:type="dxa"/>
          </w:tcPr>
          <w:p w:rsidR="00A530B6" w:rsidRDefault="00A530B6" w:rsidP="00A530B6">
            <w:pPr>
              <w:jc w:val="left"/>
            </w:pPr>
            <w:r>
              <w:rPr>
                <w:rFonts w:hint="eastAsia"/>
              </w:rPr>
              <w:t>会计师事务所</w:t>
            </w:r>
          </w:p>
        </w:tc>
      </w:tr>
      <w:tr w:rsidR="00A530B6" w:rsidTr="00A530B6">
        <w:tc>
          <w:tcPr>
            <w:tcW w:w="2768" w:type="dxa"/>
          </w:tcPr>
          <w:p w:rsidR="00A530B6" w:rsidRDefault="00A530B6" w:rsidP="00A530B6">
            <w:pPr>
              <w:jc w:val="left"/>
            </w:pPr>
            <w:r>
              <w:rPr>
                <w:rFonts w:hint="eastAsia"/>
              </w:rPr>
              <w:t>信息披露费</w:t>
            </w:r>
          </w:p>
        </w:tc>
        <w:tc>
          <w:tcPr>
            <w:tcW w:w="2769" w:type="dxa"/>
          </w:tcPr>
          <w:p w:rsidR="00A530B6" w:rsidRDefault="00A530B6" w:rsidP="00A530B6">
            <w:pPr>
              <w:jc w:val="left"/>
            </w:pPr>
            <w:r>
              <w:rPr>
                <w:rFonts w:hint="eastAsia"/>
              </w:rPr>
              <w:t>年费用金额</w:t>
            </w:r>
            <w:r w:rsidR="004F483F">
              <w:rPr>
                <w:rFonts w:hint="eastAsia"/>
              </w:rPr>
              <w:t>：</w:t>
            </w:r>
            <w:bookmarkStart w:id="0" w:name="_GoBack"/>
            <w:bookmarkEnd w:id="0"/>
            <w:r>
              <w:rPr>
                <w:rFonts w:hint="eastAsia"/>
              </w:rPr>
              <w:t>44,493.15</w:t>
            </w:r>
            <w:r>
              <w:rPr>
                <w:rFonts w:hint="eastAsia"/>
              </w:rPr>
              <w:t>元</w:t>
            </w:r>
          </w:p>
        </w:tc>
        <w:tc>
          <w:tcPr>
            <w:tcW w:w="2769" w:type="dxa"/>
          </w:tcPr>
          <w:p w:rsidR="00A530B6" w:rsidRDefault="00A530B6" w:rsidP="00A530B6">
            <w:pPr>
              <w:jc w:val="left"/>
            </w:pPr>
            <w:r>
              <w:rPr>
                <w:rFonts w:hint="eastAsia"/>
              </w:rPr>
              <w:t>规定披露报刊</w:t>
            </w:r>
          </w:p>
        </w:tc>
      </w:tr>
      <w:tr w:rsidR="00A530B6" w:rsidTr="00A530B6">
        <w:tc>
          <w:tcPr>
            <w:tcW w:w="2768" w:type="dxa"/>
          </w:tcPr>
          <w:p w:rsidR="00A530B6" w:rsidRDefault="00A530B6" w:rsidP="00A530B6">
            <w:pPr>
              <w:jc w:val="left"/>
            </w:pPr>
            <w:r>
              <w:rPr>
                <w:rFonts w:hint="eastAsia"/>
              </w:rPr>
              <w:t>指数许可使用费</w:t>
            </w:r>
          </w:p>
        </w:tc>
        <w:tc>
          <w:tcPr>
            <w:tcW w:w="2769" w:type="dxa"/>
          </w:tcPr>
          <w:p w:rsidR="00A530B6" w:rsidRDefault="00A530B6" w:rsidP="00A530B6">
            <w:pPr>
              <w:jc w:val="left"/>
            </w:pPr>
            <w:r>
              <w:t>-</w:t>
            </w:r>
          </w:p>
        </w:tc>
        <w:tc>
          <w:tcPr>
            <w:tcW w:w="2769" w:type="dxa"/>
          </w:tcPr>
          <w:p w:rsidR="00A530B6" w:rsidRDefault="00A530B6" w:rsidP="00A530B6">
            <w:pPr>
              <w:jc w:val="left"/>
            </w:pPr>
            <w:r>
              <w:rPr>
                <w:rFonts w:hint="eastAsia"/>
              </w:rPr>
              <w:t>指数编制公司</w:t>
            </w:r>
          </w:p>
        </w:tc>
      </w:tr>
      <w:tr w:rsidR="00A530B6" w:rsidTr="00A530B6">
        <w:tc>
          <w:tcPr>
            <w:tcW w:w="2768" w:type="dxa"/>
          </w:tcPr>
          <w:p w:rsidR="00A530B6" w:rsidRDefault="00A530B6" w:rsidP="00A530B6">
            <w:pPr>
              <w:jc w:val="left"/>
            </w:pPr>
            <w:r>
              <w:rPr>
                <w:rFonts w:hint="eastAsia"/>
              </w:rPr>
              <w:t>其他费用</w:t>
            </w:r>
          </w:p>
        </w:tc>
        <w:tc>
          <w:tcPr>
            <w:tcW w:w="2769" w:type="dxa"/>
          </w:tcPr>
          <w:p w:rsidR="00A530B6" w:rsidRDefault="00A530B6" w:rsidP="00A530B6">
            <w:pPr>
              <w:jc w:val="left"/>
            </w:pPr>
            <w:r>
              <w:rPr>
                <w:rFonts w:hint="eastAsia"/>
              </w:rPr>
              <w:t>《基金合同》生效后与基金相关的律师费、基金份额持有人大会费用、基金的证券交易费用、基金的银行汇划费用、基金相关账户的开户及维护费用等费用，以及按照国家有关规定和《基金合同》约定，可以在基金财产中列支的其他费用。费用类别详见本基金《基金合同》及《招募说明书》或其更新。</w:t>
            </w:r>
          </w:p>
        </w:tc>
        <w:tc>
          <w:tcPr>
            <w:tcW w:w="2769" w:type="dxa"/>
          </w:tcPr>
          <w:p w:rsidR="00A530B6" w:rsidRDefault="00A530B6" w:rsidP="00A530B6">
            <w:pPr>
              <w:jc w:val="left"/>
            </w:pPr>
            <w:r>
              <w:rPr>
                <w:rFonts w:hint="eastAsia"/>
              </w:rPr>
              <w:t>相关服务机构</w:t>
            </w:r>
          </w:p>
        </w:tc>
      </w:tr>
    </w:tbl>
    <w:p w:rsidR="00A530B6" w:rsidRDefault="00A530B6" w:rsidP="00A530B6">
      <w:pPr>
        <w:pStyle w:val="-7"/>
        <w:ind w:firstLine="420"/>
      </w:pPr>
      <w:r>
        <w:rPr>
          <w:rFonts w:hint="eastAsia"/>
        </w:rPr>
        <w:t>注：</w:t>
      </w:r>
      <w:r>
        <w:rPr>
          <w:rFonts w:hint="eastAsia"/>
        </w:rPr>
        <w:t>1</w:t>
      </w:r>
      <w:r>
        <w:rPr>
          <w:rFonts w:hint="eastAsia"/>
        </w:rPr>
        <w:t>、本基金交易证券、基金等产生的费用和税负，按实际发生额从基金资产扣除；</w:t>
      </w:r>
    </w:p>
    <w:p w:rsidR="00A530B6" w:rsidRDefault="00A530B6" w:rsidP="00A530B6">
      <w:pPr>
        <w:pStyle w:val="-"/>
        <w:ind w:firstLine="420"/>
      </w:pPr>
      <w:r>
        <w:rPr>
          <w:rFonts w:hint="eastAsia"/>
        </w:rPr>
        <w:t>2</w:t>
      </w:r>
      <w:r>
        <w:rPr>
          <w:rFonts w:hint="eastAsia"/>
        </w:rPr>
        <w:t>、审计费用、信息披露费和指数许可使用费（若有）为基金整体承担费用，非单个份额类别费用，且年金额为预估值，最终实际金额以基金定期报告披露为准。</w:t>
      </w:r>
    </w:p>
    <w:p w:rsidR="00A530B6" w:rsidRDefault="00A530B6" w:rsidP="00A530B6">
      <w:pPr>
        <w:pStyle w:val="-2"/>
        <w:spacing w:before="156" w:after="156"/>
      </w:pPr>
      <w:r>
        <w:rPr>
          <w:rFonts w:hint="eastAsia"/>
        </w:rPr>
        <w:t>（三）</w:t>
      </w:r>
      <w:r>
        <w:rPr>
          <w:rFonts w:hint="eastAsia"/>
        </w:rPr>
        <w:t xml:space="preserve"> </w:t>
      </w:r>
      <w:proofErr w:type="spellStart"/>
      <w:r>
        <w:rPr>
          <w:rFonts w:hint="eastAsia"/>
        </w:rPr>
        <w:t>基金运作综合费用测算</w:t>
      </w:r>
      <w:proofErr w:type="spellEnd"/>
    </w:p>
    <w:p w:rsidR="00A530B6" w:rsidRDefault="00A530B6" w:rsidP="00A530B6">
      <w:pPr>
        <w:pStyle w:val="-"/>
        <w:ind w:firstLine="420"/>
      </w:pPr>
      <w:proofErr w:type="spellStart"/>
      <w:r>
        <w:rPr>
          <w:rFonts w:hint="eastAsia"/>
        </w:rPr>
        <w:t>若投资者申购本基金份额，在持有期间，投资者需支出的运作费率如下表</w:t>
      </w:r>
      <w:proofErr w:type="spellEnd"/>
      <w:r>
        <w:rPr>
          <w:rFonts w:hint="eastAsia"/>
        </w:rPr>
        <w:t>：</w:t>
      </w:r>
    </w:p>
    <w:tbl>
      <w:tblPr>
        <w:tblStyle w:val="-noheader"/>
        <w:tblW w:w="0" w:type="auto"/>
        <w:tblLayout w:type="fixed"/>
        <w:tblLook w:val="04A0" w:firstRow="1" w:lastRow="0" w:firstColumn="1" w:lastColumn="0" w:noHBand="0" w:noVBand="1"/>
      </w:tblPr>
      <w:tblGrid>
        <w:gridCol w:w="4153"/>
        <w:gridCol w:w="4153"/>
      </w:tblGrid>
      <w:tr w:rsidR="00A530B6" w:rsidTr="00A530B6">
        <w:tc>
          <w:tcPr>
            <w:tcW w:w="4153" w:type="dxa"/>
          </w:tcPr>
          <w:p w:rsidR="00A530B6" w:rsidRDefault="00A530B6" w:rsidP="00A530B6">
            <w:pPr>
              <w:jc w:val="left"/>
            </w:pPr>
          </w:p>
        </w:tc>
        <w:tc>
          <w:tcPr>
            <w:tcW w:w="4153" w:type="dxa"/>
          </w:tcPr>
          <w:p w:rsidR="00A530B6" w:rsidRDefault="00A530B6" w:rsidP="00A530B6">
            <w:pPr>
              <w:jc w:val="left"/>
            </w:pPr>
            <w:r>
              <w:rPr>
                <w:rFonts w:hint="eastAsia"/>
              </w:rPr>
              <w:t>基金运作综合费率（年化）</w:t>
            </w:r>
          </w:p>
        </w:tc>
      </w:tr>
      <w:tr w:rsidR="00A530B6" w:rsidTr="00A530B6">
        <w:tc>
          <w:tcPr>
            <w:tcW w:w="4153" w:type="dxa"/>
          </w:tcPr>
          <w:p w:rsidR="00A530B6" w:rsidRDefault="00A530B6" w:rsidP="00A530B6">
            <w:pPr>
              <w:jc w:val="left"/>
            </w:pPr>
            <w:r>
              <w:t>-</w:t>
            </w:r>
          </w:p>
        </w:tc>
        <w:tc>
          <w:tcPr>
            <w:tcW w:w="4153" w:type="dxa"/>
          </w:tcPr>
          <w:p w:rsidR="00A530B6" w:rsidRDefault="00A530B6" w:rsidP="00A530B6">
            <w:pPr>
              <w:jc w:val="left"/>
            </w:pPr>
            <w:r>
              <w:t>0.67%</w:t>
            </w:r>
          </w:p>
        </w:tc>
      </w:tr>
    </w:tbl>
    <w:p w:rsidR="00A530B6" w:rsidRDefault="00A530B6" w:rsidP="00A530B6">
      <w:pPr>
        <w:pStyle w:val="-7"/>
        <w:ind w:firstLine="420"/>
      </w:pPr>
      <w:proofErr w:type="spellStart"/>
      <w:r>
        <w:rPr>
          <w:rFonts w:hint="eastAsia"/>
        </w:rPr>
        <w:t>注：基金管理费率、托管费率、销售服务费率（若有）为基金现行费率，其他运作费用以最近一次基金年报披露的相关数据为基准测算</w:t>
      </w:r>
      <w:proofErr w:type="spellEnd"/>
      <w:r>
        <w:rPr>
          <w:rFonts w:hint="eastAsia"/>
        </w:rPr>
        <w:t>。</w:t>
      </w:r>
    </w:p>
    <w:p w:rsidR="00A530B6" w:rsidRDefault="00A530B6" w:rsidP="00A530B6">
      <w:pPr>
        <w:pStyle w:val="-1"/>
        <w:spacing w:before="156" w:after="156"/>
      </w:pPr>
      <w:proofErr w:type="spellStart"/>
      <w:r>
        <w:rPr>
          <w:rFonts w:hint="eastAsia"/>
        </w:rPr>
        <w:t>四、风险揭示与重要提示</w:t>
      </w:r>
      <w:proofErr w:type="spellEnd"/>
    </w:p>
    <w:p w:rsidR="00A530B6" w:rsidRDefault="00A530B6" w:rsidP="00A530B6">
      <w:pPr>
        <w:pStyle w:val="-2"/>
        <w:spacing w:before="156" w:after="156"/>
      </w:pPr>
      <w:r>
        <w:rPr>
          <w:rFonts w:hint="eastAsia"/>
        </w:rPr>
        <w:t>（一）</w:t>
      </w:r>
      <w:r>
        <w:rPr>
          <w:rFonts w:hint="eastAsia"/>
        </w:rPr>
        <w:t xml:space="preserve"> </w:t>
      </w:r>
      <w:proofErr w:type="spellStart"/>
      <w:r>
        <w:rPr>
          <w:rFonts w:hint="eastAsia"/>
        </w:rPr>
        <w:t>风险揭示</w:t>
      </w:r>
      <w:proofErr w:type="spellEnd"/>
    </w:p>
    <w:p w:rsidR="00A530B6" w:rsidRDefault="00A530B6" w:rsidP="00A530B6">
      <w:pPr>
        <w:pStyle w:val="-"/>
        <w:ind w:firstLine="420"/>
      </w:pPr>
      <w:proofErr w:type="spellStart"/>
      <w:r>
        <w:rPr>
          <w:rFonts w:hint="eastAsia"/>
        </w:rPr>
        <w:t>本基金不提供任何保证。投资者可能损失投资本金</w:t>
      </w:r>
      <w:proofErr w:type="spellEnd"/>
      <w:r>
        <w:rPr>
          <w:rFonts w:hint="eastAsia"/>
        </w:rPr>
        <w:t>。</w:t>
      </w:r>
    </w:p>
    <w:p w:rsidR="00A530B6" w:rsidRDefault="00A530B6" w:rsidP="00A530B6">
      <w:pPr>
        <w:pStyle w:val="-"/>
        <w:ind w:firstLine="420"/>
      </w:pPr>
      <w:proofErr w:type="spellStart"/>
      <w:r>
        <w:rPr>
          <w:rFonts w:hint="eastAsia"/>
        </w:rPr>
        <w:t>投资有风险，投资者购买基金时应认真阅读本基金的《招募说明书》等销售文件</w:t>
      </w:r>
      <w:proofErr w:type="spellEnd"/>
      <w:r>
        <w:rPr>
          <w:rFonts w:hint="eastAsia"/>
        </w:rPr>
        <w:t>。</w:t>
      </w:r>
    </w:p>
    <w:p w:rsidR="00A530B6" w:rsidRDefault="00A530B6" w:rsidP="00A530B6">
      <w:pPr>
        <w:pStyle w:val="-"/>
        <w:ind w:firstLine="420"/>
      </w:pPr>
      <w:proofErr w:type="spellStart"/>
      <w:r>
        <w:rPr>
          <w:rFonts w:hint="eastAsia"/>
        </w:rPr>
        <w:lastRenderedPageBreak/>
        <w:t>一）本基金特定风险如下</w:t>
      </w:r>
      <w:proofErr w:type="spellEnd"/>
      <w:r>
        <w:rPr>
          <w:rFonts w:hint="eastAsia"/>
        </w:rPr>
        <w:t>：</w:t>
      </w:r>
    </w:p>
    <w:p w:rsidR="00A530B6" w:rsidRDefault="00A530B6" w:rsidP="00A530B6">
      <w:pPr>
        <w:pStyle w:val="-"/>
        <w:ind w:firstLine="420"/>
      </w:pPr>
      <w:r>
        <w:rPr>
          <w:rFonts w:hint="eastAsia"/>
        </w:rPr>
        <w:t>1</w:t>
      </w:r>
      <w:r>
        <w:rPr>
          <w:rFonts w:hint="eastAsia"/>
        </w:rPr>
        <w:t>、本基金在封闭期内不开放基金份额的申购与赎回，投资人在封闭运作期间存在无法按照基金份额净值进行赎回的风险。</w:t>
      </w:r>
    </w:p>
    <w:p w:rsidR="00A530B6" w:rsidRDefault="00A530B6" w:rsidP="00A530B6">
      <w:pPr>
        <w:pStyle w:val="-"/>
        <w:ind w:firstLine="420"/>
      </w:pPr>
      <w:r>
        <w:rPr>
          <w:rFonts w:hint="eastAsia"/>
        </w:rPr>
        <w:t>2</w:t>
      </w:r>
      <w:r>
        <w:rPr>
          <w:rFonts w:hint="eastAsia"/>
        </w:rPr>
        <w:t>、暂停进入开放期或暂停封闭期运作的风险。基金合同生效后的存续期内，每个封闭期到期前，基金管理人可以根据市场环境、产品特点等情况综合评估基金在下一封闭期的风险收益，决定基金进入开放期或暂停进入开放期。基金合同生效后的存续期内，在某个开放期的最后</w:t>
      </w:r>
      <w:r>
        <w:rPr>
          <w:rFonts w:hint="eastAsia"/>
        </w:rPr>
        <w:t>1</w:t>
      </w:r>
      <w:r>
        <w:rPr>
          <w:rFonts w:hint="eastAsia"/>
        </w:rPr>
        <w:t>日的净申购款计入基金资产后，如基金资产净值低于</w:t>
      </w:r>
      <w:r>
        <w:rPr>
          <w:rFonts w:hint="eastAsia"/>
        </w:rPr>
        <w:t>5000</w:t>
      </w:r>
      <w:r>
        <w:rPr>
          <w:rFonts w:hint="eastAsia"/>
        </w:rPr>
        <w:t>万元（不含</w:t>
      </w:r>
      <w:r>
        <w:rPr>
          <w:rFonts w:hint="eastAsia"/>
        </w:rPr>
        <w:t>5000</w:t>
      </w:r>
      <w:r>
        <w:rPr>
          <w:rFonts w:hint="eastAsia"/>
        </w:rPr>
        <w:t>万元），或发生投资者人数低于</w:t>
      </w:r>
      <w:r>
        <w:rPr>
          <w:rFonts w:hint="eastAsia"/>
        </w:rPr>
        <w:t>200</w:t>
      </w:r>
      <w:r>
        <w:rPr>
          <w:rFonts w:hint="eastAsia"/>
        </w:rPr>
        <w:t>人等情况，则无须召开持有人大会，基金管理人可决定暂停下一封闭期运作。如本基金暂停进入开放期或暂停封闭期运作，则全部基金份额将自动赎回，未确认申购款项也将划还给投资人。如出现该情形，则投资人将承担期间的机会成本和再投资风险。</w:t>
      </w:r>
    </w:p>
    <w:p w:rsidR="00A530B6" w:rsidRDefault="00A530B6" w:rsidP="00A530B6">
      <w:pPr>
        <w:pStyle w:val="-"/>
        <w:ind w:firstLine="420"/>
      </w:pPr>
      <w:r>
        <w:rPr>
          <w:rFonts w:hint="eastAsia"/>
        </w:rPr>
        <w:t>3</w:t>
      </w:r>
      <w:r>
        <w:rPr>
          <w:rFonts w:hint="eastAsia"/>
        </w:rPr>
        <w:t>、赎回失败风险。本基金以每个封闭期为周期进行投资运作，每个封闭期为</w:t>
      </w:r>
      <w:r>
        <w:rPr>
          <w:rFonts w:hint="eastAsia"/>
        </w:rPr>
        <w:t>6</w:t>
      </w:r>
      <w:r>
        <w:rPr>
          <w:rFonts w:hint="eastAsia"/>
        </w:rPr>
        <w:t>个月。本基金将在每个封闭期结束之后第一个工作日对投资人的赎回申请进行受理。如投资人未在封闭期最后一日交易时间结束前作出上述变更，将面临赎回失败风险。</w:t>
      </w:r>
    </w:p>
    <w:p w:rsidR="00A530B6" w:rsidRDefault="00A530B6" w:rsidP="00A530B6">
      <w:pPr>
        <w:pStyle w:val="-"/>
        <w:ind w:firstLine="420"/>
      </w:pPr>
      <w:r>
        <w:rPr>
          <w:rFonts w:hint="eastAsia"/>
        </w:rPr>
        <w:t>4</w:t>
      </w:r>
      <w:r>
        <w:rPr>
          <w:rFonts w:hint="eastAsia"/>
        </w:rPr>
        <w:t>、中途出售债券的亏损风险。封闭期内，如本基金持有债券的信用状况急剧恶化，甚至可能出现违约风险，进而影响本基金的买入持有到期策略，本基金将对该债券进行处置。在处置过程中，基金资产需承担可能的亏损，进而降低基金的整体收益。</w:t>
      </w:r>
    </w:p>
    <w:p w:rsidR="00A530B6" w:rsidRDefault="00A530B6" w:rsidP="00A530B6">
      <w:pPr>
        <w:pStyle w:val="-"/>
        <w:ind w:firstLine="420"/>
      </w:pPr>
      <w:r>
        <w:rPr>
          <w:rFonts w:hint="eastAsia"/>
        </w:rPr>
        <w:t>5</w:t>
      </w:r>
      <w:r>
        <w:rPr>
          <w:rFonts w:hint="eastAsia"/>
        </w:rPr>
        <w:t>、中小企业私募债券投资风险</w:t>
      </w:r>
    </w:p>
    <w:p w:rsidR="00A530B6" w:rsidRDefault="00A530B6" w:rsidP="00A530B6">
      <w:pPr>
        <w:pStyle w:val="-"/>
        <w:ind w:firstLine="420"/>
      </w:pPr>
      <w:r>
        <w:rPr>
          <w:rFonts w:hint="eastAsia"/>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A530B6" w:rsidRDefault="00A530B6" w:rsidP="00A530B6">
      <w:pPr>
        <w:pStyle w:val="-"/>
        <w:ind w:firstLine="420"/>
      </w:pPr>
      <w:r>
        <w:rPr>
          <w:rFonts w:hint="eastAsia"/>
        </w:rPr>
        <w:t>6</w:t>
      </w:r>
      <w:r>
        <w:rPr>
          <w:rFonts w:hint="eastAsia"/>
        </w:rPr>
        <w:t>、债券回购风险</w:t>
      </w:r>
    </w:p>
    <w:p w:rsidR="00A530B6" w:rsidRDefault="00A530B6" w:rsidP="00A530B6">
      <w:pPr>
        <w:pStyle w:val="-"/>
        <w:ind w:firstLine="420"/>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A530B6" w:rsidRDefault="00A530B6" w:rsidP="00A530B6">
      <w:pPr>
        <w:pStyle w:val="-"/>
        <w:ind w:firstLine="420"/>
      </w:pPr>
      <w:proofErr w:type="spellStart"/>
      <w:r>
        <w:rPr>
          <w:rFonts w:hint="eastAsia"/>
        </w:rPr>
        <w:t>二）本基金面临的其他风险如下</w:t>
      </w:r>
      <w:proofErr w:type="spellEnd"/>
      <w:r>
        <w:rPr>
          <w:rFonts w:hint="eastAsia"/>
        </w:rPr>
        <w:t>：</w:t>
      </w:r>
    </w:p>
    <w:p w:rsidR="00A530B6" w:rsidRDefault="00A530B6" w:rsidP="00A530B6">
      <w:pPr>
        <w:pStyle w:val="-"/>
        <w:ind w:firstLine="420"/>
      </w:pPr>
      <w:r>
        <w:rPr>
          <w:rFonts w:hint="eastAsia"/>
        </w:rPr>
        <w:t>1</w:t>
      </w:r>
      <w:r>
        <w:rPr>
          <w:rFonts w:hint="eastAsia"/>
        </w:rPr>
        <w:t>、市场风险；</w:t>
      </w:r>
    </w:p>
    <w:p w:rsidR="00A530B6" w:rsidRDefault="00A530B6" w:rsidP="00A530B6">
      <w:pPr>
        <w:pStyle w:val="-"/>
        <w:ind w:firstLine="420"/>
      </w:pPr>
      <w:r>
        <w:rPr>
          <w:rFonts w:hint="eastAsia"/>
        </w:rPr>
        <w:t>2</w:t>
      </w:r>
      <w:r>
        <w:rPr>
          <w:rFonts w:hint="eastAsia"/>
        </w:rPr>
        <w:t>、信用风险；</w:t>
      </w:r>
    </w:p>
    <w:p w:rsidR="00A530B6" w:rsidRDefault="00A530B6" w:rsidP="00A530B6">
      <w:pPr>
        <w:pStyle w:val="-"/>
        <w:ind w:firstLine="420"/>
      </w:pPr>
      <w:r>
        <w:rPr>
          <w:rFonts w:hint="eastAsia"/>
        </w:rPr>
        <w:t>3</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）实施备用的流动性风险管理工具的情形、程序及对投资者的潜在影响；</w:t>
      </w:r>
    </w:p>
    <w:p w:rsidR="00A530B6" w:rsidRDefault="00A530B6" w:rsidP="00A530B6">
      <w:pPr>
        <w:pStyle w:val="-"/>
        <w:ind w:firstLine="420"/>
      </w:pPr>
      <w:r>
        <w:rPr>
          <w:rFonts w:hint="eastAsia"/>
        </w:rPr>
        <w:t>4</w:t>
      </w:r>
      <w:r>
        <w:rPr>
          <w:rFonts w:hint="eastAsia"/>
        </w:rPr>
        <w:t>、操作风险；</w:t>
      </w:r>
    </w:p>
    <w:p w:rsidR="00A530B6" w:rsidRDefault="00A530B6" w:rsidP="00A530B6">
      <w:pPr>
        <w:pStyle w:val="-"/>
        <w:ind w:firstLine="420"/>
      </w:pPr>
      <w:r>
        <w:rPr>
          <w:rFonts w:hint="eastAsia"/>
        </w:rPr>
        <w:t>5</w:t>
      </w:r>
      <w:r>
        <w:rPr>
          <w:rFonts w:hint="eastAsia"/>
        </w:rPr>
        <w:t>、模型风险；</w:t>
      </w:r>
    </w:p>
    <w:p w:rsidR="00A530B6" w:rsidRDefault="00A530B6" w:rsidP="00A530B6">
      <w:pPr>
        <w:pStyle w:val="-"/>
        <w:ind w:firstLine="420"/>
      </w:pPr>
      <w:r>
        <w:rPr>
          <w:rFonts w:hint="eastAsia"/>
        </w:rPr>
        <w:t>6</w:t>
      </w:r>
      <w:r>
        <w:rPr>
          <w:rFonts w:hint="eastAsia"/>
        </w:rPr>
        <w:t>、法律</w:t>
      </w:r>
      <w:r>
        <w:rPr>
          <w:rFonts w:hint="eastAsia"/>
        </w:rPr>
        <w:t>/</w:t>
      </w:r>
      <w:proofErr w:type="spellStart"/>
      <w:r>
        <w:rPr>
          <w:rFonts w:hint="eastAsia"/>
        </w:rPr>
        <w:t>合同风险</w:t>
      </w:r>
      <w:proofErr w:type="spellEnd"/>
      <w:r>
        <w:rPr>
          <w:rFonts w:hint="eastAsia"/>
        </w:rPr>
        <w:t>；</w:t>
      </w:r>
    </w:p>
    <w:p w:rsidR="00A530B6" w:rsidRDefault="00A530B6" w:rsidP="00A530B6">
      <w:pPr>
        <w:pStyle w:val="-"/>
        <w:ind w:firstLine="420"/>
      </w:pPr>
      <w:r>
        <w:rPr>
          <w:rFonts w:hint="eastAsia"/>
        </w:rPr>
        <w:t>7</w:t>
      </w:r>
      <w:r>
        <w:rPr>
          <w:rFonts w:hint="eastAsia"/>
        </w:rPr>
        <w:t>、通货膨胀风险；</w:t>
      </w:r>
    </w:p>
    <w:p w:rsidR="00A530B6" w:rsidRDefault="00A530B6" w:rsidP="00A530B6">
      <w:pPr>
        <w:pStyle w:val="-"/>
        <w:ind w:firstLine="420"/>
      </w:pPr>
      <w:r>
        <w:rPr>
          <w:rFonts w:hint="eastAsia"/>
        </w:rPr>
        <w:t>8</w:t>
      </w:r>
      <w:r>
        <w:rPr>
          <w:rFonts w:hint="eastAsia"/>
        </w:rPr>
        <w:t>、不可抗力风险；</w:t>
      </w:r>
    </w:p>
    <w:p w:rsidR="00A530B6" w:rsidRDefault="00A530B6" w:rsidP="00A530B6">
      <w:pPr>
        <w:pStyle w:val="-"/>
        <w:ind w:firstLine="420"/>
      </w:pPr>
      <w:r>
        <w:rPr>
          <w:rFonts w:hint="eastAsia"/>
        </w:rPr>
        <w:t>9</w:t>
      </w:r>
      <w:r>
        <w:rPr>
          <w:rFonts w:hint="eastAsia"/>
        </w:rPr>
        <w:t>、本基金法律文件风险收益特征表述与销售机构基金风险评价可能不一致的风险；</w:t>
      </w:r>
    </w:p>
    <w:p w:rsidR="00A530B6" w:rsidRDefault="00A530B6" w:rsidP="00A530B6">
      <w:pPr>
        <w:pStyle w:val="-"/>
        <w:ind w:firstLine="420"/>
      </w:pPr>
      <w:r>
        <w:rPr>
          <w:rFonts w:hint="eastAsia"/>
        </w:rPr>
        <w:t>10</w:t>
      </w:r>
      <w:r>
        <w:rPr>
          <w:rFonts w:hint="eastAsia"/>
        </w:rPr>
        <w:t>、启用侧袋机制的风险。</w:t>
      </w:r>
    </w:p>
    <w:p w:rsidR="00A530B6" w:rsidRDefault="00A530B6" w:rsidP="00A530B6">
      <w:pPr>
        <w:pStyle w:val="-"/>
        <w:ind w:firstLine="420"/>
      </w:pPr>
      <w:proofErr w:type="spellStart"/>
      <w:r>
        <w:rPr>
          <w:rFonts w:hint="eastAsia"/>
        </w:rPr>
        <w:t>具体内容详见本基金《招募说明书</w:t>
      </w:r>
      <w:proofErr w:type="spellEnd"/>
      <w:r>
        <w:rPr>
          <w:rFonts w:hint="eastAsia"/>
        </w:rPr>
        <w:t>》。</w:t>
      </w:r>
    </w:p>
    <w:p w:rsidR="00A530B6" w:rsidRDefault="00A530B6" w:rsidP="00A530B6">
      <w:pPr>
        <w:pStyle w:val="-2"/>
        <w:spacing w:before="156" w:after="156"/>
      </w:pPr>
      <w:r>
        <w:rPr>
          <w:rFonts w:hint="eastAsia"/>
        </w:rPr>
        <w:lastRenderedPageBreak/>
        <w:t>（二）</w:t>
      </w:r>
      <w:r>
        <w:rPr>
          <w:rFonts w:hint="eastAsia"/>
        </w:rPr>
        <w:t xml:space="preserve"> </w:t>
      </w:r>
      <w:proofErr w:type="spellStart"/>
      <w:r>
        <w:rPr>
          <w:rFonts w:hint="eastAsia"/>
        </w:rPr>
        <w:t>重要提示</w:t>
      </w:r>
      <w:proofErr w:type="spellEnd"/>
    </w:p>
    <w:p w:rsidR="00A530B6" w:rsidRDefault="00A530B6" w:rsidP="00A530B6">
      <w:pPr>
        <w:pStyle w:val="-"/>
        <w:ind w:firstLine="420"/>
      </w:pPr>
      <w:proofErr w:type="spellStart"/>
      <w:r>
        <w:rPr>
          <w:rFonts w:hint="eastAsia"/>
        </w:rPr>
        <w:t>中国证监会对本基金募集的核准，并不表明其对本基金的价值和收益作出实质性判断或保证，也不表明投资于本基金没有风险</w:t>
      </w:r>
      <w:proofErr w:type="spellEnd"/>
      <w:r>
        <w:rPr>
          <w:rFonts w:hint="eastAsia"/>
        </w:rPr>
        <w:t>。</w:t>
      </w:r>
    </w:p>
    <w:p w:rsidR="00A530B6" w:rsidRDefault="00A530B6" w:rsidP="00A530B6">
      <w:pPr>
        <w:pStyle w:val="-"/>
        <w:ind w:firstLine="420"/>
      </w:pPr>
      <w:proofErr w:type="spellStart"/>
      <w:r>
        <w:rPr>
          <w:rFonts w:hint="eastAsia"/>
        </w:rPr>
        <w:t>基金管理人依照恪尽职守、诚实信用、谨慎勤勉的原则管理和运用基金财产，但不保证基金一定盈利，也不保证最低收益</w:t>
      </w:r>
      <w:proofErr w:type="spellEnd"/>
      <w:r>
        <w:rPr>
          <w:rFonts w:hint="eastAsia"/>
        </w:rPr>
        <w:t>。</w:t>
      </w:r>
    </w:p>
    <w:p w:rsidR="00A530B6" w:rsidRDefault="00A530B6" w:rsidP="00A530B6">
      <w:pPr>
        <w:pStyle w:val="-"/>
        <w:ind w:firstLine="420"/>
      </w:pPr>
      <w:proofErr w:type="spellStart"/>
      <w:r>
        <w:rPr>
          <w:rFonts w:hint="eastAsia"/>
        </w:rPr>
        <w:t>基金投资者自依基金合同取得基金份额，即成为基金份额持有人和基金合同的当事人</w:t>
      </w:r>
      <w:proofErr w:type="spellEnd"/>
      <w:r>
        <w:rPr>
          <w:rFonts w:hint="eastAsia"/>
        </w:rPr>
        <w:t>。</w:t>
      </w:r>
    </w:p>
    <w:p w:rsidR="00A530B6" w:rsidRDefault="00A530B6" w:rsidP="00A530B6">
      <w:pPr>
        <w:pStyle w:val="-9"/>
        <w:ind w:firstLine="422"/>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用、律师费用由败诉方承担。</w:t>
      </w:r>
    </w:p>
    <w:p w:rsidR="00A530B6" w:rsidRDefault="00A530B6" w:rsidP="00A530B6">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530B6" w:rsidRDefault="00A530B6" w:rsidP="00A530B6">
      <w:pPr>
        <w:pStyle w:val="-1"/>
        <w:spacing w:before="156" w:after="156"/>
      </w:pPr>
      <w:proofErr w:type="spellStart"/>
      <w:r>
        <w:rPr>
          <w:rFonts w:hint="eastAsia"/>
        </w:rPr>
        <w:t>五、其他资料查询方式</w:t>
      </w:r>
      <w:proofErr w:type="spellEnd"/>
    </w:p>
    <w:p w:rsidR="00A530B6" w:rsidRDefault="00A530B6" w:rsidP="00A530B6">
      <w:pPr>
        <w:pStyle w:val="-"/>
        <w:ind w:firstLine="420"/>
      </w:pPr>
      <w:r>
        <w:rPr>
          <w:rFonts w:hint="eastAsia"/>
        </w:rPr>
        <w:t>以下资料详见基金管理人网站</w:t>
      </w:r>
      <w:r>
        <w:rPr>
          <w:rFonts w:hint="eastAsia"/>
        </w:rPr>
        <w:t>www.cmfchina.com</w:t>
      </w:r>
      <w:r>
        <w:rPr>
          <w:rFonts w:hint="eastAsia"/>
        </w:rPr>
        <w:t>客服电话：</w:t>
      </w:r>
      <w:r>
        <w:rPr>
          <w:rFonts w:hint="eastAsia"/>
        </w:rPr>
        <w:t>400-887-9555</w:t>
      </w:r>
    </w:p>
    <w:p w:rsidR="00A530B6" w:rsidRDefault="00A530B6" w:rsidP="00A530B6">
      <w:pPr>
        <w:pStyle w:val="-"/>
        <w:ind w:firstLine="420"/>
      </w:pPr>
      <w:r>
        <w:rPr>
          <w:rFonts w:hint="eastAsia"/>
        </w:rPr>
        <w:t>●</w:t>
      </w:r>
      <w:r>
        <w:rPr>
          <w:rFonts w:hint="eastAsia"/>
        </w:rPr>
        <w:t xml:space="preserve"> </w:t>
      </w:r>
      <w:r>
        <w:rPr>
          <w:rFonts w:hint="eastAsia"/>
        </w:rPr>
        <w:t>《</w:t>
      </w:r>
      <w:proofErr w:type="spellStart"/>
      <w:r>
        <w:rPr>
          <w:rFonts w:hint="eastAsia"/>
        </w:rPr>
        <w:t>招商定期宝六个月期理财债券型证券投资基金基金合同</w:t>
      </w:r>
      <w:proofErr w:type="spellEnd"/>
      <w:r>
        <w:rPr>
          <w:rFonts w:hint="eastAsia"/>
        </w:rPr>
        <w:t>》、</w:t>
      </w:r>
    </w:p>
    <w:p w:rsidR="00A530B6" w:rsidRDefault="00A530B6" w:rsidP="00A530B6">
      <w:pPr>
        <w:pStyle w:val="-"/>
        <w:ind w:firstLine="420"/>
      </w:pPr>
      <w:r>
        <w:rPr>
          <w:rFonts w:hint="eastAsia"/>
        </w:rPr>
        <w:t>《</w:t>
      </w:r>
      <w:proofErr w:type="spellStart"/>
      <w:r>
        <w:rPr>
          <w:rFonts w:hint="eastAsia"/>
        </w:rPr>
        <w:t>招商定期宝六个月期理财债券型证券投资基金托管协议</w:t>
      </w:r>
      <w:proofErr w:type="spellEnd"/>
      <w:r>
        <w:rPr>
          <w:rFonts w:hint="eastAsia"/>
        </w:rPr>
        <w:t>》、</w:t>
      </w:r>
    </w:p>
    <w:p w:rsidR="00A530B6" w:rsidRDefault="00A530B6" w:rsidP="00A530B6">
      <w:pPr>
        <w:pStyle w:val="-"/>
        <w:ind w:firstLine="420"/>
      </w:pPr>
      <w:r>
        <w:rPr>
          <w:rFonts w:hint="eastAsia"/>
        </w:rPr>
        <w:t>《</w:t>
      </w:r>
      <w:proofErr w:type="spellStart"/>
      <w:r>
        <w:rPr>
          <w:rFonts w:hint="eastAsia"/>
        </w:rPr>
        <w:t>招商定期宝六个月期理财债券型证券投资基金招募说明书</w:t>
      </w:r>
      <w:proofErr w:type="spellEnd"/>
      <w:r>
        <w:rPr>
          <w:rFonts w:hint="eastAsia"/>
        </w:rPr>
        <w:t>》</w:t>
      </w:r>
    </w:p>
    <w:p w:rsidR="00A530B6" w:rsidRDefault="00A530B6" w:rsidP="00A530B6">
      <w:pPr>
        <w:pStyle w:val="-"/>
        <w:ind w:firstLine="420"/>
      </w:pPr>
      <w:r>
        <w:rPr>
          <w:rFonts w:hint="eastAsia"/>
        </w:rPr>
        <w:t>●</w:t>
      </w:r>
      <w:r>
        <w:rPr>
          <w:rFonts w:hint="eastAsia"/>
        </w:rPr>
        <w:t xml:space="preserve"> </w:t>
      </w:r>
      <w:proofErr w:type="spellStart"/>
      <w:r>
        <w:rPr>
          <w:rFonts w:hint="eastAsia"/>
        </w:rPr>
        <w:t>定期报告，包括基金季度报告、中期报告和年度报告</w:t>
      </w:r>
      <w:proofErr w:type="spellEnd"/>
    </w:p>
    <w:p w:rsidR="00A530B6" w:rsidRDefault="00A530B6" w:rsidP="00A530B6">
      <w:pPr>
        <w:pStyle w:val="-"/>
        <w:ind w:firstLine="420"/>
      </w:pPr>
      <w:r>
        <w:rPr>
          <w:rFonts w:hint="eastAsia"/>
        </w:rPr>
        <w:t>●</w:t>
      </w:r>
      <w:r>
        <w:rPr>
          <w:rFonts w:hint="eastAsia"/>
        </w:rPr>
        <w:t xml:space="preserve"> </w:t>
      </w:r>
      <w:proofErr w:type="spellStart"/>
      <w:r>
        <w:rPr>
          <w:rFonts w:hint="eastAsia"/>
        </w:rPr>
        <w:t>基金份额净值</w:t>
      </w:r>
      <w:proofErr w:type="spellEnd"/>
    </w:p>
    <w:p w:rsidR="00A530B6" w:rsidRDefault="00A530B6" w:rsidP="00A530B6">
      <w:pPr>
        <w:pStyle w:val="-"/>
        <w:ind w:firstLine="420"/>
      </w:pPr>
      <w:r>
        <w:rPr>
          <w:rFonts w:hint="eastAsia"/>
        </w:rPr>
        <w:t>●</w:t>
      </w:r>
      <w:r>
        <w:rPr>
          <w:rFonts w:hint="eastAsia"/>
        </w:rPr>
        <w:t xml:space="preserve"> </w:t>
      </w:r>
      <w:proofErr w:type="spellStart"/>
      <w:r>
        <w:rPr>
          <w:rFonts w:hint="eastAsia"/>
        </w:rPr>
        <w:t>基金销售机构及联系方式</w:t>
      </w:r>
      <w:proofErr w:type="spellEnd"/>
    </w:p>
    <w:p w:rsidR="00A530B6" w:rsidRDefault="00A530B6" w:rsidP="00A530B6">
      <w:pPr>
        <w:pStyle w:val="-"/>
        <w:ind w:firstLine="420"/>
      </w:pPr>
      <w:r>
        <w:rPr>
          <w:rFonts w:hint="eastAsia"/>
        </w:rPr>
        <w:t>●</w:t>
      </w:r>
      <w:r>
        <w:rPr>
          <w:rFonts w:hint="eastAsia"/>
        </w:rPr>
        <w:t xml:space="preserve"> </w:t>
      </w:r>
      <w:proofErr w:type="spellStart"/>
      <w:r>
        <w:rPr>
          <w:rFonts w:hint="eastAsia"/>
        </w:rPr>
        <w:t>其他重要资料</w:t>
      </w:r>
      <w:proofErr w:type="spellEnd"/>
    </w:p>
    <w:p w:rsidR="00A530B6" w:rsidRDefault="00A530B6" w:rsidP="00A530B6">
      <w:pPr>
        <w:pStyle w:val="-1"/>
        <w:spacing w:before="156" w:after="156"/>
      </w:pPr>
      <w:proofErr w:type="spellStart"/>
      <w:r>
        <w:rPr>
          <w:rFonts w:hint="eastAsia"/>
        </w:rPr>
        <w:t>六、其他情况说明</w:t>
      </w:r>
      <w:proofErr w:type="spellEnd"/>
    </w:p>
    <w:p w:rsidR="00A530B6" w:rsidRDefault="00A530B6" w:rsidP="00A530B6">
      <w:pPr>
        <w:pStyle w:val="-"/>
        <w:ind w:firstLine="420"/>
      </w:pPr>
      <w:r>
        <w:rPr>
          <w:rFonts w:hint="eastAsia"/>
        </w:rPr>
        <w:t>无</w:t>
      </w:r>
    </w:p>
    <w:p w:rsidR="00E67375" w:rsidRPr="00ED7F31" w:rsidRDefault="00A530B6" w:rsidP="00A530B6">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973" w:rsidRDefault="00A20973" w:rsidP="00C06F04">
      <w:r>
        <w:separator/>
      </w:r>
    </w:p>
  </w:endnote>
  <w:endnote w:type="continuationSeparator" w:id="0">
    <w:p w:rsidR="00A20973" w:rsidRDefault="00A2097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B6" w:rsidRDefault="00A530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F483F" w:rsidRPr="004F483F">
      <w:rPr>
        <w:noProof/>
        <w:lang w:val="zh-CN"/>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B6" w:rsidRDefault="00A530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973" w:rsidRDefault="00A20973" w:rsidP="00C06F04">
      <w:r>
        <w:separator/>
      </w:r>
    </w:p>
  </w:footnote>
  <w:footnote w:type="continuationSeparator" w:id="0">
    <w:p w:rsidR="00A20973" w:rsidRDefault="00A20973"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B6" w:rsidRDefault="00A530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530B6" w:rsidP="00CE07B7">
    <w:pPr>
      <w:pStyle w:val="a7"/>
      <w:jc w:val="right"/>
    </w:pPr>
    <w:proofErr w:type="spellStart"/>
    <w:r>
      <w:rPr>
        <w:rFonts w:hint="eastAsia"/>
      </w:rPr>
      <w:t>招商定期宝六个月期理财债券型证券投资基金基金产品资料概要更新</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0B6" w:rsidRDefault="00A530B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4F483F"/>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0973"/>
    <w:rsid w:val="00A216D6"/>
    <w:rsid w:val="00A26343"/>
    <w:rsid w:val="00A530B6"/>
    <w:rsid w:val="00A84177"/>
    <w:rsid w:val="00AD7920"/>
    <w:rsid w:val="00B12045"/>
    <w:rsid w:val="00B3351A"/>
    <w:rsid w:val="00B5016C"/>
    <w:rsid w:val="00B652A8"/>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24666"/>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9470-8C58-4DF4-896C-97B9E9C5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723</Words>
  <Characters>4126</Characters>
  <Application>Microsoft Office Word</Application>
  <DocSecurity>0</DocSecurity>
  <Lines>34</Lines>
  <Paragraphs>9</Paragraphs>
  <ScaleCrop>false</ScaleCrop>
  <Company>MC SYSTEM</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杨美玲</cp:lastModifiedBy>
  <cp:revision>2</cp:revision>
  <dcterms:created xsi:type="dcterms:W3CDTF">2024-06-13T01:09:00Z</dcterms:created>
  <dcterms:modified xsi:type="dcterms:W3CDTF">2024-06-13T02:49:00Z</dcterms:modified>
</cp:coreProperties>
</file>