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3A587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南方智信混合型证券投资基金（</w:t>
      </w:r>
      <w:r>
        <w:rPr>
          <w:rFonts w:ascii="宋体" w:hAnsi="方正黑体简体" w:cs="方正黑体简体"/>
          <w:b/>
          <w:bCs/>
          <w:iCs/>
          <w:sz w:val="31"/>
          <w:szCs w:val="36"/>
        </w:rPr>
        <w:t>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A5878">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A5878">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A5878" w:rsidRDefault="003A5878" w:rsidP="003A5878">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3A5878" w:rsidTr="003A5878">
        <w:tc>
          <w:tcPr>
            <w:tcW w:w="1843" w:type="dxa"/>
          </w:tcPr>
          <w:p w:rsidR="003A5878" w:rsidRDefault="003A5878" w:rsidP="003A5878">
            <w:pPr>
              <w:jc w:val="left"/>
            </w:pPr>
            <w:r>
              <w:rPr>
                <w:rFonts w:hint="eastAsia"/>
              </w:rPr>
              <w:t>基金简称</w:t>
            </w:r>
          </w:p>
        </w:tc>
        <w:tc>
          <w:tcPr>
            <w:tcW w:w="2410" w:type="dxa"/>
          </w:tcPr>
          <w:p w:rsidR="003A5878" w:rsidRDefault="003A5878" w:rsidP="003A5878">
            <w:pPr>
              <w:jc w:val="left"/>
            </w:pPr>
            <w:r>
              <w:rPr>
                <w:rFonts w:hint="eastAsia"/>
              </w:rPr>
              <w:t>南方智信混合</w:t>
            </w:r>
            <w:r>
              <w:rPr>
                <w:rFonts w:hint="eastAsia"/>
              </w:rPr>
              <w:t>C</w:t>
            </w:r>
          </w:p>
        </w:tc>
        <w:tc>
          <w:tcPr>
            <w:tcW w:w="1843" w:type="dxa"/>
          </w:tcPr>
          <w:p w:rsidR="003A5878" w:rsidRDefault="003A5878" w:rsidP="003A5878">
            <w:pPr>
              <w:jc w:val="left"/>
            </w:pPr>
            <w:r>
              <w:rPr>
                <w:rFonts w:hint="eastAsia"/>
              </w:rPr>
              <w:t>基金代码</w:t>
            </w:r>
          </w:p>
        </w:tc>
        <w:tc>
          <w:tcPr>
            <w:tcW w:w="2410" w:type="dxa"/>
          </w:tcPr>
          <w:p w:rsidR="003A5878" w:rsidRDefault="003A5878" w:rsidP="003A5878">
            <w:pPr>
              <w:jc w:val="left"/>
            </w:pPr>
            <w:r>
              <w:t>019107</w:t>
            </w:r>
          </w:p>
        </w:tc>
      </w:tr>
      <w:tr w:rsidR="003A5878" w:rsidTr="003A5878">
        <w:tc>
          <w:tcPr>
            <w:tcW w:w="1843" w:type="dxa"/>
          </w:tcPr>
          <w:p w:rsidR="003A5878" w:rsidRDefault="003A5878" w:rsidP="003A5878">
            <w:pPr>
              <w:jc w:val="left"/>
            </w:pPr>
            <w:r>
              <w:rPr>
                <w:rFonts w:hint="eastAsia"/>
              </w:rPr>
              <w:t>基金管理人</w:t>
            </w:r>
          </w:p>
        </w:tc>
        <w:tc>
          <w:tcPr>
            <w:tcW w:w="2410" w:type="dxa"/>
          </w:tcPr>
          <w:p w:rsidR="003A5878" w:rsidRDefault="003A5878" w:rsidP="003A5878">
            <w:pPr>
              <w:jc w:val="left"/>
            </w:pPr>
            <w:r>
              <w:rPr>
                <w:rFonts w:hint="eastAsia"/>
              </w:rPr>
              <w:t>南方基金管理股份有限公司</w:t>
            </w:r>
          </w:p>
        </w:tc>
        <w:tc>
          <w:tcPr>
            <w:tcW w:w="1843" w:type="dxa"/>
          </w:tcPr>
          <w:p w:rsidR="003A5878" w:rsidRDefault="003A5878" w:rsidP="003A5878">
            <w:pPr>
              <w:jc w:val="left"/>
            </w:pPr>
            <w:r>
              <w:rPr>
                <w:rFonts w:hint="eastAsia"/>
              </w:rPr>
              <w:t>基金托管人</w:t>
            </w:r>
          </w:p>
        </w:tc>
        <w:tc>
          <w:tcPr>
            <w:tcW w:w="2410" w:type="dxa"/>
          </w:tcPr>
          <w:p w:rsidR="003A5878" w:rsidRDefault="003A5878" w:rsidP="003A5878">
            <w:pPr>
              <w:jc w:val="left"/>
            </w:pPr>
            <w:r>
              <w:rPr>
                <w:rFonts w:hint="eastAsia"/>
              </w:rPr>
              <w:t>中信银行股份有限公司</w:t>
            </w:r>
          </w:p>
        </w:tc>
      </w:tr>
      <w:tr w:rsidR="003A5878" w:rsidTr="00C40451">
        <w:tc>
          <w:tcPr>
            <w:tcW w:w="1843" w:type="dxa"/>
          </w:tcPr>
          <w:p w:rsidR="003A5878" w:rsidRDefault="003A5878" w:rsidP="003A5878">
            <w:pPr>
              <w:jc w:val="left"/>
            </w:pPr>
            <w:r>
              <w:rPr>
                <w:rFonts w:hint="eastAsia"/>
              </w:rPr>
              <w:t>基金合同生效日</w:t>
            </w:r>
          </w:p>
        </w:tc>
        <w:tc>
          <w:tcPr>
            <w:tcW w:w="6663" w:type="dxa"/>
            <w:gridSpan w:val="3"/>
          </w:tcPr>
          <w:p w:rsidR="003A5878" w:rsidRDefault="003A5878" w:rsidP="003A5878">
            <w:pPr>
              <w:jc w:val="left"/>
            </w:pPr>
            <w:r>
              <w:rPr>
                <w:rFonts w:hint="eastAsia"/>
              </w:rPr>
              <w:t>2023</w:t>
            </w:r>
            <w:r>
              <w:rPr>
                <w:rFonts w:hint="eastAsia"/>
              </w:rPr>
              <w:t>年</w:t>
            </w:r>
            <w:r>
              <w:rPr>
                <w:rFonts w:hint="eastAsia"/>
              </w:rPr>
              <w:t>9</w:t>
            </w:r>
            <w:r>
              <w:rPr>
                <w:rFonts w:hint="eastAsia"/>
              </w:rPr>
              <w:t>月</w:t>
            </w:r>
            <w:r>
              <w:rPr>
                <w:rFonts w:hint="eastAsia"/>
              </w:rPr>
              <w:t>26</w:t>
            </w:r>
            <w:r>
              <w:rPr>
                <w:rFonts w:hint="eastAsia"/>
              </w:rPr>
              <w:t>日</w:t>
            </w:r>
          </w:p>
        </w:tc>
      </w:tr>
      <w:tr w:rsidR="003A5878" w:rsidTr="003A5878">
        <w:tc>
          <w:tcPr>
            <w:tcW w:w="1843" w:type="dxa"/>
          </w:tcPr>
          <w:p w:rsidR="003A5878" w:rsidRDefault="003A5878" w:rsidP="003A5878">
            <w:pPr>
              <w:jc w:val="left"/>
            </w:pPr>
            <w:r>
              <w:rPr>
                <w:rFonts w:hint="eastAsia"/>
              </w:rPr>
              <w:t>基金类型</w:t>
            </w:r>
          </w:p>
        </w:tc>
        <w:tc>
          <w:tcPr>
            <w:tcW w:w="2410" w:type="dxa"/>
          </w:tcPr>
          <w:p w:rsidR="003A5878" w:rsidRDefault="003A5878" w:rsidP="003A5878">
            <w:pPr>
              <w:jc w:val="left"/>
            </w:pPr>
            <w:r>
              <w:rPr>
                <w:rFonts w:hint="eastAsia"/>
              </w:rPr>
              <w:t>混合型</w:t>
            </w:r>
          </w:p>
        </w:tc>
        <w:tc>
          <w:tcPr>
            <w:tcW w:w="1843" w:type="dxa"/>
          </w:tcPr>
          <w:p w:rsidR="003A5878" w:rsidRDefault="003A5878" w:rsidP="003A5878">
            <w:pPr>
              <w:jc w:val="left"/>
            </w:pPr>
            <w:r>
              <w:rPr>
                <w:rFonts w:hint="eastAsia"/>
              </w:rPr>
              <w:t>交易币种</w:t>
            </w:r>
          </w:p>
        </w:tc>
        <w:tc>
          <w:tcPr>
            <w:tcW w:w="2410" w:type="dxa"/>
          </w:tcPr>
          <w:p w:rsidR="003A5878" w:rsidRDefault="003A5878" w:rsidP="003A5878">
            <w:pPr>
              <w:jc w:val="left"/>
            </w:pPr>
            <w:r>
              <w:rPr>
                <w:rFonts w:hint="eastAsia"/>
              </w:rPr>
              <w:t>人民币</w:t>
            </w:r>
          </w:p>
        </w:tc>
      </w:tr>
      <w:tr w:rsidR="003A5878" w:rsidTr="00B4544E">
        <w:tc>
          <w:tcPr>
            <w:tcW w:w="1843" w:type="dxa"/>
          </w:tcPr>
          <w:p w:rsidR="003A5878" w:rsidRDefault="003A5878" w:rsidP="003A5878">
            <w:pPr>
              <w:jc w:val="left"/>
            </w:pPr>
            <w:r>
              <w:rPr>
                <w:rFonts w:hint="eastAsia"/>
              </w:rPr>
              <w:t>运作方式</w:t>
            </w:r>
          </w:p>
        </w:tc>
        <w:tc>
          <w:tcPr>
            <w:tcW w:w="6663" w:type="dxa"/>
            <w:gridSpan w:val="3"/>
          </w:tcPr>
          <w:p w:rsidR="003A5878" w:rsidRDefault="003A5878" w:rsidP="003A5878">
            <w:pPr>
              <w:jc w:val="left"/>
            </w:pPr>
            <w:r>
              <w:rPr>
                <w:rFonts w:hint="eastAsia"/>
              </w:rPr>
              <w:t>普通开放式</w:t>
            </w:r>
          </w:p>
        </w:tc>
      </w:tr>
      <w:tr w:rsidR="003A5878" w:rsidTr="000C7EC9">
        <w:tc>
          <w:tcPr>
            <w:tcW w:w="1843" w:type="dxa"/>
          </w:tcPr>
          <w:p w:rsidR="003A5878" w:rsidRDefault="003A5878" w:rsidP="003A5878">
            <w:pPr>
              <w:jc w:val="left"/>
            </w:pPr>
            <w:r>
              <w:rPr>
                <w:rFonts w:hint="eastAsia"/>
              </w:rPr>
              <w:t>开放频率</w:t>
            </w:r>
          </w:p>
        </w:tc>
        <w:tc>
          <w:tcPr>
            <w:tcW w:w="6663" w:type="dxa"/>
            <w:gridSpan w:val="3"/>
          </w:tcPr>
          <w:p w:rsidR="003A5878" w:rsidRDefault="003A5878" w:rsidP="003A5878">
            <w:pPr>
              <w:jc w:val="left"/>
            </w:pPr>
            <w:r>
              <w:rPr>
                <w:rFonts w:hint="eastAsia"/>
              </w:rPr>
              <w:t>每个开放日</w:t>
            </w:r>
          </w:p>
        </w:tc>
      </w:tr>
      <w:tr w:rsidR="003A5878" w:rsidTr="003A5878">
        <w:tc>
          <w:tcPr>
            <w:tcW w:w="1843" w:type="dxa"/>
            <w:vMerge w:val="restart"/>
          </w:tcPr>
          <w:p w:rsidR="003A5878" w:rsidRDefault="003A5878" w:rsidP="003A5878">
            <w:pPr>
              <w:jc w:val="left"/>
            </w:pPr>
            <w:r>
              <w:rPr>
                <w:rFonts w:hint="eastAsia"/>
              </w:rPr>
              <w:t>基金经理</w:t>
            </w:r>
          </w:p>
        </w:tc>
        <w:tc>
          <w:tcPr>
            <w:tcW w:w="2410" w:type="dxa"/>
            <w:vMerge w:val="restart"/>
          </w:tcPr>
          <w:p w:rsidR="003A5878" w:rsidRDefault="003A5878" w:rsidP="003A5878">
            <w:pPr>
              <w:jc w:val="left"/>
            </w:pPr>
            <w:r>
              <w:rPr>
                <w:rFonts w:hint="eastAsia"/>
              </w:rPr>
              <w:t>张延闽</w:t>
            </w:r>
          </w:p>
        </w:tc>
        <w:tc>
          <w:tcPr>
            <w:tcW w:w="1843" w:type="dxa"/>
          </w:tcPr>
          <w:p w:rsidR="003A5878" w:rsidRDefault="003A5878" w:rsidP="003A5878">
            <w:pPr>
              <w:jc w:val="left"/>
            </w:pPr>
            <w:r>
              <w:rPr>
                <w:rFonts w:hint="eastAsia"/>
              </w:rPr>
              <w:t>开始担任本基金基金经理的日期</w:t>
            </w:r>
          </w:p>
        </w:tc>
        <w:tc>
          <w:tcPr>
            <w:tcW w:w="2410" w:type="dxa"/>
          </w:tcPr>
          <w:p w:rsidR="003A5878" w:rsidRDefault="003A5878" w:rsidP="003A5878">
            <w:pPr>
              <w:jc w:val="left"/>
            </w:pPr>
            <w:r>
              <w:rPr>
                <w:rFonts w:hint="eastAsia"/>
              </w:rPr>
              <w:t>2023</w:t>
            </w:r>
            <w:r>
              <w:rPr>
                <w:rFonts w:hint="eastAsia"/>
              </w:rPr>
              <w:t>年</w:t>
            </w:r>
            <w:r>
              <w:rPr>
                <w:rFonts w:hint="eastAsia"/>
              </w:rPr>
              <w:t>9</w:t>
            </w:r>
            <w:r>
              <w:rPr>
                <w:rFonts w:hint="eastAsia"/>
              </w:rPr>
              <w:t>月</w:t>
            </w:r>
            <w:r>
              <w:rPr>
                <w:rFonts w:hint="eastAsia"/>
              </w:rPr>
              <w:t>26</w:t>
            </w:r>
            <w:r>
              <w:rPr>
                <w:rFonts w:hint="eastAsia"/>
              </w:rPr>
              <w:t>日</w:t>
            </w:r>
          </w:p>
        </w:tc>
      </w:tr>
      <w:tr w:rsidR="003A5878" w:rsidTr="003A5878">
        <w:tc>
          <w:tcPr>
            <w:tcW w:w="1843" w:type="dxa"/>
            <w:vMerge/>
          </w:tcPr>
          <w:p w:rsidR="003A5878" w:rsidRDefault="003A5878" w:rsidP="003A5878">
            <w:pPr>
              <w:jc w:val="left"/>
            </w:pPr>
          </w:p>
        </w:tc>
        <w:tc>
          <w:tcPr>
            <w:tcW w:w="2410" w:type="dxa"/>
            <w:vMerge/>
          </w:tcPr>
          <w:p w:rsidR="003A5878" w:rsidRDefault="003A5878" w:rsidP="003A5878">
            <w:pPr>
              <w:jc w:val="left"/>
            </w:pPr>
          </w:p>
        </w:tc>
        <w:tc>
          <w:tcPr>
            <w:tcW w:w="1843" w:type="dxa"/>
          </w:tcPr>
          <w:p w:rsidR="003A5878" w:rsidRDefault="003A5878" w:rsidP="003A5878">
            <w:pPr>
              <w:jc w:val="left"/>
            </w:pPr>
            <w:r>
              <w:rPr>
                <w:rFonts w:hint="eastAsia"/>
              </w:rPr>
              <w:t>证券从业日期</w:t>
            </w:r>
          </w:p>
        </w:tc>
        <w:tc>
          <w:tcPr>
            <w:tcW w:w="2410" w:type="dxa"/>
          </w:tcPr>
          <w:p w:rsidR="003A5878" w:rsidRDefault="003A5878" w:rsidP="003A5878">
            <w:pPr>
              <w:jc w:val="left"/>
            </w:pPr>
            <w:r>
              <w:rPr>
                <w:rFonts w:hint="eastAsia"/>
              </w:rPr>
              <w:t>2010</w:t>
            </w:r>
            <w:r>
              <w:rPr>
                <w:rFonts w:hint="eastAsia"/>
              </w:rPr>
              <w:t>年</w:t>
            </w:r>
            <w:r>
              <w:rPr>
                <w:rFonts w:hint="eastAsia"/>
              </w:rPr>
              <w:t>1</w:t>
            </w:r>
            <w:r>
              <w:rPr>
                <w:rFonts w:hint="eastAsia"/>
              </w:rPr>
              <w:t>月</w:t>
            </w:r>
            <w:r>
              <w:rPr>
                <w:rFonts w:hint="eastAsia"/>
              </w:rPr>
              <w:t>4</w:t>
            </w:r>
            <w:r>
              <w:rPr>
                <w:rFonts w:hint="eastAsia"/>
              </w:rPr>
              <w:t>日</w:t>
            </w:r>
          </w:p>
        </w:tc>
      </w:tr>
      <w:tr w:rsidR="003A5878" w:rsidTr="0038054D">
        <w:tc>
          <w:tcPr>
            <w:tcW w:w="1843" w:type="dxa"/>
          </w:tcPr>
          <w:p w:rsidR="003A5878" w:rsidRDefault="003A5878" w:rsidP="003A5878">
            <w:pPr>
              <w:jc w:val="left"/>
            </w:pPr>
            <w:r>
              <w:rPr>
                <w:rFonts w:hint="eastAsia"/>
              </w:rPr>
              <w:t>其他</w:t>
            </w:r>
          </w:p>
        </w:tc>
        <w:tc>
          <w:tcPr>
            <w:tcW w:w="6663" w:type="dxa"/>
            <w:gridSpan w:val="3"/>
          </w:tcPr>
          <w:p w:rsidR="003A5878" w:rsidRDefault="003A5878" w:rsidP="003A5878">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个工作日出现前述情形的，基金合同终止，无需召开基金份额持有人大会。</w:t>
            </w:r>
          </w:p>
        </w:tc>
      </w:tr>
    </w:tbl>
    <w:p w:rsidR="003A5878" w:rsidRDefault="003A5878" w:rsidP="003A5878">
      <w:pPr>
        <w:pStyle w:val="-7"/>
        <w:ind w:firstLine="420"/>
        <w:rPr>
          <w:rFonts w:hint="eastAsia"/>
        </w:rPr>
      </w:pPr>
      <w:r>
        <w:rPr>
          <w:rFonts w:hint="eastAsia"/>
        </w:rPr>
        <w:t>注：本基金为混合型（偏股混合型）。</w:t>
      </w:r>
    </w:p>
    <w:p w:rsidR="003A5878" w:rsidRDefault="003A5878" w:rsidP="003A5878">
      <w:pPr>
        <w:pStyle w:val="-1"/>
        <w:spacing w:before="156" w:after="156"/>
        <w:rPr>
          <w:rFonts w:hint="eastAsia"/>
        </w:rPr>
      </w:pPr>
      <w:r>
        <w:rPr>
          <w:rFonts w:hint="eastAsia"/>
        </w:rPr>
        <w:t>二、基金投资与净值表现</w:t>
      </w:r>
    </w:p>
    <w:p w:rsidR="003A5878" w:rsidRDefault="003A5878" w:rsidP="003A5878">
      <w:pPr>
        <w:pStyle w:val="-2"/>
        <w:spacing w:before="156" w:after="156"/>
        <w:rPr>
          <w:rFonts w:hint="eastAsia"/>
        </w:rPr>
      </w:pPr>
      <w:r>
        <w:rPr>
          <w:rFonts w:hint="eastAsia"/>
        </w:rPr>
        <w:t>（一）</w:t>
      </w:r>
      <w:r>
        <w:rPr>
          <w:rFonts w:hint="eastAsia"/>
        </w:rPr>
        <w:t xml:space="preserve"> </w:t>
      </w:r>
      <w:r>
        <w:rPr>
          <w:rFonts w:hint="eastAsia"/>
        </w:rPr>
        <w:t>投资目标与投资策略</w:t>
      </w:r>
    </w:p>
    <w:p w:rsidR="003A5878" w:rsidRDefault="003A5878" w:rsidP="003A5878">
      <w:pPr>
        <w:pStyle w:val="-"/>
        <w:ind w:firstLine="420"/>
        <w:rPr>
          <w:rFonts w:hint="eastAsia"/>
        </w:rPr>
      </w:pPr>
      <w:r>
        <w:rPr>
          <w:rFonts w:hint="eastAsia"/>
        </w:rPr>
        <w:t>详见《南方智信混合型证券投资基金招募说明书》第九部分“基金的投资”。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3A5878" w:rsidTr="003A5878">
        <w:tc>
          <w:tcPr>
            <w:tcW w:w="1701" w:type="dxa"/>
          </w:tcPr>
          <w:p w:rsidR="003A5878" w:rsidRDefault="003A5878" w:rsidP="003A5878">
            <w:pPr>
              <w:jc w:val="left"/>
            </w:pPr>
            <w:r>
              <w:rPr>
                <w:rFonts w:hint="eastAsia"/>
              </w:rPr>
              <w:t>投资目标</w:t>
            </w:r>
          </w:p>
        </w:tc>
        <w:tc>
          <w:tcPr>
            <w:tcW w:w="6804" w:type="dxa"/>
          </w:tcPr>
          <w:p w:rsidR="003A5878" w:rsidRDefault="003A5878" w:rsidP="003A5878">
            <w:pPr>
              <w:jc w:val="left"/>
            </w:pPr>
            <w:r>
              <w:rPr>
                <w:rFonts w:hint="eastAsia"/>
              </w:rPr>
              <w:t>在有效控制组合风险并保持良好流动性的前提下，通过专业化研究分析，力争实现基金资产的长期稳定增值。</w:t>
            </w:r>
          </w:p>
        </w:tc>
      </w:tr>
      <w:tr w:rsidR="003A5878" w:rsidTr="003A5878">
        <w:tc>
          <w:tcPr>
            <w:tcW w:w="1701" w:type="dxa"/>
          </w:tcPr>
          <w:p w:rsidR="003A5878" w:rsidRDefault="003A5878" w:rsidP="003A5878">
            <w:pPr>
              <w:jc w:val="left"/>
            </w:pPr>
            <w:r>
              <w:rPr>
                <w:rFonts w:hint="eastAsia"/>
              </w:rPr>
              <w:t>投资范围</w:t>
            </w:r>
          </w:p>
        </w:tc>
        <w:tc>
          <w:tcPr>
            <w:tcW w:w="6804" w:type="dxa"/>
          </w:tcPr>
          <w:p w:rsidR="003A5878" w:rsidRDefault="003A5878" w:rsidP="003A5878">
            <w:pPr>
              <w:rPr>
                <w:rFonts w:hint="eastAsia"/>
              </w:rPr>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的国债、央行票据、金融债券、企业债券、公司债券、中期票据、短期融资券、超短期融资券、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3A5878" w:rsidRDefault="003A5878" w:rsidP="003A5878">
            <w:pPr>
              <w:rPr>
                <w:rFonts w:hint="eastAsia"/>
              </w:rPr>
            </w:pPr>
            <w:r>
              <w:rPr>
                <w:rFonts w:hint="eastAsia"/>
              </w:rPr>
              <w:lastRenderedPageBreak/>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）。本基金每个交易日日终在扣除国债期货、股指期货和股票期权合约需缴纳的交易保证金后，应当保持不低于基金资产净值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3A5878" w:rsidRDefault="003A5878" w:rsidP="003A5878">
            <w:pPr>
              <w:rPr>
                <w:rFonts w:hint="eastAsia"/>
              </w:rPr>
            </w:pPr>
            <w:r>
              <w:rPr>
                <w:rFonts w:hint="eastAsia"/>
              </w:rPr>
              <w:t>如法律法规或监管机构以后允许基金投资其他品种，基金管理人在履行适当程序后，可以将其纳入投资范围。</w:t>
            </w:r>
          </w:p>
          <w:p w:rsidR="003A5878" w:rsidRDefault="003A5878" w:rsidP="003A5878"/>
        </w:tc>
      </w:tr>
      <w:tr w:rsidR="003A5878" w:rsidTr="003A5878">
        <w:tc>
          <w:tcPr>
            <w:tcW w:w="1701" w:type="dxa"/>
          </w:tcPr>
          <w:p w:rsidR="003A5878" w:rsidRDefault="003A5878" w:rsidP="003A5878">
            <w:pPr>
              <w:jc w:val="left"/>
            </w:pPr>
            <w:r>
              <w:rPr>
                <w:rFonts w:hint="eastAsia"/>
              </w:rPr>
              <w:lastRenderedPageBreak/>
              <w:t>主要投资策略</w:t>
            </w:r>
          </w:p>
        </w:tc>
        <w:tc>
          <w:tcPr>
            <w:tcW w:w="6804" w:type="dxa"/>
          </w:tcPr>
          <w:p w:rsidR="003A5878" w:rsidRDefault="003A5878" w:rsidP="003A5878">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r>
              <w:rPr>
                <w:rFonts w:hint="eastAsia"/>
              </w:rPr>
              <w:t>5</w:t>
            </w:r>
            <w:r>
              <w:rPr>
                <w:rFonts w:hint="eastAsia"/>
              </w:rPr>
              <w:t>、资产支持证券投资策略。</w:t>
            </w:r>
          </w:p>
        </w:tc>
      </w:tr>
      <w:tr w:rsidR="003A5878" w:rsidTr="003A5878">
        <w:tc>
          <w:tcPr>
            <w:tcW w:w="1701" w:type="dxa"/>
          </w:tcPr>
          <w:p w:rsidR="003A5878" w:rsidRDefault="003A5878" w:rsidP="003A5878">
            <w:pPr>
              <w:jc w:val="left"/>
            </w:pPr>
            <w:r>
              <w:rPr>
                <w:rFonts w:hint="eastAsia"/>
              </w:rPr>
              <w:t>业绩比较基准</w:t>
            </w:r>
          </w:p>
        </w:tc>
        <w:tc>
          <w:tcPr>
            <w:tcW w:w="6804" w:type="dxa"/>
          </w:tcPr>
          <w:p w:rsidR="003A5878" w:rsidRDefault="003A5878" w:rsidP="003A5878">
            <w:pPr>
              <w:jc w:val="left"/>
            </w:pPr>
            <w:r>
              <w:rPr>
                <w:rFonts w:hint="eastAsia"/>
              </w:rPr>
              <w:t>沪深</w:t>
            </w:r>
            <w:r>
              <w:rPr>
                <w:rFonts w:hint="eastAsia"/>
              </w:rPr>
              <w:t>300</w:t>
            </w:r>
            <w:r>
              <w:rPr>
                <w:rFonts w:hint="eastAsia"/>
              </w:rPr>
              <w:t>指数收益率×</w:t>
            </w:r>
            <w:r>
              <w:rPr>
                <w:rFonts w:hint="eastAsia"/>
              </w:rPr>
              <w:t>60%+</w:t>
            </w:r>
            <w:r>
              <w:rPr>
                <w:rFonts w:hint="eastAsia"/>
              </w:rPr>
              <w:t>中证港股通综合指数（人民币）收益率×</w:t>
            </w:r>
            <w:r>
              <w:rPr>
                <w:rFonts w:hint="eastAsia"/>
              </w:rPr>
              <w:t>10%+</w:t>
            </w:r>
            <w:r>
              <w:rPr>
                <w:rFonts w:hint="eastAsia"/>
              </w:rPr>
              <w:t>上证国债指数收益率×</w:t>
            </w:r>
            <w:r>
              <w:rPr>
                <w:rFonts w:hint="eastAsia"/>
              </w:rPr>
              <w:t>30%</w:t>
            </w:r>
          </w:p>
        </w:tc>
      </w:tr>
      <w:tr w:rsidR="003A5878" w:rsidTr="003A5878">
        <w:tc>
          <w:tcPr>
            <w:tcW w:w="1701" w:type="dxa"/>
          </w:tcPr>
          <w:p w:rsidR="003A5878" w:rsidRDefault="003A5878" w:rsidP="003A5878">
            <w:pPr>
              <w:jc w:val="left"/>
            </w:pPr>
            <w:r>
              <w:rPr>
                <w:rFonts w:hint="eastAsia"/>
              </w:rPr>
              <w:t>风险收益特征</w:t>
            </w:r>
          </w:p>
        </w:tc>
        <w:tc>
          <w:tcPr>
            <w:tcW w:w="6804" w:type="dxa"/>
          </w:tcPr>
          <w:p w:rsidR="003A5878" w:rsidRDefault="003A5878" w:rsidP="003A5878">
            <w:r>
              <w:rPr>
                <w:rFonts w:hint="eastAsia"/>
              </w:rPr>
              <w:t>本基金为混合型基金，一般而言，其长期平均风险和预期的收益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3A5878" w:rsidRDefault="003A5878" w:rsidP="003A5878">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3A5878" w:rsidRDefault="003A5878" w:rsidP="003A5878">
      <w:pPr>
        <w:pStyle w:val="-"/>
        <w:ind w:firstLine="420"/>
        <w:rPr>
          <w:rFonts w:hint="eastAsia"/>
        </w:rPr>
      </w:pPr>
      <w:r>
        <w:rPr>
          <w:rFonts w:hint="eastAsia"/>
        </w:rPr>
        <w:t>无</w:t>
      </w:r>
    </w:p>
    <w:p w:rsidR="003A5878" w:rsidRDefault="003A5878" w:rsidP="003A5878">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A5878" w:rsidRDefault="003A5878" w:rsidP="003A5878">
      <w:pPr>
        <w:pStyle w:val="-"/>
        <w:ind w:firstLine="420"/>
        <w:rPr>
          <w:rFonts w:hint="eastAsia"/>
        </w:rPr>
      </w:pPr>
      <w:r>
        <w:rPr>
          <w:rFonts w:hint="eastAsia"/>
        </w:rPr>
        <w:t>无</w:t>
      </w:r>
    </w:p>
    <w:p w:rsidR="003A5878" w:rsidRDefault="003A5878" w:rsidP="003A5878">
      <w:pPr>
        <w:pStyle w:val="-1"/>
        <w:spacing w:before="156" w:after="156"/>
        <w:rPr>
          <w:rFonts w:hint="eastAsia"/>
        </w:rPr>
      </w:pPr>
      <w:r>
        <w:rPr>
          <w:rFonts w:hint="eastAsia"/>
        </w:rPr>
        <w:t>三、投资本基金涉及的费用</w:t>
      </w:r>
    </w:p>
    <w:p w:rsidR="003A5878" w:rsidRDefault="003A5878" w:rsidP="003A5878">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3A5878" w:rsidTr="003A5878">
        <w:tc>
          <w:tcPr>
            <w:tcW w:w="2076" w:type="dxa"/>
          </w:tcPr>
          <w:p w:rsidR="003A5878" w:rsidRDefault="003A5878" w:rsidP="003A5878">
            <w:pPr>
              <w:jc w:val="center"/>
            </w:pPr>
            <w:r>
              <w:rPr>
                <w:rFonts w:hint="eastAsia"/>
              </w:rPr>
              <w:t>费用类型</w:t>
            </w:r>
          </w:p>
        </w:tc>
        <w:tc>
          <w:tcPr>
            <w:tcW w:w="2076" w:type="dxa"/>
          </w:tcPr>
          <w:p w:rsidR="003A5878" w:rsidRDefault="003A5878" w:rsidP="003A587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3A5878" w:rsidRDefault="003A5878" w:rsidP="003A5878">
            <w:pPr>
              <w:jc w:val="center"/>
            </w:pPr>
            <w:r>
              <w:rPr>
                <w:rFonts w:hint="eastAsia"/>
              </w:rPr>
              <w:t>收费方式</w:t>
            </w:r>
            <w:r>
              <w:rPr>
                <w:rFonts w:hint="eastAsia"/>
              </w:rPr>
              <w:t>/</w:t>
            </w:r>
            <w:r>
              <w:rPr>
                <w:rFonts w:hint="eastAsia"/>
              </w:rPr>
              <w:t>费率</w:t>
            </w:r>
          </w:p>
        </w:tc>
        <w:tc>
          <w:tcPr>
            <w:tcW w:w="2077" w:type="dxa"/>
          </w:tcPr>
          <w:p w:rsidR="003A5878" w:rsidRDefault="003A5878" w:rsidP="003A5878">
            <w:pPr>
              <w:jc w:val="center"/>
            </w:pPr>
            <w:r>
              <w:rPr>
                <w:rFonts w:hint="eastAsia"/>
              </w:rPr>
              <w:t>备注</w:t>
            </w:r>
          </w:p>
        </w:tc>
      </w:tr>
      <w:tr w:rsidR="003A5878" w:rsidTr="003A5878">
        <w:tc>
          <w:tcPr>
            <w:tcW w:w="2076" w:type="dxa"/>
            <w:vMerge w:val="restart"/>
          </w:tcPr>
          <w:p w:rsidR="003A5878" w:rsidRDefault="003A5878" w:rsidP="003A5878">
            <w:pPr>
              <w:jc w:val="center"/>
            </w:pPr>
            <w:r>
              <w:rPr>
                <w:rFonts w:hint="eastAsia"/>
              </w:rPr>
              <w:t>赎回费</w:t>
            </w:r>
          </w:p>
        </w:tc>
        <w:tc>
          <w:tcPr>
            <w:tcW w:w="2076" w:type="dxa"/>
          </w:tcPr>
          <w:p w:rsidR="003A5878" w:rsidRDefault="003A5878" w:rsidP="003A5878">
            <w:pPr>
              <w:jc w:val="left"/>
            </w:pPr>
            <w:r>
              <w:rPr>
                <w:rFonts w:hint="eastAsia"/>
              </w:rPr>
              <w:t>N&lt; 7</w:t>
            </w:r>
            <w:r>
              <w:rPr>
                <w:rFonts w:hint="eastAsia"/>
              </w:rPr>
              <w:t>天</w:t>
            </w:r>
          </w:p>
        </w:tc>
        <w:tc>
          <w:tcPr>
            <w:tcW w:w="2077" w:type="dxa"/>
          </w:tcPr>
          <w:p w:rsidR="003A5878" w:rsidRDefault="003A5878" w:rsidP="003A5878">
            <w:pPr>
              <w:jc w:val="right"/>
            </w:pPr>
            <w:r>
              <w:t>1.5%</w:t>
            </w:r>
          </w:p>
        </w:tc>
        <w:tc>
          <w:tcPr>
            <w:tcW w:w="2077" w:type="dxa"/>
          </w:tcPr>
          <w:p w:rsidR="003A5878" w:rsidRDefault="003A5878" w:rsidP="003A5878">
            <w:pPr>
              <w:jc w:val="right"/>
            </w:pPr>
            <w:r>
              <w:t>-</w:t>
            </w:r>
          </w:p>
        </w:tc>
      </w:tr>
      <w:tr w:rsidR="003A5878" w:rsidTr="003A5878">
        <w:tc>
          <w:tcPr>
            <w:tcW w:w="2076" w:type="dxa"/>
            <w:vMerge/>
          </w:tcPr>
          <w:p w:rsidR="003A5878" w:rsidRDefault="003A5878" w:rsidP="003A5878">
            <w:pPr>
              <w:jc w:val="left"/>
            </w:pPr>
          </w:p>
        </w:tc>
        <w:tc>
          <w:tcPr>
            <w:tcW w:w="2076" w:type="dxa"/>
          </w:tcPr>
          <w:p w:rsidR="003A5878" w:rsidRDefault="003A5878" w:rsidP="003A5878">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3A5878" w:rsidRDefault="003A5878" w:rsidP="003A5878">
            <w:pPr>
              <w:jc w:val="right"/>
            </w:pPr>
            <w:r>
              <w:t>0.5%</w:t>
            </w:r>
          </w:p>
        </w:tc>
        <w:tc>
          <w:tcPr>
            <w:tcW w:w="2077" w:type="dxa"/>
          </w:tcPr>
          <w:p w:rsidR="003A5878" w:rsidRDefault="003A5878" w:rsidP="003A5878">
            <w:pPr>
              <w:jc w:val="right"/>
            </w:pPr>
            <w:r>
              <w:t>-</w:t>
            </w:r>
          </w:p>
        </w:tc>
      </w:tr>
      <w:tr w:rsidR="003A5878" w:rsidTr="003A5878">
        <w:tc>
          <w:tcPr>
            <w:tcW w:w="2076" w:type="dxa"/>
            <w:vMerge/>
          </w:tcPr>
          <w:p w:rsidR="003A5878" w:rsidRDefault="003A5878" w:rsidP="003A5878">
            <w:pPr>
              <w:jc w:val="left"/>
            </w:pPr>
          </w:p>
        </w:tc>
        <w:tc>
          <w:tcPr>
            <w:tcW w:w="2076" w:type="dxa"/>
          </w:tcPr>
          <w:p w:rsidR="003A5878" w:rsidRDefault="003A5878" w:rsidP="003A5878">
            <w:pPr>
              <w:jc w:val="left"/>
            </w:pPr>
            <w:r>
              <w:rPr>
                <w:rFonts w:hint="eastAsia"/>
              </w:rPr>
              <w:t>30</w:t>
            </w:r>
            <w:r>
              <w:rPr>
                <w:rFonts w:hint="eastAsia"/>
              </w:rPr>
              <w:t>天≤</w:t>
            </w:r>
            <w:r>
              <w:rPr>
                <w:rFonts w:hint="eastAsia"/>
              </w:rPr>
              <w:t xml:space="preserve"> N</w:t>
            </w:r>
          </w:p>
        </w:tc>
        <w:tc>
          <w:tcPr>
            <w:tcW w:w="2077" w:type="dxa"/>
          </w:tcPr>
          <w:p w:rsidR="003A5878" w:rsidRDefault="003A5878" w:rsidP="003A5878">
            <w:pPr>
              <w:jc w:val="right"/>
            </w:pPr>
            <w:r>
              <w:t>0%</w:t>
            </w:r>
          </w:p>
        </w:tc>
        <w:tc>
          <w:tcPr>
            <w:tcW w:w="2077" w:type="dxa"/>
          </w:tcPr>
          <w:p w:rsidR="003A5878" w:rsidRDefault="003A5878" w:rsidP="003A5878">
            <w:pPr>
              <w:jc w:val="right"/>
            </w:pPr>
            <w:r>
              <w:t>-</w:t>
            </w:r>
          </w:p>
        </w:tc>
      </w:tr>
    </w:tbl>
    <w:p w:rsidR="003A5878" w:rsidRDefault="003A5878" w:rsidP="003A5878">
      <w:pPr>
        <w:pStyle w:val="-7"/>
        <w:ind w:firstLine="420"/>
        <w:rPr>
          <w:rFonts w:hint="eastAsia"/>
        </w:rPr>
      </w:pPr>
      <w:r>
        <w:rPr>
          <w:rFonts w:hint="eastAsia"/>
        </w:rPr>
        <w:t>注</w:t>
      </w:r>
      <w:r>
        <w:rPr>
          <w:rFonts w:hint="eastAsia"/>
        </w:rPr>
        <w:t xml:space="preserve">: </w:t>
      </w:r>
      <w:r>
        <w:rPr>
          <w:rFonts w:hint="eastAsia"/>
        </w:rPr>
        <w:t>本基金</w:t>
      </w:r>
      <w:r>
        <w:rPr>
          <w:rFonts w:hint="eastAsia"/>
        </w:rPr>
        <w:t>C</w:t>
      </w:r>
      <w:r>
        <w:rPr>
          <w:rFonts w:hint="eastAsia"/>
        </w:rPr>
        <w:t>类基金份额的认购费率、申购费率为零。</w:t>
      </w:r>
    </w:p>
    <w:p w:rsidR="003A5878" w:rsidRDefault="003A5878" w:rsidP="003A5878">
      <w:pPr>
        <w:pStyle w:val="-2"/>
        <w:spacing w:before="156" w:after="156"/>
        <w:rPr>
          <w:rFonts w:hint="eastAsia"/>
        </w:rPr>
      </w:pPr>
      <w:r>
        <w:rPr>
          <w:rFonts w:hint="eastAsia"/>
        </w:rPr>
        <w:t>（二）</w:t>
      </w:r>
      <w:r>
        <w:rPr>
          <w:rFonts w:hint="eastAsia"/>
        </w:rPr>
        <w:t xml:space="preserve"> </w:t>
      </w:r>
      <w:r>
        <w:rPr>
          <w:rFonts w:hint="eastAsia"/>
        </w:rPr>
        <w:t>基金运作相关费用</w:t>
      </w:r>
    </w:p>
    <w:p w:rsidR="003A5878" w:rsidRDefault="003A5878" w:rsidP="003A5878">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3A5878" w:rsidTr="003A5878">
        <w:tc>
          <w:tcPr>
            <w:tcW w:w="2768" w:type="dxa"/>
          </w:tcPr>
          <w:p w:rsidR="003A5878" w:rsidRDefault="003A5878" w:rsidP="003A5878">
            <w:pPr>
              <w:jc w:val="left"/>
            </w:pPr>
            <w:r>
              <w:rPr>
                <w:rFonts w:hint="eastAsia"/>
              </w:rPr>
              <w:t>费用类别</w:t>
            </w:r>
          </w:p>
        </w:tc>
        <w:tc>
          <w:tcPr>
            <w:tcW w:w="2769" w:type="dxa"/>
          </w:tcPr>
          <w:p w:rsidR="003A5878" w:rsidRDefault="003A5878" w:rsidP="003A5878">
            <w:pPr>
              <w:jc w:val="left"/>
            </w:pPr>
            <w:r>
              <w:rPr>
                <w:rFonts w:hint="eastAsia"/>
              </w:rPr>
              <w:t>收费方式</w:t>
            </w:r>
            <w:r>
              <w:rPr>
                <w:rFonts w:hint="eastAsia"/>
              </w:rPr>
              <w:t>/</w:t>
            </w:r>
            <w:r>
              <w:rPr>
                <w:rFonts w:hint="eastAsia"/>
              </w:rPr>
              <w:t>年费率或金额</w:t>
            </w:r>
          </w:p>
        </w:tc>
        <w:tc>
          <w:tcPr>
            <w:tcW w:w="2769" w:type="dxa"/>
          </w:tcPr>
          <w:p w:rsidR="003A5878" w:rsidRDefault="003A5878" w:rsidP="003A5878">
            <w:pPr>
              <w:jc w:val="left"/>
            </w:pPr>
            <w:r>
              <w:rPr>
                <w:rFonts w:hint="eastAsia"/>
              </w:rPr>
              <w:t>收取方</w:t>
            </w:r>
          </w:p>
        </w:tc>
      </w:tr>
      <w:tr w:rsidR="003A5878" w:rsidTr="003A5878">
        <w:tc>
          <w:tcPr>
            <w:tcW w:w="2768" w:type="dxa"/>
          </w:tcPr>
          <w:p w:rsidR="003A5878" w:rsidRDefault="003A5878" w:rsidP="003A5878">
            <w:pPr>
              <w:jc w:val="left"/>
            </w:pPr>
            <w:r>
              <w:rPr>
                <w:rFonts w:hint="eastAsia"/>
              </w:rPr>
              <w:lastRenderedPageBreak/>
              <w:t>管理费</w:t>
            </w:r>
          </w:p>
        </w:tc>
        <w:tc>
          <w:tcPr>
            <w:tcW w:w="2769" w:type="dxa"/>
          </w:tcPr>
          <w:p w:rsidR="003A5878" w:rsidRDefault="003A5878" w:rsidP="003A5878">
            <w:pPr>
              <w:jc w:val="left"/>
            </w:pPr>
            <w:r>
              <w:t>1.20%</w:t>
            </w:r>
          </w:p>
        </w:tc>
        <w:tc>
          <w:tcPr>
            <w:tcW w:w="2769" w:type="dxa"/>
          </w:tcPr>
          <w:p w:rsidR="003A5878" w:rsidRDefault="003A5878" w:rsidP="003A5878">
            <w:pPr>
              <w:jc w:val="left"/>
            </w:pPr>
            <w:r>
              <w:rPr>
                <w:rFonts w:hint="eastAsia"/>
              </w:rPr>
              <w:t>基金管理人和销售机构</w:t>
            </w:r>
          </w:p>
        </w:tc>
      </w:tr>
      <w:tr w:rsidR="003A5878" w:rsidTr="003A5878">
        <w:tc>
          <w:tcPr>
            <w:tcW w:w="2768" w:type="dxa"/>
          </w:tcPr>
          <w:p w:rsidR="003A5878" w:rsidRDefault="003A5878" w:rsidP="003A5878">
            <w:pPr>
              <w:jc w:val="left"/>
            </w:pPr>
            <w:r>
              <w:rPr>
                <w:rFonts w:hint="eastAsia"/>
              </w:rPr>
              <w:t>托管费</w:t>
            </w:r>
          </w:p>
        </w:tc>
        <w:tc>
          <w:tcPr>
            <w:tcW w:w="2769" w:type="dxa"/>
          </w:tcPr>
          <w:p w:rsidR="003A5878" w:rsidRDefault="003A5878" w:rsidP="003A5878">
            <w:pPr>
              <w:jc w:val="left"/>
            </w:pPr>
            <w:r>
              <w:t>0.20%</w:t>
            </w:r>
          </w:p>
        </w:tc>
        <w:tc>
          <w:tcPr>
            <w:tcW w:w="2769" w:type="dxa"/>
          </w:tcPr>
          <w:p w:rsidR="003A5878" w:rsidRDefault="003A5878" w:rsidP="003A5878">
            <w:pPr>
              <w:jc w:val="left"/>
            </w:pPr>
            <w:r>
              <w:rPr>
                <w:rFonts w:hint="eastAsia"/>
              </w:rPr>
              <w:t>基金托管人</w:t>
            </w:r>
          </w:p>
        </w:tc>
      </w:tr>
      <w:tr w:rsidR="003A5878" w:rsidTr="003A5878">
        <w:tc>
          <w:tcPr>
            <w:tcW w:w="2768" w:type="dxa"/>
          </w:tcPr>
          <w:p w:rsidR="003A5878" w:rsidRDefault="003A5878" w:rsidP="003A5878">
            <w:pPr>
              <w:jc w:val="left"/>
            </w:pPr>
            <w:r>
              <w:rPr>
                <w:rFonts w:hint="eastAsia"/>
              </w:rPr>
              <w:t>销售服务费</w:t>
            </w:r>
          </w:p>
        </w:tc>
        <w:tc>
          <w:tcPr>
            <w:tcW w:w="2769" w:type="dxa"/>
          </w:tcPr>
          <w:p w:rsidR="003A5878" w:rsidRDefault="003A5878" w:rsidP="003A5878">
            <w:pPr>
              <w:jc w:val="left"/>
            </w:pPr>
            <w:r>
              <w:t>0.60%</w:t>
            </w:r>
          </w:p>
        </w:tc>
        <w:tc>
          <w:tcPr>
            <w:tcW w:w="2769" w:type="dxa"/>
          </w:tcPr>
          <w:p w:rsidR="003A5878" w:rsidRDefault="003A5878" w:rsidP="003A5878">
            <w:pPr>
              <w:jc w:val="left"/>
            </w:pPr>
            <w:r>
              <w:rPr>
                <w:rFonts w:hint="eastAsia"/>
              </w:rPr>
              <w:t>销售机构</w:t>
            </w:r>
          </w:p>
        </w:tc>
      </w:tr>
      <w:tr w:rsidR="003A5878" w:rsidTr="003A5878">
        <w:tc>
          <w:tcPr>
            <w:tcW w:w="2768" w:type="dxa"/>
          </w:tcPr>
          <w:p w:rsidR="003A5878" w:rsidRDefault="003A5878" w:rsidP="003A5878">
            <w:pPr>
              <w:jc w:val="left"/>
            </w:pPr>
            <w:r>
              <w:rPr>
                <w:rFonts w:hint="eastAsia"/>
              </w:rPr>
              <w:t>审计费用</w:t>
            </w:r>
          </w:p>
        </w:tc>
        <w:tc>
          <w:tcPr>
            <w:tcW w:w="2769" w:type="dxa"/>
          </w:tcPr>
          <w:p w:rsidR="003A5878" w:rsidRDefault="003A5878" w:rsidP="003A5878">
            <w:pPr>
              <w:jc w:val="left"/>
            </w:pPr>
            <w:r>
              <w:t>70,000.00</w:t>
            </w:r>
          </w:p>
        </w:tc>
        <w:tc>
          <w:tcPr>
            <w:tcW w:w="2769" w:type="dxa"/>
          </w:tcPr>
          <w:p w:rsidR="003A5878" w:rsidRDefault="003A5878" w:rsidP="003A5878">
            <w:pPr>
              <w:jc w:val="left"/>
            </w:pPr>
            <w:r>
              <w:rPr>
                <w:rFonts w:hint="eastAsia"/>
              </w:rPr>
              <w:t>会计师事务所</w:t>
            </w:r>
          </w:p>
        </w:tc>
      </w:tr>
      <w:tr w:rsidR="003A5878" w:rsidTr="003A5878">
        <w:tc>
          <w:tcPr>
            <w:tcW w:w="2768" w:type="dxa"/>
          </w:tcPr>
          <w:p w:rsidR="003A5878" w:rsidRDefault="003A5878" w:rsidP="003A5878">
            <w:pPr>
              <w:jc w:val="left"/>
            </w:pPr>
            <w:r>
              <w:rPr>
                <w:rFonts w:hint="eastAsia"/>
              </w:rPr>
              <w:t>信息披露费</w:t>
            </w:r>
          </w:p>
        </w:tc>
        <w:tc>
          <w:tcPr>
            <w:tcW w:w="2769" w:type="dxa"/>
          </w:tcPr>
          <w:p w:rsidR="003A5878" w:rsidRDefault="003A5878" w:rsidP="003A5878">
            <w:pPr>
              <w:jc w:val="left"/>
            </w:pPr>
            <w:r>
              <w:t>120,000.00</w:t>
            </w:r>
          </w:p>
        </w:tc>
        <w:tc>
          <w:tcPr>
            <w:tcW w:w="2769" w:type="dxa"/>
          </w:tcPr>
          <w:p w:rsidR="003A5878" w:rsidRDefault="003A5878" w:rsidP="003A5878">
            <w:pPr>
              <w:jc w:val="left"/>
            </w:pPr>
            <w:r>
              <w:rPr>
                <w:rFonts w:hint="eastAsia"/>
              </w:rPr>
              <w:t>规定披露报刊</w:t>
            </w:r>
          </w:p>
        </w:tc>
      </w:tr>
      <w:tr w:rsidR="003A5878" w:rsidTr="003A5878">
        <w:tc>
          <w:tcPr>
            <w:tcW w:w="2768" w:type="dxa"/>
          </w:tcPr>
          <w:p w:rsidR="003A5878" w:rsidRDefault="003A5878" w:rsidP="003A5878">
            <w:pPr>
              <w:jc w:val="left"/>
            </w:pPr>
            <w:r>
              <w:rPr>
                <w:rFonts w:hint="eastAsia"/>
              </w:rPr>
              <w:t>其他费用</w:t>
            </w:r>
          </w:p>
        </w:tc>
        <w:tc>
          <w:tcPr>
            <w:tcW w:w="2769" w:type="dxa"/>
          </w:tcPr>
          <w:p w:rsidR="003A5878" w:rsidRDefault="003A5878" w:rsidP="003A5878">
            <w:pPr>
              <w:jc w:val="left"/>
            </w:pPr>
            <w:r>
              <w:rPr>
                <w:rFonts w:hint="eastAsia"/>
              </w:rPr>
              <w:t>《基金合同》生效后与基金相关的信息披露费用（法律法规、中国证监会另有规定的除外）；《基金合同》生效后与基金相关的会计师费、律师费、诉讼费和仲裁费；基金份额持有人大会费用；基金的证券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3A5878" w:rsidRDefault="003A5878" w:rsidP="003A5878">
            <w:pPr>
              <w:jc w:val="right"/>
            </w:pPr>
            <w:r>
              <w:t>-</w:t>
            </w:r>
          </w:p>
        </w:tc>
      </w:tr>
    </w:tbl>
    <w:p w:rsidR="003A5878" w:rsidRDefault="003A5878" w:rsidP="003A5878">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3A5878" w:rsidRDefault="003A5878" w:rsidP="003A5878">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3A5878" w:rsidRDefault="003A5878" w:rsidP="003A5878">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3A5878" w:rsidTr="003A5878">
        <w:tc>
          <w:tcPr>
            <w:tcW w:w="4153" w:type="dxa"/>
          </w:tcPr>
          <w:p w:rsidR="003A5878" w:rsidRDefault="003A5878" w:rsidP="003A5878">
            <w:pPr>
              <w:jc w:val="left"/>
            </w:pPr>
          </w:p>
        </w:tc>
        <w:tc>
          <w:tcPr>
            <w:tcW w:w="4153" w:type="dxa"/>
          </w:tcPr>
          <w:p w:rsidR="003A5878" w:rsidRDefault="003A5878" w:rsidP="003A5878">
            <w:pPr>
              <w:jc w:val="left"/>
            </w:pPr>
            <w:r>
              <w:rPr>
                <w:rFonts w:hint="eastAsia"/>
              </w:rPr>
              <w:t>基金运作综合费率（年化）</w:t>
            </w:r>
          </w:p>
        </w:tc>
      </w:tr>
      <w:tr w:rsidR="003A5878" w:rsidTr="003A5878">
        <w:tc>
          <w:tcPr>
            <w:tcW w:w="4153" w:type="dxa"/>
          </w:tcPr>
          <w:p w:rsidR="003A5878" w:rsidRDefault="003A5878" w:rsidP="003A5878">
            <w:pPr>
              <w:jc w:val="left"/>
            </w:pPr>
          </w:p>
        </w:tc>
        <w:tc>
          <w:tcPr>
            <w:tcW w:w="4153" w:type="dxa"/>
          </w:tcPr>
          <w:p w:rsidR="003A5878" w:rsidRDefault="003A5878" w:rsidP="003A5878">
            <w:pPr>
              <w:jc w:val="left"/>
            </w:pPr>
            <w:r>
              <w:t>2.01%</w:t>
            </w:r>
          </w:p>
        </w:tc>
      </w:tr>
    </w:tbl>
    <w:p w:rsidR="003A5878" w:rsidRDefault="003A5878" w:rsidP="003A5878">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3A5878" w:rsidRDefault="003A5878" w:rsidP="003A5878">
      <w:pPr>
        <w:pStyle w:val="-1"/>
        <w:spacing w:before="156" w:after="156"/>
        <w:rPr>
          <w:rFonts w:hint="eastAsia"/>
        </w:rPr>
      </w:pPr>
      <w:r>
        <w:rPr>
          <w:rFonts w:hint="eastAsia"/>
        </w:rPr>
        <w:t>四、风险揭示与重要提示</w:t>
      </w:r>
    </w:p>
    <w:p w:rsidR="003A5878" w:rsidRDefault="003A5878" w:rsidP="003A5878">
      <w:pPr>
        <w:pStyle w:val="-2"/>
        <w:spacing w:before="156" w:after="156"/>
        <w:rPr>
          <w:rFonts w:hint="eastAsia"/>
        </w:rPr>
      </w:pPr>
      <w:r>
        <w:rPr>
          <w:rFonts w:hint="eastAsia"/>
        </w:rPr>
        <w:t>（一）</w:t>
      </w:r>
      <w:r>
        <w:rPr>
          <w:rFonts w:hint="eastAsia"/>
        </w:rPr>
        <w:t xml:space="preserve"> </w:t>
      </w:r>
      <w:r>
        <w:rPr>
          <w:rFonts w:hint="eastAsia"/>
        </w:rPr>
        <w:t>风险揭示</w:t>
      </w:r>
    </w:p>
    <w:p w:rsidR="003A5878" w:rsidRDefault="003A5878" w:rsidP="003A5878">
      <w:pPr>
        <w:pStyle w:val="-"/>
        <w:ind w:firstLine="420"/>
        <w:rPr>
          <w:rFonts w:hint="eastAsia"/>
        </w:rPr>
      </w:pPr>
      <w:r>
        <w:rPr>
          <w:rFonts w:hint="eastAsia"/>
        </w:rPr>
        <w:t>本基金不提供任何保证。投资者可能损失投资本金。</w:t>
      </w:r>
    </w:p>
    <w:p w:rsidR="003A5878" w:rsidRDefault="003A5878" w:rsidP="003A5878">
      <w:pPr>
        <w:pStyle w:val="-"/>
        <w:ind w:firstLine="420"/>
        <w:rPr>
          <w:rFonts w:hint="eastAsia"/>
        </w:rPr>
      </w:pPr>
      <w:r>
        <w:rPr>
          <w:rFonts w:hint="eastAsia"/>
        </w:rPr>
        <w:t>投资有风险，投资者购买基金时应认真阅读本基金的《招募说明书》等销售文件。</w:t>
      </w:r>
    </w:p>
    <w:p w:rsidR="003A5878" w:rsidRDefault="003A5878" w:rsidP="003A5878">
      <w:pPr>
        <w:pStyle w:val="-"/>
        <w:ind w:firstLine="420"/>
        <w:rPr>
          <w:rFonts w:hint="eastAsia"/>
        </w:rPr>
      </w:pPr>
      <w:r>
        <w:rPr>
          <w:rFonts w:hint="eastAsia"/>
        </w:rPr>
        <w:t>一、本基金的特有风险</w:t>
      </w:r>
    </w:p>
    <w:p w:rsidR="003A5878" w:rsidRDefault="003A5878" w:rsidP="003A5878">
      <w:pPr>
        <w:pStyle w:val="-"/>
        <w:ind w:firstLine="420"/>
        <w:rPr>
          <w:rFonts w:hint="eastAsia"/>
        </w:rPr>
      </w:pPr>
      <w:r>
        <w:rPr>
          <w:rFonts w:hint="eastAsia"/>
        </w:rPr>
        <w:t>1</w:t>
      </w:r>
      <w:r>
        <w:rPr>
          <w:rFonts w:hint="eastAsia"/>
        </w:rPr>
        <w:t>、本基金为混合型证券投资基金，股票（含存托凭证）投资占基金资产的比例范围为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3A5878" w:rsidRDefault="003A5878" w:rsidP="003A5878">
      <w:pPr>
        <w:pStyle w:val="-"/>
        <w:ind w:firstLine="420"/>
        <w:rPr>
          <w:rFonts w:hint="eastAsia"/>
        </w:rPr>
      </w:pPr>
      <w:r>
        <w:rPr>
          <w:rFonts w:hint="eastAsia"/>
        </w:rPr>
        <w:t>2</w:t>
      </w:r>
      <w:r>
        <w:rPr>
          <w:rFonts w:hint="eastAsia"/>
        </w:rPr>
        <w:t>、投资港股通股票的风险</w:t>
      </w:r>
    </w:p>
    <w:p w:rsidR="003A5878" w:rsidRDefault="003A5878" w:rsidP="003A5878">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3A5878" w:rsidRDefault="003A5878" w:rsidP="003A5878">
      <w:pPr>
        <w:pStyle w:val="-"/>
        <w:ind w:firstLine="420"/>
        <w:rPr>
          <w:rFonts w:hint="eastAsia"/>
        </w:rPr>
      </w:pPr>
      <w:r>
        <w:rPr>
          <w:rFonts w:hint="eastAsia"/>
        </w:rPr>
        <w:lastRenderedPageBreak/>
        <w:t>（</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3A5878" w:rsidRDefault="003A5878" w:rsidP="003A5878">
      <w:pPr>
        <w:pStyle w:val="-"/>
        <w:ind w:firstLine="420"/>
        <w:rPr>
          <w:rFonts w:hint="eastAsia"/>
        </w:rPr>
      </w:pP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3A5878" w:rsidRDefault="003A5878" w:rsidP="003A5878">
      <w:pPr>
        <w:pStyle w:val="-"/>
        <w:ind w:firstLine="420"/>
        <w:rPr>
          <w:rFonts w:hint="eastAsia"/>
        </w:rPr>
      </w:pPr>
      <w:r>
        <w:rPr>
          <w:rFonts w:hint="eastAsia"/>
        </w:rPr>
        <w:t>4</w:t>
      </w:r>
      <w:r>
        <w:rPr>
          <w:rFonts w:hint="eastAsia"/>
        </w:rPr>
        <w:t>、本基金的投资范围包括资产支持证券。资产支持证券存在信用风险、利率风险、流动性风险、提前偿付风险、操作风险和法律风险等。</w:t>
      </w:r>
    </w:p>
    <w:p w:rsidR="003A5878" w:rsidRDefault="003A5878" w:rsidP="003A5878">
      <w:pPr>
        <w:pStyle w:val="-"/>
        <w:ind w:firstLine="420"/>
        <w:rPr>
          <w:rFonts w:hint="eastAsia"/>
        </w:rPr>
      </w:pPr>
      <w:r>
        <w:rPr>
          <w:rFonts w:hint="eastAsia"/>
        </w:rPr>
        <w:t>（</w:t>
      </w:r>
      <w:r>
        <w:rPr>
          <w:rFonts w:hint="eastAsia"/>
        </w:rPr>
        <w:t>1</w:t>
      </w:r>
      <w:r>
        <w:rPr>
          <w:rFonts w:hint="eastAsia"/>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3A5878" w:rsidRDefault="003A5878" w:rsidP="003A5878">
      <w:pPr>
        <w:pStyle w:val="-"/>
        <w:ind w:firstLine="420"/>
        <w:rPr>
          <w:rFonts w:hint="eastAsia"/>
        </w:rPr>
      </w:pPr>
      <w:r>
        <w:rPr>
          <w:rFonts w:hint="eastAsia"/>
        </w:rPr>
        <w:t>（</w:t>
      </w:r>
      <w:r>
        <w:rPr>
          <w:rFonts w:hint="eastAsia"/>
        </w:rPr>
        <w:t>2</w:t>
      </w:r>
      <w:r>
        <w:rPr>
          <w:rFonts w:hint="eastAsia"/>
        </w:rPr>
        <w:t>）利率风险是指资产支持证券作为固定收益证券的一种，也具有利率风险，即资产支持证券的价格受利率波动发生变动而造成的风险。</w:t>
      </w:r>
    </w:p>
    <w:p w:rsidR="003A5878" w:rsidRDefault="003A5878" w:rsidP="003A5878">
      <w:pPr>
        <w:pStyle w:val="-"/>
        <w:ind w:firstLine="420"/>
        <w:rPr>
          <w:rFonts w:hint="eastAsia"/>
        </w:rPr>
      </w:pPr>
      <w:r>
        <w:rPr>
          <w:rFonts w:hint="eastAsia"/>
        </w:rPr>
        <w:t>（</w:t>
      </w:r>
      <w:r>
        <w:rPr>
          <w:rFonts w:hint="eastAsia"/>
        </w:rPr>
        <w:t>3</w:t>
      </w:r>
      <w:r>
        <w:rPr>
          <w:rFonts w:hint="eastAsia"/>
        </w:rPr>
        <w:t>）流动性风险是指资产支持证券不能迅速、低成本地变现的风险。</w:t>
      </w:r>
    </w:p>
    <w:p w:rsidR="003A5878" w:rsidRDefault="003A5878" w:rsidP="003A5878">
      <w:pPr>
        <w:pStyle w:val="-"/>
        <w:ind w:firstLine="420"/>
        <w:rPr>
          <w:rFonts w:hint="eastAsia"/>
        </w:rPr>
      </w:pPr>
      <w:r>
        <w:rPr>
          <w:rFonts w:hint="eastAsia"/>
        </w:rPr>
        <w:t>（</w:t>
      </w:r>
      <w:r>
        <w:rPr>
          <w:rFonts w:hint="eastAsia"/>
        </w:rPr>
        <w:t>4</w:t>
      </w:r>
      <w:r>
        <w:rPr>
          <w:rFonts w:hint="eastAsia"/>
        </w:rPr>
        <w:t>）提前偿付风险是指若合同约定债务人有权在产品到期前偿还，则存在由于提前偿付而使投资者遭受损失的可能性。</w:t>
      </w:r>
    </w:p>
    <w:p w:rsidR="003A5878" w:rsidRDefault="003A5878" w:rsidP="003A5878">
      <w:pPr>
        <w:pStyle w:val="-"/>
        <w:ind w:firstLine="420"/>
        <w:rPr>
          <w:rFonts w:hint="eastAsia"/>
        </w:rPr>
      </w:pPr>
      <w:r>
        <w:rPr>
          <w:rFonts w:hint="eastAsia"/>
        </w:rPr>
        <w:t>（</w:t>
      </w:r>
      <w:r>
        <w:rPr>
          <w:rFonts w:hint="eastAsia"/>
        </w:rPr>
        <w:t>5</w:t>
      </w:r>
      <w:r>
        <w:rPr>
          <w:rFonts w:hint="eastAsia"/>
        </w:rPr>
        <w:t>）操作风险是指相关各方在业务操作过程中，因操作失误或违反操作规程而引起的风险。</w:t>
      </w:r>
    </w:p>
    <w:p w:rsidR="003A5878" w:rsidRDefault="003A5878" w:rsidP="003A5878">
      <w:pPr>
        <w:pStyle w:val="-"/>
        <w:ind w:firstLine="420"/>
        <w:rPr>
          <w:rFonts w:hint="eastAsia"/>
        </w:rPr>
      </w:pPr>
      <w:r>
        <w:rPr>
          <w:rFonts w:hint="eastAsia"/>
        </w:rPr>
        <w:t>（</w:t>
      </w:r>
      <w:r>
        <w:rPr>
          <w:rFonts w:hint="eastAsia"/>
        </w:rPr>
        <w:t>6</w:t>
      </w:r>
      <w:r>
        <w:rPr>
          <w:rFonts w:hint="eastAsia"/>
        </w:rPr>
        <w:t>）法律风险是指因资产支持证券交易结构较为复杂、参与方较多、交易文件较多，而存在的法律风险和履约风险。</w:t>
      </w:r>
    </w:p>
    <w:p w:rsidR="003A5878" w:rsidRDefault="003A5878" w:rsidP="003A5878">
      <w:pPr>
        <w:pStyle w:val="-"/>
        <w:ind w:firstLine="420"/>
        <w:rPr>
          <w:rFonts w:hint="eastAsia"/>
        </w:rPr>
      </w:pPr>
      <w:r>
        <w:rPr>
          <w:rFonts w:hint="eastAsia"/>
        </w:rPr>
        <w:t>5</w:t>
      </w:r>
      <w:r>
        <w:rPr>
          <w:rFonts w:hint="eastAsia"/>
        </w:rPr>
        <w:t>、本基金投资流通受限证券的风险。</w:t>
      </w:r>
    </w:p>
    <w:p w:rsidR="003A5878" w:rsidRDefault="003A5878" w:rsidP="003A5878">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3A5878" w:rsidRDefault="003A5878" w:rsidP="003A5878">
      <w:pPr>
        <w:pStyle w:val="-"/>
        <w:ind w:firstLine="420"/>
        <w:rPr>
          <w:rFonts w:hint="eastAsia"/>
        </w:rPr>
      </w:pPr>
      <w:r>
        <w:rPr>
          <w:rFonts w:hint="eastAsia"/>
        </w:rPr>
        <w:t>6</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3A5878" w:rsidRDefault="003A5878" w:rsidP="003A5878">
      <w:pPr>
        <w:pStyle w:val="-"/>
        <w:ind w:firstLine="420"/>
        <w:rPr>
          <w:rFonts w:hint="eastAsia"/>
        </w:rPr>
      </w:pPr>
      <w:r>
        <w:rPr>
          <w:rFonts w:hint="eastAsia"/>
        </w:rPr>
        <w:t>7</w:t>
      </w:r>
      <w:r>
        <w:rPr>
          <w:rFonts w:hint="eastAsia"/>
        </w:rPr>
        <w:t>、基金合同终止的风险</w:t>
      </w:r>
    </w:p>
    <w:p w:rsidR="003A5878" w:rsidRDefault="003A5878" w:rsidP="003A5878">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个工作日出现前述情形的，基金合同终止，无需召开基金份额持有人大会。投资人将面临《基金合同》提前终止的风险。</w:t>
      </w:r>
    </w:p>
    <w:p w:rsidR="003A5878" w:rsidRDefault="003A5878" w:rsidP="003A5878">
      <w:pPr>
        <w:pStyle w:val="-"/>
        <w:ind w:firstLine="420"/>
        <w:rPr>
          <w:rFonts w:hint="eastAsia"/>
        </w:rPr>
      </w:pPr>
      <w:r>
        <w:rPr>
          <w:rFonts w:hint="eastAsia"/>
        </w:rPr>
        <w:t>8</w:t>
      </w:r>
      <w:r>
        <w:rPr>
          <w:rFonts w:hint="eastAsia"/>
        </w:rPr>
        <w:t>、投资于存托凭证的风险</w:t>
      </w:r>
    </w:p>
    <w:p w:rsidR="003A5878" w:rsidRDefault="003A5878" w:rsidP="003A5878">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w:t>
      </w:r>
      <w:r>
        <w:rPr>
          <w:rFonts w:hint="eastAsia"/>
        </w:rPr>
        <w:lastRenderedPageBreak/>
        <w:t>存托凭证持有人权益被摊薄的风险；存托凭证退市的风险；已在境外上市的基础证券发行人，在持续信息披露监管方面与境内可能存在差异的风险；境内外法律制度、监管环境差异可能导致的其他风险。</w:t>
      </w:r>
    </w:p>
    <w:p w:rsidR="003A5878" w:rsidRDefault="003A5878" w:rsidP="003A5878">
      <w:pPr>
        <w:pStyle w:val="-"/>
        <w:ind w:firstLine="420"/>
      </w:pPr>
    </w:p>
    <w:p w:rsidR="003A5878" w:rsidRDefault="003A5878" w:rsidP="003A5878">
      <w:pPr>
        <w:pStyle w:val="-"/>
        <w:ind w:firstLine="420"/>
        <w:rPr>
          <w:rFonts w:hint="eastAsia"/>
        </w:rPr>
      </w:pPr>
      <w:r>
        <w:rPr>
          <w:rFonts w:hint="eastAsia"/>
        </w:rPr>
        <w:t>二、市场风险</w:t>
      </w:r>
    </w:p>
    <w:p w:rsidR="003A5878" w:rsidRDefault="003A5878" w:rsidP="003A5878">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3A5878" w:rsidRDefault="003A5878" w:rsidP="003A5878">
      <w:pPr>
        <w:pStyle w:val="-"/>
        <w:ind w:firstLine="420"/>
        <w:rPr>
          <w:rFonts w:hint="eastAsia"/>
        </w:rPr>
      </w:pP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r>
        <w:rPr>
          <w:rFonts w:hint="eastAsia"/>
        </w:rPr>
        <w:t>9</w:t>
      </w:r>
      <w:r>
        <w:rPr>
          <w:rFonts w:hint="eastAsia"/>
        </w:rPr>
        <w:t>、上市公司经营风险。</w:t>
      </w:r>
    </w:p>
    <w:p w:rsidR="003A5878" w:rsidRDefault="003A5878" w:rsidP="003A5878">
      <w:pPr>
        <w:pStyle w:val="-"/>
        <w:ind w:firstLine="420"/>
      </w:pPr>
    </w:p>
    <w:p w:rsidR="003A5878" w:rsidRDefault="003A5878" w:rsidP="003A5878">
      <w:pPr>
        <w:pStyle w:val="-"/>
        <w:ind w:firstLine="420"/>
        <w:rPr>
          <w:rFonts w:hint="eastAsia"/>
        </w:rPr>
      </w:pPr>
      <w:r>
        <w:rPr>
          <w:rFonts w:hint="eastAsia"/>
        </w:rPr>
        <w:t>三、开放式基金共有的风险</w:t>
      </w:r>
    </w:p>
    <w:p w:rsidR="003A5878" w:rsidRDefault="003A5878" w:rsidP="003A5878">
      <w:pPr>
        <w:pStyle w:val="-"/>
        <w:ind w:firstLine="420"/>
        <w:rPr>
          <w:rFonts w:hint="eastAsia"/>
        </w:rPr>
      </w:pPr>
      <w:r>
        <w:rPr>
          <w:rFonts w:hint="eastAsia"/>
        </w:rPr>
        <w:t>1</w:t>
      </w:r>
      <w:r>
        <w:rPr>
          <w:rFonts w:hint="eastAsia"/>
        </w:rPr>
        <w:t>、管理风险。在基金管理运作过程中基金管理人的知识、经验、判断、决策、技能等，会影响其对信息的占有和对经济形势、证券价格走势的判断，从而影响基金收益水平，造成管理风险。</w:t>
      </w:r>
    </w:p>
    <w:p w:rsidR="003A5878" w:rsidRDefault="003A5878" w:rsidP="003A5878">
      <w:pPr>
        <w:pStyle w:val="-"/>
        <w:ind w:firstLine="420"/>
        <w:rPr>
          <w:rFonts w:hint="eastAsia"/>
        </w:rPr>
      </w:pPr>
      <w:r>
        <w:rPr>
          <w:rFonts w:hint="eastAsia"/>
        </w:rPr>
        <w:t>2</w:t>
      </w:r>
      <w:r>
        <w:rPr>
          <w:rFonts w:hint="eastAsia"/>
        </w:rPr>
        <w:t>、流动性风险。基金投资组合中的投资品种会因各种原因面临流动性风险，使证券交易的执行难度提高，买入成本或变现成本增加。此外，本基金为开放式基金，在所有开放日基金管理人有义务接受投资人的赎回。如果出现巨额赎回的情形，可能造成基金仓位调整和资产变现困难，加剧流动性风险。</w:t>
      </w:r>
    </w:p>
    <w:p w:rsidR="003A5878" w:rsidRDefault="003A5878" w:rsidP="003A5878">
      <w:pPr>
        <w:pStyle w:val="-"/>
        <w:ind w:firstLine="420"/>
        <w:rPr>
          <w:rFonts w:hint="eastAsia"/>
        </w:rPr>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3A5878" w:rsidRDefault="003A5878" w:rsidP="003A5878">
      <w:pPr>
        <w:pStyle w:val="-"/>
        <w:ind w:firstLine="420"/>
        <w:rPr>
          <w:rFonts w:hint="eastAsia"/>
        </w:rPr>
      </w:pPr>
      <w:r>
        <w:rPr>
          <w:rFonts w:hint="eastAsia"/>
        </w:rPr>
        <w:t>3</w:t>
      </w:r>
      <w:r>
        <w:rPr>
          <w:rFonts w:hint="eastAsia"/>
        </w:rPr>
        <w:t>、其他风险</w:t>
      </w:r>
    </w:p>
    <w:p w:rsidR="003A5878" w:rsidRDefault="003A5878" w:rsidP="003A5878">
      <w:pPr>
        <w:pStyle w:val="-"/>
        <w:ind w:firstLine="420"/>
      </w:pPr>
    </w:p>
    <w:p w:rsidR="003A5878" w:rsidRDefault="003A5878" w:rsidP="003A5878">
      <w:pPr>
        <w:pStyle w:val="-"/>
        <w:ind w:firstLine="420"/>
        <w:rPr>
          <w:rFonts w:hint="eastAsia"/>
        </w:rPr>
      </w:pPr>
      <w:r>
        <w:rPr>
          <w:rFonts w:hint="eastAsia"/>
        </w:rPr>
        <w:t>四、本基金法律文件风险收益特征表述与销售机构基金风险评价、销售机构之间的基金风险评价可能不一致的风险</w:t>
      </w:r>
    </w:p>
    <w:p w:rsidR="003A5878" w:rsidRDefault="003A5878" w:rsidP="003A5878">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3A5878" w:rsidRDefault="003A5878" w:rsidP="003A5878">
      <w:pPr>
        <w:pStyle w:val="-"/>
        <w:ind w:firstLine="420"/>
      </w:pPr>
    </w:p>
    <w:p w:rsidR="003A5878" w:rsidRDefault="003A5878" w:rsidP="003A5878">
      <w:pPr>
        <w:pStyle w:val="-"/>
        <w:ind w:firstLine="420"/>
        <w:rPr>
          <w:rFonts w:hint="eastAsia"/>
        </w:rPr>
      </w:pPr>
      <w:r>
        <w:rPr>
          <w:rFonts w:hint="eastAsia"/>
        </w:rPr>
        <w:t>五、流动性风险评估</w:t>
      </w:r>
    </w:p>
    <w:p w:rsidR="003A5878" w:rsidRDefault="003A5878" w:rsidP="003A5878">
      <w:pPr>
        <w:pStyle w:val="-"/>
        <w:ind w:firstLine="420"/>
        <w:rPr>
          <w:rFonts w:hint="eastAsia"/>
        </w:rPr>
      </w:pPr>
      <w:r>
        <w:rPr>
          <w:rFonts w:hint="eastAsia"/>
        </w:rPr>
        <w:t>（</w:t>
      </w:r>
      <w:r>
        <w:rPr>
          <w:rFonts w:hint="eastAsia"/>
        </w:rPr>
        <w:t>1</w:t>
      </w:r>
      <w:r>
        <w:rPr>
          <w:rFonts w:hint="eastAsia"/>
        </w:rPr>
        <w:t>）本基金的申购、赎回安排</w:t>
      </w:r>
    </w:p>
    <w:p w:rsidR="003A5878" w:rsidRDefault="003A5878" w:rsidP="003A5878">
      <w:pPr>
        <w:pStyle w:val="-"/>
        <w:ind w:firstLine="420"/>
        <w:rPr>
          <w:rFonts w:hint="eastAsia"/>
        </w:rPr>
      </w:pPr>
      <w:r>
        <w:rPr>
          <w:rFonts w:hint="eastAsia"/>
        </w:rPr>
        <w:t>（</w:t>
      </w:r>
      <w:r>
        <w:rPr>
          <w:rFonts w:hint="eastAsia"/>
        </w:rPr>
        <w:t>2</w:t>
      </w:r>
      <w:r>
        <w:rPr>
          <w:rFonts w:hint="eastAsia"/>
        </w:rPr>
        <w:t>）投资市场、行业及资产的流动性风险评估</w:t>
      </w:r>
    </w:p>
    <w:p w:rsidR="003A5878" w:rsidRDefault="003A5878" w:rsidP="003A5878">
      <w:pPr>
        <w:pStyle w:val="-"/>
        <w:ind w:firstLine="420"/>
        <w:rPr>
          <w:rFonts w:hint="eastAsia"/>
        </w:rPr>
      </w:pPr>
      <w:r>
        <w:rPr>
          <w:rFonts w:hint="eastAsia"/>
        </w:rPr>
        <w:t>（</w:t>
      </w:r>
      <w:r>
        <w:rPr>
          <w:rFonts w:hint="eastAsia"/>
        </w:rPr>
        <w:t>3</w:t>
      </w:r>
      <w:r>
        <w:rPr>
          <w:rFonts w:hint="eastAsia"/>
        </w:rPr>
        <w:t>）巨额赎回情形下的流动性风险管理措施</w:t>
      </w:r>
    </w:p>
    <w:p w:rsidR="003A5878" w:rsidRDefault="003A5878" w:rsidP="003A5878">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3A5878" w:rsidRDefault="003A5878" w:rsidP="003A5878">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w:t>
      </w:r>
      <w:r>
        <w:rPr>
          <w:rFonts w:hint="eastAsia"/>
        </w:rPr>
        <w:lastRenderedPageBreak/>
        <w:t>赎回费、暂停基金估值、摆动定价、实施侧袋机制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3A5878" w:rsidRDefault="003A5878" w:rsidP="003A5878">
      <w:pPr>
        <w:pStyle w:val="-"/>
        <w:ind w:firstLine="420"/>
      </w:pPr>
    </w:p>
    <w:p w:rsidR="003A5878" w:rsidRDefault="003A5878" w:rsidP="003A5878">
      <w:pPr>
        <w:pStyle w:val="-"/>
        <w:ind w:firstLine="420"/>
        <w:rPr>
          <w:rFonts w:hint="eastAsia"/>
        </w:rPr>
      </w:pPr>
      <w:r>
        <w:rPr>
          <w:rFonts w:hint="eastAsia"/>
        </w:rPr>
        <w:t>六、基金投资组合收益率与业绩比较基准收益率偏离的风险</w:t>
      </w:r>
    </w:p>
    <w:p w:rsidR="003A5878" w:rsidRDefault="003A5878" w:rsidP="003A5878">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3A5878" w:rsidRDefault="003A5878" w:rsidP="003A5878">
      <w:pPr>
        <w:pStyle w:val="-"/>
        <w:ind w:firstLine="420"/>
      </w:pPr>
    </w:p>
    <w:p w:rsidR="003A5878" w:rsidRDefault="003A5878" w:rsidP="003A5878">
      <w:pPr>
        <w:pStyle w:val="-"/>
        <w:ind w:firstLine="420"/>
        <w:rPr>
          <w:rFonts w:hint="eastAsia"/>
        </w:rPr>
      </w:pPr>
      <w:r>
        <w:rPr>
          <w:rFonts w:hint="eastAsia"/>
        </w:rPr>
        <w:t>七、实施侧袋机制对投资者的影响</w:t>
      </w:r>
    </w:p>
    <w:p w:rsidR="003A5878" w:rsidRDefault="003A5878" w:rsidP="003A5878">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3A5878" w:rsidRDefault="003A5878" w:rsidP="003A5878">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3A5878" w:rsidRDefault="003A5878" w:rsidP="003A5878">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3A5878" w:rsidRDefault="003A5878" w:rsidP="003A5878">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3A5878" w:rsidRDefault="003A5878" w:rsidP="003A5878">
      <w:pPr>
        <w:pStyle w:val="-2"/>
        <w:spacing w:before="156" w:after="156"/>
        <w:rPr>
          <w:rFonts w:hint="eastAsia"/>
        </w:rPr>
      </w:pPr>
      <w:r>
        <w:rPr>
          <w:rFonts w:hint="eastAsia"/>
        </w:rPr>
        <w:t>（二）</w:t>
      </w:r>
      <w:r>
        <w:rPr>
          <w:rFonts w:hint="eastAsia"/>
        </w:rPr>
        <w:t xml:space="preserve"> </w:t>
      </w:r>
      <w:r>
        <w:rPr>
          <w:rFonts w:hint="eastAsia"/>
        </w:rPr>
        <w:t>重要提示</w:t>
      </w:r>
    </w:p>
    <w:p w:rsidR="003A5878" w:rsidRDefault="003A5878" w:rsidP="003A5878">
      <w:pPr>
        <w:pStyle w:val="-"/>
        <w:ind w:firstLine="420"/>
        <w:rPr>
          <w:rFonts w:hint="eastAsia"/>
        </w:rPr>
      </w:pPr>
      <w:r>
        <w:rPr>
          <w:rFonts w:hint="eastAsia"/>
        </w:rPr>
        <w:t>南方智信混合型证券投资基金（以下简称“本基金”）</w:t>
      </w:r>
      <w:r>
        <w:rPr>
          <w:rFonts w:hint="eastAsia"/>
        </w:rPr>
        <w:t xml:space="preserve"> </w:t>
      </w:r>
      <w:r>
        <w:rPr>
          <w:rFonts w:hint="eastAsia"/>
        </w:rPr>
        <w:t>经中国证监会</w:t>
      </w:r>
      <w:r>
        <w:rPr>
          <w:rFonts w:hint="eastAsia"/>
        </w:rPr>
        <w:t>2023</w:t>
      </w:r>
      <w:r>
        <w:rPr>
          <w:rFonts w:hint="eastAsia"/>
        </w:rPr>
        <w:t>年</w:t>
      </w:r>
      <w:r>
        <w:rPr>
          <w:rFonts w:hint="eastAsia"/>
        </w:rPr>
        <w:t>8</w:t>
      </w:r>
      <w:r>
        <w:rPr>
          <w:rFonts w:hint="eastAsia"/>
        </w:rPr>
        <w:t>月</w:t>
      </w:r>
      <w:r>
        <w:rPr>
          <w:rFonts w:hint="eastAsia"/>
        </w:rPr>
        <w:t>3</w:t>
      </w:r>
      <w:r>
        <w:rPr>
          <w:rFonts w:hint="eastAsia"/>
        </w:rPr>
        <w:t>日证监许可</w:t>
      </w:r>
      <w:r>
        <w:rPr>
          <w:rFonts w:hint="eastAsia"/>
        </w:rPr>
        <w:t>[2023]1689</w:t>
      </w:r>
      <w:r>
        <w:rPr>
          <w:rFonts w:hint="eastAsia"/>
        </w:rPr>
        <w:t>号文注册募集。中国证监会对本基金募集的注册，并不表明其对本基金的价值和收益作出实质性判断或保证，也不表明投资于本基金没有风险。</w:t>
      </w:r>
    </w:p>
    <w:p w:rsidR="003A5878" w:rsidRDefault="003A5878" w:rsidP="003A5878">
      <w:pPr>
        <w:pStyle w:val="-"/>
        <w:ind w:firstLine="420"/>
        <w:rPr>
          <w:rFonts w:hint="eastAsia"/>
        </w:rPr>
      </w:pPr>
      <w:r>
        <w:rPr>
          <w:rFonts w:hint="eastAsia"/>
        </w:rPr>
        <w:t>基金管理人依照恪尽职守、诚实信用、谨慎勤勉的原则管理和运用基金财产，但不保证基金一定盈利，也不保证最低收益。</w:t>
      </w:r>
    </w:p>
    <w:p w:rsidR="003A5878" w:rsidRDefault="003A5878" w:rsidP="003A5878">
      <w:pPr>
        <w:pStyle w:val="-"/>
        <w:ind w:firstLine="420"/>
        <w:rPr>
          <w:rFonts w:hint="eastAsia"/>
        </w:rPr>
      </w:pPr>
      <w:r>
        <w:rPr>
          <w:rFonts w:hint="eastAsia"/>
        </w:rPr>
        <w:t>基金投资者自依基金合同取得基金份额，即成为基金份额持有人和基金合同的当事人。</w:t>
      </w:r>
    </w:p>
    <w:p w:rsidR="003A5878" w:rsidRDefault="003A5878" w:rsidP="003A5878">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基金合同相关的争议解决方式为仲裁。因本基金产生的或与基金合同有关的一切争议，如经友好协商未能解决的，任何一方均有权将争议提交深圳国际仲裁院，仲裁地点为深圳市。</w:t>
      </w:r>
    </w:p>
    <w:p w:rsidR="003A5878" w:rsidRDefault="003A5878" w:rsidP="003A587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A5878" w:rsidRDefault="003A5878" w:rsidP="003A5878">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3A5878" w:rsidRDefault="003A5878" w:rsidP="003A5878">
      <w:pPr>
        <w:pStyle w:val="-1"/>
        <w:spacing w:before="156" w:after="156"/>
        <w:rPr>
          <w:rFonts w:hint="eastAsia"/>
        </w:rPr>
      </w:pPr>
      <w:r>
        <w:rPr>
          <w:rFonts w:hint="eastAsia"/>
        </w:rPr>
        <w:lastRenderedPageBreak/>
        <w:t>五、其他资料查询方式</w:t>
      </w:r>
    </w:p>
    <w:p w:rsidR="003A5878" w:rsidRDefault="003A5878" w:rsidP="003A5878">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A5878" w:rsidRDefault="003A5878" w:rsidP="003A5878">
      <w:pPr>
        <w:pStyle w:val="-"/>
        <w:ind w:firstLine="420"/>
        <w:rPr>
          <w:rFonts w:hint="eastAsia"/>
        </w:rPr>
      </w:pPr>
      <w:r>
        <w:rPr>
          <w:rFonts w:hint="eastAsia"/>
        </w:rPr>
        <w:t>●《南方智信混合型证券投资基金基金合同》、</w:t>
      </w:r>
    </w:p>
    <w:p w:rsidR="003A5878" w:rsidRDefault="003A5878" w:rsidP="003A5878">
      <w:pPr>
        <w:pStyle w:val="-"/>
        <w:ind w:firstLine="420"/>
        <w:rPr>
          <w:rFonts w:hint="eastAsia"/>
        </w:rPr>
      </w:pPr>
      <w:r>
        <w:rPr>
          <w:rFonts w:hint="eastAsia"/>
        </w:rPr>
        <w:t>《南方智信混合型证券投资基金托管协议》、</w:t>
      </w:r>
    </w:p>
    <w:p w:rsidR="003A5878" w:rsidRDefault="003A5878" w:rsidP="003A5878">
      <w:pPr>
        <w:pStyle w:val="-"/>
        <w:ind w:firstLine="420"/>
        <w:rPr>
          <w:rFonts w:hint="eastAsia"/>
        </w:rPr>
      </w:pPr>
      <w:r>
        <w:rPr>
          <w:rFonts w:hint="eastAsia"/>
        </w:rPr>
        <w:t>《南方智信混合型证券投资基金招募说明书》</w:t>
      </w:r>
    </w:p>
    <w:p w:rsidR="003A5878" w:rsidRDefault="003A5878" w:rsidP="003A5878">
      <w:pPr>
        <w:pStyle w:val="-"/>
        <w:ind w:firstLine="420"/>
        <w:rPr>
          <w:rFonts w:hint="eastAsia"/>
        </w:rPr>
      </w:pPr>
      <w:r>
        <w:rPr>
          <w:rFonts w:hint="eastAsia"/>
        </w:rPr>
        <w:t>●定期报告，包括基金季度报告、中期报告和年度报告</w:t>
      </w:r>
    </w:p>
    <w:p w:rsidR="003A5878" w:rsidRDefault="003A5878" w:rsidP="003A5878">
      <w:pPr>
        <w:pStyle w:val="-"/>
        <w:ind w:firstLine="420"/>
        <w:rPr>
          <w:rFonts w:hint="eastAsia"/>
        </w:rPr>
      </w:pPr>
      <w:r>
        <w:rPr>
          <w:rFonts w:hint="eastAsia"/>
        </w:rPr>
        <w:t>●基金份额净值</w:t>
      </w:r>
    </w:p>
    <w:p w:rsidR="003A5878" w:rsidRDefault="003A5878" w:rsidP="003A5878">
      <w:pPr>
        <w:pStyle w:val="-"/>
        <w:ind w:firstLine="420"/>
        <w:rPr>
          <w:rFonts w:hint="eastAsia"/>
        </w:rPr>
      </w:pPr>
      <w:r>
        <w:rPr>
          <w:rFonts w:hint="eastAsia"/>
        </w:rPr>
        <w:t>●基金销售机构及联系方式</w:t>
      </w:r>
    </w:p>
    <w:p w:rsidR="003A5878" w:rsidRDefault="003A5878" w:rsidP="003A5878">
      <w:pPr>
        <w:pStyle w:val="-"/>
        <w:ind w:firstLine="420"/>
        <w:rPr>
          <w:rFonts w:hint="eastAsia"/>
        </w:rPr>
      </w:pPr>
      <w:r>
        <w:rPr>
          <w:rFonts w:hint="eastAsia"/>
        </w:rPr>
        <w:t>●其他重要资料</w:t>
      </w:r>
    </w:p>
    <w:p w:rsidR="003A5878" w:rsidRDefault="003A5878" w:rsidP="003A5878">
      <w:pPr>
        <w:pStyle w:val="-1"/>
        <w:spacing w:before="156" w:after="156"/>
        <w:rPr>
          <w:rFonts w:hint="eastAsia"/>
        </w:rPr>
      </w:pPr>
      <w:r>
        <w:rPr>
          <w:rFonts w:hint="eastAsia"/>
        </w:rPr>
        <w:t>六、其他情况说明</w:t>
      </w:r>
    </w:p>
    <w:p w:rsidR="003A5878" w:rsidRDefault="003A5878" w:rsidP="003A5878">
      <w:pPr>
        <w:pStyle w:val="-"/>
        <w:ind w:firstLine="420"/>
        <w:rPr>
          <w:rFonts w:hint="eastAsia"/>
        </w:rPr>
      </w:pPr>
      <w:r>
        <w:rPr>
          <w:rFonts w:hint="eastAsia"/>
        </w:rPr>
        <w:t>暂无。</w:t>
      </w:r>
    </w:p>
    <w:p w:rsidR="00E67375" w:rsidRDefault="003A5878" w:rsidP="003A5878">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878" w:rsidRDefault="003A5878" w:rsidP="00C06F04">
      <w:r>
        <w:separator/>
      </w:r>
    </w:p>
  </w:endnote>
  <w:endnote w:type="continuationSeparator" w:id="0">
    <w:p w:rsidR="003A5878" w:rsidRDefault="003A587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78" w:rsidRDefault="003A587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3A5878" w:rsidRPr="003A5878">
      <w:rPr>
        <w:noProof/>
        <w:lang w:val="zh-CN"/>
      </w:rPr>
      <w:t>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78" w:rsidRDefault="003A587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878" w:rsidRDefault="003A5878" w:rsidP="00C06F04">
      <w:r>
        <w:separator/>
      </w:r>
    </w:p>
  </w:footnote>
  <w:footnote w:type="continuationSeparator" w:id="0">
    <w:p w:rsidR="003A5878" w:rsidRDefault="003A5878"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78" w:rsidRDefault="003A587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3A5878" w:rsidP="00CE07B7">
    <w:pPr>
      <w:pStyle w:val="a7"/>
      <w:jc w:val="right"/>
    </w:pPr>
    <w:r>
      <w:rPr>
        <w:rFonts w:hint="eastAsia"/>
      </w:rPr>
      <w:t>南方智信混合型证券投资基金（</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78" w:rsidRDefault="003A587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A587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230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1A5B-6861-43A7-8402-347DDB0C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2024-06-13T07:00:00Z</dcterms:created>
  <dcterms:modified xsi:type="dcterms:W3CDTF">2024-06-13T07:00:00Z</dcterms:modified>
</cp:coreProperties>
</file>