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6 -->
  <w:body>
    <w:p w:rsidR="00BA6900" w:rsidRPr="00FE2000" w:rsidP="001168DB" w14:paraId="6DC33663" w14:textId="5D1A5477">
      <w:pPr>
        <w:widowControl/>
        <w:shd w:val="solid" w:color="FFFFFF" w:fill="auto"/>
        <w:spacing w:afterLines="0" w:line="360" w:lineRule="auto"/>
        <w:ind w:firstLine="640" w:firstLineChars="200"/>
        <w:jc w:val="center"/>
        <w:outlineLvl w:val="0"/>
        <w:rPr>
          <w:rFonts w:asciiTheme="minorEastAsia" w:hAnsiTheme="minorEastAsia" w:cs="宋体"/>
          <w:kern w:val="0"/>
          <w:sz w:val="32"/>
          <w:szCs w:val="21"/>
          <w:shd w:val="clear" w:color="auto" w:fill="FFFFFF"/>
        </w:rPr>
      </w:pPr>
      <w:r w:rsidRPr="000D7229">
        <w:rPr>
          <w:rStyle w:val="Strong"/>
          <w:rFonts w:asciiTheme="minorEastAsia" w:hAnsiTheme="minorEastAsia" w:cs="宋体" w:hint="eastAsia"/>
          <w:kern w:val="0"/>
          <w:sz w:val="32"/>
          <w:szCs w:val="21"/>
        </w:rPr>
        <w:t>关于</w:t>
      </w:r>
      <w:r w:rsidRPr="002B2309" w:rsidR="002B2309">
        <w:rPr>
          <w:rStyle w:val="Strong"/>
          <w:rFonts w:asciiTheme="minorEastAsia" w:hAnsiTheme="minorEastAsia" w:cs="宋体" w:hint="eastAsia"/>
          <w:kern w:val="0"/>
          <w:sz w:val="32"/>
          <w:szCs w:val="21"/>
        </w:rPr>
        <w:t>易方达安汇120天持有期债券型证券投资基金</w:t>
      </w:r>
      <w:r w:rsidRPr="000D7229" w:rsidR="00C83FB2">
        <w:rPr>
          <w:rStyle w:val="Strong"/>
          <w:rFonts w:asciiTheme="minorEastAsia" w:hAnsiTheme="minorEastAsia" w:cs="宋体" w:hint="eastAsia"/>
          <w:kern w:val="0"/>
          <w:sz w:val="32"/>
          <w:szCs w:val="21"/>
        </w:rPr>
        <w:t>C</w:t>
      </w:r>
      <w:r w:rsidRPr="000D7229" w:rsidR="00E14DA4">
        <w:rPr>
          <w:rStyle w:val="Strong"/>
          <w:rFonts w:asciiTheme="minorEastAsia" w:hAnsiTheme="minorEastAsia" w:cs="宋体" w:hint="eastAsia"/>
          <w:kern w:val="0"/>
          <w:sz w:val="32"/>
          <w:szCs w:val="21"/>
        </w:rPr>
        <w:t>类基金份额</w:t>
      </w:r>
      <w:r w:rsidRPr="000D7229" w:rsidR="0077240E">
        <w:rPr>
          <w:rStyle w:val="Strong"/>
          <w:rFonts w:asciiTheme="minorEastAsia" w:hAnsiTheme="minorEastAsia" w:cs="宋体" w:hint="eastAsia"/>
          <w:kern w:val="0"/>
          <w:sz w:val="32"/>
          <w:szCs w:val="21"/>
        </w:rPr>
        <w:t>开展</w:t>
      </w:r>
      <w:r w:rsidRPr="000D7229" w:rsidR="00C83FB2">
        <w:rPr>
          <w:rStyle w:val="Strong"/>
          <w:rFonts w:asciiTheme="minorEastAsia" w:hAnsiTheme="minorEastAsia" w:cs="宋体" w:hint="eastAsia"/>
          <w:kern w:val="0"/>
          <w:sz w:val="32"/>
          <w:szCs w:val="21"/>
        </w:rPr>
        <w:t>销售服务</w:t>
      </w:r>
      <w:r w:rsidRPr="000D7229" w:rsidR="00CF7189">
        <w:rPr>
          <w:rStyle w:val="Strong"/>
          <w:rFonts w:asciiTheme="minorEastAsia" w:hAnsiTheme="minorEastAsia" w:cs="宋体" w:hint="eastAsia"/>
          <w:kern w:val="0"/>
          <w:sz w:val="32"/>
          <w:szCs w:val="21"/>
        </w:rPr>
        <w:t>费率优惠</w:t>
      </w:r>
      <w:r w:rsidRPr="000D7229">
        <w:rPr>
          <w:rStyle w:val="Strong"/>
          <w:rFonts w:asciiTheme="minorEastAsia" w:hAnsiTheme="minorEastAsia" w:cs="宋体" w:hint="eastAsia"/>
          <w:kern w:val="0"/>
          <w:sz w:val="32"/>
          <w:szCs w:val="21"/>
        </w:rPr>
        <w:t>活动</w:t>
      </w:r>
      <w:r w:rsidRPr="000D7229" w:rsidR="00CF7189">
        <w:rPr>
          <w:rStyle w:val="Strong"/>
          <w:rFonts w:asciiTheme="minorEastAsia" w:hAnsiTheme="minorEastAsia" w:cs="宋体" w:hint="eastAsia"/>
          <w:kern w:val="0"/>
          <w:sz w:val="32"/>
          <w:szCs w:val="21"/>
        </w:rPr>
        <w:t>的公告</w:t>
      </w:r>
    </w:p>
    <w:p w:rsidR="000D7229" w:rsidP="000D7229" w14:paraId="212584DA" w14:textId="77777777">
      <w:pPr>
        <w:spacing w:afterLines="0" w:line="360" w:lineRule="auto"/>
        <w:ind w:firstLine="480" w:firstLineChars="200"/>
        <w:rPr>
          <w:rFonts w:asciiTheme="minorEastAsia" w:hAnsiTheme="minorEastAsia" w:cs="宋体"/>
          <w:kern w:val="0"/>
          <w:sz w:val="24"/>
          <w:szCs w:val="24"/>
          <w:shd w:val="clear" w:color="auto" w:fill="FFFFFF"/>
        </w:rPr>
      </w:pPr>
    </w:p>
    <w:p w:rsidR="005227E8" w:rsidP="000D7229" w14:paraId="4A47BC21" w14:textId="0A282270">
      <w:pPr>
        <w:spacing w:afterLines="0" w:line="360" w:lineRule="auto"/>
        <w:ind w:firstLine="480" w:firstLineChars="200"/>
        <w:rPr>
          <w:rFonts w:asciiTheme="minorEastAsia" w:hAnsiTheme="minorEastAsia" w:cs="宋体"/>
          <w:kern w:val="0"/>
          <w:sz w:val="24"/>
          <w:szCs w:val="24"/>
          <w:shd w:val="clear" w:color="auto" w:fill="FFFFFF"/>
        </w:rPr>
      </w:pPr>
      <w:r w:rsidRPr="000D7229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t>为了满足投资者的理财需求，易方达基金管理有限公司</w:t>
      </w:r>
      <w:r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t>（</w:t>
      </w:r>
      <w:r w:rsidRPr="000D7229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t>以下简称</w:t>
      </w:r>
      <w:r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t>“</w:t>
      </w:r>
      <w:r w:rsidRPr="000D7229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t>本公司</w:t>
      </w:r>
      <w:r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t>”）</w:t>
      </w:r>
      <w:r w:rsidRPr="000D7229" w:rsidR="00CF7189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t>决定</w:t>
      </w:r>
      <w:r w:rsidRPr="000D7229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t>对</w:t>
      </w:r>
      <w:r w:rsidRPr="002B2309" w:rsidR="002B2309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t>易方达安汇120天持有期债券型证券投资基金</w:t>
      </w:r>
      <w:r w:rsidRPr="00FE2000" w:rsidR="00C83FB2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t>C</w:t>
      </w:r>
      <w:r w:rsidRPr="00671BFC" w:rsidR="00E14DA4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t>类基金份额</w:t>
      </w:r>
      <w:r>
        <w:rPr>
          <w:rFonts w:asciiTheme="minorEastAsia" w:hAnsiTheme="minorEastAsia" w:cs="宋体"/>
          <w:kern w:val="0"/>
          <w:sz w:val="24"/>
          <w:szCs w:val="24"/>
          <w:shd w:val="clear" w:color="auto" w:fill="FFFFFF"/>
        </w:rPr>
        <w:t>（</w:t>
      </w:r>
      <w:r w:rsidRPr="00671BFC" w:rsidR="00E14DA4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t>基金</w:t>
      </w:r>
      <w:r w:rsidRPr="00671BFC" w:rsidR="00E14DA4">
        <w:rPr>
          <w:rFonts w:asciiTheme="minorEastAsia" w:hAnsiTheme="minorEastAsia" w:cs="宋体"/>
          <w:kern w:val="0"/>
          <w:sz w:val="24"/>
          <w:szCs w:val="24"/>
          <w:shd w:val="clear" w:color="auto" w:fill="FFFFFF"/>
        </w:rPr>
        <w:t>代码</w:t>
      </w:r>
      <w:r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t>：</w:t>
      </w:r>
      <w:r w:rsidR="002B2309">
        <w:rPr>
          <w:rFonts w:asciiTheme="minorEastAsia" w:hAnsiTheme="minorEastAsia" w:cs="宋体"/>
          <w:kern w:val="0"/>
          <w:sz w:val="24"/>
          <w:szCs w:val="24"/>
          <w:shd w:val="clear" w:color="auto" w:fill="FFFFFF"/>
        </w:rPr>
        <w:t>019580</w:t>
      </w:r>
      <w:r>
        <w:rPr>
          <w:rFonts w:asciiTheme="minorEastAsia" w:hAnsiTheme="minorEastAsia" w:cs="宋体"/>
          <w:kern w:val="0"/>
          <w:sz w:val="24"/>
          <w:szCs w:val="24"/>
          <w:shd w:val="clear" w:color="auto" w:fill="FFFFFF"/>
        </w:rPr>
        <w:t>）</w:t>
      </w:r>
      <w:r w:rsidRPr="000D7229" w:rsidR="00AC3F79">
        <w:rPr>
          <w:rFonts w:asciiTheme="minorEastAsia" w:hAnsiTheme="minorEastAsia" w:cs="宋体"/>
          <w:kern w:val="0"/>
          <w:sz w:val="24"/>
          <w:szCs w:val="24"/>
          <w:shd w:val="clear" w:color="auto" w:fill="FFFFFF"/>
        </w:rPr>
        <w:t>开展</w:t>
      </w:r>
      <w:r w:rsidRPr="000D7229" w:rsidR="00A973F5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t>销售服务</w:t>
      </w:r>
      <w:r w:rsidRPr="000D7229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t>费率优惠</w:t>
      </w:r>
      <w:r w:rsidRPr="000D7229" w:rsidR="00AC3F79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t>活动</w:t>
      </w:r>
      <w:r w:rsidRPr="000D7229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t>。</w:t>
      </w:r>
    </w:p>
    <w:p w:rsidR="00BA6900" w:rsidP="000D7229" w14:paraId="750A651B" w14:textId="3D092CF5">
      <w:pPr>
        <w:spacing w:afterLines="0" w:line="360" w:lineRule="auto"/>
        <w:ind w:firstLine="480" w:firstLineChars="200"/>
        <w:rPr>
          <w:rFonts w:asciiTheme="minorEastAsia" w:hAnsiTheme="minorEastAsia" w:cs="宋体"/>
          <w:kern w:val="0"/>
          <w:sz w:val="24"/>
          <w:szCs w:val="24"/>
          <w:shd w:val="clear" w:color="auto" w:fill="FFFFFF"/>
        </w:rPr>
      </w:pPr>
      <w:r w:rsidRPr="000D7229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t>现将有关事项公告如下：</w:t>
      </w:r>
    </w:p>
    <w:p w:rsidR="00C83FB2" w:rsidRPr="001168DB" w:rsidP="001168DB" w14:paraId="3AF0A626" w14:textId="77777777">
      <w:pPr>
        <w:widowControl/>
        <w:spacing w:afterLines="0" w:line="360" w:lineRule="auto"/>
        <w:ind w:firstLine="480"/>
        <w:jc w:val="left"/>
        <w:outlineLvl w:val="0"/>
        <w:rPr>
          <w:rFonts w:asciiTheme="minorEastAsia" w:hAnsiTheme="minorEastAsia" w:cs="Times New Roman"/>
          <w:b/>
          <w:kern w:val="0"/>
          <w:sz w:val="24"/>
          <w:szCs w:val="24"/>
        </w:rPr>
      </w:pPr>
      <w:r w:rsidRPr="001168DB">
        <w:rPr>
          <w:rFonts w:asciiTheme="minorEastAsia" w:hAnsiTheme="minorEastAsia" w:cs="Times New Roman" w:hint="eastAsia"/>
          <w:b/>
          <w:kern w:val="0"/>
          <w:sz w:val="24"/>
          <w:szCs w:val="24"/>
        </w:rPr>
        <w:t>一、适用基金</w:t>
      </w:r>
    </w:p>
    <w:tbl>
      <w:tblPr>
        <w:tblStyle w:val="TableGrid"/>
        <w:tblW w:w="4952" w:type="pct"/>
        <w:tblLook w:val="04A0"/>
      </w:tblPr>
      <w:tblGrid>
        <w:gridCol w:w="1725"/>
        <w:gridCol w:w="6491"/>
      </w:tblGrid>
      <w:tr w14:paraId="772E24BE" w14:textId="77777777" w:rsidTr="00B86C02">
        <w:tblPrEx>
          <w:tblW w:w="4952" w:type="pct"/>
          <w:tblLook w:val="04A0"/>
        </w:tblPrEx>
        <w:trPr>
          <w:trHeight w:val="285"/>
        </w:trPr>
        <w:tc>
          <w:tcPr>
            <w:tcW w:w="1725" w:type="dxa"/>
            <w:vAlign w:val="center"/>
            <w:hideMark/>
          </w:tcPr>
          <w:p w:rsidR="00C83FB2" w:rsidRPr="001168DB" w:rsidP="001168DB" w14:paraId="7ED60BA9" w14:textId="77777777">
            <w:pPr>
              <w:widowControl/>
              <w:spacing w:afterLines="0"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168DB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基金代码</w:t>
            </w:r>
          </w:p>
        </w:tc>
        <w:tc>
          <w:tcPr>
            <w:tcW w:w="6492" w:type="dxa"/>
            <w:vAlign w:val="center"/>
            <w:hideMark/>
          </w:tcPr>
          <w:p w:rsidR="00C83FB2" w:rsidRPr="001168DB" w:rsidP="001168DB" w14:paraId="748A42B6" w14:textId="77777777">
            <w:pPr>
              <w:widowControl/>
              <w:spacing w:afterLines="0"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168DB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基金名称</w:t>
            </w:r>
          </w:p>
        </w:tc>
      </w:tr>
      <w:tr w14:paraId="5694F1F2" w14:textId="77777777" w:rsidTr="00B86C02">
        <w:tblPrEx>
          <w:tblW w:w="4952" w:type="pct"/>
          <w:tblLook w:val="04A0"/>
        </w:tblPrEx>
        <w:trPr>
          <w:trHeight w:val="285"/>
        </w:trPr>
        <w:tc>
          <w:tcPr>
            <w:tcW w:w="1725" w:type="dxa"/>
            <w:vAlign w:val="center"/>
            <w:hideMark/>
          </w:tcPr>
          <w:p w:rsidR="00C83FB2" w:rsidRPr="001168DB" w:rsidP="001168DB" w14:paraId="209A3F71" w14:textId="40BDE8E5">
            <w:pPr>
              <w:widowControl/>
              <w:spacing w:afterLines="0"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019580</w:t>
            </w:r>
          </w:p>
        </w:tc>
        <w:tc>
          <w:tcPr>
            <w:tcW w:w="6492" w:type="dxa"/>
            <w:vAlign w:val="center"/>
            <w:hideMark/>
          </w:tcPr>
          <w:p w:rsidR="00C83FB2" w:rsidRPr="000D7229" w:rsidP="005227E8" w14:paraId="58808C58" w14:textId="1E578D1D">
            <w:pPr>
              <w:widowControl/>
              <w:spacing w:afterLines="0"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B2309">
              <w:rPr>
                <w:rFonts w:ascii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易方达安汇</w:t>
            </w:r>
            <w:r w:rsidRPr="002B2309">
              <w:rPr>
                <w:rFonts w:ascii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120</w:t>
            </w:r>
            <w:r w:rsidRPr="002B2309">
              <w:rPr>
                <w:rFonts w:asciiTheme="minorEastAsia" w:hAnsiTheme="minorEastAsia" w:cs="宋体" w:hint="eastAsia"/>
                <w:kern w:val="0"/>
                <w:sz w:val="24"/>
                <w:szCs w:val="24"/>
                <w:shd w:val="clear" w:color="auto" w:fill="FFFFFF"/>
              </w:rPr>
              <w:t>天持有期债券型证券投资基金</w:t>
            </w:r>
            <w:r w:rsidR="005227E8">
              <w:rPr>
                <w:rFonts w:asciiTheme="minorEastAsia" w:hAnsiTheme="minorEastAsia" w:hint="eastAsia"/>
                <w:sz w:val="24"/>
                <w:szCs w:val="24"/>
              </w:rPr>
              <w:t>C类基金份额</w:t>
            </w:r>
          </w:p>
        </w:tc>
      </w:tr>
    </w:tbl>
    <w:p w:rsidR="00C83FB2" w:rsidRPr="001168DB" w:rsidP="001168DB" w14:paraId="3D8CB867" w14:textId="77777777">
      <w:pPr>
        <w:widowControl/>
        <w:spacing w:afterLines="0" w:line="360" w:lineRule="auto"/>
        <w:ind w:firstLine="480"/>
        <w:jc w:val="left"/>
        <w:outlineLvl w:val="0"/>
        <w:rPr>
          <w:rFonts w:asciiTheme="minorEastAsia" w:hAnsiTheme="minorEastAsia" w:cs="Times New Roman"/>
          <w:b/>
          <w:kern w:val="0"/>
          <w:sz w:val="24"/>
          <w:szCs w:val="24"/>
        </w:rPr>
      </w:pPr>
      <w:r w:rsidRPr="001168DB">
        <w:rPr>
          <w:rFonts w:asciiTheme="minorEastAsia" w:hAnsiTheme="minorEastAsia" w:cs="Times New Roman" w:hint="eastAsia"/>
          <w:b/>
          <w:kern w:val="0"/>
          <w:sz w:val="24"/>
          <w:szCs w:val="24"/>
        </w:rPr>
        <w:t>二、优惠时间</w:t>
      </w:r>
    </w:p>
    <w:p w:rsidR="00C83FB2" w:rsidRPr="001168DB" w:rsidP="001168DB" w14:paraId="49AD3005" w14:textId="2A74B8F7">
      <w:pPr>
        <w:spacing w:afterLines="0" w:line="360" w:lineRule="auto"/>
        <w:ind w:firstLine="480" w:firstLineChars="200"/>
        <w:rPr>
          <w:rFonts w:asciiTheme="minorEastAsia" w:hAnsiTheme="minorEastAsia" w:cs="Times New Roman"/>
          <w:b/>
          <w:kern w:val="0"/>
          <w:sz w:val="24"/>
          <w:szCs w:val="24"/>
        </w:rPr>
      </w:pPr>
      <w:r w:rsidRPr="001168DB">
        <w:rPr>
          <w:rFonts w:asciiTheme="minorEastAsia" w:hAnsiTheme="minorEastAsia" w:cs="Times New Roman" w:hint="eastAsia"/>
          <w:kern w:val="0"/>
          <w:sz w:val="24"/>
          <w:szCs w:val="24"/>
        </w:rPr>
        <w:t>费率优惠活动自</w:t>
      </w:r>
      <w:r w:rsidRPr="001168DB" w:rsidR="002B2309">
        <w:rPr>
          <w:rFonts w:asciiTheme="minorEastAsia" w:hAnsiTheme="minorEastAsia" w:cs="Times New Roman"/>
          <w:kern w:val="0"/>
          <w:sz w:val="24"/>
          <w:szCs w:val="24"/>
        </w:rPr>
        <w:t>202</w:t>
      </w:r>
      <w:r w:rsidR="002B2309">
        <w:rPr>
          <w:rFonts w:asciiTheme="minorEastAsia" w:hAnsiTheme="minorEastAsia" w:cs="Times New Roman"/>
          <w:kern w:val="0"/>
          <w:sz w:val="24"/>
          <w:szCs w:val="24"/>
        </w:rPr>
        <w:t>4</w:t>
      </w:r>
      <w:r w:rsidRPr="001168DB">
        <w:rPr>
          <w:rFonts w:asciiTheme="minorEastAsia" w:hAnsiTheme="minorEastAsia" w:cs="Times New Roman" w:hint="eastAsia"/>
          <w:kern w:val="0"/>
          <w:sz w:val="24"/>
          <w:szCs w:val="24"/>
        </w:rPr>
        <w:t>年</w:t>
      </w:r>
      <w:r w:rsidR="002B2309">
        <w:rPr>
          <w:rFonts w:asciiTheme="minorEastAsia" w:hAnsiTheme="minorEastAsia" w:cs="Times New Roman"/>
          <w:kern w:val="0"/>
          <w:sz w:val="24"/>
          <w:szCs w:val="24"/>
        </w:rPr>
        <w:t>6</w:t>
      </w:r>
      <w:r w:rsidRPr="001168DB">
        <w:rPr>
          <w:rFonts w:asciiTheme="minorEastAsia" w:hAnsiTheme="minorEastAsia" w:cs="Times New Roman" w:hint="eastAsia"/>
          <w:kern w:val="0"/>
          <w:sz w:val="24"/>
          <w:szCs w:val="24"/>
        </w:rPr>
        <w:t>月</w:t>
      </w:r>
      <w:r w:rsidR="002B2309">
        <w:rPr>
          <w:rFonts w:asciiTheme="minorEastAsia" w:hAnsiTheme="minorEastAsia" w:cs="Times New Roman"/>
          <w:kern w:val="0"/>
          <w:sz w:val="24"/>
          <w:szCs w:val="24"/>
        </w:rPr>
        <w:t>13</w:t>
      </w:r>
      <w:r w:rsidRPr="001168DB">
        <w:rPr>
          <w:rFonts w:asciiTheme="minorEastAsia" w:hAnsiTheme="minorEastAsia" w:cs="Times New Roman" w:hint="eastAsia"/>
          <w:kern w:val="0"/>
          <w:sz w:val="24"/>
          <w:szCs w:val="24"/>
        </w:rPr>
        <w:t>日起开展，暂不设截止日期。若有变动，本公司将另行公告。</w:t>
      </w:r>
    </w:p>
    <w:p w:rsidR="00C83FB2" w:rsidRPr="001168DB" w:rsidP="001168DB" w14:paraId="3628EB6A" w14:textId="77777777">
      <w:pPr>
        <w:widowControl/>
        <w:spacing w:afterLines="0" w:line="360" w:lineRule="auto"/>
        <w:ind w:firstLine="480"/>
        <w:jc w:val="left"/>
        <w:outlineLvl w:val="0"/>
        <w:rPr>
          <w:rFonts w:asciiTheme="minorEastAsia" w:hAnsiTheme="minorEastAsia" w:cs="Times New Roman"/>
          <w:b/>
          <w:kern w:val="0"/>
          <w:sz w:val="24"/>
          <w:szCs w:val="24"/>
        </w:rPr>
      </w:pPr>
      <w:r w:rsidRPr="001168DB">
        <w:rPr>
          <w:rFonts w:asciiTheme="minorEastAsia" w:hAnsiTheme="minorEastAsia" w:cs="Times New Roman" w:hint="eastAsia"/>
          <w:b/>
          <w:kern w:val="0"/>
          <w:sz w:val="24"/>
          <w:szCs w:val="24"/>
        </w:rPr>
        <w:t>三、费率优惠情况</w:t>
      </w:r>
    </w:p>
    <w:tbl>
      <w:tblPr>
        <w:tblStyle w:val="TableGrid"/>
        <w:tblW w:w="8359" w:type="dxa"/>
        <w:tblLayout w:type="fixed"/>
        <w:tblLook w:val="04A0"/>
      </w:tblPr>
      <w:tblGrid>
        <w:gridCol w:w="3970"/>
        <w:gridCol w:w="4389"/>
      </w:tblGrid>
      <w:tr w14:paraId="21666EB7" w14:textId="77777777" w:rsidTr="001168DB">
        <w:tblPrEx>
          <w:tblW w:w="8359" w:type="dxa"/>
          <w:tblLayout w:type="fixed"/>
          <w:tblLook w:val="04A0"/>
        </w:tblPrEx>
        <w:trPr>
          <w:trHeight w:val="20"/>
        </w:trPr>
        <w:tc>
          <w:tcPr>
            <w:tcW w:w="3970" w:type="dxa"/>
            <w:hideMark/>
          </w:tcPr>
          <w:p w:rsidR="000D7229" w:rsidRPr="001168DB" w:rsidP="001168DB" w14:paraId="4B5F64B5" w14:textId="113C75CD">
            <w:pPr>
              <w:spacing w:afterLines="0" w:line="360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1168DB">
              <w:rPr>
                <w:rFonts w:asciiTheme="minorEastAsia" w:hAnsiTheme="minorEastAsia" w:cs="Times New Roman" w:hint="eastAsia"/>
                <w:sz w:val="24"/>
              </w:rPr>
              <w:t>原销售服务费</w:t>
            </w:r>
            <w:r>
              <w:rPr>
                <w:rFonts w:asciiTheme="minorEastAsia" w:hAnsiTheme="minorEastAsia" w:cs="Times New Roman" w:hint="eastAsia"/>
                <w:kern w:val="0"/>
                <w:sz w:val="24"/>
              </w:rPr>
              <w:t>年费</w:t>
            </w:r>
            <w:r w:rsidRPr="001168DB">
              <w:rPr>
                <w:rFonts w:asciiTheme="minorEastAsia" w:hAnsiTheme="minorEastAsia" w:cs="Times New Roman" w:hint="eastAsia"/>
                <w:sz w:val="24"/>
              </w:rPr>
              <w:t>率</w:t>
            </w:r>
          </w:p>
        </w:tc>
        <w:tc>
          <w:tcPr>
            <w:tcW w:w="4389" w:type="dxa"/>
            <w:hideMark/>
          </w:tcPr>
          <w:p w:rsidR="000D7229" w:rsidRPr="001168DB" w:rsidP="001168DB" w14:paraId="25A761FA" w14:textId="62748C52">
            <w:pPr>
              <w:spacing w:afterLines="0" w:line="360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1168DB">
              <w:rPr>
                <w:rFonts w:asciiTheme="minorEastAsia" w:hAnsiTheme="minorEastAsia" w:cs="Times New Roman" w:hint="eastAsia"/>
                <w:sz w:val="24"/>
              </w:rPr>
              <w:t>优惠后销售服务费</w:t>
            </w:r>
            <w:r>
              <w:rPr>
                <w:rFonts w:asciiTheme="minorEastAsia" w:hAnsiTheme="minorEastAsia" w:cs="Times New Roman" w:hint="eastAsia"/>
                <w:kern w:val="0"/>
                <w:sz w:val="24"/>
              </w:rPr>
              <w:t>年费</w:t>
            </w:r>
            <w:r w:rsidRPr="001168DB">
              <w:rPr>
                <w:rFonts w:asciiTheme="minorEastAsia" w:hAnsiTheme="minorEastAsia" w:cs="Times New Roman" w:hint="eastAsia"/>
                <w:sz w:val="24"/>
              </w:rPr>
              <w:t>率</w:t>
            </w:r>
          </w:p>
        </w:tc>
      </w:tr>
      <w:tr w14:paraId="7807A428" w14:textId="77777777" w:rsidTr="001168DB">
        <w:tblPrEx>
          <w:tblW w:w="8359" w:type="dxa"/>
          <w:tblLayout w:type="fixed"/>
          <w:tblLook w:val="04A0"/>
        </w:tblPrEx>
        <w:trPr>
          <w:trHeight w:val="20"/>
        </w:trPr>
        <w:tc>
          <w:tcPr>
            <w:tcW w:w="3970" w:type="dxa"/>
            <w:hideMark/>
          </w:tcPr>
          <w:p w:rsidR="000D7229" w:rsidRPr="001168DB" w:rsidP="001168DB" w14:paraId="71B2337A" w14:textId="11B9563C">
            <w:pPr>
              <w:spacing w:afterLines="0" w:line="360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1168DB">
              <w:rPr>
                <w:rFonts w:asciiTheme="minorEastAsia" w:hAnsiTheme="minorEastAsia" w:cs="Times New Roman"/>
                <w:sz w:val="24"/>
              </w:rPr>
              <w:t>0.2%</w:t>
            </w:r>
          </w:p>
        </w:tc>
        <w:tc>
          <w:tcPr>
            <w:tcW w:w="4389" w:type="dxa"/>
            <w:hideMark/>
          </w:tcPr>
          <w:p w:rsidR="000D7229" w:rsidRPr="001168DB" w:rsidP="001168DB" w14:paraId="5C6DB6B8" w14:textId="198FD49A">
            <w:pPr>
              <w:spacing w:afterLines="0" w:line="360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1168DB">
              <w:rPr>
                <w:rFonts w:asciiTheme="minorEastAsia" w:hAnsiTheme="minorEastAsia" w:cs="Times New Roman"/>
                <w:sz w:val="24"/>
              </w:rPr>
              <w:t>0.01%</w:t>
            </w:r>
          </w:p>
        </w:tc>
      </w:tr>
    </w:tbl>
    <w:p w:rsidR="00C83FB2" w:rsidRPr="001168DB" w:rsidP="001168DB" w14:paraId="06420F2C" w14:textId="77777777">
      <w:pPr>
        <w:spacing w:afterLines="0" w:line="360" w:lineRule="auto"/>
        <w:ind w:firstLine="480"/>
        <w:jc w:val="left"/>
        <w:outlineLvl w:val="0"/>
        <w:rPr>
          <w:rFonts w:asciiTheme="minorEastAsia" w:hAnsiTheme="minorEastAsia" w:cs="Times New Roman"/>
          <w:b/>
          <w:sz w:val="24"/>
          <w:szCs w:val="24"/>
        </w:rPr>
      </w:pPr>
      <w:r w:rsidRPr="001168DB">
        <w:rPr>
          <w:rFonts w:asciiTheme="minorEastAsia" w:hAnsiTheme="minorEastAsia" w:cs="Times New Roman" w:hint="eastAsia"/>
          <w:b/>
          <w:sz w:val="24"/>
          <w:szCs w:val="24"/>
        </w:rPr>
        <w:t>四、重要提示</w:t>
      </w:r>
    </w:p>
    <w:p w:rsidR="00C83FB2" w:rsidP="001168DB" w14:paraId="2F4CB16D" w14:textId="1A23EB7E">
      <w:pPr>
        <w:spacing w:afterLines="0" w:line="360" w:lineRule="auto"/>
        <w:ind w:firstLine="48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1</w:t>
      </w:r>
      <w:r>
        <w:rPr>
          <w:rFonts w:asciiTheme="minorEastAsia" w:hAnsiTheme="minorEastAsia" w:cs="Times New Roman"/>
          <w:sz w:val="24"/>
          <w:szCs w:val="24"/>
        </w:rPr>
        <w:t>.</w:t>
      </w:r>
      <w:r w:rsidRPr="001168DB">
        <w:rPr>
          <w:rFonts w:asciiTheme="minorEastAsia" w:hAnsiTheme="minorEastAsia" w:cs="Times New Roman" w:hint="eastAsia"/>
          <w:sz w:val="24"/>
          <w:szCs w:val="24"/>
        </w:rPr>
        <w:t>本公告的最终解释权归易方达基金管理有限公司所有。</w:t>
      </w:r>
      <w:r w:rsidRPr="001168DB" w:rsidR="000D7229">
        <w:rPr>
          <w:rFonts w:asciiTheme="minorEastAsia" w:hAnsiTheme="minorEastAsia" w:cs="Times New Roman" w:hint="eastAsia"/>
          <w:sz w:val="24"/>
          <w:szCs w:val="24"/>
        </w:rPr>
        <w:t>上述优惠活动的具体方案若发生变化，本公司将另行公告。</w:t>
      </w:r>
    </w:p>
    <w:p w:rsidR="00ED2490" w:rsidRPr="001168DB" w:rsidP="001168DB" w14:paraId="72E18A95" w14:textId="08559D7E">
      <w:pPr>
        <w:spacing w:afterLines="0" w:line="360" w:lineRule="auto"/>
        <w:ind w:firstLine="480"/>
        <w:jc w:val="left"/>
        <w:rPr>
          <w:rFonts w:asciiTheme="minorEastAsia" w:hAnsiTheme="minorEastAsia" w:cs="Times New Roman" w:hint="eastAsia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2</w:t>
      </w:r>
      <w:r>
        <w:rPr>
          <w:rFonts w:asciiTheme="minorEastAsia" w:hAnsiTheme="minorEastAsia" w:cs="Times New Roman"/>
          <w:sz w:val="24"/>
          <w:szCs w:val="24"/>
        </w:rPr>
        <w:t>.</w:t>
      </w:r>
      <w:r w:rsidRPr="00ED2490">
        <w:rPr>
          <w:rFonts w:hint="eastAsia"/>
        </w:rPr>
        <w:t xml:space="preserve"> </w:t>
      </w:r>
      <w:r w:rsidRPr="00ED2490">
        <w:rPr>
          <w:rFonts w:asciiTheme="minorEastAsia" w:hAnsiTheme="minorEastAsia" w:cs="Times New Roman" w:hint="eastAsia"/>
          <w:sz w:val="24"/>
          <w:szCs w:val="24"/>
        </w:rPr>
        <w:t>本基金对于每份基金份额设定120天最短持有期限，且本基金不上市交易。投资者申购基金份额后，自申购确认日至赎回确认日不得少于 120 天。请投资者根据自身投资目标、投资期限等情况审慎作出投资决策。</w:t>
      </w:r>
    </w:p>
    <w:p w:rsidR="00C83FB2" w:rsidRPr="001168DB" w:rsidP="001168DB" w14:paraId="2C3F5D0B" w14:textId="0D2DBBA0">
      <w:pPr>
        <w:spacing w:afterLines="0" w:line="360" w:lineRule="auto"/>
        <w:ind w:firstLine="48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>3</w:t>
      </w:r>
      <w:r>
        <w:rPr>
          <w:rFonts w:asciiTheme="minorEastAsia" w:hAnsiTheme="minorEastAsia" w:cs="Times New Roman"/>
          <w:sz w:val="24"/>
          <w:szCs w:val="24"/>
        </w:rPr>
        <w:t>.</w:t>
      </w:r>
      <w:r w:rsidRPr="001168DB">
        <w:rPr>
          <w:rFonts w:asciiTheme="minorEastAsia" w:hAnsiTheme="minorEastAsia" w:cs="Times New Roman" w:hint="eastAsia"/>
          <w:sz w:val="24"/>
          <w:szCs w:val="24"/>
        </w:rPr>
        <w:t>易方达基金管理有限公司客户服务电话：</w:t>
      </w:r>
      <w:r w:rsidRPr="001168DB">
        <w:rPr>
          <w:rFonts w:asciiTheme="minorEastAsia" w:hAnsiTheme="minorEastAsia" w:cs="Times New Roman"/>
          <w:sz w:val="24"/>
          <w:szCs w:val="24"/>
        </w:rPr>
        <w:t>400-881-8088</w:t>
      </w:r>
      <w:r w:rsidRPr="001168DB">
        <w:rPr>
          <w:rFonts w:asciiTheme="minorEastAsia" w:hAnsiTheme="minorEastAsia" w:cs="Times New Roman" w:hint="eastAsia"/>
          <w:sz w:val="24"/>
          <w:szCs w:val="24"/>
        </w:rPr>
        <w:t>，网址：</w:t>
      </w:r>
      <w:hyperlink r:id="rId5" w:history="1">
        <w:r w:rsidRPr="001168DB">
          <w:rPr>
            <w:rStyle w:val="Hyperlink"/>
            <w:rFonts w:asciiTheme="minorEastAsia" w:hAnsiTheme="minorEastAsia" w:cs="Times New Roman"/>
            <w:sz w:val="24"/>
            <w:szCs w:val="24"/>
          </w:rPr>
          <w:t>www.efunds.com.cn</w:t>
        </w:r>
      </w:hyperlink>
      <w:r w:rsidRPr="001168DB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C83FB2" w:rsidRPr="001168DB" w:rsidP="001168DB" w14:paraId="15E13C8D" w14:textId="3D74DC8B">
      <w:pPr>
        <w:spacing w:afterLines="0" w:line="360" w:lineRule="auto"/>
        <w:ind w:firstLine="48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>4</w:t>
      </w:r>
      <w:bookmarkStart w:id="0" w:name="_GoBack"/>
      <w:bookmarkEnd w:id="0"/>
      <w:r>
        <w:rPr>
          <w:rFonts w:asciiTheme="minorEastAsia" w:hAnsiTheme="minorEastAsia" w:cs="Times New Roman"/>
          <w:sz w:val="24"/>
          <w:szCs w:val="24"/>
        </w:rPr>
        <w:t>.</w:t>
      </w:r>
      <w:r w:rsidRPr="001168DB">
        <w:rPr>
          <w:rFonts w:asciiTheme="minorEastAsia" w:hAnsiTheme="minorEastAsia" w:cs="Times New Roman" w:hint="eastAsia"/>
          <w:sz w:val="24"/>
          <w:szCs w:val="24"/>
        </w:rPr>
        <w:t>风险提示</w:t>
      </w:r>
    </w:p>
    <w:p w:rsidR="00C83FB2" w:rsidRPr="001168DB" w:rsidP="001168DB" w14:paraId="7CDCA09F" w14:textId="145DBB02">
      <w:pPr>
        <w:spacing w:afterLines="0"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0D2618">
        <w:rPr>
          <w:rFonts w:asciiTheme="minorEastAsia" w:hAnsiTheme="minorEastAsia" w:hint="eastAsia"/>
          <w:color w:val="000000"/>
          <w:sz w:val="24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，在投资者</w:t>
      </w:r>
      <w:r w:rsidRPr="000D2618">
        <w:rPr>
          <w:rFonts w:asciiTheme="minorEastAsia" w:hAnsiTheme="minorEastAsia" w:hint="eastAsia"/>
          <w:color w:val="000000"/>
          <w:sz w:val="24"/>
        </w:rPr>
        <w:t>作出投资决策后，基金运营状况与基金净值变化引致的投资风险，由投资者自行负责</w:t>
      </w:r>
      <w:r w:rsidRPr="001168DB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C83FB2" w:rsidRPr="001168DB" w:rsidP="001168DB" w14:paraId="370AE4D4" w14:textId="77777777">
      <w:pPr>
        <w:spacing w:afterLines="0" w:line="360" w:lineRule="auto"/>
        <w:ind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1168DB">
        <w:rPr>
          <w:rFonts w:asciiTheme="minorEastAsia" w:hAnsiTheme="minorEastAsia" w:cs="Times New Roman" w:hint="eastAsia"/>
          <w:sz w:val="24"/>
          <w:szCs w:val="24"/>
        </w:rPr>
        <w:t>特此公告。</w:t>
      </w:r>
    </w:p>
    <w:p w:rsidR="00F810CB" w:rsidRPr="000D7229" w:rsidP="00FE2000" w14:paraId="646A9459" w14:textId="77777777">
      <w:pPr>
        <w:spacing w:afterLines="0" w:line="360" w:lineRule="auto"/>
        <w:ind w:firstLine="480" w:firstLineChars="200"/>
        <w:rPr>
          <w:rStyle w:val="HTMLTypewriter"/>
          <w:rFonts w:asciiTheme="minorEastAsia" w:eastAsiaTheme="minorEastAsia" w:hAnsiTheme="minorEastAsia" w:cs="Arial Unicode MS"/>
        </w:rPr>
      </w:pPr>
    </w:p>
    <w:p w:rsidR="00BA6900" w:rsidRPr="000D7229" w14:paraId="62ABDF8E" w14:textId="77777777">
      <w:pPr>
        <w:widowControl/>
        <w:shd w:val="solid" w:color="FFFFFF" w:fill="auto"/>
        <w:spacing w:afterLines="0" w:line="360" w:lineRule="auto"/>
        <w:jc w:val="right"/>
        <w:rPr>
          <w:rFonts w:asciiTheme="minorEastAsia" w:hAnsiTheme="minorEastAsia" w:cs="宋体"/>
          <w:kern w:val="0"/>
          <w:sz w:val="24"/>
          <w:szCs w:val="24"/>
        </w:rPr>
      </w:pPr>
      <w:r w:rsidRPr="001168DB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t> </w:t>
      </w:r>
      <w:r w:rsidRPr="001168DB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t>易方达基金管理有限公司</w:t>
      </w:r>
    </w:p>
    <w:p w:rsidR="00DD0091" w:rsidRPr="000D7229" w14:paraId="5B58E1DD" w14:textId="33EC860A">
      <w:pPr>
        <w:spacing w:afterLines="0" w:line="360" w:lineRule="auto"/>
        <w:jc w:val="right"/>
        <w:rPr>
          <w:rFonts w:asciiTheme="minorEastAsia" w:hAnsiTheme="minorEastAsia"/>
          <w:sz w:val="24"/>
          <w:szCs w:val="24"/>
        </w:rPr>
      </w:pPr>
      <w:r w:rsidRPr="000D7229">
        <w:rPr>
          <w:rFonts w:asciiTheme="minorEastAsia" w:hAnsiTheme="minorEastAsia" w:cs="宋体"/>
          <w:kern w:val="0"/>
          <w:sz w:val="24"/>
          <w:szCs w:val="24"/>
          <w:shd w:val="clear" w:color="auto" w:fill="FFFFFF"/>
        </w:rPr>
        <w:t>202</w:t>
      </w:r>
      <w:r>
        <w:rPr>
          <w:rFonts w:asciiTheme="minorEastAsia" w:hAnsiTheme="minorEastAsia" w:cs="宋体"/>
          <w:kern w:val="0"/>
          <w:sz w:val="24"/>
          <w:szCs w:val="24"/>
          <w:shd w:val="clear" w:color="auto" w:fill="FFFFFF"/>
        </w:rPr>
        <w:t>4</w:t>
      </w:r>
      <w:r w:rsidRPr="000D7229" w:rsidR="00BA6900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t>年</w:t>
      </w:r>
      <w:r w:rsidR="001168DB">
        <w:rPr>
          <w:rFonts w:asciiTheme="minorEastAsia" w:hAnsiTheme="minorEastAsia" w:cs="宋体"/>
          <w:kern w:val="0"/>
          <w:sz w:val="24"/>
          <w:szCs w:val="24"/>
          <w:shd w:val="clear" w:color="auto" w:fill="FFFFFF"/>
        </w:rPr>
        <w:t>6</w:t>
      </w:r>
      <w:r w:rsidRPr="000D7229" w:rsidR="00BA6900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t>月</w:t>
      </w:r>
      <w:r>
        <w:rPr>
          <w:rFonts w:asciiTheme="minorEastAsia" w:hAnsiTheme="minorEastAsia" w:cs="宋体"/>
          <w:kern w:val="0"/>
          <w:sz w:val="24"/>
          <w:szCs w:val="24"/>
          <w:shd w:val="clear" w:color="auto" w:fill="FFFFFF"/>
        </w:rPr>
        <w:t>11</w:t>
      </w:r>
      <w:r w:rsidRPr="000D7229" w:rsidR="00BA6900">
        <w:rPr>
          <w:rFonts w:asciiTheme="minorEastAsia" w:hAnsiTheme="minorEastAsia" w:cs="宋体" w:hint="eastAsia"/>
          <w:kern w:val="0"/>
          <w:sz w:val="24"/>
          <w:szCs w:val="24"/>
          <w:shd w:val="clear" w:color="auto" w:fill="FFFFFF"/>
        </w:rPr>
        <w:t>日</w:t>
      </w:r>
    </w:p>
    <w:sectPr w:rsidSect="00477D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6900" w:rsidP="00BA6900" w14:paraId="01414E95" w14:textId="77777777">
    <w:pPr>
      <w:pStyle w:val="Footer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6900" w:rsidP="00BA6900" w14:paraId="10D34D41" w14:textId="77777777">
    <w:pPr>
      <w:pStyle w:val="Footer"/>
      <w:spacing w:after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6900" w:rsidP="00BA6900" w14:paraId="11097DF6" w14:textId="77777777">
    <w:pPr>
      <w:pStyle w:val="Footer"/>
      <w:spacing w:after="24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6900" w:rsidP="00BA6900" w14:paraId="5A1BF4BC" w14:textId="77777777">
    <w:pPr>
      <w:pStyle w:val="Header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6900" w:rsidP="00BA6900" w14:paraId="0132B887" w14:textId="77777777">
    <w:pPr>
      <w:pStyle w:val="Header"/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6900" w:rsidP="00BA6900" w14:paraId="702DE0FB" w14:textId="77777777">
    <w:pPr>
      <w:pStyle w:val="Header"/>
      <w:spacing w:after="240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黄应兵">
    <w15:presenceInfo w15:providerId="None" w15:userId="黄应兵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00"/>
    <w:rsid w:val="000058A7"/>
    <w:rsid w:val="00010A18"/>
    <w:rsid w:val="000162A8"/>
    <w:rsid w:val="00022DCF"/>
    <w:rsid w:val="00030D29"/>
    <w:rsid w:val="0008310D"/>
    <w:rsid w:val="00084EB7"/>
    <w:rsid w:val="00097968"/>
    <w:rsid w:val="000A0624"/>
    <w:rsid w:val="000A330C"/>
    <w:rsid w:val="000A7EB4"/>
    <w:rsid w:val="000C1832"/>
    <w:rsid w:val="000D12C6"/>
    <w:rsid w:val="000D2618"/>
    <w:rsid w:val="000D4543"/>
    <w:rsid w:val="000D7229"/>
    <w:rsid w:val="000E5ED1"/>
    <w:rsid w:val="001078E2"/>
    <w:rsid w:val="001168DB"/>
    <w:rsid w:val="00174840"/>
    <w:rsid w:val="001A3447"/>
    <w:rsid w:val="001B5490"/>
    <w:rsid w:val="001B6121"/>
    <w:rsid w:val="001C0271"/>
    <w:rsid w:val="001C4F8B"/>
    <w:rsid w:val="001D68C2"/>
    <w:rsid w:val="001F5823"/>
    <w:rsid w:val="00214096"/>
    <w:rsid w:val="002226DD"/>
    <w:rsid w:val="00237FD1"/>
    <w:rsid w:val="00246DD8"/>
    <w:rsid w:val="00286D70"/>
    <w:rsid w:val="0029057D"/>
    <w:rsid w:val="002B2309"/>
    <w:rsid w:val="002E51F6"/>
    <w:rsid w:val="002E6B2C"/>
    <w:rsid w:val="002F09FA"/>
    <w:rsid w:val="002F1E6E"/>
    <w:rsid w:val="002F664C"/>
    <w:rsid w:val="003156C8"/>
    <w:rsid w:val="0034524F"/>
    <w:rsid w:val="003703A3"/>
    <w:rsid w:val="00383C35"/>
    <w:rsid w:val="003B0B31"/>
    <w:rsid w:val="003C7209"/>
    <w:rsid w:val="003D7719"/>
    <w:rsid w:val="004030AE"/>
    <w:rsid w:val="00422109"/>
    <w:rsid w:val="00477D82"/>
    <w:rsid w:val="00495248"/>
    <w:rsid w:val="004A3A49"/>
    <w:rsid w:val="004C05AD"/>
    <w:rsid w:val="004E1D43"/>
    <w:rsid w:val="004E35DB"/>
    <w:rsid w:val="004E3D7A"/>
    <w:rsid w:val="004F7387"/>
    <w:rsid w:val="005227E8"/>
    <w:rsid w:val="00536425"/>
    <w:rsid w:val="00537BC2"/>
    <w:rsid w:val="00582A66"/>
    <w:rsid w:val="00585FE2"/>
    <w:rsid w:val="00591C54"/>
    <w:rsid w:val="005A218C"/>
    <w:rsid w:val="005A6000"/>
    <w:rsid w:val="005B0890"/>
    <w:rsid w:val="005B7EB9"/>
    <w:rsid w:val="005C486D"/>
    <w:rsid w:val="005C50F5"/>
    <w:rsid w:val="005D1D8E"/>
    <w:rsid w:val="005D4036"/>
    <w:rsid w:val="00610348"/>
    <w:rsid w:val="00614085"/>
    <w:rsid w:val="00625C91"/>
    <w:rsid w:val="00640A46"/>
    <w:rsid w:val="00671138"/>
    <w:rsid w:val="00671BFC"/>
    <w:rsid w:val="006A19D7"/>
    <w:rsid w:val="006C2895"/>
    <w:rsid w:val="006F1F6C"/>
    <w:rsid w:val="006F543B"/>
    <w:rsid w:val="00740EB9"/>
    <w:rsid w:val="0074141D"/>
    <w:rsid w:val="00741A00"/>
    <w:rsid w:val="00742961"/>
    <w:rsid w:val="00753B6F"/>
    <w:rsid w:val="007609CA"/>
    <w:rsid w:val="0077240E"/>
    <w:rsid w:val="00786A8A"/>
    <w:rsid w:val="007A4002"/>
    <w:rsid w:val="007C738B"/>
    <w:rsid w:val="007D2764"/>
    <w:rsid w:val="007D7625"/>
    <w:rsid w:val="007D7BFC"/>
    <w:rsid w:val="007E3ACC"/>
    <w:rsid w:val="007F2309"/>
    <w:rsid w:val="007F39DF"/>
    <w:rsid w:val="008114A1"/>
    <w:rsid w:val="00826F01"/>
    <w:rsid w:val="00831A3C"/>
    <w:rsid w:val="00834173"/>
    <w:rsid w:val="008836A3"/>
    <w:rsid w:val="00891054"/>
    <w:rsid w:val="00892BD6"/>
    <w:rsid w:val="008A21AD"/>
    <w:rsid w:val="008A4C9D"/>
    <w:rsid w:val="008A67B0"/>
    <w:rsid w:val="008E13BA"/>
    <w:rsid w:val="008F27C6"/>
    <w:rsid w:val="00916FA7"/>
    <w:rsid w:val="00917D5F"/>
    <w:rsid w:val="0092579C"/>
    <w:rsid w:val="009330C0"/>
    <w:rsid w:val="009371CC"/>
    <w:rsid w:val="00995F3B"/>
    <w:rsid w:val="009A6A62"/>
    <w:rsid w:val="00A00B94"/>
    <w:rsid w:val="00A17264"/>
    <w:rsid w:val="00A172B9"/>
    <w:rsid w:val="00A370C9"/>
    <w:rsid w:val="00A4636E"/>
    <w:rsid w:val="00A615CE"/>
    <w:rsid w:val="00A6659F"/>
    <w:rsid w:val="00A973F5"/>
    <w:rsid w:val="00AA6DC7"/>
    <w:rsid w:val="00AB2E2A"/>
    <w:rsid w:val="00AC1886"/>
    <w:rsid w:val="00AC3F79"/>
    <w:rsid w:val="00AD63B6"/>
    <w:rsid w:val="00B0743D"/>
    <w:rsid w:val="00B545AD"/>
    <w:rsid w:val="00B64CE6"/>
    <w:rsid w:val="00B74471"/>
    <w:rsid w:val="00B74F0C"/>
    <w:rsid w:val="00B823C7"/>
    <w:rsid w:val="00B86C02"/>
    <w:rsid w:val="00B95CA6"/>
    <w:rsid w:val="00BA069D"/>
    <w:rsid w:val="00BA3D33"/>
    <w:rsid w:val="00BA6900"/>
    <w:rsid w:val="00BB1AF2"/>
    <w:rsid w:val="00BB7D32"/>
    <w:rsid w:val="00BD6884"/>
    <w:rsid w:val="00BE1B3C"/>
    <w:rsid w:val="00BF300B"/>
    <w:rsid w:val="00C0197D"/>
    <w:rsid w:val="00C273A0"/>
    <w:rsid w:val="00C445ED"/>
    <w:rsid w:val="00C83FB2"/>
    <w:rsid w:val="00CC0EAF"/>
    <w:rsid w:val="00CC5D2E"/>
    <w:rsid w:val="00CE1885"/>
    <w:rsid w:val="00CF35C9"/>
    <w:rsid w:val="00CF7189"/>
    <w:rsid w:val="00D037BB"/>
    <w:rsid w:val="00D157DA"/>
    <w:rsid w:val="00D36D82"/>
    <w:rsid w:val="00D51F01"/>
    <w:rsid w:val="00D532F0"/>
    <w:rsid w:val="00D5766E"/>
    <w:rsid w:val="00D57A4C"/>
    <w:rsid w:val="00D71DF7"/>
    <w:rsid w:val="00DC0736"/>
    <w:rsid w:val="00DD0091"/>
    <w:rsid w:val="00DD27B6"/>
    <w:rsid w:val="00DD3BA5"/>
    <w:rsid w:val="00DD4F51"/>
    <w:rsid w:val="00DD67A8"/>
    <w:rsid w:val="00E14DA4"/>
    <w:rsid w:val="00E36411"/>
    <w:rsid w:val="00E43297"/>
    <w:rsid w:val="00E62B9D"/>
    <w:rsid w:val="00E654AD"/>
    <w:rsid w:val="00E70591"/>
    <w:rsid w:val="00E91490"/>
    <w:rsid w:val="00E952A9"/>
    <w:rsid w:val="00EA696C"/>
    <w:rsid w:val="00ED1A26"/>
    <w:rsid w:val="00ED2490"/>
    <w:rsid w:val="00ED2767"/>
    <w:rsid w:val="00EE4E62"/>
    <w:rsid w:val="00F07C1B"/>
    <w:rsid w:val="00F36C5F"/>
    <w:rsid w:val="00F370E9"/>
    <w:rsid w:val="00F603EF"/>
    <w:rsid w:val="00F776C6"/>
    <w:rsid w:val="00F810CB"/>
    <w:rsid w:val="00F95420"/>
    <w:rsid w:val="00FD1A98"/>
    <w:rsid w:val="00FD7161"/>
    <w:rsid w:val="00FE2000"/>
    <w:rsid w:val="00FF5433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C76ADC5-EDEF-447B-A05B-9F48E24F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1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D8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semiHidden/>
    <w:unhideWhenUsed/>
    <w:rsid w:val="00BA6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semiHidden/>
    <w:rsid w:val="00BA6900"/>
    <w:rPr>
      <w:sz w:val="18"/>
      <w:szCs w:val="18"/>
    </w:rPr>
  </w:style>
  <w:style w:type="paragraph" w:styleId="Footer">
    <w:name w:val="footer"/>
    <w:basedOn w:val="Normal"/>
    <w:link w:val="Char0"/>
    <w:uiPriority w:val="99"/>
    <w:semiHidden/>
    <w:unhideWhenUsed/>
    <w:rsid w:val="00BA6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semiHidden/>
    <w:rsid w:val="00BA6900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BA6900"/>
    <w:pPr>
      <w:widowControl/>
      <w:spacing w:afterLines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BA6900"/>
    <w:rPr>
      <w:b/>
      <w:bCs/>
    </w:rPr>
  </w:style>
  <w:style w:type="paragraph" w:styleId="BalloonText">
    <w:name w:val="Balloon Text"/>
    <w:basedOn w:val="Normal"/>
    <w:link w:val="Char1"/>
    <w:uiPriority w:val="99"/>
    <w:semiHidden/>
    <w:unhideWhenUsed/>
    <w:rsid w:val="00BA6900"/>
    <w:rPr>
      <w:sz w:val="18"/>
      <w:szCs w:val="18"/>
    </w:rPr>
  </w:style>
  <w:style w:type="character" w:customStyle="1" w:styleId="Char1">
    <w:name w:val="批注框文本 Char"/>
    <w:basedOn w:val="DefaultParagraphFont"/>
    <w:link w:val="BalloonText"/>
    <w:uiPriority w:val="99"/>
    <w:semiHidden/>
    <w:rsid w:val="00BA6900"/>
    <w:rPr>
      <w:sz w:val="18"/>
      <w:szCs w:val="18"/>
    </w:rPr>
  </w:style>
  <w:style w:type="table" w:styleId="TableGrid">
    <w:name w:val="Table Grid"/>
    <w:basedOn w:val="TableNormal"/>
    <w:uiPriority w:val="59"/>
    <w:rsid w:val="007E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uiPriority w:val="99"/>
    <w:qFormat/>
    <w:rsid w:val="00585FE2"/>
    <w:rPr>
      <w:rFonts w:ascii="宋体" w:eastAsia="宋体" w:hAnsi="宋体" w:cs="宋体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7BFC"/>
    <w:rPr>
      <w:sz w:val="21"/>
      <w:szCs w:val="21"/>
    </w:rPr>
  </w:style>
  <w:style w:type="paragraph" w:styleId="CommentText">
    <w:name w:val="annotation text"/>
    <w:basedOn w:val="Normal"/>
    <w:link w:val="Char2"/>
    <w:uiPriority w:val="99"/>
    <w:semiHidden/>
    <w:unhideWhenUsed/>
    <w:rsid w:val="007D7BFC"/>
    <w:pPr>
      <w:jc w:val="left"/>
    </w:pPr>
  </w:style>
  <w:style w:type="character" w:customStyle="1" w:styleId="Char2">
    <w:name w:val="批注文字 Char"/>
    <w:basedOn w:val="DefaultParagraphFont"/>
    <w:link w:val="CommentText"/>
    <w:uiPriority w:val="99"/>
    <w:semiHidden/>
    <w:rsid w:val="007D7BFC"/>
  </w:style>
  <w:style w:type="paragraph" w:styleId="CommentSubject">
    <w:name w:val="annotation subject"/>
    <w:basedOn w:val="CommentText"/>
    <w:next w:val="CommentText"/>
    <w:link w:val="Char3"/>
    <w:uiPriority w:val="99"/>
    <w:semiHidden/>
    <w:unhideWhenUsed/>
    <w:rsid w:val="007D7BFC"/>
    <w:rPr>
      <w:b/>
      <w:bCs/>
    </w:rPr>
  </w:style>
  <w:style w:type="character" w:customStyle="1" w:styleId="Char3">
    <w:name w:val="批注主题 Char"/>
    <w:basedOn w:val="Char2"/>
    <w:link w:val="CommentSubject"/>
    <w:uiPriority w:val="99"/>
    <w:semiHidden/>
    <w:rsid w:val="007D7BFC"/>
    <w:rPr>
      <w:b/>
      <w:bCs/>
    </w:rPr>
  </w:style>
  <w:style w:type="paragraph" w:styleId="Revision">
    <w:name w:val="Revision"/>
    <w:hidden/>
    <w:uiPriority w:val="99"/>
    <w:semiHidden/>
    <w:rsid w:val="00FF5433"/>
    <w:pPr>
      <w:spacing w:afterLines="0"/>
      <w:jc w:val="left"/>
    </w:pPr>
  </w:style>
  <w:style w:type="character" w:styleId="Hyperlink">
    <w:name w:val="Hyperlink"/>
    <w:basedOn w:val="DefaultParagraphFont"/>
    <w:uiPriority w:val="99"/>
    <w:unhideWhenUsed/>
    <w:rsid w:val="00C83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14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efunds.com.cn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E3A32-AA5A-40EA-B6DB-CC436807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