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汇添富鑫汇债券型证券投资基金C类份额更新基金产品资料概要(2024年06月07日更新)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汇添富鑫汇债券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004655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汇添富鑫汇债券C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004656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兴业银行股份有限公司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本基金由汇添富鑫汇定期开放债券型证券投资基金于2022年8月9日转型而来。</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在科学严格管理风险的前提下，本基金力争创造超越业绩比较基准的投资收益。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金融债、央行票据、公司债、企业债、政府支持债券、政府支持机构债券、地方政府债、可转换债券（含可交换债券）、可分离债券、短期融资券、超短期融资券、中期票据、中小企业私募债券、次级债券、资产支持证券、债券回购、同业存单、银行存款（包括协议存款、定期存款等）、国债期货，以及法律法规或中国证监会允许投资的其他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本基金不投资股票和权证，因持有可转换债券转股所得的股票、因所持股票派发的权证以及因投资可分离债券而产生的权证，应当在其可上市交易后的10个交易日内卖出。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本基金持有的现金或到期日在一年以内的政府债券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的投资策略还包括：普通债券投资策略、可转换债券投资策略、中小企业私募债券投资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86317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4649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《基金合同》生效后与基金相关的律师费、诉讼费和仲裁费；基金份额持有人大会费用；基金的证券/期货交易费用；基金的银行汇划费用；基金的开户费用、账户维护费用。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不提供任何保证。投资者可能损失投资本金。投资有风险，投资者购买基金时应认真阅读本基金的《招募说明书》等销售文件。本基金面临市场风险、管理风险、流动性风险、特定风险、操作或技术风险、合规性风险、税负增加风险、本基金法律文件风险收益特征表述与销售机构基金风险评价可能不一致的风险、其他风险，其中特定风险包括：债券投资风险、中小企业私募债投资风险、投资国债期货的风险、投资资产支持证券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中国证监会对汇添富鑫汇定期开放债券型证券投资基金转型为本基金的注册，并不表明其对本基金的价值和收益作出实质性判断或保证，也不表明投资于本基金没有风险。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