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汇添富添福睿选稳健养老目标一年持有期混合型基金中基金（FOF）A类份额更新基金产品资料概要(2024年06月07日更新)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汇添富添福睿选稳健养老一年持有混合（FOF）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012743</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汇添富添福睿选稳健养老一年持有混合（FOF）A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012743</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招商银行股份有限公司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2021年08月20日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基金中基金</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最短持有一年</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蔡健林</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2021年08月20日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自2022年11月17日起本基金增设Y类基金份额。</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本基金根据特定的风险偏好设定权益类资产、非权益类资产的基准配置比例，采用成熟的资产配置策略，合理控制投资组合波动风险，追求养老资产的长期稳健增值。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本基金主要投资于经中国证监会依法核准或注册的公开募集证券投资基金（以下简称“证券投资基金”，包含公开募集基础设施证券投资基金（简称公募REITs）、QDII基金和香港互认基金）。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为更好地实现投资目标，本基金还可投资于股票（包含主板、中小板、创业板及其他中国证监会允许上市的股票、存托凭证）、港股通标的股票、债券（包含国债、金融债、企业债、公司债、地方政府债、次级债、可转换债券（含分离交易可转债）、可交换债券、央行票据、中期票据、短期融资券（含超短期融资券）等）、资产支持证券、债券回购、银行存款、同业存单、货币市场工具及法律法规或中国证监会允许基金投资的其他金融工具（但须符合中国证监会的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为混合型基金中基金（FOF），投资于证券投资基金的比例不低于基金资产的80%，投资于股票（含存托凭证）、股票型证券投资基金、混合型证券投资基金、商品基金（含商品期货基金和黄金ETF）等品种的比例合计原则上不高于基金资产的30%，投资于港股通标的股票的比例不超过股票资产的50%，本基金自基金合同生效日一年后的年度对应日之后，持有现金或到期日在一年以内的政府债券的投资比例合计不低于基金资产净值的5%。本基金所指的现金不包括结算备付金、存出保证金、应收申购款等资金类别，法律法规另有规定的从其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目标风险策略，在严格控制投资组合下行风险的前提下确定大类资产配置比例，并通过全方位的定量和定性分析方法精选出优质基金组成投资组合，以期达到风险收益的优化平衡，实现基金资产的长期增值。本基金的风险等级为稳健型，力争在控制风险的前提下实现基金资产的长期稳健增值。本基金主要投资策略包括：资产配置策略、基金投资策略（包括但不限于公募REITs投资策略）、股票投资策略、债券投资策略、可转债及可交换债投资策略、资产支持证券投资策略、风险管理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中证800指数收益率×25%+中债综合指数收益率×75%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本基金为混合型基金中基金，其预期风险和收益水平高于债券型基金中基金和货币型基金中基金，低于股票型基金中基金。同时，本基金为目标风险系列基金中基金中风险收益特征相对稳健的基金。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本基金可以投资港股通标的股票，将面临港股通机制下因投资环境、投资标的、市场制度以及交易规则等差异带来的特有风险。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61138446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73219"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1.20%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0.80%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对于通过本公司直销中心申购本基金A类基金份额的特定投资群体申购费率为每笔500元；对于未通过本公司直销中心申购本基金A类基金份额的特定投资群体，申购费率参照非特定投资群体适用的A类基金份额申购费率执行。</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本基金A类基金份额不收取赎回费用。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0.6%</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等交易费用、基金的银行汇划费用、基金投资其他基金产生的其他基金的销售费用，但法律法规禁止从基金财产中列支的除外、基金的开户费用、账户维护费用、因投资港股通标的股票而产生的各项合理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0.79%</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因本基金对基金财产中持有的本基金管理人自身管理的基金部分不收取管理费、对基金财产中持有的本基金托管人自身托管的基金部分不收取托管费，故本基金基金运作综合费率（年化）根据管理费和托管费现行费率的测算结果可能高于实际费率。</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流动性风险、管理风险、信用风险、操作或技术风险、合规性风险、本基金的特有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1）未达到领取条件时不可领取Y类基金份额赎回资金的风险；（2）无法继续投资Y类基金份额的风险；（3）基金投资其他基金的风险；（4）基金投资港股通标的股票的风险；（5）基金投资资产支持证券的风险；（6）最短持有期限内不能赎回基金份额的风险；（7）基金投资存托凭证的风险；（8）基金投资公募REITs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