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汇添富稳鑫120天滚动持有债券型证券投资基金A类份额更新基金产品资料概要(2024年06月07日更新)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汇添富稳鑫120天滚动持有债券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013814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汇添富稳鑫120天滚动持有债券A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013814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但对每份基金份额设置120天的运作期。即：每个运作期到期日前，基金份额持有人不能提出赎回申请；每个运作期到期日，基金份额持有人可提出赎回申请，如果基金份额持有人在当期运作期到期日未申请赎回或赎回被确认失败，则自该运作期到期日下一日起该基金份额进入下一个运作期。</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宋鹏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丁巍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在严格控制投资组合风险的前提下，力求获得超越业绩比较基准的投资回报。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债、央行票据、地方政府债券、金融债券、企业债券、公司债券、短期融资券、超短期融资券、中期票据、次级债券、政府支持债券、政府支持机构债券、可分离交易可转债的纯债部分、资产支持证券、债券回购、银行存款（包含协议存款、定期存款及其他银行存款）、同业存单、货币市场工具、国债期货，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本基金不投资于股票资产，也不投资于可转换债券（可分离交易可转债的纯债部分除外）、可交换债券。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如法律法规或监管机构以后允许基金投资其他品种，基金管理人在履行适当程序后，可以将其纳入投资范围，并可依据届时有效的法律法规适时合理地调整投资范围。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本基金采取的投资策略主要包括类属资产配置策略、利率策略、信用策略、期限结构配置策略、个券选择策略、资产支持证券投资策略、国债期货投资策略。在谨慎投资的基础上，力争实现组合的稳健增值。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本基金的业绩比较基准为：中债综合财富（1年以下）指数收益率*92%+银行一年期定期存款利率(税后)*8%。</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9989957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4660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通过本公司直销中心申购本基金A类基金份额的特定投资群体申购费用为每笔500元。未通过本公司直销中心申购本基金A类基金份额的特定投资群体仍适用上表非特定投资群体的申购费率。</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由于本基金特殊运作方式的安排，投资者的单笔认购/申购存在120天的滚动锁定期，因此本基金投资者将面临在运作期到期日前无法赎回的风险、错过当期运作期到期日未能赎回而进入下一运作期的风险、每份基金份额的实际运作期期限因节假日影响或有不同的风险、集中赎回的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本基金暂不向金融机构自营账户销售，如未来本基金开放向金融机构自营账户公开销售或对销售对象的范围予以进一步限定，基金管理人将另行公告。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