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汇添富保鑫灵活配置混合型证券投资基金C类份额更新基金产品资料概要(2024年06月07日更新)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汇添富保鑫灵活配置混合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003189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汇添富保鑫灵活配置混合C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012607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上海浦东发展银行股份有限公司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2019年10月15日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吴江宏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2016年09月29日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胡奕</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2021年02月03日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自2021年6月30日起增设汇添富保鑫灵活配置混合型证券投资基金C类基金份额。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在严格控制风险和保持资产流动性的基础上，本基金通过积极主动的资产配置，充分挖掘各大类资产投资机会，力争实现基金资产的中长期稳健增值。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包括中小板、创业板及其他经中国证监会核准上市的股票)、存托凭证、债券(包括国债、央行票据、金融债券、企业债券、公司债券、中期票据、短期融资券、超短期融资券、次级债券、政府机构债券、地方政府债券、可交换债券、中小企业私募债券、可转换债券(含分离交易可转债)等)、资产支持证券、债券回购、银行存款(包括协议存款、定期存款及其他银行存款)、货币市场工具、权证、股指期货、国债期货、股票期权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及存托凭证投资占基金资产的比例范围为0-95%。本基金每个交易日日终在扣除国债期货和股指期货合约需缴纳的交易保证金后，应当保持不低于基金资产净值5%的现金或者到期日在一年以内的政府债券，本基金所指的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本基金的投资策略包括资产配置策略、股票投资策略、债券投资策略、股指期货投资策略、权证投资策略、资产支持证券投资策略、融资投资策略、股票期权投资策略、国债期货投资策略。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沪深300指数收益率*10%+中债综合全价指数收益率*85%+银行活期存款利率（税后）*5%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本基金为混合型基金，其预期风险和预期收益高于货币市场基金和债券型基金，低于股票型基金。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99166020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051354"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《基金合同》生效后与基金相关的律师费/诉讼费、基金份额持有人大会费用、证券/期货交易费用、银行汇划费用、开户费用、账户维护费用等费用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1.33%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本基金的风险包括：市场风险、管理风险、流动性风险、本基金法律文件风险收益特征表述与销售机构基金风险评价可能不一致的风险、特有风险、操作或技术风险、合规性风险、其它风险。其中特有风险包括：</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投资股指期货的风险；2、投资股票期权的风险；3、参与融资交易的风险；4、投资国债期货的风险；5、投资中小企业私募债券的风险；6、投资资产支持证券的风险；7、投资科创板股票的风险；8、存托凭证投资风险；9、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汇添富保鑫灵活配置混合型证券投资基金由汇添富保鑫保本混合型证券投资基金变更而来。本基金基金合同于2019年10月15日正式生效。</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汇添富保鑫保本混合型证券投资基金于2016年8月29日至2016年9月26日公开募集，募集结束后基金管理人向中国证监会办理备案手续。经中国证监会书面确认，《汇添富保鑫保本混合型证券投资基金基金合同》于2016年9月29日生效。</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汇添富保鑫保本混合型证券投资基金每三年为一个保本周期，第一个保本周期自基金合同生效日起至三个公历年后的对应日止，如该对应日为非工作日或无该对应日，则顺延至下一个工作日。第一个保本周期自2016年9月29日起至2019年9月30日止。依据《汇添富保鑫保本混合型证券投资基金基金合同》的约定，汇添富保鑫保本混合型证券投资基金第一个保本周期到期时，未能符合保本基金存续条件，汇添富保鑫保本混合型证券投资基金变更为“汇添富保鑫灵活配置混合型证券投资基金”。</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中国证监会对汇添富保鑫保本混合型证券投资基金募集的注册及其对变更后的本基金的备案，并不表明其对本基金的价值和收益作出实质性判断或保证，也不表明投资于本基金没有风险。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